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D2C3EBA" w:rsidR="007A39F1" w:rsidRPr="00FC593E" w:rsidRDefault="00F42C77" w:rsidP="6CE1E7ED">
      <w:pPr>
        <w:spacing w:after="0" w:line="240" w:lineRule="auto"/>
        <w:jc w:val="center"/>
        <w:rPr>
          <w:rFonts w:ascii="Times New Roman" w:eastAsia="Times New Roman" w:hAnsi="Times New Roman" w:cs="Times New Roman"/>
          <w:b/>
          <w:bCs/>
          <w:sz w:val="24"/>
          <w:szCs w:val="24"/>
        </w:rPr>
      </w:pPr>
      <w:r w:rsidRPr="00FC593E">
        <w:rPr>
          <w:rFonts w:ascii="Times New Roman" w:eastAsia="Times New Roman" w:hAnsi="Times New Roman" w:cs="Times New Roman"/>
          <w:b/>
          <w:bCs/>
          <w:sz w:val="24"/>
          <w:szCs w:val="24"/>
        </w:rPr>
        <w:t>„</w:t>
      </w:r>
      <w:r w:rsidR="00FC593E" w:rsidRPr="00FC593E">
        <w:rPr>
          <w:rFonts w:ascii="Times New Roman" w:eastAsia="Times New Roman" w:hAnsi="Times New Roman" w:cs="Times New Roman"/>
          <w:b/>
          <w:bCs/>
          <w:sz w:val="24"/>
          <w:szCs w:val="24"/>
        </w:rPr>
        <w:t>FINANSINĖS PASKATOS STARTUOLIAMS IR ATŽALINĖMS ĮMONĖMS KURTI DI, BLOKŲ GRANDINĖS TECHNOLOGIJŲ, ROBOTIKOS PROCESŲ AUTOMATIZAVIMO PRODUKTUS IR SPRENDIMUS</w:t>
      </w:r>
      <w:r w:rsidRPr="00FC593E">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AF9DE9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C593E" w:rsidRPr="00563307">
        <w:rPr>
          <w:rFonts w:ascii="Times New Roman" w:hAnsi="Times New Roman" w:cs="Times New Roman"/>
          <w:sz w:val="24"/>
          <w:szCs w:val="24"/>
        </w:rPr>
        <w:t>0</w:t>
      </w:r>
      <w:r w:rsidR="00FC593E" w:rsidRPr="00563307">
        <w:rPr>
          <w:rFonts w:ascii="Times New Roman" w:hAnsi="Times New Roman" w:cs="Times New Roman"/>
          <w:sz w:val="24"/>
          <w:szCs w:val="24"/>
          <w:lang w:val="en-US"/>
        </w:rPr>
        <w:t>2-0</w:t>
      </w:r>
      <w:r w:rsidR="00FC593E">
        <w:rPr>
          <w:rFonts w:ascii="Times New Roman" w:hAnsi="Times New Roman" w:cs="Times New Roman"/>
          <w:sz w:val="24"/>
          <w:szCs w:val="24"/>
          <w:lang w:val="en-US"/>
        </w:rPr>
        <w:t>18</w:t>
      </w:r>
      <w:r w:rsidR="00FC593E" w:rsidRPr="00563307">
        <w:rPr>
          <w:rFonts w:ascii="Times New Roman" w:hAnsi="Times New Roman" w:cs="Times New Roman"/>
          <w:sz w:val="24"/>
          <w:szCs w:val="24"/>
          <w:lang w:val="en-US"/>
        </w:rPr>
        <w:t>-K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7DCCE05D" w:rsidR="00A60B9A" w:rsidRPr="0041357B" w:rsidRDefault="006E33E6" w:rsidP="0041357B">
      <w:pPr>
        <w:spacing w:after="0" w:line="240" w:lineRule="auto"/>
        <w:ind w:firstLine="567"/>
        <w:jc w:val="both"/>
        <w:rPr>
          <w:rFonts w:ascii="Times New Roman" w:hAnsi="Times New Roman" w:cs="Times New Roman"/>
          <w:color w:val="808080" w:themeColor="background1" w:themeShade="80"/>
          <w:sz w:val="24"/>
          <w:szCs w:val="24"/>
        </w:rPr>
      </w:pPr>
      <w:r w:rsidRPr="0041357B">
        <w:rPr>
          <w:rFonts w:ascii="Times New Roman" w:hAnsi="Times New Roman" w:cs="Times New Roman"/>
          <w:sz w:val="24"/>
          <w:szCs w:val="24"/>
        </w:rPr>
        <w:t>Kvietimas parengtas</w:t>
      </w:r>
      <w:r w:rsidRPr="0041357B">
        <w:rPr>
          <w:rFonts w:ascii="Times New Roman" w:hAnsi="Times New Roman" w:cs="Times New Roman"/>
          <w:color w:val="808080" w:themeColor="background1" w:themeShade="80"/>
          <w:sz w:val="24"/>
          <w:szCs w:val="24"/>
        </w:rPr>
        <w:t xml:space="preserve"> </w:t>
      </w:r>
      <w:r w:rsidR="003B7319" w:rsidRPr="0041357B">
        <w:rPr>
          <w:rFonts w:ascii="Times New Roman" w:hAnsi="Times New Roman" w:cs="Times New Roman"/>
          <w:sz w:val="24"/>
          <w:szCs w:val="24"/>
        </w:rPr>
        <w:t>vadovaujantis</w:t>
      </w:r>
      <w:r w:rsidR="003B7319" w:rsidRPr="0041357B">
        <w:rPr>
          <w:rFonts w:ascii="Times New Roman" w:hAnsi="Times New Roman" w:cs="Times New Roman"/>
          <w:color w:val="808080" w:themeColor="background1" w:themeShade="80"/>
          <w:sz w:val="24"/>
          <w:szCs w:val="24"/>
        </w:rPr>
        <w:t xml:space="preserve"> </w:t>
      </w:r>
      <w:r w:rsidR="00FC593E" w:rsidRPr="0041357B">
        <w:rPr>
          <w:rFonts w:ascii="Times New Roman" w:hAnsi="Times New Roman" w:cs="Times New Roman"/>
          <w:sz w:val="24"/>
          <w:szCs w:val="24"/>
        </w:rPr>
        <w:t xml:space="preserve">2022–2030 metų Lietuvos Respublikos ekonomikos ir inovacijų ministerijos (toliau – Ministerija) ekonomikos transformacijos ir konkurencingumo plėtros programos pažangos priemonės Nr. 05-001-01-05-05 „Skatinti įmones skaitmenizuotis“ (toliau – Pažangos priemonė)  veiklos </w:t>
      </w:r>
      <w:r w:rsidR="00D91C0C" w:rsidRPr="0041357B">
        <w:rPr>
          <w:rFonts w:ascii="Times New Roman" w:hAnsi="Times New Roman" w:cs="Times New Roman"/>
          <w:sz w:val="24"/>
          <w:szCs w:val="24"/>
        </w:rPr>
        <w:t xml:space="preserve">„Finansinės paskatos </w:t>
      </w:r>
      <w:proofErr w:type="spellStart"/>
      <w:r w:rsidR="00D91C0C" w:rsidRPr="0041357B">
        <w:rPr>
          <w:rFonts w:ascii="Times New Roman" w:hAnsi="Times New Roman" w:cs="Times New Roman"/>
          <w:sz w:val="24"/>
          <w:szCs w:val="24"/>
        </w:rPr>
        <w:t>startuoliams</w:t>
      </w:r>
      <w:proofErr w:type="spellEnd"/>
      <w:r w:rsidR="00D91C0C" w:rsidRPr="0041357B">
        <w:rPr>
          <w:rFonts w:ascii="Times New Roman" w:hAnsi="Times New Roman" w:cs="Times New Roman"/>
          <w:sz w:val="24"/>
          <w:szCs w:val="24"/>
        </w:rPr>
        <w:t xml:space="preserve"> ir </w:t>
      </w:r>
      <w:proofErr w:type="spellStart"/>
      <w:r w:rsidR="00D91C0C" w:rsidRPr="0041357B">
        <w:rPr>
          <w:rFonts w:ascii="Times New Roman" w:hAnsi="Times New Roman" w:cs="Times New Roman"/>
          <w:sz w:val="24"/>
          <w:szCs w:val="24"/>
        </w:rPr>
        <w:t>atžalinėms</w:t>
      </w:r>
      <w:proofErr w:type="spellEnd"/>
      <w:r w:rsidR="00D91C0C" w:rsidRPr="0041357B">
        <w:rPr>
          <w:rFonts w:ascii="Times New Roman" w:hAnsi="Times New Roman" w:cs="Times New Roman"/>
          <w:sz w:val="24"/>
          <w:szCs w:val="24"/>
        </w:rPr>
        <w:t xml:space="preserve"> įmonėms kurti DI, blokų grandinės technologijų, </w:t>
      </w:r>
      <w:proofErr w:type="spellStart"/>
      <w:r w:rsidR="00D91C0C" w:rsidRPr="0041357B">
        <w:rPr>
          <w:rFonts w:ascii="Times New Roman" w:hAnsi="Times New Roman" w:cs="Times New Roman"/>
          <w:sz w:val="24"/>
          <w:szCs w:val="24"/>
        </w:rPr>
        <w:t>robotikos</w:t>
      </w:r>
      <w:proofErr w:type="spellEnd"/>
      <w:r w:rsidR="00D91C0C" w:rsidRPr="0041357B">
        <w:rPr>
          <w:rFonts w:ascii="Times New Roman" w:hAnsi="Times New Roman" w:cs="Times New Roman"/>
          <w:sz w:val="24"/>
          <w:szCs w:val="24"/>
        </w:rPr>
        <w:t xml:space="preserve"> procesų automatizavimo produktus ir sprendimus“</w:t>
      </w:r>
      <w:r w:rsidR="0041357B">
        <w:rPr>
          <w:rFonts w:ascii="Times New Roman" w:hAnsi="Times New Roman" w:cs="Times New Roman"/>
          <w:sz w:val="24"/>
          <w:szCs w:val="24"/>
        </w:rPr>
        <w:t xml:space="preserve"> </w:t>
      </w:r>
      <w:r w:rsidR="00FC593E" w:rsidRPr="0041357B">
        <w:rPr>
          <w:rFonts w:ascii="Times New Roman" w:hAnsi="Times New Roman" w:cs="Times New Roman"/>
          <w:sz w:val="24"/>
          <w:szCs w:val="24"/>
        </w:rPr>
        <w:t xml:space="preserve">projektų finansavimo sąlygų aprašu (toliau – Aprašas), patvirtintu Lietuvos Respublikos ekonomikos ir inovacijų ministro 2023 m. </w:t>
      </w:r>
      <w:r w:rsidR="00ED640C" w:rsidRPr="00ED640C">
        <w:rPr>
          <w:rFonts w:ascii="Times New Roman" w:hAnsi="Times New Roman" w:cs="Times New Roman"/>
          <w:sz w:val="24"/>
          <w:szCs w:val="24"/>
        </w:rPr>
        <w:t>birželio 20</w:t>
      </w:r>
      <w:r w:rsidR="00FC593E" w:rsidRPr="00ED640C">
        <w:rPr>
          <w:rFonts w:ascii="Times New Roman" w:hAnsi="Times New Roman" w:cs="Times New Roman"/>
          <w:sz w:val="24"/>
          <w:szCs w:val="24"/>
        </w:rPr>
        <w:t xml:space="preserve"> d. įsakymu Nr. 4-</w:t>
      </w:r>
      <w:r w:rsidR="00ED640C" w:rsidRPr="00ED640C">
        <w:rPr>
          <w:rFonts w:ascii="Times New Roman" w:hAnsi="Times New Roman" w:cs="Times New Roman"/>
          <w:sz w:val="24"/>
          <w:szCs w:val="24"/>
        </w:rPr>
        <w:t>328</w:t>
      </w:r>
      <w:r w:rsidR="00FC593E" w:rsidRPr="0041357B">
        <w:rPr>
          <w:rFonts w:ascii="Times New Roman" w:hAnsi="Times New Roman" w:cs="Times New Roman"/>
          <w:sz w:val="24"/>
          <w:szCs w:val="24"/>
        </w:rPr>
        <w:t xml:space="preserve"> „Dėl Ekonomikos ir inovacijų ministro 2022 m. liepos 15 d. įsakymo Nr. 4-877 „Dėl 2022–2030 metų plėtros programos valdytojos Lietuvos Respublikos ekonomikos ir inovacijų ministerijos ekonomikos transformacijos ir konkurencingumo plėtros programos pažangos priemonės Nr. 05-001-01-05-05 „Skatinti įmones skaitmenizuotis“ aprašo patvirtinimo“ pakeitimo“</w:t>
      </w:r>
      <w:r w:rsidR="0041357B" w:rsidRPr="0041357B">
        <w:rPr>
          <w:rFonts w:ascii="Times New Roman" w:hAnsi="Times New Roman" w:cs="Times New Roman"/>
          <w:sz w:val="24"/>
          <w:szCs w:val="24"/>
        </w:rPr>
        <w:t>.</w:t>
      </w:r>
      <w:r w:rsidR="00FC593E" w:rsidRPr="0041357B">
        <w:rPr>
          <w:rFonts w:ascii="Times New Roman" w:hAnsi="Times New Roman" w:cs="Times New Roman"/>
          <w:color w:val="808080" w:themeColor="background1" w:themeShade="80"/>
          <w:sz w:val="24"/>
          <w:szCs w:val="24"/>
        </w:rPr>
        <w:t xml:space="preserve"> </w:t>
      </w:r>
    </w:p>
    <w:p w14:paraId="5AC9E7B2" w14:textId="77777777" w:rsidR="008B168C" w:rsidRPr="0041357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93D9636" w:rsidR="00962A9D" w:rsidRPr="008B168C" w:rsidDel="00CA2776" w:rsidRDefault="0041357B" w:rsidP="6DA6B6F8">
            <w:pPr>
              <w:rPr>
                <w:rFonts w:ascii="Times New Roman" w:hAnsi="Times New Roman" w:cs="Times New Roman"/>
                <w:i/>
                <w:iCs/>
              </w:rPr>
            </w:pPr>
            <w:r w:rsidRPr="000264FC">
              <w:rPr>
                <w:rFonts w:ascii="Times New Roman" w:eastAsia="Times New Roman" w:hAnsi="Times New Roman" w:cs="Times New Roman"/>
              </w:rPr>
              <w:t>05-001-01-05-05</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74DFC73" w:rsidR="00962A9D" w:rsidRPr="008B168C" w:rsidDel="00CA2776" w:rsidRDefault="0041357B" w:rsidP="008B168C">
            <w:pPr>
              <w:rPr>
                <w:rFonts w:ascii="Times New Roman" w:hAnsi="Times New Roman" w:cs="Times New Roman"/>
                <w:i/>
                <w:iCs/>
              </w:rPr>
            </w:pPr>
            <w:r w:rsidRPr="000264FC">
              <w:rPr>
                <w:rFonts w:ascii="Times New Roman" w:eastAsia="Times New Roman" w:hAnsi="Times New Roman" w:cs="Times New Roman"/>
              </w:rPr>
              <w:t>Skatinti įmones skaitmenizuotis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32FF337" w:rsidR="00962A9D" w:rsidRPr="004173A5" w:rsidDel="00CA2776" w:rsidRDefault="0041357B" w:rsidP="00AA631E">
            <w:pPr>
              <w:jc w:val="both"/>
              <w:rPr>
                <w:rFonts w:ascii="Times New Roman" w:hAnsi="Times New Roman" w:cs="Times New Roman"/>
                <w:i/>
                <w:iCs/>
              </w:rPr>
            </w:pPr>
            <w:r w:rsidRPr="00F8265B">
              <w:rPr>
                <w:rFonts w:ascii="Times New Roman" w:eastAsia="Times New Roman" w:hAnsi="Times New Roman" w:cs="Times New Roman"/>
                <w:bCs/>
              </w:rPr>
              <w:t>Lietuvos Respublikos ekonomikos ir inovacijų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2F0D4C3C" w14:textId="072F2FD7" w:rsidR="00211EFF" w:rsidRPr="005F05D0" w:rsidRDefault="00211EFF" w:rsidP="00211EFF">
            <w:pPr>
              <w:jc w:val="both"/>
              <w:rPr>
                <w:rFonts w:ascii="Times New Roman" w:hAnsi="Times New Roman" w:cs="Times New Roman"/>
              </w:rPr>
            </w:pPr>
            <w:r w:rsidRPr="005F05D0">
              <w:rPr>
                <w:rFonts w:ascii="Times New Roman" w:hAnsi="Times New Roman" w:cs="Times New Roman"/>
              </w:rPr>
              <w:t>Pažangos priemonė prisideda prie Ekonomikos gaivinimo ir atsparumo didinimo plano „Naujos kartos Lietuva“ bendrojo tikslo „Skaitmeninė pertvarka“ komponento „Skaitmeninė transformacija ekonomikos augimui“ investicijos „Būtinosios sąlygos inovatyviems technologiniams sprendimams versle ir kasdieniniame gyvenime“ tikslo įgyvendinimo.</w:t>
            </w:r>
          </w:p>
          <w:p w14:paraId="2C325777" w14:textId="77777777" w:rsidR="00211EFF" w:rsidRPr="005F05D0" w:rsidRDefault="00211EFF" w:rsidP="00211EFF">
            <w:pPr>
              <w:jc w:val="both"/>
              <w:rPr>
                <w:rFonts w:ascii="Times New Roman" w:hAnsi="Times New Roman" w:cs="Times New Roman"/>
              </w:rPr>
            </w:pPr>
          </w:p>
          <w:p w14:paraId="2705C53E" w14:textId="59170FCE" w:rsidR="005F05D0" w:rsidRPr="005F05D0" w:rsidRDefault="00211EFF" w:rsidP="00211EFF">
            <w:pPr>
              <w:jc w:val="both"/>
              <w:rPr>
                <w:rFonts w:ascii="Times New Roman" w:hAnsi="Times New Roman" w:cs="Times New Roman"/>
              </w:rPr>
            </w:pPr>
            <w:r w:rsidRPr="005F05D0">
              <w:rPr>
                <w:rFonts w:ascii="Times New Roman" w:hAnsi="Times New Roman" w:cs="Times New Roman"/>
              </w:rPr>
              <w:t xml:space="preserve">Pažangos priemonė finansuojama valstybės biudžeto (VB), 2021–2027 m. ES struktūrinių fondų </w:t>
            </w:r>
            <w:r w:rsidR="005F05D0" w:rsidRPr="005F05D0">
              <w:rPr>
                <w:rFonts w:ascii="Times New Roman" w:hAnsi="Times New Roman" w:cs="Times New Roman"/>
              </w:rPr>
              <w:t>(</w:t>
            </w:r>
            <w:r w:rsidRPr="005F05D0">
              <w:rPr>
                <w:rFonts w:ascii="Times New Roman" w:hAnsi="Times New Roman" w:cs="Times New Roman"/>
              </w:rPr>
              <w:t>ERPF</w:t>
            </w:r>
            <w:r w:rsidR="005F05D0" w:rsidRPr="005F05D0">
              <w:rPr>
                <w:rFonts w:ascii="Times New Roman" w:hAnsi="Times New Roman" w:cs="Times New Roman"/>
              </w:rPr>
              <w:t>)</w:t>
            </w:r>
            <w:r w:rsidRPr="005F05D0">
              <w:rPr>
                <w:rFonts w:ascii="Times New Roman" w:hAnsi="Times New Roman" w:cs="Times New Roman"/>
              </w:rPr>
              <w:t>, Ekonomikos gaivinimo ir atsparumo didinimo priemonės (EGADP</w:t>
            </w:r>
            <w:r w:rsidR="005F05D0" w:rsidRPr="005F05D0">
              <w:rPr>
                <w:rFonts w:ascii="Times New Roman" w:hAnsi="Times New Roman" w:cs="Times New Roman"/>
              </w:rPr>
              <w:t>)</w:t>
            </w:r>
            <w:r w:rsidRPr="005F05D0">
              <w:rPr>
                <w:rFonts w:ascii="Times New Roman" w:hAnsi="Times New Roman" w:cs="Times New Roman"/>
              </w:rPr>
              <w:t xml:space="preserve"> ir privačiomis lėšomis</w:t>
            </w:r>
            <w:r w:rsidR="005F05D0" w:rsidRPr="005F05D0">
              <w:rPr>
                <w:rFonts w:ascii="Times New Roman" w:hAnsi="Times New Roman" w:cs="Times New Roman"/>
              </w:rPr>
              <w:t xml:space="preserve">, iš viso – </w:t>
            </w:r>
            <w:r w:rsidRPr="005F05D0">
              <w:rPr>
                <w:rFonts w:ascii="Times New Roman" w:hAnsi="Times New Roman" w:cs="Times New Roman"/>
              </w:rPr>
              <w:t>293.772.776</w:t>
            </w:r>
            <w:r w:rsidR="00AA656F">
              <w:rPr>
                <w:rFonts w:ascii="Times New Roman" w:hAnsi="Times New Roman" w:cs="Times New Roman"/>
              </w:rPr>
              <w:t>,00</w:t>
            </w:r>
            <w:r w:rsidRPr="005F05D0">
              <w:rPr>
                <w:rFonts w:ascii="Times New Roman" w:hAnsi="Times New Roman" w:cs="Times New Roman"/>
                <w:i/>
                <w:iCs/>
              </w:rPr>
              <w:t xml:space="preserve"> </w:t>
            </w:r>
            <w:r w:rsidRPr="005F05D0">
              <w:rPr>
                <w:rFonts w:ascii="Times New Roman" w:hAnsi="Times New Roman" w:cs="Times New Roman"/>
              </w:rPr>
              <w:t>Eur</w:t>
            </w:r>
            <w:r w:rsidR="005F05D0" w:rsidRPr="005F05D0">
              <w:rPr>
                <w:rFonts w:ascii="Times New Roman" w:hAnsi="Times New Roman" w:cs="Times New Roman"/>
              </w:rPr>
              <w:t>, iš kurių:</w:t>
            </w:r>
          </w:p>
          <w:p w14:paraId="09CCDDF6" w14:textId="4A058CA7" w:rsidR="005F05D0" w:rsidRPr="005F05D0" w:rsidRDefault="005F05D0" w:rsidP="005F05D0">
            <w:pPr>
              <w:rPr>
                <w:rFonts w:ascii="Times New Roman" w:hAnsi="Times New Roman" w:cs="Times New Roman"/>
              </w:rPr>
            </w:pPr>
            <w:r w:rsidRPr="005F05D0">
              <w:rPr>
                <w:rFonts w:ascii="Times New Roman" w:hAnsi="Times New Roman" w:cs="Times New Roman"/>
              </w:rPr>
              <w:t>1.500.000</w:t>
            </w:r>
            <w:r w:rsidR="00AA656F">
              <w:rPr>
                <w:rFonts w:ascii="Times New Roman" w:hAnsi="Times New Roman" w:cs="Times New Roman"/>
              </w:rPr>
              <w:t>,00</w:t>
            </w:r>
            <w:r w:rsidRPr="005F05D0">
              <w:rPr>
                <w:rFonts w:ascii="Times New Roman" w:hAnsi="Times New Roman" w:cs="Times New Roman"/>
              </w:rPr>
              <w:t xml:space="preserve"> Eur VB lėšos;</w:t>
            </w:r>
          </w:p>
          <w:p w14:paraId="136BD068" w14:textId="4F1FF114" w:rsidR="005F05D0" w:rsidRPr="005F05D0" w:rsidRDefault="005F05D0" w:rsidP="005F05D0">
            <w:pPr>
              <w:rPr>
                <w:rFonts w:ascii="Times New Roman" w:hAnsi="Times New Roman" w:cs="Times New Roman"/>
              </w:rPr>
            </w:pPr>
            <w:r w:rsidRPr="005F05D0">
              <w:rPr>
                <w:rFonts w:ascii="Times New Roman" w:hAnsi="Times New Roman" w:cs="Times New Roman"/>
              </w:rPr>
              <w:t>154.166.000</w:t>
            </w:r>
            <w:r w:rsidR="00AA656F">
              <w:rPr>
                <w:rFonts w:ascii="Times New Roman" w:hAnsi="Times New Roman" w:cs="Times New Roman"/>
              </w:rPr>
              <w:t>,00</w:t>
            </w:r>
            <w:r w:rsidRPr="005F05D0">
              <w:rPr>
                <w:rFonts w:ascii="Times New Roman" w:hAnsi="Times New Roman" w:cs="Times New Roman"/>
              </w:rPr>
              <w:t xml:space="preserve"> Eur ERPF lėšos;</w:t>
            </w:r>
          </w:p>
          <w:p w14:paraId="2A26D570" w14:textId="15BA3231" w:rsidR="005F05D0" w:rsidRPr="005F05D0" w:rsidRDefault="005F05D0" w:rsidP="005F05D0">
            <w:pPr>
              <w:rPr>
                <w:rFonts w:ascii="Times New Roman" w:hAnsi="Times New Roman" w:cs="Times New Roman"/>
              </w:rPr>
            </w:pPr>
            <w:r w:rsidRPr="005F05D0">
              <w:rPr>
                <w:rFonts w:ascii="Times New Roman" w:hAnsi="Times New Roman" w:cs="Times New Roman"/>
              </w:rPr>
              <w:t>18.000.000</w:t>
            </w:r>
            <w:r w:rsidR="00AA656F">
              <w:rPr>
                <w:rFonts w:ascii="Times New Roman" w:hAnsi="Times New Roman" w:cs="Times New Roman"/>
              </w:rPr>
              <w:t>,00</w:t>
            </w:r>
            <w:r w:rsidRPr="005F05D0">
              <w:rPr>
                <w:rFonts w:ascii="Times New Roman" w:hAnsi="Times New Roman" w:cs="Times New Roman"/>
              </w:rPr>
              <w:t xml:space="preserve"> Eur EGADP lėšos;</w:t>
            </w:r>
          </w:p>
          <w:p w14:paraId="7D76418B" w14:textId="0F181A07" w:rsidR="00962A9D" w:rsidRPr="004173A5" w:rsidDel="00CA2776" w:rsidRDefault="005F05D0" w:rsidP="00211EFF">
            <w:pPr>
              <w:jc w:val="both"/>
              <w:rPr>
                <w:rFonts w:ascii="Times New Roman" w:hAnsi="Times New Roman" w:cs="Times New Roman"/>
                <w:i/>
                <w:iCs/>
              </w:rPr>
            </w:pPr>
            <w:r w:rsidRPr="005F05D0">
              <w:rPr>
                <w:rFonts w:ascii="Times New Roman" w:hAnsi="Times New Roman" w:cs="Times New Roman"/>
              </w:rPr>
              <w:t>120.106.776</w:t>
            </w:r>
            <w:r w:rsidR="00AA656F">
              <w:rPr>
                <w:rFonts w:ascii="Times New Roman" w:hAnsi="Times New Roman" w:cs="Times New Roman"/>
              </w:rPr>
              <w:t>,00</w:t>
            </w:r>
            <w:r w:rsidRPr="005F05D0">
              <w:rPr>
                <w:rFonts w:ascii="Times New Roman" w:hAnsi="Times New Roman" w:cs="Times New Roman"/>
              </w:rPr>
              <w:t xml:space="preserve"> Eur privačios lėšos.</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E86C1F2" w14:textId="77777777" w:rsidR="005F05D0" w:rsidRDefault="005F05D0" w:rsidP="005F05D0">
            <w:pPr>
              <w:rPr>
                <w:rFonts w:ascii="Times New Roman" w:hAnsi="Times New Roman" w:cs="Times New Roman"/>
              </w:rPr>
            </w:pPr>
            <w:r w:rsidRPr="00C44D83">
              <w:rPr>
                <w:rFonts w:ascii="Times New Roman" w:hAnsi="Times New Roman" w:cs="Times New Roman"/>
              </w:rPr>
              <w:t>Nuoroda į Aprašą:</w:t>
            </w:r>
          </w:p>
          <w:p w14:paraId="3FC93079" w14:textId="475DF3B5" w:rsidR="005F05D0" w:rsidRDefault="00250A88" w:rsidP="004E42E5">
            <w:pPr>
              <w:jc w:val="both"/>
              <w:rPr>
                <w:rStyle w:val="Hipersaitas"/>
                <w:rFonts w:ascii="Times New Roman" w:hAnsi="Times New Roman" w:cs="Times New Roman"/>
              </w:rPr>
            </w:pPr>
            <w:hyperlink r:id="rId11" w:history="1">
              <w:r w:rsidR="00ED640C" w:rsidRPr="00F83741">
                <w:rPr>
                  <w:rStyle w:val="Hipersaitas"/>
                  <w:rFonts w:ascii="Times New Roman" w:hAnsi="Times New Roman" w:cs="Times New Roman"/>
                </w:rPr>
                <w:t>https://www.e-tar.lt/portal/lt/legalAct/6e3485c00f4511ee9f7ec2ffce8b47bc</w:t>
              </w:r>
            </w:hyperlink>
          </w:p>
          <w:p w14:paraId="68E19689" w14:textId="03227C58" w:rsidR="002B44BD" w:rsidRPr="00250A88" w:rsidRDefault="002B44BD" w:rsidP="004E42E5">
            <w:pPr>
              <w:jc w:val="both"/>
              <w:rPr>
                <w:rStyle w:val="Hipersaitas"/>
                <w:rFonts w:ascii="Times New Roman" w:hAnsi="Times New Roman" w:cs="Times New Roman"/>
                <w:color w:val="auto"/>
                <w:u w:val="none"/>
              </w:rPr>
            </w:pPr>
            <w:r w:rsidRPr="00250A88">
              <w:rPr>
                <w:rStyle w:val="Hipersaitas"/>
                <w:rFonts w:ascii="Times New Roman" w:hAnsi="Times New Roman" w:cs="Times New Roman"/>
                <w:color w:val="auto"/>
                <w:u w:val="none"/>
              </w:rPr>
              <w:t>Aprašo pakeitimas:</w:t>
            </w:r>
          </w:p>
          <w:p w14:paraId="3A77DE5B" w14:textId="5F474066" w:rsidR="002B44BD" w:rsidRDefault="00250A88" w:rsidP="004E42E5">
            <w:pPr>
              <w:jc w:val="both"/>
              <w:rPr>
                <w:rFonts w:ascii="Times New Roman" w:hAnsi="Times New Roman" w:cs="Times New Roman"/>
              </w:rPr>
            </w:pPr>
            <w:hyperlink r:id="rId12" w:history="1">
              <w:r w:rsidR="002B44BD" w:rsidRPr="00250A88">
                <w:rPr>
                  <w:rStyle w:val="Hipersaitas"/>
                  <w:rFonts w:ascii="Times New Roman" w:hAnsi="Times New Roman" w:cs="Times New Roman"/>
                </w:rPr>
                <w:t>https://www.e-tar.lt/portal/lt/legalAct/fc0d6c70603711eea6ca94ca4bea2e65</w:t>
              </w:r>
            </w:hyperlink>
            <w:r w:rsidR="002B44BD">
              <w:rPr>
                <w:rFonts w:ascii="Times New Roman" w:hAnsi="Times New Roman" w:cs="Times New Roman"/>
              </w:rPr>
              <w:t xml:space="preserve"> </w:t>
            </w:r>
          </w:p>
          <w:p w14:paraId="48901D63" w14:textId="19D099FB" w:rsidR="00962A9D" w:rsidRPr="004173A5" w:rsidDel="00CA2776" w:rsidRDefault="00962A9D" w:rsidP="004E42E5">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49"/>
        <w:gridCol w:w="1699"/>
        <w:gridCol w:w="142"/>
        <w:gridCol w:w="1698"/>
        <w:gridCol w:w="1992"/>
        <w:gridCol w:w="1435"/>
        <w:gridCol w:w="535"/>
        <w:gridCol w:w="1934"/>
      </w:tblGrid>
      <w:tr w:rsidR="00DC7931" w:rsidRPr="008B168C" w14:paraId="312D3FE8" w14:textId="0770522D" w:rsidTr="002B44BD">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2B44BD">
        <w:trPr>
          <w:cantSplit/>
          <w:trHeight w:val="6472"/>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9"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736" w:type="dxa"/>
            <w:gridSpan w:val="6"/>
          </w:tcPr>
          <w:p w14:paraId="048E8891" w14:textId="7D2DB869" w:rsidR="001A1453" w:rsidRPr="008B168C" w:rsidRDefault="00250A8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9D8D330" w:rsidR="001A1453" w:rsidRPr="008B168C" w:rsidRDefault="00250A88"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4E42E5">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50A8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50A8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50A8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50A8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50A8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50A8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50A8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50A8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50A8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4E42E5" w:rsidRDefault="00250A88" w:rsidP="008B168C">
            <w:pPr>
              <w:rPr>
                <w:rFonts w:ascii="Times New Roman" w:hAnsi="Times New Roman" w:cs="Times New Roman"/>
                <w:lang w:val="en-US"/>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50A8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50A8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50A8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50A8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50A8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50A8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50A8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50A8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50A8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722D81AE" w:rsidR="001A1453" w:rsidRPr="008B168C" w:rsidRDefault="00250A8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002B44BD">
        <w:trPr>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9"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736" w:type="dxa"/>
            <w:gridSpan w:val="6"/>
          </w:tcPr>
          <w:p w14:paraId="38473327" w14:textId="21733563" w:rsidR="00E20AFE" w:rsidRDefault="004E42E5" w:rsidP="008B168C">
            <w:pPr>
              <w:rPr>
                <w:rFonts w:ascii="Times New Roman" w:hAnsi="Times New Roman" w:cs="Times New Roman"/>
              </w:rPr>
            </w:pPr>
            <w:r>
              <w:rPr>
                <w:rFonts w:ascii="Times New Roman" w:hAnsi="Times New Roman" w:cs="Times New Roman"/>
              </w:rPr>
              <w:t>Vi</w:t>
            </w:r>
            <w:r w:rsidR="0AA55543" w:rsidRPr="008B168C">
              <w:rPr>
                <w:rFonts w:ascii="Times New Roman" w:hAnsi="Times New Roman" w:cs="Times New Roman"/>
              </w:rPr>
              <w:t>ešoji įstaiga Centrinė projektų valdymo agentūra</w:t>
            </w:r>
          </w:p>
          <w:p w14:paraId="659E54F5" w14:textId="40B7BD65" w:rsidR="00DE0665" w:rsidRPr="008B168C" w:rsidRDefault="00DE0665" w:rsidP="008B168C">
            <w:pPr>
              <w:rPr>
                <w:rFonts w:ascii="Times New Roman" w:hAnsi="Times New Roman" w:cs="Times New Roman"/>
              </w:rPr>
            </w:pPr>
          </w:p>
        </w:tc>
      </w:tr>
      <w:tr w:rsidR="00DC7931" w:rsidRPr="008B168C" w14:paraId="5536C62C" w14:textId="77777777" w:rsidTr="002B44BD">
        <w:trPr>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9"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832" w:type="dxa"/>
            <w:gridSpan w:val="3"/>
          </w:tcPr>
          <w:p w14:paraId="43D96310" w14:textId="7B0656D4"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4E42E5" w:rsidRPr="00606F5E">
              <w:rPr>
                <w:rFonts w:ascii="Times New Roman" w:hAnsi="Times New Roman" w:cs="Times New Roman"/>
              </w:rPr>
              <w:t>2023 m. birželio 27 d. 8 val. 00 min</w:t>
            </w:r>
            <w:r w:rsidR="004E42E5" w:rsidRPr="00606F5E">
              <w:rPr>
                <w:rFonts w:ascii="Times New Roman" w:hAnsi="Times New Roman" w:cs="Times New Roman"/>
                <w:color w:val="FF0000"/>
              </w:rPr>
              <w:t>.</w:t>
            </w:r>
            <w:r w:rsidRPr="00606F5E">
              <w:rPr>
                <w:rFonts w:ascii="Times New Roman" w:hAnsi="Times New Roman" w:cs="Times New Roman"/>
                <w:color w:val="FF0000"/>
              </w:rPr>
              <w:t xml:space="preserve"> </w:t>
            </w:r>
          </w:p>
        </w:tc>
        <w:tc>
          <w:tcPr>
            <w:tcW w:w="3904" w:type="dxa"/>
            <w:gridSpan w:val="3"/>
          </w:tcPr>
          <w:p w14:paraId="05BA4005" w14:textId="68EF6742" w:rsidR="00E20AFE" w:rsidRPr="008B168C" w:rsidRDefault="47B38D5F" w:rsidP="008B168C">
            <w:pPr>
              <w:rPr>
                <w:rFonts w:ascii="Times New Roman" w:hAnsi="Times New Roman" w:cs="Times New Roman"/>
              </w:rPr>
            </w:pPr>
            <w:r w:rsidRPr="00250A88">
              <w:rPr>
                <w:rFonts w:ascii="Times New Roman" w:hAnsi="Times New Roman" w:cs="Times New Roman"/>
              </w:rPr>
              <w:t xml:space="preserve">Iki </w:t>
            </w:r>
            <w:r w:rsidR="004E42E5" w:rsidRPr="00250A88">
              <w:rPr>
                <w:rFonts w:ascii="Times New Roman" w:hAnsi="Times New Roman" w:cs="Times New Roman"/>
              </w:rPr>
              <w:t xml:space="preserve">2023 m. </w:t>
            </w:r>
            <w:r w:rsidR="002B44BD" w:rsidRPr="00250A88">
              <w:rPr>
                <w:rFonts w:ascii="Times New Roman" w:hAnsi="Times New Roman" w:cs="Times New Roman"/>
              </w:rPr>
              <w:t>lapkričio</w:t>
            </w:r>
            <w:r w:rsidR="004E42E5" w:rsidRPr="00250A88">
              <w:rPr>
                <w:rFonts w:ascii="Times New Roman" w:hAnsi="Times New Roman" w:cs="Times New Roman"/>
              </w:rPr>
              <w:t xml:space="preserve"> </w:t>
            </w:r>
            <w:r w:rsidR="002B44BD" w:rsidRPr="00250A88">
              <w:rPr>
                <w:rFonts w:ascii="Times New Roman" w:hAnsi="Times New Roman" w:cs="Times New Roman"/>
              </w:rPr>
              <w:t>7</w:t>
            </w:r>
            <w:r w:rsidR="004E42E5" w:rsidRPr="00250A88">
              <w:rPr>
                <w:rFonts w:ascii="Times New Roman" w:hAnsi="Times New Roman" w:cs="Times New Roman"/>
              </w:rPr>
              <w:t xml:space="preserve"> d. </w:t>
            </w:r>
            <w:r w:rsidR="002B44BD" w:rsidRPr="00250A88">
              <w:rPr>
                <w:rFonts w:ascii="Times New Roman" w:hAnsi="Times New Roman" w:cs="Times New Roman"/>
              </w:rPr>
              <w:t>1</w:t>
            </w:r>
            <w:r w:rsidR="004E42E5" w:rsidRPr="00250A88">
              <w:rPr>
                <w:rFonts w:ascii="Times New Roman" w:hAnsi="Times New Roman" w:cs="Times New Roman"/>
              </w:rPr>
              <w:t>7 val. 00 min.</w:t>
            </w:r>
          </w:p>
        </w:tc>
      </w:tr>
      <w:tr w:rsidR="00DC7931" w:rsidRPr="008B168C" w14:paraId="0B0CF49A" w14:textId="77777777" w:rsidTr="002B44BD">
        <w:trPr>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9"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736" w:type="dxa"/>
            <w:gridSpan w:val="6"/>
          </w:tcPr>
          <w:p w14:paraId="5891F6DB" w14:textId="3E1C2D09" w:rsidR="00E20AFE" w:rsidRPr="008B168C" w:rsidRDefault="00250A8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C4E4767" w:rsidR="00E20AFE" w:rsidRPr="008B168C" w:rsidRDefault="00250A8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1357B">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B44BD">
        <w:trPr>
          <w:cantSplit/>
          <w:trHeight w:val="785"/>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9" w:type="dxa"/>
          </w:tcPr>
          <w:p w14:paraId="10433B69" w14:textId="08E3942D"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Regionas</w:t>
            </w:r>
          </w:p>
        </w:tc>
        <w:tc>
          <w:tcPr>
            <w:tcW w:w="7736" w:type="dxa"/>
            <w:gridSpan w:val="6"/>
          </w:tcPr>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F52F9B7" w:rsidR="00571D7C" w:rsidRPr="00A02833" w:rsidRDefault="00E20AFE" w:rsidP="005F05D0">
            <w:pPr>
              <w:rPr>
                <w:rFonts w:ascii="Times New Roman" w:hAnsi="Times New Roman" w:cs="Times New Roman"/>
                <w:i/>
                <w:iCs/>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13540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2B44BD">
        <w:trPr>
          <w:cantSplit/>
          <w:trHeight w:val="1408"/>
        </w:trPr>
        <w:tc>
          <w:tcPr>
            <w:tcW w:w="849"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9"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736" w:type="dxa"/>
            <w:gridSpan w:val="6"/>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250A8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250A8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250A8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2B44BD">
        <w:trPr>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9"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736" w:type="dxa"/>
            <w:gridSpan w:val="6"/>
          </w:tcPr>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5124362"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13540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2B44BD">
        <w:trPr>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9"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736" w:type="dxa"/>
            <w:gridSpan w:val="6"/>
          </w:tcPr>
          <w:p w14:paraId="701A4E1F" w14:textId="0A76BA53" w:rsidR="00AF57CF" w:rsidRPr="008B168C" w:rsidRDefault="00250A88" w:rsidP="00D92752">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9275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50A88" w:rsidP="00D92752">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50A88" w:rsidP="00D92752">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50A88" w:rsidP="00D92752">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50A88" w:rsidP="00D92752">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7C96581E" w14:textId="39853D25" w:rsidR="00AF57CF" w:rsidRPr="008B168C" w:rsidRDefault="00250A88" w:rsidP="00D92752">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25CEBC2E" w14:textId="77777777" w:rsidTr="002B44BD">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7"/>
          </w:tcPr>
          <w:p w14:paraId="161B0656" w14:textId="23EF7ADE"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p>
        </w:tc>
      </w:tr>
      <w:tr w:rsidR="00AC029E" w:rsidRPr="008B168C" w14:paraId="06BC4711" w14:textId="77777777" w:rsidTr="002B44BD">
        <w:trPr>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1699"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736" w:type="dxa"/>
            <w:gridSpan w:val="6"/>
          </w:tcPr>
          <w:p w14:paraId="2DB84165" w14:textId="62C9B919" w:rsidR="00AC029E" w:rsidRPr="008B168C" w:rsidRDefault="00250A88" w:rsidP="0073632A">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50A88" w:rsidP="0073632A">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50A88" w:rsidP="0073632A">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2B44BD">
        <w:trPr>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1699"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736" w:type="dxa"/>
            <w:gridSpan w:val="6"/>
          </w:tcPr>
          <w:p w14:paraId="2E2E2E0C" w14:textId="68068C5C" w:rsidR="00AC029E" w:rsidRDefault="00250A8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50A8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50A8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50A8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50A8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2B44BD">
        <w:trPr>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1699"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736" w:type="dxa"/>
            <w:gridSpan w:val="6"/>
          </w:tcPr>
          <w:p w14:paraId="026E59B8" w14:textId="69013327" w:rsidR="00AC029E" w:rsidRPr="008B168C" w:rsidRDefault="00250A88"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50A88"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50A88"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365DA204" w:rsidR="00AC029E" w:rsidRDefault="00250A88"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B37AD8">
                  <w:rPr>
                    <w:rFonts w:ascii="MS Gothic" w:eastAsia="MS Gothic" w:hAnsi="MS Gothic" w:cs="Segoe UI Symbol"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50A88"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2B44BD">
        <w:trPr>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1699"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736" w:type="dxa"/>
            <w:gridSpan w:val="6"/>
          </w:tcPr>
          <w:p w14:paraId="1FB827C2" w14:textId="16C059F2" w:rsidR="00AC029E" w:rsidRPr="008B168C" w:rsidRDefault="00250A88"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250A88" w:rsidP="0073632A">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50A88"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50A88"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2B44BD">
        <w:trPr>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1699"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736" w:type="dxa"/>
            <w:gridSpan w:val="6"/>
          </w:tcPr>
          <w:p w14:paraId="22A9889E" w14:textId="24700DE8" w:rsidR="00AC029E" w:rsidRPr="008B168C" w:rsidRDefault="00250A88"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50A88"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250A88"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2B44BD">
        <w:trPr>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1699"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736" w:type="dxa"/>
            <w:gridSpan w:val="6"/>
          </w:tcPr>
          <w:p w14:paraId="372D5E21" w14:textId="643552B9" w:rsidR="00AC029E" w:rsidRPr="008B168C" w:rsidRDefault="00250A8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50A8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50A8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50A8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50A8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50A8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50A8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50A8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2B44BD">
        <w:trPr>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1699"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736" w:type="dxa"/>
            <w:gridSpan w:val="6"/>
          </w:tcPr>
          <w:p w14:paraId="1664E1F1" w14:textId="77777777" w:rsidR="00AA631E" w:rsidRDefault="00250A8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250A88"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2B44BD">
        <w:trPr>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1699"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736" w:type="dxa"/>
            <w:gridSpan w:val="6"/>
            <w:tcBorders>
              <w:bottom w:val="single" w:sz="4" w:space="0" w:color="auto"/>
            </w:tcBorders>
          </w:tcPr>
          <w:p w14:paraId="2A6C1CDA" w14:textId="4D09301A" w:rsidR="00AC029E" w:rsidRPr="008B168C" w:rsidRDefault="00250A88"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50A88"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50A88"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50A88"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2B44BD">
        <w:trPr>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1699"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736" w:type="dxa"/>
            <w:gridSpan w:val="6"/>
          </w:tcPr>
          <w:p w14:paraId="38F10E56" w14:textId="479E239B" w:rsidR="00AC029E" w:rsidRPr="008B168C" w:rsidRDefault="00250A88"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50A88"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50A88"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50A88"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250A88"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50A88"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50A88"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2B44BD">
        <w:trPr>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1699"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736" w:type="dxa"/>
            <w:gridSpan w:val="6"/>
          </w:tcPr>
          <w:p w14:paraId="1EFD59DC" w14:textId="4FE75042" w:rsidR="00AC029E" w:rsidRPr="008B168C" w:rsidRDefault="00250A88"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50A88"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2B44BD">
        <w:trPr>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1699"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736" w:type="dxa"/>
            <w:gridSpan w:val="6"/>
          </w:tcPr>
          <w:p w14:paraId="0F28723D" w14:textId="0DE19157" w:rsidR="00AC029E" w:rsidRPr="008B168C" w:rsidRDefault="00250A88"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50A88"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50A88"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50A88"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50A88"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50A88"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50A88"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50A88"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50A88"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50A88"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2B44BD">
        <w:trPr>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1699"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736" w:type="dxa"/>
            <w:gridSpan w:val="6"/>
          </w:tcPr>
          <w:p w14:paraId="4CECE389" w14:textId="28633F0E" w:rsidR="00AC029E" w:rsidRPr="008B168C" w:rsidRDefault="00250A88"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250A88"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2B44BD">
        <w:trPr>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1699"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736" w:type="dxa"/>
            <w:gridSpan w:val="6"/>
          </w:tcPr>
          <w:p w14:paraId="2B2F979A" w14:textId="059E3E5D" w:rsidR="00AC029E" w:rsidRPr="008B168C" w:rsidRDefault="00250A88"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2B44BD">
        <w:trPr>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99"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736" w:type="dxa"/>
            <w:gridSpan w:val="6"/>
          </w:tcPr>
          <w:p w14:paraId="028046DE" w14:textId="77777777" w:rsidR="007139B4" w:rsidRDefault="00250A8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2B44BD">
        <w:trPr>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1699"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736" w:type="dxa"/>
            <w:gridSpan w:val="6"/>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2B44BD">
        <w:trPr>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1699"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736" w:type="dxa"/>
            <w:gridSpan w:val="6"/>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2B44BD">
        <w:trPr>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699"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736" w:type="dxa"/>
            <w:gridSpan w:val="6"/>
          </w:tcPr>
          <w:p w14:paraId="31C64C76" w14:textId="384D7088" w:rsidR="00FF7835" w:rsidRPr="006B4784" w:rsidRDefault="006B4784" w:rsidP="00B37AD8">
            <w:pPr>
              <w:spacing w:line="257" w:lineRule="auto"/>
              <w:jc w:val="both"/>
              <w:rPr>
                <w:rFonts w:ascii="Times New Roman" w:eastAsia="Times New Roman" w:hAnsi="Times New Roman" w:cs="Times New Roman"/>
              </w:rPr>
            </w:pPr>
            <w:r w:rsidRPr="006B4784">
              <w:rPr>
                <w:rFonts w:ascii="Times New Roman" w:eastAsia="Times New Roman" w:hAnsi="Times New Roman" w:cs="Times New Roman"/>
              </w:rPr>
              <w:t>16.500.000</w:t>
            </w:r>
            <w:r w:rsidR="00AA656F">
              <w:rPr>
                <w:rFonts w:ascii="Times New Roman" w:eastAsia="Times New Roman" w:hAnsi="Times New Roman" w:cs="Times New Roman"/>
              </w:rPr>
              <w:t>,00</w:t>
            </w:r>
            <w:r w:rsidRPr="006B4784">
              <w:rPr>
                <w:rFonts w:ascii="Times New Roman" w:eastAsia="Times New Roman" w:hAnsi="Times New Roman" w:cs="Times New Roman"/>
              </w:rPr>
              <w:t xml:space="preserve"> Eur</w:t>
            </w:r>
          </w:p>
        </w:tc>
      </w:tr>
      <w:tr w:rsidR="4926D183" w14:paraId="497C3D13" w14:textId="77777777" w:rsidTr="002B44BD">
        <w:trPr>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9"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736" w:type="dxa"/>
            <w:gridSpan w:val="6"/>
          </w:tcPr>
          <w:p w14:paraId="6AA86F82" w14:textId="21BA909E"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2B44BD">
        <w:trPr>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9"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736" w:type="dxa"/>
            <w:gridSpan w:val="6"/>
          </w:tcPr>
          <w:p w14:paraId="678CE217" w14:textId="251D9A8F" w:rsidR="4DC97C98" w:rsidRPr="006B4784" w:rsidRDefault="006B4784" w:rsidP="009C094C">
            <w:pPr>
              <w:rPr>
                <w:rFonts w:ascii="Times New Roman" w:eastAsia="Times New Roman" w:hAnsi="Times New Roman" w:cs="Times New Roman"/>
              </w:rPr>
            </w:pPr>
            <w:r w:rsidRPr="006B4784">
              <w:rPr>
                <w:rFonts w:ascii="Times New Roman" w:eastAsia="Times New Roman" w:hAnsi="Times New Roman" w:cs="Times New Roman"/>
              </w:rPr>
              <w:t>15.000.000</w:t>
            </w:r>
            <w:r w:rsidR="00AA656F">
              <w:rPr>
                <w:rFonts w:ascii="Times New Roman" w:eastAsia="Times New Roman" w:hAnsi="Times New Roman" w:cs="Times New Roman"/>
              </w:rPr>
              <w:t>,00</w:t>
            </w:r>
            <w:r w:rsidRPr="006B4784">
              <w:rPr>
                <w:rFonts w:ascii="Times New Roman" w:eastAsia="Times New Roman" w:hAnsi="Times New Roman" w:cs="Times New Roman"/>
              </w:rPr>
              <w:t xml:space="preserve"> Eur</w:t>
            </w:r>
          </w:p>
        </w:tc>
      </w:tr>
      <w:tr w:rsidR="4926D183" w14:paraId="5E2FCCAF" w14:textId="77777777" w:rsidTr="002B44BD">
        <w:trPr>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9"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736" w:type="dxa"/>
            <w:gridSpan w:val="6"/>
          </w:tcPr>
          <w:p w14:paraId="650FD000" w14:textId="5871070A" w:rsidR="0C6E61CA" w:rsidRPr="006B4784" w:rsidRDefault="006B4784" w:rsidP="4926D183">
            <w:pPr>
              <w:spacing w:line="257" w:lineRule="auto"/>
              <w:rPr>
                <w:rFonts w:ascii="Times New Roman" w:eastAsia="Times New Roman" w:hAnsi="Times New Roman" w:cs="Times New Roman"/>
                <w:iCs/>
              </w:rPr>
            </w:pPr>
            <w:r w:rsidRPr="006B4784">
              <w:rPr>
                <w:rFonts w:ascii="Times New Roman" w:eastAsia="Times New Roman" w:hAnsi="Times New Roman" w:cs="Times New Roman"/>
                <w:iCs/>
              </w:rPr>
              <w:t>-</w:t>
            </w:r>
          </w:p>
        </w:tc>
      </w:tr>
      <w:tr w:rsidR="4926D183" w14:paraId="0FFEB7EF" w14:textId="77777777" w:rsidTr="002B44BD">
        <w:trPr>
          <w:cantSplit/>
          <w:trHeight w:val="1008"/>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699"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736" w:type="dxa"/>
            <w:gridSpan w:val="6"/>
          </w:tcPr>
          <w:p w14:paraId="3CCAD6F4" w14:textId="56D27E2D" w:rsidR="7809CF08" w:rsidRPr="006B4784" w:rsidRDefault="006B4784" w:rsidP="4926D183">
            <w:pPr>
              <w:spacing w:line="257" w:lineRule="auto"/>
              <w:rPr>
                <w:rFonts w:ascii="Times New Roman" w:eastAsia="Times New Roman" w:hAnsi="Times New Roman" w:cs="Times New Roman"/>
              </w:rPr>
            </w:pPr>
            <w:r w:rsidRPr="006B4784">
              <w:rPr>
                <w:rFonts w:ascii="Times New Roman" w:eastAsia="Times New Roman" w:hAnsi="Times New Roman" w:cs="Times New Roman"/>
              </w:rPr>
              <w:t>-</w:t>
            </w:r>
          </w:p>
        </w:tc>
      </w:tr>
      <w:tr w:rsidR="6E319D59" w14:paraId="24D4D2BB" w14:textId="77777777" w:rsidTr="002B44BD">
        <w:trPr>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9"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736" w:type="dxa"/>
            <w:gridSpan w:val="6"/>
          </w:tcPr>
          <w:p w14:paraId="03595FA0" w14:textId="77777777" w:rsidR="00606F5E" w:rsidRPr="006B4784" w:rsidRDefault="00606F5E" w:rsidP="00606F5E">
            <w:pPr>
              <w:rPr>
                <w:rFonts w:ascii="Times New Roman" w:eastAsia="Times New Roman" w:hAnsi="Times New Roman" w:cs="Times New Roman"/>
              </w:rPr>
            </w:pPr>
            <w:r>
              <w:rPr>
                <w:rFonts w:ascii="Times New Roman" w:eastAsia="Times New Roman" w:hAnsi="Times New Roman" w:cs="Times New Roman"/>
              </w:rPr>
              <w:t>1.500.000,00 Eur</w:t>
            </w:r>
          </w:p>
          <w:p w14:paraId="13557EF7" w14:textId="7DDFC45A" w:rsidR="5C52ABD5" w:rsidRPr="006B4784" w:rsidRDefault="5C52ABD5" w:rsidP="00606F5E">
            <w:pPr>
              <w:rPr>
                <w:rFonts w:ascii="Times New Roman" w:eastAsia="Times New Roman" w:hAnsi="Times New Roman" w:cs="Times New Roman"/>
              </w:rPr>
            </w:pPr>
          </w:p>
        </w:tc>
      </w:tr>
      <w:tr w:rsidR="4926D183" w14:paraId="43A34A9E" w14:textId="77777777" w:rsidTr="002B44BD">
        <w:trPr>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9"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736" w:type="dxa"/>
            <w:gridSpan w:val="6"/>
          </w:tcPr>
          <w:p w14:paraId="1CF969C4" w14:textId="7A681088" w:rsidR="4926D183" w:rsidRDefault="00606F5E" w:rsidP="00606F5E">
            <w:pPr>
              <w:rPr>
                <w:rFonts w:ascii="Times New Roman" w:hAnsi="Times New Roman" w:cs="Times New Roman"/>
                <w:i/>
                <w:iCs/>
              </w:rPr>
            </w:pPr>
            <w:r>
              <w:rPr>
                <w:rFonts w:ascii="Times New Roman" w:eastAsia="Times New Roman" w:hAnsi="Times New Roman" w:cs="Times New Roman"/>
              </w:rPr>
              <w:t>-</w:t>
            </w:r>
          </w:p>
        </w:tc>
      </w:tr>
      <w:tr w:rsidR="00395C6D" w14:paraId="2FA854C9" w14:textId="77777777" w:rsidTr="002B44BD">
        <w:trPr>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9"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736" w:type="dxa"/>
            <w:gridSpan w:val="6"/>
          </w:tcPr>
          <w:p w14:paraId="5A55FBC3" w14:textId="12B19EBA" w:rsidR="00395C6D" w:rsidRPr="006B4784" w:rsidRDefault="006B4784" w:rsidP="00705153">
            <w:pPr>
              <w:spacing w:line="257" w:lineRule="auto"/>
              <w:jc w:val="both"/>
              <w:rPr>
                <w:rFonts w:ascii="Times New Roman" w:eastAsia="Times New Roman" w:hAnsi="Times New Roman" w:cs="Times New Roman"/>
              </w:rPr>
            </w:pPr>
            <w:r w:rsidRPr="006B4784">
              <w:rPr>
                <w:rFonts w:ascii="Times New Roman" w:eastAsia="Times New Roman" w:hAnsi="Times New Roman" w:cs="Times New Roman"/>
              </w:rPr>
              <w:t>-</w:t>
            </w:r>
          </w:p>
        </w:tc>
      </w:tr>
      <w:tr w:rsidR="00AC029E" w:rsidRPr="008B168C" w14:paraId="31C64C7B" w14:textId="77777777" w:rsidTr="002B44BD">
        <w:trPr>
          <w:cantSplit/>
          <w:trHeight w:val="300"/>
        </w:trPr>
        <w:tc>
          <w:tcPr>
            <w:tcW w:w="849"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699"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736" w:type="dxa"/>
            <w:gridSpan w:val="6"/>
          </w:tcPr>
          <w:p w14:paraId="233F912B" w14:textId="5092B94E" w:rsidR="00AC029E" w:rsidRPr="006B4784" w:rsidRDefault="006B4784" w:rsidP="00705153">
            <w:pPr>
              <w:jc w:val="both"/>
              <w:rPr>
                <w:rFonts w:ascii="Times New Roman" w:hAnsi="Times New Roman" w:cs="Times New Roman"/>
              </w:rPr>
            </w:pPr>
            <w:r w:rsidRPr="006B4784">
              <w:rPr>
                <w:rFonts w:ascii="Times New Roman" w:hAnsi="Times New Roman" w:cs="Times New Roman"/>
              </w:rPr>
              <w:t>102.000</w:t>
            </w:r>
            <w:r w:rsidR="00AA656F">
              <w:rPr>
                <w:rFonts w:ascii="Times New Roman" w:hAnsi="Times New Roman" w:cs="Times New Roman"/>
              </w:rPr>
              <w:t>,00</w:t>
            </w:r>
            <w:r w:rsidRPr="006B4784">
              <w:rPr>
                <w:rFonts w:ascii="Times New Roman" w:hAnsi="Times New Roman" w:cs="Times New Roman"/>
              </w:rPr>
              <w:t xml:space="preserve"> Eur be PVM</w:t>
            </w: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2B44BD">
        <w:trPr>
          <w:cantSplit/>
          <w:trHeight w:val="350"/>
        </w:trPr>
        <w:tc>
          <w:tcPr>
            <w:tcW w:w="849"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7"/>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2B44BD">
        <w:trPr>
          <w:cantSplit/>
          <w:trHeight w:val="300"/>
        </w:trPr>
        <w:tc>
          <w:tcPr>
            <w:tcW w:w="849"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5" w:type="dxa"/>
            <w:gridSpan w:val="7"/>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2B44BD">
        <w:trPr>
          <w:cantSplit/>
          <w:trHeight w:val="300"/>
        </w:trPr>
        <w:tc>
          <w:tcPr>
            <w:tcW w:w="849" w:type="dxa"/>
          </w:tcPr>
          <w:p w14:paraId="7A667C70" w14:textId="5A7104AC" w:rsidR="00192BFE" w:rsidRPr="00B52EB3" w:rsidRDefault="00192BFE" w:rsidP="00AC029E">
            <w:pPr>
              <w:rPr>
                <w:rFonts w:ascii="Times New Roman" w:hAnsi="Times New Roman" w:cs="Times New Roman"/>
              </w:rPr>
            </w:pPr>
          </w:p>
        </w:tc>
        <w:tc>
          <w:tcPr>
            <w:tcW w:w="1699" w:type="dxa"/>
          </w:tcPr>
          <w:p w14:paraId="48C0C022" w14:textId="2A4A9C20" w:rsidR="00192BFE" w:rsidRPr="00C11DB6" w:rsidRDefault="007400A5" w:rsidP="7BC78F99">
            <w:pPr>
              <w:rPr>
                <w:rFonts w:ascii="Times New Roman" w:hAnsi="Times New Roman" w:cs="Times New Roman"/>
              </w:rPr>
            </w:pPr>
            <w:r w:rsidRPr="00C11DB6">
              <w:rPr>
                <w:rFonts w:ascii="Times New Roman" w:hAnsi="Times New Roman" w:cs="Times New Roman"/>
              </w:rPr>
              <w:t>05-001-01-05-05</w:t>
            </w:r>
            <w:r w:rsidR="00C11DB6" w:rsidRPr="00C11DB6">
              <w:rPr>
                <w:rFonts w:ascii="Times New Roman" w:hAnsi="Times New Roman" w:cs="Times New Roman"/>
              </w:rPr>
              <w:t>-05-01</w:t>
            </w:r>
          </w:p>
        </w:tc>
        <w:tc>
          <w:tcPr>
            <w:tcW w:w="7736" w:type="dxa"/>
            <w:gridSpan w:val="6"/>
          </w:tcPr>
          <w:p w14:paraId="2597C47A" w14:textId="63C1DA4B" w:rsidR="00192BFE" w:rsidRPr="007400A5" w:rsidRDefault="007400A5" w:rsidP="00705153">
            <w:pPr>
              <w:jc w:val="both"/>
              <w:rPr>
                <w:rFonts w:ascii="Times New Roman" w:hAnsi="Times New Roman" w:cs="Times New Roman"/>
              </w:rPr>
            </w:pPr>
            <w:r w:rsidRPr="007400A5">
              <w:rPr>
                <w:rFonts w:ascii="Times New Roman" w:hAnsi="Times New Roman" w:cs="Times New Roman"/>
              </w:rPr>
              <w:t xml:space="preserve">Finansinės paskatos </w:t>
            </w:r>
            <w:proofErr w:type="spellStart"/>
            <w:r w:rsidRPr="007400A5">
              <w:rPr>
                <w:rFonts w:ascii="Times New Roman" w:hAnsi="Times New Roman" w:cs="Times New Roman"/>
              </w:rPr>
              <w:t>startuoliams</w:t>
            </w:r>
            <w:proofErr w:type="spellEnd"/>
            <w:r w:rsidRPr="007400A5">
              <w:rPr>
                <w:rFonts w:ascii="Times New Roman" w:hAnsi="Times New Roman" w:cs="Times New Roman"/>
              </w:rPr>
              <w:t xml:space="preserve"> ir </w:t>
            </w:r>
            <w:proofErr w:type="spellStart"/>
            <w:r w:rsidRPr="007400A5">
              <w:rPr>
                <w:rFonts w:ascii="Times New Roman" w:hAnsi="Times New Roman" w:cs="Times New Roman"/>
              </w:rPr>
              <w:t>atžalinėms</w:t>
            </w:r>
            <w:proofErr w:type="spellEnd"/>
            <w:r w:rsidRPr="007400A5">
              <w:rPr>
                <w:rFonts w:ascii="Times New Roman" w:hAnsi="Times New Roman" w:cs="Times New Roman"/>
              </w:rPr>
              <w:t xml:space="preserve"> įmonėms kurti DI, blokų grandinės technologijų, </w:t>
            </w:r>
            <w:proofErr w:type="spellStart"/>
            <w:r w:rsidRPr="007400A5">
              <w:rPr>
                <w:rFonts w:ascii="Times New Roman" w:hAnsi="Times New Roman" w:cs="Times New Roman"/>
              </w:rPr>
              <w:t>robotikos</w:t>
            </w:r>
            <w:proofErr w:type="spellEnd"/>
            <w:r w:rsidRPr="007400A5">
              <w:rPr>
                <w:rFonts w:ascii="Times New Roman" w:hAnsi="Times New Roman" w:cs="Times New Roman"/>
              </w:rPr>
              <w:t xml:space="preserve"> procesų automatizavimo produktus ir sprendimus</w:t>
            </w:r>
            <w:r w:rsidR="00C11DB6">
              <w:rPr>
                <w:rFonts w:ascii="Times New Roman" w:hAnsi="Times New Roman" w:cs="Times New Roman"/>
              </w:rPr>
              <w:t>.</w:t>
            </w:r>
          </w:p>
        </w:tc>
      </w:tr>
      <w:tr w:rsidR="00AC029E" w:rsidRPr="008B168C" w14:paraId="09CF0D37" w14:textId="5E93F9A5" w:rsidTr="002B44BD">
        <w:trPr>
          <w:cantSplit/>
          <w:trHeight w:val="300"/>
        </w:trPr>
        <w:tc>
          <w:tcPr>
            <w:tcW w:w="849"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699"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736" w:type="dxa"/>
            <w:gridSpan w:val="6"/>
          </w:tcPr>
          <w:p w14:paraId="6DDD2301" w14:textId="5D6D99E0" w:rsidR="00AC029E" w:rsidRPr="00B52EB3" w:rsidRDefault="007400A5" w:rsidP="2327CC7F">
            <w:pPr>
              <w:rPr>
                <w:rFonts w:ascii="Times New Roman" w:hAnsi="Times New Roman" w:cs="Times New Roman"/>
                <w:i/>
                <w:iCs/>
              </w:rPr>
            </w:pPr>
            <w:proofErr w:type="spellStart"/>
            <w:r w:rsidRPr="00A001EF">
              <w:rPr>
                <w:rFonts w:ascii="Times New Roman" w:hAnsi="Times New Roman" w:cs="Times New Roman"/>
              </w:rPr>
              <w:t>Startuoliai</w:t>
            </w:r>
            <w:proofErr w:type="spellEnd"/>
            <w:r w:rsidRPr="00A001EF">
              <w:rPr>
                <w:rFonts w:ascii="Times New Roman" w:hAnsi="Times New Roman" w:cs="Times New Roman"/>
              </w:rPr>
              <w:t xml:space="preserve"> ir </w:t>
            </w:r>
            <w:proofErr w:type="spellStart"/>
            <w:r w:rsidRPr="00A001EF">
              <w:rPr>
                <w:rFonts w:ascii="Times New Roman" w:hAnsi="Times New Roman" w:cs="Times New Roman"/>
              </w:rPr>
              <w:t>atžalinės</w:t>
            </w:r>
            <w:proofErr w:type="spellEnd"/>
            <w:r w:rsidRPr="00A001EF">
              <w:rPr>
                <w:rFonts w:ascii="Times New Roman" w:hAnsi="Times New Roman" w:cs="Times New Roman"/>
              </w:rPr>
              <w:t xml:space="preserve"> įmonės</w:t>
            </w:r>
            <w:r w:rsidR="00DB10E5">
              <w:rPr>
                <w:rFonts w:ascii="Times New Roman" w:hAnsi="Times New Roman" w:cs="Times New Roman"/>
              </w:rPr>
              <w:t>.</w:t>
            </w:r>
          </w:p>
        </w:tc>
      </w:tr>
      <w:tr w:rsidR="00AC029E" w:rsidRPr="008B168C" w14:paraId="5DF64BDA" w14:textId="212F7AE2" w:rsidTr="002B44BD">
        <w:trPr>
          <w:cantSplit/>
          <w:trHeight w:val="300"/>
        </w:trPr>
        <w:tc>
          <w:tcPr>
            <w:tcW w:w="849"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699"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736" w:type="dxa"/>
            <w:gridSpan w:val="6"/>
          </w:tcPr>
          <w:p w14:paraId="3589E60D" w14:textId="36621B75" w:rsidR="00AC029E" w:rsidRPr="00A001EF" w:rsidRDefault="00A001EF" w:rsidP="00AC029E">
            <w:pPr>
              <w:rPr>
                <w:rFonts w:ascii="Times New Roman" w:hAnsi="Times New Roman" w:cs="Times New Roman"/>
              </w:rPr>
            </w:pPr>
            <w:proofErr w:type="spellStart"/>
            <w:r w:rsidRPr="00A001EF">
              <w:rPr>
                <w:rFonts w:ascii="Times New Roman" w:hAnsi="Times New Roman" w:cs="Times New Roman"/>
              </w:rPr>
              <w:t>Startuoliai</w:t>
            </w:r>
            <w:proofErr w:type="spellEnd"/>
            <w:r w:rsidRPr="00A001EF">
              <w:rPr>
                <w:rFonts w:ascii="Times New Roman" w:hAnsi="Times New Roman" w:cs="Times New Roman"/>
              </w:rPr>
              <w:t xml:space="preserve"> ir </w:t>
            </w:r>
            <w:proofErr w:type="spellStart"/>
            <w:r w:rsidRPr="00A001EF">
              <w:rPr>
                <w:rFonts w:ascii="Times New Roman" w:hAnsi="Times New Roman" w:cs="Times New Roman"/>
              </w:rPr>
              <w:t>atžalinės</w:t>
            </w:r>
            <w:proofErr w:type="spellEnd"/>
            <w:r w:rsidRPr="00A001EF">
              <w:rPr>
                <w:rFonts w:ascii="Times New Roman" w:hAnsi="Times New Roman" w:cs="Times New Roman"/>
              </w:rPr>
              <w:t xml:space="preserve"> įmonės, kuriančios arba ketinančios kurti dirbtinio intelekto, blokų grandinės technologijų, </w:t>
            </w:r>
            <w:proofErr w:type="spellStart"/>
            <w:r w:rsidRPr="00A001EF">
              <w:rPr>
                <w:rFonts w:ascii="Times New Roman" w:hAnsi="Times New Roman" w:cs="Times New Roman"/>
              </w:rPr>
              <w:t>robotikos</w:t>
            </w:r>
            <w:proofErr w:type="spellEnd"/>
            <w:r w:rsidRPr="00A001EF">
              <w:rPr>
                <w:rFonts w:ascii="Times New Roman" w:hAnsi="Times New Roman" w:cs="Times New Roman"/>
              </w:rPr>
              <w:t xml:space="preserve"> procesų automatizavimo produktus ir (ar) sprendimus, kurių statusas yra labai mažos, mažos arba vidutinės įmonės (MVĮ).</w:t>
            </w:r>
          </w:p>
        </w:tc>
      </w:tr>
      <w:tr w:rsidR="00AC029E" w:rsidRPr="008B168C" w14:paraId="3D216911" w14:textId="77777777" w:rsidTr="002B44BD">
        <w:trPr>
          <w:cantSplit/>
          <w:trHeight w:val="300"/>
        </w:trPr>
        <w:tc>
          <w:tcPr>
            <w:tcW w:w="849"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699"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736" w:type="dxa"/>
            <w:gridSpan w:val="6"/>
          </w:tcPr>
          <w:p w14:paraId="19DC8D32" w14:textId="03819DB2" w:rsidR="00AC029E" w:rsidRPr="00A001EF" w:rsidRDefault="00A001EF" w:rsidP="00A001EF">
            <w:pPr>
              <w:jc w:val="both"/>
              <w:rPr>
                <w:rFonts w:ascii="Times New Roman" w:hAnsi="Times New Roman" w:cs="Times New Roman"/>
              </w:rPr>
            </w:pPr>
            <w:r w:rsidRPr="00A001EF">
              <w:rPr>
                <w:rFonts w:ascii="Times New Roman" w:hAnsi="Times New Roman" w:cs="Times New Roman"/>
              </w:rPr>
              <w:t>-</w:t>
            </w:r>
          </w:p>
        </w:tc>
      </w:tr>
      <w:tr w:rsidR="61F0C4A1" w14:paraId="384CD925" w14:textId="77777777" w:rsidTr="002B44BD">
        <w:trPr>
          <w:cantSplit/>
          <w:trHeight w:val="300"/>
        </w:trPr>
        <w:tc>
          <w:tcPr>
            <w:tcW w:w="849"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699"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736" w:type="dxa"/>
            <w:gridSpan w:val="6"/>
          </w:tcPr>
          <w:p w14:paraId="42C9777A" w14:textId="1E881346" w:rsidR="7E11391B" w:rsidRPr="007400A5" w:rsidRDefault="007400A5" w:rsidP="00A001EF">
            <w:pPr>
              <w:jc w:val="both"/>
              <w:rPr>
                <w:rFonts w:ascii="Times New Roman" w:hAnsi="Times New Roman" w:cs="Times New Roman"/>
              </w:rPr>
            </w:pPr>
            <w:r w:rsidRPr="007400A5">
              <w:rPr>
                <w:rFonts w:ascii="Times New Roman" w:hAnsi="Times New Roman" w:cs="Times New Roman"/>
              </w:rPr>
              <w:t>102.000</w:t>
            </w:r>
            <w:r w:rsidR="00AA656F">
              <w:rPr>
                <w:rFonts w:ascii="Times New Roman" w:hAnsi="Times New Roman" w:cs="Times New Roman"/>
              </w:rPr>
              <w:t>,00</w:t>
            </w:r>
            <w:r w:rsidRPr="007400A5">
              <w:rPr>
                <w:rFonts w:ascii="Times New Roman" w:hAnsi="Times New Roman" w:cs="Times New Roman"/>
              </w:rPr>
              <w:t xml:space="preserve"> Eur</w:t>
            </w:r>
            <w:r w:rsidR="00AA656F">
              <w:rPr>
                <w:rFonts w:ascii="Times New Roman" w:hAnsi="Times New Roman" w:cs="Times New Roman"/>
              </w:rPr>
              <w:t xml:space="preserve"> be PVM</w:t>
            </w:r>
          </w:p>
        </w:tc>
      </w:tr>
      <w:tr w:rsidR="2E51A24D" w14:paraId="27CDC5B4" w14:textId="77777777" w:rsidTr="002B44BD">
        <w:trPr>
          <w:cantSplit/>
          <w:trHeight w:val="300"/>
        </w:trPr>
        <w:tc>
          <w:tcPr>
            <w:tcW w:w="849"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699"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736" w:type="dxa"/>
            <w:gridSpan w:val="6"/>
          </w:tcPr>
          <w:p w14:paraId="6F1A2BCF" w14:textId="26DC118D" w:rsidR="78D1B807" w:rsidRPr="00A001EF" w:rsidRDefault="00A001EF" w:rsidP="7BC78F99">
            <w:pPr>
              <w:rPr>
                <w:rFonts w:ascii="Times New Roman" w:hAnsi="Times New Roman" w:cs="Times New Roman"/>
              </w:rPr>
            </w:pPr>
            <w:r w:rsidRPr="00A001EF">
              <w:rPr>
                <w:rFonts w:ascii="Times New Roman" w:hAnsi="Times New Roman" w:cs="Times New Roman"/>
              </w:rPr>
              <w:t>100 proc.</w:t>
            </w:r>
            <w:r w:rsidR="11242881" w:rsidRPr="00A001EF">
              <w:rPr>
                <w:rFonts w:ascii="Times New Roman" w:hAnsi="Times New Roman" w:cs="Times New Roman"/>
              </w:rPr>
              <w:t xml:space="preserve"> </w:t>
            </w:r>
          </w:p>
        </w:tc>
      </w:tr>
      <w:tr w:rsidR="00AC029E" w:rsidRPr="008B168C" w14:paraId="2BB4D75E" w14:textId="77777777" w:rsidTr="002B44BD">
        <w:trPr>
          <w:cantSplit/>
          <w:trHeight w:val="300"/>
        </w:trPr>
        <w:tc>
          <w:tcPr>
            <w:tcW w:w="849"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699"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736" w:type="dxa"/>
            <w:gridSpan w:val="6"/>
          </w:tcPr>
          <w:p w14:paraId="796F5D9A" w14:textId="5E5E355A" w:rsidR="00AC029E" w:rsidRPr="00A001EF" w:rsidRDefault="00A001EF" w:rsidP="7BC78F99">
            <w:pPr>
              <w:rPr>
                <w:rFonts w:ascii="Times New Roman" w:hAnsi="Times New Roman" w:cs="Times New Roman"/>
              </w:rPr>
            </w:pPr>
            <w:r w:rsidRPr="00A001EF">
              <w:rPr>
                <w:rFonts w:ascii="Times New Roman" w:hAnsi="Times New Roman" w:cs="Times New Roman"/>
              </w:rPr>
              <w:t>-</w:t>
            </w:r>
          </w:p>
          <w:p w14:paraId="7D4DC614" w14:textId="3C7D14A2" w:rsidR="00AC029E" w:rsidRPr="00B52EB3" w:rsidRDefault="00AC029E" w:rsidP="00AC029E">
            <w:pPr>
              <w:rPr>
                <w:rFonts w:ascii="Times New Roman" w:hAnsi="Times New Roman" w:cs="Times New Roman"/>
                <w:i/>
                <w:iCs/>
              </w:rPr>
            </w:pPr>
          </w:p>
        </w:tc>
      </w:tr>
      <w:tr w:rsidR="00351853" w:rsidRPr="008B168C" w14:paraId="68D5E615" w14:textId="77777777" w:rsidTr="002B44BD">
        <w:trPr>
          <w:cantSplit/>
          <w:trHeight w:val="300"/>
        </w:trPr>
        <w:tc>
          <w:tcPr>
            <w:tcW w:w="849"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5" w:type="dxa"/>
            <w:gridSpan w:val="7"/>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31512D" w:rsidRPr="008B168C" w14:paraId="2C855A08" w14:textId="77777777" w:rsidTr="002B44BD">
        <w:trPr>
          <w:cantSplit/>
          <w:trHeight w:val="300"/>
        </w:trPr>
        <w:tc>
          <w:tcPr>
            <w:tcW w:w="849" w:type="dxa"/>
          </w:tcPr>
          <w:p w14:paraId="0FFA863D" w14:textId="198282A6" w:rsidR="0031512D" w:rsidRDefault="0031512D" w:rsidP="0031512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5" w:type="dxa"/>
            <w:gridSpan w:val="7"/>
          </w:tcPr>
          <w:p w14:paraId="42BB2DAB"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Projekto išlaidos turi atitikti Projektų administravimo ir finansavimo taisyklių VII skyriuje išdėstytus projekto išlaidoms taikomus reikalavimus</w:t>
            </w:r>
            <w:r>
              <w:rPr>
                <w:rFonts w:ascii="Times New Roman" w:hAnsi="Times New Roman" w:cs="Times New Roman"/>
              </w:rPr>
              <w:t>;</w:t>
            </w:r>
          </w:p>
          <w:p w14:paraId="21D3E3F9"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Pagal Aprašą finansavimas nėra teikiamas pareiškėjui (galutiniam naudos gavėjui), jei jis yra priskiriamas sunkumų patiriančios įmonės, kaip ši sąvoka apibrėžta 2014 m. liepos 31 d. Komisijos komunikate Nr. 2014/C 249/01 – Gairėse dėl valstybės pagalbos sunkumų patiriančioms ne finansų įmonėms sanuoti ir restruktūrizuoti – kategorijai</w:t>
            </w:r>
            <w:r>
              <w:rPr>
                <w:rFonts w:ascii="Times New Roman" w:hAnsi="Times New Roman" w:cs="Times New Roman"/>
              </w:rPr>
              <w:t>;</w:t>
            </w:r>
          </w:p>
          <w:p w14:paraId="58DD7BAE"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Prie investicijų projekto tinkamų finansuoti išlaidų priskiriamos tiesiogiai su remiama veikla susijusios išlaidos, patirtos ne anksčiau nei PĮP pateikimo data, išskyrus RPA ir (ar) DI potencialo įvertinimo išlaidas, kurios gali būti patirtos ne anksčiau kaip 6 mėnesiai iki PĮP pateikimo. Išlaidos iki projekto sutarties sudarymo yra patiriamos pareiškėjo rizika</w:t>
            </w:r>
            <w:r>
              <w:rPr>
                <w:rFonts w:ascii="Times New Roman" w:hAnsi="Times New Roman" w:cs="Times New Roman"/>
              </w:rPr>
              <w:t>;</w:t>
            </w:r>
          </w:p>
          <w:p w14:paraId="43DEB334"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Pridėtinės vertės mokestis nėra tinkamas finansuoti</w:t>
            </w:r>
            <w:r>
              <w:rPr>
                <w:rFonts w:ascii="Times New Roman" w:hAnsi="Times New Roman" w:cs="Times New Roman"/>
              </w:rPr>
              <w:t>;</w:t>
            </w:r>
          </w:p>
          <w:p w14:paraId="518DA86F"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Kryžminis finansavimas netaikomas</w:t>
            </w:r>
            <w:r>
              <w:rPr>
                <w:rFonts w:ascii="Times New Roman" w:hAnsi="Times New Roman" w:cs="Times New Roman"/>
              </w:rPr>
              <w:t>;</w:t>
            </w:r>
          </w:p>
          <w:p w14:paraId="42837C4C" w14:textId="5410F411"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 xml:space="preserve">Didžiausia galima projekto finansuojamoji dalis sudaro iki </w:t>
            </w:r>
            <w:r w:rsidR="00606F5E">
              <w:rPr>
                <w:rFonts w:ascii="Times New Roman" w:hAnsi="Times New Roman" w:cs="Times New Roman"/>
              </w:rPr>
              <w:t>100</w:t>
            </w:r>
            <w:r w:rsidRPr="00BA160B">
              <w:rPr>
                <w:rFonts w:ascii="Times New Roman" w:hAnsi="Times New Roman" w:cs="Times New Roman"/>
              </w:rPr>
              <w:t xml:space="preserve"> proc. visų tinkamų finansuoti projekto išlaidų</w:t>
            </w:r>
            <w:r>
              <w:rPr>
                <w:rFonts w:ascii="Times New Roman" w:hAnsi="Times New Roman" w:cs="Times New Roman"/>
              </w:rPr>
              <w:t>;</w:t>
            </w:r>
          </w:p>
          <w:p w14:paraId="49443E82" w14:textId="77777777" w:rsidR="0031512D" w:rsidRDefault="0031512D" w:rsidP="0031512D">
            <w:pPr>
              <w:pStyle w:val="Sraopastraipa"/>
              <w:numPr>
                <w:ilvl w:val="0"/>
                <w:numId w:val="26"/>
              </w:numPr>
              <w:ind w:left="406"/>
              <w:jc w:val="both"/>
              <w:rPr>
                <w:rFonts w:ascii="Times New Roman" w:hAnsi="Times New Roman" w:cs="Times New Roman"/>
              </w:rPr>
            </w:pPr>
            <w:r w:rsidRPr="00BA160B">
              <w:rPr>
                <w:rFonts w:ascii="Times New Roman" w:hAnsi="Times New Roman" w:cs="Times New Roman"/>
              </w:rPr>
              <w:t>Pareiškėjas savo iniciatyva bei savo ir (arba) kitų šaltinių lėšomis gali prisidėti prie projekto įgyvendinimo</w:t>
            </w:r>
            <w:r>
              <w:rPr>
                <w:rFonts w:ascii="Times New Roman" w:hAnsi="Times New Roman" w:cs="Times New Roman"/>
              </w:rPr>
              <w:t>;</w:t>
            </w:r>
          </w:p>
          <w:p w14:paraId="5A1EE554" w14:textId="77777777" w:rsidR="0031512D" w:rsidRDefault="0031512D" w:rsidP="0031512D">
            <w:pPr>
              <w:pStyle w:val="Sraopastraipa"/>
              <w:numPr>
                <w:ilvl w:val="0"/>
                <w:numId w:val="26"/>
              </w:numPr>
              <w:ind w:left="406"/>
              <w:jc w:val="both"/>
              <w:rPr>
                <w:rFonts w:ascii="Times New Roman" w:hAnsi="Times New Roman" w:cs="Times New Roman"/>
              </w:rPr>
            </w:pPr>
            <w:r w:rsidRPr="00C87103">
              <w:rPr>
                <w:rFonts w:ascii="Times New Roman" w:hAnsi="Times New Roman" w:cs="Times New Roman"/>
              </w:rPr>
              <w:t>Pagal Aprašą tinkamų ir netinkamų finansuoti išlaidų kategorijos yra šios:</w:t>
            </w: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52"/>
              <w:gridCol w:w="5003"/>
            </w:tblGrid>
            <w:tr w:rsidR="0031512D" w:rsidRPr="00BA160B" w14:paraId="2C61FFDF" w14:textId="77777777" w:rsidTr="00606F5E">
              <w:tc>
                <w:tcPr>
                  <w:tcW w:w="1393" w:type="dxa"/>
                </w:tcPr>
                <w:p w14:paraId="6E50BB21" w14:textId="77777777" w:rsidR="0031512D" w:rsidRPr="00BA160B"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Išlaidų kategorijos Nr.</w:t>
                  </w:r>
                </w:p>
              </w:tc>
              <w:tc>
                <w:tcPr>
                  <w:tcW w:w="2652" w:type="dxa"/>
                </w:tcPr>
                <w:p w14:paraId="2A27C53E" w14:textId="77777777" w:rsidR="0031512D" w:rsidRPr="00BA160B"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Išlaidų kategorija</w:t>
                  </w:r>
                </w:p>
              </w:tc>
              <w:tc>
                <w:tcPr>
                  <w:tcW w:w="5003" w:type="dxa"/>
                </w:tcPr>
                <w:p w14:paraId="56978EC5" w14:textId="77777777" w:rsidR="0031512D" w:rsidRDefault="0031512D" w:rsidP="0031512D">
                  <w:pPr>
                    <w:tabs>
                      <w:tab w:val="left" w:pos="33"/>
                      <w:tab w:val="left" w:pos="511"/>
                    </w:tabs>
                    <w:spacing w:after="0"/>
                    <w:ind w:firstLine="33"/>
                    <w:jc w:val="center"/>
                    <w:rPr>
                      <w:rFonts w:ascii="Times New Roman" w:hAnsi="Times New Roman" w:cs="Times New Roman"/>
                      <w:b/>
                      <w:szCs w:val="24"/>
                    </w:rPr>
                  </w:pPr>
                  <w:r w:rsidRPr="00BA160B">
                    <w:rPr>
                      <w:rFonts w:ascii="Times New Roman" w:hAnsi="Times New Roman" w:cs="Times New Roman"/>
                      <w:b/>
                      <w:szCs w:val="24"/>
                    </w:rPr>
                    <w:t>Reikalavimai ir paaiškinimai</w:t>
                  </w:r>
                </w:p>
                <w:p w14:paraId="52C6B6DC" w14:textId="77777777" w:rsidR="00203484" w:rsidRPr="00203484" w:rsidRDefault="00203484" w:rsidP="00203484">
                  <w:pPr>
                    <w:ind w:firstLine="1296"/>
                    <w:rPr>
                      <w:rFonts w:ascii="Times New Roman" w:hAnsi="Times New Roman" w:cs="Times New Roman"/>
                      <w:szCs w:val="24"/>
                    </w:rPr>
                  </w:pPr>
                </w:p>
              </w:tc>
            </w:tr>
            <w:tr w:rsidR="0031512D" w:rsidRPr="00BA160B" w14:paraId="76B5623A" w14:textId="77777777" w:rsidTr="00606F5E">
              <w:tc>
                <w:tcPr>
                  <w:tcW w:w="1393" w:type="dxa"/>
                </w:tcPr>
                <w:p w14:paraId="46A1E1B5"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1.</w:t>
                  </w:r>
                </w:p>
              </w:tc>
              <w:tc>
                <w:tcPr>
                  <w:tcW w:w="2652" w:type="dxa"/>
                </w:tcPr>
                <w:p w14:paraId="4B5CB279"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Žemė</w:t>
                  </w:r>
                </w:p>
              </w:tc>
              <w:tc>
                <w:tcPr>
                  <w:tcW w:w="5003" w:type="dxa"/>
                </w:tcPr>
                <w:p w14:paraId="3E379E01"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r w:rsidR="0031512D" w:rsidRPr="00BA160B" w14:paraId="56057E7C" w14:textId="77777777" w:rsidTr="00606F5E">
              <w:tc>
                <w:tcPr>
                  <w:tcW w:w="1393" w:type="dxa"/>
                </w:tcPr>
                <w:p w14:paraId="2786516B"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2.</w:t>
                  </w:r>
                </w:p>
              </w:tc>
              <w:tc>
                <w:tcPr>
                  <w:tcW w:w="2652" w:type="dxa"/>
                </w:tcPr>
                <w:p w14:paraId="66EE4392"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szCs w:val="24"/>
                      <w:lang w:eastAsia="lt-LT"/>
                    </w:rPr>
                    <w:t>Nekilnojamasis turtas</w:t>
                  </w:r>
                </w:p>
              </w:tc>
              <w:tc>
                <w:tcPr>
                  <w:tcW w:w="5003" w:type="dxa"/>
                </w:tcPr>
                <w:p w14:paraId="5DA31FBD"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Netinkama finansuoti. </w:t>
                  </w:r>
                </w:p>
              </w:tc>
            </w:tr>
            <w:tr w:rsidR="0031512D" w:rsidRPr="00BA160B" w14:paraId="684917FF" w14:textId="77777777" w:rsidTr="00606F5E">
              <w:tc>
                <w:tcPr>
                  <w:tcW w:w="1393" w:type="dxa"/>
                </w:tcPr>
                <w:p w14:paraId="2BD2394F"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3.</w:t>
                  </w:r>
                </w:p>
              </w:tc>
              <w:tc>
                <w:tcPr>
                  <w:tcW w:w="2652" w:type="dxa"/>
                </w:tcPr>
                <w:p w14:paraId="3AED5282"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Statyba, rekonstravimas, remontas ir kiti darbai</w:t>
                  </w:r>
                </w:p>
              </w:tc>
              <w:tc>
                <w:tcPr>
                  <w:tcW w:w="5003" w:type="dxa"/>
                </w:tcPr>
                <w:p w14:paraId="3D8311A7"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rPr>
                  </w:pPr>
                  <w:r w:rsidRPr="00BA160B">
                    <w:rPr>
                      <w:rFonts w:ascii="Times New Roman" w:hAnsi="Times New Roman" w:cs="Times New Roman"/>
                      <w:bCs/>
                      <w:szCs w:val="24"/>
                    </w:rPr>
                    <w:t xml:space="preserve">Netinkama finansuoti. </w:t>
                  </w:r>
                </w:p>
              </w:tc>
            </w:tr>
            <w:tr w:rsidR="0031512D" w:rsidRPr="00BA160B" w14:paraId="44B9C714" w14:textId="77777777" w:rsidTr="00606F5E">
              <w:tc>
                <w:tcPr>
                  <w:tcW w:w="1393" w:type="dxa"/>
                </w:tcPr>
                <w:p w14:paraId="572A73CB"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4.</w:t>
                  </w:r>
                </w:p>
              </w:tc>
              <w:tc>
                <w:tcPr>
                  <w:tcW w:w="2652" w:type="dxa"/>
                </w:tcPr>
                <w:p w14:paraId="12A90AA4" w14:textId="4891C4FC"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Įranga, įrenginiai ir kitas</w:t>
                  </w:r>
                  <w:r w:rsidR="00203484">
                    <w:rPr>
                      <w:rFonts w:ascii="Times New Roman" w:hAnsi="Times New Roman" w:cs="Times New Roman"/>
                      <w:szCs w:val="24"/>
                      <w:lang w:eastAsia="lt-LT"/>
                    </w:rPr>
                    <w:t xml:space="preserve"> nematerialus</w:t>
                  </w:r>
                  <w:r w:rsidRPr="00BA160B">
                    <w:rPr>
                      <w:rFonts w:ascii="Times New Roman" w:hAnsi="Times New Roman" w:cs="Times New Roman"/>
                      <w:szCs w:val="24"/>
                      <w:lang w:eastAsia="lt-LT"/>
                    </w:rPr>
                    <w:t xml:space="preserve"> turtas</w:t>
                  </w:r>
                </w:p>
              </w:tc>
              <w:tc>
                <w:tcPr>
                  <w:tcW w:w="5003" w:type="dxa"/>
                </w:tcPr>
                <w:p w14:paraId="7A09EB86"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Tinkamomis finansuoti išlaidomis yra laikomos:</w:t>
                  </w:r>
                </w:p>
                <w:p w14:paraId="699D6B7D"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4.1. išlaidos programinei įrangai: tiesiogiai su remiama veikla susijusios programinės įrangos įsigijimo ir pritaikymo arba esamos programinės įrangos modifikavimo išlaidos;</w:t>
                  </w:r>
                </w:p>
                <w:p w14:paraId="57318555"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4.2. tiesiogiai su remiama veikla susijusios programinės įrangos licencijų ir (ar) patentų įsigijimo išlaidos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w:t>
                  </w:r>
                </w:p>
                <w:p w14:paraId="21D4EF70" w14:textId="77777777" w:rsidR="0031512D" w:rsidRPr="00BA160B"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4.3. tiesiogiai su remiama veikla susijusios serverių nuomos </w:t>
                  </w:r>
                  <w:r w:rsidRPr="00BA160B">
                    <w:rPr>
                      <w:rFonts w:ascii="Times New Roman" w:hAnsi="Times New Roman" w:cs="Times New Roman"/>
                      <w:color w:val="000000"/>
                      <w:shd w:val="clear" w:color="auto" w:fill="FFFFFF"/>
                    </w:rPr>
                    <w:t>išlaidos</w:t>
                  </w:r>
                  <w:r w:rsidRPr="00BA160B">
                    <w:rPr>
                      <w:rFonts w:ascii="Times New Roman" w:hAnsi="Times New Roman" w:cs="Times New Roman"/>
                      <w:bCs/>
                      <w:szCs w:val="24"/>
                    </w:rPr>
                    <w:t xml:space="preserve">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w:t>
                  </w:r>
                </w:p>
                <w:p w14:paraId="00F26233" w14:textId="77777777" w:rsidR="0031512D"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4.4. tiesiogiai su remiama veikla susijusios programinės įrangos nuomos išlaidos p</w:t>
                  </w:r>
                  <w:r w:rsidRPr="00BA160B">
                    <w:rPr>
                      <w:rFonts w:ascii="Times New Roman" w:hAnsi="Times New Roman" w:cs="Times New Roman"/>
                      <w:color w:val="000000"/>
                      <w:shd w:val="clear" w:color="auto" w:fill="FFFFFF"/>
                    </w:rPr>
                    <w:t>rojekto įgyvendinimo laikotarpiu.</w:t>
                  </w:r>
                  <w:r w:rsidRPr="00BA160B">
                    <w:rPr>
                      <w:rFonts w:ascii="Times New Roman" w:hAnsi="Times New Roman" w:cs="Times New Roman"/>
                      <w:bCs/>
                      <w:szCs w:val="24"/>
                    </w:rPr>
                    <w:t xml:space="preserve"> </w:t>
                  </w:r>
                </w:p>
                <w:p w14:paraId="6FCBFBA4" w14:textId="77777777" w:rsidR="00203484" w:rsidRPr="00BA160B" w:rsidRDefault="00203484" w:rsidP="0031512D">
                  <w:pPr>
                    <w:tabs>
                      <w:tab w:val="left" w:pos="33"/>
                      <w:tab w:val="left" w:pos="511"/>
                      <w:tab w:val="left" w:pos="709"/>
                    </w:tabs>
                    <w:spacing w:after="0"/>
                    <w:ind w:firstLine="33"/>
                    <w:jc w:val="both"/>
                    <w:rPr>
                      <w:rFonts w:ascii="Times New Roman" w:hAnsi="Times New Roman" w:cs="Times New Roman"/>
                      <w:bCs/>
                      <w:szCs w:val="24"/>
                    </w:rPr>
                  </w:pPr>
                </w:p>
                <w:p w14:paraId="6DADEF14" w14:textId="2A6FC205" w:rsidR="0031512D" w:rsidRPr="00BA160B" w:rsidRDefault="0031512D" w:rsidP="0031512D">
                  <w:pPr>
                    <w:tabs>
                      <w:tab w:val="left" w:pos="33"/>
                      <w:tab w:val="left" w:pos="511"/>
                      <w:tab w:val="left" w:pos="709"/>
                    </w:tabs>
                    <w:spacing w:after="0"/>
                    <w:jc w:val="both"/>
                    <w:rPr>
                      <w:rFonts w:ascii="Times New Roman" w:hAnsi="Times New Roman" w:cs="Times New Roman"/>
                      <w:szCs w:val="24"/>
                    </w:rPr>
                  </w:pPr>
                  <w:r w:rsidRPr="00BA160B">
                    <w:rPr>
                      <w:rFonts w:ascii="Times New Roman" w:hAnsi="Times New Roman" w:cs="Times New Roman"/>
                      <w:bCs/>
                      <w:szCs w:val="24"/>
                    </w:rPr>
                    <w:t>4.</w:t>
                  </w:r>
                  <w:r w:rsidR="00203484">
                    <w:rPr>
                      <w:rFonts w:ascii="Times New Roman" w:hAnsi="Times New Roman" w:cs="Times New Roman"/>
                      <w:bCs/>
                      <w:szCs w:val="24"/>
                    </w:rPr>
                    <w:t>1</w:t>
                  </w:r>
                  <w:r w:rsidRPr="00BA160B">
                    <w:rPr>
                      <w:rFonts w:ascii="Times New Roman" w:hAnsi="Times New Roman" w:cs="Times New Roman"/>
                      <w:bCs/>
                      <w:szCs w:val="24"/>
                    </w:rPr>
                    <w:t>–4.4 p</w:t>
                  </w:r>
                  <w:r w:rsidR="00203484">
                    <w:rPr>
                      <w:rFonts w:ascii="Times New Roman" w:hAnsi="Times New Roman" w:cs="Times New Roman"/>
                      <w:bCs/>
                      <w:szCs w:val="24"/>
                    </w:rPr>
                    <w:t>ap</w:t>
                  </w:r>
                  <w:r w:rsidRPr="00BA160B">
                    <w:rPr>
                      <w:rFonts w:ascii="Times New Roman" w:hAnsi="Times New Roman" w:cs="Times New Roman"/>
                      <w:bCs/>
                      <w:szCs w:val="24"/>
                    </w:rPr>
                    <w:t>unk</w:t>
                  </w:r>
                  <w:r w:rsidR="00203484">
                    <w:rPr>
                      <w:rFonts w:ascii="Times New Roman" w:hAnsi="Times New Roman" w:cs="Times New Roman"/>
                      <w:bCs/>
                      <w:szCs w:val="24"/>
                    </w:rPr>
                    <w:t>či</w:t>
                  </w:r>
                  <w:r w:rsidRPr="00BA160B">
                    <w:rPr>
                      <w:rFonts w:ascii="Times New Roman" w:hAnsi="Times New Roman" w:cs="Times New Roman"/>
                      <w:bCs/>
                      <w:szCs w:val="24"/>
                    </w:rPr>
                    <w:t xml:space="preserve">uose nurodytų išlaidų suma negali sudaryti daugiau nei </w:t>
                  </w:r>
                  <w:r w:rsidR="00203484">
                    <w:rPr>
                      <w:rFonts w:ascii="Times New Roman" w:hAnsi="Times New Roman" w:cs="Times New Roman"/>
                      <w:bCs/>
                      <w:szCs w:val="24"/>
                    </w:rPr>
                    <w:t>1</w:t>
                  </w:r>
                  <w:r w:rsidRPr="00BA160B">
                    <w:rPr>
                      <w:rFonts w:ascii="Times New Roman" w:hAnsi="Times New Roman" w:cs="Times New Roman"/>
                      <w:bCs/>
                      <w:szCs w:val="24"/>
                    </w:rPr>
                    <w:t>0 proc. visų projekto tinkamų finansuoti išlaidų sumos.</w:t>
                  </w:r>
                </w:p>
              </w:tc>
            </w:tr>
            <w:tr w:rsidR="0031512D" w:rsidRPr="00BA160B" w14:paraId="2B2C3983" w14:textId="77777777" w:rsidTr="00606F5E">
              <w:tc>
                <w:tcPr>
                  <w:tcW w:w="1393" w:type="dxa"/>
                </w:tcPr>
                <w:p w14:paraId="2617368A"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5.</w:t>
                  </w:r>
                </w:p>
              </w:tc>
              <w:tc>
                <w:tcPr>
                  <w:tcW w:w="2652" w:type="dxa"/>
                </w:tcPr>
                <w:p w14:paraId="639411AA" w14:textId="7FCD4DD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Projekto vykdymas (darbo užmokestis</w:t>
                  </w:r>
                  <w:r w:rsidR="00203484">
                    <w:rPr>
                      <w:rFonts w:ascii="Times New Roman" w:hAnsi="Times New Roman" w:cs="Times New Roman"/>
                      <w:szCs w:val="24"/>
                      <w:lang w:eastAsia="lt-LT"/>
                    </w:rPr>
                    <w:t xml:space="preserve"> ir paslaugos</w:t>
                  </w:r>
                  <w:r w:rsidRPr="00BA160B">
                    <w:rPr>
                      <w:rFonts w:ascii="Times New Roman" w:hAnsi="Times New Roman" w:cs="Times New Roman"/>
                      <w:szCs w:val="24"/>
                      <w:lang w:eastAsia="lt-LT"/>
                    </w:rPr>
                    <w:t>)</w:t>
                  </w:r>
                </w:p>
              </w:tc>
              <w:tc>
                <w:tcPr>
                  <w:tcW w:w="5003" w:type="dxa"/>
                  <w:shd w:val="clear" w:color="auto" w:fill="auto"/>
                </w:tcPr>
                <w:p w14:paraId="4276962D" w14:textId="418E97C6" w:rsidR="0031512D" w:rsidRDefault="0031512D" w:rsidP="0031512D">
                  <w:pPr>
                    <w:tabs>
                      <w:tab w:val="left" w:pos="33"/>
                      <w:tab w:val="left" w:pos="511"/>
                      <w:tab w:val="left" w:pos="709"/>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 xml:space="preserve">Tinkamomis finansuoti išlaidomis yra laikomos: </w:t>
                  </w:r>
                </w:p>
                <w:p w14:paraId="6E2B242B" w14:textId="5777A38D" w:rsidR="00203484" w:rsidRPr="00203484" w:rsidRDefault="00203484" w:rsidP="00051CA7">
                  <w:pPr>
                    <w:tabs>
                      <w:tab w:val="left" w:pos="33"/>
                      <w:tab w:val="left" w:pos="511"/>
                      <w:tab w:val="left" w:pos="709"/>
                    </w:tabs>
                    <w:spacing w:after="0"/>
                    <w:jc w:val="both"/>
                    <w:rPr>
                      <w:rFonts w:ascii="Times New Roman" w:hAnsi="Times New Roman" w:cs="Times New Roman"/>
                      <w:bCs/>
                      <w:szCs w:val="24"/>
                    </w:rPr>
                  </w:pPr>
                  <w:r w:rsidRPr="00203484">
                    <w:rPr>
                      <w:rFonts w:ascii="Times New Roman" w:hAnsi="Times New Roman" w:cs="Times New Roman"/>
                      <w:bCs/>
                      <w:szCs w:val="24"/>
                    </w:rPr>
                    <w:t>5.1. išlaidos, susijusios su konsultavimo ir lygiaverčių paslaugų, skirtų produktui ir (ar) sprendimui sukurti, jei be jų nebus pasiekti projekto tikslai, įsigijimu. Šios išlaidos yra tinkamos finansuoti, kai paslaugos įsigyjamos iš išorės teikėjų įprastomis</w:t>
                  </w:r>
                  <w:r>
                    <w:rPr>
                      <w:rFonts w:ascii="Times New Roman" w:hAnsi="Times New Roman" w:cs="Times New Roman"/>
                      <w:bCs/>
                      <w:szCs w:val="24"/>
                    </w:rPr>
                    <w:t xml:space="preserve"> </w:t>
                  </w:r>
                  <w:r w:rsidRPr="00203484">
                    <w:rPr>
                      <w:rFonts w:ascii="Times New Roman" w:hAnsi="Times New Roman" w:cs="Times New Roman"/>
                      <w:bCs/>
                      <w:szCs w:val="24"/>
                    </w:rPr>
                    <w:t>rinkos sąlygomis, t. y. kai perkama iš išorinių teikėjų už rinkos kainas, pagal šalių</w:t>
                  </w:r>
                  <w:r>
                    <w:rPr>
                      <w:rFonts w:ascii="Times New Roman" w:hAnsi="Times New Roman" w:cs="Times New Roman"/>
                      <w:bCs/>
                      <w:szCs w:val="24"/>
                    </w:rPr>
                    <w:t xml:space="preserve"> </w:t>
                  </w:r>
                  <w:r w:rsidRPr="00203484">
                    <w:rPr>
                      <w:rFonts w:ascii="Times New Roman" w:hAnsi="Times New Roman" w:cs="Times New Roman"/>
                      <w:bCs/>
                      <w:szCs w:val="24"/>
                    </w:rPr>
                    <w:t>sudarytą sandorį, kai nėra jokių susijusių slapto susitarimo elementų, išlaidos. Išlaidų suma negali sudaryti daugiau nei 25 proc. visų projekto tinkamų finansuoti išlaidų sumos.</w:t>
                  </w:r>
                </w:p>
                <w:p w14:paraId="37BB655C" w14:textId="09BB81B7" w:rsidR="0031512D" w:rsidRPr="00BA160B" w:rsidRDefault="00203484" w:rsidP="00EB720F">
                  <w:pPr>
                    <w:tabs>
                      <w:tab w:val="left" w:pos="33"/>
                      <w:tab w:val="left" w:pos="511"/>
                      <w:tab w:val="left" w:pos="709"/>
                    </w:tabs>
                    <w:spacing w:after="0"/>
                    <w:ind w:firstLine="33"/>
                    <w:jc w:val="both"/>
                    <w:rPr>
                      <w:rFonts w:ascii="Times New Roman" w:hAnsi="Times New Roman" w:cs="Times New Roman"/>
                      <w:bCs/>
                      <w:szCs w:val="24"/>
                    </w:rPr>
                  </w:pPr>
                  <w:r w:rsidRPr="00203484">
                    <w:rPr>
                      <w:rFonts w:ascii="Times New Roman" w:hAnsi="Times New Roman" w:cs="Times New Roman"/>
                      <w:bCs/>
                      <w:szCs w:val="24"/>
                    </w:rPr>
                    <w:t xml:space="preserve">5.2. projekto vykdytojo darbuotojų, kuriančių DI, blokų grandinės technologijų, </w:t>
                  </w:r>
                  <w:proofErr w:type="spellStart"/>
                  <w:r w:rsidRPr="00203484">
                    <w:rPr>
                      <w:rFonts w:ascii="Times New Roman" w:hAnsi="Times New Roman" w:cs="Times New Roman"/>
                      <w:bCs/>
                      <w:szCs w:val="24"/>
                    </w:rPr>
                    <w:t>robotikos</w:t>
                  </w:r>
                  <w:proofErr w:type="spellEnd"/>
                  <w:r w:rsidRPr="00203484">
                    <w:rPr>
                      <w:rFonts w:ascii="Times New Roman" w:hAnsi="Times New Roman" w:cs="Times New Roman"/>
                      <w:bCs/>
                      <w:szCs w:val="24"/>
                    </w:rPr>
                    <w:t xml:space="preserve"> procesų </w:t>
                  </w:r>
                  <w:r w:rsidRPr="00203484">
                    <w:rPr>
                      <w:rFonts w:ascii="Times New Roman" w:hAnsi="Times New Roman" w:cs="Times New Roman"/>
                      <w:bCs/>
                      <w:szCs w:val="24"/>
                    </w:rPr>
                    <w:lastRenderedPageBreak/>
                    <w:t>automatizavimo produktus ir sprendimus, darbo užmokestis ir išlaidos su darbo santykiais susijusiems darbdavio įsipareigojimams. Jeigu darbuotojas ne visą darbo laiką skiria projekto veiklai, tinkama finansuoti pripažįstama tik ta dalis darbo užmokesčio, kuri mokama už darbo laiką, skirtą projektui įgyvendinti. Šioms išlaidoms nustatomas pareigybei taikytinas įkainis, kuris turi atitikti Projektų administravimo ir finansavimo taisyklių 301 punkte nurodytas sąlygas.</w:t>
                  </w:r>
                </w:p>
              </w:tc>
            </w:tr>
            <w:tr w:rsidR="0031512D" w:rsidRPr="00BA160B" w14:paraId="68FFB7AA" w14:textId="77777777" w:rsidTr="00606F5E">
              <w:tc>
                <w:tcPr>
                  <w:tcW w:w="1393" w:type="dxa"/>
                </w:tcPr>
                <w:p w14:paraId="5AA72E2E"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lastRenderedPageBreak/>
                    <w:t>6.</w:t>
                  </w:r>
                </w:p>
              </w:tc>
              <w:tc>
                <w:tcPr>
                  <w:tcW w:w="2652" w:type="dxa"/>
                </w:tcPr>
                <w:p w14:paraId="5AA38183"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Informavimas apie projektą</w:t>
                  </w:r>
                </w:p>
              </w:tc>
              <w:tc>
                <w:tcPr>
                  <w:tcW w:w="5003" w:type="dxa"/>
                </w:tcPr>
                <w:p w14:paraId="4DAC6085"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r w:rsidR="0031512D" w:rsidRPr="00BA160B" w14:paraId="6AC2D4CF" w14:textId="77777777" w:rsidTr="00606F5E">
              <w:tc>
                <w:tcPr>
                  <w:tcW w:w="1393" w:type="dxa"/>
                </w:tcPr>
                <w:p w14:paraId="3535DD6F" w14:textId="77777777" w:rsidR="0031512D" w:rsidRPr="00BA160B" w:rsidRDefault="0031512D" w:rsidP="0031512D">
                  <w:pPr>
                    <w:tabs>
                      <w:tab w:val="left" w:pos="33"/>
                      <w:tab w:val="left" w:pos="511"/>
                    </w:tabs>
                    <w:spacing w:after="0"/>
                    <w:ind w:firstLine="33"/>
                    <w:jc w:val="center"/>
                    <w:rPr>
                      <w:rFonts w:ascii="Times New Roman" w:hAnsi="Times New Roman" w:cs="Times New Roman"/>
                      <w:bCs/>
                      <w:szCs w:val="24"/>
                    </w:rPr>
                  </w:pPr>
                  <w:r w:rsidRPr="00BA160B">
                    <w:rPr>
                      <w:rFonts w:ascii="Times New Roman" w:hAnsi="Times New Roman" w:cs="Times New Roman"/>
                      <w:bCs/>
                      <w:szCs w:val="24"/>
                    </w:rPr>
                    <w:t>7.</w:t>
                  </w:r>
                </w:p>
              </w:tc>
              <w:tc>
                <w:tcPr>
                  <w:tcW w:w="2652" w:type="dxa"/>
                </w:tcPr>
                <w:p w14:paraId="6E7CBBA5" w14:textId="77777777" w:rsidR="0031512D" w:rsidRPr="00BA160B" w:rsidRDefault="0031512D" w:rsidP="0031512D">
                  <w:pPr>
                    <w:tabs>
                      <w:tab w:val="left" w:pos="33"/>
                      <w:tab w:val="left" w:pos="511"/>
                    </w:tabs>
                    <w:spacing w:after="0"/>
                    <w:ind w:firstLine="33"/>
                    <w:jc w:val="both"/>
                    <w:rPr>
                      <w:rFonts w:ascii="Times New Roman" w:hAnsi="Times New Roman" w:cs="Times New Roman"/>
                      <w:szCs w:val="24"/>
                      <w:lang w:eastAsia="lt-LT"/>
                    </w:rPr>
                  </w:pPr>
                  <w:r w:rsidRPr="00BA160B">
                    <w:rPr>
                      <w:rFonts w:ascii="Times New Roman" w:hAnsi="Times New Roman" w:cs="Times New Roman"/>
                      <w:szCs w:val="24"/>
                      <w:lang w:eastAsia="lt-LT"/>
                    </w:rPr>
                    <w:t>Netiesioginės išlaidos ir kitos išlaidos pagal fiksuotąją projekto išlaidų normą</w:t>
                  </w:r>
                </w:p>
              </w:tc>
              <w:tc>
                <w:tcPr>
                  <w:tcW w:w="5003" w:type="dxa"/>
                </w:tcPr>
                <w:p w14:paraId="42379E5B" w14:textId="77777777" w:rsidR="0031512D" w:rsidRPr="00BA160B" w:rsidRDefault="0031512D" w:rsidP="0031512D">
                  <w:pPr>
                    <w:tabs>
                      <w:tab w:val="left" w:pos="33"/>
                      <w:tab w:val="left" w:pos="511"/>
                    </w:tabs>
                    <w:spacing w:after="0"/>
                    <w:ind w:firstLine="33"/>
                    <w:jc w:val="both"/>
                    <w:rPr>
                      <w:rFonts w:ascii="Times New Roman" w:hAnsi="Times New Roman" w:cs="Times New Roman"/>
                      <w:bCs/>
                      <w:szCs w:val="24"/>
                    </w:rPr>
                  </w:pPr>
                  <w:r w:rsidRPr="00BA160B">
                    <w:rPr>
                      <w:rFonts w:ascii="Times New Roman" w:hAnsi="Times New Roman" w:cs="Times New Roman"/>
                      <w:bCs/>
                      <w:szCs w:val="24"/>
                    </w:rPr>
                    <w:t>Netinkama finansuoti.</w:t>
                  </w:r>
                </w:p>
              </w:tc>
            </w:tr>
          </w:tbl>
          <w:p w14:paraId="18FC924D" w14:textId="77777777" w:rsidR="0031512D" w:rsidRPr="00421A95" w:rsidRDefault="0031512D" w:rsidP="0031512D">
            <w:pPr>
              <w:rPr>
                <w:rFonts w:ascii="Times New Roman" w:hAnsi="Times New Roman" w:cs="Times New Roman"/>
                <w:b/>
              </w:rPr>
            </w:pPr>
          </w:p>
        </w:tc>
      </w:tr>
      <w:tr w:rsidR="00D67564" w:rsidRPr="008B168C" w14:paraId="2B662F75" w14:textId="77777777" w:rsidTr="002B44BD">
        <w:trPr>
          <w:cantSplit/>
          <w:trHeight w:val="300"/>
        </w:trPr>
        <w:tc>
          <w:tcPr>
            <w:tcW w:w="849" w:type="dxa"/>
            <w:vMerge w:val="restart"/>
          </w:tcPr>
          <w:p w14:paraId="48119E53" w14:textId="3F6B4240" w:rsidR="00D67564" w:rsidRDefault="00D67564" w:rsidP="0031512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7"/>
          </w:tcPr>
          <w:p w14:paraId="4E8F3328" w14:textId="77777777" w:rsidR="00D67564" w:rsidRDefault="00D67564" w:rsidP="0031512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67564" w:rsidRPr="00421A95" w:rsidRDefault="00D67564" w:rsidP="0031512D">
            <w:pPr>
              <w:jc w:val="both"/>
              <w:rPr>
                <w:rFonts w:ascii="Times New Roman" w:hAnsi="Times New Roman" w:cs="Times New Roman"/>
                <w:i/>
                <w:iCs/>
              </w:rPr>
            </w:pPr>
          </w:p>
        </w:tc>
      </w:tr>
      <w:tr w:rsidR="00D67564" w:rsidRPr="008B168C" w14:paraId="50B57CAF" w14:textId="77777777" w:rsidTr="002B44BD">
        <w:trPr>
          <w:cantSplit/>
          <w:trHeight w:val="707"/>
        </w:trPr>
        <w:tc>
          <w:tcPr>
            <w:tcW w:w="849" w:type="dxa"/>
            <w:vMerge/>
          </w:tcPr>
          <w:p w14:paraId="68308826" w14:textId="77777777" w:rsidR="00D67564" w:rsidRDefault="00D67564" w:rsidP="0031512D">
            <w:pPr>
              <w:rPr>
                <w:rFonts w:ascii="Times New Roman" w:hAnsi="Times New Roman" w:cs="Times New Roman"/>
                <w:b/>
                <w:bCs/>
              </w:rPr>
            </w:pPr>
          </w:p>
        </w:tc>
        <w:tc>
          <w:tcPr>
            <w:tcW w:w="9435" w:type="dxa"/>
            <w:gridSpan w:val="7"/>
          </w:tcPr>
          <w:p w14:paraId="1252A350" w14:textId="77777777" w:rsidR="00D67564" w:rsidRPr="00421A95" w:rsidRDefault="00250A88" w:rsidP="0031512D">
            <w:pPr>
              <w:rPr>
                <w:rFonts w:ascii="Times New Roman" w:hAnsi="Times New Roman" w:cs="Times New Roman"/>
                <w:b/>
                <w:sz w:val="20"/>
                <w:szCs w:val="20"/>
              </w:rPr>
            </w:pPr>
            <w:sdt>
              <w:sdtPr>
                <w:rPr>
                  <w:rFonts w:ascii="Times New Roman" w:hAnsi="Times New Roman" w:cs="Times New Roman"/>
                </w:rPr>
                <w:id w:val="-965265599"/>
                <w:placeholder>
                  <w:docPart w:val="1328DA61C83F42388227DE3F854D418F"/>
                </w:placeholder>
                <w14:checkbox>
                  <w14:checked w14:val="0"/>
                  <w14:checkedState w14:val="2612" w14:font="MS Gothic"/>
                  <w14:uncheckedState w14:val="2610" w14:font="MS Gothic"/>
                </w14:checkbox>
              </w:sdtPr>
              <w:sdtEndPr/>
              <w:sdtContent>
                <w:r w:rsidR="00D67564">
                  <w:rPr>
                    <w:rFonts w:ascii="MS Gothic" w:eastAsia="MS Gothic" w:hAnsi="MS Gothic" w:cs="Times New Roman" w:hint="eastAsia"/>
                  </w:rPr>
                  <w:t>☐</w:t>
                </w:r>
              </w:sdtContent>
            </w:sdt>
            <w:r w:rsidR="00D67564" w:rsidRPr="00421A95">
              <w:rPr>
                <w:rFonts w:ascii="Times New Roman" w:hAnsi="Times New Roman" w:cs="Times New Roman"/>
                <w:b/>
                <w:sz w:val="20"/>
                <w:szCs w:val="20"/>
              </w:rPr>
              <w:t xml:space="preserve"> Indeksuojama</w:t>
            </w:r>
          </w:p>
          <w:p w14:paraId="28E412E4" w14:textId="7ED9A19D" w:rsidR="00D67564" w:rsidRPr="00421A95" w:rsidRDefault="00250A88" w:rsidP="00D67564">
            <w:pPr>
              <w:rPr>
                <w:rFonts w:ascii="Times New Roman" w:hAnsi="Times New Roman" w:cs="Times New Roman"/>
                <w:b/>
                <w:bCs/>
                <w:iCs/>
              </w:rPr>
            </w:pPr>
            <w:sdt>
              <w:sdtPr>
                <w:rPr>
                  <w:rFonts w:ascii="Times New Roman" w:hAnsi="Times New Roman" w:cs="Times New Roman"/>
                </w:rPr>
                <w:id w:val="-552849947"/>
                <w:placeholder>
                  <w:docPart w:val="ED5EB59939644EC98D5B23DA958074F5"/>
                </w:placeholder>
                <w14:checkbox>
                  <w14:checked w14:val="1"/>
                  <w14:checkedState w14:val="2612" w14:font="MS Gothic"/>
                  <w14:uncheckedState w14:val="2610" w14:font="MS Gothic"/>
                </w14:checkbox>
              </w:sdtPr>
              <w:sdtEndPr/>
              <w:sdtContent>
                <w:r w:rsidR="00D67564">
                  <w:rPr>
                    <w:rFonts w:ascii="MS Gothic" w:eastAsia="MS Gothic" w:hAnsi="MS Gothic" w:cs="Times New Roman" w:hint="eastAsia"/>
                  </w:rPr>
                  <w:t>☒</w:t>
                </w:r>
              </w:sdtContent>
            </w:sdt>
            <w:r w:rsidR="00D67564" w:rsidRPr="00421A95">
              <w:rPr>
                <w:rFonts w:ascii="Times New Roman" w:hAnsi="Times New Roman" w:cs="Times New Roman"/>
                <w:b/>
                <w:sz w:val="20"/>
                <w:szCs w:val="20"/>
              </w:rPr>
              <w:t xml:space="preserve"> Neindeksuojama</w:t>
            </w:r>
          </w:p>
        </w:tc>
      </w:tr>
      <w:tr w:rsidR="00D67564" w:rsidRPr="008B168C" w14:paraId="3278484E" w14:textId="1A8BCCD1" w:rsidTr="002B44BD">
        <w:trPr>
          <w:cantSplit/>
          <w:trHeight w:val="381"/>
        </w:trPr>
        <w:tc>
          <w:tcPr>
            <w:tcW w:w="849" w:type="dxa"/>
            <w:vMerge/>
          </w:tcPr>
          <w:p w14:paraId="01922881" w14:textId="77777777" w:rsidR="00D67564" w:rsidRDefault="00D67564" w:rsidP="0031512D">
            <w:pPr>
              <w:rPr>
                <w:rFonts w:ascii="Times New Roman" w:hAnsi="Times New Roman" w:cs="Times New Roman"/>
                <w:b/>
                <w:bCs/>
              </w:rPr>
            </w:pPr>
          </w:p>
        </w:tc>
        <w:tc>
          <w:tcPr>
            <w:tcW w:w="1841" w:type="dxa"/>
            <w:gridSpan w:val="2"/>
          </w:tcPr>
          <w:p w14:paraId="5F289210" w14:textId="65E7C41E"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698" w:type="dxa"/>
          </w:tcPr>
          <w:p w14:paraId="7847F7D8" w14:textId="00745E64"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962" w:type="dxa"/>
            <w:gridSpan w:val="3"/>
          </w:tcPr>
          <w:p w14:paraId="71D003FA" w14:textId="0B55CCAB" w:rsidR="00D67564" w:rsidRDefault="00D67564" w:rsidP="0031512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934" w:type="dxa"/>
          </w:tcPr>
          <w:p w14:paraId="003D37BC" w14:textId="344C15A9" w:rsidR="00D67564" w:rsidRDefault="00D67564" w:rsidP="0031512D">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67564" w:rsidRPr="008B168C" w14:paraId="61268EC5" w14:textId="259DC5C8" w:rsidTr="002B44BD">
        <w:trPr>
          <w:cantSplit/>
          <w:trHeight w:val="255"/>
        </w:trPr>
        <w:tc>
          <w:tcPr>
            <w:tcW w:w="849" w:type="dxa"/>
            <w:vMerge/>
          </w:tcPr>
          <w:p w14:paraId="1ED10324" w14:textId="77777777" w:rsidR="00D67564" w:rsidRDefault="00D67564" w:rsidP="0031512D">
            <w:pPr>
              <w:rPr>
                <w:rFonts w:ascii="Times New Roman" w:hAnsi="Times New Roman" w:cs="Times New Roman"/>
                <w:b/>
                <w:bCs/>
              </w:rPr>
            </w:pPr>
          </w:p>
        </w:tc>
        <w:tc>
          <w:tcPr>
            <w:tcW w:w="1841" w:type="dxa"/>
            <w:gridSpan w:val="2"/>
          </w:tcPr>
          <w:p w14:paraId="537240A3" w14:textId="7E338161"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FN-05-01</w:t>
            </w:r>
          </w:p>
        </w:tc>
        <w:tc>
          <w:tcPr>
            <w:tcW w:w="1698" w:type="dxa"/>
          </w:tcPr>
          <w:p w14:paraId="616A55FB" w14:textId="3A75F512"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1C1F164E" w14:textId="7EE69E4E" w:rsidR="00D67564" w:rsidRPr="007D1202" w:rsidRDefault="007D1202" w:rsidP="007D1202">
            <w:pP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20 d. d. (jeigu dirbama 5 d. d. per savaitę) arba 24 d. d. (jeigu dirbama 6 d. d. per savaitę) kasmetinės atostogos</w:t>
            </w:r>
          </w:p>
        </w:tc>
        <w:tc>
          <w:tcPr>
            <w:tcW w:w="1934" w:type="dxa"/>
          </w:tcPr>
          <w:p w14:paraId="30B95243" w14:textId="4FC417BD"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E173D97" w14:textId="77777777" w:rsidTr="002B44BD">
        <w:trPr>
          <w:cantSplit/>
          <w:trHeight w:val="221"/>
        </w:trPr>
        <w:tc>
          <w:tcPr>
            <w:tcW w:w="849" w:type="dxa"/>
            <w:vMerge/>
          </w:tcPr>
          <w:p w14:paraId="2B195EBF" w14:textId="77777777" w:rsidR="00D67564" w:rsidRDefault="00D67564" w:rsidP="0031512D">
            <w:pPr>
              <w:rPr>
                <w:rFonts w:ascii="Times New Roman" w:hAnsi="Times New Roman" w:cs="Times New Roman"/>
                <w:b/>
                <w:bCs/>
              </w:rPr>
            </w:pPr>
          </w:p>
        </w:tc>
        <w:tc>
          <w:tcPr>
            <w:tcW w:w="1841" w:type="dxa"/>
            <w:gridSpan w:val="2"/>
          </w:tcPr>
          <w:p w14:paraId="0754A1C7" w14:textId="2BACE69F"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FN-05-02</w:t>
            </w:r>
          </w:p>
        </w:tc>
        <w:tc>
          <w:tcPr>
            <w:tcW w:w="1698" w:type="dxa"/>
          </w:tcPr>
          <w:p w14:paraId="54CF0158" w14:textId="0B6A3CD0"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247373B3" w14:textId="58945ADE" w:rsidR="00D67564" w:rsidRPr="007D1202" w:rsidRDefault="007D1202" w:rsidP="007D1202">
            <w:pP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934" w:type="dxa"/>
          </w:tcPr>
          <w:p w14:paraId="7C2A4EA0" w14:textId="2288E325"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E99A422" w14:textId="77777777" w:rsidTr="002B44BD">
        <w:trPr>
          <w:cantSplit/>
          <w:trHeight w:val="270"/>
        </w:trPr>
        <w:tc>
          <w:tcPr>
            <w:tcW w:w="849" w:type="dxa"/>
            <w:vMerge/>
          </w:tcPr>
          <w:p w14:paraId="3614C817" w14:textId="77777777" w:rsidR="00D67564" w:rsidRDefault="00D67564" w:rsidP="0031512D">
            <w:pPr>
              <w:rPr>
                <w:rFonts w:ascii="Times New Roman" w:hAnsi="Times New Roman" w:cs="Times New Roman"/>
                <w:b/>
                <w:bCs/>
              </w:rPr>
            </w:pPr>
          </w:p>
        </w:tc>
        <w:tc>
          <w:tcPr>
            <w:tcW w:w="1841" w:type="dxa"/>
            <w:gridSpan w:val="2"/>
          </w:tcPr>
          <w:p w14:paraId="564CE4AF" w14:textId="1F3940C3"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FN-05-03</w:t>
            </w:r>
          </w:p>
        </w:tc>
        <w:tc>
          <w:tcPr>
            <w:tcW w:w="1698" w:type="dxa"/>
          </w:tcPr>
          <w:p w14:paraId="5EEDEE9B" w14:textId="37F967FC"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68E792C3" w14:textId="4414DDAF"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26 iki 30</w:t>
            </w:r>
            <w:r>
              <w:rPr>
                <w:rFonts w:ascii="Times New Roman" w:eastAsia="Times New Roman" w:hAnsi="Times New Roman" w:cs="Times New Roman"/>
                <w:sz w:val="20"/>
                <w:szCs w:val="20"/>
              </w:rPr>
              <w:t xml:space="preserve"> </w:t>
            </w:r>
            <w:r w:rsidRPr="007D1202">
              <w:rPr>
                <w:rFonts w:ascii="Times New Roman" w:eastAsia="Times New Roman" w:hAnsi="Times New Roman" w:cs="Times New Roman"/>
                <w:sz w:val="20"/>
                <w:szCs w:val="20"/>
              </w:rPr>
              <w:t>d. d. (jeigu dirbama 5 d. d. per savaitę) arba nuo 31 iki 36 d. d. (jeigu dirbama 6 d. d. per savaitę) kasmetinės atostogos</w:t>
            </w:r>
          </w:p>
        </w:tc>
        <w:tc>
          <w:tcPr>
            <w:tcW w:w="1934" w:type="dxa"/>
          </w:tcPr>
          <w:p w14:paraId="16F6369B" w14:textId="79F71E00"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2AEDD545" w14:textId="77777777" w:rsidTr="002B44BD">
        <w:trPr>
          <w:cantSplit/>
          <w:trHeight w:val="221"/>
        </w:trPr>
        <w:tc>
          <w:tcPr>
            <w:tcW w:w="849" w:type="dxa"/>
            <w:vMerge/>
          </w:tcPr>
          <w:p w14:paraId="0B4C4FCA" w14:textId="77777777" w:rsidR="00D67564" w:rsidRDefault="00D67564" w:rsidP="0031512D">
            <w:pPr>
              <w:rPr>
                <w:rFonts w:ascii="Times New Roman" w:hAnsi="Times New Roman" w:cs="Times New Roman"/>
                <w:b/>
                <w:bCs/>
              </w:rPr>
            </w:pPr>
          </w:p>
        </w:tc>
        <w:tc>
          <w:tcPr>
            <w:tcW w:w="1841" w:type="dxa"/>
            <w:gridSpan w:val="2"/>
          </w:tcPr>
          <w:p w14:paraId="099DC231" w14:textId="123CD74C"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FN-05-04</w:t>
            </w:r>
          </w:p>
        </w:tc>
        <w:tc>
          <w:tcPr>
            <w:tcW w:w="1698" w:type="dxa"/>
          </w:tcPr>
          <w:p w14:paraId="042F820F" w14:textId="279AA735"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2D9D2C07" w14:textId="51CCC051"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934" w:type="dxa"/>
          </w:tcPr>
          <w:p w14:paraId="01AED353" w14:textId="20735ED7"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628D22DF" w14:textId="77777777" w:rsidTr="002B44BD">
        <w:trPr>
          <w:cantSplit/>
          <w:trHeight w:val="270"/>
        </w:trPr>
        <w:tc>
          <w:tcPr>
            <w:tcW w:w="849" w:type="dxa"/>
            <w:vMerge/>
          </w:tcPr>
          <w:p w14:paraId="20B1B581" w14:textId="77777777" w:rsidR="00D67564" w:rsidRDefault="00D67564" w:rsidP="0031512D">
            <w:pPr>
              <w:rPr>
                <w:rFonts w:ascii="Times New Roman" w:hAnsi="Times New Roman" w:cs="Times New Roman"/>
                <w:b/>
                <w:bCs/>
              </w:rPr>
            </w:pPr>
          </w:p>
        </w:tc>
        <w:tc>
          <w:tcPr>
            <w:tcW w:w="1841" w:type="dxa"/>
            <w:gridSpan w:val="2"/>
          </w:tcPr>
          <w:p w14:paraId="5C8CE390" w14:textId="7A51289A"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FN-05-05</w:t>
            </w:r>
          </w:p>
        </w:tc>
        <w:tc>
          <w:tcPr>
            <w:tcW w:w="1698" w:type="dxa"/>
          </w:tcPr>
          <w:p w14:paraId="2402F304" w14:textId="6D61B01F"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2031A2EB" w14:textId="7A847C0E"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934" w:type="dxa"/>
          </w:tcPr>
          <w:p w14:paraId="2B43C945" w14:textId="48608CFF"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7216669A" w14:textId="77777777" w:rsidTr="002B44BD">
        <w:trPr>
          <w:cantSplit/>
          <w:trHeight w:val="300"/>
        </w:trPr>
        <w:tc>
          <w:tcPr>
            <w:tcW w:w="849" w:type="dxa"/>
            <w:vMerge/>
          </w:tcPr>
          <w:p w14:paraId="40E92926" w14:textId="77777777" w:rsidR="00D67564" w:rsidRDefault="00D67564" w:rsidP="0031512D">
            <w:pPr>
              <w:rPr>
                <w:rFonts w:ascii="Times New Roman" w:hAnsi="Times New Roman" w:cs="Times New Roman"/>
                <w:b/>
                <w:bCs/>
              </w:rPr>
            </w:pPr>
          </w:p>
        </w:tc>
        <w:tc>
          <w:tcPr>
            <w:tcW w:w="1841" w:type="dxa"/>
            <w:gridSpan w:val="2"/>
          </w:tcPr>
          <w:p w14:paraId="4BDC61A8" w14:textId="57E3E729"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FN-05-06</w:t>
            </w:r>
          </w:p>
        </w:tc>
        <w:tc>
          <w:tcPr>
            <w:tcW w:w="1698" w:type="dxa"/>
          </w:tcPr>
          <w:p w14:paraId="609B557A" w14:textId="1DD7AD47"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422B154B" w14:textId="7879915D"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40 d. d. (jeigu dirbama 5 d. d. per savaitę) arba 48 d. d. (jeigu dirbama 6 d. d. per savaitę) kasmetinės atostogos</w:t>
            </w:r>
          </w:p>
        </w:tc>
        <w:tc>
          <w:tcPr>
            <w:tcW w:w="1934" w:type="dxa"/>
          </w:tcPr>
          <w:p w14:paraId="09DCAE46" w14:textId="241768F6"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D67564" w:rsidRPr="008B168C" w14:paraId="4689E8DD" w14:textId="77777777" w:rsidTr="002B44BD">
        <w:trPr>
          <w:cantSplit/>
          <w:trHeight w:val="325"/>
        </w:trPr>
        <w:tc>
          <w:tcPr>
            <w:tcW w:w="849" w:type="dxa"/>
            <w:vMerge/>
          </w:tcPr>
          <w:p w14:paraId="48C17AC7" w14:textId="77777777" w:rsidR="00D67564" w:rsidRDefault="00D67564" w:rsidP="0031512D">
            <w:pPr>
              <w:rPr>
                <w:rFonts w:ascii="Times New Roman" w:hAnsi="Times New Roman" w:cs="Times New Roman"/>
                <w:b/>
                <w:bCs/>
              </w:rPr>
            </w:pPr>
          </w:p>
        </w:tc>
        <w:tc>
          <w:tcPr>
            <w:tcW w:w="1841" w:type="dxa"/>
            <w:gridSpan w:val="2"/>
          </w:tcPr>
          <w:p w14:paraId="41900A32" w14:textId="4DA1C0A0"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FN-05-07</w:t>
            </w:r>
          </w:p>
        </w:tc>
        <w:tc>
          <w:tcPr>
            <w:tcW w:w="1698" w:type="dxa"/>
          </w:tcPr>
          <w:p w14:paraId="4DE3FB34" w14:textId="127497F5" w:rsidR="00D67564" w:rsidRPr="007D1202" w:rsidRDefault="00D67564" w:rsidP="00D67564">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01</w:t>
            </w:r>
          </w:p>
        </w:tc>
        <w:tc>
          <w:tcPr>
            <w:tcW w:w="3962" w:type="dxa"/>
            <w:gridSpan w:val="3"/>
          </w:tcPr>
          <w:p w14:paraId="3E28C7F7" w14:textId="635A363D" w:rsidR="00D67564" w:rsidRPr="007D1202" w:rsidRDefault="007D1202" w:rsidP="007D1202">
            <w:pPr>
              <w:jc w:val="both"/>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Fiksuotoji norma, taikoma, kai priklauso nuo 41 d. d. (jeigu dirbama 5 d. d. per savaitę) arba nuo 49 d. d. (jeigu dirbama 6 d. d. per savaitę) kasmetinės atostogos</w:t>
            </w:r>
          </w:p>
        </w:tc>
        <w:tc>
          <w:tcPr>
            <w:tcW w:w="1934" w:type="dxa"/>
          </w:tcPr>
          <w:p w14:paraId="3D8C32E9" w14:textId="6F79C0AB" w:rsidR="00D67564" w:rsidRPr="007D1202" w:rsidRDefault="007D1202" w:rsidP="007D1202">
            <w:pPr>
              <w:jc w:val="center"/>
              <w:rPr>
                <w:rFonts w:ascii="Times New Roman" w:eastAsia="Times New Roman" w:hAnsi="Times New Roman" w:cs="Times New Roman"/>
                <w:sz w:val="20"/>
                <w:szCs w:val="20"/>
              </w:rPr>
            </w:pPr>
            <w:r w:rsidRPr="007D1202">
              <w:rPr>
                <w:rFonts w:ascii="Times New Roman" w:eastAsia="Times New Roman" w:hAnsi="Times New Roman" w:cs="Times New Roman"/>
                <w:sz w:val="20"/>
                <w:szCs w:val="20"/>
              </w:rPr>
              <w:t>-</w:t>
            </w:r>
          </w:p>
        </w:tc>
      </w:tr>
      <w:tr w:rsidR="0031512D" w:rsidRPr="008B168C" w14:paraId="549FAECB" w14:textId="49F63845" w:rsidTr="002B44BD">
        <w:trPr>
          <w:cantSplit/>
          <w:trHeight w:val="300"/>
        </w:trPr>
        <w:tc>
          <w:tcPr>
            <w:tcW w:w="849" w:type="dxa"/>
          </w:tcPr>
          <w:p w14:paraId="438807CA" w14:textId="7D844778" w:rsidR="0031512D" w:rsidRPr="00533406" w:rsidRDefault="0031512D" w:rsidP="0031512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7"/>
          </w:tcPr>
          <w:p w14:paraId="05D99665" w14:textId="3A291508" w:rsidR="0031512D" w:rsidRPr="00533406" w:rsidRDefault="0031512D" w:rsidP="0031512D">
            <w:pPr>
              <w:rPr>
                <w:rFonts w:ascii="Times New Roman" w:hAnsi="Times New Roman" w:cs="Times New Roman"/>
                <w:b/>
                <w:bCs/>
              </w:rPr>
            </w:pPr>
            <w:r w:rsidRPr="00533406">
              <w:rPr>
                <w:rFonts w:ascii="Times New Roman" w:hAnsi="Times New Roman" w:cs="Times New Roman"/>
                <w:b/>
                <w:bCs/>
              </w:rPr>
              <w:t>Siekiami stebėsenos rodikliai</w:t>
            </w:r>
          </w:p>
        </w:tc>
      </w:tr>
      <w:tr w:rsidR="0031512D" w:rsidRPr="008B168C" w14:paraId="624A5911" w14:textId="77777777" w:rsidTr="002B44BD">
        <w:trPr>
          <w:cantSplit/>
          <w:trHeight w:val="300"/>
        </w:trPr>
        <w:tc>
          <w:tcPr>
            <w:tcW w:w="2548" w:type="dxa"/>
            <w:gridSpan w:val="2"/>
          </w:tcPr>
          <w:p w14:paraId="0D01767E" w14:textId="4A0392E4" w:rsidR="0031512D" w:rsidRPr="009C094C" w:rsidRDefault="0031512D" w:rsidP="00D67564">
            <w:pPr>
              <w:jc w:val="center"/>
              <w:rPr>
                <w:rFonts w:ascii="Times New Roman" w:hAnsi="Times New Roman" w:cs="Times New Roman"/>
                <w:b/>
                <w:bCs/>
              </w:rPr>
            </w:pPr>
            <w:r w:rsidRPr="00533406">
              <w:rPr>
                <w:rFonts w:ascii="Times New Roman" w:hAnsi="Times New Roman" w:cs="Times New Roman"/>
                <w:b/>
                <w:bCs/>
              </w:rPr>
              <w:t>Rodiklio pavadinimas</w:t>
            </w:r>
          </w:p>
        </w:tc>
        <w:tc>
          <w:tcPr>
            <w:tcW w:w="3832" w:type="dxa"/>
            <w:gridSpan w:val="3"/>
          </w:tcPr>
          <w:p w14:paraId="0C2B83F6" w14:textId="1249E3B0" w:rsidR="0031512D" w:rsidRPr="009C094C" w:rsidRDefault="0031512D" w:rsidP="00D67564">
            <w:pPr>
              <w:jc w:val="center"/>
              <w:rPr>
                <w:rFonts w:ascii="Times New Roman" w:hAnsi="Times New Roman" w:cs="Times New Roman"/>
                <w:b/>
                <w:bCs/>
              </w:rPr>
            </w:pPr>
            <w:r w:rsidRPr="00533406">
              <w:rPr>
                <w:rFonts w:ascii="Times New Roman" w:hAnsi="Times New Roman" w:cs="Times New Roman"/>
                <w:b/>
                <w:bCs/>
              </w:rPr>
              <w:t>Rodiklio kodas</w:t>
            </w:r>
          </w:p>
        </w:tc>
        <w:tc>
          <w:tcPr>
            <w:tcW w:w="1435" w:type="dxa"/>
          </w:tcPr>
          <w:p w14:paraId="7C723314" w14:textId="47475B24" w:rsidR="0031512D" w:rsidRPr="00533406" w:rsidRDefault="0031512D" w:rsidP="00D67564">
            <w:pPr>
              <w:jc w:val="center"/>
              <w:rPr>
                <w:rFonts w:ascii="Times New Roman" w:hAnsi="Times New Roman" w:cs="Times New Roman"/>
                <w:b/>
                <w:bCs/>
              </w:rPr>
            </w:pPr>
            <w:r w:rsidRPr="00533406">
              <w:rPr>
                <w:rFonts w:ascii="Times New Roman" w:hAnsi="Times New Roman" w:cs="Times New Roman"/>
                <w:b/>
                <w:bCs/>
              </w:rPr>
              <w:t>Matavimo vienetai</w:t>
            </w:r>
          </w:p>
        </w:tc>
        <w:tc>
          <w:tcPr>
            <w:tcW w:w="2469" w:type="dxa"/>
            <w:gridSpan w:val="2"/>
            <w:shd w:val="clear" w:color="auto" w:fill="auto"/>
          </w:tcPr>
          <w:p w14:paraId="441E87BE" w14:textId="007199D7" w:rsidR="0031512D" w:rsidRPr="00A02833" w:rsidRDefault="0031512D" w:rsidP="00D67564">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2B44BD" w:rsidRPr="008B168C" w14:paraId="10CF8C4B" w14:textId="77777777" w:rsidTr="002B44BD">
        <w:trPr>
          <w:cantSplit/>
          <w:trHeight w:val="146"/>
        </w:trPr>
        <w:tc>
          <w:tcPr>
            <w:tcW w:w="2548" w:type="dxa"/>
            <w:gridSpan w:val="2"/>
          </w:tcPr>
          <w:p w14:paraId="49ECD33F" w14:textId="3732E484" w:rsidR="002B44BD" w:rsidRPr="00250A88" w:rsidRDefault="002B44BD" w:rsidP="002B44BD">
            <w:pPr>
              <w:rPr>
                <w:rFonts w:ascii="Times New Roman" w:hAnsi="Times New Roman" w:cs="Times New Roman"/>
                <w:b/>
                <w:bCs/>
                <w:iCs/>
              </w:rPr>
            </w:pPr>
            <w:r w:rsidRPr="00250A88">
              <w:rPr>
                <w:rFonts w:ascii="Times New Roman" w:hAnsi="Times New Roman" w:cs="Times New Roman"/>
              </w:rPr>
              <w:t>Paramą gavusios įmonės</w:t>
            </w:r>
          </w:p>
        </w:tc>
        <w:tc>
          <w:tcPr>
            <w:tcW w:w="3832" w:type="dxa"/>
            <w:gridSpan w:val="3"/>
          </w:tcPr>
          <w:p w14:paraId="298C1AF6" w14:textId="77777777" w:rsidR="002B44BD" w:rsidRPr="00250A88" w:rsidRDefault="002B44BD" w:rsidP="002B44BD">
            <w:pPr>
              <w:suppressAutoHyphens/>
              <w:jc w:val="center"/>
              <w:rPr>
                <w:rFonts w:ascii="Times New Roman" w:hAnsi="Times New Roman" w:cs="Times New Roman"/>
                <w:color w:val="000000"/>
                <w:shd w:val="clear" w:color="auto" w:fill="FFFFFF"/>
              </w:rPr>
            </w:pPr>
            <w:r w:rsidRPr="00250A88">
              <w:rPr>
                <w:rFonts w:ascii="Times New Roman" w:hAnsi="Times New Roman" w:cs="Times New Roman"/>
                <w:color w:val="000000"/>
                <w:shd w:val="clear" w:color="auto" w:fill="FFFFFF"/>
              </w:rPr>
              <w:t>R-05-001-01-05-05-09</w:t>
            </w:r>
          </w:p>
          <w:p w14:paraId="1D70E2F8" w14:textId="7EF31E30"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R.B.1.2009</w:t>
            </w:r>
          </w:p>
        </w:tc>
        <w:tc>
          <w:tcPr>
            <w:tcW w:w="1435" w:type="dxa"/>
          </w:tcPr>
          <w:p w14:paraId="0EBFF7B9" w14:textId="5340B5E9"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Vienetai</w:t>
            </w:r>
          </w:p>
        </w:tc>
        <w:tc>
          <w:tcPr>
            <w:tcW w:w="2469" w:type="dxa"/>
            <w:gridSpan w:val="2"/>
            <w:shd w:val="clear" w:color="auto" w:fill="auto"/>
          </w:tcPr>
          <w:p w14:paraId="69EA2548" w14:textId="77777777" w:rsidR="002B44BD" w:rsidRPr="00250A88" w:rsidRDefault="002B44BD" w:rsidP="002B44BD">
            <w:pPr>
              <w:suppressAutoHyphens/>
              <w:jc w:val="center"/>
              <w:rPr>
                <w:rFonts w:ascii="Times New Roman" w:hAnsi="Times New Roman" w:cs="Times New Roman"/>
              </w:rPr>
            </w:pPr>
            <w:r w:rsidRPr="00250A88">
              <w:rPr>
                <w:rFonts w:ascii="Times New Roman" w:hAnsi="Times New Roman" w:cs="Times New Roman"/>
              </w:rPr>
              <w:t>n/a</w:t>
            </w:r>
          </w:p>
          <w:p w14:paraId="758F2D73" w14:textId="56A539C9"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 xml:space="preserve">2026 m. II </w:t>
            </w:r>
            <w:proofErr w:type="spellStart"/>
            <w:r w:rsidRPr="00250A88">
              <w:rPr>
                <w:rFonts w:ascii="Times New Roman" w:hAnsi="Times New Roman" w:cs="Times New Roman"/>
              </w:rPr>
              <w:t>ketv</w:t>
            </w:r>
            <w:proofErr w:type="spellEnd"/>
            <w:r w:rsidRPr="00250A88">
              <w:rPr>
                <w:rFonts w:ascii="Times New Roman" w:hAnsi="Times New Roman" w:cs="Times New Roman"/>
              </w:rPr>
              <w:t>.</w:t>
            </w:r>
          </w:p>
        </w:tc>
      </w:tr>
      <w:tr w:rsidR="002B44BD" w:rsidRPr="008B168C" w14:paraId="51565F36" w14:textId="77777777" w:rsidTr="002B44BD">
        <w:trPr>
          <w:cantSplit/>
          <w:trHeight w:val="146"/>
        </w:trPr>
        <w:tc>
          <w:tcPr>
            <w:tcW w:w="2548" w:type="dxa"/>
            <w:gridSpan w:val="2"/>
          </w:tcPr>
          <w:p w14:paraId="04FC310F" w14:textId="367566CF" w:rsidR="002B44BD" w:rsidRPr="00250A88" w:rsidRDefault="002B44BD" w:rsidP="002B44BD">
            <w:pPr>
              <w:rPr>
                <w:rFonts w:ascii="Times New Roman" w:hAnsi="Times New Roman" w:cs="Times New Roman"/>
                <w:b/>
                <w:bCs/>
                <w:iCs/>
              </w:rPr>
            </w:pPr>
            <w:r w:rsidRPr="00250A88">
              <w:rPr>
                <w:rFonts w:ascii="Times New Roman" w:hAnsi="Times New Roman" w:cs="Times New Roman"/>
              </w:rPr>
              <w:lastRenderedPageBreak/>
              <w:t>Paramą gavusios įmonės iš jų: mažos ir labai mažos</w:t>
            </w:r>
          </w:p>
        </w:tc>
        <w:tc>
          <w:tcPr>
            <w:tcW w:w="3832" w:type="dxa"/>
            <w:gridSpan w:val="3"/>
          </w:tcPr>
          <w:p w14:paraId="4FDA1AF0" w14:textId="77777777" w:rsidR="002B44BD" w:rsidRPr="00250A88" w:rsidRDefault="002B44BD" w:rsidP="002B44BD">
            <w:pPr>
              <w:suppressAutoHyphens/>
              <w:jc w:val="center"/>
              <w:rPr>
                <w:rFonts w:ascii="Times New Roman" w:hAnsi="Times New Roman" w:cs="Times New Roman"/>
                <w:color w:val="000000"/>
                <w:shd w:val="clear" w:color="auto" w:fill="FFFFFF"/>
              </w:rPr>
            </w:pPr>
            <w:r w:rsidRPr="00250A88">
              <w:rPr>
                <w:rFonts w:ascii="Times New Roman" w:hAnsi="Times New Roman" w:cs="Times New Roman"/>
                <w:color w:val="000000"/>
                <w:shd w:val="clear" w:color="auto" w:fill="FFFFFF"/>
              </w:rPr>
              <w:t>R-05-001-01-05-05-10</w:t>
            </w:r>
          </w:p>
          <w:p w14:paraId="59F2CA44" w14:textId="7D483AA2"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R.B.1.2009.1</w:t>
            </w:r>
          </w:p>
        </w:tc>
        <w:tc>
          <w:tcPr>
            <w:tcW w:w="1435" w:type="dxa"/>
          </w:tcPr>
          <w:p w14:paraId="524666EC" w14:textId="748F9AE9"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Vienetai</w:t>
            </w:r>
          </w:p>
        </w:tc>
        <w:tc>
          <w:tcPr>
            <w:tcW w:w="2469" w:type="dxa"/>
            <w:gridSpan w:val="2"/>
            <w:shd w:val="clear" w:color="auto" w:fill="auto"/>
          </w:tcPr>
          <w:p w14:paraId="1BA6ACD0" w14:textId="77777777" w:rsidR="002B44BD" w:rsidRPr="00250A88" w:rsidRDefault="002B44BD" w:rsidP="002B44BD">
            <w:pPr>
              <w:suppressAutoHyphens/>
              <w:jc w:val="center"/>
              <w:rPr>
                <w:rFonts w:ascii="Times New Roman" w:hAnsi="Times New Roman" w:cs="Times New Roman"/>
              </w:rPr>
            </w:pPr>
            <w:r w:rsidRPr="00250A88">
              <w:rPr>
                <w:rFonts w:ascii="Times New Roman" w:hAnsi="Times New Roman" w:cs="Times New Roman"/>
              </w:rPr>
              <w:t>n/a</w:t>
            </w:r>
          </w:p>
          <w:p w14:paraId="71E74BDD" w14:textId="64406467"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 xml:space="preserve">2026 m. II </w:t>
            </w:r>
            <w:proofErr w:type="spellStart"/>
            <w:r w:rsidRPr="00250A88">
              <w:rPr>
                <w:rFonts w:ascii="Times New Roman" w:hAnsi="Times New Roman" w:cs="Times New Roman"/>
              </w:rPr>
              <w:t>ketv</w:t>
            </w:r>
            <w:proofErr w:type="spellEnd"/>
            <w:r w:rsidRPr="00250A88">
              <w:rPr>
                <w:rFonts w:ascii="Times New Roman" w:hAnsi="Times New Roman" w:cs="Times New Roman"/>
              </w:rPr>
              <w:t>.</w:t>
            </w:r>
          </w:p>
        </w:tc>
      </w:tr>
      <w:tr w:rsidR="002B44BD" w:rsidRPr="008B168C" w14:paraId="2BCD5BE8" w14:textId="77777777" w:rsidTr="002B44BD">
        <w:trPr>
          <w:cantSplit/>
          <w:trHeight w:val="146"/>
        </w:trPr>
        <w:tc>
          <w:tcPr>
            <w:tcW w:w="2548" w:type="dxa"/>
            <w:gridSpan w:val="2"/>
          </w:tcPr>
          <w:p w14:paraId="31FE0374" w14:textId="50F5D848" w:rsidR="002B44BD" w:rsidRPr="00250A88" w:rsidRDefault="002B44BD" w:rsidP="002B44BD">
            <w:pPr>
              <w:rPr>
                <w:rFonts w:ascii="Times New Roman" w:hAnsi="Times New Roman" w:cs="Times New Roman"/>
                <w:b/>
                <w:bCs/>
                <w:iCs/>
              </w:rPr>
            </w:pPr>
            <w:r w:rsidRPr="00250A88">
              <w:rPr>
                <w:rFonts w:ascii="Times New Roman" w:hAnsi="Times New Roman" w:cs="Times New Roman"/>
              </w:rPr>
              <w:t>Paramą gavusios įmonės, iš jų: vidutinės</w:t>
            </w:r>
          </w:p>
        </w:tc>
        <w:tc>
          <w:tcPr>
            <w:tcW w:w="3832" w:type="dxa"/>
            <w:gridSpan w:val="3"/>
          </w:tcPr>
          <w:p w14:paraId="56FE43B3" w14:textId="77777777" w:rsidR="002B44BD" w:rsidRPr="00250A88" w:rsidRDefault="002B44BD" w:rsidP="002B44BD">
            <w:pPr>
              <w:suppressAutoHyphens/>
              <w:jc w:val="center"/>
              <w:rPr>
                <w:rFonts w:ascii="Times New Roman" w:hAnsi="Times New Roman" w:cs="Times New Roman"/>
                <w:color w:val="000000"/>
                <w:shd w:val="clear" w:color="auto" w:fill="FFFFFF"/>
              </w:rPr>
            </w:pPr>
            <w:r w:rsidRPr="00250A88">
              <w:rPr>
                <w:rFonts w:ascii="Times New Roman" w:hAnsi="Times New Roman" w:cs="Times New Roman"/>
                <w:color w:val="000000"/>
                <w:shd w:val="clear" w:color="auto" w:fill="FFFFFF"/>
              </w:rPr>
              <w:t>R-05-001-01-05-05-11</w:t>
            </w:r>
          </w:p>
          <w:p w14:paraId="78D7566C" w14:textId="737804C3"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R.B.1.2009.2</w:t>
            </w:r>
          </w:p>
        </w:tc>
        <w:tc>
          <w:tcPr>
            <w:tcW w:w="1435" w:type="dxa"/>
          </w:tcPr>
          <w:p w14:paraId="781B72E7" w14:textId="4436D2BB"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Vienetai</w:t>
            </w:r>
          </w:p>
        </w:tc>
        <w:tc>
          <w:tcPr>
            <w:tcW w:w="2469" w:type="dxa"/>
            <w:gridSpan w:val="2"/>
            <w:shd w:val="clear" w:color="auto" w:fill="auto"/>
          </w:tcPr>
          <w:p w14:paraId="1558B024" w14:textId="77777777" w:rsidR="002B44BD" w:rsidRPr="00250A88" w:rsidRDefault="002B44BD" w:rsidP="002B44BD">
            <w:pPr>
              <w:suppressAutoHyphens/>
              <w:jc w:val="center"/>
              <w:rPr>
                <w:rFonts w:ascii="Times New Roman" w:hAnsi="Times New Roman" w:cs="Times New Roman"/>
              </w:rPr>
            </w:pPr>
            <w:r w:rsidRPr="00250A88">
              <w:rPr>
                <w:rFonts w:ascii="Times New Roman" w:hAnsi="Times New Roman" w:cs="Times New Roman"/>
              </w:rPr>
              <w:t>n/a</w:t>
            </w:r>
          </w:p>
          <w:p w14:paraId="501409EB" w14:textId="066A1E10" w:rsidR="002B44BD" w:rsidRPr="00250A88" w:rsidRDefault="002B44BD" w:rsidP="002B44BD">
            <w:pPr>
              <w:jc w:val="center"/>
              <w:rPr>
                <w:rFonts w:ascii="Times New Roman" w:hAnsi="Times New Roman" w:cs="Times New Roman"/>
                <w:iCs/>
              </w:rPr>
            </w:pPr>
            <w:r w:rsidRPr="00250A88">
              <w:rPr>
                <w:rFonts w:ascii="Times New Roman" w:hAnsi="Times New Roman" w:cs="Times New Roman"/>
              </w:rPr>
              <w:t xml:space="preserve">2026 m. II </w:t>
            </w:r>
            <w:proofErr w:type="spellStart"/>
            <w:r w:rsidRPr="00250A88">
              <w:rPr>
                <w:rFonts w:ascii="Times New Roman" w:hAnsi="Times New Roman" w:cs="Times New Roman"/>
              </w:rPr>
              <w:t>ketv</w:t>
            </w:r>
            <w:proofErr w:type="spellEnd"/>
            <w:r w:rsidRPr="00250A88">
              <w:rPr>
                <w:rFonts w:ascii="Times New Roman" w:hAnsi="Times New Roman" w:cs="Times New Roman"/>
              </w:rPr>
              <w:t>.</w:t>
            </w:r>
          </w:p>
        </w:tc>
      </w:tr>
      <w:tr w:rsidR="0031512D" w:rsidRPr="008B168C" w14:paraId="6C95D874" w14:textId="77777777" w:rsidTr="002B44BD">
        <w:trPr>
          <w:cantSplit/>
          <w:trHeight w:val="146"/>
        </w:trPr>
        <w:tc>
          <w:tcPr>
            <w:tcW w:w="2548" w:type="dxa"/>
            <w:gridSpan w:val="2"/>
          </w:tcPr>
          <w:p w14:paraId="30CCEF64" w14:textId="316F71BF" w:rsidR="00AA656F" w:rsidRPr="00AA656F" w:rsidRDefault="00AA656F" w:rsidP="00D60245">
            <w:pPr>
              <w:rPr>
                <w:rFonts w:ascii="Times New Roman" w:hAnsi="Times New Roman" w:cs="Times New Roman"/>
                <w:iCs/>
              </w:rPr>
            </w:pPr>
            <w:r w:rsidRPr="00AA656F">
              <w:rPr>
                <w:rFonts w:ascii="Times New Roman" w:hAnsi="Times New Roman" w:cs="Times New Roman"/>
                <w:iCs/>
              </w:rPr>
              <w:t>Įmonės, kurioms teikiama parama skaitmeninėms technologijoms ir sprendimams kurti</w:t>
            </w:r>
          </w:p>
        </w:tc>
        <w:tc>
          <w:tcPr>
            <w:tcW w:w="3832" w:type="dxa"/>
            <w:gridSpan w:val="3"/>
          </w:tcPr>
          <w:p w14:paraId="42C81895" w14:textId="77777777" w:rsidR="00AA656F" w:rsidRPr="00AA656F" w:rsidRDefault="00AA656F" w:rsidP="00AA656F">
            <w:pPr>
              <w:jc w:val="center"/>
              <w:rPr>
                <w:rFonts w:ascii="Times New Roman" w:hAnsi="Times New Roman" w:cs="Times New Roman"/>
                <w:iCs/>
              </w:rPr>
            </w:pPr>
            <w:r w:rsidRPr="00AA656F">
              <w:rPr>
                <w:rFonts w:ascii="Times New Roman" w:hAnsi="Times New Roman" w:cs="Times New Roman"/>
                <w:iCs/>
              </w:rPr>
              <w:t>R-05-001-01-05-05-13</w:t>
            </w:r>
          </w:p>
          <w:p w14:paraId="04B90383" w14:textId="4BA918E9" w:rsidR="0031512D" w:rsidRPr="00AA656F" w:rsidRDefault="00AA656F" w:rsidP="00AA656F">
            <w:pPr>
              <w:jc w:val="center"/>
              <w:rPr>
                <w:rFonts w:ascii="Times New Roman" w:hAnsi="Times New Roman" w:cs="Times New Roman"/>
                <w:iCs/>
              </w:rPr>
            </w:pPr>
            <w:r w:rsidRPr="00AA656F">
              <w:rPr>
                <w:rFonts w:ascii="Times New Roman" w:hAnsi="Times New Roman" w:cs="Times New Roman"/>
                <w:iCs/>
              </w:rPr>
              <w:t>R.B.1.2006.1</w:t>
            </w:r>
          </w:p>
        </w:tc>
        <w:tc>
          <w:tcPr>
            <w:tcW w:w="1435" w:type="dxa"/>
          </w:tcPr>
          <w:p w14:paraId="48C86C97" w14:textId="71892F19" w:rsidR="0031512D" w:rsidRPr="00AA656F" w:rsidRDefault="00AA656F" w:rsidP="00D67564">
            <w:pPr>
              <w:jc w:val="center"/>
              <w:rPr>
                <w:rFonts w:ascii="Times New Roman" w:hAnsi="Times New Roman" w:cs="Times New Roman"/>
                <w:iCs/>
              </w:rPr>
            </w:pPr>
            <w:r w:rsidRPr="00AA656F">
              <w:rPr>
                <w:rFonts w:ascii="Times New Roman" w:hAnsi="Times New Roman" w:cs="Times New Roman"/>
                <w:iCs/>
              </w:rPr>
              <w:t>Įmonės</w:t>
            </w:r>
          </w:p>
        </w:tc>
        <w:tc>
          <w:tcPr>
            <w:tcW w:w="2469" w:type="dxa"/>
            <w:gridSpan w:val="2"/>
            <w:shd w:val="clear" w:color="auto" w:fill="auto"/>
          </w:tcPr>
          <w:p w14:paraId="4BFAB8F1" w14:textId="23E9CE82" w:rsidR="0031512D" w:rsidRPr="00AA656F" w:rsidRDefault="00AA656F" w:rsidP="00D67564">
            <w:pPr>
              <w:jc w:val="center"/>
              <w:rPr>
                <w:rFonts w:ascii="Times New Roman" w:hAnsi="Times New Roman" w:cs="Times New Roman"/>
                <w:iCs/>
              </w:rPr>
            </w:pPr>
            <w:r>
              <w:rPr>
                <w:rFonts w:ascii="Times New Roman" w:hAnsi="Times New Roman" w:cs="Times New Roman"/>
                <w:iCs/>
              </w:rPr>
              <w:t>n/a</w:t>
            </w:r>
          </w:p>
        </w:tc>
      </w:tr>
      <w:tr w:rsidR="00AA656F" w:rsidRPr="008B168C" w14:paraId="0DBBB632" w14:textId="77777777" w:rsidTr="002B44BD">
        <w:trPr>
          <w:cantSplit/>
          <w:trHeight w:val="345"/>
        </w:trPr>
        <w:tc>
          <w:tcPr>
            <w:tcW w:w="2548" w:type="dxa"/>
            <w:gridSpan w:val="2"/>
          </w:tcPr>
          <w:p w14:paraId="0051648E" w14:textId="56134675"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skaitmeninėms technologijoms ir sprendimams kurti, iš jų: mažos ir labai mažos</w:t>
            </w:r>
          </w:p>
        </w:tc>
        <w:tc>
          <w:tcPr>
            <w:tcW w:w="3832" w:type="dxa"/>
            <w:gridSpan w:val="3"/>
          </w:tcPr>
          <w:p w14:paraId="290A04EC"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R-05-001-01-05-05-14</w:t>
            </w:r>
          </w:p>
          <w:p w14:paraId="4D8B3A62" w14:textId="291022FB"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R.B.1.2006.1.1</w:t>
            </w:r>
          </w:p>
        </w:tc>
        <w:tc>
          <w:tcPr>
            <w:tcW w:w="1435" w:type="dxa"/>
          </w:tcPr>
          <w:p w14:paraId="714B8E2D" w14:textId="287649E5"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69" w:type="dxa"/>
            <w:gridSpan w:val="2"/>
            <w:shd w:val="clear" w:color="auto" w:fill="auto"/>
          </w:tcPr>
          <w:p w14:paraId="7A9A54FF" w14:textId="78D275C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5BF7B537" w14:textId="77777777" w:rsidTr="002B44BD">
        <w:trPr>
          <w:cantSplit/>
          <w:trHeight w:val="330"/>
        </w:trPr>
        <w:tc>
          <w:tcPr>
            <w:tcW w:w="2548" w:type="dxa"/>
            <w:gridSpan w:val="2"/>
          </w:tcPr>
          <w:p w14:paraId="2F7A3D54" w14:textId="18E653A0"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skaitmeninėms technologijoms ir sprendimams kurti, iš jų vidutinėms įmonėms</w:t>
            </w:r>
          </w:p>
        </w:tc>
        <w:tc>
          <w:tcPr>
            <w:tcW w:w="3832" w:type="dxa"/>
            <w:gridSpan w:val="3"/>
          </w:tcPr>
          <w:p w14:paraId="58C26872"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R-05-001-01-05-05-15</w:t>
            </w:r>
          </w:p>
          <w:p w14:paraId="7F8F9A66" w14:textId="352DC3EB"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R.B.1.2006.1.2</w:t>
            </w:r>
          </w:p>
        </w:tc>
        <w:tc>
          <w:tcPr>
            <w:tcW w:w="1435" w:type="dxa"/>
          </w:tcPr>
          <w:p w14:paraId="432347EC" w14:textId="2B5CE4A3"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69" w:type="dxa"/>
            <w:gridSpan w:val="2"/>
            <w:shd w:val="clear" w:color="auto" w:fill="auto"/>
          </w:tcPr>
          <w:p w14:paraId="3B8AEECB" w14:textId="1A15D42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3B9D594E" w14:textId="77777777" w:rsidTr="002B44BD">
        <w:trPr>
          <w:cantSplit/>
          <w:trHeight w:val="315"/>
        </w:trPr>
        <w:tc>
          <w:tcPr>
            <w:tcW w:w="2548" w:type="dxa"/>
            <w:gridSpan w:val="2"/>
          </w:tcPr>
          <w:p w14:paraId="71BA2800" w14:textId="1F03329A" w:rsidR="00AA656F" w:rsidRDefault="00D60245" w:rsidP="00D60245">
            <w:pPr>
              <w:rPr>
                <w:rFonts w:ascii="Times New Roman" w:hAnsi="Times New Roman" w:cs="Times New Roman"/>
                <w:iCs/>
              </w:rPr>
            </w:pPr>
            <w:r w:rsidRPr="00D60245">
              <w:rPr>
                <w:rFonts w:ascii="Times New Roman" w:hAnsi="Times New Roman" w:cs="Times New Roman"/>
                <w:iCs/>
              </w:rPr>
              <w:t>Įmonės, kurioms teikiama parama skaitmeniniams produktams, paslaugoms ir taikymo procesams kurti arba pritaikyti</w:t>
            </w:r>
          </w:p>
        </w:tc>
        <w:tc>
          <w:tcPr>
            <w:tcW w:w="3832" w:type="dxa"/>
            <w:gridSpan w:val="3"/>
          </w:tcPr>
          <w:p w14:paraId="694D7532"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R-05-001-01-05-05-17</w:t>
            </w:r>
          </w:p>
          <w:p w14:paraId="0D9D76BF" w14:textId="5B95EB49"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R.B.1.2006</w:t>
            </w:r>
          </w:p>
        </w:tc>
        <w:tc>
          <w:tcPr>
            <w:tcW w:w="1435" w:type="dxa"/>
          </w:tcPr>
          <w:p w14:paraId="6CE142D8" w14:textId="4E898BA2"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Įmonės</w:t>
            </w:r>
          </w:p>
        </w:tc>
        <w:tc>
          <w:tcPr>
            <w:tcW w:w="2469" w:type="dxa"/>
            <w:gridSpan w:val="2"/>
            <w:shd w:val="clear" w:color="auto" w:fill="auto"/>
          </w:tcPr>
          <w:p w14:paraId="18CE40EC" w14:textId="1326BB80"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n/a</w:t>
            </w:r>
          </w:p>
        </w:tc>
      </w:tr>
      <w:tr w:rsidR="00AA656F" w:rsidRPr="008B168C" w14:paraId="48D34630" w14:textId="77777777" w:rsidTr="002B44BD">
        <w:trPr>
          <w:cantSplit/>
          <w:trHeight w:val="221"/>
        </w:trPr>
        <w:tc>
          <w:tcPr>
            <w:tcW w:w="2548" w:type="dxa"/>
            <w:gridSpan w:val="2"/>
          </w:tcPr>
          <w:p w14:paraId="25A4A5FA" w14:textId="3EFFE4CE" w:rsidR="00D60245" w:rsidRDefault="00D60245" w:rsidP="00D60245">
            <w:pPr>
              <w:rPr>
                <w:rFonts w:ascii="Times New Roman" w:hAnsi="Times New Roman" w:cs="Times New Roman"/>
                <w:iCs/>
              </w:rPr>
            </w:pPr>
            <w:r w:rsidRPr="00D60245">
              <w:rPr>
                <w:rFonts w:ascii="Times New Roman" w:hAnsi="Times New Roman" w:cs="Times New Roman"/>
                <w:iCs/>
              </w:rPr>
              <w:t xml:space="preserve">Sukurti dirbtinio intelekto, blokų grandinės technologijų, </w:t>
            </w:r>
            <w:proofErr w:type="spellStart"/>
            <w:r w:rsidRPr="00D60245">
              <w:rPr>
                <w:rFonts w:ascii="Times New Roman" w:hAnsi="Times New Roman" w:cs="Times New Roman"/>
                <w:iCs/>
              </w:rPr>
              <w:t>robotikos</w:t>
            </w:r>
            <w:proofErr w:type="spellEnd"/>
            <w:r w:rsidRPr="00D60245">
              <w:rPr>
                <w:rFonts w:ascii="Times New Roman" w:hAnsi="Times New Roman" w:cs="Times New Roman"/>
                <w:iCs/>
              </w:rPr>
              <w:t xml:space="preserve"> procesų automatizavimo produktai ir (arba) sprendimai pagal atitinkamos stadijos rezultatą</w:t>
            </w:r>
          </w:p>
        </w:tc>
        <w:tc>
          <w:tcPr>
            <w:tcW w:w="3832" w:type="dxa"/>
            <w:gridSpan w:val="3"/>
          </w:tcPr>
          <w:p w14:paraId="2EDF1F13"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R-05-001-01-05-05-20</w:t>
            </w:r>
          </w:p>
          <w:p w14:paraId="388033B9" w14:textId="40B7F67E" w:rsidR="00AA656F" w:rsidRPr="00AA656F" w:rsidRDefault="00D60245" w:rsidP="00D60245">
            <w:pPr>
              <w:jc w:val="center"/>
              <w:rPr>
                <w:rFonts w:ascii="Times New Roman" w:hAnsi="Times New Roman" w:cs="Times New Roman"/>
                <w:iCs/>
              </w:rPr>
            </w:pPr>
            <w:r w:rsidRPr="00D60245">
              <w:rPr>
                <w:rFonts w:ascii="Times New Roman" w:hAnsi="Times New Roman" w:cs="Times New Roman"/>
                <w:iCs/>
              </w:rPr>
              <w:t>R.N.1.5641</w:t>
            </w:r>
          </w:p>
        </w:tc>
        <w:tc>
          <w:tcPr>
            <w:tcW w:w="1435" w:type="dxa"/>
          </w:tcPr>
          <w:p w14:paraId="294D1A1F" w14:textId="7D01061E" w:rsidR="00AA656F" w:rsidRPr="00AA656F" w:rsidRDefault="00D60245" w:rsidP="00D67564">
            <w:pPr>
              <w:jc w:val="center"/>
              <w:rPr>
                <w:rFonts w:ascii="Times New Roman" w:hAnsi="Times New Roman" w:cs="Times New Roman"/>
                <w:iCs/>
              </w:rPr>
            </w:pPr>
            <w:r w:rsidRPr="00D60245">
              <w:rPr>
                <w:rFonts w:ascii="Times New Roman" w:hAnsi="Times New Roman" w:cs="Times New Roman"/>
                <w:iCs/>
              </w:rPr>
              <w:t>Vienetai</w:t>
            </w:r>
          </w:p>
        </w:tc>
        <w:tc>
          <w:tcPr>
            <w:tcW w:w="2469" w:type="dxa"/>
            <w:gridSpan w:val="2"/>
            <w:shd w:val="clear" w:color="auto" w:fill="auto"/>
          </w:tcPr>
          <w:p w14:paraId="0DEFEFE8" w14:textId="385CB635" w:rsidR="00AA656F" w:rsidRPr="00AA656F" w:rsidRDefault="00D60245" w:rsidP="00D67564">
            <w:pPr>
              <w:jc w:val="center"/>
              <w:rPr>
                <w:rFonts w:ascii="Times New Roman" w:hAnsi="Times New Roman" w:cs="Times New Roman"/>
                <w:iCs/>
              </w:rPr>
            </w:pPr>
            <w:r>
              <w:rPr>
                <w:rFonts w:ascii="Times New Roman" w:hAnsi="Times New Roman" w:cs="Times New Roman"/>
                <w:iCs/>
              </w:rPr>
              <w:t>70</w:t>
            </w:r>
          </w:p>
        </w:tc>
      </w:tr>
      <w:tr w:rsidR="00D60245" w:rsidRPr="008B168C" w14:paraId="3AACA73C" w14:textId="77777777" w:rsidTr="002B44BD">
        <w:trPr>
          <w:cantSplit/>
          <w:trHeight w:val="270"/>
        </w:trPr>
        <w:tc>
          <w:tcPr>
            <w:tcW w:w="2548" w:type="dxa"/>
            <w:gridSpan w:val="2"/>
          </w:tcPr>
          <w:p w14:paraId="1699FBE2" w14:textId="027603E5" w:rsidR="00D60245" w:rsidRDefault="00D60245" w:rsidP="00D60245">
            <w:pPr>
              <w:rPr>
                <w:rFonts w:ascii="Times New Roman" w:hAnsi="Times New Roman" w:cs="Times New Roman"/>
                <w:iCs/>
              </w:rPr>
            </w:pPr>
            <w:r w:rsidRPr="00D60245">
              <w:rPr>
                <w:rFonts w:ascii="Times New Roman" w:hAnsi="Times New Roman" w:cs="Times New Roman"/>
                <w:iCs/>
              </w:rPr>
              <w:t>Įsigaliojusios sutartys dėl finansinių paskatų kurti verslą ir skaitmenines inovacijas</w:t>
            </w:r>
          </w:p>
        </w:tc>
        <w:tc>
          <w:tcPr>
            <w:tcW w:w="3832" w:type="dxa"/>
            <w:gridSpan w:val="3"/>
          </w:tcPr>
          <w:p w14:paraId="5950100E" w14:textId="77777777" w:rsidR="00D60245" w:rsidRPr="00D60245" w:rsidRDefault="00D60245" w:rsidP="00D60245">
            <w:pPr>
              <w:jc w:val="center"/>
              <w:rPr>
                <w:rFonts w:ascii="Times New Roman" w:hAnsi="Times New Roman" w:cs="Times New Roman"/>
                <w:iCs/>
              </w:rPr>
            </w:pPr>
            <w:r w:rsidRPr="00D60245">
              <w:rPr>
                <w:rFonts w:ascii="Times New Roman" w:hAnsi="Times New Roman" w:cs="Times New Roman"/>
                <w:iCs/>
              </w:rPr>
              <w:t>P-05-001-01-05-05-11</w:t>
            </w:r>
          </w:p>
          <w:p w14:paraId="2C60BE8F" w14:textId="6F84DFD8" w:rsidR="00D60245" w:rsidRPr="00AA656F" w:rsidRDefault="00D60245" w:rsidP="00D60245">
            <w:pPr>
              <w:jc w:val="center"/>
              <w:rPr>
                <w:rFonts w:ascii="Times New Roman" w:hAnsi="Times New Roman" w:cs="Times New Roman"/>
                <w:iCs/>
              </w:rPr>
            </w:pPr>
            <w:r w:rsidRPr="00D60245">
              <w:rPr>
                <w:rFonts w:ascii="Times New Roman" w:hAnsi="Times New Roman" w:cs="Times New Roman"/>
                <w:iCs/>
              </w:rPr>
              <w:t>P.S.1.1081</w:t>
            </w:r>
          </w:p>
        </w:tc>
        <w:tc>
          <w:tcPr>
            <w:tcW w:w="1435" w:type="dxa"/>
          </w:tcPr>
          <w:p w14:paraId="167B2E6F" w14:textId="129260B8" w:rsidR="00D60245" w:rsidRPr="00AA656F" w:rsidRDefault="00D60245" w:rsidP="00D67564">
            <w:pPr>
              <w:jc w:val="center"/>
              <w:rPr>
                <w:rFonts w:ascii="Times New Roman" w:hAnsi="Times New Roman" w:cs="Times New Roman"/>
                <w:iCs/>
              </w:rPr>
            </w:pPr>
            <w:r w:rsidRPr="00D60245">
              <w:rPr>
                <w:rFonts w:ascii="Times New Roman" w:hAnsi="Times New Roman" w:cs="Times New Roman"/>
                <w:iCs/>
              </w:rPr>
              <w:t>Vienetai</w:t>
            </w:r>
          </w:p>
        </w:tc>
        <w:tc>
          <w:tcPr>
            <w:tcW w:w="2469" w:type="dxa"/>
            <w:gridSpan w:val="2"/>
            <w:shd w:val="clear" w:color="auto" w:fill="auto"/>
          </w:tcPr>
          <w:p w14:paraId="0871DB9C" w14:textId="77777777" w:rsidR="00D60245" w:rsidRPr="00D60245" w:rsidRDefault="00D60245" w:rsidP="00CB2FF0">
            <w:pPr>
              <w:jc w:val="center"/>
              <w:rPr>
                <w:rFonts w:ascii="Times New Roman" w:hAnsi="Times New Roman" w:cs="Times New Roman"/>
                <w:iCs/>
              </w:rPr>
            </w:pPr>
            <w:r w:rsidRPr="00D60245">
              <w:rPr>
                <w:rFonts w:ascii="Times New Roman" w:hAnsi="Times New Roman" w:cs="Times New Roman"/>
                <w:iCs/>
              </w:rPr>
              <w:t xml:space="preserve">98 (2023 m. IV </w:t>
            </w:r>
            <w:proofErr w:type="spellStart"/>
            <w:r w:rsidRPr="00D60245">
              <w:rPr>
                <w:rFonts w:ascii="Times New Roman" w:hAnsi="Times New Roman" w:cs="Times New Roman"/>
                <w:iCs/>
              </w:rPr>
              <w:t>ketv</w:t>
            </w:r>
            <w:proofErr w:type="spellEnd"/>
            <w:r w:rsidRPr="00D60245">
              <w:rPr>
                <w:rFonts w:ascii="Times New Roman" w:hAnsi="Times New Roman" w:cs="Times New Roman"/>
                <w:iCs/>
              </w:rPr>
              <w:t>. tarpinis rodiklis)</w:t>
            </w:r>
          </w:p>
          <w:p w14:paraId="0EB1162E" w14:textId="13029E35" w:rsidR="00D60245" w:rsidRPr="00AA656F" w:rsidRDefault="00D60245" w:rsidP="00CB2FF0">
            <w:pPr>
              <w:jc w:val="center"/>
              <w:rPr>
                <w:rFonts w:ascii="Times New Roman" w:hAnsi="Times New Roman" w:cs="Times New Roman"/>
                <w:iCs/>
              </w:rPr>
            </w:pPr>
            <w:r w:rsidRPr="00D60245">
              <w:rPr>
                <w:rFonts w:ascii="Times New Roman" w:hAnsi="Times New Roman" w:cs="Times New Roman"/>
                <w:iCs/>
              </w:rPr>
              <w:t xml:space="preserve">170 (2024 m. III </w:t>
            </w:r>
            <w:proofErr w:type="spellStart"/>
            <w:r w:rsidRPr="00D60245">
              <w:rPr>
                <w:rFonts w:ascii="Times New Roman" w:hAnsi="Times New Roman" w:cs="Times New Roman"/>
                <w:iCs/>
              </w:rPr>
              <w:t>ketv</w:t>
            </w:r>
            <w:proofErr w:type="spellEnd"/>
            <w:r w:rsidRPr="00D60245">
              <w:rPr>
                <w:rFonts w:ascii="Times New Roman" w:hAnsi="Times New Roman" w:cs="Times New Roman"/>
                <w:iCs/>
              </w:rPr>
              <w:t>.)</w:t>
            </w:r>
          </w:p>
        </w:tc>
      </w:tr>
      <w:tr w:rsidR="0031512D" w:rsidRPr="008B168C" w14:paraId="7F8AAC09" w14:textId="77777777" w:rsidTr="002B44BD">
        <w:trPr>
          <w:cantSplit/>
          <w:trHeight w:val="300"/>
        </w:trPr>
        <w:tc>
          <w:tcPr>
            <w:tcW w:w="849" w:type="dxa"/>
          </w:tcPr>
          <w:p w14:paraId="2A21420D" w14:textId="1C8F801B" w:rsidR="0031512D" w:rsidRPr="00533406"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7"/>
          </w:tcPr>
          <w:p w14:paraId="58EFB8A0" w14:textId="77E1DCBC" w:rsidR="0031512D" w:rsidRPr="00533406" w:rsidRDefault="0031512D" w:rsidP="0031512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31512D" w:rsidRPr="008B168C" w14:paraId="31C64C8C" w14:textId="77777777" w:rsidTr="002B44BD">
        <w:trPr>
          <w:cantSplit/>
          <w:trHeight w:val="300"/>
        </w:trPr>
        <w:tc>
          <w:tcPr>
            <w:tcW w:w="849" w:type="dxa"/>
            <w:vMerge w:val="restart"/>
          </w:tcPr>
          <w:p w14:paraId="31C64C8A" w14:textId="38B773A8"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7"/>
            <w:shd w:val="clear" w:color="auto" w:fill="auto"/>
          </w:tcPr>
          <w:p w14:paraId="31C64C8B" w14:textId="3C10984E"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31512D" w:rsidRPr="008B168C" w14:paraId="31C64C8F" w14:textId="77777777" w:rsidTr="002B44BD">
        <w:trPr>
          <w:cantSplit/>
          <w:trHeight w:val="385"/>
        </w:trPr>
        <w:tc>
          <w:tcPr>
            <w:tcW w:w="849" w:type="dxa"/>
            <w:vMerge/>
          </w:tcPr>
          <w:p w14:paraId="31C64C8D" w14:textId="77777777" w:rsidR="0031512D" w:rsidRPr="00A02833" w:rsidRDefault="0031512D" w:rsidP="0031512D">
            <w:pPr>
              <w:rPr>
                <w:rFonts w:ascii="Times New Roman" w:hAnsi="Times New Roman" w:cs="Times New Roman"/>
                <w:b/>
                <w:bCs/>
              </w:rPr>
            </w:pPr>
          </w:p>
        </w:tc>
        <w:tc>
          <w:tcPr>
            <w:tcW w:w="9435" w:type="dxa"/>
            <w:gridSpan w:val="7"/>
            <w:shd w:val="clear" w:color="auto" w:fill="auto"/>
          </w:tcPr>
          <w:p w14:paraId="5CFC9BA3" w14:textId="27FAF187" w:rsidR="00CB2FF0" w:rsidRP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Pagal Aprašą numatoma skelbti </w:t>
            </w:r>
            <w:r>
              <w:rPr>
                <w:rFonts w:ascii="Times New Roman" w:hAnsi="Times New Roman" w:cs="Times New Roman"/>
                <w:iCs/>
              </w:rPr>
              <w:t>vieną</w:t>
            </w:r>
            <w:r w:rsidRPr="00CB2FF0">
              <w:rPr>
                <w:rFonts w:ascii="Times New Roman" w:hAnsi="Times New Roman" w:cs="Times New Roman"/>
                <w:iCs/>
              </w:rPr>
              <w:t xml:space="preserve"> kvietimą pareiškėjams teikti PĮP. Papildomi kvietimai skelbiami, jeigu nepasiekti veiklos rodikliai, t. y. pasirašytos mažiau nei 1</w:t>
            </w:r>
            <w:r>
              <w:rPr>
                <w:rFonts w:ascii="Times New Roman" w:hAnsi="Times New Roman" w:cs="Times New Roman"/>
                <w:iCs/>
              </w:rPr>
              <w:t>70</w:t>
            </w:r>
            <w:r w:rsidRPr="00CB2FF0">
              <w:rPr>
                <w:rFonts w:ascii="Times New Roman" w:hAnsi="Times New Roman" w:cs="Times New Roman"/>
                <w:iCs/>
              </w:rPr>
              <w:t xml:space="preserve"> sutarčių;</w:t>
            </w:r>
          </w:p>
          <w:p w14:paraId="2A2A3EA0" w14:textId="0B4CAA4F" w:rsidR="008C57EB" w:rsidRDefault="00CB2FF0" w:rsidP="008C57EB">
            <w:pPr>
              <w:tabs>
                <w:tab w:val="left" w:pos="0"/>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Vienas pareiškėjas gali pateikti tik vieną PĮP</w:t>
            </w:r>
            <w:r w:rsidR="008C57EB">
              <w:t xml:space="preserve"> </w:t>
            </w:r>
            <w:r w:rsidR="008C57EB" w:rsidRPr="008C57EB">
              <w:rPr>
                <w:rFonts w:ascii="Times New Roman" w:hAnsi="Times New Roman" w:cs="Times New Roman"/>
                <w:iCs/>
              </w:rPr>
              <w:t>dėl vieno produkto ar sprendimo kūrimo</w:t>
            </w:r>
            <w:r w:rsidR="008C57EB">
              <w:rPr>
                <w:rFonts w:ascii="Times New Roman" w:hAnsi="Times New Roman" w:cs="Times New Roman"/>
                <w:iCs/>
              </w:rPr>
              <w:t>,</w:t>
            </w:r>
            <w:r w:rsidR="008C57EB" w:rsidRPr="008C57EB">
              <w:rPr>
                <w:rFonts w:ascii="Times New Roman" w:hAnsi="Times New Roman" w:cs="Times New Roman"/>
                <w:iCs/>
              </w:rPr>
              <w:t xml:space="preserve"> pasirinkdamas vieną iš šių variantų:</w:t>
            </w:r>
          </w:p>
          <w:p w14:paraId="79B6CC09" w14:textId="5E9752A8" w:rsidR="008C57EB" w:rsidRDefault="008C57EB" w:rsidP="008C57EB">
            <w:pPr>
              <w:tabs>
                <w:tab w:val="left" w:pos="886"/>
              </w:tabs>
              <w:ind w:firstLine="602"/>
              <w:rPr>
                <w:rFonts w:ascii="Times New Roman" w:hAnsi="Times New Roman" w:cs="Times New Roman"/>
                <w:iCs/>
              </w:rPr>
            </w:pPr>
            <w:r w:rsidRPr="008C57EB">
              <w:rPr>
                <w:rFonts w:ascii="Times New Roman" w:hAnsi="Times New Roman" w:cs="Times New Roman"/>
                <w:iCs/>
              </w:rPr>
              <w:t>-</w:t>
            </w:r>
            <w:r>
              <w:rPr>
                <w:rFonts w:ascii="Times New Roman" w:hAnsi="Times New Roman" w:cs="Times New Roman"/>
                <w:iCs/>
              </w:rPr>
              <w:t xml:space="preserve"> </w:t>
            </w:r>
            <w:r w:rsidRPr="008C57EB">
              <w:rPr>
                <w:rFonts w:ascii="Times New Roman" w:hAnsi="Times New Roman" w:cs="Times New Roman"/>
                <w:iCs/>
              </w:rPr>
              <w:t>PĮP teikiamas į pirmąją stadiją;</w:t>
            </w:r>
          </w:p>
          <w:p w14:paraId="4353D73C" w14:textId="070C668D" w:rsidR="008C57EB" w:rsidRDefault="008C57EB" w:rsidP="008C57E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PĮP teikiamas į antrąją stadiją;</w:t>
            </w:r>
          </w:p>
          <w:p w14:paraId="07DBEF00" w14:textId="77777777" w:rsidR="008C57EB" w:rsidRDefault="008C57EB" w:rsidP="008C57E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 xml:space="preserve">PĮP teikiamas į trečiąją stadiją; </w:t>
            </w:r>
          </w:p>
          <w:p w14:paraId="66E3A1C3" w14:textId="4D8F0B74" w:rsidR="008C57EB" w:rsidRDefault="008C57EB" w:rsidP="00F91FCB">
            <w:pPr>
              <w:tabs>
                <w:tab w:val="left" w:pos="886"/>
              </w:tabs>
              <w:ind w:firstLine="602"/>
              <w:rPr>
                <w:rFonts w:ascii="Times New Roman" w:hAnsi="Times New Roman" w:cs="Times New Roman"/>
                <w:iCs/>
              </w:rPr>
            </w:pPr>
            <w:r>
              <w:rPr>
                <w:rFonts w:ascii="Times New Roman" w:hAnsi="Times New Roman" w:cs="Times New Roman"/>
                <w:iCs/>
              </w:rPr>
              <w:t xml:space="preserve">- </w:t>
            </w:r>
            <w:r w:rsidRPr="008C57EB">
              <w:rPr>
                <w:rFonts w:ascii="Times New Roman" w:hAnsi="Times New Roman" w:cs="Times New Roman"/>
                <w:iCs/>
              </w:rPr>
              <w:t>PĮP teikiamas į pirmąją ir antrąją stadiją kartu</w:t>
            </w:r>
            <w:r>
              <w:rPr>
                <w:rFonts w:ascii="Times New Roman" w:hAnsi="Times New Roman" w:cs="Times New Roman"/>
                <w:iCs/>
              </w:rPr>
              <w:t>.</w:t>
            </w:r>
          </w:p>
          <w:p w14:paraId="28F085D7" w14:textId="1536901D" w:rsidR="00CB2FF0" w:rsidRDefault="00CB2FF0" w:rsidP="00CB2FF0">
            <w:pPr>
              <w:tabs>
                <w:tab w:val="left" w:pos="35"/>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Projektas turi atitikti projekt</w:t>
            </w:r>
            <w:r w:rsidR="00D17BDA">
              <w:rPr>
                <w:rFonts w:ascii="Times New Roman" w:hAnsi="Times New Roman" w:cs="Times New Roman"/>
                <w:iCs/>
              </w:rPr>
              <w:t>ų</w:t>
            </w:r>
            <w:r w:rsidRPr="00CB2FF0">
              <w:rPr>
                <w:rFonts w:ascii="Times New Roman" w:hAnsi="Times New Roman" w:cs="Times New Roman"/>
                <w:iCs/>
              </w:rPr>
              <w:t xml:space="preserve"> bendruosius atrankos kriterijus, nustatytus Projektų administravimo ir finansavimo taisyklių 2 priede;</w:t>
            </w:r>
          </w:p>
          <w:p w14:paraId="2E4B6259" w14:textId="482E6E35" w:rsid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Projekto vykdytojas, vadovaudamasis Projektų administravimo ir finansavimo taisyklių IV skyriaus </w:t>
            </w:r>
            <w:r w:rsidR="00D17BDA">
              <w:rPr>
                <w:rFonts w:ascii="Times New Roman" w:hAnsi="Times New Roman" w:cs="Times New Roman"/>
                <w:iCs/>
              </w:rPr>
              <w:t>ketvirtajame</w:t>
            </w:r>
            <w:r w:rsidRPr="00CB2FF0">
              <w:rPr>
                <w:rFonts w:ascii="Times New Roman" w:hAnsi="Times New Roman" w:cs="Times New Roman"/>
                <w:iCs/>
              </w:rPr>
              <w:t xml:space="preserve"> skirsnyje nu</w:t>
            </w:r>
            <w:r w:rsidR="00D17BDA">
              <w:rPr>
                <w:rFonts w:ascii="Times New Roman" w:hAnsi="Times New Roman" w:cs="Times New Roman"/>
                <w:iCs/>
              </w:rPr>
              <w:t>statyta tvarka</w:t>
            </w:r>
            <w:r w:rsidRPr="00CB2FF0">
              <w:rPr>
                <w:rFonts w:ascii="Times New Roman" w:hAnsi="Times New Roman" w:cs="Times New Roman"/>
                <w:iCs/>
              </w:rPr>
              <w:t>, administruojančiajai institucijai privalo pateikti ataskaitas už projekto veiklų įgyvendinimą ir rezultatų pasiekimą;</w:t>
            </w:r>
          </w:p>
          <w:p w14:paraId="1D08B09F" w14:textId="4B5D93A3" w:rsidR="00CB2FF0" w:rsidRDefault="00CB2FF0" w:rsidP="00CB2FF0">
            <w:pPr>
              <w:tabs>
                <w:tab w:val="left" w:pos="0"/>
                <w:tab w:val="left" w:pos="35"/>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Projekto komunikacijos ir informavimo veiksmai atliekami vadovaujantis Projektų administravimo ir finansavimo taisyklių VIII skyriaus pirm</w:t>
            </w:r>
            <w:r w:rsidR="00D17BDA">
              <w:rPr>
                <w:rFonts w:ascii="Times New Roman" w:hAnsi="Times New Roman" w:cs="Times New Roman"/>
                <w:iCs/>
              </w:rPr>
              <w:t>ajame</w:t>
            </w:r>
            <w:r w:rsidRPr="00CB2FF0">
              <w:rPr>
                <w:rFonts w:ascii="Times New Roman" w:hAnsi="Times New Roman" w:cs="Times New Roman"/>
                <w:iCs/>
              </w:rPr>
              <w:t xml:space="preserve"> skirsn</w:t>
            </w:r>
            <w:r w:rsidR="00D17BDA">
              <w:rPr>
                <w:rFonts w:ascii="Times New Roman" w:hAnsi="Times New Roman" w:cs="Times New Roman"/>
                <w:iCs/>
              </w:rPr>
              <w:t>yje nustatyta tvarka</w:t>
            </w:r>
            <w:r w:rsidRPr="00CB2FF0">
              <w:rPr>
                <w:rFonts w:ascii="Times New Roman" w:hAnsi="Times New Roman" w:cs="Times New Roman"/>
                <w:iCs/>
              </w:rPr>
              <w:t>;</w:t>
            </w:r>
          </w:p>
          <w:p w14:paraId="716C97C1" w14:textId="55027ADB" w:rsidR="00CB2FF0" w:rsidRDefault="00CB2FF0" w:rsidP="00CB2FF0">
            <w:pPr>
              <w:tabs>
                <w:tab w:val="left" w:pos="0"/>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Projektui taikomi visi </w:t>
            </w:r>
            <w:r w:rsidR="00D17BDA">
              <w:rPr>
                <w:rFonts w:ascii="Times New Roman" w:hAnsi="Times New Roman" w:cs="Times New Roman"/>
                <w:iCs/>
              </w:rPr>
              <w:t>anksčiau</w:t>
            </w:r>
            <w:r w:rsidRPr="00CB2FF0">
              <w:rPr>
                <w:rFonts w:ascii="Times New Roman" w:hAnsi="Times New Roman" w:cs="Times New Roman"/>
                <w:iCs/>
              </w:rPr>
              <w:t xml:space="preserve"> išvardinti stebėsenos rodikliai. Projekto vykdytojui nepasiekus stebėsenos rodiklių reikšmių, nurodytų projekto sutartyje, taikomos Projektų administravimo ir finansavimo taisyklių IV skyriaus penktojo skirsnio 171–178 punktų nuostatos;</w:t>
            </w:r>
          </w:p>
          <w:p w14:paraId="31C64C8E" w14:textId="36CE37DF" w:rsidR="0031512D" w:rsidRPr="00CB2FF0" w:rsidRDefault="00CB2FF0" w:rsidP="00CB2FF0">
            <w:pPr>
              <w:tabs>
                <w:tab w:val="left" w:pos="177"/>
              </w:tabs>
              <w:rPr>
                <w:rFonts w:ascii="Times New Roman" w:hAnsi="Times New Roman" w:cs="Times New Roman"/>
                <w:iCs/>
              </w:rPr>
            </w:pPr>
            <w:r w:rsidRPr="00CB2FF0">
              <w:rPr>
                <w:rFonts w:ascii="Times New Roman" w:hAnsi="Times New Roman" w:cs="Times New Roman"/>
                <w:iCs/>
              </w:rPr>
              <w:t>-</w:t>
            </w:r>
            <w:r w:rsidRPr="00CB2FF0">
              <w:rPr>
                <w:rFonts w:ascii="Times New Roman" w:hAnsi="Times New Roman" w:cs="Times New Roman"/>
                <w:iCs/>
              </w:rPr>
              <w:tab/>
              <w:t xml:space="preserve">PĮP vertinimo metu administruojančioji institucija gali paprašyti pareiškėjo pateikti trūkstamą informaciją ir (arba) dokumentus. Pareiškėjas privalo pateikti šią informaciją ir (arba) dokumentus per administruojančiosios institucijos nustatytą terminą, vadovaujantis Projektų administravimo ir finansavimo taisyklių III skyriaus </w:t>
            </w:r>
            <w:r w:rsidR="00F91FCB">
              <w:rPr>
                <w:rFonts w:ascii="Times New Roman" w:hAnsi="Times New Roman" w:cs="Times New Roman"/>
                <w:iCs/>
              </w:rPr>
              <w:t>trečiojo</w:t>
            </w:r>
            <w:r w:rsidRPr="00CB2FF0">
              <w:rPr>
                <w:rFonts w:ascii="Times New Roman" w:hAnsi="Times New Roman" w:cs="Times New Roman"/>
                <w:iCs/>
              </w:rPr>
              <w:t xml:space="preserve"> skirsnio 55 punkto nuostatomis.</w:t>
            </w:r>
          </w:p>
        </w:tc>
      </w:tr>
      <w:tr w:rsidR="0031512D" w:rsidRPr="008B168C" w14:paraId="31C64C92" w14:textId="77777777" w:rsidTr="002B44BD">
        <w:trPr>
          <w:cantSplit/>
          <w:trHeight w:val="300"/>
        </w:trPr>
        <w:tc>
          <w:tcPr>
            <w:tcW w:w="849" w:type="dxa"/>
            <w:vMerge w:val="restart"/>
          </w:tcPr>
          <w:p w14:paraId="31C64C90" w14:textId="73362A6B"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5" w:type="dxa"/>
            <w:gridSpan w:val="7"/>
            <w:shd w:val="clear" w:color="auto" w:fill="auto"/>
          </w:tcPr>
          <w:p w14:paraId="31C64C91" w14:textId="678675F2" w:rsidR="0031512D" w:rsidRPr="009C094C" w:rsidRDefault="0031512D" w:rsidP="00D60245">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31512D" w:rsidRPr="008B168C" w14:paraId="31C64C95" w14:textId="77777777" w:rsidTr="002B44BD">
        <w:trPr>
          <w:cantSplit/>
          <w:trHeight w:val="464"/>
        </w:trPr>
        <w:tc>
          <w:tcPr>
            <w:tcW w:w="849" w:type="dxa"/>
            <w:vMerge/>
          </w:tcPr>
          <w:p w14:paraId="31C64C93" w14:textId="77777777" w:rsidR="0031512D" w:rsidRPr="00A02833" w:rsidRDefault="0031512D" w:rsidP="0031512D">
            <w:pPr>
              <w:rPr>
                <w:rFonts w:ascii="Times New Roman" w:hAnsi="Times New Roman" w:cs="Times New Roman"/>
                <w:b/>
                <w:bCs/>
              </w:rPr>
            </w:pPr>
          </w:p>
        </w:tc>
        <w:tc>
          <w:tcPr>
            <w:tcW w:w="9435" w:type="dxa"/>
            <w:gridSpan w:val="7"/>
            <w:shd w:val="clear" w:color="auto" w:fill="auto"/>
          </w:tcPr>
          <w:p w14:paraId="0D75B2CF" w14:textId="77777777"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Neutralus – projektas negali daryti neigiamo poveikio horizontaliems principams</w:t>
            </w:r>
            <w:r>
              <w:rPr>
                <w:rFonts w:ascii="Times New Roman" w:hAnsi="Times New Roman" w:cs="Times New Roman"/>
              </w:rPr>
              <w:t>;</w:t>
            </w:r>
          </w:p>
          <w:p w14:paraId="77595C14" w14:textId="2A3C1F52"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Pr>
                <w:rFonts w:ascii="Times New Roman" w:hAnsi="Times New Roman" w:cs="Times New Roman"/>
              </w:rPr>
              <w:t>Projekto v</w:t>
            </w:r>
            <w:r w:rsidRPr="00515C42">
              <w:rPr>
                <w:rFonts w:ascii="Times New Roman" w:hAnsi="Times New Roman" w:cs="Times New Roman"/>
              </w:rPr>
              <w:t>eikla tiesiogiai prisideda prie inovatyvumo (kūrybingumo) horizontaliojo principo per įgyvendinam</w:t>
            </w:r>
            <w:r>
              <w:rPr>
                <w:rFonts w:ascii="Times New Roman" w:hAnsi="Times New Roman" w:cs="Times New Roman"/>
              </w:rPr>
              <w:t>u</w:t>
            </w:r>
            <w:r w:rsidRPr="00515C42">
              <w:rPr>
                <w:rFonts w:ascii="Times New Roman" w:hAnsi="Times New Roman" w:cs="Times New Roman"/>
              </w:rPr>
              <w:t>s projekt</w:t>
            </w:r>
            <w:r>
              <w:rPr>
                <w:rFonts w:ascii="Times New Roman" w:hAnsi="Times New Roman" w:cs="Times New Roman"/>
              </w:rPr>
              <w:t>us</w:t>
            </w:r>
            <w:r w:rsidRPr="00515C42">
              <w:rPr>
                <w:rFonts w:ascii="Times New Roman" w:hAnsi="Times New Roman" w:cs="Times New Roman"/>
              </w:rPr>
              <w:t>, kuri</w:t>
            </w:r>
            <w:r>
              <w:rPr>
                <w:rFonts w:ascii="Times New Roman" w:hAnsi="Times New Roman" w:cs="Times New Roman"/>
              </w:rPr>
              <w:t>e</w:t>
            </w:r>
            <w:r w:rsidRPr="00515C42">
              <w:rPr>
                <w:rFonts w:ascii="Times New Roman" w:hAnsi="Times New Roman" w:cs="Times New Roman"/>
              </w:rPr>
              <w:t xml:space="preserve"> atitinka Mokslinių tyrimų ir eksperimentinės plėtros ir inovacijų </w:t>
            </w:r>
            <w:r>
              <w:rPr>
                <w:rFonts w:ascii="Times New Roman" w:hAnsi="Times New Roman" w:cs="Times New Roman"/>
              </w:rPr>
              <w:t>S</w:t>
            </w:r>
            <w:r w:rsidRPr="00515C42">
              <w:rPr>
                <w:rFonts w:ascii="Times New Roman" w:hAnsi="Times New Roman" w:cs="Times New Roman"/>
              </w:rPr>
              <w:t>umanios specializacijos prioritetus bei tema</w:t>
            </w:r>
            <w:r>
              <w:rPr>
                <w:rFonts w:ascii="Times New Roman" w:hAnsi="Times New Roman" w:cs="Times New Roman"/>
              </w:rPr>
              <w:t>tika</w:t>
            </w:r>
            <w:r w:rsidRPr="00515C42">
              <w:rPr>
                <w:rFonts w:ascii="Times New Roman" w:hAnsi="Times New Roman" w:cs="Times New Roman"/>
              </w:rPr>
              <w:t>s.</w:t>
            </w:r>
          </w:p>
          <w:p w14:paraId="3A2E63E7" w14:textId="12F292BA"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Projektų atitikties Reikšmingos žalos nedarymo horizontaliajam principui vertinimo reikalavimų aprašas pateikiamas Aprašo priede</w:t>
            </w:r>
            <w:r>
              <w:rPr>
                <w:rFonts w:ascii="Times New Roman" w:hAnsi="Times New Roman" w:cs="Times New Roman"/>
              </w:rPr>
              <w:t xml:space="preserve"> Nr.1;</w:t>
            </w:r>
          </w:p>
          <w:p w14:paraId="20BB597B" w14:textId="5C98E40B" w:rsidR="00F91FCB" w:rsidRDefault="00F91FCB" w:rsidP="00F91FCB">
            <w:pPr>
              <w:pStyle w:val="Sraopastraipa"/>
              <w:numPr>
                <w:ilvl w:val="0"/>
                <w:numId w:val="26"/>
              </w:numPr>
              <w:spacing w:after="160" w:line="259" w:lineRule="auto"/>
              <w:ind w:left="406"/>
              <w:jc w:val="both"/>
              <w:rPr>
                <w:rFonts w:ascii="Times New Roman" w:hAnsi="Times New Roman" w:cs="Times New Roman"/>
              </w:rPr>
            </w:pPr>
            <w:r w:rsidRPr="00515C42">
              <w:rPr>
                <w:rFonts w:ascii="Times New Roman" w:hAnsi="Times New Roman" w:cs="Times New Roman"/>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w:t>
            </w:r>
            <w:r w:rsidR="00E73A03">
              <w:rPr>
                <w:rFonts w:ascii="Times New Roman" w:hAnsi="Times New Roman" w:cs="Times New Roman"/>
              </w:rPr>
              <w:t>ų</w:t>
            </w:r>
            <w:r w:rsidRPr="00515C42">
              <w:rPr>
                <w:rFonts w:ascii="Times New Roman" w:hAnsi="Times New Roman" w:cs="Times New Roman"/>
              </w:rPr>
              <w:t xml:space="preserve"> poveikis yra nereikšmingas, t. y. nedaro tiesioginio ir pirminio netiesioginio poveikio per visą gyvavimo ciklą.</w:t>
            </w:r>
          </w:p>
          <w:p w14:paraId="00644440" w14:textId="77777777" w:rsidR="00F91FCB" w:rsidRDefault="00F91FCB" w:rsidP="00F91FCB">
            <w:pPr>
              <w:jc w:val="both"/>
              <w:rPr>
                <w:rFonts w:ascii="Times New Roman" w:hAnsi="Times New Roman" w:cs="Times New Roman"/>
                <w:b/>
                <w:bCs/>
              </w:rPr>
            </w:pPr>
            <w:r w:rsidRPr="00515C42">
              <w:rPr>
                <w:rFonts w:ascii="Times New Roman" w:hAnsi="Times New Roman" w:cs="Times New Roman"/>
                <w:b/>
                <w:bCs/>
              </w:rPr>
              <w:t>Europos Sąjungos pagrindinių teisių chartijos  reikalavimai</w:t>
            </w:r>
            <w:r>
              <w:rPr>
                <w:rFonts w:ascii="Times New Roman" w:hAnsi="Times New Roman" w:cs="Times New Roman"/>
                <w:b/>
                <w:bCs/>
              </w:rPr>
              <w:t>:</w:t>
            </w:r>
          </w:p>
          <w:p w14:paraId="31C64C94" w14:textId="0EE77C0D" w:rsidR="0031512D" w:rsidRPr="00E73A03" w:rsidRDefault="00F91FCB" w:rsidP="00F91FCB">
            <w:pPr>
              <w:rPr>
                <w:rFonts w:ascii="Times New Roman" w:hAnsi="Times New Roman" w:cs="Times New Roman"/>
                <w:iCs/>
              </w:rPr>
            </w:pPr>
            <w:r w:rsidRPr="00515C42">
              <w:rPr>
                <w:rFonts w:ascii="Times New Roman" w:hAnsi="Times New Roman" w:cs="Times New Roman"/>
              </w:rPr>
              <w:t xml:space="preserve">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E73A03">
              <w:rPr>
                <w:rFonts w:ascii="Times New Roman" w:hAnsi="Times New Roman" w:cs="Times New Roman"/>
              </w:rPr>
              <w:t>gero</w:t>
            </w:r>
            <w:r w:rsidRPr="00515C42">
              <w:rPr>
                <w:rFonts w:ascii="Times New Roman" w:hAnsi="Times New Roman" w:cs="Times New Roman"/>
              </w:rPr>
              <w:t xml:space="preserve"> administravimo, veiksmingos teisinės gynybos, teisingumo; solidarumo ir darbuotojų teisių; aplinkos apsaugos.</w:t>
            </w:r>
          </w:p>
        </w:tc>
      </w:tr>
      <w:tr w:rsidR="0031512D" w:rsidRPr="008B168C" w14:paraId="31C64C98" w14:textId="77777777" w:rsidTr="002B44BD">
        <w:trPr>
          <w:cantSplit/>
          <w:trHeight w:val="300"/>
        </w:trPr>
        <w:tc>
          <w:tcPr>
            <w:tcW w:w="849" w:type="dxa"/>
            <w:vMerge w:val="restart"/>
          </w:tcPr>
          <w:p w14:paraId="31C64C96" w14:textId="09512013"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7"/>
            <w:shd w:val="clear" w:color="auto" w:fill="auto"/>
          </w:tcPr>
          <w:p w14:paraId="31C64C97" w14:textId="038779E6"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31512D" w:rsidRPr="008B168C" w14:paraId="31C64C9B" w14:textId="77777777" w:rsidTr="002B44BD">
        <w:trPr>
          <w:cantSplit/>
          <w:trHeight w:val="431"/>
        </w:trPr>
        <w:tc>
          <w:tcPr>
            <w:tcW w:w="849" w:type="dxa"/>
            <w:vMerge/>
          </w:tcPr>
          <w:p w14:paraId="31C64C99" w14:textId="77777777" w:rsidR="0031512D" w:rsidRPr="00A02833" w:rsidRDefault="0031512D" w:rsidP="0031512D">
            <w:pPr>
              <w:rPr>
                <w:rFonts w:ascii="Times New Roman" w:hAnsi="Times New Roman" w:cs="Times New Roman"/>
                <w:b/>
                <w:bCs/>
              </w:rPr>
            </w:pPr>
          </w:p>
        </w:tc>
        <w:tc>
          <w:tcPr>
            <w:tcW w:w="9435" w:type="dxa"/>
            <w:gridSpan w:val="7"/>
            <w:shd w:val="clear" w:color="auto" w:fill="auto"/>
          </w:tcPr>
          <w:p w14:paraId="31C64C9A" w14:textId="4FBCD0E1" w:rsidR="0031512D" w:rsidRPr="00E73A03" w:rsidRDefault="00E73A03" w:rsidP="0031512D">
            <w:pPr>
              <w:rPr>
                <w:rFonts w:ascii="Times New Roman" w:hAnsi="Times New Roman" w:cs="Times New Roman"/>
                <w:iCs/>
              </w:rPr>
            </w:pPr>
            <w:r w:rsidRPr="00E73A03">
              <w:rPr>
                <w:rFonts w:ascii="Times New Roman" w:hAnsi="Times New Roman" w:cs="Times New Roman"/>
                <w:iCs/>
              </w:rPr>
              <w:t>Papildomi reikalavimai įgyvendinus projekto veiklas, kurie nenumatyti Projektų administravimo ir finansavimo taisyklėse, nėra taikomi.</w:t>
            </w:r>
          </w:p>
        </w:tc>
      </w:tr>
      <w:tr w:rsidR="0031512D" w:rsidRPr="008B168C" w14:paraId="31C64C9F" w14:textId="77777777" w:rsidTr="002B44BD">
        <w:trPr>
          <w:cantSplit/>
          <w:trHeight w:val="300"/>
        </w:trPr>
        <w:tc>
          <w:tcPr>
            <w:tcW w:w="849" w:type="dxa"/>
            <w:vMerge w:val="restart"/>
          </w:tcPr>
          <w:p w14:paraId="31C64C9C" w14:textId="427932C0"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7"/>
            <w:shd w:val="clear" w:color="auto" w:fill="auto"/>
          </w:tcPr>
          <w:p w14:paraId="31C64C9E" w14:textId="690D771F"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31512D" w:rsidRPr="008B168C" w14:paraId="104ADB7A" w14:textId="77777777" w:rsidTr="002B44BD">
        <w:trPr>
          <w:cantSplit/>
          <w:trHeight w:val="725"/>
        </w:trPr>
        <w:tc>
          <w:tcPr>
            <w:tcW w:w="849" w:type="dxa"/>
            <w:vMerge/>
          </w:tcPr>
          <w:p w14:paraId="53B69355" w14:textId="77777777" w:rsidR="0031512D" w:rsidRPr="00A02833" w:rsidRDefault="0031512D" w:rsidP="0031512D">
            <w:pPr>
              <w:rPr>
                <w:rFonts w:ascii="Times New Roman" w:hAnsi="Times New Roman" w:cs="Times New Roman"/>
                <w:b/>
                <w:bCs/>
              </w:rPr>
            </w:pPr>
          </w:p>
        </w:tc>
        <w:tc>
          <w:tcPr>
            <w:tcW w:w="9435" w:type="dxa"/>
            <w:gridSpan w:val="7"/>
            <w:shd w:val="clear" w:color="auto" w:fill="auto"/>
          </w:tcPr>
          <w:p w14:paraId="4E68F58A" w14:textId="614064BC"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pirmąją stadiją per 6 mėn. nuo sutarties pasirašymo</w:t>
            </w:r>
            <w:r>
              <w:rPr>
                <w:rFonts w:ascii="Times New Roman" w:hAnsi="Times New Roman" w:cs="Times New Roman"/>
                <w:iCs/>
              </w:rPr>
              <w:t>;</w:t>
            </w:r>
          </w:p>
          <w:p w14:paraId="05FD1B52" w14:textId="46311E25"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antrąją stadiją per 6 mėn. nuo sutarties pasirašymo</w:t>
            </w:r>
            <w:r>
              <w:rPr>
                <w:rFonts w:ascii="Times New Roman" w:hAnsi="Times New Roman" w:cs="Times New Roman"/>
                <w:iCs/>
              </w:rPr>
              <w:t>;</w:t>
            </w:r>
          </w:p>
          <w:p w14:paraId="7CD2998E" w14:textId="39DE1430" w:rsid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trečiąją stadiją per 6 mėn. nuo sutarties pasirašymo</w:t>
            </w:r>
            <w:r>
              <w:rPr>
                <w:rFonts w:ascii="Times New Roman" w:hAnsi="Times New Roman" w:cs="Times New Roman"/>
                <w:iCs/>
              </w:rPr>
              <w:t>;</w:t>
            </w:r>
          </w:p>
          <w:p w14:paraId="4F80DC54" w14:textId="15B37566" w:rsidR="00DB723A" w:rsidRPr="00DB723A" w:rsidRDefault="00DB723A" w:rsidP="00DB723A">
            <w:pPr>
              <w:pStyle w:val="Sraopastraipa"/>
              <w:numPr>
                <w:ilvl w:val="0"/>
                <w:numId w:val="26"/>
              </w:numPr>
              <w:ind w:left="177" w:hanging="142"/>
              <w:jc w:val="both"/>
              <w:rPr>
                <w:rFonts w:ascii="Times New Roman" w:hAnsi="Times New Roman" w:cs="Times New Roman"/>
                <w:iCs/>
              </w:rPr>
            </w:pPr>
            <w:r w:rsidRPr="00DB723A">
              <w:rPr>
                <w:rFonts w:ascii="Times New Roman" w:hAnsi="Times New Roman" w:cs="Times New Roman"/>
                <w:iCs/>
              </w:rPr>
              <w:t>Pareiškėjas privalo įgyvendinti pirmąją ir antrąją stadiją per 12 mėn. nuo sutarties pasirašymo</w:t>
            </w:r>
            <w:r>
              <w:rPr>
                <w:rFonts w:ascii="Times New Roman" w:hAnsi="Times New Roman" w:cs="Times New Roman"/>
                <w:iCs/>
              </w:rPr>
              <w:t>.</w:t>
            </w:r>
          </w:p>
          <w:p w14:paraId="6BF7B9E4" w14:textId="77777777" w:rsidR="00DB723A" w:rsidRDefault="00DB723A" w:rsidP="00E73A03">
            <w:pPr>
              <w:jc w:val="both"/>
              <w:rPr>
                <w:rFonts w:ascii="Times New Roman" w:hAnsi="Times New Roman" w:cs="Times New Roman"/>
                <w:iCs/>
              </w:rPr>
            </w:pPr>
          </w:p>
          <w:p w14:paraId="731F3BED" w14:textId="3B019FED" w:rsidR="0031512D" w:rsidRPr="00DB723A" w:rsidRDefault="00DB723A" w:rsidP="00E73A03">
            <w:pPr>
              <w:jc w:val="both"/>
              <w:rPr>
                <w:rFonts w:ascii="Times New Roman" w:hAnsi="Times New Roman" w:cs="Times New Roman"/>
                <w:iCs/>
              </w:rPr>
            </w:pPr>
            <w:r w:rsidRPr="00DB723A">
              <w:rPr>
                <w:rFonts w:ascii="Times New Roman" w:hAnsi="Times New Roman" w:cs="Times New Roman"/>
                <w:iCs/>
              </w:rPr>
              <w:t>Projekto įgyvendinimo terminas gali būti pratęs</w:t>
            </w:r>
            <w:r>
              <w:rPr>
                <w:rFonts w:ascii="Times New Roman" w:hAnsi="Times New Roman" w:cs="Times New Roman"/>
                <w:iCs/>
              </w:rPr>
              <w:t>tas</w:t>
            </w:r>
            <w:r w:rsidRPr="00DB723A">
              <w:rPr>
                <w:rFonts w:ascii="Times New Roman" w:hAnsi="Times New Roman" w:cs="Times New Roman"/>
                <w:iCs/>
              </w:rPr>
              <w:t xml:space="preserve"> vadovaujantis Projektų administravimo ir finansavimo taisyklių IV skyriaus antrojo skirsnio</w:t>
            </w:r>
            <w:r>
              <w:rPr>
                <w:rFonts w:ascii="Times New Roman" w:hAnsi="Times New Roman" w:cs="Times New Roman"/>
                <w:iCs/>
              </w:rPr>
              <w:t xml:space="preserve"> </w:t>
            </w:r>
            <w:r w:rsidRPr="00DB723A">
              <w:rPr>
                <w:rFonts w:ascii="Times New Roman" w:hAnsi="Times New Roman" w:cs="Times New Roman"/>
                <w:iCs/>
              </w:rPr>
              <w:t>nustatyta tvarka</w:t>
            </w:r>
            <w:r>
              <w:rPr>
                <w:rFonts w:ascii="Times New Roman" w:hAnsi="Times New Roman" w:cs="Times New Roman"/>
                <w:iCs/>
              </w:rPr>
              <w:t>.</w:t>
            </w:r>
          </w:p>
        </w:tc>
      </w:tr>
      <w:tr w:rsidR="0031512D" w:rsidRPr="008B168C" w14:paraId="31C64CA7" w14:textId="77777777" w:rsidTr="002B44BD">
        <w:trPr>
          <w:cantSplit/>
          <w:trHeight w:val="327"/>
        </w:trPr>
        <w:tc>
          <w:tcPr>
            <w:tcW w:w="849" w:type="dxa"/>
            <w:vMerge w:val="restart"/>
            <w:shd w:val="clear" w:color="auto" w:fill="auto"/>
          </w:tcPr>
          <w:p w14:paraId="31C64CA4" w14:textId="422BE8F4" w:rsidR="0031512D" w:rsidRPr="00A02833" w:rsidRDefault="0031512D" w:rsidP="0031512D">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.5</w:t>
            </w:r>
          </w:p>
        </w:tc>
        <w:tc>
          <w:tcPr>
            <w:tcW w:w="9435" w:type="dxa"/>
            <w:gridSpan w:val="7"/>
            <w:shd w:val="clear" w:color="auto" w:fill="auto"/>
          </w:tcPr>
          <w:p w14:paraId="31C64CA6" w14:textId="07D1E138" w:rsidR="0031512D" w:rsidRPr="00533406" w:rsidRDefault="0031512D" w:rsidP="0031512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31512D" w:rsidRPr="008B168C" w14:paraId="498677D9" w14:textId="77777777" w:rsidTr="002B44BD">
        <w:trPr>
          <w:cantSplit/>
          <w:trHeight w:val="529"/>
        </w:trPr>
        <w:tc>
          <w:tcPr>
            <w:tcW w:w="849" w:type="dxa"/>
            <w:vMerge/>
            <w:shd w:val="clear" w:color="auto" w:fill="auto"/>
          </w:tcPr>
          <w:p w14:paraId="3F662C1E" w14:textId="77777777" w:rsidR="0031512D" w:rsidRPr="00A02833" w:rsidRDefault="0031512D" w:rsidP="0031512D">
            <w:pPr>
              <w:rPr>
                <w:rFonts w:ascii="Times New Roman" w:hAnsi="Times New Roman" w:cs="Times New Roman"/>
                <w:b/>
                <w:bCs/>
              </w:rPr>
            </w:pPr>
          </w:p>
        </w:tc>
        <w:tc>
          <w:tcPr>
            <w:tcW w:w="9435" w:type="dxa"/>
            <w:gridSpan w:val="7"/>
            <w:shd w:val="clear" w:color="auto" w:fill="auto"/>
          </w:tcPr>
          <w:p w14:paraId="104A56A9" w14:textId="77777777" w:rsidR="0031512D" w:rsidRPr="00DB723A" w:rsidRDefault="00DB723A" w:rsidP="00DB723A">
            <w:pPr>
              <w:pStyle w:val="Sraopastraipa"/>
              <w:numPr>
                <w:ilvl w:val="0"/>
                <w:numId w:val="26"/>
              </w:numPr>
              <w:ind w:left="177" w:hanging="177"/>
              <w:rPr>
                <w:rFonts w:ascii="Times New Roman" w:hAnsi="Times New Roman" w:cs="Times New Roman"/>
                <w:iCs/>
              </w:rPr>
            </w:pPr>
            <w:r w:rsidRPr="00DB723A">
              <w:rPr>
                <w:rFonts w:ascii="Times New Roman" w:hAnsi="Times New Roman" w:cs="Times New Roman"/>
              </w:rPr>
              <w:t xml:space="preserve">Pareiškėjui teikiama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pagalba, vadovaujantis 2013 m. gruodžio 18 d. Komisijos reglamento (ES) Nr. 1407/2013 dėl Sutarties dėl Europos Sąjungos veikimo 107 ir 108 straipsnių taikymo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pagalbai su paskutiniais pakeitimais, padarytais 2020 m. liepos 2 d. Komisijos reglamentu (ES) 2020/972, 1 ir 3 straipsnio nuostatomis</w:t>
            </w:r>
            <w:r>
              <w:rPr>
                <w:rFonts w:ascii="Times New Roman" w:hAnsi="Times New Roman" w:cs="Times New Roman"/>
              </w:rPr>
              <w:t>;</w:t>
            </w:r>
          </w:p>
          <w:p w14:paraId="573D4382" w14:textId="6565837A" w:rsidR="00DB723A" w:rsidRPr="00DB723A" w:rsidRDefault="00DB723A" w:rsidP="00DB723A">
            <w:pPr>
              <w:pStyle w:val="Sraopastraipa"/>
              <w:numPr>
                <w:ilvl w:val="0"/>
                <w:numId w:val="26"/>
              </w:numPr>
              <w:ind w:left="177" w:hanging="177"/>
              <w:rPr>
                <w:rFonts w:ascii="Times New Roman" w:hAnsi="Times New Roman" w:cs="Times New Roman"/>
                <w:iCs/>
              </w:rPr>
            </w:pPr>
            <w:r w:rsidRPr="00DB723A">
              <w:rPr>
                <w:rFonts w:ascii="Times New Roman" w:hAnsi="Times New Roman" w:cs="Times New Roman"/>
              </w:rPr>
              <w:t xml:space="preserve">Vadovaujantis Reglamento (ES) Nr. 1407/2013 3 straipsnio nuostatomis, bendra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suteiktos vienai įmonei, suma neturi viršyti 200 000,00 Eur (dviejų šimtų tūkstančių eurų) per bet kurį trejų finansinių metų laikotarpį. Bendra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suteiktos vienai įmonei, vykdančiai krovinių vežimo keliais veiklą samdos pagrindais arba už atlygį per bet kurį trejų finansinių metų laikotarpį, suma neturi viršyti 100 000,00 Eur (šimto tūkstančių eurų). Šios ribos taikomos neatsižvelgiant į </w:t>
            </w:r>
            <w:r w:rsidRPr="00DB723A">
              <w:rPr>
                <w:rFonts w:ascii="Times New Roman" w:hAnsi="Times New Roman" w:cs="Times New Roman"/>
                <w:i/>
                <w:iCs/>
              </w:rPr>
              <w:t xml:space="preserve">de </w:t>
            </w:r>
            <w:proofErr w:type="spellStart"/>
            <w:r w:rsidRPr="00DB723A">
              <w:rPr>
                <w:rFonts w:ascii="Times New Roman" w:hAnsi="Times New Roman" w:cs="Times New Roman"/>
                <w:i/>
                <w:iCs/>
              </w:rPr>
              <w:t>minimis</w:t>
            </w:r>
            <w:proofErr w:type="spellEnd"/>
            <w:r w:rsidRPr="00DB723A">
              <w:rPr>
                <w:rFonts w:ascii="Times New Roman" w:hAnsi="Times New Roman" w:cs="Times New Roman"/>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w:t>
            </w:r>
            <w:r w:rsidR="00020021">
              <w:rPr>
                <w:rFonts w:ascii="Times New Roman" w:hAnsi="Times New Roman" w:cs="Times New Roman"/>
              </w:rPr>
              <w:t>:</w:t>
            </w:r>
            <w:r w:rsidRPr="00DB723A">
              <w:rPr>
                <w:rFonts w:ascii="Times New Roman" w:hAnsi="Times New Roman" w:cs="Times New Roman"/>
              </w:rPr>
              <w:t xml:space="preserve"> </w:t>
            </w:r>
            <w:hyperlink r:id="rId13" w:history="1">
              <w:r w:rsidRPr="00860BF3">
                <w:rPr>
                  <w:rStyle w:val="Hipersaitas"/>
                  <w:rFonts w:ascii="Times New Roman" w:hAnsi="Times New Roman" w:cs="Times New Roman"/>
                </w:rPr>
                <w:t>https://kt.gov.lt/uploads/documents/files/veiklos-sritys/valstybes-pagalba/klausimynai/kaip_KLAUSIMYNAS_vienas_ukio_subjektas.pdf</w:t>
              </w:r>
            </w:hyperlink>
            <w:r>
              <w:rPr>
                <w:rFonts w:ascii="Times New Roman" w:hAnsi="Times New Roman" w:cs="Times New Roman"/>
              </w:rPr>
              <w:t>;</w:t>
            </w:r>
          </w:p>
          <w:p w14:paraId="26B65039" w14:textId="77777777" w:rsidR="00DB723A"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rPr>
              <w:t xml:space="preserve">Administruojančioji institucija PĮP vertinimo metu patikrina pareiškėjo teisę gauti vienai įmonei suteikiamą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pagalbą. Administruojančioji institucija turi patikrinti visas su pareiškėju susijusias įmones, nurodytas pateiktoje „Vienos įmonės“ deklaracijoje (Aprašo 3 priedas), taip pat Suteiktos valstybės pagalbos ir nereikšmingos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pagalbos registre, kurio nuostatai patvirtinti Lietuvos Respublikos Vyriausybės 2005 m. sausio 19 d. nutarimu Nr. 35 „Dėl Suteiktos valstybės pagalbos ir nereikšmingos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registro nuostatų patvirtinimo“ (toliau – Registras), patikrina, ar teikiama pagalba neviršys leidžiamo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dydžio, kaip nustatyta Reglamento (ES) Nr. 1407/2013 3 straipsnyje</w:t>
            </w:r>
            <w:r>
              <w:rPr>
                <w:rFonts w:ascii="Times New Roman" w:hAnsi="Times New Roman" w:cs="Times New Roman"/>
              </w:rPr>
              <w:t>;</w:t>
            </w:r>
          </w:p>
          <w:p w14:paraId="572821B9" w14:textId="77777777"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pagalba diskontuojama iki jos vertės finansavimo skyrimo momentu, kaip nustatyta Reglamento (ES) Nr. 1407/2013 3 straipsnio 6 punkte</w:t>
            </w:r>
            <w:r>
              <w:rPr>
                <w:rFonts w:ascii="Times New Roman" w:hAnsi="Times New Roman" w:cs="Times New Roman"/>
              </w:rPr>
              <w:t>;</w:t>
            </w:r>
          </w:p>
          <w:p w14:paraId="2E05DFE3" w14:textId="77777777"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rPr>
              <w:t xml:space="preserve">Priėmus sprendimą finansuoti projektą, administruojančioji institucija per 5 darbo dienas registruoja suteiktos </w:t>
            </w: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pagalbos sumą Registre</w:t>
            </w:r>
            <w:r>
              <w:rPr>
                <w:rFonts w:ascii="Times New Roman" w:hAnsi="Times New Roman" w:cs="Times New Roman"/>
              </w:rPr>
              <w:t>;</w:t>
            </w:r>
          </w:p>
          <w:p w14:paraId="0E17FE61" w14:textId="1336F6D6" w:rsidR="00020021" w:rsidRPr="00020021" w:rsidRDefault="00020021" w:rsidP="00DB723A">
            <w:pPr>
              <w:pStyle w:val="Sraopastraipa"/>
              <w:numPr>
                <w:ilvl w:val="0"/>
                <w:numId w:val="26"/>
              </w:numPr>
              <w:ind w:left="177" w:hanging="177"/>
              <w:rPr>
                <w:rFonts w:ascii="Times New Roman" w:hAnsi="Times New Roman" w:cs="Times New Roman"/>
                <w:iCs/>
              </w:rPr>
            </w:pPr>
            <w:r w:rsidRPr="00020021">
              <w:rPr>
                <w:rFonts w:ascii="Times New Roman" w:hAnsi="Times New Roman" w:cs="Times New Roman"/>
                <w:i/>
                <w:iCs/>
              </w:rPr>
              <w:t xml:space="preserve">De </w:t>
            </w:r>
            <w:proofErr w:type="spellStart"/>
            <w:r w:rsidRPr="00020021">
              <w:rPr>
                <w:rFonts w:ascii="Times New Roman" w:hAnsi="Times New Roman" w:cs="Times New Roman"/>
                <w:i/>
                <w:iCs/>
              </w:rPr>
              <w:t>minimis</w:t>
            </w:r>
            <w:proofErr w:type="spellEnd"/>
            <w:r w:rsidRPr="00020021">
              <w:rPr>
                <w:rFonts w:ascii="Times New Roman" w:hAnsi="Times New Roman" w:cs="Times New Roman"/>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r>
              <w:rPr>
                <w:rFonts w:ascii="Times New Roman" w:hAnsi="Times New Roman" w:cs="Times New Roman"/>
              </w:rPr>
              <w:t>.</w:t>
            </w:r>
          </w:p>
        </w:tc>
      </w:tr>
      <w:tr w:rsidR="0031512D" w:rsidRPr="008B168C" w14:paraId="736F24E0" w14:textId="77777777" w:rsidTr="002B44BD">
        <w:trPr>
          <w:cantSplit/>
          <w:trHeight w:val="423"/>
        </w:trPr>
        <w:tc>
          <w:tcPr>
            <w:tcW w:w="849" w:type="dxa"/>
            <w:vMerge w:val="restart"/>
            <w:shd w:val="clear" w:color="auto" w:fill="auto"/>
          </w:tcPr>
          <w:p w14:paraId="0805D974" w14:textId="1EDE68C4"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7"/>
            <w:shd w:val="clear" w:color="auto" w:fill="auto"/>
          </w:tcPr>
          <w:p w14:paraId="6373FAF3" w14:textId="64509AE0"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31512D" w14:paraId="54BA3A94" w14:textId="77777777" w:rsidTr="002B44BD">
        <w:trPr>
          <w:cantSplit/>
          <w:trHeight w:val="522"/>
        </w:trPr>
        <w:tc>
          <w:tcPr>
            <w:tcW w:w="849" w:type="dxa"/>
            <w:vMerge/>
          </w:tcPr>
          <w:p w14:paraId="60CF28AA" w14:textId="299A923C" w:rsidR="0031512D" w:rsidRPr="00A02833" w:rsidRDefault="0031512D" w:rsidP="0031512D">
            <w:pPr>
              <w:rPr>
                <w:rFonts w:ascii="Times New Roman" w:hAnsi="Times New Roman" w:cs="Times New Roman"/>
                <w:b/>
                <w:bCs/>
              </w:rPr>
            </w:pPr>
          </w:p>
        </w:tc>
        <w:tc>
          <w:tcPr>
            <w:tcW w:w="9435" w:type="dxa"/>
            <w:gridSpan w:val="7"/>
            <w:shd w:val="clear" w:color="auto" w:fill="auto"/>
          </w:tcPr>
          <w:p w14:paraId="189B9764" w14:textId="380BC9C7" w:rsidR="0031512D" w:rsidRPr="00BB2B18" w:rsidRDefault="007A44C9" w:rsidP="00E73A03">
            <w:pPr>
              <w:spacing w:after="160" w:line="259" w:lineRule="auto"/>
              <w:jc w:val="both"/>
              <w:rPr>
                <w:iCs/>
              </w:rPr>
            </w:pPr>
            <w:r w:rsidRPr="007A44C9">
              <w:rPr>
                <w:rFonts w:ascii="Times New Roman" w:eastAsia="Times New Roman" w:hAnsi="Times New Roman" w:cs="Times New Roman"/>
                <w:iCs/>
              </w:rPr>
              <w:t>Kiekvienas projektas turi atitikti Projektų administravimo ir finansavimo taisyklių 2 priede nustatytus projektų bendruosius atrankos kriterijus</w:t>
            </w:r>
            <w:r w:rsidRPr="007A44C9">
              <w:rPr>
                <w:rFonts w:ascii="Times New Roman" w:eastAsia="Times New Roman" w:hAnsi="Times New Roman" w:cs="Times New Roman"/>
                <w:i/>
              </w:rPr>
              <w:t>.</w:t>
            </w:r>
          </w:p>
        </w:tc>
      </w:tr>
      <w:tr w:rsidR="0031512D" w:rsidRPr="008B168C" w14:paraId="0327D8D8" w14:textId="77777777" w:rsidTr="002B44BD">
        <w:trPr>
          <w:cantSplit/>
          <w:trHeight w:val="423"/>
        </w:trPr>
        <w:tc>
          <w:tcPr>
            <w:tcW w:w="849" w:type="dxa"/>
            <w:vMerge w:val="restart"/>
          </w:tcPr>
          <w:p w14:paraId="5BA77AE0" w14:textId="7C229CBF"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2.16.7</w:t>
            </w:r>
          </w:p>
        </w:tc>
        <w:tc>
          <w:tcPr>
            <w:tcW w:w="9435" w:type="dxa"/>
            <w:gridSpan w:val="7"/>
            <w:shd w:val="clear" w:color="auto" w:fill="auto"/>
          </w:tcPr>
          <w:p w14:paraId="4321CFA6" w14:textId="46D10D5F" w:rsidR="0031512D" w:rsidRPr="009C094C" w:rsidRDefault="0031512D" w:rsidP="0031512D">
            <w:pPr>
              <w:rPr>
                <w:rFonts w:ascii="Times New Roman" w:hAnsi="Times New Roman" w:cs="Times New Roman"/>
                <w:b/>
              </w:rPr>
            </w:pPr>
            <w:r w:rsidRPr="009C094C">
              <w:rPr>
                <w:rFonts w:ascii="Times New Roman" w:hAnsi="Times New Roman" w:cs="Times New Roman"/>
                <w:b/>
              </w:rPr>
              <w:t>Projektų specialieji atrankos kriterijai</w:t>
            </w:r>
          </w:p>
        </w:tc>
      </w:tr>
      <w:tr w:rsidR="0031512D" w14:paraId="251D5187" w14:textId="77777777" w:rsidTr="002B44BD">
        <w:trPr>
          <w:cantSplit/>
          <w:trHeight w:val="423"/>
        </w:trPr>
        <w:tc>
          <w:tcPr>
            <w:tcW w:w="849" w:type="dxa"/>
            <w:vMerge/>
          </w:tcPr>
          <w:p w14:paraId="332C59B2" w14:textId="7569E6C6" w:rsidR="0031512D" w:rsidRDefault="0031512D" w:rsidP="0031512D">
            <w:pPr>
              <w:rPr>
                <w:rFonts w:ascii="Times New Roman" w:hAnsi="Times New Roman" w:cs="Times New Roman"/>
              </w:rPr>
            </w:pPr>
          </w:p>
        </w:tc>
        <w:tc>
          <w:tcPr>
            <w:tcW w:w="9435" w:type="dxa"/>
            <w:gridSpan w:val="7"/>
            <w:shd w:val="clear" w:color="auto" w:fill="auto"/>
          </w:tcPr>
          <w:tbl>
            <w:tblPr>
              <w:tblW w:w="9240" w:type="dxa"/>
              <w:tblLayout w:type="fixed"/>
              <w:tblLook w:val="00A0" w:firstRow="1" w:lastRow="0" w:firstColumn="1" w:lastColumn="0" w:noHBand="0" w:noVBand="0"/>
            </w:tblPr>
            <w:tblGrid>
              <w:gridCol w:w="540"/>
              <w:gridCol w:w="1329"/>
              <w:gridCol w:w="2344"/>
              <w:gridCol w:w="2901"/>
              <w:gridCol w:w="1134"/>
              <w:gridCol w:w="992"/>
            </w:tblGrid>
            <w:tr w:rsidR="00103059" w:rsidRPr="00515C42" w14:paraId="78827851" w14:textId="77777777" w:rsidTr="00BB2B18">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0F6C4A"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Eil.</w:t>
                  </w:r>
                </w:p>
                <w:p w14:paraId="3EBA2DB2"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Nr.</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777E534"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tipas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DA09FB5"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61BB5DA"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01C3087"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Didžiausias galimas kriterijaus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47E9E0F" w14:textId="77777777" w:rsidR="00103059" w:rsidRPr="00515C42" w:rsidRDefault="00103059" w:rsidP="00103059">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svorio koeficientas (S)</w:t>
                  </w:r>
                </w:p>
              </w:tc>
            </w:tr>
            <w:tr w:rsidR="00103059" w:rsidRPr="00515C42" w14:paraId="2F4ED085" w14:textId="77777777" w:rsidTr="00BB2B18">
              <w:trPr>
                <w:trHeight w:val="3122"/>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4EB795"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1.</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5A838"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3450F" w14:textId="13D385CD" w:rsidR="00103059" w:rsidRPr="00103059" w:rsidRDefault="00103059" w:rsidP="00103059">
                  <w:pPr>
                    <w:spacing w:after="0"/>
                    <w:rPr>
                      <w:rFonts w:ascii="Times New Roman" w:hAnsi="Times New Roman" w:cs="Times New Roman"/>
                      <w:szCs w:val="24"/>
                    </w:rPr>
                  </w:pPr>
                  <w:r w:rsidRPr="00103059">
                    <w:rPr>
                      <w:rFonts w:ascii="Times New Roman" w:hAnsi="Times New Roman" w:cs="Times New Roman"/>
                    </w:rPr>
                    <w:t>Pareiškėjas PĮP pateikimo metu registruotas Sostinės regione.</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E23349" w14:textId="684E31A4" w:rsidR="00103059" w:rsidRDefault="00103059" w:rsidP="00103059">
                  <w:pPr>
                    <w:spacing w:after="0"/>
                    <w:rPr>
                      <w:rFonts w:ascii="Times New Roman" w:hAnsi="Times New Roman" w:cs="Times New Roman"/>
                    </w:rPr>
                  </w:pPr>
                  <w:r w:rsidRPr="00103059">
                    <w:rPr>
                      <w:rFonts w:ascii="Times New Roman" w:hAnsi="Times New Roman" w:cs="Times New Roman"/>
                    </w:rPr>
                    <w:t>Pagal Juridinių asmenų registro duomenis vertinama, ar pareiškėjas PĮP pateikimo metu yra registruotas Sostinės regione ir nėra persiregistravęs iš Vidurio ir vakarų Lietuvos regiono į Sostinės regioną nuo 2022 m. liepos 15 d.</w:t>
                  </w:r>
                </w:p>
                <w:p w14:paraId="61869F7A" w14:textId="6D340686"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teikiant PĮP į visus stadijų variantus.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0E58A"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286EC" w14:textId="77777777" w:rsidR="00103059" w:rsidRPr="00515C42" w:rsidRDefault="00103059" w:rsidP="00103059">
                  <w:pPr>
                    <w:spacing w:after="0"/>
                    <w:jc w:val="center"/>
                    <w:rPr>
                      <w:rFonts w:ascii="Times New Roman" w:hAnsi="Times New Roman" w:cs="Times New Roman"/>
                      <w:szCs w:val="24"/>
                    </w:rPr>
                  </w:pPr>
                  <w:r w:rsidRPr="00515C42">
                    <w:rPr>
                      <w:rFonts w:ascii="Times New Roman" w:hAnsi="Times New Roman" w:cs="Times New Roman"/>
                      <w:szCs w:val="24"/>
                    </w:rPr>
                    <w:t>-</w:t>
                  </w:r>
                </w:p>
              </w:tc>
            </w:tr>
            <w:tr w:rsidR="00103059" w:rsidRPr="00515C42" w14:paraId="2172E3FF" w14:textId="77777777" w:rsidTr="00BB2B18">
              <w:trPr>
                <w:trHeight w:val="24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04AAB8" w14:textId="17C2F2D1"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2.</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1658A5" w14:textId="2551D4C3"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378E6" w14:textId="16620A8B"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 xml:space="preserve">Pareiškėjas yra </w:t>
                  </w:r>
                  <w:proofErr w:type="spellStart"/>
                  <w:r w:rsidRPr="00103059">
                    <w:rPr>
                      <w:rFonts w:ascii="Times New Roman" w:hAnsi="Times New Roman" w:cs="Times New Roman"/>
                    </w:rPr>
                    <w:t>startuolis</w:t>
                  </w:r>
                  <w:proofErr w:type="spellEnd"/>
                  <w:r w:rsidRPr="00103059">
                    <w:rPr>
                      <w:rFonts w:ascii="Times New Roman" w:hAnsi="Times New Roman" w:cs="Times New Roman"/>
                    </w:rPr>
                    <w:t xml:space="preserve"> arba </w:t>
                  </w:r>
                  <w:proofErr w:type="spellStart"/>
                  <w:r w:rsidRPr="00103059">
                    <w:rPr>
                      <w:rFonts w:ascii="Times New Roman" w:hAnsi="Times New Roman" w:cs="Times New Roman"/>
                    </w:rPr>
                    <w:t>atžalinė</w:t>
                  </w:r>
                  <w:proofErr w:type="spellEnd"/>
                  <w:r w:rsidRPr="00103059">
                    <w:rPr>
                      <w:rFonts w:ascii="Times New Roman" w:hAnsi="Times New Roman" w:cs="Times New Roman"/>
                    </w:rPr>
                    <w:t xml:space="preserve"> įmonė, kuris PĮP pateikimo metu registruotas ne anksčiau nei prieš 5 metus ir kuris kuria ir (ar) ketina kurti dirbtinio intelekto, blokų grandinės technologijų, </w:t>
                  </w:r>
                  <w:proofErr w:type="spellStart"/>
                  <w:r w:rsidRPr="00103059">
                    <w:rPr>
                      <w:rFonts w:ascii="Times New Roman" w:hAnsi="Times New Roman" w:cs="Times New Roman"/>
                    </w:rPr>
                    <w:t>robotikos</w:t>
                  </w:r>
                  <w:proofErr w:type="spellEnd"/>
                  <w:r w:rsidRPr="00103059">
                    <w:rPr>
                      <w:rFonts w:ascii="Times New Roman" w:hAnsi="Times New Roman" w:cs="Times New Roman"/>
                    </w:rPr>
                    <w:t xml:space="preserve"> procesų automatizavimo produktą ar sprendimą.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1BFC74" w14:textId="77777777" w:rsidR="00103059" w:rsidRDefault="00103059" w:rsidP="00103059">
                  <w:pPr>
                    <w:spacing w:after="0"/>
                    <w:rPr>
                      <w:rFonts w:ascii="Times New Roman" w:hAnsi="Times New Roman" w:cs="Times New Roman"/>
                    </w:rPr>
                  </w:pPr>
                  <w:r w:rsidRPr="00103059">
                    <w:rPr>
                      <w:rFonts w:ascii="Times New Roman" w:hAnsi="Times New Roman" w:cs="Times New Roman"/>
                    </w:rPr>
                    <w:t xml:space="preserve">Pagal Juridinių asmenų registro, Ekonominės veiklos rūšių klasifikatoriaus ir kitus viešai skelbiamus duomenis, vertinama, ar pareiškėjas yra </w:t>
                  </w:r>
                  <w:proofErr w:type="spellStart"/>
                  <w:r w:rsidRPr="00103059">
                    <w:rPr>
                      <w:rFonts w:ascii="Times New Roman" w:hAnsi="Times New Roman" w:cs="Times New Roman"/>
                    </w:rPr>
                    <w:t>startuolis</w:t>
                  </w:r>
                  <w:proofErr w:type="spellEnd"/>
                  <w:r w:rsidRPr="00103059">
                    <w:rPr>
                      <w:rFonts w:ascii="Times New Roman" w:hAnsi="Times New Roman" w:cs="Times New Roman"/>
                    </w:rPr>
                    <w:t xml:space="preserve"> arba </w:t>
                  </w:r>
                  <w:proofErr w:type="spellStart"/>
                  <w:r w:rsidRPr="00103059">
                    <w:rPr>
                      <w:rFonts w:ascii="Times New Roman" w:hAnsi="Times New Roman" w:cs="Times New Roman"/>
                    </w:rPr>
                    <w:t>atžalinė</w:t>
                  </w:r>
                  <w:proofErr w:type="spellEnd"/>
                  <w:r w:rsidRPr="00103059">
                    <w:rPr>
                      <w:rFonts w:ascii="Times New Roman" w:hAnsi="Times New Roman" w:cs="Times New Roman"/>
                    </w:rPr>
                    <w:t xml:space="preserve"> įmonė, kuris PĮP pateikimo metu registruotas ne anksčiau nei prieš 5 metus. Pagal PĮP ir Aprašo 4 priede pateiktą informaciją vertinama, ar įmonė kuria ir (ar) ketina kurti dirbtinio intelekto, blokų grandinės technologijų, </w:t>
                  </w:r>
                  <w:proofErr w:type="spellStart"/>
                  <w:r w:rsidRPr="00103059">
                    <w:rPr>
                      <w:rFonts w:ascii="Times New Roman" w:hAnsi="Times New Roman" w:cs="Times New Roman"/>
                    </w:rPr>
                    <w:t>robotikos</w:t>
                  </w:r>
                  <w:proofErr w:type="spellEnd"/>
                  <w:r w:rsidRPr="00103059">
                    <w:rPr>
                      <w:rFonts w:ascii="Times New Roman" w:hAnsi="Times New Roman" w:cs="Times New Roman"/>
                    </w:rPr>
                    <w:t xml:space="preserve"> procesų automatizavimo produktą ar sprendimą.</w:t>
                  </w:r>
                </w:p>
                <w:p w14:paraId="73D93D4C" w14:textId="77777777" w:rsid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teikiant PĮP į pirmąją stadiją ir į pirmąją antrąją stadijas.</w:t>
                  </w:r>
                </w:p>
                <w:p w14:paraId="5251E9EB" w14:textId="147BFE58" w:rsidR="00103059" w:rsidRPr="00103059" w:rsidRDefault="00103059" w:rsidP="00103059">
                  <w:pPr>
                    <w:spacing w:after="0"/>
                    <w:rPr>
                      <w:rFonts w:ascii="Times New Roman" w:hAnsi="Times New Roman" w:cs="Times New Roman"/>
                    </w:rPr>
                  </w:pPr>
                  <w:r w:rsidRPr="00103059">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87B876" w14:textId="22CF3316"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C436A" w14:textId="0619BD54"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w:t>
                  </w:r>
                </w:p>
              </w:tc>
            </w:tr>
            <w:tr w:rsidR="00103059" w:rsidRPr="00515C42" w14:paraId="3446110F" w14:textId="77777777" w:rsidTr="00BB2B18">
              <w:trPr>
                <w:trHeight w:val="24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C75C1E" w14:textId="1465C5D0"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3.</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25A75D" w14:textId="67CA4BE6"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28B07" w14:textId="3CAC6D05" w:rsidR="00103059" w:rsidRPr="00BB2B18" w:rsidRDefault="00103059" w:rsidP="00103059">
                  <w:pPr>
                    <w:spacing w:after="0"/>
                    <w:rPr>
                      <w:rFonts w:ascii="Times New Roman" w:hAnsi="Times New Roman" w:cs="Times New Roman"/>
                    </w:rPr>
                  </w:pPr>
                  <w:r w:rsidRPr="00BB2B18">
                    <w:rPr>
                      <w:rFonts w:ascii="Times New Roman" w:hAnsi="Times New Roman" w:cs="Times New Roman"/>
                    </w:rPr>
                    <w:t xml:space="preserve">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ir kuris yra sukūręs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atitinka </w:t>
                  </w:r>
                  <w:r w:rsidRPr="00BB2B18">
                    <w:rPr>
                      <w:rFonts w:ascii="Times New Roman" w:hAnsi="Times New Roman" w:cs="Times New Roman"/>
                    </w:rPr>
                    <w:lastRenderedPageBreak/>
                    <w:t>Klasifikacijos aprašo ne</w:t>
                  </w:r>
                  <w:r w:rsidR="00BB2B18" w:rsidRPr="00BB2B18">
                    <w:rPr>
                      <w:rFonts w:ascii="Times New Roman" w:hAnsi="Times New Roman" w:cs="Times New Roman"/>
                    </w:rPr>
                    <w:t xml:space="preserve"> mažesnį kaip 4 etapo rezultatą.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53B53" w14:textId="77777777" w:rsidR="00BB2B18" w:rsidRDefault="00BB2B18" w:rsidP="00103059">
                  <w:pPr>
                    <w:spacing w:after="0"/>
                    <w:rPr>
                      <w:rFonts w:ascii="Times New Roman" w:hAnsi="Times New Roman" w:cs="Times New Roman"/>
                    </w:rPr>
                  </w:pPr>
                  <w:r w:rsidRPr="00BB2B18">
                    <w:rPr>
                      <w:rFonts w:ascii="Times New Roman" w:hAnsi="Times New Roman" w:cs="Times New Roman"/>
                    </w:rPr>
                    <w:lastRenderedPageBreak/>
                    <w:t xml:space="preserve">Pagal Juridinių asmenų registro, Ekonominės veiklos rūšių klasifikatoriaus ir kitus viešai skelbiamus duomenis vertinama, ar 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Pagal PĮP ir Aprašo 4 priede pateiktą informaciją vertinama, ar įmonė yra sukūrusi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w:t>
                  </w:r>
                  <w:r w:rsidRPr="00BB2B18">
                    <w:rPr>
                      <w:rFonts w:ascii="Times New Roman" w:hAnsi="Times New Roman" w:cs="Times New Roman"/>
                    </w:rPr>
                    <w:lastRenderedPageBreak/>
                    <w:t>procesų automatizavimo produktą ar sprendimą, kuris atitinka Klasifikacijos aprašo ne mažesnį kaip 4 etapo rezultatą.</w:t>
                  </w:r>
                </w:p>
                <w:p w14:paraId="7BEDDFE1" w14:textId="77777777" w:rsid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teikiant PĮP į antrąją stadiją.</w:t>
                  </w:r>
                </w:p>
                <w:p w14:paraId="2BEC6948" w14:textId="51EC93C5"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8FAB8D" w14:textId="79FB36D3"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lastRenderedPageBreak/>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50322" w14:textId="1A84A169"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r>
            <w:tr w:rsidR="00103059" w:rsidRPr="00515C42" w14:paraId="5BADD904" w14:textId="77777777" w:rsidTr="00BB2B18">
              <w:trPr>
                <w:trHeight w:val="31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69EB2F" w14:textId="7B36C759" w:rsidR="00103059" w:rsidRPr="00515C42" w:rsidRDefault="00103059" w:rsidP="00103059">
                  <w:pPr>
                    <w:spacing w:after="0"/>
                    <w:jc w:val="center"/>
                    <w:rPr>
                      <w:rFonts w:ascii="Times New Roman" w:hAnsi="Times New Roman" w:cs="Times New Roman"/>
                      <w:szCs w:val="24"/>
                    </w:rPr>
                  </w:pPr>
                  <w:r>
                    <w:rPr>
                      <w:rFonts w:ascii="Times New Roman" w:hAnsi="Times New Roman" w:cs="Times New Roman"/>
                      <w:szCs w:val="24"/>
                    </w:rPr>
                    <w:t>4.</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03A52" w14:textId="0A0C1A3A" w:rsidR="00103059" w:rsidRPr="00515C42" w:rsidRDefault="00103059" w:rsidP="00103059">
                  <w:pPr>
                    <w:spacing w:after="0"/>
                    <w:jc w:val="center"/>
                    <w:rPr>
                      <w:rFonts w:ascii="Times New Roman" w:hAnsi="Times New Roman" w:cs="Times New Roman"/>
                    </w:rPr>
                  </w:pPr>
                  <w:r w:rsidRPr="00515C42">
                    <w:rPr>
                      <w:rFonts w:ascii="Times New Roman" w:hAnsi="Times New Roman" w:cs="Times New Roman"/>
                    </w:rPr>
                    <w:t>Specialusis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A4A3C" w14:textId="22C3D36B"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 xml:space="preserve">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ir kuris yra sukūręs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yra veikiantis galutinis prototipas ir atitinka Klasifikacijos aprašo 6 etapo rezultatą.</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95D56" w14:textId="77777777" w:rsidR="008479AE" w:rsidRDefault="00BB2B18" w:rsidP="00103059">
                  <w:pPr>
                    <w:spacing w:after="0"/>
                    <w:rPr>
                      <w:rFonts w:ascii="Times New Roman" w:hAnsi="Times New Roman" w:cs="Times New Roman"/>
                    </w:rPr>
                  </w:pPr>
                  <w:r w:rsidRPr="00BB2B18">
                    <w:rPr>
                      <w:rFonts w:ascii="Times New Roman" w:hAnsi="Times New Roman" w:cs="Times New Roman"/>
                    </w:rPr>
                    <w:t xml:space="preserve">Pagal Juridinių asmenų registro, Ekonominės veiklos rūšių klasifikatoriaus ir kitus viešai skelbiamus duomenis vertinama, ar pareiškėjas yra </w:t>
                  </w:r>
                  <w:proofErr w:type="spellStart"/>
                  <w:r w:rsidRPr="00BB2B18">
                    <w:rPr>
                      <w:rFonts w:ascii="Times New Roman" w:hAnsi="Times New Roman" w:cs="Times New Roman"/>
                    </w:rPr>
                    <w:t>startuolis</w:t>
                  </w:r>
                  <w:proofErr w:type="spellEnd"/>
                  <w:r w:rsidRPr="00BB2B18">
                    <w:rPr>
                      <w:rFonts w:ascii="Times New Roman" w:hAnsi="Times New Roman" w:cs="Times New Roman"/>
                    </w:rPr>
                    <w:t xml:space="preserve"> arba </w:t>
                  </w:r>
                  <w:proofErr w:type="spellStart"/>
                  <w:r w:rsidRPr="00BB2B18">
                    <w:rPr>
                      <w:rFonts w:ascii="Times New Roman" w:hAnsi="Times New Roman" w:cs="Times New Roman"/>
                    </w:rPr>
                    <w:t>atžalinė</w:t>
                  </w:r>
                  <w:proofErr w:type="spellEnd"/>
                  <w:r w:rsidRPr="00BB2B18">
                    <w:rPr>
                      <w:rFonts w:ascii="Times New Roman" w:hAnsi="Times New Roman" w:cs="Times New Roman"/>
                    </w:rPr>
                    <w:t xml:space="preserve"> įmonė, kuris PĮP pateikimo metu registruotas ne anksčiau nei prieš 5 metus. Pagal PĮP ir Aprašo 4 priede pateiktą informaciją vertinama, ar įmonė yra sukūrusi dirbtinio intelekto, blokų grandinės technologijų, </w:t>
                  </w:r>
                  <w:proofErr w:type="spellStart"/>
                  <w:r w:rsidRPr="00BB2B18">
                    <w:rPr>
                      <w:rFonts w:ascii="Times New Roman" w:hAnsi="Times New Roman" w:cs="Times New Roman"/>
                    </w:rPr>
                    <w:t>robotikos</w:t>
                  </w:r>
                  <w:proofErr w:type="spellEnd"/>
                  <w:r w:rsidRPr="00BB2B18">
                    <w:rPr>
                      <w:rFonts w:ascii="Times New Roman" w:hAnsi="Times New Roman" w:cs="Times New Roman"/>
                    </w:rPr>
                    <w:t xml:space="preserve"> procesų automatizavimo produktą ar sprendimą, kuris yra veikiantis galutinis prototipas, atitinkantis Klasifikacijos aprašo 6 etapo rezultatą. </w:t>
                  </w:r>
                </w:p>
                <w:p w14:paraId="2F99195E" w14:textId="77777777" w:rsidR="008479AE" w:rsidRDefault="00BB2B18" w:rsidP="00103059">
                  <w:pPr>
                    <w:spacing w:after="0"/>
                    <w:rPr>
                      <w:rFonts w:ascii="Times New Roman" w:hAnsi="Times New Roman" w:cs="Times New Roman"/>
                    </w:rPr>
                  </w:pPr>
                  <w:r w:rsidRPr="00BB2B18">
                    <w:rPr>
                      <w:rFonts w:ascii="Times New Roman" w:hAnsi="Times New Roman" w:cs="Times New Roman"/>
                    </w:rPr>
                    <w:t xml:space="preserve">Šis kriterijus taikomas teikiant PĮP į trečiąją stadiją. </w:t>
                  </w:r>
                </w:p>
                <w:p w14:paraId="507EAFBF" w14:textId="2FB78C96" w:rsidR="00103059" w:rsidRPr="00BB2B18" w:rsidRDefault="00BB2B18" w:rsidP="00103059">
                  <w:pPr>
                    <w:spacing w:after="0"/>
                    <w:rPr>
                      <w:rFonts w:ascii="Times New Roman" w:hAnsi="Times New Roman" w:cs="Times New Roman"/>
                    </w:rPr>
                  </w:pPr>
                  <w:r w:rsidRPr="00BB2B18">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904F6" w14:textId="18C4264A"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00B49" w14:textId="3EB12604" w:rsidR="00103059" w:rsidRPr="00515C42" w:rsidRDefault="00BB2B18" w:rsidP="00103059">
                  <w:pPr>
                    <w:spacing w:after="0"/>
                    <w:jc w:val="center"/>
                    <w:rPr>
                      <w:rFonts w:ascii="Times New Roman" w:hAnsi="Times New Roman" w:cs="Times New Roman"/>
                      <w:szCs w:val="24"/>
                    </w:rPr>
                  </w:pPr>
                  <w:r>
                    <w:rPr>
                      <w:rFonts w:ascii="Times New Roman" w:hAnsi="Times New Roman" w:cs="Times New Roman"/>
                      <w:szCs w:val="24"/>
                    </w:rPr>
                    <w:t>-</w:t>
                  </w:r>
                </w:p>
              </w:tc>
            </w:tr>
          </w:tbl>
          <w:p w14:paraId="52540129" w14:textId="023EABAF" w:rsidR="0031512D" w:rsidRPr="00103059" w:rsidRDefault="0031512D" w:rsidP="0031512D">
            <w:pPr>
              <w:rPr>
                <w:rFonts w:ascii="Times New Roman" w:hAnsi="Times New Roman" w:cs="Times New Roman"/>
              </w:rPr>
            </w:pPr>
          </w:p>
        </w:tc>
      </w:tr>
      <w:tr w:rsidR="0031512D" w14:paraId="3462DE83" w14:textId="77777777" w:rsidTr="002B44BD">
        <w:trPr>
          <w:cantSplit/>
          <w:trHeight w:val="423"/>
        </w:trPr>
        <w:tc>
          <w:tcPr>
            <w:tcW w:w="849" w:type="dxa"/>
            <w:vMerge w:val="restart"/>
          </w:tcPr>
          <w:p w14:paraId="451EA9F3" w14:textId="310E8EE6" w:rsidR="0031512D" w:rsidRPr="00A02833" w:rsidRDefault="0031512D" w:rsidP="0031512D">
            <w:pPr>
              <w:rPr>
                <w:rFonts w:ascii="Times New Roman" w:hAnsi="Times New Roman" w:cs="Times New Roman"/>
                <w:b/>
                <w:bCs/>
              </w:rPr>
            </w:pPr>
            <w:r w:rsidRPr="00A02833">
              <w:rPr>
                <w:rFonts w:ascii="Times New Roman" w:hAnsi="Times New Roman" w:cs="Times New Roman"/>
                <w:b/>
                <w:bCs/>
              </w:rPr>
              <w:lastRenderedPageBreak/>
              <w:t>2.16.8</w:t>
            </w:r>
          </w:p>
        </w:tc>
        <w:tc>
          <w:tcPr>
            <w:tcW w:w="9435" w:type="dxa"/>
            <w:gridSpan w:val="7"/>
            <w:shd w:val="clear" w:color="auto" w:fill="auto"/>
          </w:tcPr>
          <w:p w14:paraId="3B04E1E1" w14:textId="356E87A9" w:rsidR="0031512D" w:rsidRPr="009C094C" w:rsidRDefault="0031512D" w:rsidP="0031512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31512D" w14:paraId="206BEFE7" w14:textId="77777777" w:rsidTr="002B44BD">
        <w:trPr>
          <w:cantSplit/>
          <w:trHeight w:val="8495"/>
        </w:trPr>
        <w:tc>
          <w:tcPr>
            <w:tcW w:w="849" w:type="dxa"/>
            <w:vMerge/>
          </w:tcPr>
          <w:p w14:paraId="639006DB" w14:textId="1353E2A2" w:rsidR="0031512D" w:rsidRDefault="0031512D" w:rsidP="0031512D">
            <w:pPr>
              <w:rPr>
                <w:rFonts w:ascii="Times New Roman" w:hAnsi="Times New Roman" w:cs="Times New Roman"/>
              </w:rPr>
            </w:pPr>
          </w:p>
        </w:tc>
        <w:tc>
          <w:tcPr>
            <w:tcW w:w="9435" w:type="dxa"/>
            <w:gridSpan w:val="7"/>
            <w:shd w:val="clear" w:color="auto" w:fill="auto"/>
          </w:tcPr>
          <w:tbl>
            <w:tblPr>
              <w:tblW w:w="9240" w:type="dxa"/>
              <w:tblLayout w:type="fixed"/>
              <w:tblLook w:val="00A0" w:firstRow="1" w:lastRow="0" w:firstColumn="1" w:lastColumn="0" w:noHBand="0" w:noVBand="0"/>
            </w:tblPr>
            <w:tblGrid>
              <w:gridCol w:w="540"/>
              <w:gridCol w:w="1329"/>
              <w:gridCol w:w="2344"/>
              <w:gridCol w:w="2901"/>
              <w:gridCol w:w="1134"/>
              <w:gridCol w:w="992"/>
            </w:tblGrid>
            <w:tr w:rsidR="00BB2B18" w:rsidRPr="00515C42" w14:paraId="1444A23C" w14:textId="77777777" w:rsidTr="00606F5E">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5F823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Eil.</w:t>
                  </w:r>
                </w:p>
                <w:p w14:paraId="2B14694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Nr.</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918AB94"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tipas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B293A"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9E97574"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vertinimo metodas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C4BC5BE"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Didžiausias galimas kriterijaus balas</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31EE0BBA" w14:textId="77777777" w:rsidR="00BB2B18" w:rsidRPr="00515C42" w:rsidRDefault="00BB2B18" w:rsidP="00BB2B18">
                  <w:pPr>
                    <w:spacing w:after="0"/>
                    <w:jc w:val="center"/>
                    <w:rPr>
                      <w:rFonts w:ascii="Times New Roman" w:hAnsi="Times New Roman" w:cs="Times New Roman"/>
                      <w:b/>
                      <w:bCs/>
                      <w:szCs w:val="24"/>
                    </w:rPr>
                  </w:pPr>
                  <w:r w:rsidRPr="00515C42">
                    <w:rPr>
                      <w:rFonts w:ascii="Times New Roman" w:hAnsi="Times New Roman" w:cs="Times New Roman"/>
                      <w:b/>
                      <w:bCs/>
                      <w:szCs w:val="24"/>
                    </w:rPr>
                    <w:t>Kriterijaus svorio koeficientas (S)</w:t>
                  </w:r>
                </w:p>
              </w:tc>
            </w:tr>
            <w:tr w:rsidR="00BB2B18" w:rsidRPr="00515C42" w14:paraId="50F2A24D" w14:textId="77777777" w:rsidTr="008479AE">
              <w:trPr>
                <w:trHeight w:val="490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08C19" w14:textId="77777777" w:rsidR="00BB2B18" w:rsidRPr="00515C42" w:rsidRDefault="00BB2B18" w:rsidP="00BB2B18">
                  <w:pPr>
                    <w:spacing w:after="0"/>
                    <w:jc w:val="center"/>
                    <w:rPr>
                      <w:rFonts w:ascii="Times New Roman" w:hAnsi="Times New Roman" w:cs="Times New Roman"/>
                      <w:szCs w:val="24"/>
                    </w:rPr>
                  </w:pPr>
                  <w:r w:rsidRPr="00515C42">
                    <w:rPr>
                      <w:rFonts w:ascii="Times New Roman" w:hAnsi="Times New Roman" w:cs="Times New Roman"/>
                      <w:szCs w:val="24"/>
                    </w:rPr>
                    <w:t>1.</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B6CAE" w14:textId="15624CF4"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521A3" w14:textId="6D3261E9" w:rsidR="00BB2B18" w:rsidRPr="00103059" w:rsidRDefault="00BB2B18" w:rsidP="00BB2B18">
                  <w:pPr>
                    <w:spacing w:after="0"/>
                    <w:rPr>
                      <w:rFonts w:ascii="Times New Roman" w:hAnsi="Times New Roman" w:cs="Times New Roman"/>
                      <w:szCs w:val="24"/>
                    </w:rPr>
                  </w:pPr>
                  <w:r w:rsidRPr="00BB2B18">
                    <w:rPr>
                      <w:rFonts w:ascii="Times New Roman" w:hAnsi="Times New Roman" w:cs="Times New Roman"/>
                    </w:rPr>
                    <w:t>Kuriamo produkto ar sprendimo naujumo lygmuo</w:t>
                  </w:r>
                  <w:r w:rsidRPr="00103059">
                    <w:rPr>
                      <w:rFonts w:ascii="Times New Roman" w:hAnsi="Times New Roman" w:cs="Times New Roman"/>
                    </w:rPr>
                    <w:t>.</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D80F6" w14:textId="77777777" w:rsidR="00BB2B18" w:rsidRDefault="00BB2B18" w:rsidP="00BB2B18">
                  <w:pPr>
                    <w:spacing w:after="0"/>
                    <w:rPr>
                      <w:rFonts w:ascii="Times New Roman" w:hAnsi="Times New Roman" w:cs="Times New Roman"/>
                    </w:rPr>
                  </w:pPr>
                  <w:r w:rsidRPr="00BB2B18">
                    <w:rPr>
                      <w:rFonts w:ascii="Times New Roman" w:hAnsi="Times New Roman" w:cs="Times New Roman"/>
                    </w:rPr>
                    <w:t>Pagal Aprašo 4 priede pateiktą informaciją, vertinama projekto įgyvendinimo metu sukurto produkto ar sprendimo naujumo lygmuo. Naujumas klasifikuojamas į dvi grupes (reikšmingumo didėjimo tvarka): produktas ar sprendimas naujas rinkos lygmeniu, produktas ar sprendimas naujas pasaulio lygmeniu, kaip nurodyta Oslo vadove.</w:t>
                  </w:r>
                </w:p>
                <w:p w14:paraId="7C23AB51" w14:textId="77777777" w:rsidR="00BB2B18" w:rsidRDefault="00BB2B18" w:rsidP="00BB2B18">
                  <w:pPr>
                    <w:spacing w:after="0"/>
                    <w:rPr>
                      <w:rFonts w:ascii="Times New Roman" w:hAnsi="Times New Roman" w:cs="Times New Roman"/>
                    </w:rPr>
                  </w:pPr>
                  <w:r>
                    <w:rPr>
                      <w:rFonts w:ascii="Times New Roman" w:hAnsi="Times New Roman" w:cs="Times New Roman"/>
                    </w:rPr>
                    <w:t>-</w:t>
                  </w:r>
                  <w:r w:rsidRPr="00BB2B18">
                    <w:rPr>
                      <w:rFonts w:ascii="Times New Roman" w:hAnsi="Times New Roman" w:cs="Times New Roman"/>
                    </w:rPr>
                    <w:t xml:space="preserve"> Produktas ar sprendimas bus naujas rinkos lygiu – 3 balai;</w:t>
                  </w:r>
                </w:p>
                <w:p w14:paraId="7F5AFA76" w14:textId="77777777" w:rsidR="00BB2B18" w:rsidRDefault="00BB2B18" w:rsidP="00BB2B18">
                  <w:pPr>
                    <w:spacing w:after="0"/>
                    <w:rPr>
                      <w:rFonts w:ascii="Times New Roman" w:hAnsi="Times New Roman" w:cs="Times New Roman"/>
                    </w:rPr>
                  </w:pPr>
                  <w:r>
                    <w:rPr>
                      <w:rFonts w:ascii="Times New Roman" w:hAnsi="Times New Roman" w:cs="Times New Roman"/>
                    </w:rPr>
                    <w:t>-</w:t>
                  </w:r>
                  <w:r w:rsidRPr="00BB2B18">
                    <w:rPr>
                      <w:rFonts w:ascii="Times New Roman" w:hAnsi="Times New Roman" w:cs="Times New Roman"/>
                    </w:rPr>
                    <w:t xml:space="preserve"> Produktas ar sprendimas bus naujas pasaulyje – 5 balai. </w:t>
                  </w:r>
                </w:p>
                <w:p w14:paraId="62886DE7" w14:textId="6F602800" w:rsidR="008479AE" w:rsidRPr="00103059" w:rsidRDefault="008479AE" w:rsidP="00BB2B18">
                  <w:pPr>
                    <w:spacing w:after="0"/>
                    <w:rPr>
                      <w:rFonts w:ascii="Times New Roman" w:hAnsi="Times New Roman" w:cs="Times New Roman"/>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D2CC8" w14:textId="1CA327EA"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BC3C7" w14:textId="4FD3938F" w:rsidR="00BB2B18" w:rsidRPr="00515C42" w:rsidRDefault="00BB2B18" w:rsidP="00BB2B18">
                  <w:pPr>
                    <w:spacing w:after="0"/>
                    <w:jc w:val="center"/>
                    <w:rPr>
                      <w:rFonts w:ascii="Times New Roman" w:hAnsi="Times New Roman" w:cs="Times New Roman"/>
                      <w:szCs w:val="24"/>
                    </w:rPr>
                  </w:pPr>
                  <w:r>
                    <w:rPr>
                      <w:rFonts w:ascii="Times New Roman" w:hAnsi="Times New Roman" w:cs="Times New Roman"/>
                      <w:szCs w:val="24"/>
                    </w:rPr>
                    <w:t>6</w:t>
                  </w:r>
                </w:p>
              </w:tc>
            </w:tr>
            <w:tr w:rsidR="008479AE" w:rsidRPr="00515C42" w14:paraId="06A8BFC1" w14:textId="77777777" w:rsidTr="008479AE">
              <w:trPr>
                <w:trHeight w:val="27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FB521" w14:textId="1C23CA2A"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2.</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48470" w14:textId="27B1981C"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A9812C" w14:textId="27AE9709"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Pareiškėjo pasirinkta projekto stadija.</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36619"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Pagal PĮP ir Aprašo 4 priedą, vertinama į kurią stadiją arba stadijas pareiškėjas pretenduoja: </w:t>
                  </w:r>
                </w:p>
                <w:p w14:paraId="475E45C0"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antrąją stadiją skiriami 3 balai; </w:t>
                  </w:r>
                </w:p>
                <w:p w14:paraId="2A5FDBA4"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trečiąją stadiją skiriami 5 balai; </w:t>
                  </w:r>
                </w:p>
                <w:p w14:paraId="204B6B71"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Teikiant paraišką į pirmąją ir antrąją stadiją skiriami 5 balai. </w:t>
                  </w:r>
                </w:p>
                <w:p w14:paraId="42CD4F93" w14:textId="041477FA"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728508" w14:textId="15CAEB97"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65A73" w14:textId="62515995"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r>
            <w:tr w:rsidR="008479AE" w:rsidRPr="00515C42" w14:paraId="3006D2C8" w14:textId="77777777" w:rsidTr="008479AE">
              <w:trPr>
                <w:trHeight w:val="25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3BD7FF" w14:textId="768EDF7F"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3.</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DA2782" w14:textId="1911E5B9"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A5FD8" w14:textId="253400D4"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Pareiškėjo komanda turi patirties įgyvendinant MTEPI ir (ar) MTEP projektus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A959E"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Pagal Aprašo 4 priede pateiktą informaciją vertinama, ar pareiškėjo komanda dalyvavo (dalyvauja) įgyvendinant finansavimą gavusius tarptautinius ir (ar) nacionalinius MTEPI ir (ar) MTEP projektus: </w:t>
                  </w:r>
                </w:p>
                <w:p w14:paraId="1C31AA64"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Pareiškėjas arba pareiškėjo darbuotojas dalyvavo (dalyvauja) įgyvendinant bent vieną finansavimą gavusį nacionalinį MTEPI ir (ar) MTEP projektą - 3 balai; </w:t>
                  </w:r>
                </w:p>
                <w:p w14:paraId="4FCAC026" w14:textId="435CDF7B"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lastRenderedPageBreak/>
                    <w:t>- Pareiškėjas arba pareiškėjo darbuotojas dalyvavo (dalyvauja) įgyvendinant bent vieną finansavimą gavusį tarptautinį MTEPI ir (ar) MTEP projektą - 4 balai</w:t>
                  </w:r>
                  <w:r>
                    <w:rPr>
                      <w:rFonts w:ascii="Times New Roman" w:hAnsi="Times New Roman" w:cs="Times New Roman"/>
                    </w:rPr>
                    <w:t>;</w:t>
                  </w:r>
                  <w:r w:rsidRPr="008479AE">
                    <w:rPr>
                      <w:rFonts w:ascii="Times New Roman" w:hAnsi="Times New Roman" w:cs="Times New Roman"/>
                    </w:rPr>
                    <w:t xml:space="preserve"> </w:t>
                  </w:r>
                </w:p>
                <w:p w14:paraId="42A864BD" w14:textId="77777777"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 xml:space="preserve">- Pareiškėjas arba pareiškėjo darbuotojas dalyvavo (dalyvauja) įgyvendinant finansavimą gavusius tarptautinį ir nacionalinį MTEPI ir (ar) MTEP projektus - 5 balai. </w:t>
                  </w:r>
                </w:p>
                <w:p w14:paraId="6BABD575" w14:textId="0BE09B09" w:rsidR="008479AE" w:rsidRPr="008479AE" w:rsidRDefault="008479AE" w:rsidP="00BB2B18">
                  <w:pPr>
                    <w:spacing w:after="0"/>
                    <w:rPr>
                      <w:rFonts w:ascii="Times New Roman" w:hAnsi="Times New Roman" w:cs="Times New Roman"/>
                    </w:rPr>
                  </w:pPr>
                  <w:r w:rsidRPr="008479AE">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28CA3D" w14:textId="5B8493F9"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lastRenderedPageBreak/>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34CD1" w14:textId="3E9FF893"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r>
            <w:tr w:rsidR="008479AE" w:rsidRPr="00515C42" w14:paraId="1B11B73B" w14:textId="77777777" w:rsidTr="008479AE">
              <w:trPr>
                <w:trHeight w:val="210"/>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F68F7C" w14:textId="1A1D45BC"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4.</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B2963" w14:textId="3C5D1E74"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9FB4A6" w14:textId="1E965BD9" w:rsidR="008479AE" w:rsidRPr="008479AE" w:rsidRDefault="008479AE" w:rsidP="00BB2B18">
                  <w:pPr>
                    <w:spacing w:after="0"/>
                    <w:rPr>
                      <w:rFonts w:ascii="Times New Roman" w:hAnsi="Times New Roman" w:cs="Times New Roman"/>
                    </w:rPr>
                  </w:pPr>
                  <w:r w:rsidRPr="009210D0">
                    <w:rPr>
                      <w:rFonts w:ascii="Times New Roman" w:hAnsi="Times New Roman" w:cs="Times New Roman"/>
                    </w:rPr>
                    <w:t>Deklaruotos mokslinių tyrimų ir eksperimentinės plėtros veiklai skirtos lėšos.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DD14F" w14:textId="77777777" w:rsidR="008479AE" w:rsidRPr="009210D0" w:rsidRDefault="008479AE" w:rsidP="00BB2B18">
                  <w:pPr>
                    <w:spacing w:after="0"/>
                    <w:rPr>
                      <w:rFonts w:ascii="Times New Roman" w:hAnsi="Times New Roman" w:cs="Times New Roman"/>
                    </w:rPr>
                  </w:pPr>
                  <w:r w:rsidRPr="009210D0">
                    <w:rPr>
                      <w:rFonts w:ascii="Times New Roman" w:hAnsi="Times New Roman" w:cs="Times New Roman"/>
                    </w:rPr>
                    <w:t xml:space="preserve">Vertinama remiantis pareiškėjo PĮP pateikta informacija ir Valstybės duomenų agentūrai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Valstybės duomenų agentūrai faktas), patvirtinančiu šios ataskaitos pateikimą Valstybės duomenų agentūrai: </w:t>
                  </w:r>
                </w:p>
                <w:p w14:paraId="5296D0DD" w14:textId="77777777" w:rsidR="008479AE" w:rsidRPr="009210D0" w:rsidRDefault="008479AE" w:rsidP="00BB2B18">
                  <w:pPr>
                    <w:spacing w:after="0"/>
                    <w:rPr>
                      <w:rFonts w:ascii="Times New Roman" w:hAnsi="Times New Roman" w:cs="Times New Roman"/>
                    </w:rPr>
                  </w:pPr>
                  <w:r w:rsidRPr="009210D0">
                    <w:rPr>
                      <w:rFonts w:ascii="Times New Roman" w:hAnsi="Times New Roman" w:cs="Times New Roman"/>
                    </w:rPr>
                    <w:t xml:space="preserve">- Pareiškėjas, kuris yra deklaravę MTEP veiklai skirtas lėšas Valstybės duomenų agentūrai, - 5 balai. </w:t>
                  </w:r>
                </w:p>
                <w:p w14:paraId="3BE2349F" w14:textId="022EA5AF" w:rsidR="008479AE" w:rsidRPr="008479AE" w:rsidRDefault="008479AE" w:rsidP="00BB2B18">
                  <w:pPr>
                    <w:spacing w:after="0"/>
                    <w:rPr>
                      <w:rFonts w:ascii="Times New Roman" w:hAnsi="Times New Roman" w:cs="Times New Roman"/>
                    </w:rPr>
                  </w:pPr>
                  <w:r w:rsidRPr="009210D0">
                    <w:rPr>
                      <w:rFonts w:ascii="Times New Roman" w:hAnsi="Times New Roman" w:cs="Times New Roman"/>
                    </w:rPr>
                    <w:t>Šis kriterijus taikomas tik PĮP vertinimo metu.</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99C50" w14:textId="6EEB94F2"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EA020" w14:textId="63B2EF9F" w:rsidR="008479AE" w:rsidRDefault="008479AE" w:rsidP="00BB2B18">
                  <w:pPr>
                    <w:spacing w:after="0"/>
                    <w:jc w:val="center"/>
                    <w:rPr>
                      <w:rFonts w:ascii="Times New Roman" w:hAnsi="Times New Roman" w:cs="Times New Roman"/>
                      <w:szCs w:val="24"/>
                    </w:rPr>
                  </w:pPr>
                  <w:r>
                    <w:rPr>
                      <w:rFonts w:ascii="Times New Roman" w:hAnsi="Times New Roman" w:cs="Times New Roman"/>
                      <w:szCs w:val="24"/>
                    </w:rPr>
                    <w:t>1</w:t>
                  </w:r>
                </w:p>
              </w:tc>
            </w:tr>
            <w:tr w:rsidR="008479AE" w:rsidRPr="00515C42" w14:paraId="44708C71" w14:textId="77777777" w:rsidTr="00606F5E">
              <w:trPr>
                <w:trHeight w:val="255"/>
              </w:trPr>
              <w:tc>
                <w:tcPr>
                  <w:tcW w:w="5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1689A" w14:textId="72413611" w:rsidR="008479AE" w:rsidRPr="00515C42" w:rsidRDefault="008479AE" w:rsidP="00BB2B18">
                  <w:pPr>
                    <w:spacing w:after="0"/>
                    <w:jc w:val="center"/>
                    <w:rPr>
                      <w:rFonts w:ascii="Times New Roman" w:hAnsi="Times New Roman" w:cs="Times New Roman"/>
                      <w:szCs w:val="24"/>
                    </w:rPr>
                  </w:pPr>
                  <w:r>
                    <w:rPr>
                      <w:rFonts w:ascii="Times New Roman" w:hAnsi="Times New Roman" w:cs="Times New Roman"/>
                      <w:szCs w:val="24"/>
                    </w:rPr>
                    <w:t>5.</w:t>
                  </w:r>
                </w:p>
              </w:tc>
              <w:tc>
                <w:tcPr>
                  <w:tcW w:w="132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D69FC2" w14:textId="2A0076C1" w:rsidR="008479AE" w:rsidRDefault="008479AE" w:rsidP="00BB2B18">
                  <w:pPr>
                    <w:spacing w:after="0"/>
                    <w:jc w:val="center"/>
                    <w:rPr>
                      <w:rFonts w:ascii="Times New Roman" w:hAnsi="Times New Roman" w:cs="Times New Roman"/>
                    </w:rPr>
                  </w:pPr>
                  <w:r>
                    <w:rPr>
                      <w:rFonts w:ascii="Times New Roman" w:hAnsi="Times New Roman" w:cs="Times New Roman"/>
                    </w:rPr>
                    <w:t>Prioritetinis</w:t>
                  </w:r>
                </w:p>
              </w:tc>
              <w:tc>
                <w:tcPr>
                  <w:tcW w:w="23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BA619" w14:textId="59A6A268" w:rsidR="008479AE" w:rsidRPr="009210D0" w:rsidRDefault="009210D0" w:rsidP="00BB2B18">
                  <w:pPr>
                    <w:spacing w:after="0"/>
                    <w:rPr>
                      <w:rFonts w:ascii="Times New Roman" w:hAnsi="Times New Roman" w:cs="Times New Roman"/>
                    </w:rPr>
                  </w:pPr>
                  <w:r w:rsidRPr="009210D0">
                    <w:rPr>
                      <w:rFonts w:ascii="Times New Roman" w:hAnsi="Times New Roman" w:cs="Times New Roman"/>
                    </w:rPr>
                    <w:t>Prie projekto prisidedama įmonės lėšomis.</w:t>
                  </w:r>
                </w:p>
              </w:tc>
              <w:tc>
                <w:tcPr>
                  <w:tcW w:w="2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66E7B" w14:textId="77777777" w:rsidR="009210D0" w:rsidRDefault="009210D0" w:rsidP="00BB2B18">
                  <w:pPr>
                    <w:spacing w:after="0"/>
                    <w:rPr>
                      <w:rFonts w:ascii="Times New Roman" w:hAnsi="Times New Roman" w:cs="Times New Roman"/>
                    </w:rPr>
                  </w:pPr>
                  <w:r w:rsidRPr="009210D0">
                    <w:rPr>
                      <w:rFonts w:ascii="Times New Roman" w:hAnsi="Times New Roman" w:cs="Times New Roman"/>
                    </w:rPr>
                    <w:t xml:space="preserve">Įmonė savo lėšomis prisideda prie projekto tinkamų finansuoti išlaidų. </w:t>
                  </w:r>
                </w:p>
                <w:p w14:paraId="55DFF801" w14:textId="454F98D1" w:rsidR="008479AE" w:rsidRPr="009210D0" w:rsidRDefault="009210D0" w:rsidP="00BB2B18">
                  <w:pPr>
                    <w:spacing w:after="0"/>
                    <w:rPr>
                      <w:rFonts w:ascii="Times New Roman" w:hAnsi="Times New Roman" w:cs="Times New Roman"/>
                    </w:rPr>
                  </w:pPr>
                  <w:r w:rsidRPr="009210D0">
                    <w:rPr>
                      <w:rFonts w:ascii="Times New Roman" w:hAnsi="Times New Roman" w:cs="Times New Roman"/>
                    </w:rPr>
                    <w:t xml:space="preserve">Aukštesnis įvertinimas suteikiamas projektams, kuriuose daugiau prie projekto bus prisidedama įmonės lėšomis. 5 balai suteikiami pirmiesiems 20 procentų projektų, kurių prisidėjimas didžiausias (jeigu gaunamas skaičius nėra sveikasis, apvalinama pagal aritmetines taisykles iki </w:t>
                  </w:r>
                  <w:r w:rsidRPr="009210D0">
                    <w:rPr>
                      <w:rFonts w:ascii="Times New Roman" w:hAnsi="Times New Roman" w:cs="Times New Roman"/>
                    </w:rPr>
                    <w:lastRenderedPageBreak/>
                    <w:t>sveikojo skaičiaus ir dviejų skaičių po kablelio; atitinkamai ši taisyklė taikoma ir toliau), 4 balai – kitiems 20 procentų projektų ir t. t. 1 balas suteikiamas paskutiniams 20 procentų projektų. Jeigu pirmieji projektai, pagal kuriuos numatomas prisidėjimas įmonės lėšomis,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A1FEC" w14:textId="1E95BB1C" w:rsidR="008479AE" w:rsidRDefault="009210D0" w:rsidP="00BB2B18">
                  <w:pPr>
                    <w:spacing w:after="0"/>
                    <w:jc w:val="center"/>
                    <w:rPr>
                      <w:rFonts w:ascii="Times New Roman" w:hAnsi="Times New Roman" w:cs="Times New Roman"/>
                      <w:szCs w:val="24"/>
                    </w:rPr>
                  </w:pPr>
                  <w:r>
                    <w:rPr>
                      <w:rFonts w:ascii="Times New Roman" w:hAnsi="Times New Roman" w:cs="Times New Roman"/>
                      <w:szCs w:val="24"/>
                    </w:rPr>
                    <w:lastRenderedPageBreak/>
                    <w:t>5</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E7673E" w14:textId="03714ADA" w:rsidR="008479AE" w:rsidRDefault="009210D0" w:rsidP="00BB2B18">
                  <w:pPr>
                    <w:spacing w:after="0"/>
                    <w:jc w:val="center"/>
                    <w:rPr>
                      <w:rFonts w:ascii="Times New Roman" w:hAnsi="Times New Roman" w:cs="Times New Roman"/>
                      <w:szCs w:val="24"/>
                    </w:rPr>
                  </w:pPr>
                  <w:r>
                    <w:rPr>
                      <w:rFonts w:ascii="Times New Roman" w:hAnsi="Times New Roman" w:cs="Times New Roman"/>
                      <w:szCs w:val="24"/>
                    </w:rPr>
                    <w:t>3</w:t>
                  </w:r>
                </w:p>
              </w:tc>
            </w:tr>
          </w:tbl>
          <w:p w14:paraId="3E4F3248" w14:textId="77777777" w:rsidR="0031512D" w:rsidRPr="009210D0" w:rsidRDefault="009210D0" w:rsidP="0031512D">
            <w:pPr>
              <w:rPr>
                <w:rFonts w:ascii="Times New Roman" w:hAnsi="Times New Roman" w:cs="Times New Roman"/>
              </w:rPr>
            </w:pPr>
            <w:r w:rsidRPr="009210D0">
              <w:rPr>
                <w:rFonts w:ascii="Times New Roman" w:hAnsi="Times New Roman" w:cs="Times New Roman"/>
              </w:rPr>
              <w:t>Minimali privaloma surinkti balų suma – 40.</w:t>
            </w:r>
          </w:p>
          <w:p w14:paraId="01BCB6C3" w14:textId="77777777" w:rsidR="009210D0" w:rsidRPr="009210D0" w:rsidRDefault="009210D0" w:rsidP="0031512D">
            <w:pPr>
              <w:rPr>
                <w:rFonts w:ascii="Times New Roman" w:hAnsi="Times New Roman" w:cs="Times New Roman"/>
              </w:rPr>
            </w:pPr>
            <w:r w:rsidRPr="009210D0">
              <w:rPr>
                <w:rFonts w:ascii="Times New Roman" w:hAnsi="Times New Roman" w:cs="Times New Roman"/>
              </w:rPr>
              <w:t xml:space="preserve">Balas apskaičiuojamas pagal formulę P = Y1 * S1 + Y2 * S2 + Y3 * S3 + Y4 * S4 +Y5 * S5, kur P – projekto surinktas balų skaičius, Y – kriterijaus gautas vertinimo balas ir S – kriterijui suteiktas svorio koeficientas. </w:t>
            </w:r>
          </w:p>
          <w:p w14:paraId="0C79F84B" w14:textId="77777777" w:rsidR="009210D0" w:rsidRPr="009210D0" w:rsidRDefault="009210D0" w:rsidP="0031512D">
            <w:pPr>
              <w:rPr>
                <w:rFonts w:ascii="Times New Roman" w:hAnsi="Times New Roman" w:cs="Times New Roman"/>
              </w:rPr>
            </w:pPr>
          </w:p>
          <w:p w14:paraId="15523968" w14:textId="7548FF60" w:rsidR="009210D0" w:rsidRPr="009210D0" w:rsidRDefault="009210D0" w:rsidP="0031512D">
            <w:pPr>
              <w:rPr>
                <w:rFonts w:ascii="Times New Roman" w:hAnsi="Times New Roman" w:cs="Times New Roman"/>
              </w:rPr>
            </w:pPr>
            <w:r w:rsidRPr="009210D0">
              <w:rPr>
                <w:rFonts w:ascii="Times New Roman" w:hAnsi="Times New Roman" w:cs="Times New Roman"/>
              </w:rPr>
              <w:t>Jei projektas vertinimo metu nesurenka Aprašo 6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31512D" w:rsidRPr="008B168C" w14:paraId="31C64CB8" w14:textId="77777777" w:rsidTr="002B44BD">
        <w:trPr>
          <w:cantSplit/>
          <w:trHeight w:val="423"/>
        </w:trPr>
        <w:tc>
          <w:tcPr>
            <w:tcW w:w="849" w:type="dxa"/>
          </w:tcPr>
          <w:p w14:paraId="31C64CB4" w14:textId="7CA25471" w:rsidR="0031512D" w:rsidRPr="0090338F" w:rsidRDefault="0031512D" w:rsidP="0031512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5" w:type="dxa"/>
            <w:gridSpan w:val="7"/>
          </w:tcPr>
          <w:p w14:paraId="31C64CB7" w14:textId="3A0B9723" w:rsidR="0031512D" w:rsidRPr="00816450" w:rsidRDefault="0031512D" w:rsidP="0031512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31512D" w:rsidRPr="008B168C" w14:paraId="31C64CC6" w14:textId="77777777" w:rsidTr="002B44BD">
        <w:trPr>
          <w:cantSplit/>
          <w:trHeight w:val="300"/>
        </w:trPr>
        <w:tc>
          <w:tcPr>
            <w:tcW w:w="849" w:type="dxa"/>
          </w:tcPr>
          <w:p w14:paraId="31C64CC2" w14:textId="03990575" w:rsidR="0031512D" w:rsidRPr="00A02833" w:rsidRDefault="0031512D" w:rsidP="0031512D">
            <w:pPr>
              <w:rPr>
                <w:rFonts w:ascii="Times New Roman" w:hAnsi="Times New Roman" w:cs="Times New Roman"/>
                <w:b/>
                <w:bCs/>
              </w:rPr>
            </w:pPr>
            <w:r w:rsidRPr="00A02833">
              <w:rPr>
                <w:rFonts w:ascii="Times New Roman" w:hAnsi="Times New Roman" w:cs="Times New Roman"/>
                <w:b/>
                <w:bCs/>
              </w:rPr>
              <w:t>2.17.1.</w:t>
            </w:r>
          </w:p>
        </w:tc>
        <w:tc>
          <w:tcPr>
            <w:tcW w:w="1699" w:type="dxa"/>
          </w:tcPr>
          <w:p w14:paraId="31C64CC3" w14:textId="70BE7A26" w:rsidR="0031512D" w:rsidRPr="00216BC8" w:rsidRDefault="0031512D" w:rsidP="0031512D">
            <w:pPr>
              <w:rPr>
                <w:rFonts w:ascii="Times New Roman" w:hAnsi="Times New Roman" w:cs="Times New Roman"/>
                <w:b/>
                <w:bCs/>
              </w:rPr>
            </w:pPr>
            <w:r w:rsidRPr="00216BC8">
              <w:rPr>
                <w:rFonts w:ascii="Times New Roman" w:hAnsi="Times New Roman" w:cs="Times New Roman"/>
                <w:b/>
                <w:bCs/>
              </w:rPr>
              <w:t>Teikimo tvarka:</w:t>
            </w:r>
          </w:p>
        </w:tc>
        <w:tc>
          <w:tcPr>
            <w:tcW w:w="7736" w:type="dxa"/>
            <w:gridSpan w:val="6"/>
          </w:tcPr>
          <w:p w14:paraId="1618C83A" w14:textId="77777777" w:rsidR="00011025" w:rsidRPr="00C81C34" w:rsidRDefault="00011025" w:rsidP="00011025">
            <w:pPr>
              <w:jc w:val="both"/>
              <w:rPr>
                <w:rFonts w:ascii="Times New Roman" w:hAnsi="Times New Roman" w:cs="Times New Roman"/>
                <w:iCs/>
              </w:rPr>
            </w:pPr>
            <w:r w:rsidRPr="00C81C34">
              <w:rPr>
                <w:rFonts w:ascii="Times New Roman" w:hAnsi="Times New Roman" w:cs="Times New Roman"/>
                <w:iCs/>
              </w:rPr>
              <w:t>PĮP turi būti parengtas pagal Projektų administravimo ir finansavimo taisyklių 1 priedą.</w:t>
            </w:r>
          </w:p>
          <w:p w14:paraId="31C64CC5" w14:textId="4FC61D54" w:rsidR="0031512D" w:rsidRPr="00A02833" w:rsidRDefault="00011025" w:rsidP="00011025">
            <w:pPr>
              <w:jc w:val="both"/>
              <w:rPr>
                <w:rFonts w:ascii="Times New Roman" w:hAnsi="Times New Roman" w:cs="Times New Roman"/>
                <w:i/>
                <w:iCs/>
              </w:rPr>
            </w:pPr>
            <w:r w:rsidRPr="00C81C34">
              <w:rPr>
                <w:rFonts w:ascii="Times New Roman" w:hAnsi="Times New Roman" w:cs="Times New Roman"/>
                <w:iCs/>
              </w:rPr>
              <w:t xml:space="preserve">Parengtas PĮP (su visais privalomais priedais) pasirašomas kvalifikuotu elektroniniu parašu ir teikiamas el. paštu </w:t>
            </w:r>
            <w:hyperlink r:id="rId14" w:history="1">
              <w:r w:rsidRPr="003E4F3B">
                <w:rPr>
                  <w:rStyle w:val="Hipersaitas"/>
                  <w:rFonts w:ascii="Times New Roman" w:hAnsi="Times New Roman" w:cs="Times New Roman"/>
                  <w:iCs/>
                </w:rPr>
                <w:t>info@cpva.lt</w:t>
              </w:r>
            </w:hyperlink>
            <w:r>
              <w:rPr>
                <w:rFonts w:ascii="Times New Roman" w:hAnsi="Times New Roman" w:cs="Times New Roman"/>
                <w:iCs/>
              </w:rPr>
              <w:t xml:space="preserve"> </w:t>
            </w:r>
            <w:r w:rsidRPr="00C81C34">
              <w:rPr>
                <w:rFonts w:ascii="Times New Roman" w:hAnsi="Times New Roman" w:cs="Times New Roman"/>
                <w:iCs/>
              </w:rPr>
              <w:t>arba per INVESTIS sistemą (jeigu užtikrintos sistemos funkcinės galimybės).</w:t>
            </w:r>
          </w:p>
        </w:tc>
      </w:tr>
      <w:tr w:rsidR="0031512D" w:rsidRPr="008B168C" w14:paraId="31C64CCF" w14:textId="77777777" w:rsidTr="002B44BD">
        <w:trPr>
          <w:cantSplit/>
          <w:trHeight w:val="273"/>
        </w:trPr>
        <w:tc>
          <w:tcPr>
            <w:tcW w:w="849" w:type="dxa"/>
          </w:tcPr>
          <w:p w14:paraId="31C64CCC" w14:textId="04F6DFB8" w:rsidR="0031512D" w:rsidRPr="00A02833" w:rsidRDefault="0031512D" w:rsidP="0031512D">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699" w:type="dxa"/>
          </w:tcPr>
          <w:p w14:paraId="31C64CCD" w14:textId="11EBB7F9" w:rsidR="0031512D" w:rsidRPr="00216BC8" w:rsidRDefault="0031512D" w:rsidP="0031512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736" w:type="dxa"/>
            <w:gridSpan w:val="6"/>
          </w:tcPr>
          <w:p w14:paraId="25F0CB5E" w14:textId="77777777" w:rsidR="00005BFA" w:rsidRPr="00B67542" w:rsidRDefault="00005BFA" w:rsidP="0031512D">
            <w:pPr>
              <w:jc w:val="both"/>
              <w:rPr>
                <w:rFonts w:ascii="Times New Roman" w:hAnsi="Times New Roman" w:cs="Times New Roman"/>
              </w:rPr>
            </w:pPr>
            <w:r w:rsidRPr="00B67542">
              <w:rPr>
                <w:rFonts w:ascii="Times New Roman" w:hAnsi="Times New Roman" w:cs="Times New Roman"/>
              </w:rPr>
              <w:t xml:space="preserve">Pareiškėjas turi parengti ir kartu su PĮP administruojančiajai institucijai pateikti šiuos dokumentus Projektų administravimo ir finansavimo taisyklių III skyriaus antrajame skirsnyje ir kvietimo skelbime nustatyta tvarka: </w:t>
            </w:r>
          </w:p>
          <w:p w14:paraId="1F5ED123"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„Vienos įmonės“ deklaraciją pagal Aprašo 3 priedą; </w:t>
            </w:r>
          </w:p>
          <w:p w14:paraId="1A82685B"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Dokumentus, kuriuose išsamiai išdėstytos siūlomų prekių, paslaugų kainos (sudarytos sutartys, ne mažiau kaip po vieną komercinį pasiūlymą kiekvienos siūlomos prekės, paslaugos kainai pagrįsti ir (ar) nuorodos į rinkoje esančias kainas); </w:t>
            </w:r>
          </w:p>
          <w:p w14:paraId="4EE41135"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Dokumentus, pagrindžiančius darbo užmokesčio išlaidų pagrįstumą, atitinkančius Projektų administravimo ir finansavimo taisyklių 301 punkto reikalavimus; </w:t>
            </w:r>
          </w:p>
          <w:p w14:paraId="5FCE0390"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14:paraId="5091850C"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Informacijos, reikalingos projekto atitikčiai projektų atrankos kriterijams įvertinti, pateikimo lentelę pagal Aprašo 4 priedą: </w:t>
            </w:r>
          </w:p>
          <w:p w14:paraId="55C5CF0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Pretenduojant į pirmąją stadiją: pristatoma sprendimo ar produkto idėja, pateikiamas būsimo sprendimo ar produkto aprašymas ir jo sukūrimo koncepcija;</w:t>
            </w:r>
          </w:p>
          <w:p w14:paraId="6E73FB3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 xml:space="preserve">Pretenduojant į antrąją stadiją: pateikiami dokumentai įrodantys, kad buvo sukurtas veikiantis pirminis maketas (pvz., sukurto produkto ar sprendimo maketo kūrimo ataskaita arba jos nuorašas, aprašas/specifikacija (esamo produkto ir būsimo produkto – kas padaryta, kaip veikia, koks planuojamas veikimas (plėtra) ir galutinis tikslas, planuojamas </w:t>
            </w:r>
            <w:proofErr w:type="spellStart"/>
            <w:r w:rsidRPr="00B67542">
              <w:rPr>
                <w:rFonts w:ascii="Times New Roman" w:hAnsi="Times New Roman" w:cs="Times New Roman"/>
              </w:rPr>
              <w:t>komercializavimas</w:t>
            </w:r>
            <w:proofErr w:type="spellEnd"/>
            <w:r w:rsidRPr="00B67542">
              <w:rPr>
                <w:rFonts w:ascii="Times New Roman" w:hAnsi="Times New Roman" w:cs="Times New Roman"/>
              </w:rPr>
              <w:t xml:space="preserve">), bandymų protokolų kopijos, nuotraukos, </w:t>
            </w:r>
            <w:proofErr w:type="spellStart"/>
            <w:r w:rsidRPr="00B67542">
              <w:rPr>
                <w:rFonts w:ascii="Times New Roman" w:hAnsi="Times New Roman" w:cs="Times New Roman"/>
              </w:rPr>
              <w:t>video</w:t>
            </w:r>
            <w:proofErr w:type="spellEnd"/>
            <w:r w:rsidRPr="00B67542">
              <w:rPr>
                <w:rFonts w:ascii="Times New Roman" w:hAnsi="Times New Roman" w:cs="Times New Roman"/>
              </w:rPr>
              <w:t xml:space="preserve"> medžiaga ) remiantis Klasifikacijos aprašo 4 etapo rezultatu;</w:t>
            </w:r>
          </w:p>
          <w:p w14:paraId="1D9A7ECA" w14:textId="77777777"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 xml:space="preserve">Pretenduojant į trečiąją stadiją: pateikiami dokumentai įrodantys, kad buvo sukurtas veikiantis sprendimo ar produkto prototipas (pvz., sukurto produkto ar sprendimo prototipo kūrimo ataskaita arba jos nuorašas, aprašas/specifikacija (esamo produkto ir būsimo produkto – kas padaryta, kaip veikia, koks planuojamas veikimas (plėtra) ir galutinis tikslas, planuojamas </w:t>
            </w:r>
            <w:proofErr w:type="spellStart"/>
            <w:r w:rsidRPr="00B67542">
              <w:rPr>
                <w:rFonts w:ascii="Times New Roman" w:hAnsi="Times New Roman" w:cs="Times New Roman"/>
              </w:rPr>
              <w:t>komercializavimas</w:t>
            </w:r>
            <w:proofErr w:type="spellEnd"/>
            <w:r w:rsidRPr="00B67542">
              <w:rPr>
                <w:rFonts w:ascii="Times New Roman" w:hAnsi="Times New Roman" w:cs="Times New Roman"/>
              </w:rPr>
              <w:t xml:space="preserve">), bandymų protokolų kopijos, nuotraukos, </w:t>
            </w:r>
            <w:proofErr w:type="spellStart"/>
            <w:r w:rsidRPr="00B67542">
              <w:rPr>
                <w:rFonts w:ascii="Times New Roman" w:hAnsi="Times New Roman" w:cs="Times New Roman"/>
              </w:rPr>
              <w:t>video</w:t>
            </w:r>
            <w:proofErr w:type="spellEnd"/>
            <w:r w:rsidRPr="00B67542">
              <w:rPr>
                <w:rFonts w:ascii="Times New Roman" w:hAnsi="Times New Roman" w:cs="Times New Roman"/>
              </w:rPr>
              <w:t xml:space="preserve"> medžiaga, prieiga prie pačio produkto (jei yra galimybė)) remiantis Klasifikacijos aprašo 6 etapo rezultatu;</w:t>
            </w:r>
          </w:p>
          <w:p w14:paraId="71893182" w14:textId="2AF50B7A" w:rsidR="00005BFA" w:rsidRPr="00B67542" w:rsidRDefault="00005BFA" w:rsidP="00005BFA">
            <w:pPr>
              <w:pStyle w:val="Sraopastraipa"/>
              <w:numPr>
                <w:ilvl w:val="0"/>
                <w:numId w:val="26"/>
              </w:numPr>
              <w:tabs>
                <w:tab w:val="left" w:pos="889"/>
              </w:tabs>
              <w:ind w:left="180" w:firstLine="567"/>
              <w:jc w:val="both"/>
              <w:rPr>
                <w:rFonts w:ascii="Times New Roman" w:hAnsi="Times New Roman" w:cs="Times New Roman"/>
              </w:rPr>
            </w:pPr>
            <w:r w:rsidRPr="00B67542">
              <w:rPr>
                <w:rFonts w:ascii="Times New Roman" w:hAnsi="Times New Roman" w:cs="Times New Roman"/>
              </w:rPr>
              <w:t>Pretenduojant į pirmąją ir antrą stadiją: pristatoma sprendimo ar produkto idėja, pateikiamas būsimo sprendimo ar produkto aprašymas ir jo sukūrimo koncepcija.</w:t>
            </w:r>
          </w:p>
          <w:p w14:paraId="5BC39E11" w14:textId="77777777" w:rsidR="00005BFA" w:rsidRPr="00B67542" w:rsidRDefault="00005BFA" w:rsidP="00B67542">
            <w:pPr>
              <w:pStyle w:val="Sraopastraipa"/>
              <w:tabs>
                <w:tab w:val="left" w:pos="889"/>
              </w:tabs>
              <w:ind w:left="747"/>
              <w:jc w:val="both"/>
              <w:rPr>
                <w:rFonts w:ascii="Times New Roman" w:hAnsi="Times New Roman" w:cs="Times New Roman"/>
              </w:rPr>
            </w:pPr>
          </w:p>
          <w:p w14:paraId="1A7BCD8E" w14:textId="37CC1AAD"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 xml:space="preserve">Jeigu prie projekto prisidedama įmonės lėšomis, turi būti pateikiami įrodymai dėl stabilių ir pakankamų finansų išteklių ir galimybės užtikrinti veiklos tęstinumą per visą projekto įgyvendinimo laikotarpį, padengti netinkamas, tačiau šiam projektui būtinas įgyvendinti išlaidas ir tinkamas finansuoti išlaidas, kurių nepadengia projekto finansavimas bei prisidėti prie projekto finansavimo nuosavomis lėšomis. Nuosavų lėšų finansavimo šaltiniai (pavyzdžiui, banko paskola, nuosavos lėšos, savininko/steigėjo piniginiai įnašai ir kt.) turi būti aiškiai apibrėžti, patikimi, tinkami, pakankami ir realūs projekto įgyvendinimo plano pateikimo metu; </w:t>
            </w:r>
          </w:p>
          <w:p w14:paraId="77F213BB" w14:textId="77777777"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Jeigu taikoma, pagrindimas, kad pareiškėjas negali susigrąžinti PVM ir kad PVM tinkamas finansuoti;</w:t>
            </w:r>
          </w:p>
          <w:p w14:paraId="6DE591C1" w14:textId="5F2DC4EF" w:rsidR="00005BFA" w:rsidRPr="00B67542" w:rsidRDefault="00005BFA" w:rsidP="00005BFA">
            <w:pPr>
              <w:pStyle w:val="Sraopastraipa"/>
              <w:numPr>
                <w:ilvl w:val="0"/>
                <w:numId w:val="26"/>
              </w:numPr>
              <w:ind w:left="180" w:hanging="142"/>
              <w:jc w:val="both"/>
              <w:rPr>
                <w:rFonts w:ascii="Times New Roman" w:hAnsi="Times New Roman" w:cs="Times New Roman"/>
              </w:rPr>
            </w:pPr>
            <w:r w:rsidRPr="00B67542">
              <w:rPr>
                <w:rFonts w:ascii="Times New Roman" w:hAnsi="Times New Roman" w:cs="Times New Roman"/>
              </w:rPr>
              <w:t>Jeigu taikoma, dokumento „Mokslinių tyrimų ir eksperimentinės plėtros statistinė ataskaita“ kopija, kuria patvirtinamas ataskaitos už paskutinių vienerių finansinių metų laikotarpį arba už pareiškėjo veikimo laiką (jei pareiškėjas veikia trumpiau nei vienerius metus) iki PĮP pateikimo ir priėmimo Valstybės duomenų agentūrai faktas.</w:t>
            </w:r>
          </w:p>
          <w:p w14:paraId="3F177686" w14:textId="77777777" w:rsidR="00005BFA" w:rsidRPr="00B67542" w:rsidRDefault="00005BFA" w:rsidP="00005BFA">
            <w:pPr>
              <w:jc w:val="both"/>
              <w:rPr>
                <w:rFonts w:ascii="Times New Roman" w:hAnsi="Times New Roman" w:cs="Times New Roman"/>
              </w:rPr>
            </w:pPr>
          </w:p>
          <w:p w14:paraId="192640EB" w14:textId="465993BD" w:rsidR="00005BFA" w:rsidRPr="00B67542" w:rsidRDefault="00005BFA" w:rsidP="00005BFA">
            <w:pPr>
              <w:jc w:val="both"/>
              <w:rPr>
                <w:rFonts w:ascii="Times New Roman" w:hAnsi="Times New Roman" w:cs="Times New Roman"/>
                <w:b/>
                <w:bCs/>
              </w:rPr>
            </w:pPr>
            <w:r w:rsidRPr="00B67542">
              <w:rPr>
                <w:rFonts w:ascii="Times New Roman" w:hAnsi="Times New Roman" w:cs="Times New Roman"/>
                <w:b/>
                <w:bCs/>
              </w:rPr>
              <w:t>Projekto parengtumui taikomi šie reikalavimai, kurių neįvykdžius ir kartu su PĮP nepateikus bent vieno pagrindžiančio dokumento PĮP atmetamas, neprašant papildomų dokumentų:</w:t>
            </w:r>
          </w:p>
          <w:p w14:paraId="714DAC13" w14:textId="77777777" w:rsidR="00B67542" w:rsidRPr="00B67542" w:rsidRDefault="00005BFA" w:rsidP="00B67542">
            <w:pPr>
              <w:pStyle w:val="Sraopastraipa"/>
              <w:numPr>
                <w:ilvl w:val="0"/>
                <w:numId w:val="26"/>
              </w:numPr>
              <w:ind w:left="180" w:hanging="180"/>
              <w:jc w:val="both"/>
              <w:rPr>
                <w:rFonts w:ascii="Times New Roman" w:hAnsi="Times New Roman" w:cs="Times New Roman"/>
                <w:i/>
                <w:iCs/>
              </w:rPr>
            </w:pPr>
            <w:r w:rsidRPr="00B67542">
              <w:rPr>
                <w:rFonts w:ascii="Times New Roman" w:hAnsi="Times New Roman" w:cs="Times New Roman"/>
              </w:rPr>
              <w:t xml:space="preserve">Informacijos, reikalingos projekto atitikčiai projektų atrankos kriterijams įvertinti, pateikimo lentelė pagal Aprašo 4 priedą; </w:t>
            </w:r>
          </w:p>
          <w:p w14:paraId="4AF27F0A" w14:textId="42C3EC51" w:rsidR="00005BFA" w:rsidRPr="00B67542" w:rsidRDefault="00005BFA" w:rsidP="00B67542">
            <w:pPr>
              <w:pStyle w:val="Sraopastraipa"/>
              <w:numPr>
                <w:ilvl w:val="0"/>
                <w:numId w:val="26"/>
              </w:numPr>
              <w:ind w:left="180" w:hanging="180"/>
              <w:jc w:val="both"/>
              <w:rPr>
                <w:rFonts w:ascii="Times New Roman" w:hAnsi="Times New Roman" w:cs="Times New Roman"/>
                <w:i/>
                <w:iCs/>
              </w:rPr>
            </w:pPr>
            <w:r w:rsidRPr="00B67542">
              <w:rPr>
                <w:rFonts w:ascii="Times New Roman" w:hAnsi="Times New Roman" w:cs="Times New Roman"/>
              </w:rPr>
              <w:t>„Vienos įmonės“ deklaracija pagal Aprašo 3 priedą.</w:t>
            </w:r>
          </w:p>
          <w:p w14:paraId="31C64CCE" w14:textId="7A8FF2CF" w:rsidR="0031512D" w:rsidRPr="008B168C" w:rsidRDefault="0031512D" w:rsidP="00BB2B18">
            <w:pPr>
              <w:jc w:val="both"/>
              <w:rPr>
                <w:rFonts w:ascii="Times New Roman" w:hAnsi="Times New Roman" w:cs="Times New Roman"/>
              </w:rPr>
            </w:pPr>
            <w:r w:rsidRPr="7BC78F99">
              <w:rPr>
                <w:rFonts w:ascii="Times New Roman" w:hAnsi="Times New Roman" w:cs="Times New Roman"/>
                <w:i/>
                <w:iCs/>
              </w:rPr>
              <w:t xml:space="preserve"> </w:t>
            </w:r>
          </w:p>
        </w:tc>
      </w:tr>
      <w:tr w:rsidR="0031512D" w:rsidRPr="008B168C" w14:paraId="61AE40BF" w14:textId="77777777" w:rsidTr="002B44BD">
        <w:trPr>
          <w:cantSplit/>
          <w:trHeight w:val="300"/>
        </w:trPr>
        <w:tc>
          <w:tcPr>
            <w:tcW w:w="849" w:type="dxa"/>
          </w:tcPr>
          <w:p w14:paraId="6DA192EF" w14:textId="2937F8B0" w:rsidR="0031512D" w:rsidRPr="00A02833" w:rsidRDefault="0031512D" w:rsidP="0031512D">
            <w:pPr>
              <w:rPr>
                <w:rFonts w:ascii="Times New Roman" w:hAnsi="Times New Roman" w:cs="Times New Roman"/>
                <w:b/>
                <w:bCs/>
              </w:rPr>
            </w:pPr>
            <w:r w:rsidRPr="00A02833">
              <w:rPr>
                <w:rFonts w:ascii="Times New Roman" w:hAnsi="Times New Roman" w:cs="Times New Roman"/>
                <w:b/>
                <w:bCs/>
              </w:rPr>
              <w:lastRenderedPageBreak/>
              <w:t>2.17.3</w:t>
            </w:r>
          </w:p>
        </w:tc>
        <w:tc>
          <w:tcPr>
            <w:tcW w:w="1699" w:type="dxa"/>
          </w:tcPr>
          <w:p w14:paraId="6A8EDBD9" w14:textId="77777777"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736" w:type="dxa"/>
            <w:gridSpan w:val="6"/>
          </w:tcPr>
          <w:p w14:paraId="41F7FCE9" w14:textId="18F214A8" w:rsidR="0031512D" w:rsidRPr="00A001EF" w:rsidRDefault="0031512D" w:rsidP="0031512D">
            <w:pPr>
              <w:rPr>
                <w:rFonts w:ascii="Times New Roman" w:hAnsi="Times New Roman" w:cs="Times New Roman"/>
              </w:rPr>
            </w:pPr>
            <w:r w:rsidRPr="00D4342E">
              <w:rPr>
                <w:rFonts w:ascii="Times New Roman" w:hAnsi="Times New Roman" w:cs="Times New Roman"/>
                <w:iCs/>
              </w:rPr>
              <w:t>Netaikoma</w:t>
            </w:r>
          </w:p>
        </w:tc>
      </w:tr>
      <w:tr w:rsidR="0031512D" w:rsidRPr="008B168C" w14:paraId="31C64CD7" w14:textId="77777777" w:rsidTr="002B44BD">
        <w:trPr>
          <w:cantSplit/>
          <w:trHeight w:val="300"/>
        </w:trPr>
        <w:tc>
          <w:tcPr>
            <w:tcW w:w="849" w:type="dxa"/>
          </w:tcPr>
          <w:p w14:paraId="31C64CD0" w14:textId="6F9DBAC0" w:rsidR="0031512D" w:rsidRPr="00A02833" w:rsidRDefault="0031512D" w:rsidP="0031512D">
            <w:pPr>
              <w:ind w:right="-56"/>
              <w:rPr>
                <w:rFonts w:ascii="Times New Roman" w:hAnsi="Times New Roman" w:cs="Times New Roman"/>
                <w:b/>
                <w:bCs/>
              </w:rPr>
            </w:pPr>
            <w:r w:rsidRPr="00A02833">
              <w:rPr>
                <w:rFonts w:ascii="Times New Roman" w:hAnsi="Times New Roman" w:cs="Times New Roman"/>
                <w:b/>
                <w:bCs/>
              </w:rPr>
              <w:t>2.17.4.</w:t>
            </w:r>
          </w:p>
        </w:tc>
        <w:tc>
          <w:tcPr>
            <w:tcW w:w="1699" w:type="dxa"/>
          </w:tcPr>
          <w:p w14:paraId="31C64CD1" w14:textId="77777777"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Kontaktiniai duomenys konsultacijoms</w:t>
            </w:r>
          </w:p>
        </w:tc>
        <w:tc>
          <w:tcPr>
            <w:tcW w:w="7736" w:type="dxa"/>
            <w:gridSpan w:val="6"/>
          </w:tcPr>
          <w:p w14:paraId="31C64CD6" w14:textId="40C66635" w:rsidR="0031512D" w:rsidRPr="009C094C" w:rsidRDefault="0031512D" w:rsidP="0031512D">
            <w:pPr>
              <w:rPr>
                <w:rFonts w:ascii="Times New Roman" w:hAnsi="Times New Roman" w:cs="Times New Roman"/>
                <w:i/>
                <w:iCs/>
              </w:rPr>
            </w:pPr>
            <w:r w:rsidRPr="00EF1C9A">
              <w:rPr>
                <w:rFonts w:ascii="Times New Roman" w:hAnsi="Times New Roman" w:cs="Times New Roman"/>
              </w:rPr>
              <w:t xml:space="preserve">Centrinės projektų valdymo agentūros </w:t>
            </w:r>
            <w:r w:rsidRPr="00EF1C9A">
              <w:rPr>
                <w:rFonts w:ascii="Times New Roman" w:hAnsi="Times New Roman" w:cs="Times New Roman"/>
                <w:iCs/>
              </w:rPr>
              <w:t>Struktūrinių ir investicijų fondų programos</w:t>
            </w:r>
            <w:r w:rsidRPr="00EF1C9A">
              <w:rPr>
                <w:rFonts w:ascii="Times New Roman" w:hAnsi="Times New Roman" w:cs="Times New Roman"/>
              </w:rPr>
              <w:t xml:space="preserve"> </w:t>
            </w:r>
            <w:r w:rsidR="00690A46">
              <w:rPr>
                <w:rFonts w:ascii="Times New Roman" w:hAnsi="Times New Roman" w:cs="Times New Roman"/>
              </w:rPr>
              <w:t>Verslo</w:t>
            </w:r>
            <w:r w:rsidRPr="00EF1C9A">
              <w:rPr>
                <w:rFonts w:ascii="Times New Roman" w:hAnsi="Times New Roman" w:cs="Times New Roman"/>
              </w:rPr>
              <w:t xml:space="preserve"> projektų skyriaus </w:t>
            </w:r>
            <w:r w:rsidR="00690A46">
              <w:rPr>
                <w:rFonts w:ascii="Times New Roman" w:hAnsi="Times New Roman" w:cs="Times New Roman"/>
              </w:rPr>
              <w:t xml:space="preserve">vyresnioji </w:t>
            </w:r>
            <w:r w:rsidRPr="00EF1C9A">
              <w:rPr>
                <w:rFonts w:ascii="Times New Roman" w:hAnsi="Times New Roman" w:cs="Times New Roman"/>
              </w:rPr>
              <w:t xml:space="preserve">projektų vadovė </w:t>
            </w:r>
            <w:r w:rsidR="00690A46">
              <w:rPr>
                <w:rFonts w:ascii="Times New Roman" w:hAnsi="Times New Roman" w:cs="Times New Roman"/>
              </w:rPr>
              <w:t>Julija Jemeljanovič</w:t>
            </w:r>
            <w:r w:rsidRPr="00EF1C9A">
              <w:rPr>
                <w:rFonts w:ascii="Times New Roman" w:hAnsi="Times New Roman" w:cs="Times New Roman"/>
              </w:rPr>
              <w:t>, tel.</w:t>
            </w:r>
            <w:r>
              <w:rPr>
                <w:rFonts w:ascii="Times New Roman" w:hAnsi="Times New Roman" w:cs="Times New Roman"/>
              </w:rPr>
              <w:t> </w:t>
            </w:r>
            <w:r w:rsidRPr="00EF1C9A">
              <w:rPr>
                <w:rFonts w:ascii="Times New Roman" w:hAnsi="Times New Roman" w:cs="Times New Roman"/>
                <w:lang w:eastAsia="lt-LT"/>
              </w:rPr>
              <w:t>+370</w:t>
            </w:r>
            <w:r w:rsidR="00690A46">
              <w:rPr>
                <w:rFonts w:ascii="Times New Roman" w:hAnsi="Times New Roman" w:cs="Times New Roman"/>
                <w:lang w:eastAsia="lt-LT"/>
              </w:rPr>
              <w:t> </w:t>
            </w:r>
            <w:r w:rsidR="00690A46" w:rsidRPr="00690A46">
              <w:rPr>
                <w:rFonts w:ascii="Times New Roman" w:hAnsi="Times New Roman" w:cs="Times New Roman"/>
                <w:lang w:eastAsia="lt-LT"/>
              </w:rPr>
              <w:t>690</w:t>
            </w:r>
            <w:r w:rsidR="00690A46">
              <w:rPr>
                <w:rFonts w:ascii="Times New Roman" w:hAnsi="Times New Roman" w:cs="Times New Roman"/>
                <w:lang w:eastAsia="lt-LT"/>
              </w:rPr>
              <w:t xml:space="preserve"> </w:t>
            </w:r>
            <w:r w:rsidR="00690A46" w:rsidRPr="00690A46">
              <w:rPr>
                <w:rFonts w:ascii="Times New Roman" w:hAnsi="Times New Roman" w:cs="Times New Roman"/>
                <w:lang w:eastAsia="lt-LT"/>
              </w:rPr>
              <w:t>71</w:t>
            </w:r>
            <w:r w:rsidR="00690A46">
              <w:rPr>
                <w:rFonts w:ascii="Times New Roman" w:hAnsi="Times New Roman" w:cs="Times New Roman"/>
                <w:lang w:eastAsia="lt-LT"/>
              </w:rPr>
              <w:t xml:space="preserve"> </w:t>
            </w:r>
            <w:r w:rsidR="00690A46" w:rsidRPr="00690A46">
              <w:rPr>
                <w:rFonts w:ascii="Times New Roman" w:hAnsi="Times New Roman" w:cs="Times New Roman"/>
                <w:lang w:eastAsia="lt-LT"/>
              </w:rPr>
              <w:t>241</w:t>
            </w:r>
            <w:r w:rsidRPr="00EF1C9A">
              <w:rPr>
                <w:rFonts w:ascii="Times New Roman" w:hAnsi="Times New Roman" w:cs="Times New Roman"/>
              </w:rPr>
              <w:t xml:space="preserve">, el. p. </w:t>
            </w:r>
            <w:hyperlink r:id="rId15" w:history="1">
              <w:r w:rsidR="00690A46" w:rsidRPr="00F5064A">
                <w:rPr>
                  <w:rStyle w:val="Hipersaitas"/>
                  <w:rFonts w:ascii="Times New Roman" w:hAnsi="Times New Roman" w:cs="Times New Roman"/>
                </w:rPr>
                <w:t>j.jemeljanovic@cpva.lt</w:t>
              </w:r>
            </w:hyperlink>
          </w:p>
        </w:tc>
      </w:tr>
      <w:tr w:rsidR="0031512D" w:rsidRPr="008B168C" w14:paraId="228A697B" w14:textId="77777777" w:rsidTr="002B44BD">
        <w:trPr>
          <w:cantSplit/>
          <w:trHeight w:val="300"/>
        </w:trPr>
        <w:tc>
          <w:tcPr>
            <w:tcW w:w="849" w:type="dxa"/>
          </w:tcPr>
          <w:p w14:paraId="7893A037" w14:textId="2C4B853B" w:rsidR="0031512D" w:rsidRPr="00A02833" w:rsidRDefault="0031512D" w:rsidP="0031512D">
            <w:pPr>
              <w:ind w:right="-56"/>
              <w:rPr>
                <w:rFonts w:ascii="Times New Roman" w:hAnsi="Times New Roman" w:cs="Times New Roman"/>
                <w:b/>
                <w:bCs/>
              </w:rPr>
            </w:pPr>
            <w:r w:rsidRPr="00A02833">
              <w:rPr>
                <w:rFonts w:ascii="Times New Roman" w:hAnsi="Times New Roman" w:cs="Times New Roman"/>
                <w:b/>
                <w:bCs/>
              </w:rPr>
              <w:t>2.18.</w:t>
            </w:r>
          </w:p>
        </w:tc>
        <w:tc>
          <w:tcPr>
            <w:tcW w:w="1699" w:type="dxa"/>
          </w:tcPr>
          <w:p w14:paraId="52765AF6" w14:textId="7ADE27A8" w:rsidR="0031512D" w:rsidRPr="00FC5CD8" w:rsidRDefault="0031512D" w:rsidP="0031512D">
            <w:pPr>
              <w:rPr>
                <w:rFonts w:ascii="Times New Roman" w:hAnsi="Times New Roman" w:cs="Times New Roman"/>
                <w:b/>
                <w:bCs/>
              </w:rPr>
            </w:pPr>
            <w:r>
              <w:rPr>
                <w:rFonts w:ascii="Times New Roman" w:hAnsi="Times New Roman" w:cs="Times New Roman"/>
                <w:b/>
                <w:bCs/>
              </w:rPr>
              <w:t>Taikomi teisės aktai</w:t>
            </w:r>
          </w:p>
        </w:tc>
        <w:tc>
          <w:tcPr>
            <w:tcW w:w="7736" w:type="dxa"/>
            <w:gridSpan w:val="6"/>
          </w:tcPr>
          <w:p w14:paraId="117DEA09" w14:textId="28171B32" w:rsidR="008D3162" w:rsidRPr="002B44BD" w:rsidRDefault="008D3162" w:rsidP="008D3162">
            <w:pPr>
              <w:pStyle w:val="Sraopastraipa"/>
              <w:numPr>
                <w:ilvl w:val="0"/>
                <w:numId w:val="27"/>
              </w:numPr>
              <w:ind w:left="315"/>
              <w:jc w:val="both"/>
              <w:rPr>
                <w:rStyle w:val="Hipersaitas"/>
                <w:rFonts w:ascii="Times New Roman" w:hAnsi="Times New Roman" w:cs="Times New Roman"/>
                <w:iCs/>
                <w:color w:val="auto"/>
                <w:u w:val="none"/>
              </w:rPr>
            </w:pPr>
            <w:r w:rsidRPr="00470BE9">
              <w:rPr>
                <w:rFonts w:ascii="Times New Roman" w:hAnsi="Times New Roman" w:cs="Times New Roman"/>
              </w:rPr>
              <w:t>Projektų finansavimo sąlygų aprašas (</w:t>
            </w:r>
            <w:r>
              <w:rPr>
                <w:rFonts w:ascii="Times New Roman" w:hAnsi="Times New Roman" w:cs="Times New Roman"/>
              </w:rPr>
              <w:t>Aprašas</w:t>
            </w:r>
            <w:r w:rsidRPr="00470BE9">
              <w:rPr>
                <w:rFonts w:ascii="Times New Roman" w:hAnsi="Times New Roman" w:cs="Times New Roman"/>
              </w:rPr>
              <w:t>)</w:t>
            </w:r>
            <w:r w:rsidRPr="00470BE9">
              <w:rPr>
                <w:rFonts w:ascii="Times New Roman" w:hAnsi="Times New Roman" w:cs="Times New Roman"/>
                <w:iCs/>
              </w:rPr>
              <w:t>:</w:t>
            </w:r>
            <w:r>
              <w:rPr>
                <w:rFonts w:ascii="Times New Roman" w:hAnsi="Times New Roman" w:cs="Times New Roman"/>
                <w:iCs/>
              </w:rPr>
              <w:t xml:space="preserve"> </w:t>
            </w:r>
            <w:hyperlink r:id="rId16" w:history="1">
              <w:r w:rsidRPr="005B2FCE">
                <w:rPr>
                  <w:rStyle w:val="Hipersaitas"/>
                  <w:rFonts w:ascii="Times New Roman" w:hAnsi="Times New Roman" w:cs="Times New Roman"/>
                </w:rPr>
                <w:t>https://www.e-tar.lt/portal/lt/legalAct/6e3485c00f4511ee9f7ec2ffce8b47bc</w:t>
              </w:r>
            </w:hyperlink>
            <w:r w:rsidR="005B2FCE">
              <w:rPr>
                <w:rStyle w:val="Hipersaitas"/>
                <w:iCs/>
              </w:rPr>
              <w:t>;</w:t>
            </w:r>
          </w:p>
          <w:p w14:paraId="3B08E659" w14:textId="3C9E43C6" w:rsidR="002B44BD" w:rsidRPr="00250A88" w:rsidRDefault="002B44BD" w:rsidP="008D3162">
            <w:pPr>
              <w:pStyle w:val="Sraopastraipa"/>
              <w:numPr>
                <w:ilvl w:val="0"/>
                <w:numId w:val="27"/>
              </w:numPr>
              <w:ind w:left="315"/>
              <w:jc w:val="both"/>
              <w:rPr>
                <w:rFonts w:ascii="Times New Roman" w:hAnsi="Times New Roman" w:cs="Times New Roman"/>
                <w:iCs/>
              </w:rPr>
            </w:pPr>
            <w:r w:rsidRPr="00250A88">
              <w:rPr>
                <w:rFonts w:ascii="Times New Roman" w:hAnsi="Times New Roman" w:cs="Times New Roman"/>
                <w:iCs/>
              </w:rPr>
              <w:t xml:space="preserve">Įsakymas dėl Aprašo pakeitimo: </w:t>
            </w:r>
            <w:hyperlink r:id="rId17" w:history="1">
              <w:r w:rsidRPr="00250A88">
                <w:rPr>
                  <w:rStyle w:val="Hipersaitas"/>
                  <w:rFonts w:ascii="Times New Roman" w:hAnsi="Times New Roman" w:cs="Times New Roman"/>
                  <w:iCs/>
                </w:rPr>
                <w:t>https://www.e-tar.lt/portal/lt/legalAct/fc0d6c70603711eea6ca94ca4bea2e65</w:t>
              </w:r>
            </w:hyperlink>
            <w:r w:rsidRPr="00250A88">
              <w:rPr>
                <w:rFonts w:ascii="Times New Roman" w:hAnsi="Times New Roman" w:cs="Times New Roman"/>
                <w:iCs/>
              </w:rPr>
              <w:t xml:space="preserve"> </w:t>
            </w:r>
          </w:p>
          <w:p w14:paraId="268821B4" w14:textId="3933CB83" w:rsidR="008D3162" w:rsidRDefault="008D3162" w:rsidP="008D3162">
            <w:pPr>
              <w:pStyle w:val="Sraopastraipa"/>
              <w:numPr>
                <w:ilvl w:val="0"/>
                <w:numId w:val="27"/>
              </w:numPr>
              <w:ind w:left="315"/>
              <w:jc w:val="both"/>
              <w:rPr>
                <w:rFonts w:ascii="Times New Roman" w:hAnsi="Times New Roman" w:cs="Times New Roman"/>
                <w:iCs/>
              </w:rPr>
            </w:pPr>
            <w:r w:rsidRPr="00470BE9">
              <w:rPr>
                <w:rFonts w:ascii="Times New Roman" w:hAnsi="Times New Roman" w:cs="Times New Roman"/>
              </w:rPr>
              <w:t xml:space="preserve">Projektų finansavimo ir administravimo taisyklės (PAFT): </w:t>
            </w:r>
            <w:hyperlink r:id="rId18" w:history="1">
              <w:r w:rsidRPr="00470BE9">
                <w:rPr>
                  <w:rStyle w:val="Hipersaitas"/>
                  <w:rFonts w:ascii="Times New Roman" w:hAnsi="Times New Roman" w:cs="Times New Roman"/>
                  <w:iCs/>
                </w:rPr>
                <w:t>https://www.e-tar.lt/portal/lt/legalAct/14e33320f1ed11ec8fa7d02a65c371ad/asr</w:t>
              </w:r>
            </w:hyperlink>
            <w:r>
              <w:rPr>
                <w:rStyle w:val="Hipersaitas"/>
                <w:rFonts w:ascii="Times New Roman" w:hAnsi="Times New Roman" w:cs="Times New Roman"/>
                <w:iCs/>
              </w:rPr>
              <w:t>.</w:t>
            </w:r>
          </w:p>
          <w:p w14:paraId="218C684F" w14:textId="2DE9B634" w:rsidR="0031512D" w:rsidRPr="00344EBE" w:rsidRDefault="0031512D" w:rsidP="0031512D">
            <w:pPr>
              <w:jc w:val="both"/>
              <w:rPr>
                <w:rFonts w:ascii="Times New Roman" w:hAnsi="Times New Roman" w:cs="Times New Roman"/>
                <w:i/>
                <w:iCs/>
              </w:rPr>
            </w:pPr>
          </w:p>
        </w:tc>
      </w:tr>
      <w:tr w:rsidR="0031512D" w:rsidRPr="008B168C" w14:paraId="31C64CDC" w14:textId="77777777" w:rsidTr="002B44BD">
        <w:trPr>
          <w:cantSplit/>
          <w:trHeight w:val="300"/>
        </w:trPr>
        <w:tc>
          <w:tcPr>
            <w:tcW w:w="849" w:type="dxa"/>
          </w:tcPr>
          <w:p w14:paraId="31C64CD8" w14:textId="728D262D" w:rsidR="0031512D" w:rsidRPr="00FC5CD8"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699" w:type="dxa"/>
          </w:tcPr>
          <w:p w14:paraId="31C64CDA" w14:textId="64EEB8FE" w:rsidR="0031512D" w:rsidRPr="00FC5CD8" w:rsidRDefault="0031512D" w:rsidP="0031512D">
            <w:pPr>
              <w:rPr>
                <w:rFonts w:ascii="Times New Roman" w:hAnsi="Times New Roman" w:cs="Times New Roman"/>
                <w:b/>
                <w:bCs/>
              </w:rPr>
            </w:pPr>
            <w:r w:rsidRPr="00FC5CD8">
              <w:rPr>
                <w:rFonts w:ascii="Times New Roman" w:hAnsi="Times New Roman" w:cs="Times New Roman"/>
                <w:b/>
                <w:bCs/>
              </w:rPr>
              <w:t>Kita informacija</w:t>
            </w:r>
          </w:p>
        </w:tc>
        <w:tc>
          <w:tcPr>
            <w:tcW w:w="7736" w:type="dxa"/>
            <w:gridSpan w:val="6"/>
          </w:tcPr>
          <w:p w14:paraId="0968CE9F" w14:textId="77777777" w:rsidR="008D3162" w:rsidRDefault="008D3162" w:rsidP="0031512D">
            <w:pPr>
              <w:jc w:val="both"/>
              <w:rPr>
                <w:rStyle w:val="Hipersaitas"/>
              </w:rPr>
            </w:pPr>
            <w:r w:rsidRPr="00D4342E">
              <w:rPr>
                <w:rFonts w:ascii="Times New Roman" w:hAnsi="Times New Roman" w:cs="Times New Roman"/>
                <w:iCs/>
              </w:rPr>
              <w:t>Daugiau informacijos apie aktualius dokumentus pateikiama</w:t>
            </w:r>
            <w:r w:rsidR="001908BC">
              <w:rPr>
                <w:rFonts w:ascii="Times New Roman" w:hAnsi="Times New Roman" w:cs="Times New Roman"/>
                <w:iCs/>
              </w:rPr>
              <w:t xml:space="preserve">: </w:t>
            </w:r>
            <w:hyperlink r:id="rId19" w:history="1">
              <w:r w:rsidR="001908BC" w:rsidRPr="001908BC">
                <w:rPr>
                  <w:rStyle w:val="Hipersaitas"/>
                  <w:rFonts w:ascii="Times New Roman" w:hAnsi="Times New Roman" w:cs="Times New Roman"/>
                  <w:iCs/>
                </w:rPr>
                <w:t>https://2021.esinvesticijos.lt/kvietimai-2</w:t>
              </w:r>
            </w:hyperlink>
            <w:r w:rsidR="001908BC">
              <w:rPr>
                <w:rStyle w:val="Hipersaitas"/>
              </w:rPr>
              <w:t>.</w:t>
            </w:r>
          </w:p>
          <w:p w14:paraId="31C64CDB" w14:textId="77BC739A" w:rsidR="001908BC" w:rsidRPr="008D3162" w:rsidRDefault="001908BC" w:rsidP="0031512D">
            <w:pPr>
              <w:jc w:val="both"/>
              <w:rPr>
                <w:rFonts w:ascii="Times New Roman" w:hAnsi="Times New Roman" w:cs="Times New Roman"/>
                <w:iCs/>
                <w:color w:val="0563C1" w:themeColor="hyperlink"/>
                <w:u w:val="single"/>
              </w:rPr>
            </w:pPr>
          </w:p>
        </w:tc>
      </w:tr>
      <w:tr w:rsidR="0031512D" w:rsidRPr="008B168C" w14:paraId="2A59DD9A" w14:textId="77777777" w:rsidTr="002B44BD">
        <w:trPr>
          <w:cantSplit/>
          <w:trHeight w:val="300"/>
        </w:trPr>
        <w:tc>
          <w:tcPr>
            <w:tcW w:w="849" w:type="dxa"/>
          </w:tcPr>
          <w:p w14:paraId="76F1BA1E" w14:textId="41E2DB9E" w:rsidR="0031512D" w:rsidRPr="00FC5CD8" w:rsidRDefault="0031512D" w:rsidP="0031512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699" w:type="dxa"/>
          </w:tcPr>
          <w:p w14:paraId="327E1599" w14:textId="66EB680A" w:rsidR="0031512D" w:rsidRPr="00FC5CD8" w:rsidRDefault="0031512D" w:rsidP="0031512D">
            <w:pPr>
              <w:rPr>
                <w:rFonts w:ascii="Times New Roman" w:hAnsi="Times New Roman" w:cs="Times New Roman"/>
                <w:b/>
                <w:bCs/>
              </w:rPr>
            </w:pPr>
            <w:r w:rsidRPr="78905E6F">
              <w:rPr>
                <w:rFonts w:ascii="Times New Roman" w:hAnsi="Times New Roman" w:cs="Times New Roman"/>
                <w:b/>
                <w:bCs/>
              </w:rPr>
              <w:t>Priedai</w:t>
            </w:r>
          </w:p>
        </w:tc>
        <w:tc>
          <w:tcPr>
            <w:tcW w:w="7736" w:type="dxa"/>
            <w:gridSpan w:val="6"/>
          </w:tcPr>
          <w:p w14:paraId="39C4FFD0" w14:textId="77777777" w:rsidR="0031512D" w:rsidRDefault="005B2FCE" w:rsidP="0031512D">
            <w:pPr>
              <w:jc w:val="both"/>
              <w:rPr>
                <w:rStyle w:val="Hipersaitas"/>
                <w:rFonts w:ascii="Times New Roman" w:hAnsi="Times New Roman" w:cs="Times New Roman"/>
              </w:rPr>
            </w:pPr>
            <w:r w:rsidRPr="001908BC">
              <w:rPr>
                <w:rFonts w:ascii="Times New Roman" w:hAnsi="Times New Roman" w:cs="Times New Roman"/>
              </w:rPr>
              <w:t xml:space="preserve">PAFT priedas Projekto įgyvendinimo plano (PĮP) forma (PAFT 1 priedas): </w:t>
            </w:r>
            <w:hyperlink r:id="rId20" w:history="1">
              <w:r w:rsidRPr="001908BC">
                <w:rPr>
                  <w:rStyle w:val="Hipersaitas"/>
                  <w:rFonts w:ascii="Times New Roman" w:hAnsi="Times New Roman" w:cs="Times New Roman"/>
                </w:rPr>
                <w:t>https://2021.esinvesticijos.lt/dokumentai/projekto-igyvendinimo-plano-forma</w:t>
              </w:r>
            </w:hyperlink>
            <w:r w:rsidR="001908BC" w:rsidRPr="001908BC">
              <w:rPr>
                <w:rStyle w:val="Hipersaitas"/>
                <w:rFonts w:ascii="Times New Roman" w:hAnsi="Times New Roman" w:cs="Times New Roman"/>
              </w:rPr>
              <w:t>.</w:t>
            </w:r>
          </w:p>
          <w:p w14:paraId="2A0F5C6F" w14:textId="376C092D" w:rsidR="001908BC" w:rsidRPr="009C094C" w:rsidRDefault="001908BC" w:rsidP="0031512D">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1"/>
      <w:footerReference w:type="default" r:id="rId22"/>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4EC4" w14:textId="77777777" w:rsidR="00606F5E" w:rsidRDefault="00606F5E" w:rsidP="00213DCB">
      <w:pPr>
        <w:spacing w:after="0" w:line="240" w:lineRule="auto"/>
      </w:pPr>
      <w:r>
        <w:separator/>
      </w:r>
    </w:p>
  </w:endnote>
  <w:endnote w:type="continuationSeparator" w:id="0">
    <w:p w14:paraId="2071E4CF" w14:textId="77777777" w:rsidR="00606F5E" w:rsidRDefault="00606F5E" w:rsidP="00213DCB">
      <w:pPr>
        <w:spacing w:after="0" w:line="240" w:lineRule="auto"/>
      </w:pPr>
      <w:r>
        <w:continuationSeparator/>
      </w:r>
    </w:p>
  </w:endnote>
  <w:endnote w:type="continuationNotice" w:id="1">
    <w:p w14:paraId="270C417D" w14:textId="77777777" w:rsidR="00606F5E" w:rsidRDefault="00606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06F5E" w14:paraId="1ACC5198" w14:textId="77777777" w:rsidTr="009C094C">
      <w:trPr>
        <w:trHeight w:val="300"/>
      </w:trPr>
      <w:tc>
        <w:tcPr>
          <w:tcW w:w="3305" w:type="dxa"/>
        </w:tcPr>
        <w:p w14:paraId="4273EA5D" w14:textId="396929C4" w:rsidR="00606F5E" w:rsidRDefault="00606F5E" w:rsidP="009C094C">
          <w:pPr>
            <w:pStyle w:val="Antrats"/>
            <w:ind w:left="-115"/>
          </w:pPr>
        </w:p>
      </w:tc>
      <w:tc>
        <w:tcPr>
          <w:tcW w:w="3305" w:type="dxa"/>
        </w:tcPr>
        <w:p w14:paraId="470C61EF" w14:textId="49F2A30E" w:rsidR="00606F5E" w:rsidRDefault="00606F5E" w:rsidP="009C094C">
          <w:pPr>
            <w:pStyle w:val="Antrats"/>
            <w:jc w:val="center"/>
          </w:pPr>
        </w:p>
      </w:tc>
      <w:tc>
        <w:tcPr>
          <w:tcW w:w="3305" w:type="dxa"/>
        </w:tcPr>
        <w:p w14:paraId="11C385A7" w14:textId="2A624462" w:rsidR="00606F5E" w:rsidRDefault="00606F5E" w:rsidP="009C094C">
          <w:pPr>
            <w:pStyle w:val="Antrats"/>
            <w:ind w:right="-115"/>
            <w:jc w:val="right"/>
          </w:pPr>
        </w:p>
      </w:tc>
    </w:tr>
  </w:tbl>
  <w:p w14:paraId="68455D46" w14:textId="7EB17FEF" w:rsidR="00606F5E" w:rsidRDefault="00606F5E"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ED6F" w14:textId="77777777" w:rsidR="00606F5E" w:rsidRDefault="00606F5E" w:rsidP="00213DCB">
      <w:pPr>
        <w:spacing w:after="0" w:line="240" w:lineRule="auto"/>
      </w:pPr>
      <w:r>
        <w:separator/>
      </w:r>
    </w:p>
  </w:footnote>
  <w:footnote w:type="continuationSeparator" w:id="0">
    <w:p w14:paraId="2861F22E" w14:textId="77777777" w:rsidR="00606F5E" w:rsidRDefault="00606F5E" w:rsidP="00213DCB">
      <w:pPr>
        <w:spacing w:after="0" w:line="240" w:lineRule="auto"/>
      </w:pPr>
      <w:r>
        <w:continuationSeparator/>
      </w:r>
    </w:p>
  </w:footnote>
  <w:footnote w:type="continuationNotice" w:id="1">
    <w:p w14:paraId="6E8C6380" w14:textId="77777777" w:rsidR="00606F5E" w:rsidRDefault="00606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06F5E" w:rsidRPr="003737FE" w:rsidRDefault="00606F5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8F29FA"/>
    <w:multiLevelType w:val="hybridMultilevel"/>
    <w:tmpl w:val="8E4A42FE"/>
    <w:lvl w:ilvl="0" w:tplc="825C86C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ED402F"/>
    <w:multiLevelType w:val="hybridMultilevel"/>
    <w:tmpl w:val="B9629DBA"/>
    <w:lvl w:ilvl="0" w:tplc="5302CC9A">
      <w:start w:val="12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DC03604"/>
    <w:multiLevelType w:val="hybridMultilevel"/>
    <w:tmpl w:val="8124A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80419108">
    <w:abstractNumId w:val="9"/>
  </w:num>
  <w:num w:numId="2" w16cid:durableId="854808349">
    <w:abstractNumId w:val="13"/>
  </w:num>
  <w:num w:numId="3" w16cid:durableId="2045523820">
    <w:abstractNumId w:val="2"/>
  </w:num>
  <w:num w:numId="4" w16cid:durableId="734200815">
    <w:abstractNumId w:val="0"/>
  </w:num>
  <w:num w:numId="5" w16cid:durableId="1982424162">
    <w:abstractNumId w:val="10"/>
  </w:num>
  <w:num w:numId="6" w16cid:durableId="863518883">
    <w:abstractNumId w:val="18"/>
  </w:num>
  <w:num w:numId="7" w16cid:durableId="2092700896">
    <w:abstractNumId w:val="7"/>
  </w:num>
  <w:num w:numId="8" w16cid:durableId="1615017609">
    <w:abstractNumId w:val="4"/>
  </w:num>
  <w:num w:numId="9" w16cid:durableId="1906062486">
    <w:abstractNumId w:val="6"/>
  </w:num>
  <w:num w:numId="10" w16cid:durableId="1847595612">
    <w:abstractNumId w:val="19"/>
  </w:num>
  <w:num w:numId="11" w16cid:durableId="817380821">
    <w:abstractNumId w:val="11"/>
  </w:num>
  <w:num w:numId="12" w16cid:durableId="191844320">
    <w:abstractNumId w:val="14"/>
  </w:num>
  <w:num w:numId="13" w16cid:durableId="1383552383">
    <w:abstractNumId w:val="19"/>
    <w:lvlOverride w:ilvl="0"/>
    <w:lvlOverride w:ilvl="1">
      <w:startOverride w:val="2"/>
    </w:lvlOverride>
    <w:lvlOverride w:ilvl="2"/>
    <w:lvlOverride w:ilvl="3"/>
    <w:lvlOverride w:ilvl="4"/>
    <w:lvlOverride w:ilvl="5"/>
    <w:lvlOverride w:ilvl="6"/>
    <w:lvlOverride w:ilvl="7"/>
    <w:lvlOverride w:ilvl="8"/>
  </w:num>
  <w:num w:numId="14" w16cid:durableId="158231810">
    <w:abstractNumId w:val="17"/>
  </w:num>
  <w:num w:numId="15" w16cid:durableId="579020641">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109347176">
    <w:abstractNumId w:val="19"/>
  </w:num>
  <w:num w:numId="17" w16cid:durableId="721366325">
    <w:abstractNumId w:val="19"/>
  </w:num>
  <w:num w:numId="18" w16cid:durableId="1754620041">
    <w:abstractNumId w:val="19"/>
  </w:num>
  <w:num w:numId="19" w16cid:durableId="1929390663">
    <w:abstractNumId w:val="19"/>
  </w:num>
  <w:num w:numId="20" w16cid:durableId="403993043">
    <w:abstractNumId w:val="19"/>
  </w:num>
  <w:num w:numId="21" w16cid:durableId="1874612755">
    <w:abstractNumId w:val="19"/>
  </w:num>
  <w:num w:numId="22" w16cid:durableId="1621303738">
    <w:abstractNumId w:val="16"/>
  </w:num>
  <w:num w:numId="23" w16cid:durableId="347799803">
    <w:abstractNumId w:val="3"/>
  </w:num>
  <w:num w:numId="24" w16cid:durableId="1648242726">
    <w:abstractNumId w:val="8"/>
  </w:num>
  <w:num w:numId="25" w16cid:durableId="108175477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13883943">
    <w:abstractNumId w:val="5"/>
  </w:num>
  <w:num w:numId="27" w16cid:durableId="11491389">
    <w:abstractNumId w:val="12"/>
  </w:num>
  <w:num w:numId="28" w16cid:durableId="53820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5BFA"/>
    <w:rsid w:val="0001089B"/>
    <w:rsid w:val="00010FBC"/>
    <w:rsid w:val="00011025"/>
    <w:rsid w:val="00016F9A"/>
    <w:rsid w:val="00020021"/>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1CA7"/>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3059"/>
    <w:rsid w:val="001046C2"/>
    <w:rsid w:val="00104B95"/>
    <w:rsid w:val="001069CD"/>
    <w:rsid w:val="00106FEF"/>
    <w:rsid w:val="001112A3"/>
    <w:rsid w:val="001219D2"/>
    <w:rsid w:val="00124C82"/>
    <w:rsid w:val="001263AB"/>
    <w:rsid w:val="00131318"/>
    <w:rsid w:val="001321D5"/>
    <w:rsid w:val="00135408"/>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5392"/>
    <w:rsid w:val="00181140"/>
    <w:rsid w:val="00181C19"/>
    <w:rsid w:val="00181E22"/>
    <w:rsid w:val="00182BD9"/>
    <w:rsid w:val="00184469"/>
    <w:rsid w:val="001870FF"/>
    <w:rsid w:val="001908BC"/>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5230"/>
    <w:rsid w:val="001C7627"/>
    <w:rsid w:val="001D023B"/>
    <w:rsid w:val="001D15F4"/>
    <w:rsid w:val="001D3A5A"/>
    <w:rsid w:val="001D5BD6"/>
    <w:rsid w:val="001D5E71"/>
    <w:rsid w:val="001D6D66"/>
    <w:rsid w:val="001D7252"/>
    <w:rsid w:val="001E00D6"/>
    <w:rsid w:val="001E0D00"/>
    <w:rsid w:val="001E3A08"/>
    <w:rsid w:val="001E5B91"/>
    <w:rsid w:val="001E5D2A"/>
    <w:rsid w:val="001F0E89"/>
    <w:rsid w:val="001F2FCB"/>
    <w:rsid w:val="001F6A1C"/>
    <w:rsid w:val="001F73A5"/>
    <w:rsid w:val="00202ED4"/>
    <w:rsid w:val="00203484"/>
    <w:rsid w:val="00205612"/>
    <w:rsid w:val="002059E9"/>
    <w:rsid w:val="00211761"/>
    <w:rsid w:val="00211A56"/>
    <w:rsid w:val="00211EFF"/>
    <w:rsid w:val="0021267E"/>
    <w:rsid w:val="002139C6"/>
    <w:rsid w:val="00213DCB"/>
    <w:rsid w:val="0021491E"/>
    <w:rsid w:val="00215ECD"/>
    <w:rsid w:val="00216BC8"/>
    <w:rsid w:val="00217BE1"/>
    <w:rsid w:val="00217FE5"/>
    <w:rsid w:val="002253C0"/>
    <w:rsid w:val="00225D82"/>
    <w:rsid w:val="00226100"/>
    <w:rsid w:val="00233087"/>
    <w:rsid w:val="00234760"/>
    <w:rsid w:val="00236325"/>
    <w:rsid w:val="00237FE8"/>
    <w:rsid w:val="00241AAD"/>
    <w:rsid w:val="00243187"/>
    <w:rsid w:val="00243C1F"/>
    <w:rsid w:val="00244F72"/>
    <w:rsid w:val="002469A5"/>
    <w:rsid w:val="00247A62"/>
    <w:rsid w:val="00250A88"/>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B35"/>
    <w:rsid w:val="002A3847"/>
    <w:rsid w:val="002B1D34"/>
    <w:rsid w:val="002B275F"/>
    <w:rsid w:val="002B44BD"/>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12D"/>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0528"/>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357B"/>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490"/>
    <w:rsid w:val="004C764E"/>
    <w:rsid w:val="004D248D"/>
    <w:rsid w:val="004D43A0"/>
    <w:rsid w:val="004D51AD"/>
    <w:rsid w:val="004D61B5"/>
    <w:rsid w:val="004D695C"/>
    <w:rsid w:val="004E42E5"/>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2F1D"/>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2FCE"/>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05D0"/>
    <w:rsid w:val="005F135F"/>
    <w:rsid w:val="005F4745"/>
    <w:rsid w:val="005F5830"/>
    <w:rsid w:val="005F6CB3"/>
    <w:rsid w:val="006007DA"/>
    <w:rsid w:val="006009B9"/>
    <w:rsid w:val="00600B92"/>
    <w:rsid w:val="00601EC4"/>
    <w:rsid w:val="006020EE"/>
    <w:rsid w:val="00606F5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A46"/>
    <w:rsid w:val="00690B9E"/>
    <w:rsid w:val="006A00FF"/>
    <w:rsid w:val="006A1058"/>
    <w:rsid w:val="006A2DBF"/>
    <w:rsid w:val="006A47F9"/>
    <w:rsid w:val="006B078B"/>
    <w:rsid w:val="006B4784"/>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1958"/>
    <w:rsid w:val="006F2AF7"/>
    <w:rsid w:val="006F6005"/>
    <w:rsid w:val="00700157"/>
    <w:rsid w:val="00701542"/>
    <w:rsid w:val="007035E2"/>
    <w:rsid w:val="00705153"/>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632A"/>
    <w:rsid w:val="007363A8"/>
    <w:rsid w:val="007400A5"/>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539"/>
    <w:rsid w:val="007A0B56"/>
    <w:rsid w:val="007A0F6D"/>
    <w:rsid w:val="007A1B56"/>
    <w:rsid w:val="007A1BEF"/>
    <w:rsid w:val="007A26CE"/>
    <w:rsid w:val="007A39F1"/>
    <w:rsid w:val="007A3E9C"/>
    <w:rsid w:val="007A44C9"/>
    <w:rsid w:val="007A7CED"/>
    <w:rsid w:val="007B260B"/>
    <w:rsid w:val="007B29E8"/>
    <w:rsid w:val="007B2EAB"/>
    <w:rsid w:val="007B3D98"/>
    <w:rsid w:val="007B41D6"/>
    <w:rsid w:val="007B4AFC"/>
    <w:rsid w:val="007B5039"/>
    <w:rsid w:val="007B7592"/>
    <w:rsid w:val="007C1063"/>
    <w:rsid w:val="007C1E6B"/>
    <w:rsid w:val="007C31EC"/>
    <w:rsid w:val="007C3556"/>
    <w:rsid w:val="007C4EF9"/>
    <w:rsid w:val="007C5693"/>
    <w:rsid w:val="007C579D"/>
    <w:rsid w:val="007C5938"/>
    <w:rsid w:val="007C7C7B"/>
    <w:rsid w:val="007D0E47"/>
    <w:rsid w:val="007D1202"/>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79AE"/>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7EB"/>
    <w:rsid w:val="008C5996"/>
    <w:rsid w:val="008C6891"/>
    <w:rsid w:val="008D04FE"/>
    <w:rsid w:val="008D3162"/>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10D0"/>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75C0A"/>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6952"/>
    <w:rsid w:val="00A001EF"/>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A656F"/>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37AD8"/>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542"/>
    <w:rsid w:val="00B67F36"/>
    <w:rsid w:val="00B72210"/>
    <w:rsid w:val="00B72A24"/>
    <w:rsid w:val="00B73591"/>
    <w:rsid w:val="00B735DF"/>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2B18"/>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109F5"/>
    <w:rsid w:val="00C111FA"/>
    <w:rsid w:val="00C11DB6"/>
    <w:rsid w:val="00C14E4B"/>
    <w:rsid w:val="00C15F1E"/>
    <w:rsid w:val="00C1744A"/>
    <w:rsid w:val="00C21211"/>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2FF0"/>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17BDA"/>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0245"/>
    <w:rsid w:val="00D6162B"/>
    <w:rsid w:val="00D633F1"/>
    <w:rsid w:val="00D63ECA"/>
    <w:rsid w:val="00D653E1"/>
    <w:rsid w:val="00D66001"/>
    <w:rsid w:val="00D664F1"/>
    <w:rsid w:val="00D66C41"/>
    <w:rsid w:val="00D67564"/>
    <w:rsid w:val="00D711DE"/>
    <w:rsid w:val="00D72762"/>
    <w:rsid w:val="00D814C6"/>
    <w:rsid w:val="00D847DE"/>
    <w:rsid w:val="00D866CB"/>
    <w:rsid w:val="00D8780E"/>
    <w:rsid w:val="00D9048C"/>
    <w:rsid w:val="00D90C06"/>
    <w:rsid w:val="00D910D6"/>
    <w:rsid w:val="00D91C0C"/>
    <w:rsid w:val="00D92752"/>
    <w:rsid w:val="00D94224"/>
    <w:rsid w:val="00D949A6"/>
    <w:rsid w:val="00D94A36"/>
    <w:rsid w:val="00D97086"/>
    <w:rsid w:val="00DA0CE8"/>
    <w:rsid w:val="00DA1B2D"/>
    <w:rsid w:val="00DA1D79"/>
    <w:rsid w:val="00DA2E15"/>
    <w:rsid w:val="00DA2F69"/>
    <w:rsid w:val="00DA6FFF"/>
    <w:rsid w:val="00DA723C"/>
    <w:rsid w:val="00DA79DE"/>
    <w:rsid w:val="00DB09B7"/>
    <w:rsid w:val="00DB10E5"/>
    <w:rsid w:val="00DB59A6"/>
    <w:rsid w:val="00DB723A"/>
    <w:rsid w:val="00DC0ADF"/>
    <w:rsid w:val="00DC1663"/>
    <w:rsid w:val="00DC1839"/>
    <w:rsid w:val="00DC2A1E"/>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F27"/>
    <w:rsid w:val="00DF73BB"/>
    <w:rsid w:val="00E029DB"/>
    <w:rsid w:val="00E02D5F"/>
    <w:rsid w:val="00E03C98"/>
    <w:rsid w:val="00E0725F"/>
    <w:rsid w:val="00E13639"/>
    <w:rsid w:val="00E13F8A"/>
    <w:rsid w:val="00E15748"/>
    <w:rsid w:val="00E161CA"/>
    <w:rsid w:val="00E170AF"/>
    <w:rsid w:val="00E17AA2"/>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A03"/>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20F"/>
    <w:rsid w:val="00EB7B6C"/>
    <w:rsid w:val="00EC3050"/>
    <w:rsid w:val="00EC32F1"/>
    <w:rsid w:val="00EC53E3"/>
    <w:rsid w:val="00EC64BB"/>
    <w:rsid w:val="00ED3DDA"/>
    <w:rsid w:val="00ED4CEA"/>
    <w:rsid w:val="00ED640C"/>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50E9"/>
    <w:rsid w:val="00F57B43"/>
    <w:rsid w:val="00F63F78"/>
    <w:rsid w:val="00F677E8"/>
    <w:rsid w:val="00F7169C"/>
    <w:rsid w:val="00F724C8"/>
    <w:rsid w:val="00F72666"/>
    <w:rsid w:val="00F76261"/>
    <w:rsid w:val="00F809FC"/>
    <w:rsid w:val="00F82DC2"/>
    <w:rsid w:val="00F87E19"/>
    <w:rsid w:val="00F91D74"/>
    <w:rsid w:val="00F91FCB"/>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93E"/>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UnresolvedMention2">
    <w:name w:val="Unresolved Mention2"/>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001EF"/>
    <w:rPr>
      <w:color w:val="605E5C"/>
      <w:shd w:val="clear" w:color="auto" w:fill="E1DFDD"/>
    </w:rPr>
  </w:style>
  <w:style w:type="character" w:styleId="Neapdorotaspaminjimas">
    <w:name w:val="Unresolved Mention"/>
    <w:basedOn w:val="Numatytasispastraiposriftas"/>
    <w:uiPriority w:val="99"/>
    <w:semiHidden/>
    <w:unhideWhenUsed/>
    <w:rsid w:val="00690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t.gov.lt/uploads/documents/files/veiklos-sritys/valstybes-pagalba/klausimynai/kaip_KLAUSIMYNAS_vienas_ukio_subjektas.pdf" TargetMode="External"/><Relationship Id="rId18"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fc0d6c70603711eea6ca94ca4bea2e65" TargetMode="External"/><Relationship Id="rId17" Type="http://schemas.openxmlformats.org/officeDocument/2006/relationships/hyperlink" Target="https://www.e-tar.lt/portal/lt/legalAct/fc0d6c70603711eea6ca94ca4bea2e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6e3485c00f4511ee9f7ec2ffce8b47bc" TargetMode="External"/><Relationship Id="rId20" Type="http://schemas.openxmlformats.org/officeDocument/2006/relationships/hyperlink" Target="https://2021.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e3485c00f4511ee9f7ec2ffce8b47bc"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j.jemeljanovic@cpva.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kvietimai-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1328DA61C83F42388227DE3F854D418F"/>
        <w:category>
          <w:name w:val="General"/>
          <w:gallery w:val="placeholder"/>
        </w:category>
        <w:types>
          <w:type w:val="bbPlcHdr"/>
        </w:types>
        <w:behaviors>
          <w:behavior w:val="content"/>
        </w:behaviors>
        <w:guid w:val="{FCD61D27-7D40-42D6-9A07-F1128D093DC2}"/>
      </w:docPartPr>
      <w:docPartBody>
        <w:p w:rsidR="0016517A" w:rsidRDefault="0016517A"/>
      </w:docPartBody>
    </w:docPart>
    <w:docPart>
      <w:docPartPr>
        <w:name w:val="ED5EB59939644EC98D5B23DA958074F5"/>
        <w:category>
          <w:name w:val="General"/>
          <w:gallery w:val="placeholder"/>
        </w:category>
        <w:types>
          <w:type w:val="bbPlcHdr"/>
        </w:types>
        <w:behaviors>
          <w:behavior w:val="content"/>
        </w:behaviors>
        <w:guid w:val="{ADEC3AF2-5445-42AE-A5E7-54D9465B5E1B}"/>
      </w:docPartPr>
      <w:docPartBody>
        <w:p w:rsidR="0016517A" w:rsidRDefault="00165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E114A"/>
    <w:rsid w:val="000E5974"/>
    <w:rsid w:val="001237F5"/>
    <w:rsid w:val="001348C6"/>
    <w:rsid w:val="0016517A"/>
    <w:rsid w:val="00173552"/>
    <w:rsid w:val="001D1682"/>
    <w:rsid w:val="00211B47"/>
    <w:rsid w:val="003D1812"/>
    <w:rsid w:val="004171FE"/>
    <w:rsid w:val="004A4126"/>
    <w:rsid w:val="00505B8C"/>
    <w:rsid w:val="00631305"/>
    <w:rsid w:val="00666228"/>
    <w:rsid w:val="006E2987"/>
    <w:rsid w:val="007511AF"/>
    <w:rsid w:val="007D36F7"/>
    <w:rsid w:val="007D5E8B"/>
    <w:rsid w:val="00803552"/>
    <w:rsid w:val="00857481"/>
    <w:rsid w:val="009579B8"/>
    <w:rsid w:val="009C460C"/>
    <w:rsid w:val="009E11A0"/>
    <w:rsid w:val="009E12D4"/>
    <w:rsid w:val="00A544F6"/>
    <w:rsid w:val="00A72AAB"/>
    <w:rsid w:val="00A7755C"/>
    <w:rsid w:val="00B42D75"/>
    <w:rsid w:val="00B562FB"/>
    <w:rsid w:val="00BA339F"/>
    <w:rsid w:val="00BB07D1"/>
    <w:rsid w:val="00BE473F"/>
    <w:rsid w:val="00C52B77"/>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Neringa Andrijauskaitė</DisplayName>
        <AccountId>1081</AccountId>
        <AccountType/>
      </UserInfo>
      <UserInfo>
        <DisplayName>Eugenija Babič</DisplayName>
        <AccountId>161</AccountId>
        <AccountType/>
      </UserInfo>
    </DmsPermissionsUsers>
    <DmsPermissionsConfid xmlns="f5ebda27-b626-448f-a7d1-d1cf5ad133fa">false</DmsPermissionsConfid>
    <DmsCommChanPerm xmlns="028236e2-f653-4d19-ab67-4d06a9145e0c" xsi:nil="true"/>
  </documentManagement>
</p:properties>
</file>

<file path=customXml/itemProps1.xml><?xml version="1.0" encoding="utf-8"?>
<ds:datastoreItem xmlns:ds="http://schemas.openxmlformats.org/officeDocument/2006/customXml" ds:itemID="{2B11EC33-92F1-4CF9-AFE9-956BA77240B6}">
  <ds:schemaRefs>
    <ds:schemaRef ds:uri="http://schemas.openxmlformats.org/officeDocument/2006/bibliography"/>
  </ds:schemaRefs>
</ds:datastoreItem>
</file>

<file path=customXml/itemProps2.xml><?xml version="1.0" encoding="utf-8"?>
<ds:datastoreItem xmlns:ds="http://schemas.openxmlformats.org/officeDocument/2006/customXml" ds:itemID="{1840C425-5388-4EC4-AA9F-7738B67F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A3A1EE7-A45B-4B28-BA85-B281D30AC30D}">
  <ds:schemaRefs>
    <ds:schemaRef ds:uri="http://purl.org/dc/dcmitype/"/>
    <ds:schemaRef ds:uri="http://schemas.microsoft.com/office/2006/documentManagement/types"/>
    <ds:schemaRef ds:uri="http://purl.org/dc/terms/"/>
    <ds:schemaRef ds:uri="http://www.w3.org/XML/1998/namespace"/>
    <ds:schemaRef ds:uri="4b2e9d09-07c5-42d4-ad0a-92e216c40b99"/>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a843bbba-5665-4b5f-aacc-cdcb1c804839"/>
    <ds:schemaRef ds:uri="f5ebda27-b626-448f-a7d1-d1cf5ad133fa"/>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27553</Words>
  <Characters>15706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vt:lpstr>
      <vt:lpstr>01 Kvietimas teikti PIP_ESFIPS</vt:lpstr>
    </vt:vector>
  </TitlesOfParts>
  <Company>HP Inc.</Company>
  <LinksUpToDate>false</LinksUpToDate>
  <CharactersWithSpaces>43173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Julija Jemeljanovič</cp:lastModifiedBy>
  <cp:revision>5</cp:revision>
  <dcterms:created xsi:type="dcterms:W3CDTF">2023-06-23T12:56:00Z</dcterms:created>
  <dcterms:modified xsi:type="dcterms:W3CDTF">2023-10-05T13:14:00Z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1081;#Neringa Andrijauskaitė;#161;#Eugenija Babič</vt:lpwstr>
  </property>
  <property fmtid="{D5CDD505-2E9C-101B-9397-08002B2CF9AE}" pid="6" name="DmsPermissionsConfid">
    <vt:bool>true</vt:bool>
  </property>
  <property fmtid="{D5CDD505-2E9C-101B-9397-08002B2CF9AE}" pid="7" name="DmsPermissionsDivisions">
    <vt:lpwstr>646;#Kultūros projektų skyrius|6e54f30f-9418-4d50-924b-311e9e648bdc</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ies>
</file>