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AE074" w14:textId="7851AAAA" w:rsidR="00C90C77" w:rsidRPr="003817A0" w:rsidRDefault="00C90C77" w:rsidP="00264609">
      <w:pPr>
        <w:ind w:left="5760"/>
        <w:jc w:val="both"/>
        <w:outlineLvl w:val="0"/>
      </w:pPr>
    </w:p>
    <w:p w14:paraId="4867664A" w14:textId="098464C4" w:rsidR="00C90C77" w:rsidRPr="003817A0" w:rsidRDefault="000E4DD2" w:rsidP="00C90C77">
      <w:pPr>
        <w:pStyle w:val="Heading5"/>
        <w:ind w:left="4464" w:firstLine="1296"/>
        <w:jc w:val="both"/>
        <w:rPr>
          <w:rFonts w:ascii="Times New Roman" w:hAnsi="Times New Roman"/>
          <w:i w:val="0"/>
          <w:sz w:val="24"/>
          <w:szCs w:val="24"/>
        </w:rPr>
      </w:pPr>
      <w:r w:rsidRPr="003817A0">
        <w:rPr>
          <w:rFonts w:ascii="Times New Roman" w:hAnsi="Times New Roman"/>
          <w:i w:val="0"/>
          <w:sz w:val="24"/>
          <w:szCs w:val="24"/>
        </w:rPr>
        <w:t>1</w:t>
      </w:r>
      <w:r w:rsidR="00C90C77" w:rsidRPr="003817A0">
        <w:rPr>
          <w:rFonts w:ascii="Times New Roman" w:hAnsi="Times New Roman"/>
          <w:i w:val="0"/>
          <w:sz w:val="24"/>
          <w:szCs w:val="24"/>
        </w:rPr>
        <w:t xml:space="preserve"> PRIEDAS</w:t>
      </w:r>
    </w:p>
    <w:p w14:paraId="41CC0A30" w14:textId="1A15B408" w:rsidR="00C90C77" w:rsidRPr="003817A0" w:rsidRDefault="00C90C77" w:rsidP="00C90C77">
      <w:pPr>
        <w:ind w:left="5760"/>
        <w:jc w:val="both"/>
        <w:outlineLvl w:val="0"/>
      </w:pPr>
      <w:r w:rsidRPr="003817A0">
        <w:t xml:space="preserve">prie </w:t>
      </w:r>
      <w:r w:rsidR="00C35662" w:rsidRPr="003817A0">
        <w:t>Stebėsenos k</w:t>
      </w:r>
      <w:r w:rsidRPr="003817A0">
        <w:t>omiteto 202</w:t>
      </w:r>
      <w:r w:rsidR="0056310E" w:rsidRPr="003817A0">
        <w:t>3</w:t>
      </w:r>
      <w:r w:rsidRPr="003817A0">
        <w:t xml:space="preserve"> m</w:t>
      </w:r>
      <w:r w:rsidR="00521E8D" w:rsidRPr="003817A0">
        <w:t xml:space="preserve">. </w:t>
      </w:r>
      <w:r w:rsidR="00440DCB" w:rsidRPr="003817A0">
        <w:t>spalio</w:t>
      </w:r>
      <w:r w:rsidR="00521E8D" w:rsidRPr="003817A0">
        <w:t xml:space="preserve"> </w:t>
      </w:r>
      <w:r w:rsidR="00440DCB" w:rsidRPr="003817A0">
        <w:t>5</w:t>
      </w:r>
      <w:r w:rsidR="00521E8D" w:rsidRPr="003817A0">
        <w:t xml:space="preserve"> </w:t>
      </w:r>
      <w:r w:rsidRPr="003817A0">
        <w:t xml:space="preserve">d. posėdžio protokolinio sprendimo </w:t>
      </w:r>
    </w:p>
    <w:p w14:paraId="4BAF9D17" w14:textId="58A85439" w:rsidR="00C90C77" w:rsidRPr="003817A0" w:rsidRDefault="00C90C77" w:rsidP="00C90C77">
      <w:pPr>
        <w:ind w:left="5760"/>
        <w:jc w:val="both"/>
        <w:outlineLvl w:val="0"/>
      </w:pPr>
      <w:r w:rsidRPr="003817A0">
        <w:t>Nr. 46P-</w:t>
      </w:r>
      <w:r w:rsidR="0056310E" w:rsidRPr="003817A0">
        <w:t xml:space="preserve"> </w:t>
      </w:r>
      <w:r w:rsidR="00440DCB" w:rsidRPr="003817A0">
        <w:t>9</w:t>
      </w:r>
      <w:r w:rsidR="0056310E" w:rsidRPr="003817A0">
        <w:t xml:space="preserve"> </w:t>
      </w:r>
      <w:r w:rsidRPr="003817A0">
        <w:t>(</w:t>
      </w:r>
      <w:r w:rsidR="00521E8D" w:rsidRPr="003817A0">
        <w:t>1</w:t>
      </w:r>
      <w:r w:rsidR="00440DCB" w:rsidRPr="003817A0">
        <w:t>5</w:t>
      </w:r>
      <w:r w:rsidRPr="003817A0">
        <w:t>)</w:t>
      </w:r>
    </w:p>
    <w:p w14:paraId="700D2494" w14:textId="77777777" w:rsidR="00C90C77" w:rsidRPr="003817A0" w:rsidRDefault="00C90C77" w:rsidP="00264609">
      <w:pPr>
        <w:ind w:left="5760"/>
        <w:jc w:val="both"/>
        <w:outlineLvl w:val="0"/>
      </w:pPr>
    </w:p>
    <w:p w14:paraId="73F064E4" w14:textId="77777777" w:rsidR="004A2BD8" w:rsidRPr="003817A0" w:rsidRDefault="004A2BD8" w:rsidP="00F32528">
      <w:pPr>
        <w:pStyle w:val="NormalWeb"/>
        <w:spacing w:before="0" w:beforeAutospacing="0" w:after="0" w:afterAutospacing="0"/>
        <w:rPr>
          <w:b/>
        </w:rPr>
      </w:pPr>
    </w:p>
    <w:p w14:paraId="0B5D8D53" w14:textId="0E8D43DF" w:rsidR="000E4DD2" w:rsidRPr="003817A0" w:rsidRDefault="000E4DD2" w:rsidP="00451B85">
      <w:pPr>
        <w:tabs>
          <w:tab w:val="left" w:pos="1134"/>
        </w:tabs>
        <w:ind w:firstLine="567"/>
        <w:jc w:val="both"/>
        <w:rPr>
          <w:b/>
        </w:rPr>
      </w:pPr>
      <w:r w:rsidRPr="003817A0">
        <w:t>Stebėsenos komitetas 202</w:t>
      </w:r>
      <w:r w:rsidR="0056310E" w:rsidRPr="003817A0">
        <w:t>3</w:t>
      </w:r>
      <w:r w:rsidRPr="003817A0">
        <w:t xml:space="preserve"> m. </w:t>
      </w:r>
      <w:r w:rsidR="00440DCB" w:rsidRPr="003817A0">
        <w:t xml:space="preserve">spalio </w:t>
      </w:r>
      <w:r w:rsidR="00440DCB" w:rsidRPr="003817A0">
        <w:rPr>
          <w:lang w:val="en-US"/>
        </w:rPr>
        <w:t>5</w:t>
      </w:r>
      <w:r w:rsidR="00315084" w:rsidRPr="003817A0">
        <w:rPr>
          <w:lang w:val="en-US"/>
        </w:rPr>
        <w:t xml:space="preserve"> d</w:t>
      </w:r>
      <w:r w:rsidRPr="003817A0">
        <w:t>. posėdyje patvirtino:</w:t>
      </w:r>
    </w:p>
    <w:p w14:paraId="6124A5B7" w14:textId="7C590DA1" w:rsidR="000E4DD2" w:rsidRPr="003817A0" w:rsidRDefault="000E4DD2" w:rsidP="00451B85">
      <w:pPr>
        <w:tabs>
          <w:tab w:val="left" w:pos="1134"/>
        </w:tabs>
        <w:ind w:firstLine="567"/>
        <w:jc w:val="both"/>
        <w:rPr>
          <w:b/>
        </w:rPr>
      </w:pPr>
    </w:p>
    <w:p w14:paraId="7F6CDD22" w14:textId="0E6C671A" w:rsidR="000E4DD2" w:rsidRPr="003817A0" w:rsidRDefault="000E4DD2" w:rsidP="00451B85">
      <w:pPr>
        <w:tabs>
          <w:tab w:val="left" w:pos="1134"/>
        </w:tabs>
        <w:ind w:firstLine="567"/>
        <w:jc w:val="both"/>
        <w:rPr>
          <w:b/>
        </w:rPr>
      </w:pPr>
    </w:p>
    <w:p w14:paraId="1AB8A4F5" w14:textId="02E9B52A" w:rsidR="00BA1A6D" w:rsidRPr="003817A0" w:rsidRDefault="00440DCB" w:rsidP="00440DCB">
      <w:pPr>
        <w:pStyle w:val="ListParagraph"/>
        <w:numPr>
          <w:ilvl w:val="0"/>
          <w:numId w:val="1"/>
        </w:numPr>
        <w:tabs>
          <w:tab w:val="left" w:pos="1134"/>
        </w:tabs>
        <w:jc w:val="both"/>
        <w:rPr>
          <w:bCs/>
        </w:rPr>
      </w:pPr>
      <w:r w:rsidRPr="003817A0">
        <w:t xml:space="preserve">Investicijų programos 2 prioriteto „Žalesnė Lietuva“ 2.2. uždavinio „Skatinti atsinaujinančiąją energiją pagal Direktyvą (ES) 2018/2001, įskaitant joje nustatytus tvarumo kriterijus“ Energetikos ministerijos administruojamos pažangos priemonės Nr. 03-001-06-03-02 „Didinti atsinaujinančių energijos išteklių dalį, užtikrinant atsinaujinančių išteklių integraciją į elektros tinklus“ </w:t>
      </w:r>
      <w:r w:rsidRPr="003817A0">
        <w:rPr>
          <w:b/>
          <w:bCs/>
        </w:rPr>
        <w:t>veiklos „Individualių elektros energijos kaupimo sprendimų sukūrimas elektros energiją gaminantiems vartotojams“, poveiklės „Individualių elektros energijos kaupimo sprendimų sukūrimas elektros energiją gaminantiems vartotojams visoje Lietuvoje“</w:t>
      </w:r>
      <w:r w:rsidRPr="003817A0">
        <w:t xml:space="preserve"> vieno (1) projektų atrankos kriterijaus </w:t>
      </w:r>
      <w:r w:rsidR="00EB053C" w:rsidRPr="003817A0">
        <w:t>nustatymą:</w:t>
      </w:r>
    </w:p>
    <w:p w14:paraId="5AE0EBC7" w14:textId="732B97E9" w:rsidR="00A27EA9" w:rsidRPr="003817A0" w:rsidRDefault="00A27EA9" w:rsidP="00C35662">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016"/>
      </w:tblGrid>
      <w:tr w:rsidR="00BA1A6D" w:rsidRPr="003817A0" w14:paraId="39C46BEA" w14:textId="77777777" w:rsidTr="004840F6">
        <w:tc>
          <w:tcPr>
            <w:tcW w:w="9016" w:type="dxa"/>
          </w:tcPr>
          <w:p w14:paraId="06C7CB06" w14:textId="1801B647" w:rsidR="00BA1A6D" w:rsidRPr="003817A0" w:rsidRDefault="000A0E46" w:rsidP="00FC439F">
            <w:pPr>
              <w:pStyle w:val="ListParagraph"/>
              <w:numPr>
                <w:ilvl w:val="0"/>
                <w:numId w:val="2"/>
              </w:numPr>
              <w:tabs>
                <w:tab w:val="left" w:pos="1134"/>
              </w:tabs>
              <w:jc w:val="both"/>
              <w:rPr>
                <w:rFonts w:ascii="Times New Roman" w:hAnsi="Times New Roman"/>
                <w:bCs/>
              </w:rPr>
            </w:pPr>
            <w:r w:rsidRPr="003817A0">
              <w:rPr>
                <w:rFonts w:ascii="Times New Roman" w:hAnsi="Times New Roman"/>
                <w:bCs/>
              </w:rPr>
              <w:t>Specialusis projektų atrankos kriterijus. Pareiškėjo elektros vartojimo objektai turi būti Sostinės regione.</w:t>
            </w:r>
            <w:r w:rsidR="00745379" w:rsidRPr="003817A0">
              <w:rPr>
                <w:rFonts w:ascii="Times New Roman" w:hAnsi="Times New Roman"/>
                <w:bCs/>
              </w:rPr>
              <w:t>*</w:t>
            </w:r>
          </w:p>
        </w:tc>
      </w:tr>
      <w:tr w:rsidR="004840F6" w:rsidRPr="003817A0" w14:paraId="3DC6ECD2" w14:textId="77777777" w:rsidTr="004840F6">
        <w:tc>
          <w:tcPr>
            <w:tcW w:w="9016" w:type="dxa"/>
          </w:tcPr>
          <w:p w14:paraId="79AB08BE" w14:textId="3674338E" w:rsidR="004840F6" w:rsidRPr="003817A0" w:rsidRDefault="004840F6" w:rsidP="004840F6">
            <w:pPr>
              <w:shd w:val="clear" w:color="auto" w:fill="FFFFFF" w:themeFill="background1"/>
              <w:tabs>
                <w:tab w:val="left" w:pos="457"/>
              </w:tabs>
              <w:ind w:left="22"/>
              <w:jc w:val="both"/>
              <w:rPr>
                <w:rFonts w:ascii="Times New Roman" w:hAnsi="Times New Roman"/>
                <w:i/>
                <w:iCs/>
                <w:lang w:eastAsia="lt-LT"/>
              </w:rPr>
            </w:pPr>
            <w:r w:rsidRPr="003817A0">
              <w:rPr>
                <w:rFonts w:ascii="Times New Roman" w:hAnsi="Times New Roman"/>
                <w:i/>
                <w:iCs/>
                <w:lang w:val="en-US"/>
              </w:rPr>
              <w:t>*</w:t>
            </w:r>
            <w:r w:rsidRPr="003817A0">
              <w:rPr>
                <w:rFonts w:ascii="Times New Roman" w:hAnsi="Times New Roman"/>
                <w:i/>
                <w:iCs/>
              </w:rPr>
              <w:t xml:space="preserve">Galimi JP </w:t>
            </w:r>
            <w:r w:rsidRPr="003817A0">
              <w:rPr>
                <w:rFonts w:ascii="Times New Roman" w:hAnsi="Times New Roman"/>
                <w:bCs/>
                <w:i/>
                <w:iCs/>
              </w:rPr>
              <w:t>projektų pareiškėjai -</w:t>
            </w:r>
            <w:r w:rsidRPr="003817A0">
              <w:rPr>
                <w:rFonts w:ascii="Times New Roman" w:hAnsi="Times New Roman"/>
                <w:bCs/>
                <w:i/>
                <w:iCs/>
                <w:lang w:eastAsia="lt-LT"/>
              </w:rPr>
              <w:t xml:space="preserve"> </w:t>
            </w:r>
            <w:r w:rsidRPr="003817A0">
              <w:rPr>
                <w:rFonts w:ascii="Times New Roman" w:hAnsi="Times New Roman"/>
                <w:i/>
                <w:iCs/>
                <w:lang w:eastAsia="lt-LT"/>
              </w:rPr>
              <w:t xml:space="preserve">fiziniai asmenys, nuosavybės teise valdantys elektros vartojimo objektą - </w:t>
            </w:r>
            <w:r w:rsidRPr="003817A0">
              <w:rPr>
                <w:rFonts w:ascii="Times New Roman" w:hAnsi="Times New Roman"/>
                <w:i/>
                <w:iCs/>
              </w:rPr>
              <w:t>fizinio asmens, nuosavybės teise valdomą gyvenamosios paskirties vieno buto pastatą, gyvenamosios paskirties butą, sodų paskirties pastatą (sodo namą), kurie yra įregistruoti Valstybės Įmonės Registrų centro (toliau – VĮ Registrų centras) Nekilnojamojo turto registre ir įsirengę saulės arba vėjo elektrinę arba ketinantys įsirengti saulės arba vėjo elektrinę iki išlaidų kompensavimo prašymo teikimo dienos</w:t>
            </w:r>
            <w:r w:rsidRPr="003817A0">
              <w:rPr>
                <w:rFonts w:ascii="Times New Roman" w:hAnsi="Times New Roman"/>
                <w:i/>
                <w:iCs/>
                <w:lang w:eastAsia="lt-LT"/>
              </w:rPr>
              <w:t>.</w:t>
            </w:r>
          </w:p>
          <w:p w14:paraId="317B4A73" w14:textId="77777777" w:rsidR="004840F6" w:rsidRPr="003817A0" w:rsidRDefault="004840F6" w:rsidP="004840F6">
            <w:pPr>
              <w:widowControl w:val="0"/>
              <w:jc w:val="both"/>
              <w:textAlignment w:val="baseline"/>
              <w:rPr>
                <w:rFonts w:ascii="Times New Roman" w:hAnsi="Times New Roman"/>
                <w:b/>
                <w:i/>
                <w:iCs/>
                <w:lang w:eastAsia="lt-LT"/>
              </w:rPr>
            </w:pPr>
            <w:r w:rsidRPr="003817A0">
              <w:rPr>
                <w:rFonts w:ascii="Times New Roman" w:hAnsi="Times New Roman"/>
                <w:b/>
                <w:i/>
                <w:iCs/>
                <w:lang w:eastAsia="lt-LT"/>
              </w:rPr>
              <w:t>Specialusis projektų atrankos kriterijus nustatys, kad elektros vartojimo objektas, kuriame arba prie kurio bus įrengiamas elektros energijos kaupimo įrenginys, yra/bus Sostinės regione“</w:t>
            </w:r>
            <w:r w:rsidRPr="003817A0">
              <w:rPr>
                <w:rFonts w:ascii="Times New Roman" w:hAnsi="Times New Roman"/>
                <w:bCs/>
                <w:i/>
                <w:iCs/>
                <w:lang w:eastAsia="lt-LT"/>
              </w:rPr>
              <w:t>, kaip jis yra apibrėžtas</w:t>
            </w:r>
            <w:r w:rsidRPr="003817A0">
              <w:rPr>
                <w:rFonts w:ascii="Times New Roman" w:hAnsi="Times New Roman"/>
                <w:b/>
                <w:i/>
                <w:iCs/>
                <w:u w:val="single"/>
                <w:lang w:eastAsia="lt-LT"/>
              </w:rPr>
              <w:t xml:space="preserve"> </w:t>
            </w:r>
            <w:r w:rsidRPr="003817A0">
              <w:rPr>
                <w:rStyle w:val="normaltextrun"/>
                <w:rFonts w:ascii="Times New Roman" w:hAnsi="Times New Roman"/>
                <w:i/>
                <w:iCs/>
                <w:shd w:val="clear" w:color="auto" w:fill="FFFFFF"/>
              </w:rPr>
              <w:t xml:space="preserve">Lietuvos Respublikos Vyriausybės </w:t>
            </w:r>
            <w:r w:rsidRPr="003817A0">
              <w:rPr>
                <w:rFonts w:ascii="Times New Roman" w:hAnsi="Times New Roman"/>
                <w:i/>
                <w:iCs/>
                <w:color w:val="000000"/>
              </w:rPr>
              <w:t>2016 m. sausio 6 d. nutarimą Nr. 5 „Dėl Sostinės regiono ir Vidurio ir Vakarų Lietuvos regiono sudarymo“</w:t>
            </w:r>
            <w:r w:rsidRPr="003817A0">
              <w:rPr>
                <w:rFonts w:ascii="Times New Roman" w:hAnsi="Times New Roman"/>
                <w:bCs/>
                <w:i/>
                <w:iCs/>
                <w:lang w:eastAsia="lt-LT"/>
              </w:rPr>
              <w:t>.</w:t>
            </w:r>
          </w:p>
          <w:p w14:paraId="61E3E721" w14:textId="77777777" w:rsidR="004840F6" w:rsidRPr="003817A0" w:rsidRDefault="004840F6" w:rsidP="004840F6">
            <w:pPr>
              <w:widowControl w:val="0"/>
              <w:jc w:val="both"/>
              <w:textAlignment w:val="baseline"/>
              <w:rPr>
                <w:rFonts w:ascii="Times New Roman" w:hAnsi="Times New Roman"/>
                <w:bCs/>
                <w:i/>
                <w:iCs/>
                <w:lang w:eastAsia="lt-LT"/>
              </w:rPr>
            </w:pPr>
            <w:r w:rsidRPr="003817A0">
              <w:rPr>
                <w:rFonts w:ascii="Times New Roman" w:hAnsi="Times New Roman"/>
                <w:bCs/>
                <w:i/>
                <w:iCs/>
                <w:lang w:eastAsia="lt-LT"/>
              </w:rPr>
              <w:t>JP projektas atitiks specialųjį projektų atrankos kriterijų, jeigu bus tenkinama sąlyga, kad</w:t>
            </w:r>
          </w:p>
          <w:p w14:paraId="7F26D685" w14:textId="77777777" w:rsidR="004840F6" w:rsidRPr="003817A0" w:rsidRDefault="004840F6" w:rsidP="004840F6">
            <w:pPr>
              <w:widowControl w:val="0"/>
              <w:jc w:val="both"/>
              <w:textAlignment w:val="baseline"/>
              <w:rPr>
                <w:rFonts w:ascii="Times New Roman" w:hAnsi="Times New Roman"/>
                <w:bCs/>
                <w:i/>
                <w:iCs/>
                <w:lang w:eastAsia="lt-LT"/>
              </w:rPr>
            </w:pPr>
            <w:r w:rsidRPr="003817A0">
              <w:rPr>
                <w:rFonts w:ascii="Times New Roman" w:hAnsi="Times New Roman"/>
                <w:bCs/>
                <w:i/>
                <w:iCs/>
                <w:lang w:eastAsia="lt-LT"/>
              </w:rPr>
              <w:t xml:space="preserve">elektros vartojimo objektas, kuriame arba prie kurio bus įrengtas su dotacija įsigytas elektros energijos kaupimo įrenginys, yra Sostinės regione, kaip jis yra apibrėžtas pagal </w:t>
            </w:r>
            <w:r w:rsidRPr="003817A0">
              <w:rPr>
                <w:rStyle w:val="normaltextrun"/>
                <w:rFonts w:ascii="Times New Roman" w:hAnsi="Times New Roman"/>
                <w:i/>
                <w:iCs/>
                <w:shd w:val="clear" w:color="auto" w:fill="FFFFFF"/>
              </w:rPr>
              <w:t xml:space="preserve">Lietuvos Respublikos Vyriausybės </w:t>
            </w:r>
            <w:r w:rsidRPr="003817A0">
              <w:rPr>
                <w:rFonts w:ascii="Times New Roman" w:hAnsi="Times New Roman"/>
                <w:i/>
                <w:iCs/>
                <w:color w:val="000000"/>
              </w:rPr>
              <w:t>2016 m. sausio 6 d. nutarimą Nr. 5 „Dėl Sostinės regiono ir Vidurio ir Vakarų Lietuvos regiono sudarymo“</w:t>
            </w:r>
            <w:r w:rsidRPr="003817A0">
              <w:rPr>
                <w:rFonts w:ascii="Times New Roman" w:hAnsi="Times New Roman"/>
                <w:bCs/>
                <w:i/>
                <w:iCs/>
                <w:lang w:eastAsia="lt-LT"/>
              </w:rPr>
              <w:t xml:space="preserve">. </w:t>
            </w:r>
          </w:p>
          <w:p w14:paraId="10009DFC" w14:textId="77777777" w:rsidR="004840F6" w:rsidRPr="003817A0" w:rsidRDefault="004840F6" w:rsidP="004840F6">
            <w:pPr>
              <w:widowControl w:val="0"/>
              <w:jc w:val="both"/>
              <w:textAlignment w:val="baseline"/>
              <w:rPr>
                <w:rFonts w:ascii="Times New Roman" w:hAnsi="Times New Roman"/>
                <w:bCs/>
                <w:i/>
                <w:iCs/>
                <w:lang w:eastAsia="lt-LT"/>
              </w:rPr>
            </w:pPr>
            <w:r w:rsidRPr="003817A0">
              <w:rPr>
                <w:rFonts w:ascii="Times New Roman" w:hAnsi="Times New Roman"/>
                <w:bCs/>
                <w:i/>
                <w:iCs/>
                <w:lang w:eastAsia="lt-LT"/>
              </w:rPr>
              <w:t xml:space="preserve">Terminas „kuriame arba prie kurio“ bus suprantamas taip, kad su dotacija įsigytas elektros energijos kaupimo įrenginys turi būti įrengtas tame pačiame elektros vartojimo objekte, kuris vartoja arba vartos atsinaujinančių išteklių energiją naudojančios (saulės, vėjo ar kitos) elektrinės generuojamą elektros energiją arba žemės sklype, ant kurio yra elektros vartojimo objektas, kad būtų užtikrinta, kad su dotacija įrengiamo elektros energijos kaupimo įrenginio kaupiama elektros energija bus vartojama to konkretaus elektros vartojimo objekto reikmėms patenkinti. </w:t>
            </w:r>
          </w:p>
          <w:p w14:paraId="02B99528" w14:textId="77777777" w:rsidR="004840F6" w:rsidRPr="003817A0" w:rsidRDefault="004840F6" w:rsidP="004840F6">
            <w:pPr>
              <w:widowControl w:val="0"/>
              <w:jc w:val="both"/>
              <w:textAlignment w:val="baseline"/>
              <w:rPr>
                <w:rFonts w:ascii="Times New Roman" w:hAnsi="Times New Roman"/>
                <w:bCs/>
                <w:i/>
                <w:iCs/>
                <w:lang w:eastAsia="lt-LT"/>
              </w:rPr>
            </w:pPr>
            <w:r w:rsidRPr="003817A0">
              <w:rPr>
                <w:rFonts w:ascii="Times New Roman" w:hAnsi="Times New Roman"/>
                <w:bCs/>
                <w:i/>
                <w:iCs/>
                <w:lang w:eastAsia="lt-LT"/>
              </w:rPr>
              <w:t>JP projektas turės atitikti šį reikalavimą projekto įgyvendinimo metu ir visą poprojektinį tęstinumo laikotarpį (t.y. 5 metus po Jungtinio projekto finansavimo pabaigos).</w:t>
            </w:r>
          </w:p>
          <w:p w14:paraId="1409246C" w14:textId="249BD362" w:rsidR="004840F6" w:rsidRPr="003817A0" w:rsidRDefault="004840F6" w:rsidP="004840F6">
            <w:pPr>
              <w:tabs>
                <w:tab w:val="left" w:pos="1134"/>
              </w:tabs>
              <w:jc w:val="both"/>
              <w:rPr>
                <w:rFonts w:ascii="Times New Roman" w:hAnsi="Times New Roman"/>
                <w:b/>
                <w:i/>
                <w:iCs/>
              </w:rPr>
            </w:pPr>
            <w:r w:rsidRPr="003817A0">
              <w:rPr>
                <w:rFonts w:ascii="Times New Roman" w:hAnsi="Times New Roman"/>
                <w:bCs/>
                <w:i/>
                <w:iCs/>
                <w:lang w:eastAsia="lt-LT"/>
              </w:rPr>
              <w:t>Specialusis JP projektų atrankos kriterijus bus taikomas visiems kvietimams teikti paraiškas JP projektams įgyvendinti, įgyvendinantiems šią poveiklę.</w:t>
            </w:r>
          </w:p>
        </w:tc>
      </w:tr>
    </w:tbl>
    <w:p w14:paraId="6A6FBB81" w14:textId="52274E15" w:rsidR="0097623D" w:rsidRPr="003817A0" w:rsidRDefault="0097623D" w:rsidP="00EB053C">
      <w:pPr>
        <w:pStyle w:val="ListParagraph"/>
        <w:tabs>
          <w:tab w:val="left" w:pos="1134"/>
        </w:tabs>
        <w:ind w:left="360"/>
        <w:jc w:val="both"/>
        <w:rPr>
          <w:bCs/>
        </w:rPr>
      </w:pPr>
    </w:p>
    <w:p w14:paraId="142E0D7C" w14:textId="77777777" w:rsidR="00440DCB" w:rsidRPr="003817A0" w:rsidRDefault="00440DCB" w:rsidP="00440DCB">
      <w:pPr>
        <w:pStyle w:val="ListParagraph"/>
        <w:tabs>
          <w:tab w:val="left" w:pos="1134"/>
        </w:tabs>
        <w:jc w:val="both"/>
        <w:rPr>
          <w:bCs/>
        </w:rPr>
      </w:pPr>
    </w:p>
    <w:p w14:paraId="741640D3" w14:textId="4CB313E0" w:rsidR="00A92E8F" w:rsidRPr="003817A0" w:rsidRDefault="00440DCB" w:rsidP="00FC439F">
      <w:pPr>
        <w:pStyle w:val="ListParagraph"/>
        <w:numPr>
          <w:ilvl w:val="0"/>
          <w:numId w:val="1"/>
        </w:numPr>
        <w:tabs>
          <w:tab w:val="left" w:pos="1134"/>
        </w:tabs>
        <w:jc w:val="both"/>
        <w:rPr>
          <w:bCs/>
        </w:rPr>
      </w:pPr>
      <w:bookmarkStart w:id="0" w:name="_Hlk138669547"/>
      <w:r w:rsidRPr="003817A0">
        <w:lastRenderedPageBreak/>
        <w:t xml:space="preserve">Investicijų programos 2 prioriteto „Žalesnė Lietuva“, 2.2. uždavinio „Skatinti atsinaujinančiąją energiją pagal Direktyvą (ES) 2018/2001, įskaitant joje nustatytus tvarumo kriterijus“ Energetikos ministerijos administruojamos pažangos priemonės Nr. 03-001-06-03-05 „Įgyvendinti AEI panaudojimą šilumos ir vėsumos gamybai didinančias priemones centralizuoto šilumos ir vėsumos tiekimo sektoriuje“ </w:t>
      </w:r>
      <w:r w:rsidRPr="003817A0">
        <w:rPr>
          <w:b/>
          <w:bCs/>
        </w:rPr>
        <w:t>veiklų:  Nr. 1 „Saulės kolektorių įrengimas CŠT sistemose visoje Lietuvoje“; Nr. 3 „Didelio naudingumo biokuro katilų įrengimas CŠT sistemoje visoje Lietuvoje“; Nr. 5 „Nedidelės galios biokuro kogeneracinių elektrinių statyba CŠT sistemoje visoje Lietuvoje“; Nr. 7 „Šilumos talpyklų įrengimas CŠT sistemose visoje Lietuvoje“; Nr. 9 „Šilumos siurblių įrengimas CŠT sistemose visoje Lietuvoje“; Nr. 11 „Atliekinės šilumos panaudojimo sprendimų diegimas CŠT sistemose visoje Lietuvoje“</w:t>
      </w:r>
      <w:r w:rsidRPr="003817A0">
        <w:t xml:space="preserve"> vieno (1) projektų atrankos kriterijaus </w:t>
      </w:r>
      <w:r w:rsidR="004E6A65" w:rsidRPr="003817A0">
        <w:t>nustatym</w:t>
      </w:r>
      <w:bookmarkEnd w:id="0"/>
      <w:r w:rsidR="00D7024D" w:rsidRPr="003817A0">
        <w:t>ą:</w:t>
      </w:r>
    </w:p>
    <w:p w14:paraId="31CD5299" w14:textId="77777777" w:rsidR="00A55449" w:rsidRPr="003817A0" w:rsidRDefault="00A55449" w:rsidP="00A55449">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016"/>
      </w:tblGrid>
      <w:tr w:rsidR="00A55449" w:rsidRPr="003817A0" w14:paraId="47F6A560" w14:textId="77777777" w:rsidTr="00A55449">
        <w:tc>
          <w:tcPr>
            <w:tcW w:w="9911" w:type="dxa"/>
          </w:tcPr>
          <w:p w14:paraId="3577975D" w14:textId="143E43DF" w:rsidR="00A55449" w:rsidRPr="003817A0" w:rsidRDefault="00057ED1" w:rsidP="00FC439F">
            <w:pPr>
              <w:pStyle w:val="ListParagraph"/>
              <w:numPr>
                <w:ilvl w:val="0"/>
                <w:numId w:val="3"/>
              </w:numPr>
              <w:tabs>
                <w:tab w:val="left" w:pos="1134"/>
              </w:tabs>
              <w:jc w:val="both"/>
              <w:rPr>
                <w:rFonts w:ascii="Times New Roman" w:hAnsi="Times New Roman"/>
                <w:bCs/>
              </w:rPr>
            </w:pPr>
            <w:r w:rsidRPr="003817A0">
              <w:rPr>
                <w:rFonts w:ascii="Times New Roman" w:hAnsi="Times New Roman"/>
                <w:bCs/>
              </w:rPr>
              <w:t>Specialusis projektų atrankos kriterijus.</w:t>
            </w:r>
            <w:r w:rsidR="00745379" w:rsidRPr="003817A0">
              <w:rPr>
                <w:rFonts w:ascii="Times New Roman" w:hAnsi="Times New Roman"/>
              </w:rPr>
              <w:t xml:space="preserve"> </w:t>
            </w:r>
            <w:r w:rsidR="00745379" w:rsidRPr="003817A0">
              <w:rPr>
                <w:rFonts w:ascii="Times New Roman" w:hAnsi="Times New Roman"/>
                <w:bCs/>
              </w:rPr>
              <w:t>Projekto veiklos turi būti vykdomos ir sukurta infrastruktūra turi būti naudojama Sostinės regione.</w:t>
            </w:r>
            <w:r w:rsidR="008537F6" w:rsidRPr="003817A0">
              <w:rPr>
                <w:rFonts w:ascii="Times New Roman" w:hAnsi="Times New Roman"/>
                <w:bCs/>
              </w:rPr>
              <w:t>*</w:t>
            </w:r>
          </w:p>
        </w:tc>
      </w:tr>
      <w:tr w:rsidR="00A55449" w:rsidRPr="003817A0" w14:paraId="30261168" w14:textId="77777777" w:rsidTr="00A55449">
        <w:tc>
          <w:tcPr>
            <w:tcW w:w="9911" w:type="dxa"/>
          </w:tcPr>
          <w:p w14:paraId="6F1E1F62" w14:textId="007F60F1" w:rsidR="00745379" w:rsidRPr="003817A0" w:rsidRDefault="00745379" w:rsidP="00745379">
            <w:pPr>
              <w:widowControl w:val="0"/>
              <w:jc w:val="both"/>
              <w:textAlignment w:val="baseline"/>
              <w:rPr>
                <w:rFonts w:ascii="Times New Roman" w:hAnsi="Times New Roman"/>
                <w:bCs/>
                <w:i/>
                <w:lang w:eastAsia="lt-LT"/>
              </w:rPr>
            </w:pPr>
            <w:r w:rsidRPr="003817A0">
              <w:rPr>
                <w:rFonts w:ascii="Times New Roman" w:hAnsi="Times New Roman"/>
                <w:bCs/>
                <w:iCs/>
                <w:lang w:eastAsia="lt-LT"/>
              </w:rPr>
              <w:t>*</w:t>
            </w:r>
            <w:r w:rsidRPr="003817A0">
              <w:rPr>
                <w:rFonts w:ascii="Times New Roman" w:hAnsi="Times New Roman"/>
                <w:bCs/>
                <w:i/>
                <w:lang w:eastAsia="lt-LT"/>
              </w:rPr>
              <w:t>Projektas atitiks specialųjį projekto atrankos kriterijų, jeigu:</w:t>
            </w:r>
          </w:p>
          <w:p w14:paraId="71A6E5EA" w14:textId="77777777" w:rsidR="00745379" w:rsidRPr="003817A0" w:rsidRDefault="00745379" w:rsidP="00745379">
            <w:pPr>
              <w:widowControl w:val="0"/>
              <w:jc w:val="both"/>
              <w:textAlignment w:val="baseline"/>
              <w:rPr>
                <w:rFonts w:ascii="Times New Roman" w:hAnsi="Times New Roman"/>
                <w:bCs/>
                <w:i/>
                <w:lang w:eastAsia="lt-LT"/>
              </w:rPr>
            </w:pPr>
            <w:r w:rsidRPr="003817A0">
              <w:rPr>
                <w:rFonts w:ascii="Times New Roman" w:hAnsi="Times New Roman"/>
                <w:bCs/>
                <w:i/>
                <w:lang w:eastAsia="lt-LT"/>
              </w:rPr>
              <w:t>- Projekto veiklos bus vykdomos, įranga ir infrastruktūra bus sukurtos Sostinės regione;</w:t>
            </w:r>
          </w:p>
          <w:p w14:paraId="2ACF30D4" w14:textId="77777777" w:rsidR="00745379" w:rsidRPr="003817A0" w:rsidRDefault="00745379" w:rsidP="00745379">
            <w:pPr>
              <w:widowControl w:val="0"/>
              <w:jc w:val="both"/>
              <w:textAlignment w:val="baseline"/>
              <w:rPr>
                <w:rFonts w:ascii="Times New Roman" w:hAnsi="Times New Roman"/>
                <w:bCs/>
                <w:i/>
                <w:lang w:eastAsia="lt-LT"/>
              </w:rPr>
            </w:pPr>
            <w:r w:rsidRPr="003817A0">
              <w:rPr>
                <w:rFonts w:ascii="Times New Roman" w:hAnsi="Times New Roman"/>
                <w:bCs/>
                <w:i/>
                <w:lang w:eastAsia="lt-LT"/>
              </w:rPr>
              <w:t>- Įgyvendinus projektą sukurta įranga ir infrastruktūra bus naudojama Sostinės regiono savivaldybėse ir teiks naudą Sostinės regiono fiziniams ir/ar juridiniams asmenims.</w:t>
            </w:r>
          </w:p>
          <w:p w14:paraId="5C331E81" w14:textId="69691CB6" w:rsidR="00A55449" w:rsidRPr="003817A0" w:rsidRDefault="00745379" w:rsidP="00745379">
            <w:pPr>
              <w:jc w:val="both"/>
              <w:rPr>
                <w:rFonts w:ascii="Times New Roman" w:hAnsi="Times New Roman"/>
                <w:iCs/>
              </w:rPr>
            </w:pPr>
            <w:r w:rsidRPr="003817A0">
              <w:rPr>
                <w:rFonts w:ascii="Times New Roman" w:hAnsi="Times New Roman"/>
                <w:i/>
              </w:rPr>
              <w:t>Vertinama, ar projektas nėra įgyvendinamas Vidurio ir vakarų Lietuvos regione, t.y. atitiktis konkrečiam regionui pagal projekto įgyvendinimo teritoriją.</w:t>
            </w:r>
            <w:r w:rsidRPr="003817A0">
              <w:rPr>
                <w:rFonts w:ascii="Times New Roman" w:hAnsi="Times New Roman"/>
                <w:bCs/>
                <w:lang w:eastAsia="lt-LT"/>
              </w:rPr>
              <w:t xml:space="preserve"> </w:t>
            </w:r>
            <w:r w:rsidR="00AC45EA" w:rsidRPr="003817A0">
              <w:rPr>
                <w:rFonts w:ascii="Times New Roman" w:hAnsi="Times New Roman"/>
                <w:bCs/>
                <w:i/>
                <w:iCs/>
              </w:rPr>
              <w:t xml:space="preserve"> </w:t>
            </w:r>
          </w:p>
        </w:tc>
      </w:tr>
    </w:tbl>
    <w:p w14:paraId="4F64478A" w14:textId="77777777" w:rsidR="004E6A65" w:rsidRPr="003817A0" w:rsidRDefault="004E6A65" w:rsidP="00440DCB">
      <w:pPr>
        <w:pStyle w:val="ListParagraph"/>
        <w:tabs>
          <w:tab w:val="left" w:pos="1134"/>
        </w:tabs>
        <w:jc w:val="both"/>
        <w:rPr>
          <w:bCs/>
        </w:rPr>
      </w:pPr>
    </w:p>
    <w:p w14:paraId="2A886969" w14:textId="1FAF87E2" w:rsidR="00440DCB" w:rsidRPr="003817A0" w:rsidRDefault="00440DCB" w:rsidP="00440DCB">
      <w:pPr>
        <w:pStyle w:val="ListParagraph"/>
        <w:numPr>
          <w:ilvl w:val="0"/>
          <w:numId w:val="1"/>
        </w:numPr>
        <w:tabs>
          <w:tab w:val="left" w:pos="1134"/>
        </w:tabs>
        <w:jc w:val="both"/>
      </w:pPr>
      <w:r w:rsidRPr="003817A0">
        <w:rPr>
          <w:color w:val="000000"/>
        </w:rPr>
        <w:t xml:space="preserve">Investicijų programos 2 prioriteto „Žalesnė Lietuva“, 2.1. uždavinio „Skatinti energijos vartojimo efektyvumą ir mažinti išmetamų šiltnamio efektą sukeliančių dujų kiekį“ </w:t>
      </w:r>
      <w:r w:rsidRPr="003817A0">
        <w:t xml:space="preserve">Energetikos ministerijos administruojamos pažangos priemonės Nr. 03-001-06-03-04 „Įgyvendinti centralizuoto šilumos, karšto vandens ir vėsumos tiekimo sistemų energijos vartojimo efektyvumą didinančias priemones“  </w:t>
      </w:r>
      <w:r w:rsidRPr="003817A0">
        <w:rPr>
          <w:b/>
          <w:bCs/>
          <w:color w:val="000000"/>
        </w:rPr>
        <w:t xml:space="preserve">veiklų: 1. „Centralizuoto šilumos tiekimo tinklo pritaikymas 4-os kartos šilumos tiekimo sistemai visoje Lietuvoje“; 3. „Šilumos (vėsumos) apskaitos prietaisų su nuotolinio duomenų nuskaitymo funkcija įrengimas visoje Lietuvoje“; 5. „Karšto vandens apskaitos prietaisų su nuotolinio duomenų nuskaitymo funkcija įrengimas visoje Lietuvoje“ </w:t>
      </w:r>
      <w:r w:rsidRPr="003817A0">
        <w:t>vieno (1) projektų atrankos kriterijaus nustatymą:</w:t>
      </w:r>
    </w:p>
    <w:p w14:paraId="4B021910" w14:textId="77777777" w:rsidR="00440DCB" w:rsidRPr="003817A0" w:rsidRDefault="00440DCB" w:rsidP="00440DCB">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016"/>
      </w:tblGrid>
      <w:tr w:rsidR="00440DCB" w:rsidRPr="003817A0" w14:paraId="7BC585EC" w14:textId="77777777" w:rsidTr="00367D3B">
        <w:tc>
          <w:tcPr>
            <w:tcW w:w="9016" w:type="dxa"/>
          </w:tcPr>
          <w:p w14:paraId="7227CBE2" w14:textId="74905F4C" w:rsidR="00440DCB" w:rsidRPr="003817A0" w:rsidRDefault="00440DCB" w:rsidP="00367D3B">
            <w:pPr>
              <w:pStyle w:val="ListParagraph"/>
              <w:numPr>
                <w:ilvl w:val="0"/>
                <w:numId w:val="16"/>
              </w:numPr>
              <w:tabs>
                <w:tab w:val="left" w:pos="1134"/>
              </w:tabs>
              <w:jc w:val="both"/>
              <w:rPr>
                <w:rFonts w:ascii="Times New Roman" w:hAnsi="Times New Roman"/>
                <w:bCs/>
              </w:rPr>
            </w:pPr>
            <w:r w:rsidRPr="003817A0">
              <w:rPr>
                <w:rFonts w:ascii="Times New Roman" w:hAnsi="Times New Roman"/>
                <w:bCs/>
              </w:rPr>
              <w:t>Specialusis projektų atrankos kriterijus.</w:t>
            </w:r>
            <w:r w:rsidR="00367D3B" w:rsidRPr="003817A0">
              <w:rPr>
                <w:rFonts w:ascii="Times New Roman" w:hAnsi="Times New Roman"/>
              </w:rPr>
              <w:t xml:space="preserve"> </w:t>
            </w:r>
            <w:r w:rsidR="00367D3B" w:rsidRPr="003817A0">
              <w:rPr>
                <w:rFonts w:ascii="Times New Roman" w:hAnsi="Times New Roman"/>
                <w:bCs/>
              </w:rPr>
              <w:t>Projekto veiklos turi būti vykdomos ir sukurta infrastruktūra turi būti naudojama Sostinės regione.</w:t>
            </w:r>
            <w:r w:rsidRPr="003817A0">
              <w:rPr>
                <w:rFonts w:ascii="Times New Roman" w:hAnsi="Times New Roman"/>
                <w:bCs/>
              </w:rPr>
              <w:t>*</w:t>
            </w:r>
          </w:p>
        </w:tc>
      </w:tr>
      <w:tr w:rsidR="00367D3B" w:rsidRPr="003817A0" w14:paraId="6683772C" w14:textId="77777777" w:rsidTr="00367D3B">
        <w:tc>
          <w:tcPr>
            <w:tcW w:w="9016" w:type="dxa"/>
          </w:tcPr>
          <w:p w14:paraId="0EB72D68" w14:textId="032FA5ED" w:rsidR="00367D3B" w:rsidRPr="003817A0" w:rsidRDefault="00367D3B" w:rsidP="00367D3B">
            <w:pPr>
              <w:widowControl w:val="0"/>
              <w:jc w:val="both"/>
              <w:textAlignment w:val="baseline"/>
              <w:rPr>
                <w:rFonts w:ascii="Times New Roman" w:hAnsi="Times New Roman"/>
                <w:bCs/>
                <w:i/>
                <w:lang w:eastAsia="lt-LT"/>
              </w:rPr>
            </w:pPr>
            <w:r w:rsidRPr="003817A0">
              <w:rPr>
                <w:rFonts w:ascii="Times New Roman" w:hAnsi="Times New Roman"/>
                <w:bCs/>
                <w:iCs/>
                <w:lang w:eastAsia="lt-LT"/>
              </w:rPr>
              <w:t>*</w:t>
            </w:r>
            <w:r w:rsidRPr="003817A0">
              <w:rPr>
                <w:rFonts w:ascii="Times New Roman" w:hAnsi="Times New Roman"/>
                <w:bCs/>
                <w:i/>
                <w:lang w:eastAsia="lt-LT"/>
              </w:rPr>
              <w:t>Projektas atitiks specialųjį projekto atrankos kriterijų, jeigu:</w:t>
            </w:r>
          </w:p>
          <w:p w14:paraId="245594C6" w14:textId="77777777" w:rsidR="00367D3B" w:rsidRPr="003817A0" w:rsidRDefault="00367D3B" w:rsidP="00367D3B">
            <w:pPr>
              <w:widowControl w:val="0"/>
              <w:jc w:val="both"/>
              <w:textAlignment w:val="baseline"/>
              <w:rPr>
                <w:rFonts w:ascii="Times New Roman" w:hAnsi="Times New Roman"/>
                <w:bCs/>
                <w:i/>
                <w:lang w:eastAsia="lt-LT"/>
              </w:rPr>
            </w:pPr>
            <w:r w:rsidRPr="003817A0">
              <w:rPr>
                <w:rFonts w:ascii="Times New Roman" w:hAnsi="Times New Roman"/>
                <w:bCs/>
                <w:i/>
                <w:lang w:eastAsia="lt-LT"/>
              </w:rPr>
              <w:t>- Projekto veiklos bus vykdomos, įranga ir infrastruktūra bus sukurtos Sostinės regione;</w:t>
            </w:r>
          </w:p>
          <w:p w14:paraId="023926EE" w14:textId="77777777" w:rsidR="00367D3B" w:rsidRPr="003817A0" w:rsidRDefault="00367D3B" w:rsidP="00367D3B">
            <w:pPr>
              <w:widowControl w:val="0"/>
              <w:jc w:val="both"/>
              <w:textAlignment w:val="baseline"/>
              <w:rPr>
                <w:rFonts w:ascii="Times New Roman" w:hAnsi="Times New Roman"/>
                <w:bCs/>
                <w:i/>
                <w:lang w:eastAsia="lt-LT"/>
              </w:rPr>
            </w:pPr>
            <w:r w:rsidRPr="003817A0">
              <w:rPr>
                <w:rFonts w:ascii="Times New Roman" w:hAnsi="Times New Roman"/>
                <w:bCs/>
                <w:i/>
                <w:lang w:eastAsia="lt-LT"/>
              </w:rPr>
              <w:t>- Įgyvendinus projektą sukurta įranga ir infrastruktūra bus naudojama Sostinės regiono savivaldybėse ir teiks naudą Sostinės regiono fiziniams ir/ar juridiniams asmenims ne trumpiau kaip 5 metus po projekto finansavimo pabaigos.</w:t>
            </w:r>
          </w:p>
          <w:p w14:paraId="6597385F" w14:textId="77777777" w:rsidR="00367D3B" w:rsidRPr="003817A0" w:rsidRDefault="00367D3B" w:rsidP="00367D3B">
            <w:pPr>
              <w:widowControl w:val="0"/>
              <w:jc w:val="both"/>
              <w:textAlignment w:val="baseline"/>
              <w:rPr>
                <w:rFonts w:ascii="Times New Roman" w:hAnsi="Times New Roman"/>
                <w:bCs/>
                <w:i/>
                <w:lang w:eastAsia="lt-LT"/>
              </w:rPr>
            </w:pPr>
            <w:r w:rsidRPr="003817A0">
              <w:rPr>
                <w:rFonts w:ascii="Times New Roman" w:hAnsi="Times New Roman"/>
                <w:bCs/>
                <w:i/>
                <w:lang w:eastAsia="lt-LT"/>
              </w:rPr>
              <w:t>Atitiktis specialiajam projektų atrankos kriterijui bus nustatoma jeigu:</w:t>
            </w:r>
          </w:p>
          <w:p w14:paraId="755A9264" w14:textId="77777777" w:rsidR="00367D3B" w:rsidRPr="003817A0" w:rsidRDefault="00367D3B" w:rsidP="00367D3B">
            <w:pPr>
              <w:widowControl w:val="0"/>
              <w:jc w:val="both"/>
              <w:textAlignment w:val="baseline"/>
              <w:rPr>
                <w:rFonts w:ascii="Times New Roman" w:hAnsi="Times New Roman"/>
                <w:bCs/>
                <w:i/>
                <w:lang w:eastAsia="lt-LT"/>
              </w:rPr>
            </w:pPr>
            <w:r w:rsidRPr="003817A0">
              <w:rPr>
                <w:rFonts w:ascii="Times New Roman" w:hAnsi="Times New Roman"/>
                <w:bCs/>
                <w:i/>
                <w:lang w:eastAsia="lt-LT"/>
              </w:rPr>
              <w:t>- Pareiškėjo pateiktame projekte numatyta įrengti įrangą ir/ar infrastruktūrą Sostinės regione;</w:t>
            </w:r>
          </w:p>
          <w:p w14:paraId="63AFB36E" w14:textId="2EAEFD2A" w:rsidR="00367D3B" w:rsidRPr="003817A0" w:rsidRDefault="00367D3B" w:rsidP="00367D3B">
            <w:pPr>
              <w:pStyle w:val="ListParagraph"/>
              <w:tabs>
                <w:tab w:val="left" w:pos="1134"/>
              </w:tabs>
              <w:ind w:left="0"/>
              <w:jc w:val="both"/>
              <w:rPr>
                <w:rFonts w:ascii="Times New Roman" w:hAnsi="Times New Roman"/>
                <w:bCs/>
              </w:rPr>
            </w:pPr>
            <w:r w:rsidRPr="003817A0">
              <w:rPr>
                <w:rFonts w:ascii="Times New Roman" w:hAnsi="Times New Roman"/>
                <w:bCs/>
                <w:i/>
                <w:lang w:eastAsia="lt-LT"/>
              </w:rPr>
              <w:t>- Pareiškėjas teisėtais pagrindais valdo šilumos ir ar/vėsumos ir/ar karšto vandens paskirstymo infrastruktūrą Sostinės regione, turi teisę tiekti šilumą ir/ar karštą vandenį Sostinės regiono savivaldybėse ir pateiktame projekte nurodo, kad įgyvendinus projektą sukurtą įranga ir/ar infrastruktūra bus naudojama tiekti šilumą, vėsumą ir/ar karštą vandenį ir/arba vykdyti tiekiamos šilumos ir/ar vėsumos ir/ar karšto vandens apskaitą Sostinės regiono fiziniams ir/ar juridiniams asmenis.</w:t>
            </w:r>
          </w:p>
        </w:tc>
      </w:tr>
    </w:tbl>
    <w:p w14:paraId="5E07F3FB" w14:textId="77777777" w:rsidR="00440DCB" w:rsidRPr="003817A0" w:rsidRDefault="00440DCB" w:rsidP="00440DCB">
      <w:pPr>
        <w:pStyle w:val="ListParagraph"/>
        <w:tabs>
          <w:tab w:val="left" w:pos="1134"/>
        </w:tabs>
        <w:jc w:val="both"/>
        <w:rPr>
          <w:bCs/>
        </w:rPr>
      </w:pPr>
    </w:p>
    <w:p w14:paraId="42BA3F06" w14:textId="77777777" w:rsidR="00440DCB" w:rsidRPr="003817A0" w:rsidRDefault="00440DCB" w:rsidP="00440DCB">
      <w:pPr>
        <w:pStyle w:val="ListParagraph"/>
        <w:tabs>
          <w:tab w:val="left" w:pos="1134"/>
        </w:tabs>
        <w:jc w:val="both"/>
        <w:rPr>
          <w:bCs/>
        </w:rPr>
      </w:pPr>
    </w:p>
    <w:p w14:paraId="7E10A078" w14:textId="02E28475" w:rsidR="00440DCB" w:rsidRPr="003817A0" w:rsidRDefault="00440DCB" w:rsidP="00440DCB">
      <w:pPr>
        <w:pStyle w:val="ListParagraph"/>
        <w:numPr>
          <w:ilvl w:val="0"/>
          <w:numId w:val="1"/>
        </w:numPr>
        <w:tabs>
          <w:tab w:val="left" w:pos="1134"/>
        </w:tabs>
        <w:jc w:val="both"/>
        <w:rPr>
          <w:color w:val="000000"/>
        </w:rPr>
      </w:pPr>
      <w:r w:rsidRPr="003817A0">
        <w:rPr>
          <w:color w:val="000000"/>
        </w:rPr>
        <w:lastRenderedPageBreak/>
        <w:t xml:space="preserve">Investicijų programos 1 prioriteto „Pažangesnė Lietuva“, 1.2. uždavinio „Pasinaudoti skaitmeninimo teikiama nauda piliečiams, įmonėms, mokslinių tyrimų organizacijoms ir valdžios institucijoms“ </w:t>
      </w:r>
      <w:r w:rsidRPr="003817A0">
        <w:t xml:space="preserve">Ekonomikos ir inovacijų ministerijos administruojamos pažangos priemonės Nr. 05-002-01-07-07 „Skatinti duomenų prieinamumą ir pakartotinį naudojimą“  </w:t>
      </w:r>
      <w:r w:rsidRPr="003817A0">
        <w:rPr>
          <w:b/>
          <w:bCs/>
          <w:color w:val="000000"/>
        </w:rPr>
        <w:t>veiklų „Įmonių investicijos į naujų inovatyvių sprendimų ir skaitmeninių paslaugų sukūrimą, naudojant atvirus duomenis (Sostinės regionas)“ ir „Įmonių investicijos į naujų inovatyvių sprendimų ir skaitmeninių paslaugų sukūrimą, naudojant atvirus duomenis (Vidurio ir vakarų Lietuvos regionas)“</w:t>
      </w:r>
      <w:r w:rsidRPr="003817A0">
        <w:rPr>
          <w:color w:val="000000"/>
        </w:rPr>
        <w:t xml:space="preserve"> </w:t>
      </w:r>
      <w:r w:rsidRPr="003817A0">
        <w:t xml:space="preserve">septynių (7) projektų atrankos kriterijų </w:t>
      </w:r>
      <w:r w:rsidRPr="003817A0">
        <w:rPr>
          <w:color w:val="000000"/>
        </w:rPr>
        <w:t>nustatymą:</w:t>
      </w:r>
    </w:p>
    <w:p w14:paraId="3C7793A7" w14:textId="77777777" w:rsidR="00D35697" w:rsidRPr="003817A0" w:rsidRDefault="00D35697" w:rsidP="00D35697">
      <w:pPr>
        <w:pStyle w:val="ListParagraph"/>
        <w:tabs>
          <w:tab w:val="left" w:pos="1134"/>
        </w:tabs>
        <w:jc w:val="both"/>
        <w:rPr>
          <w:color w:val="000000"/>
        </w:rPr>
      </w:pPr>
    </w:p>
    <w:tbl>
      <w:tblPr>
        <w:tblStyle w:val="TableGrid"/>
        <w:tblW w:w="0" w:type="auto"/>
        <w:tblInd w:w="720" w:type="dxa"/>
        <w:tblLook w:val="04A0" w:firstRow="1" w:lastRow="0" w:firstColumn="1" w:lastColumn="0" w:noHBand="0" w:noVBand="1"/>
      </w:tblPr>
      <w:tblGrid>
        <w:gridCol w:w="9016"/>
      </w:tblGrid>
      <w:tr w:rsidR="00D35697" w:rsidRPr="003817A0" w14:paraId="283FA433" w14:textId="77777777" w:rsidTr="001D5309">
        <w:tc>
          <w:tcPr>
            <w:tcW w:w="9016" w:type="dxa"/>
          </w:tcPr>
          <w:p w14:paraId="68588DAA" w14:textId="029ADE31" w:rsidR="00D35697" w:rsidRPr="003817A0" w:rsidRDefault="00D35697" w:rsidP="00D35697">
            <w:pPr>
              <w:pStyle w:val="ListParagraph"/>
              <w:numPr>
                <w:ilvl w:val="0"/>
                <w:numId w:val="17"/>
              </w:numPr>
              <w:tabs>
                <w:tab w:val="left" w:pos="1134"/>
              </w:tabs>
              <w:jc w:val="both"/>
              <w:rPr>
                <w:rFonts w:ascii="Times New Roman" w:hAnsi="Times New Roman"/>
                <w:bCs/>
              </w:rPr>
            </w:pPr>
            <w:r w:rsidRPr="003817A0">
              <w:rPr>
                <w:rFonts w:ascii="Times New Roman" w:hAnsi="Times New Roman"/>
                <w:bCs/>
              </w:rPr>
              <w:t>Specialusis projektų atrankos kriterijus.</w:t>
            </w:r>
            <w:r w:rsidRPr="003817A0">
              <w:rPr>
                <w:rFonts w:ascii="Times New Roman" w:hAnsi="Times New Roman"/>
              </w:rPr>
              <w:t xml:space="preserve"> Projektui įgyvendinti reikalingi atviri duomenys naudojami iš Lietuvos atvirų duomenų portalo ir kitų viešai prieinamų atvirų duomenų portalų.*</w:t>
            </w:r>
          </w:p>
        </w:tc>
      </w:tr>
      <w:tr w:rsidR="00D35697" w:rsidRPr="003817A0" w14:paraId="70A5C3AD" w14:textId="77777777" w:rsidTr="001D5309">
        <w:tc>
          <w:tcPr>
            <w:tcW w:w="9016" w:type="dxa"/>
          </w:tcPr>
          <w:p w14:paraId="3A7A4DF6" w14:textId="2082ADE7" w:rsidR="00D35697" w:rsidRPr="003817A0" w:rsidRDefault="00D35697" w:rsidP="00D35697">
            <w:pPr>
              <w:widowControl w:val="0"/>
              <w:jc w:val="both"/>
              <w:textAlignment w:val="baseline"/>
              <w:rPr>
                <w:rFonts w:ascii="Times New Roman" w:hAnsi="Times New Roman"/>
                <w:i/>
                <w:iCs/>
              </w:rPr>
            </w:pPr>
            <w:r w:rsidRPr="003817A0">
              <w:rPr>
                <w:rFonts w:ascii="Times New Roman" w:hAnsi="Times New Roman"/>
                <w:bCs/>
                <w:iCs/>
                <w:lang w:eastAsia="lt-LT"/>
              </w:rPr>
              <w:t>*</w:t>
            </w:r>
            <w:r w:rsidRPr="003817A0">
              <w:rPr>
                <w:rFonts w:ascii="Times New Roman" w:hAnsi="Times New Roman"/>
                <w:i/>
                <w:iCs/>
              </w:rPr>
              <w:t xml:space="preserve"> Vertinama, ar projektui įgyvendinti reikalingi atviri duomenys bus naudojami iš Lietuvos atvirųjų duomenų ir kitų viešai prieinamų atvirų duomenų portalų (Atviri Lietuvos finansai, Oficialus Europos duomenų portalas, savivaldybių atviri duomenų portalai ir kt.).</w:t>
            </w:r>
          </w:p>
          <w:p w14:paraId="010DAF63" w14:textId="77777777" w:rsidR="00D35697" w:rsidRPr="003817A0" w:rsidRDefault="00D35697" w:rsidP="00D35697">
            <w:pPr>
              <w:widowControl w:val="0"/>
              <w:jc w:val="both"/>
              <w:textAlignment w:val="baseline"/>
              <w:rPr>
                <w:rFonts w:ascii="Times New Roman" w:hAnsi="Times New Roman"/>
                <w:i/>
                <w:iCs/>
              </w:rPr>
            </w:pPr>
            <w:r w:rsidRPr="003817A0">
              <w:rPr>
                <w:rFonts w:ascii="Times New Roman" w:hAnsi="Times New Roman"/>
                <w:b/>
                <w:bCs/>
                <w:i/>
                <w:iCs/>
              </w:rPr>
              <w:t>Atviri duomenys</w:t>
            </w:r>
            <w:r w:rsidRPr="003817A0">
              <w:rPr>
                <w:rFonts w:ascii="Times New Roman" w:hAnsi="Times New Roman"/>
                <w:i/>
                <w:iCs/>
              </w:rPr>
              <w:t> – laisvai prieinami subjekto veikloje ar dokumentuose užfiksuoti duomenys, nepaisant jų pateikimo būdo, formos ir laikmenos, įskaitant registro duomenis, registro informaciją, registrui pateiktus duomenis ir (arba) jų kopijas, valstybės informacinės sistemos duomenis, kurie publikuojami atviraisiais formatais, pritaikytais automatizuotam nuskaitymui, ir kuriuos visi asmenys gali pakartotinai naudoti ir platinti teisėtu tikslu, laikydamiesi duomenų naudojimo sąlygų, jeigu jos yra nustatytos.</w:t>
            </w:r>
          </w:p>
          <w:p w14:paraId="050E145A" w14:textId="77777777" w:rsidR="00D35697" w:rsidRPr="003817A0" w:rsidRDefault="00D35697" w:rsidP="00D35697">
            <w:pPr>
              <w:widowControl w:val="0"/>
              <w:jc w:val="both"/>
              <w:textAlignment w:val="baseline"/>
              <w:rPr>
                <w:rFonts w:ascii="Times New Roman" w:hAnsi="Times New Roman"/>
                <w:i/>
                <w:iCs/>
              </w:rPr>
            </w:pPr>
            <w:r w:rsidRPr="003817A0">
              <w:rPr>
                <w:rFonts w:ascii="Times New Roman" w:hAnsi="Times New Roman"/>
                <w:i/>
                <w:iCs/>
              </w:rPr>
              <w:t>Kriterijus taikomas viso projekto įgyvendinimo metu.</w:t>
            </w:r>
          </w:p>
          <w:p w14:paraId="148FEDE2" w14:textId="72D37501" w:rsidR="00D35697" w:rsidRPr="003817A0" w:rsidRDefault="00D35697" w:rsidP="00D35697">
            <w:pPr>
              <w:widowControl w:val="0"/>
              <w:jc w:val="both"/>
              <w:textAlignment w:val="baseline"/>
              <w:rPr>
                <w:rFonts w:ascii="Times New Roman" w:hAnsi="Times New Roman"/>
                <w:bCs/>
              </w:rPr>
            </w:pPr>
            <w:r w:rsidRPr="003817A0">
              <w:rPr>
                <w:rFonts w:ascii="Times New Roman" w:hAnsi="Times New Roman"/>
                <w:i/>
                <w:iCs/>
              </w:rPr>
              <w:t>Kriterijaus atitiktis vertinama pagal kartu su projekto įgyvendinimo plano (toliau – PĮP) pateikiamą užpildytą priedą, nurodytą projektų finansavimo sąlygų apraše.</w:t>
            </w:r>
          </w:p>
        </w:tc>
      </w:tr>
    </w:tbl>
    <w:p w14:paraId="069A4BBF" w14:textId="77777777" w:rsidR="00D35697" w:rsidRPr="003817A0" w:rsidRDefault="00D35697" w:rsidP="00D35697">
      <w:pPr>
        <w:pStyle w:val="ListParagraph"/>
        <w:tabs>
          <w:tab w:val="left" w:pos="1134"/>
        </w:tabs>
        <w:jc w:val="both"/>
        <w:rPr>
          <w:color w:val="000000"/>
        </w:rPr>
      </w:pPr>
    </w:p>
    <w:tbl>
      <w:tblPr>
        <w:tblStyle w:val="TableGrid"/>
        <w:tblW w:w="0" w:type="auto"/>
        <w:tblInd w:w="720" w:type="dxa"/>
        <w:tblLook w:val="04A0" w:firstRow="1" w:lastRow="0" w:firstColumn="1" w:lastColumn="0" w:noHBand="0" w:noVBand="1"/>
      </w:tblPr>
      <w:tblGrid>
        <w:gridCol w:w="9016"/>
      </w:tblGrid>
      <w:tr w:rsidR="00D35697" w:rsidRPr="003817A0" w14:paraId="344C8152" w14:textId="77777777" w:rsidTr="001D5309">
        <w:tc>
          <w:tcPr>
            <w:tcW w:w="9016" w:type="dxa"/>
          </w:tcPr>
          <w:p w14:paraId="5C012DF2" w14:textId="114EDEDE" w:rsidR="00D35697" w:rsidRPr="003817A0" w:rsidRDefault="00D35697" w:rsidP="001D5309">
            <w:pPr>
              <w:pStyle w:val="ListParagraph"/>
              <w:numPr>
                <w:ilvl w:val="0"/>
                <w:numId w:val="17"/>
              </w:numPr>
              <w:tabs>
                <w:tab w:val="left" w:pos="1134"/>
              </w:tabs>
              <w:jc w:val="both"/>
              <w:rPr>
                <w:rFonts w:ascii="Times New Roman" w:hAnsi="Times New Roman"/>
                <w:bCs/>
              </w:rPr>
            </w:pPr>
            <w:r w:rsidRPr="003817A0">
              <w:rPr>
                <w:rFonts w:ascii="Times New Roman" w:hAnsi="Times New Roman"/>
                <w:bCs/>
              </w:rPr>
              <w:t>Specialusis projektų atrankos kriterijus.</w:t>
            </w:r>
            <w:r w:rsidRPr="003817A0">
              <w:rPr>
                <w:rFonts w:ascii="Times New Roman" w:hAnsi="Times New Roman"/>
              </w:rPr>
              <w:t xml:space="preserve"> Pareiškėjas iki PĮP pateikimo yra ne trumpiau kaip 1 metus veikianti MVĮ, kurios vidutinės metinės pajamos per pastaruosius finansinius metus) yra ne mažesnės kaip 50 000 (penkiasdešimt tūkstančių) eurų.*</w:t>
            </w:r>
          </w:p>
        </w:tc>
      </w:tr>
      <w:tr w:rsidR="00D35697" w:rsidRPr="003817A0" w14:paraId="646C2F23" w14:textId="77777777" w:rsidTr="001D5309">
        <w:tc>
          <w:tcPr>
            <w:tcW w:w="9016" w:type="dxa"/>
          </w:tcPr>
          <w:p w14:paraId="1257C4E6" w14:textId="77777777" w:rsidR="00D35697" w:rsidRPr="003817A0" w:rsidRDefault="00D35697" w:rsidP="00D35697">
            <w:pPr>
              <w:jc w:val="both"/>
              <w:rPr>
                <w:rFonts w:ascii="Times New Roman" w:hAnsi="Times New Roman"/>
                <w:i/>
                <w:iCs/>
              </w:rPr>
            </w:pPr>
            <w:r w:rsidRPr="003817A0">
              <w:rPr>
                <w:rFonts w:ascii="Times New Roman" w:hAnsi="Times New Roman"/>
                <w:bCs/>
                <w:iCs/>
                <w:lang w:eastAsia="lt-LT"/>
              </w:rPr>
              <w:t>*</w:t>
            </w:r>
            <w:r w:rsidRPr="003817A0">
              <w:rPr>
                <w:rFonts w:ascii="Times New Roman" w:hAnsi="Times New Roman"/>
                <w:i/>
                <w:iCs/>
              </w:rPr>
              <w:t xml:space="preserve"> Vertinama, ar pareiškėjas yra MVĮ, kuri turi pakankamai patirties, t. y. Juridinių asmenų registre įregistruota ir veikianti ne trumpiau kaip vienerius metus iki PĮP pateikimo, ir kuri yra finansiškai pajėgi, t. y. kurios vidutinės metinės pajamos per pastaruosius finansinius metus yra ne mažesnės kaip 50 000 (penkiasdešimt tūkstančių) eurų, įgyvendinti projekte numatytas veiklas. </w:t>
            </w:r>
          </w:p>
          <w:p w14:paraId="4C295E5B" w14:textId="77777777" w:rsidR="00D35697" w:rsidRPr="003817A0" w:rsidRDefault="00D35697" w:rsidP="00D35697">
            <w:pPr>
              <w:jc w:val="both"/>
              <w:rPr>
                <w:rFonts w:ascii="Times New Roman" w:hAnsi="Times New Roman"/>
                <w:i/>
                <w:iCs/>
              </w:rPr>
            </w:pPr>
            <w:r w:rsidRPr="003817A0">
              <w:rPr>
                <w:rFonts w:ascii="Times New Roman" w:hAnsi="Times New Roman"/>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6A15A8BD" w14:textId="77777777" w:rsidR="00D35697" w:rsidRPr="003817A0" w:rsidRDefault="00D35697" w:rsidP="00D35697">
            <w:pPr>
              <w:jc w:val="both"/>
              <w:rPr>
                <w:rFonts w:ascii="Times New Roman" w:hAnsi="Times New Roman"/>
                <w:i/>
                <w:iCs/>
              </w:rPr>
            </w:pPr>
            <w:r w:rsidRPr="003817A0">
              <w:rPr>
                <w:rFonts w:ascii="Times New Roman" w:hAnsi="Times New Roman"/>
                <w:i/>
                <w:iCs/>
              </w:rPr>
              <w:t xml:space="preserve">Įmonės veikimo laikotarpis tikrinamas pagal Juridinių asmenų registro informaciją. </w:t>
            </w:r>
          </w:p>
          <w:p w14:paraId="5BF75923" w14:textId="77777777" w:rsidR="00D35697" w:rsidRPr="003817A0" w:rsidRDefault="00D35697" w:rsidP="00D35697">
            <w:pPr>
              <w:jc w:val="both"/>
              <w:rPr>
                <w:rFonts w:ascii="Times New Roman" w:hAnsi="Times New Roman"/>
                <w:i/>
                <w:iCs/>
              </w:rPr>
            </w:pPr>
            <w:bookmarkStart w:id="1" w:name="_Hlk110350296"/>
            <w:r w:rsidRPr="003817A0">
              <w:rPr>
                <w:rFonts w:ascii="Times New Roman" w:hAnsi="Times New Roman"/>
                <w:i/>
                <w:iCs/>
              </w:rPr>
              <w:t>Įmonės pajamos tikrinamos pagal patvirtintus metinių finansinių ataskaitų rinkinių duomenis ir (ar) kitus pagrindžiančius buhalterinės apskaitos dokumentus.</w:t>
            </w:r>
          </w:p>
          <w:p w14:paraId="3B2384EF" w14:textId="77777777" w:rsidR="00D35697" w:rsidRPr="003817A0" w:rsidRDefault="00D35697" w:rsidP="00D35697">
            <w:pPr>
              <w:jc w:val="both"/>
              <w:rPr>
                <w:rFonts w:ascii="Times New Roman" w:hAnsi="Times New Roman"/>
                <w:i/>
                <w:iCs/>
              </w:rPr>
            </w:pPr>
            <w:r w:rsidRPr="003817A0">
              <w:rPr>
                <w:rFonts w:ascii="Times New Roman" w:hAnsi="Times New Roman"/>
                <w:i/>
                <w:iCs/>
              </w:rPr>
              <w:t xml:space="preserve"> Atitiktis kriterijui vertinama pagal PĮP pateiktą informaciją, Valstybės duomenų agentūros, Juridinių asmenų registro duomenis.</w:t>
            </w:r>
          </w:p>
          <w:bookmarkEnd w:id="1"/>
          <w:p w14:paraId="0DC5481D" w14:textId="5CAF89E8" w:rsidR="00D35697" w:rsidRPr="003817A0" w:rsidRDefault="00D35697" w:rsidP="00D35697">
            <w:pPr>
              <w:widowControl w:val="0"/>
              <w:jc w:val="both"/>
              <w:textAlignment w:val="baseline"/>
              <w:rPr>
                <w:rFonts w:ascii="Times New Roman" w:hAnsi="Times New Roman"/>
                <w:bCs/>
              </w:rPr>
            </w:pPr>
            <w:r w:rsidRPr="003817A0">
              <w:rPr>
                <w:rFonts w:ascii="Times New Roman" w:hAnsi="Times New Roman"/>
                <w:i/>
                <w:iCs/>
              </w:rPr>
              <w:t>Šis projektų atrankos kriterijus taikomas tik projekto vertinimo metu.</w:t>
            </w:r>
          </w:p>
        </w:tc>
      </w:tr>
    </w:tbl>
    <w:p w14:paraId="1A201638" w14:textId="77777777" w:rsidR="00D35697" w:rsidRPr="003817A0" w:rsidRDefault="00D35697" w:rsidP="00D35697">
      <w:pPr>
        <w:pStyle w:val="ListParagraph"/>
        <w:tabs>
          <w:tab w:val="left" w:pos="1134"/>
        </w:tabs>
        <w:jc w:val="both"/>
        <w:rPr>
          <w:color w:val="000000"/>
        </w:rPr>
      </w:pPr>
    </w:p>
    <w:tbl>
      <w:tblPr>
        <w:tblStyle w:val="TableGrid"/>
        <w:tblW w:w="0" w:type="auto"/>
        <w:tblInd w:w="720" w:type="dxa"/>
        <w:tblLook w:val="04A0" w:firstRow="1" w:lastRow="0" w:firstColumn="1" w:lastColumn="0" w:noHBand="0" w:noVBand="1"/>
      </w:tblPr>
      <w:tblGrid>
        <w:gridCol w:w="9016"/>
      </w:tblGrid>
      <w:tr w:rsidR="00D35697" w:rsidRPr="003817A0" w14:paraId="521F9EA7" w14:textId="77777777" w:rsidTr="001D5309">
        <w:tc>
          <w:tcPr>
            <w:tcW w:w="9016" w:type="dxa"/>
          </w:tcPr>
          <w:p w14:paraId="63230910" w14:textId="7CB65D64" w:rsidR="00D35697" w:rsidRPr="003817A0" w:rsidRDefault="00D35697" w:rsidP="001D5309">
            <w:pPr>
              <w:pStyle w:val="ListParagraph"/>
              <w:numPr>
                <w:ilvl w:val="0"/>
                <w:numId w:val="17"/>
              </w:numPr>
              <w:tabs>
                <w:tab w:val="left" w:pos="1134"/>
              </w:tabs>
              <w:jc w:val="both"/>
              <w:rPr>
                <w:rFonts w:ascii="Times New Roman" w:hAnsi="Times New Roman"/>
                <w:bCs/>
              </w:rPr>
            </w:pPr>
            <w:r w:rsidRPr="003817A0">
              <w:rPr>
                <w:rFonts w:ascii="Times New Roman" w:hAnsi="Times New Roman"/>
                <w:bCs/>
              </w:rPr>
              <w:t>Specialusis projektų atrankos kriterijus.</w:t>
            </w:r>
            <w:r w:rsidRPr="003817A0">
              <w:rPr>
                <w:rFonts w:ascii="Times New Roman" w:hAnsi="Times New Roman"/>
              </w:rPr>
              <w:t xml:space="preserve"> Įgyvendinus projektą, projekto vykdytojas bus priskirtinas prie aukštą skaitmeninio intensyvumo lygį turinčių įmonių (vadovaujantis skaitmeninės ekonomikos ir visuomenės indeksu (DESI).*</w:t>
            </w:r>
          </w:p>
        </w:tc>
      </w:tr>
      <w:tr w:rsidR="00D35697" w:rsidRPr="003817A0" w14:paraId="2134FC6D" w14:textId="77777777" w:rsidTr="001D5309">
        <w:tc>
          <w:tcPr>
            <w:tcW w:w="9016" w:type="dxa"/>
          </w:tcPr>
          <w:p w14:paraId="508C6D63" w14:textId="77777777" w:rsidR="00D35697" w:rsidRPr="003817A0" w:rsidRDefault="00D35697" w:rsidP="00D35697">
            <w:pPr>
              <w:jc w:val="both"/>
              <w:rPr>
                <w:rFonts w:ascii="Times New Roman" w:hAnsi="Times New Roman"/>
                <w:bCs/>
                <w:i/>
                <w:iCs/>
                <w:lang w:eastAsia="lt-LT"/>
              </w:rPr>
            </w:pPr>
            <w:r w:rsidRPr="003817A0">
              <w:rPr>
                <w:rFonts w:ascii="Times New Roman" w:hAnsi="Times New Roman"/>
                <w:bCs/>
                <w:iCs/>
                <w:lang w:eastAsia="lt-LT"/>
              </w:rPr>
              <w:t>*</w:t>
            </w:r>
            <w:r w:rsidRPr="003817A0">
              <w:rPr>
                <w:rFonts w:ascii="Times New Roman" w:hAnsi="Times New Roman"/>
                <w:i/>
                <w:iCs/>
              </w:rPr>
              <w:t xml:space="preserve"> </w:t>
            </w:r>
            <w:r w:rsidRPr="003817A0">
              <w:rPr>
                <w:rFonts w:ascii="Times New Roman" w:hAnsi="Times New Roman"/>
                <w:bCs/>
                <w:i/>
                <w:iCs/>
                <w:lang w:eastAsia="lt-LT"/>
              </w:rPr>
              <w:t xml:space="preserve">Vertinama, kiek ir kokias skaitmenines technologijas projekto vykdytojas (MVĮ) naudos praėjus 1 metams po projekto įgyvendinimo. Kartu su PĮP  pareiškėjas (MVĮ) pateikia </w:t>
            </w:r>
            <w:r w:rsidRPr="003817A0">
              <w:rPr>
                <w:rFonts w:ascii="Times New Roman" w:hAnsi="Times New Roman"/>
                <w:bCs/>
                <w:i/>
                <w:iCs/>
                <w:lang w:eastAsia="lt-LT"/>
              </w:rPr>
              <w:lastRenderedPageBreak/>
              <w:t xml:space="preserve">analizę, kurioje pagrindžiama, kaip įgyvendinto projekto metu sukurtas inovatyvus sprendimas ir (ar) paslauga prisidės prie šių skaitmeninių technologijų naudojimo MVĮ: 1) internetą MVĮ naudoja ne mažiau kaip 50 proc. dirbančių darbuotojų, 2) IRT specialistų ištekliai, 3) naudojamas spartusis internetas (ne mažiau kaip 30 Mbps), 4) mobilieji interneto prietaisai naudojami ne mažiau kaip 20 proc. MVĮ darbuotojų, 5) tinklalapis, 6) svetainė su sudėtingomis funkcijomis, 7) socialiniai tinklai, 8) mokama reklama internete, 9) MVĮ, perkančios debesų kompiuterijos paslaugas, 10) automatizuotam apdorojimui tinkamų e. sąskaitų siuntimas, 11) e. komercijos internetinė prekyba sudaro ne mažiau kaip 1 proc. visos apyvartos, 12) „verslo vartotojui“ (B2C) internetinė prekyba sudaro daugiau kaip 10 proc. visos internetinės prekybos. </w:t>
            </w:r>
          </w:p>
          <w:p w14:paraId="364D528C" w14:textId="77777777" w:rsidR="00D35697" w:rsidRPr="003817A0" w:rsidRDefault="00D35697" w:rsidP="00D35697">
            <w:pPr>
              <w:jc w:val="both"/>
              <w:rPr>
                <w:rFonts w:ascii="Times New Roman" w:hAnsi="Times New Roman"/>
                <w:bCs/>
                <w:i/>
                <w:iCs/>
                <w:lang w:eastAsia="lt-LT"/>
              </w:rPr>
            </w:pPr>
            <w:r w:rsidRPr="003817A0">
              <w:rPr>
                <w:rFonts w:ascii="Times New Roman" w:hAnsi="Times New Roman"/>
                <w:bCs/>
                <w:i/>
                <w:iCs/>
                <w:lang w:eastAsia="lt-LT"/>
              </w:rPr>
              <w:t>Jei PĮP pateikia pareiškėjas jau priskirtinas prie aukštą skaitmeninio intensyvumo lygį turinčių įmonių, laikoma, kad jis atitinka šį kriterijų ir kartu su PĮP pateikiamame užpildytame priede pareiškėjas turės nurodyti, kaip įgyvendinto projekto metu sukurtas inovatyvus sprendimas ir (ar) paslauga prisidės prie įvardytų skaitmeninių technologijų naudojimo MVĮ.</w:t>
            </w:r>
          </w:p>
          <w:p w14:paraId="20922227" w14:textId="4F6487B2" w:rsidR="00D35697" w:rsidRPr="003817A0" w:rsidRDefault="00D35697" w:rsidP="00D35697">
            <w:pPr>
              <w:widowControl w:val="0"/>
              <w:jc w:val="both"/>
              <w:textAlignment w:val="baseline"/>
              <w:rPr>
                <w:rFonts w:ascii="Times New Roman" w:hAnsi="Times New Roman"/>
                <w:bCs/>
              </w:rPr>
            </w:pPr>
            <w:r w:rsidRPr="003817A0">
              <w:rPr>
                <w:rFonts w:ascii="Times New Roman" w:hAnsi="Times New Roman"/>
                <w:bCs/>
                <w:i/>
                <w:iCs/>
                <w:lang w:eastAsia="lt-LT"/>
              </w:rPr>
              <w:t>Kriterijaus atitiktis vertinama pagal kartu su PĮP pateikiamą užpildytą priedą, nurodytą projektų finansavimo sąlygų apraše.</w:t>
            </w:r>
          </w:p>
        </w:tc>
      </w:tr>
    </w:tbl>
    <w:p w14:paraId="42CD903B" w14:textId="77777777" w:rsidR="00D35697" w:rsidRPr="003817A0" w:rsidRDefault="00D35697" w:rsidP="00D35697">
      <w:pPr>
        <w:pStyle w:val="ListParagraph"/>
        <w:tabs>
          <w:tab w:val="left" w:pos="1134"/>
        </w:tabs>
        <w:jc w:val="both"/>
        <w:rPr>
          <w:color w:val="000000"/>
        </w:rPr>
      </w:pPr>
    </w:p>
    <w:tbl>
      <w:tblPr>
        <w:tblStyle w:val="TableGrid"/>
        <w:tblW w:w="0" w:type="auto"/>
        <w:tblInd w:w="720" w:type="dxa"/>
        <w:tblLook w:val="04A0" w:firstRow="1" w:lastRow="0" w:firstColumn="1" w:lastColumn="0" w:noHBand="0" w:noVBand="1"/>
      </w:tblPr>
      <w:tblGrid>
        <w:gridCol w:w="9016"/>
      </w:tblGrid>
      <w:tr w:rsidR="00D35697" w:rsidRPr="003817A0" w14:paraId="394ECBC9" w14:textId="77777777" w:rsidTr="001D5309">
        <w:tc>
          <w:tcPr>
            <w:tcW w:w="9016" w:type="dxa"/>
          </w:tcPr>
          <w:p w14:paraId="2348C232" w14:textId="4E5315C4" w:rsidR="00D35697" w:rsidRPr="003817A0" w:rsidRDefault="00D35697" w:rsidP="001D5309">
            <w:pPr>
              <w:pStyle w:val="ListParagraph"/>
              <w:numPr>
                <w:ilvl w:val="0"/>
                <w:numId w:val="17"/>
              </w:numPr>
              <w:tabs>
                <w:tab w:val="left" w:pos="1134"/>
              </w:tabs>
              <w:jc w:val="both"/>
              <w:rPr>
                <w:rFonts w:ascii="Times New Roman" w:hAnsi="Times New Roman"/>
                <w:bCs/>
              </w:rPr>
            </w:pPr>
            <w:r w:rsidRPr="003817A0">
              <w:rPr>
                <w:rFonts w:ascii="Times New Roman" w:hAnsi="Times New Roman"/>
                <w:bCs/>
              </w:rPr>
              <w:t>Prioritetinis projektų atrankos kriterijus.</w:t>
            </w:r>
            <w:r w:rsidRPr="003817A0">
              <w:rPr>
                <w:rFonts w:ascii="Times New Roman" w:hAnsi="Times New Roman"/>
              </w:rPr>
              <w:t xml:space="preserve"> Projekto įgyvendinimo metu sukurto (-os) sprendimo ir (ar) paslaugos (inovacijos) naujumo lygis.*</w:t>
            </w:r>
          </w:p>
        </w:tc>
      </w:tr>
      <w:tr w:rsidR="00D35697" w:rsidRPr="003817A0" w14:paraId="52A654F6" w14:textId="77777777" w:rsidTr="001D5309">
        <w:tc>
          <w:tcPr>
            <w:tcW w:w="9016" w:type="dxa"/>
          </w:tcPr>
          <w:p w14:paraId="4BD3BB0A" w14:textId="77777777" w:rsidR="00D35697" w:rsidRPr="003817A0" w:rsidRDefault="00D35697" w:rsidP="00D35697">
            <w:pPr>
              <w:widowControl w:val="0"/>
              <w:jc w:val="both"/>
              <w:textAlignment w:val="baseline"/>
              <w:rPr>
                <w:rFonts w:ascii="Times New Roman" w:hAnsi="Times New Roman"/>
                <w:bCs/>
                <w:i/>
                <w:iCs/>
                <w:lang w:eastAsia="lt-LT"/>
              </w:rPr>
            </w:pPr>
            <w:r w:rsidRPr="003817A0">
              <w:rPr>
                <w:rFonts w:ascii="Times New Roman" w:hAnsi="Times New Roman"/>
                <w:bCs/>
                <w:iCs/>
                <w:lang w:eastAsia="lt-LT"/>
              </w:rPr>
              <w:t>*</w:t>
            </w:r>
            <w:r w:rsidRPr="003817A0">
              <w:rPr>
                <w:rFonts w:ascii="Times New Roman" w:hAnsi="Times New Roman"/>
                <w:i/>
                <w:iCs/>
              </w:rPr>
              <w:t xml:space="preserve"> </w:t>
            </w:r>
            <w:r w:rsidRPr="003817A0">
              <w:rPr>
                <w:rFonts w:ascii="Times New Roman" w:hAnsi="Times New Roman"/>
                <w:bCs/>
                <w:i/>
                <w:iCs/>
                <w:lang w:eastAsia="lt-LT"/>
              </w:rPr>
              <w:t>Kriterijumi vertinamas projekto įgyvendinimo metu sukurto (-ų) sprendimo (-ų) ir (ar) paslaugos naujumo lygis.</w:t>
            </w:r>
          </w:p>
          <w:p w14:paraId="14BB53DD" w14:textId="77777777" w:rsidR="00D35697" w:rsidRPr="003817A0" w:rsidRDefault="00D35697" w:rsidP="00D35697">
            <w:pPr>
              <w:widowControl w:val="0"/>
              <w:jc w:val="both"/>
              <w:textAlignment w:val="baseline"/>
              <w:rPr>
                <w:rFonts w:ascii="Times New Roman" w:hAnsi="Times New Roman"/>
                <w:bCs/>
                <w:i/>
                <w:iCs/>
                <w:lang w:eastAsia="lt-LT"/>
              </w:rPr>
            </w:pPr>
            <w:r w:rsidRPr="003817A0">
              <w:rPr>
                <w:rFonts w:ascii="Times New Roman" w:hAnsi="Times New Roman"/>
                <w:bCs/>
                <w:i/>
                <w:iCs/>
                <w:lang w:eastAsia="lt-LT"/>
              </w:rPr>
              <w:t xml:space="preserve">Naujumas yra vertinamas atsižvelgiant į projekto įgyvendinimo metu sukurto (-ų) sprendimo (-ų) ir (ar) paslaugos naujumo lygį. Naujumas klasifikuojamas į tris grupes (reikšmingumo didėjimo tvarka): sprendimas ir (ar) paslauga naujas įmonės lygmeniu, sprendimas ir (ar) paslauga naujas rinkos lygmeniu, sprendimas ir (ar) paslauga naujas pasaulio lygmeniu, kaip nurodyta </w:t>
            </w:r>
            <w:r w:rsidR="005E4520">
              <w:fldChar w:fldCharType="begin"/>
            </w:r>
            <w:r w:rsidR="005E4520">
              <w:instrText>HYPERLINK "https://ec.europa.eu/eurostat/web/products-manuals-and-guidelines/-/ks-01-18-852"</w:instrText>
            </w:r>
            <w:r w:rsidR="005E4520">
              <w:fldChar w:fldCharType="separate"/>
            </w:r>
            <w:r w:rsidRPr="003817A0">
              <w:rPr>
                <w:rFonts w:ascii="Times New Roman" w:hAnsi="Times New Roman"/>
                <w:i/>
                <w:iCs/>
              </w:rPr>
              <w:t>Oslo vadove (Oslo manual. Guidelines for Collecting and Interpreting Innovation Data, 4rd Edition, OECD, Eurostat, 2018)</w:t>
            </w:r>
            <w:r w:rsidR="005E4520">
              <w:rPr>
                <w:i/>
                <w:iCs/>
              </w:rPr>
              <w:fldChar w:fldCharType="end"/>
            </w:r>
            <w:r w:rsidRPr="003817A0">
              <w:rPr>
                <w:rFonts w:ascii="Times New Roman" w:hAnsi="Times New Roman"/>
                <w:bCs/>
                <w:i/>
                <w:iCs/>
                <w:lang w:eastAsia="lt-LT"/>
              </w:rPr>
              <w:t xml:space="preserve">. </w:t>
            </w:r>
          </w:p>
          <w:p w14:paraId="718D07F8" w14:textId="77777777" w:rsidR="00D35697" w:rsidRPr="003817A0" w:rsidRDefault="00D35697" w:rsidP="00D35697">
            <w:pPr>
              <w:pStyle w:val="pf0"/>
              <w:spacing w:before="0" w:beforeAutospacing="0" w:after="0" w:afterAutospacing="0"/>
              <w:rPr>
                <w:rFonts w:ascii="Times New Roman" w:hAnsi="Times New Roman"/>
                <w:bCs/>
                <w:i/>
                <w:iCs/>
              </w:rPr>
            </w:pPr>
            <w:r w:rsidRPr="003817A0">
              <w:rPr>
                <w:rFonts w:ascii="Times New Roman" w:hAnsi="Times New Roman"/>
                <w:bCs/>
                <w:i/>
                <w:iCs/>
              </w:rPr>
              <w:t>Vertinant projekto įgyvendinimo metu sukurto (-ų) sprendimas (-ų) ir (ar) paslaugos naujumo lygmenį, vienas sprendimas (ar) paslauga priskiriama tik vienai naujumo grupei (t. y. jei sprendimas (ar) paslauga yra nauja pasaulio lygmeniu, neskiriama papildomų balų už naujumą rinkos ir (ar) įmonės lygmeniu, jeigu sprendimas (ar) paslauga nauja rinkos lygmeniu, neskiriama papildomų balų už naujumą įmonės lygmeniu).</w:t>
            </w:r>
          </w:p>
          <w:p w14:paraId="4A77A842" w14:textId="77777777" w:rsidR="00D35697" w:rsidRPr="003817A0" w:rsidRDefault="00D35697" w:rsidP="00D35697">
            <w:pPr>
              <w:pStyle w:val="pf0"/>
              <w:spacing w:before="0" w:beforeAutospacing="0" w:after="0" w:afterAutospacing="0"/>
              <w:rPr>
                <w:rFonts w:ascii="Times New Roman" w:hAnsi="Times New Roman"/>
                <w:bCs/>
                <w:i/>
                <w:iCs/>
              </w:rPr>
            </w:pPr>
            <w:r w:rsidRPr="003817A0">
              <w:rPr>
                <w:rFonts w:ascii="Times New Roman" w:hAnsi="Times New Roman"/>
                <w:bCs/>
                <w:i/>
                <w:iCs/>
              </w:rPr>
              <w:t>Jeigu projekto įgyvendinimo metu bus sukurta daugiau nei vienas sprendimas (ar) paslauga, vertinamas kiekvieno sprendimo (ar) paslaugos naujumo lygmuo, o balai skiriami už didžiausio naujumo lygmens sprendimą (ar) paslaugą.</w:t>
            </w:r>
          </w:p>
          <w:p w14:paraId="6B7ECCDB" w14:textId="77777777" w:rsidR="00D35697" w:rsidRPr="003817A0" w:rsidRDefault="00D35697" w:rsidP="00D35697">
            <w:pPr>
              <w:widowControl w:val="0"/>
              <w:jc w:val="both"/>
              <w:textAlignment w:val="baseline"/>
              <w:rPr>
                <w:rFonts w:ascii="Times New Roman" w:hAnsi="Times New Roman"/>
                <w:bCs/>
                <w:i/>
                <w:iCs/>
                <w:lang w:eastAsia="lt-LT"/>
              </w:rPr>
            </w:pPr>
            <w:r w:rsidRPr="003817A0">
              <w:rPr>
                <w:rFonts w:ascii="Times New Roman" w:hAnsi="Times New Roman"/>
                <w:bCs/>
                <w:i/>
                <w:iCs/>
                <w:lang w:eastAsia="lt-LT"/>
              </w:rPr>
              <w:t>Aukštesnis įvertinimas (daugiau balų) suteikiamas (-a) tiems projektams, kurių įgyvendinimo metu sukurtų sprendimųs ir (ar) paslaugų naujumo lygis yra didesnis.</w:t>
            </w:r>
          </w:p>
          <w:p w14:paraId="7A85E870" w14:textId="77777777" w:rsidR="00D35697" w:rsidRPr="003817A0" w:rsidRDefault="00D35697" w:rsidP="00D35697">
            <w:pPr>
              <w:widowControl w:val="0"/>
              <w:jc w:val="both"/>
              <w:textAlignment w:val="baseline"/>
              <w:rPr>
                <w:rFonts w:ascii="Times New Roman" w:hAnsi="Times New Roman"/>
                <w:bCs/>
                <w:i/>
                <w:iCs/>
                <w:lang w:eastAsia="lt-LT"/>
              </w:rPr>
            </w:pPr>
            <w:r w:rsidRPr="003817A0">
              <w:rPr>
                <w:rFonts w:ascii="Times New Roman" w:hAnsi="Times New Roman"/>
                <w:i/>
                <w:iCs/>
              </w:rPr>
              <w:t>Kriterijaus atitiktis vertinama pagal kartu su PĮP pateikiamą užpildytą priedą, nurodytą projektų finansavimo sąlygų apraše.</w:t>
            </w:r>
          </w:p>
          <w:p w14:paraId="19DD1CCB" w14:textId="231C44C5" w:rsidR="00D35697" w:rsidRPr="003817A0" w:rsidRDefault="00D35697" w:rsidP="00D35697">
            <w:pPr>
              <w:jc w:val="both"/>
              <w:rPr>
                <w:rFonts w:ascii="Times New Roman" w:hAnsi="Times New Roman"/>
                <w:bCs/>
              </w:rPr>
            </w:pPr>
            <w:r w:rsidRPr="003817A0">
              <w:rPr>
                <w:rFonts w:ascii="Times New Roman" w:hAnsi="Times New Roman"/>
                <w:b/>
                <w:i/>
                <w:iCs/>
                <w:lang w:eastAsia="lt-LT"/>
              </w:rPr>
              <w:t>Šiam kriterijui bus nustatytas didžiausias kriterijaus vertinimo balas.</w:t>
            </w:r>
          </w:p>
        </w:tc>
      </w:tr>
    </w:tbl>
    <w:p w14:paraId="6429665C" w14:textId="77777777" w:rsidR="00D35697" w:rsidRPr="003817A0" w:rsidRDefault="00D35697" w:rsidP="00D35697">
      <w:pPr>
        <w:pStyle w:val="ListParagraph"/>
        <w:tabs>
          <w:tab w:val="left" w:pos="1134"/>
        </w:tabs>
        <w:jc w:val="both"/>
        <w:rPr>
          <w:color w:val="000000"/>
        </w:rPr>
      </w:pPr>
    </w:p>
    <w:tbl>
      <w:tblPr>
        <w:tblStyle w:val="TableGrid"/>
        <w:tblW w:w="0" w:type="auto"/>
        <w:tblInd w:w="720" w:type="dxa"/>
        <w:tblLook w:val="04A0" w:firstRow="1" w:lastRow="0" w:firstColumn="1" w:lastColumn="0" w:noHBand="0" w:noVBand="1"/>
      </w:tblPr>
      <w:tblGrid>
        <w:gridCol w:w="9016"/>
      </w:tblGrid>
      <w:tr w:rsidR="00D35697" w:rsidRPr="003817A0" w14:paraId="0ADBB06D" w14:textId="77777777" w:rsidTr="001D5309">
        <w:tc>
          <w:tcPr>
            <w:tcW w:w="9016" w:type="dxa"/>
          </w:tcPr>
          <w:p w14:paraId="576CFABB" w14:textId="07A97F7D" w:rsidR="00D35697" w:rsidRPr="003817A0" w:rsidRDefault="00D35697" w:rsidP="001D5309">
            <w:pPr>
              <w:pStyle w:val="ListParagraph"/>
              <w:numPr>
                <w:ilvl w:val="0"/>
                <w:numId w:val="17"/>
              </w:numPr>
              <w:tabs>
                <w:tab w:val="left" w:pos="1134"/>
              </w:tabs>
              <w:jc w:val="both"/>
              <w:rPr>
                <w:rFonts w:ascii="Times New Roman" w:hAnsi="Times New Roman"/>
                <w:bCs/>
              </w:rPr>
            </w:pPr>
            <w:r w:rsidRPr="003817A0">
              <w:rPr>
                <w:rFonts w:ascii="Times New Roman" w:hAnsi="Times New Roman"/>
                <w:bCs/>
              </w:rPr>
              <w:t>Prioritetinis projektų atrankos kriterijus.</w:t>
            </w:r>
            <w:r w:rsidRPr="003817A0">
              <w:rPr>
                <w:rFonts w:ascii="Times New Roman" w:hAnsi="Times New Roman"/>
              </w:rPr>
              <w:t xml:space="preserve"> Projekto efektyvumas.*</w:t>
            </w:r>
          </w:p>
        </w:tc>
      </w:tr>
      <w:tr w:rsidR="00D35697" w:rsidRPr="003817A0" w14:paraId="31827997" w14:textId="77777777" w:rsidTr="001D5309">
        <w:tc>
          <w:tcPr>
            <w:tcW w:w="9016" w:type="dxa"/>
          </w:tcPr>
          <w:p w14:paraId="375D1444" w14:textId="77777777" w:rsidR="00D35697" w:rsidRPr="003817A0" w:rsidRDefault="00D35697" w:rsidP="00D35697">
            <w:pPr>
              <w:ind w:left="76"/>
              <w:jc w:val="both"/>
              <w:rPr>
                <w:rFonts w:ascii="Times New Roman" w:hAnsi="Times New Roman"/>
                <w:i/>
                <w:iCs/>
              </w:rPr>
            </w:pPr>
            <w:r w:rsidRPr="003817A0">
              <w:rPr>
                <w:rFonts w:ascii="Times New Roman" w:hAnsi="Times New Roman"/>
                <w:bCs/>
                <w:iCs/>
                <w:lang w:eastAsia="lt-LT"/>
              </w:rPr>
              <w:t>*</w:t>
            </w:r>
            <w:r w:rsidRPr="003817A0">
              <w:rPr>
                <w:rFonts w:ascii="Times New Roman" w:hAnsi="Times New Roman"/>
                <w:i/>
                <w:iCs/>
              </w:rPr>
              <w:t xml:space="preserve"> Vertinant projektus, projekto efektyvumas skaičiuojamas kaip santykis tarp pareiškėjo pajamų augimo (pajamų augimas skaičiuojamas kaip skirtumas tarp pajamų 1 metais po projekto įgyvendinimo ir PĮP pateikimo metų) ir prašomos finansavimo sumos). Projektai surikiuojami nuo efektyviausio (didžiausias santykis tarp pajamų augimo ir prašomos finansavimo sumos) iki mažiausiai efektyvaus (mažiausias santykis tarp pajamų augimo ir prašomos finansavimo sumos):</w:t>
            </w:r>
          </w:p>
          <w:p w14:paraId="08DF39A4" w14:textId="77777777" w:rsidR="00D35697" w:rsidRPr="003817A0" w:rsidRDefault="00D35697" w:rsidP="00D35697">
            <w:pPr>
              <w:ind w:left="76"/>
              <w:jc w:val="both"/>
              <w:rPr>
                <w:rFonts w:ascii="Times New Roman" w:hAnsi="Times New Roman"/>
                <w:i/>
                <w:iCs/>
              </w:rPr>
            </w:pPr>
            <w:r w:rsidRPr="003817A0">
              <w:rPr>
                <w:rFonts w:ascii="Times New Roman" w:hAnsi="Times New Roman"/>
                <w:i/>
                <w:iCs/>
              </w:rPr>
              <w:lastRenderedPageBreak/>
              <w:t xml:space="preserve">Projekto efektyvumas skaičiuojamas pagal formulę: (N + 1 − P) ) / projekto finansavimas, kurioje: </w:t>
            </w:r>
          </w:p>
          <w:p w14:paraId="76B3003F" w14:textId="77777777" w:rsidR="00D35697" w:rsidRPr="003817A0" w:rsidRDefault="00D35697" w:rsidP="00D35697">
            <w:pPr>
              <w:ind w:left="76"/>
              <w:jc w:val="both"/>
              <w:rPr>
                <w:rFonts w:ascii="Times New Roman" w:hAnsi="Times New Roman"/>
                <w:i/>
                <w:iCs/>
              </w:rPr>
            </w:pPr>
            <w:r w:rsidRPr="003817A0">
              <w:rPr>
                <w:rFonts w:ascii="Times New Roman" w:hAnsi="Times New Roman"/>
                <w:i/>
                <w:iCs/>
              </w:rPr>
              <w:t>P – paskutinių finansinių metų MVĮ pajamos iki PĮP pateikimo momento pagal finansinės atskaitomybės duomenis;</w:t>
            </w:r>
          </w:p>
          <w:p w14:paraId="4C1D6F84" w14:textId="77777777" w:rsidR="00D35697" w:rsidRPr="003817A0" w:rsidRDefault="00D35697" w:rsidP="00D35697">
            <w:pPr>
              <w:ind w:left="76"/>
              <w:jc w:val="both"/>
              <w:rPr>
                <w:rFonts w:ascii="Times New Roman" w:hAnsi="Times New Roman"/>
                <w:i/>
                <w:iCs/>
              </w:rPr>
            </w:pPr>
            <w:r w:rsidRPr="003817A0">
              <w:rPr>
                <w:rFonts w:ascii="Times New Roman" w:hAnsi="Times New Roman"/>
                <w:i/>
                <w:iCs/>
              </w:rPr>
              <w:t>N + 1 – MVĮ pajamos pirmaisiais finansiniais metais po projekto įgyvendinimo.</w:t>
            </w:r>
          </w:p>
          <w:p w14:paraId="204BF3E5" w14:textId="77777777" w:rsidR="00D35697" w:rsidRPr="003817A0" w:rsidRDefault="00D35697" w:rsidP="00D35697">
            <w:pPr>
              <w:ind w:left="76"/>
              <w:jc w:val="both"/>
              <w:rPr>
                <w:rFonts w:ascii="Times New Roman" w:hAnsi="Times New Roman"/>
                <w:i/>
                <w:iCs/>
              </w:rPr>
            </w:pPr>
          </w:p>
          <w:p w14:paraId="5BB7B408" w14:textId="745E28BC" w:rsidR="00D35697" w:rsidRPr="003817A0" w:rsidRDefault="00D35697" w:rsidP="007A76FE">
            <w:pPr>
              <w:widowControl w:val="0"/>
              <w:jc w:val="both"/>
              <w:textAlignment w:val="baseline"/>
              <w:rPr>
                <w:rFonts w:ascii="Times New Roman" w:hAnsi="Times New Roman"/>
                <w:bCs/>
              </w:rPr>
            </w:pPr>
            <w:r w:rsidRPr="003817A0">
              <w:rPr>
                <w:rFonts w:ascii="Times New Roman" w:hAnsi="Times New Roman"/>
                <w:i/>
                <w:iCs/>
              </w:rPr>
              <w:t>Kriterijaus atitiktis vertinama pagal kartu su PĮP pateikiamą užpildytą priedą, nurodytą projektų finansavimo sąlygų apraše.</w:t>
            </w:r>
          </w:p>
        </w:tc>
      </w:tr>
    </w:tbl>
    <w:p w14:paraId="2AFB9EC9" w14:textId="77777777" w:rsidR="00440DCB" w:rsidRPr="003817A0" w:rsidRDefault="00440DCB" w:rsidP="00440DCB">
      <w:pPr>
        <w:pStyle w:val="ListParagraph"/>
        <w:tabs>
          <w:tab w:val="left" w:pos="1134"/>
        </w:tabs>
        <w:jc w:val="both"/>
        <w:rPr>
          <w:color w:val="000000"/>
        </w:rPr>
      </w:pPr>
    </w:p>
    <w:tbl>
      <w:tblPr>
        <w:tblStyle w:val="TableGrid"/>
        <w:tblW w:w="0" w:type="auto"/>
        <w:tblInd w:w="720" w:type="dxa"/>
        <w:tblLook w:val="04A0" w:firstRow="1" w:lastRow="0" w:firstColumn="1" w:lastColumn="0" w:noHBand="0" w:noVBand="1"/>
      </w:tblPr>
      <w:tblGrid>
        <w:gridCol w:w="9016"/>
      </w:tblGrid>
      <w:tr w:rsidR="007A76FE" w:rsidRPr="003817A0" w14:paraId="4F5E3C4B" w14:textId="77777777" w:rsidTr="001D5309">
        <w:tc>
          <w:tcPr>
            <w:tcW w:w="9016" w:type="dxa"/>
          </w:tcPr>
          <w:p w14:paraId="55D7B597" w14:textId="18DB238B" w:rsidR="007A76FE" w:rsidRPr="003817A0" w:rsidRDefault="007A76FE" w:rsidP="001D5309">
            <w:pPr>
              <w:pStyle w:val="ListParagraph"/>
              <w:numPr>
                <w:ilvl w:val="0"/>
                <w:numId w:val="17"/>
              </w:numPr>
              <w:tabs>
                <w:tab w:val="left" w:pos="1134"/>
              </w:tabs>
              <w:jc w:val="both"/>
              <w:rPr>
                <w:rFonts w:ascii="Times New Roman" w:hAnsi="Times New Roman"/>
                <w:bCs/>
              </w:rPr>
            </w:pPr>
            <w:r w:rsidRPr="003817A0">
              <w:rPr>
                <w:rFonts w:ascii="Times New Roman" w:hAnsi="Times New Roman"/>
                <w:bCs/>
              </w:rPr>
              <w:t>Prioritetinis projektų atrankos kriterijus.</w:t>
            </w:r>
            <w:r w:rsidRPr="003817A0">
              <w:rPr>
                <w:rFonts w:ascii="Times New Roman" w:hAnsi="Times New Roman"/>
              </w:rPr>
              <w:t xml:space="preserve"> Pareiškėjas per paskutinius 3 metus yra įgyvendinęs bent 1 projektą, skirtą inovatyvių sprendimų kūrimui, naudojant atvirus duomenis.*</w:t>
            </w:r>
          </w:p>
        </w:tc>
      </w:tr>
      <w:tr w:rsidR="007A76FE" w:rsidRPr="003817A0" w14:paraId="34DC07AA" w14:textId="77777777" w:rsidTr="001D5309">
        <w:tc>
          <w:tcPr>
            <w:tcW w:w="9016" w:type="dxa"/>
          </w:tcPr>
          <w:p w14:paraId="09B9442E" w14:textId="77777777" w:rsidR="007A76FE" w:rsidRPr="003817A0" w:rsidRDefault="007A76FE" w:rsidP="007A76FE">
            <w:pPr>
              <w:jc w:val="both"/>
              <w:rPr>
                <w:rFonts w:ascii="Times New Roman" w:hAnsi="Times New Roman"/>
                <w:bCs/>
                <w:i/>
                <w:iCs/>
                <w:lang w:eastAsia="lt-LT"/>
              </w:rPr>
            </w:pPr>
            <w:r w:rsidRPr="003817A0">
              <w:rPr>
                <w:rFonts w:ascii="Times New Roman" w:hAnsi="Times New Roman"/>
                <w:bCs/>
                <w:iCs/>
                <w:lang w:eastAsia="lt-LT"/>
              </w:rPr>
              <w:t>*</w:t>
            </w:r>
            <w:r w:rsidRPr="003817A0">
              <w:rPr>
                <w:rFonts w:ascii="Times New Roman" w:hAnsi="Times New Roman"/>
                <w:i/>
                <w:iCs/>
              </w:rPr>
              <w:t xml:space="preserve"> </w:t>
            </w:r>
            <w:r w:rsidRPr="003817A0">
              <w:rPr>
                <w:rFonts w:ascii="Times New Roman" w:hAnsi="Times New Roman"/>
                <w:bCs/>
                <w:i/>
                <w:iCs/>
                <w:lang w:eastAsia="lt-LT"/>
              </w:rPr>
              <w:t>Vertinama pareiškėjo patirtis atvirų duomenų panaudojimo projektuose: aukštesnis įvertinimas suteikiamas tiems projektams, kurių pareiškėjai turi daugiau minėtų projektų įgyvendinimo patirties.</w:t>
            </w:r>
          </w:p>
          <w:p w14:paraId="2B353FC4" w14:textId="2379619E" w:rsidR="007A76FE" w:rsidRPr="003817A0" w:rsidRDefault="007A76FE" w:rsidP="007A76FE">
            <w:pPr>
              <w:ind w:left="76"/>
              <w:jc w:val="both"/>
              <w:rPr>
                <w:rFonts w:ascii="Times New Roman" w:hAnsi="Times New Roman"/>
                <w:bCs/>
              </w:rPr>
            </w:pPr>
            <w:r w:rsidRPr="003817A0">
              <w:rPr>
                <w:rFonts w:ascii="Times New Roman" w:hAnsi="Times New Roman"/>
                <w:bCs/>
                <w:i/>
                <w:iCs/>
                <w:lang w:eastAsia="lt-LT"/>
              </w:rPr>
              <w:t>Kriterijaus atitiktis vertinama pagal kartu su PĮP pateikiamą užpildytą priedą, nurodytą projektų finansavimo sąlygų apraše.</w:t>
            </w:r>
          </w:p>
        </w:tc>
      </w:tr>
    </w:tbl>
    <w:p w14:paraId="59C42BF8" w14:textId="77777777" w:rsidR="007A76FE" w:rsidRPr="003817A0" w:rsidRDefault="007A76FE" w:rsidP="00440DCB">
      <w:pPr>
        <w:pStyle w:val="ListParagraph"/>
        <w:tabs>
          <w:tab w:val="left" w:pos="1134"/>
        </w:tabs>
        <w:jc w:val="both"/>
        <w:rPr>
          <w:color w:val="000000"/>
        </w:rPr>
      </w:pPr>
    </w:p>
    <w:tbl>
      <w:tblPr>
        <w:tblStyle w:val="TableGrid"/>
        <w:tblW w:w="0" w:type="auto"/>
        <w:tblInd w:w="720" w:type="dxa"/>
        <w:tblLook w:val="04A0" w:firstRow="1" w:lastRow="0" w:firstColumn="1" w:lastColumn="0" w:noHBand="0" w:noVBand="1"/>
      </w:tblPr>
      <w:tblGrid>
        <w:gridCol w:w="9016"/>
      </w:tblGrid>
      <w:tr w:rsidR="00350EA8" w:rsidRPr="003817A0" w14:paraId="0DB861B9" w14:textId="77777777" w:rsidTr="001D5309">
        <w:tc>
          <w:tcPr>
            <w:tcW w:w="9016" w:type="dxa"/>
          </w:tcPr>
          <w:p w14:paraId="1D2774CB" w14:textId="5EF77832" w:rsidR="00350EA8" w:rsidRPr="003817A0" w:rsidRDefault="00350EA8" w:rsidP="001D5309">
            <w:pPr>
              <w:pStyle w:val="ListParagraph"/>
              <w:numPr>
                <w:ilvl w:val="0"/>
                <w:numId w:val="17"/>
              </w:numPr>
              <w:tabs>
                <w:tab w:val="left" w:pos="1134"/>
              </w:tabs>
              <w:jc w:val="both"/>
              <w:rPr>
                <w:rFonts w:ascii="Times New Roman" w:hAnsi="Times New Roman"/>
                <w:bCs/>
              </w:rPr>
            </w:pPr>
            <w:r w:rsidRPr="003817A0">
              <w:rPr>
                <w:rFonts w:ascii="Times New Roman" w:hAnsi="Times New Roman"/>
                <w:bCs/>
              </w:rPr>
              <w:t>Prioritetinis projektų atrankos kriterijus.</w:t>
            </w:r>
            <w:r w:rsidRPr="003817A0">
              <w:rPr>
                <w:rFonts w:ascii="Times New Roman" w:hAnsi="Times New Roman"/>
              </w:rPr>
              <w:t xml:space="preserve"> Projektui įgyvendinti reikalingi atviri duomenys daugiau naudojami iš Lietuvos atvirų duomenų portalo negu iš kitų viešai prieinamų portalų.*</w:t>
            </w:r>
          </w:p>
        </w:tc>
      </w:tr>
      <w:tr w:rsidR="00350EA8" w:rsidRPr="003817A0" w14:paraId="6199963D" w14:textId="77777777" w:rsidTr="001D5309">
        <w:tc>
          <w:tcPr>
            <w:tcW w:w="9016" w:type="dxa"/>
          </w:tcPr>
          <w:p w14:paraId="151E6783" w14:textId="77777777" w:rsidR="00350EA8" w:rsidRPr="003817A0" w:rsidRDefault="00350EA8" w:rsidP="00350EA8">
            <w:pPr>
              <w:widowControl w:val="0"/>
              <w:jc w:val="both"/>
              <w:textAlignment w:val="baseline"/>
              <w:rPr>
                <w:rFonts w:ascii="Times New Roman" w:hAnsi="Times New Roman"/>
                <w:i/>
                <w:iCs/>
              </w:rPr>
            </w:pPr>
            <w:r w:rsidRPr="003817A0">
              <w:rPr>
                <w:rFonts w:ascii="Times New Roman" w:hAnsi="Times New Roman"/>
                <w:bCs/>
                <w:iCs/>
                <w:lang w:eastAsia="lt-LT"/>
              </w:rPr>
              <w:t>*</w:t>
            </w:r>
            <w:r w:rsidRPr="003817A0">
              <w:rPr>
                <w:rFonts w:ascii="Times New Roman" w:hAnsi="Times New Roman"/>
                <w:i/>
                <w:iCs/>
              </w:rPr>
              <w:t xml:space="preserve"> Vertinama, ar projektui įgyvendinti reikalingi atviri duomenys daugiau bus naudojami iš Lietuvos atvirųjų duomenų portalo negu iš kitų viešai prieinamų atvirų duomenų portalų (Atviri Lietuvos finansai, Oficialus Europos duomenų portalas, savivaldybių atviri duomenų portalai ir kt.). Aukštesnis įvertinimas teikiamas projektams, kurių įgyvendinimui bus naudojami atviri duomenys iš Lietuvos atvirų duomenų portalo.</w:t>
            </w:r>
          </w:p>
          <w:p w14:paraId="4A75D63E" w14:textId="77777777" w:rsidR="00350EA8" w:rsidRPr="003817A0" w:rsidRDefault="00350EA8" w:rsidP="00350EA8">
            <w:pPr>
              <w:widowControl w:val="0"/>
              <w:jc w:val="both"/>
              <w:textAlignment w:val="baseline"/>
              <w:rPr>
                <w:rFonts w:ascii="Times New Roman" w:hAnsi="Times New Roman"/>
                <w:i/>
                <w:iCs/>
              </w:rPr>
            </w:pPr>
            <w:r w:rsidRPr="003817A0">
              <w:rPr>
                <w:rFonts w:ascii="Times New Roman" w:hAnsi="Times New Roman"/>
                <w:b/>
                <w:bCs/>
                <w:i/>
                <w:iCs/>
              </w:rPr>
              <w:t>Atviri duomenys</w:t>
            </w:r>
            <w:r w:rsidRPr="003817A0">
              <w:rPr>
                <w:rFonts w:ascii="Times New Roman" w:hAnsi="Times New Roman"/>
                <w:i/>
                <w:iCs/>
              </w:rPr>
              <w:t> – laisvai prieinami subjekto veikloje ar dokumentuose užfiksuoti duomenys, nepaisant jų pateikimo būdo, formos ir laikmenos, įskaitant registro duomenis, registro informaciją, registrui pateiktus duomenis ir (arba) jų kopijas, valstybės informacinės sistemos duomenis, kurie publikuojami atviraisiais formatais, pritaikytais automatizuotam nuskaitymui, ir kuriuos visi asmenys gali pakartotinai naudoti ir platinti teisėtu tikslu, laikydamiesi duomenų naudojimo sąlygų, jeigu jos yra nustatytos.</w:t>
            </w:r>
          </w:p>
          <w:p w14:paraId="25A8F792" w14:textId="77777777" w:rsidR="00350EA8" w:rsidRPr="003817A0" w:rsidRDefault="00350EA8" w:rsidP="00350EA8">
            <w:pPr>
              <w:widowControl w:val="0"/>
              <w:jc w:val="both"/>
              <w:textAlignment w:val="baseline"/>
              <w:rPr>
                <w:rFonts w:ascii="Times New Roman" w:hAnsi="Times New Roman"/>
                <w:i/>
                <w:iCs/>
              </w:rPr>
            </w:pPr>
            <w:r w:rsidRPr="003817A0">
              <w:rPr>
                <w:rFonts w:ascii="Times New Roman" w:hAnsi="Times New Roman"/>
                <w:i/>
                <w:iCs/>
              </w:rPr>
              <w:t>Kriterijus taikomas viso projekto įgyvendinimo metu.</w:t>
            </w:r>
          </w:p>
          <w:p w14:paraId="3B9BC321" w14:textId="4D4B8F49" w:rsidR="00350EA8" w:rsidRPr="003817A0" w:rsidRDefault="00350EA8" w:rsidP="00350EA8">
            <w:pPr>
              <w:jc w:val="both"/>
              <w:rPr>
                <w:rFonts w:ascii="Times New Roman" w:hAnsi="Times New Roman"/>
                <w:bCs/>
              </w:rPr>
            </w:pPr>
            <w:r w:rsidRPr="003817A0">
              <w:rPr>
                <w:rFonts w:ascii="Times New Roman" w:hAnsi="Times New Roman"/>
                <w:i/>
                <w:iCs/>
              </w:rPr>
              <w:t>Kriterijaus atitiktis vertinama pagal kartu su PĮP pateikiamą užpildytą priedą, nurodytą projektų finansavimo sąlygų apraše.</w:t>
            </w:r>
          </w:p>
        </w:tc>
      </w:tr>
    </w:tbl>
    <w:p w14:paraId="5456B340" w14:textId="77777777" w:rsidR="00350EA8" w:rsidRPr="003817A0" w:rsidRDefault="00350EA8" w:rsidP="00440DCB">
      <w:pPr>
        <w:pStyle w:val="ListParagraph"/>
        <w:tabs>
          <w:tab w:val="left" w:pos="1134"/>
        </w:tabs>
        <w:jc w:val="both"/>
        <w:rPr>
          <w:color w:val="000000"/>
        </w:rPr>
      </w:pPr>
    </w:p>
    <w:p w14:paraId="46BE20E9" w14:textId="10ADD7A7" w:rsidR="00440DCB" w:rsidRPr="003817A0" w:rsidRDefault="00440DCB" w:rsidP="00440DCB">
      <w:pPr>
        <w:pStyle w:val="ListParagraph"/>
        <w:numPr>
          <w:ilvl w:val="0"/>
          <w:numId w:val="1"/>
        </w:numPr>
        <w:tabs>
          <w:tab w:val="left" w:pos="1134"/>
        </w:tabs>
        <w:jc w:val="both"/>
        <w:rPr>
          <w:color w:val="000000"/>
        </w:rPr>
      </w:pPr>
      <w:r w:rsidRPr="003817A0">
        <w:t>Investicijų programos 2 prioriteto „Žalesnė Lietuva“ 2.1. uždavinio „Skatinti energijos vartojimo efektyvumą ir mažinti išmetamų šiltnamio efektą sukeliančių dujų kiekį“ Ekonomikos ir inovacijų ministerijos administruojamos pažangos priemonės Nr. 05-001-01-04-02 „Skatinti įmones pereiti link neutralios klimatui ekonomikos“</w:t>
      </w:r>
      <w:r w:rsidRPr="003817A0">
        <w:rPr>
          <w:b/>
          <w:bCs/>
        </w:rPr>
        <w:t xml:space="preserve"> veiklų  „3.1. Didinti energijos vartojimo efektyvumą pramonės įmonėse (Visa Lietuva)“ </w:t>
      </w:r>
      <w:r w:rsidRPr="003817A0">
        <w:t>ir</w:t>
      </w:r>
      <w:r w:rsidRPr="003817A0">
        <w:rPr>
          <w:b/>
          <w:bCs/>
        </w:rPr>
        <w:t xml:space="preserve"> „3.2. Didinti energijos vartojimo efektyvumą pramonės įmonėse (Vidurio ir vakarų Lietuvos regionas)“</w:t>
      </w:r>
      <w:r w:rsidRPr="003817A0">
        <w:t xml:space="preserve"> penkių (5) projektų atrankos</w:t>
      </w:r>
      <w:r w:rsidR="0063357F">
        <w:t xml:space="preserve"> kriterijų</w:t>
      </w:r>
      <w:r w:rsidRPr="003817A0">
        <w:t xml:space="preserve"> keitimą:</w:t>
      </w:r>
    </w:p>
    <w:p w14:paraId="5159BF62" w14:textId="77777777" w:rsidR="0040031E" w:rsidRPr="003817A0" w:rsidRDefault="0040031E" w:rsidP="0040031E">
      <w:pPr>
        <w:pStyle w:val="ListParagraph"/>
        <w:tabs>
          <w:tab w:val="left" w:pos="1134"/>
        </w:tabs>
        <w:jc w:val="both"/>
      </w:pPr>
    </w:p>
    <w:tbl>
      <w:tblPr>
        <w:tblStyle w:val="TableGrid"/>
        <w:tblW w:w="0" w:type="auto"/>
        <w:tblInd w:w="720" w:type="dxa"/>
        <w:tblLook w:val="04A0" w:firstRow="1" w:lastRow="0" w:firstColumn="1" w:lastColumn="0" w:noHBand="0" w:noVBand="1"/>
      </w:tblPr>
      <w:tblGrid>
        <w:gridCol w:w="9016"/>
      </w:tblGrid>
      <w:tr w:rsidR="0040031E" w:rsidRPr="003817A0" w14:paraId="779E2B05" w14:textId="77777777" w:rsidTr="001D5309">
        <w:tc>
          <w:tcPr>
            <w:tcW w:w="9016" w:type="dxa"/>
          </w:tcPr>
          <w:p w14:paraId="2C955301" w14:textId="215CB174" w:rsidR="0040031E" w:rsidRPr="003817A0" w:rsidRDefault="0040031E" w:rsidP="0040031E">
            <w:pPr>
              <w:pStyle w:val="ListParagraph"/>
              <w:numPr>
                <w:ilvl w:val="0"/>
                <w:numId w:val="18"/>
              </w:numPr>
              <w:tabs>
                <w:tab w:val="left" w:pos="1134"/>
              </w:tabs>
              <w:jc w:val="both"/>
              <w:rPr>
                <w:rFonts w:ascii="Times New Roman" w:hAnsi="Times New Roman"/>
                <w:bCs/>
              </w:rPr>
            </w:pPr>
            <w:r w:rsidRPr="003817A0">
              <w:rPr>
                <w:rFonts w:ascii="Times New Roman" w:hAnsi="Times New Roman"/>
                <w:bCs/>
              </w:rPr>
              <w:t>Specialusis projektų atrankos kriterijus.</w:t>
            </w:r>
            <w:r w:rsidRPr="003817A0">
              <w:rPr>
                <w:rFonts w:ascii="Times New Roman" w:hAnsi="Times New Roman"/>
              </w:rPr>
              <w:t xml:space="preserve"> Projekte numatytos veiklos turi atitikti kartu su projekto įgyvendinimo planu (toliau – PĮP) pateiktoje energijos vartojimo audito ataskaitoje, parengtoje ne anksčiau kaip </w:t>
            </w:r>
            <w:r w:rsidRPr="003817A0">
              <w:rPr>
                <w:rFonts w:ascii="Times New Roman" w:hAnsi="Times New Roman"/>
                <w:strike/>
              </w:rPr>
              <w:t xml:space="preserve">2 </w:t>
            </w:r>
            <w:r w:rsidRPr="003817A0">
              <w:rPr>
                <w:rFonts w:ascii="Times New Roman" w:hAnsi="Times New Roman"/>
                <w:b/>
                <w:bCs/>
              </w:rPr>
              <w:t>1</w:t>
            </w:r>
            <w:r w:rsidRPr="003817A0">
              <w:rPr>
                <w:rFonts w:ascii="Times New Roman" w:hAnsi="Times New Roman"/>
              </w:rPr>
              <w:t> metai iki PĮP pateikimo, rekomenduojamas priemones.</w:t>
            </w:r>
            <w:r w:rsidR="008A5708" w:rsidRPr="003817A0">
              <w:rPr>
                <w:rFonts w:ascii="Times New Roman" w:hAnsi="Times New Roman"/>
              </w:rPr>
              <w:t>*</w:t>
            </w:r>
          </w:p>
        </w:tc>
      </w:tr>
      <w:tr w:rsidR="0040031E" w:rsidRPr="003817A0" w14:paraId="08941495" w14:textId="77777777" w:rsidTr="001D5309">
        <w:tc>
          <w:tcPr>
            <w:tcW w:w="9016" w:type="dxa"/>
          </w:tcPr>
          <w:p w14:paraId="055912F2" w14:textId="77777777" w:rsidR="0040031E" w:rsidRPr="003817A0" w:rsidRDefault="0040031E" w:rsidP="0040031E">
            <w:pPr>
              <w:widowControl w:val="0"/>
              <w:jc w:val="both"/>
              <w:textAlignment w:val="baseline"/>
              <w:rPr>
                <w:rFonts w:ascii="Times New Roman" w:hAnsi="Times New Roman"/>
                <w:i/>
                <w:iCs/>
              </w:rPr>
            </w:pPr>
            <w:r w:rsidRPr="003817A0">
              <w:rPr>
                <w:rFonts w:ascii="Times New Roman" w:hAnsi="Times New Roman"/>
                <w:bCs/>
                <w:iCs/>
                <w:lang w:eastAsia="lt-LT"/>
              </w:rPr>
              <w:t>*</w:t>
            </w:r>
            <w:r w:rsidRPr="003817A0">
              <w:rPr>
                <w:rFonts w:ascii="Times New Roman" w:hAnsi="Times New Roman"/>
                <w:i/>
                <w:iCs/>
              </w:rPr>
              <w:t xml:space="preserve"> </w:t>
            </w:r>
            <w:r w:rsidRPr="003817A0">
              <w:rPr>
                <w:rFonts w:ascii="Times New Roman" w:hAnsi="Times New Roman"/>
                <w:bCs/>
                <w:i/>
                <w:iCs/>
              </w:rPr>
              <w:t>V</w:t>
            </w:r>
            <w:r w:rsidRPr="003817A0">
              <w:rPr>
                <w:rFonts w:ascii="Times New Roman" w:hAnsi="Times New Roman"/>
                <w:i/>
                <w:iCs/>
              </w:rPr>
              <w:t xml:space="preserve">ertinama, ar prašomos finansuoti veiklos atitinka kartu su PĮP pateiktoje Energijos išteklių ir vandens vartojimo technologiniuose procesuose ir įrenginiuose audito, atlikto </w:t>
            </w:r>
            <w:r w:rsidRPr="003817A0">
              <w:rPr>
                <w:rFonts w:ascii="Times New Roman" w:hAnsi="Times New Roman"/>
                <w:i/>
                <w:iCs/>
              </w:rPr>
              <w:lastRenderedPageBreak/>
              <w:t xml:space="preserve">vadovaujantis </w:t>
            </w:r>
            <w:r w:rsidR="005E4520">
              <w:fldChar w:fldCharType="begin"/>
            </w:r>
            <w:r w:rsidR="005E4520">
              <w:instrText>HYPERLINK "https://www.e-tar.lt/portal/lt/legalAct/TAR.A3AC13936022/asr"</w:instrText>
            </w:r>
            <w:r w:rsidR="005E4520">
              <w:fldChar w:fldCharType="separate"/>
            </w:r>
            <w:r w:rsidRPr="003817A0">
              <w:rPr>
                <w:rStyle w:val="Hyperlink"/>
                <w:rFonts w:ascii="Times New Roman" w:hAnsi="Times New Roman"/>
                <w:i/>
                <w:iCs/>
              </w:rPr>
              <w:t>Lietuvos Respublikos energetikos ministro 2010 m. gegužės 10 d. įsakymu Nr. 1-141</w:t>
            </w:r>
            <w:r w:rsidR="005E4520">
              <w:rPr>
                <w:rStyle w:val="Hyperlink"/>
                <w:i/>
                <w:iCs/>
              </w:rPr>
              <w:fldChar w:fldCharType="end"/>
            </w:r>
            <w:r w:rsidRPr="003817A0">
              <w:rPr>
                <w:rFonts w:ascii="Times New Roman" w:hAnsi="Times New Roman"/>
                <w:i/>
                <w:iCs/>
              </w:rPr>
              <w:t xml:space="preserve"> „Dėl Energijos, energijos išteklių ir vandens vartojimo audito atlikimo technologiniuose procesuose ir įrenginiuose metodikos patvirtinimo“ patvirtinta metodika, ataskaitoje, parengtoje ne anksčiau kaip </w:t>
            </w:r>
            <w:r w:rsidRPr="003817A0">
              <w:rPr>
                <w:rFonts w:ascii="Times New Roman" w:hAnsi="Times New Roman"/>
                <w:i/>
                <w:iCs/>
                <w:strike/>
              </w:rPr>
              <w:t>2</w:t>
            </w:r>
            <w:r w:rsidRPr="003817A0">
              <w:rPr>
                <w:rFonts w:ascii="Times New Roman" w:hAnsi="Times New Roman"/>
                <w:i/>
                <w:iCs/>
              </w:rPr>
              <w:t xml:space="preserve"> </w:t>
            </w:r>
            <w:r w:rsidRPr="003817A0">
              <w:rPr>
                <w:rFonts w:ascii="Times New Roman" w:hAnsi="Times New Roman"/>
                <w:b/>
                <w:bCs/>
                <w:i/>
                <w:iCs/>
              </w:rPr>
              <w:t>1</w:t>
            </w:r>
            <w:r w:rsidRPr="003817A0">
              <w:rPr>
                <w:rFonts w:ascii="Times New Roman" w:hAnsi="Times New Roman"/>
                <w:i/>
                <w:iCs/>
              </w:rPr>
              <w:t xml:space="preserve"> metai iki PĮP pateikimo, rekomenduojamas priemones.</w:t>
            </w:r>
          </w:p>
          <w:p w14:paraId="09E560F8" w14:textId="45388789" w:rsidR="0040031E" w:rsidRPr="003817A0" w:rsidRDefault="0040031E" w:rsidP="0040031E">
            <w:pPr>
              <w:widowControl w:val="0"/>
              <w:jc w:val="both"/>
              <w:textAlignment w:val="baseline"/>
              <w:rPr>
                <w:rFonts w:ascii="Times New Roman" w:hAnsi="Times New Roman"/>
                <w:bCs/>
              </w:rPr>
            </w:pPr>
            <w:r w:rsidRPr="003817A0">
              <w:rPr>
                <w:rFonts w:ascii="Times New Roman" w:hAnsi="Times New Roman"/>
                <w:bCs/>
                <w:i/>
                <w:iCs/>
                <w:lang w:eastAsia="lt-LT"/>
              </w:rPr>
              <w:t xml:space="preserve">Projektų atrankos kriterijus tiesiogiai </w:t>
            </w:r>
            <w:r w:rsidRPr="003817A0">
              <w:rPr>
                <w:rFonts w:ascii="Times New Roman" w:hAnsi="Times New Roman"/>
                <w:bCs/>
                <w:i/>
                <w:iCs/>
                <w:lang w:eastAsia="lt-LT" w:bidi="lt-LT"/>
              </w:rPr>
              <w:t xml:space="preserve">prisideda prie darnaus vystymosi horizontaliojo principo, kadangi projekte numatytos įgyvendinti veiklos, privalės atitikti energijos vartojimo audito ataskaitoje, </w:t>
            </w:r>
            <w:r w:rsidRPr="003817A0">
              <w:rPr>
                <w:rFonts w:ascii="Times New Roman" w:hAnsi="Times New Roman"/>
                <w:i/>
                <w:iCs/>
                <w:lang w:eastAsia="lt-LT" w:bidi="lt-LT"/>
              </w:rPr>
              <w:t xml:space="preserve">parengtoje ne anksčiau kaip </w:t>
            </w:r>
            <w:r w:rsidRPr="003817A0">
              <w:rPr>
                <w:rFonts w:ascii="Times New Roman" w:hAnsi="Times New Roman"/>
                <w:i/>
                <w:iCs/>
                <w:strike/>
                <w:lang w:eastAsia="lt-LT" w:bidi="lt-LT"/>
              </w:rPr>
              <w:t>2</w:t>
            </w:r>
            <w:r w:rsidRPr="003817A0">
              <w:rPr>
                <w:rFonts w:ascii="Times New Roman" w:hAnsi="Times New Roman"/>
                <w:i/>
                <w:iCs/>
                <w:lang w:eastAsia="lt-LT" w:bidi="lt-LT"/>
              </w:rPr>
              <w:t xml:space="preserve"> </w:t>
            </w:r>
            <w:r w:rsidRPr="003817A0">
              <w:rPr>
                <w:rFonts w:ascii="Times New Roman" w:hAnsi="Times New Roman"/>
                <w:b/>
                <w:bCs/>
                <w:i/>
                <w:iCs/>
                <w:lang w:eastAsia="lt-LT" w:bidi="lt-LT"/>
              </w:rPr>
              <w:t>1</w:t>
            </w:r>
            <w:r w:rsidRPr="003817A0">
              <w:rPr>
                <w:rFonts w:ascii="Times New Roman" w:hAnsi="Times New Roman"/>
                <w:i/>
                <w:iCs/>
                <w:lang w:eastAsia="lt-LT" w:bidi="lt-LT"/>
              </w:rPr>
              <w:t xml:space="preserve"> metai iki PĮP pateikimo,</w:t>
            </w:r>
            <w:r w:rsidRPr="003817A0">
              <w:rPr>
                <w:rFonts w:ascii="Times New Roman" w:hAnsi="Times New Roman"/>
                <w:b/>
                <w:bCs/>
                <w:i/>
                <w:iCs/>
                <w:lang w:eastAsia="lt-LT" w:bidi="lt-LT"/>
              </w:rPr>
              <w:t xml:space="preserve"> </w:t>
            </w:r>
            <w:r w:rsidRPr="003817A0">
              <w:rPr>
                <w:rFonts w:ascii="Times New Roman" w:hAnsi="Times New Roman"/>
                <w:bCs/>
                <w:i/>
                <w:iCs/>
                <w:lang w:eastAsia="lt-LT" w:bidi="lt-LT"/>
              </w:rPr>
              <w:t>rekomenduojamas priemones.</w:t>
            </w:r>
          </w:p>
          <w:p w14:paraId="0B098DDD" w14:textId="711EDC4E" w:rsidR="0040031E" w:rsidRPr="003817A0" w:rsidRDefault="0040031E" w:rsidP="001D5309">
            <w:pPr>
              <w:widowControl w:val="0"/>
              <w:jc w:val="both"/>
              <w:textAlignment w:val="baseline"/>
              <w:rPr>
                <w:rFonts w:ascii="Times New Roman" w:hAnsi="Times New Roman"/>
                <w:bCs/>
              </w:rPr>
            </w:pPr>
          </w:p>
        </w:tc>
      </w:tr>
    </w:tbl>
    <w:p w14:paraId="2E55CC8F" w14:textId="77777777" w:rsidR="0040031E" w:rsidRPr="003817A0" w:rsidRDefault="0040031E" w:rsidP="0040031E">
      <w:pPr>
        <w:pStyle w:val="ListParagraph"/>
        <w:tabs>
          <w:tab w:val="left" w:pos="1134"/>
        </w:tabs>
        <w:jc w:val="both"/>
        <w:rPr>
          <w:color w:val="000000"/>
        </w:rPr>
      </w:pPr>
    </w:p>
    <w:tbl>
      <w:tblPr>
        <w:tblStyle w:val="TableGrid"/>
        <w:tblW w:w="0" w:type="auto"/>
        <w:tblInd w:w="720" w:type="dxa"/>
        <w:tblLook w:val="04A0" w:firstRow="1" w:lastRow="0" w:firstColumn="1" w:lastColumn="0" w:noHBand="0" w:noVBand="1"/>
      </w:tblPr>
      <w:tblGrid>
        <w:gridCol w:w="9016"/>
      </w:tblGrid>
      <w:tr w:rsidR="0040031E" w:rsidRPr="003817A0" w14:paraId="54DCD3C6" w14:textId="77777777" w:rsidTr="00131FED">
        <w:tc>
          <w:tcPr>
            <w:tcW w:w="9016" w:type="dxa"/>
          </w:tcPr>
          <w:p w14:paraId="419D9152" w14:textId="7C108528" w:rsidR="0040031E" w:rsidRPr="003817A0" w:rsidRDefault="0040031E" w:rsidP="001D5309">
            <w:pPr>
              <w:pStyle w:val="ListParagraph"/>
              <w:numPr>
                <w:ilvl w:val="0"/>
                <w:numId w:val="18"/>
              </w:numPr>
              <w:tabs>
                <w:tab w:val="left" w:pos="1134"/>
              </w:tabs>
              <w:jc w:val="both"/>
              <w:rPr>
                <w:rFonts w:ascii="Times New Roman" w:hAnsi="Times New Roman"/>
                <w:bCs/>
              </w:rPr>
            </w:pPr>
            <w:r w:rsidRPr="003817A0">
              <w:rPr>
                <w:rFonts w:ascii="Times New Roman" w:hAnsi="Times New Roman"/>
                <w:bCs/>
              </w:rPr>
              <w:t>Specialusis projektų atrankos kriterijus.</w:t>
            </w:r>
            <w:r w:rsidRPr="003817A0">
              <w:rPr>
                <w:rFonts w:ascii="Times New Roman" w:hAnsi="Times New Roman"/>
              </w:rPr>
              <w:t xml:space="preserve"> Pareiškėjas iki PĮP pateikimo yra ne trumpiau kaip 3 metus veikianti pramonės įmonė, kurios metinės pajamos iš savo pagamintos produkcijos sudaro ne mažiau kaip 51 proc. bendroje pardavimų struktūroje ir vidutinės metinės pajamos iš savo pagamintos produkcijos per pastaruosius dvejus finansinius metus iki PĮP pateikimo yra ne mažesnės kaip 300 000 Eur, jeigu pramonės įmonė yra didelė įmonė, ir 145 000 Eur, jeigu pramonės įmonė yra labai maža įmonė, maža įmonė ar vidutinė įmonė.</w:t>
            </w:r>
            <w:r w:rsidR="008A5708" w:rsidRPr="003817A0">
              <w:rPr>
                <w:rFonts w:ascii="Times New Roman" w:hAnsi="Times New Roman"/>
              </w:rPr>
              <w:t>*</w:t>
            </w:r>
          </w:p>
        </w:tc>
      </w:tr>
      <w:tr w:rsidR="0040031E" w:rsidRPr="003817A0" w14:paraId="538EBEA3" w14:textId="77777777" w:rsidTr="00131FED">
        <w:tc>
          <w:tcPr>
            <w:tcW w:w="9016" w:type="dxa"/>
          </w:tcPr>
          <w:p w14:paraId="5AAB3379" w14:textId="7535A6B9" w:rsidR="0040031E" w:rsidRPr="003817A0" w:rsidRDefault="0040031E" w:rsidP="0040031E">
            <w:pPr>
              <w:tabs>
                <w:tab w:val="left" w:pos="486"/>
              </w:tabs>
              <w:jc w:val="both"/>
              <w:rPr>
                <w:rFonts w:ascii="Times New Roman" w:hAnsi="Times New Roman"/>
                <w:i/>
                <w:iCs/>
              </w:rPr>
            </w:pPr>
            <w:r w:rsidRPr="003817A0">
              <w:rPr>
                <w:rFonts w:ascii="Times New Roman" w:hAnsi="Times New Roman"/>
                <w:bCs/>
                <w:iCs/>
                <w:lang w:eastAsia="lt-LT"/>
              </w:rPr>
              <w:t>*</w:t>
            </w:r>
            <w:r w:rsidRPr="003817A0">
              <w:rPr>
                <w:rFonts w:ascii="Times New Roman" w:hAnsi="Times New Roman"/>
                <w:i/>
                <w:iCs/>
              </w:rPr>
              <w:t xml:space="preserve"> Vertinama, ar pareiškėjas iki PĮP pateikimo</w:t>
            </w:r>
            <w:r w:rsidRPr="003817A0">
              <w:rPr>
                <w:rFonts w:ascii="Times New Roman" w:hAnsi="Times New Roman"/>
                <w:b/>
                <w:bCs/>
                <w:i/>
                <w:iCs/>
              </w:rPr>
              <w:t xml:space="preserve"> </w:t>
            </w:r>
            <w:r w:rsidRPr="003817A0">
              <w:rPr>
                <w:rFonts w:ascii="Times New Roman" w:hAnsi="Times New Roman"/>
                <w:i/>
                <w:iCs/>
              </w:rPr>
              <w:t xml:space="preserve">yra pramonės </w:t>
            </w:r>
            <w:r w:rsidRPr="003817A0">
              <w:rPr>
                <w:rFonts w:ascii="Times New Roman" w:hAnsi="Times New Roman"/>
                <w:bCs/>
                <w:i/>
                <w:iCs/>
              </w:rPr>
              <w:t>įmonė</w:t>
            </w:r>
            <w:r w:rsidRPr="003817A0">
              <w:rPr>
                <w:rFonts w:ascii="Times New Roman" w:hAnsi="Times New Roman"/>
                <w:i/>
                <w:iCs/>
              </w:rPr>
              <w:t>, kuri turi pakankamai patirties, t. y. veikia ne trumpiau kaip 3 metus ir kuri yra finansiškai pajėgi, t. y. jos vidutinės metinės pajamos</w:t>
            </w:r>
            <w:r w:rsidRPr="003817A0">
              <w:rPr>
                <w:rFonts w:ascii="Times New Roman" w:hAnsi="Times New Roman"/>
                <w:b/>
                <w:i/>
                <w:iCs/>
              </w:rPr>
              <w:t xml:space="preserve"> </w:t>
            </w:r>
            <w:r w:rsidRPr="003817A0">
              <w:rPr>
                <w:rFonts w:ascii="Times New Roman" w:hAnsi="Times New Roman"/>
                <w:i/>
                <w:iCs/>
              </w:rPr>
              <w:t xml:space="preserve">iš savo pagamintos produkcijos per pastaruosius dvejus finansinius metus iki PĮP pateikimo pagal pateiktus patvirtintos finansinės atskaitomybės dokumentus yra ne mažesnės kaip 300 000 Eur, jeigu pramonės įmonė yra didelė įmonė, ir 145 000 Eur, jeigu pramonės įmonė yra labai maža įmonė, maža įmonė ar vidutinė įmonė, įgyvendinti projekte numatytas veiklas. </w:t>
            </w:r>
          </w:p>
          <w:p w14:paraId="74E2814B" w14:textId="77777777" w:rsidR="0040031E" w:rsidRPr="003817A0" w:rsidRDefault="0040031E" w:rsidP="0040031E">
            <w:pPr>
              <w:tabs>
                <w:tab w:val="left" w:pos="486"/>
              </w:tabs>
              <w:jc w:val="both"/>
              <w:rPr>
                <w:rFonts w:ascii="Times New Roman" w:hAnsi="Times New Roman"/>
                <w:i/>
                <w:iCs/>
              </w:rPr>
            </w:pPr>
            <w:r w:rsidRPr="003817A0">
              <w:rPr>
                <w:rFonts w:ascii="Times New Roman" w:hAnsi="Times New Roman"/>
                <w:i/>
                <w:iCs/>
              </w:rPr>
              <w:t>Pramonės įmonė</w:t>
            </w:r>
            <w:r w:rsidRPr="003817A0">
              <w:rPr>
                <w:rFonts w:ascii="Times New Roman" w:hAnsi="Times New Roman"/>
                <w:b/>
                <w:bCs/>
                <w:i/>
                <w:iCs/>
              </w:rPr>
              <w:t xml:space="preserve"> </w:t>
            </w:r>
            <w:r w:rsidRPr="003817A0">
              <w:rPr>
                <w:rFonts w:ascii="Times New Roman" w:hAnsi="Times New Roman"/>
                <w:bCs/>
                <w:i/>
                <w:iCs/>
              </w:rPr>
              <w:t xml:space="preserve">– </w:t>
            </w:r>
            <w:r w:rsidRPr="003817A0">
              <w:rPr>
                <w:rFonts w:ascii="Times New Roman" w:hAnsi="Times New Roman"/>
                <w:i/>
                <w:iCs/>
              </w:rPr>
              <w:t>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w:t>
            </w:r>
            <w:r w:rsidRPr="003817A0">
              <w:rPr>
                <w:rFonts w:ascii="Times New Roman" w:hAnsi="Times New Roman"/>
                <w:b/>
                <w:bCs/>
                <w:i/>
                <w:iCs/>
              </w:rPr>
              <w:t>.</w:t>
            </w:r>
            <w:r w:rsidRPr="003817A0">
              <w:rPr>
                <w:rFonts w:ascii="Times New Roman" w:hAnsi="Times New Roman"/>
                <w:i/>
                <w:iCs/>
              </w:rPr>
              <w:t xml:space="preserve"> </w:t>
            </w:r>
            <w:r w:rsidRPr="003817A0">
              <w:rPr>
                <w:rFonts w:ascii="Times New Roman" w:hAnsi="Times New Roman"/>
                <w:i/>
                <w:iCs/>
                <w:strike/>
              </w:rPr>
              <w:t>ir kurio</w:t>
            </w:r>
            <w:r w:rsidRPr="003817A0">
              <w:rPr>
                <w:rFonts w:ascii="Times New Roman" w:hAnsi="Times New Roman"/>
                <w:i/>
                <w:iCs/>
              </w:rPr>
              <w:t xml:space="preserve">s </w:t>
            </w:r>
            <w:r w:rsidRPr="003817A0">
              <w:rPr>
                <w:rFonts w:ascii="Times New Roman" w:hAnsi="Times New Roman"/>
                <w:i/>
                <w:iCs/>
                <w:strike/>
              </w:rPr>
              <w:t>p</w:t>
            </w:r>
            <w:r w:rsidRPr="003817A0">
              <w:rPr>
                <w:rFonts w:ascii="Times New Roman" w:hAnsi="Times New Roman"/>
                <w:b/>
                <w:bCs/>
                <w:i/>
                <w:iCs/>
              </w:rPr>
              <w:t>P</w:t>
            </w:r>
            <w:r w:rsidRPr="003817A0">
              <w:rPr>
                <w:rFonts w:ascii="Times New Roman" w:hAnsi="Times New Roman"/>
                <w:i/>
                <w:iCs/>
              </w:rPr>
              <w:t>ajamos iš šios (-ių) veiklos (-ų) sudaro ne mažiau kaip 51 procentą visų įmonės veiklų.</w:t>
            </w:r>
          </w:p>
          <w:p w14:paraId="3087205E" w14:textId="77777777" w:rsidR="0040031E" w:rsidRPr="003817A0" w:rsidRDefault="0040031E" w:rsidP="0040031E">
            <w:pPr>
              <w:jc w:val="both"/>
              <w:rPr>
                <w:rFonts w:ascii="Times New Roman" w:hAnsi="Times New Roman"/>
                <w:i/>
                <w:iCs/>
                <w:strike/>
              </w:rPr>
            </w:pPr>
            <w:r w:rsidRPr="003817A0">
              <w:rPr>
                <w:rFonts w:ascii="Times New Roman" w:hAnsi="Times New Roman"/>
                <w:i/>
                <w:iCs/>
                <w:strike/>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4AF19562" w14:textId="77777777" w:rsidR="0040031E" w:rsidRPr="003817A0" w:rsidRDefault="0040031E" w:rsidP="0040031E">
            <w:pPr>
              <w:jc w:val="both"/>
              <w:rPr>
                <w:rFonts w:ascii="Times New Roman" w:hAnsi="Times New Roman"/>
                <w:b/>
                <w:bCs/>
                <w:i/>
                <w:iCs/>
              </w:rPr>
            </w:pPr>
            <w:r w:rsidRPr="003817A0">
              <w:rPr>
                <w:rFonts w:ascii="Times New Roman" w:hAnsi="Times New Roman"/>
                <w:b/>
                <w:bCs/>
                <w:i/>
                <w:iCs/>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30FCA546" w14:textId="77777777" w:rsidR="0040031E" w:rsidRPr="003817A0" w:rsidRDefault="0040031E" w:rsidP="0040031E">
            <w:pPr>
              <w:pStyle w:val="ListParagraph"/>
              <w:tabs>
                <w:tab w:val="left" w:pos="486"/>
              </w:tabs>
              <w:ind w:left="0"/>
              <w:jc w:val="both"/>
              <w:rPr>
                <w:rFonts w:ascii="Times New Roman" w:hAnsi="Times New Roman"/>
                <w:i/>
                <w:iCs/>
              </w:rPr>
            </w:pPr>
            <w:r w:rsidRPr="003817A0">
              <w:rPr>
                <w:rFonts w:ascii="Times New Roman" w:hAnsi="Times New Roman"/>
                <w:i/>
                <w:iCs/>
              </w:rPr>
              <w:t>Įmonės pačios pagamintos produkcijos pajamos tikrinamos pagal metinių finansinių ataskaitų rinkinių duomenis ir (ar) kitus pačios įmonės pagamintos produkcijos pajamas pagrindžiančius buhalterinės apskaitos dokumentus.</w:t>
            </w:r>
            <w:r w:rsidRPr="003817A0">
              <w:rPr>
                <w:rFonts w:ascii="Times New Roman" w:hAnsi="Times New Roman"/>
                <w:i/>
                <w:iCs/>
                <w:highlight w:val="yellow"/>
              </w:rPr>
              <w:t xml:space="preserve"> </w:t>
            </w:r>
          </w:p>
          <w:p w14:paraId="675D2BA5" w14:textId="77777777" w:rsidR="0040031E" w:rsidRPr="003817A0" w:rsidRDefault="0040031E" w:rsidP="0040031E">
            <w:pPr>
              <w:tabs>
                <w:tab w:val="left" w:pos="486"/>
              </w:tabs>
              <w:jc w:val="both"/>
              <w:rPr>
                <w:rFonts w:ascii="Times New Roman" w:hAnsi="Times New Roman"/>
                <w:bCs/>
                <w:i/>
                <w:iCs/>
              </w:rPr>
            </w:pPr>
            <w:r w:rsidRPr="003817A0">
              <w:rPr>
                <w:rFonts w:ascii="Times New Roman" w:hAnsi="Times New Roman"/>
                <w:bCs/>
                <w:i/>
                <w:iCs/>
              </w:rPr>
              <w:t>Pačios pagaminta produkcija – įmonės gaminami gaminiai ir (arba) teikiamos paslaugos.</w:t>
            </w:r>
          </w:p>
          <w:p w14:paraId="7C604223" w14:textId="77777777" w:rsidR="0040031E" w:rsidRPr="003817A0" w:rsidRDefault="0040031E" w:rsidP="0040031E">
            <w:pPr>
              <w:tabs>
                <w:tab w:val="left" w:pos="486"/>
              </w:tabs>
              <w:jc w:val="both"/>
              <w:rPr>
                <w:rFonts w:ascii="Times New Roman" w:hAnsi="Times New Roman"/>
                <w:i/>
                <w:iCs/>
              </w:rPr>
            </w:pPr>
          </w:p>
          <w:p w14:paraId="0CB33F44" w14:textId="13D639D2" w:rsidR="0040031E" w:rsidRPr="003817A0" w:rsidRDefault="0040031E" w:rsidP="0040031E">
            <w:pPr>
              <w:widowControl w:val="0"/>
              <w:jc w:val="both"/>
              <w:textAlignment w:val="baseline"/>
              <w:rPr>
                <w:rFonts w:ascii="Times New Roman" w:hAnsi="Times New Roman"/>
                <w:bCs/>
              </w:rPr>
            </w:pPr>
            <w:r w:rsidRPr="003817A0">
              <w:rPr>
                <w:rFonts w:ascii="Times New Roman" w:hAnsi="Times New Roman"/>
                <w:i/>
                <w:iCs/>
              </w:rPr>
              <w:t>Šis projektų atrankos kriterijus taikomas tik projekto vertinimo metu.</w:t>
            </w:r>
          </w:p>
        </w:tc>
      </w:tr>
      <w:tr w:rsidR="00131FED" w:rsidRPr="003817A0" w14:paraId="00FD2C8B" w14:textId="77777777" w:rsidTr="00131FED">
        <w:tc>
          <w:tcPr>
            <w:tcW w:w="9016" w:type="dxa"/>
          </w:tcPr>
          <w:p w14:paraId="2F2A3342" w14:textId="20D13D74" w:rsidR="00131FED" w:rsidRPr="003817A0" w:rsidRDefault="00131FED" w:rsidP="001D5309">
            <w:pPr>
              <w:pStyle w:val="ListParagraph"/>
              <w:numPr>
                <w:ilvl w:val="0"/>
                <w:numId w:val="18"/>
              </w:numPr>
              <w:tabs>
                <w:tab w:val="left" w:pos="1134"/>
              </w:tabs>
              <w:jc w:val="both"/>
              <w:rPr>
                <w:rFonts w:ascii="Times New Roman" w:hAnsi="Times New Roman"/>
                <w:bCs/>
              </w:rPr>
            </w:pPr>
            <w:r w:rsidRPr="003817A0">
              <w:rPr>
                <w:rFonts w:ascii="Times New Roman" w:hAnsi="Times New Roman"/>
                <w:bCs/>
              </w:rPr>
              <w:lastRenderedPageBreak/>
              <w:t>Specialusis projektų atrankos kriterijus.</w:t>
            </w:r>
            <w:r w:rsidRPr="003817A0">
              <w:rPr>
                <w:rFonts w:ascii="Times New Roman" w:hAnsi="Times New Roman"/>
              </w:rPr>
              <w:t xml:space="preserve"> </w:t>
            </w:r>
            <w:r w:rsidRPr="003817A0">
              <w:rPr>
                <w:rFonts w:ascii="Times New Roman" w:hAnsi="Times New Roman"/>
                <w:lang w:eastAsia="lt-LT"/>
              </w:rPr>
              <w:t>Projektu siekiama bent 30 proc. sumažinti tiesiogiai ir netiesiogiai išmetamų šiltnamio efektą sukeliančių dujų kiekį, palyginti su energijos vartojimo efektyvumo audito ataskaitoje nurodytu bendru įmonės (pareiškėjo)</w:t>
            </w:r>
            <w:r w:rsidRPr="003817A0">
              <w:rPr>
                <w:rFonts w:ascii="Times New Roman" w:hAnsi="Times New Roman"/>
                <w:b/>
                <w:bCs/>
                <w:lang w:eastAsia="lt-LT"/>
              </w:rPr>
              <w:t xml:space="preserve"> arba procesų metu</w:t>
            </w:r>
            <w:r w:rsidRPr="003817A0">
              <w:rPr>
                <w:rFonts w:ascii="Times New Roman" w:hAnsi="Times New Roman"/>
                <w:lang w:eastAsia="lt-LT"/>
              </w:rPr>
              <w:t xml:space="preserve"> išmetamu kiekiu.</w:t>
            </w:r>
            <w:r w:rsidR="008A5708" w:rsidRPr="003817A0">
              <w:rPr>
                <w:rFonts w:ascii="Times New Roman" w:hAnsi="Times New Roman"/>
                <w:lang w:eastAsia="lt-LT"/>
              </w:rPr>
              <w:t>*</w:t>
            </w:r>
          </w:p>
        </w:tc>
      </w:tr>
      <w:tr w:rsidR="00131FED" w:rsidRPr="003817A0" w14:paraId="345595DB" w14:textId="77777777" w:rsidTr="00131FED">
        <w:tc>
          <w:tcPr>
            <w:tcW w:w="9016" w:type="dxa"/>
          </w:tcPr>
          <w:p w14:paraId="22989F98" w14:textId="162F509A" w:rsidR="00131FED" w:rsidRPr="003817A0" w:rsidRDefault="008A5708" w:rsidP="00131FED">
            <w:pPr>
              <w:widowControl w:val="0"/>
              <w:jc w:val="both"/>
              <w:textAlignment w:val="baseline"/>
              <w:rPr>
                <w:rFonts w:ascii="Times New Roman" w:hAnsi="Times New Roman"/>
                <w:bCs/>
                <w:i/>
                <w:iCs/>
                <w:lang w:eastAsia="lt-LT"/>
              </w:rPr>
            </w:pPr>
            <w:r w:rsidRPr="003817A0">
              <w:rPr>
                <w:rFonts w:ascii="Times New Roman" w:hAnsi="Times New Roman"/>
                <w:bCs/>
                <w:i/>
                <w:lang w:eastAsia="lt-LT"/>
              </w:rPr>
              <w:t>*</w:t>
            </w:r>
            <w:r w:rsidR="00131FED" w:rsidRPr="003817A0">
              <w:rPr>
                <w:rFonts w:ascii="Times New Roman" w:hAnsi="Times New Roman"/>
                <w:bCs/>
                <w:i/>
                <w:lang w:eastAsia="lt-LT"/>
              </w:rPr>
              <w:t xml:space="preserve">Vertinamas projekte </w:t>
            </w:r>
            <w:r w:rsidR="00131FED" w:rsidRPr="003817A0">
              <w:rPr>
                <w:rFonts w:ascii="Times New Roman" w:hAnsi="Times New Roman"/>
                <w:bCs/>
                <w:i/>
                <w:iCs/>
                <w:lang w:eastAsia="lt-LT"/>
              </w:rPr>
              <w:t>tiesiogiai ir netiesiogiai išmetamų šiltnamio efektą sukeliančių dujų kiekio sumažinimas, palyginti su bendru  įmonės (pareiškėjo)</w:t>
            </w:r>
            <w:r w:rsidR="00131FED" w:rsidRPr="003817A0">
              <w:rPr>
                <w:rFonts w:ascii="Times New Roman" w:hAnsi="Times New Roman"/>
                <w:b/>
                <w:bCs/>
                <w:i/>
                <w:iCs/>
                <w:lang w:eastAsia="lt-LT"/>
              </w:rPr>
              <w:t xml:space="preserve"> arba procesų metu </w:t>
            </w:r>
            <w:r w:rsidR="00131FED" w:rsidRPr="003817A0">
              <w:rPr>
                <w:rFonts w:ascii="Times New Roman" w:hAnsi="Times New Roman"/>
                <w:bCs/>
                <w:i/>
                <w:iCs/>
                <w:lang w:eastAsia="lt-LT"/>
              </w:rPr>
              <w:t>išmetamu kiekiu,</w:t>
            </w:r>
            <w:r w:rsidR="00131FED" w:rsidRPr="003817A0">
              <w:rPr>
                <w:rFonts w:ascii="Times New Roman" w:hAnsi="Times New Roman"/>
                <w:b/>
                <w:bCs/>
                <w:i/>
                <w:iCs/>
                <w:lang w:eastAsia="lt-LT"/>
              </w:rPr>
              <w:t xml:space="preserve"> </w:t>
            </w:r>
            <w:r w:rsidR="00131FED" w:rsidRPr="003817A0">
              <w:rPr>
                <w:rFonts w:ascii="Times New Roman" w:hAnsi="Times New Roman"/>
                <w:bCs/>
                <w:i/>
                <w:iCs/>
                <w:lang w:eastAsia="lt-LT"/>
              </w:rPr>
              <w:t xml:space="preserve">nurodytu Energijos išteklių ir vandens vartojimo technologiniuose procesuose ir įrenginiuose audito, atlikto vadovaujantis </w:t>
            </w:r>
            <w:r w:rsidR="005E4520">
              <w:fldChar w:fldCharType="begin"/>
            </w:r>
            <w:r w:rsidR="005E4520">
              <w:instrText>HYPERLINK "https://www.e-tar.lt/portal/lt/legalAct/TAR.A3AC13936022/asr"</w:instrText>
            </w:r>
            <w:r w:rsidR="005E4520">
              <w:fldChar w:fldCharType="separate"/>
            </w:r>
            <w:r w:rsidR="00131FED" w:rsidRPr="003817A0">
              <w:rPr>
                <w:rStyle w:val="Hyperlink"/>
                <w:rFonts w:ascii="Times New Roman" w:hAnsi="Times New Roman"/>
                <w:bCs/>
                <w:i/>
                <w:iCs/>
                <w:lang w:eastAsia="lt-LT"/>
              </w:rPr>
              <w:t>Lietuvos Respublikos energetikos ministro 2010 m. gegužės 10 d. įsakymu Nr. 1-141</w:t>
            </w:r>
            <w:r w:rsidR="005E4520">
              <w:rPr>
                <w:rStyle w:val="Hyperlink"/>
                <w:bCs/>
                <w:i/>
                <w:iCs/>
              </w:rPr>
              <w:fldChar w:fldCharType="end"/>
            </w:r>
            <w:r w:rsidR="00131FED" w:rsidRPr="003817A0">
              <w:rPr>
                <w:rFonts w:ascii="Times New Roman" w:hAnsi="Times New Roman"/>
                <w:bCs/>
                <w:i/>
                <w:iCs/>
                <w:lang w:eastAsia="lt-LT"/>
              </w:rPr>
              <w:t xml:space="preserve"> „Dėl Energijos, energijos išteklių ir vandens vartojimo audito atlikimo technologiniuose procesuose ir įrenginiuose metodikos patvirtinimo“ patvirtinta metodika, ataskaitoje, parengtoje ne anksčiau kaip </w:t>
            </w:r>
            <w:r w:rsidR="00131FED" w:rsidRPr="003817A0">
              <w:rPr>
                <w:rFonts w:ascii="Times New Roman" w:hAnsi="Times New Roman"/>
                <w:bCs/>
                <w:i/>
                <w:iCs/>
                <w:strike/>
                <w:lang w:eastAsia="lt-LT"/>
              </w:rPr>
              <w:t>2</w:t>
            </w:r>
            <w:r w:rsidR="00131FED" w:rsidRPr="003817A0">
              <w:rPr>
                <w:rFonts w:ascii="Times New Roman" w:hAnsi="Times New Roman"/>
                <w:bCs/>
                <w:i/>
                <w:iCs/>
                <w:lang w:eastAsia="lt-LT"/>
              </w:rPr>
              <w:t xml:space="preserve"> </w:t>
            </w:r>
            <w:r w:rsidR="00131FED" w:rsidRPr="003817A0">
              <w:rPr>
                <w:rFonts w:ascii="Times New Roman" w:hAnsi="Times New Roman"/>
                <w:b/>
                <w:i/>
                <w:iCs/>
                <w:lang w:eastAsia="lt-LT"/>
              </w:rPr>
              <w:t xml:space="preserve">1 </w:t>
            </w:r>
            <w:r w:rsidR="00131FED" w:rsidRPr="003817A0">
              <w:rPr>
                <w:rFonts w:ascii="Times New Roman" w:hAnsi="Times New Roman"/>
                <w:bCs/>
                <w:i/>
                <w:iCs/>
                <w:lang w:eastAsia="lt-LT"/>
              </w:rPr>
              <w:t>metai iki PĮP pateikimo.</w:t>
            </w:r>
          </w:p>
          <w:p w14:paraId="542F47E2" w14:textId="77777777" w:rsidR="00131FED" w:rsidRPr="003817A0" w:rsidRDefault="00131FED" w:rsidP="00131FED">
            <w:pPr>
              <w:widowControl w:val="0"/>
              <w:jc w:val="both"/>
              <w:textAlignment w:val="baseline"/>
              <w:rPr>
                <w:rFonts w:ascii="Times New Roman" w:hAnsi="Times New Roman"/>
                <w:b/>
                <w:i/>
                <w:iCs/>
                <w:lang w:eastAsia="lt-LT"/>
              </w:rPr>
            </w:pPr>
            <w:r w:rsidRPr="003817A0">
              <w:rPr>
                <w:rFonts w:ascii="Times New Roman" w:hAnsi="Times New Roman"/>
                <w:b/>
                <w:bCs/>
                <w:i/>
                <w:iCs/>
                <w:lang w:eastAsia="lt-LT"/>
              </w:rPr>
              <w:t>Procesas suprantamas kaip technologijos ar gamybos procesas (t. y. gamybos linija), kuriam taikoma intervencija.</w:t>
            </w:r>
          </w:p>
          <w:p w14:paraId="34E595C0" w14:textId="77777777" w:rsidR="00131FED" w:rsidRPr="003817A0" w:rsidRDefault="00131FED" w:rsidP="00131FED">
            <w:pPr>
              <w:widowControl w:val="0"/>
              <w:jc w:val="both"/>
              <w:textAlignment w:val="baseline"/>
              <w:rPr>
                <w:rFonts w:ascii="Times New Roman" w:hAnsi="Times New Roman"/>
                <w:bCs/>
                <w:i/>
                <w:iCs/>
                <w:lang w:eastAsia="lt-LT"/>
              </w:rPr>
            </w:pPr>
            <w:r w:rsidRPr="003817A0">
              <w:rPr>
                <w:rFonts w:ascii="Times New Roman" w:hAnsi="Times New Roman"/>
                <w:bCs/>
                <w:i/>
                <w:iCs/>
                <w:lang w:eastAsia="lt-LT"/>
              </w:rPr>
              <w:t>Formulė: Y = (X</w:t>
            </w:r>
            <w:r w:rsidRPr="003817A0">
              <w:rPr>
                <w:rFonts w:ascii="Times New Roman" w:hAnsi="Times New Roman"/>
                <w:bCs/>
                <w:i/>
                <w:iCs/>
                <w:vertAlign w:val="subscript"/>
                <w:lang w:eastAsia="lt-LT"/>
              </w:rPr>
              <w:t>1</w:t>
            </w:r>
            <w:r w:rsidRPr="003817A0">
              <w:rPr>
                <w:rFonts w:ascii="Times New Roman" w:hAnsi="Times New Roman"/>
                <w:bCs/>
                <w:i/>
                <w:iCs/>
                <w:lang w:eastAsia="lt-LT"/>
              </w:rPr>
              <w:t>/ X</w:t>
            </w:r>
            <w:r w:rsidRPr="003817A0">
              <w:rPr>
                <w:rFonts w:ascii="Times New Roman" w:hAnsi="Times New Roman"/>
                <w:bCs/>
                <w:i/>
                <w:iCs/>
                <w:vertAlign w:val="subscript"/>
                <w:lang w:eastAsia="lt-LT"/>
              </w:rPr>
              <w:t xml:space="preserve">2 </w:t>
            </w:r>
            <w:r w:rsidRPr="003817A0">
              <w:rPr>
                <w:rFonts w:ascii="Times New Roman" w:hAnsi="Times New Roman"/>
                <w:bCs/>
                <w:i/>
                <w:iCs/>
                <w:lang w:eastAsia="lt-LT"/>
              </w:rPr>
              <w:t>)*100, kurioje:</w:t>
            </w:r>
          </w:p>
          <w:p w14:paraId="66AEA8C3" w14:textId="77777777" w:rsidR="00131FED" w:rsidRPr="003817A0" w:rsidRDefault="00131FED" w:rsidP="00131FED">
            <w:pPr>
              <w:widowControl w:val="0"/>
              <w:jc w:val="both"/>
              <w:textAlignment w:val="baseline"/>
              <w:rPr>
                <w:rFonts w:ascii="Times New Roman" w:hAnsi="Times New Roman"/>
                <w:bCs/>
                <w:i/>
                <w:iCs/>
                <w:lang w:eastAsia="lt-LT"/>
              </w:rPr>
            </w:pPr>
            <w:r w:rsidRPr="003817A0">
              <w:rPr>
                <w:rFonts w:ascii="Times New Roman" w:hAnsi="Times New Roman"/>
                <w:bCs/>
                <w:i/>
                <w:iCs/>
                <w:lang w:eastAsia="lt-LT"/>
              </w:rPr>
              <w:t>X</w:t>
            </w:r>
            <w:r w:rsidRPr="003817A0">
              <w:rPr>
                <w:rFonts w:ascii="Times New Roman" w:hAnsi="Times New Roman"/>
                <w:bCs/>
                <w:i/>
                <w:iCs/>
                <w:vertAlign w:val="subscript"/>
                <w:lang w:eastAsia="lt-LT"/>
              </w:rPr>
              <w:t>1</w:t>
            </w:r>
            <w:r w:rsidRPr="003817A0">
              <w:rPr>
                <w:rFonts w:ascii="Times New Roman" w:hAnsi="Times New Roman"/>
                <w:bCs/>
                <w:i/>
                <w:iCs/>
                <w:lang w:eastAsia="lt-LT"/>
              </w:rPr>
              <w:t xml:space="preserve"> – pareiškėjo planuojamas sumažinti šiltnamio efektą sukeliančių dujų kiekis t</w:t>
            </w:r>
            <w:r w:rsidRPr="003817A0">
              <w:rPr>
                <w:rFonts w:ascii="Times New Roman" w:hAnsi="Times New Roman"/>
                <w:bCs/>
                <w:i/>
                <w:iCs/>
                <w:lang w:val="en-US" w:eastAsia="lt-LT"/>
              </w:rPr>
              <w:t>/</w:t>
            </w:r>
            <w:proofErr w:type="spellStart"/>
            <w:r w:rsidRPr="003817A0">
              <w:rPr>
                <w:rFonts w:ascii="Times New Roman" w:hAnsi="Times New Roman"/>
                <w:bCs/>
                <w:i/>
                <w:iCs/>
                <w:lang w:val="en-US" w:eastAsia="lt-LT"/>
              </w:rPr>
              <w:t>metus</w:t>
            </w:r>
            <w:proofErr w:type="spellEnd"/>
            <w:r w:rsidRPr="003817A0">
              <w:rPr>
                <w:rFonts w:ascii="Times New Roman" w:hAnsi="Times New Roman"/>
                <w:bCs/>
                <w:i/>
                <w:iCs/>
                <w:lang w:eastAsia="lt-LT"/>
              </w:rPr>
              <w:t>;</w:t>
            </w:r>
          </w:p>
          <w:p w14:paraId="558D1BA7" w14:textId="77777777" w:rsidR="00131FED" w:rsidRPr="003817A0" w:rsidRDefault="00131FED" w:rsidP="00131FED">
            <w:pPr>
              <w:widowControl w:val="0"/>
              <w:jc w:val="both"/>
              <w:textAlignment w:val="baseline"/>
              <w:rPr>
                <w:rFonts w:ascii="Times New Roman" w:hAnsi="Times New Roman"/>
                <w:bCs/>
                <w:i/>
                <w:iCs/>
                <w:lang w:eastAsia="lt-LT"/>
              </w:rPr>
            </w:pPr>
            <w:r w:rsidRPr="003817A0">
              <w:rPr>
                <w:rFonts w:ascii="Times New Roman" w:hAnsi="Times New Roman"/>
                <w:bCs/>
                <w:i/>
                <w:iCs/>
                <w:lang w:eastAsia="lt-LT"/>
              </w:rPr>
              <w:t>X</w:t>
            </w:r>
            <w:r w:rsidRPr="003817A0">
              <w:rPr>
                <w:rFonts w:ascii="Times New Roman" w:hAnsi="Times New Roman"/>
                <w:bCs/>
                <w:i/>
                <w:iCs/>
                <w:vertAlign w:val="subscript"/>
                <w:lang w:eastAsia="lt-LT"/>
              </w:rPr>
              <w:t>2</w:t>
            </w:r>
            <w:r w:rsidRPr="003817A0">
              <w:rPr>
                <w:rFonts w:ascii="Times New Roman" w:hAnsi="Times New Roman"/>
                <w:bCs/>
                <w:i/>
                <w:iCs/>
                <w:lang w:eastAsia="lt-LT"/>
              </w:rPr>
              <w:t xml:space="preserve"> – pareiškėjo pateiktoje audito ataskaitoje nurodomas bendras įmonės (pareiškėjo)</w:t>
            </w:r>
            <w:r w:rsidRPr="003817A0">
              <w:rPr>
                <w:rFonts w:ascii="Times New Roman" w:hAnsi="Times New Roman"/>
                <w:b/>
                <w:bCs/>
                <w:i/>
                <w:iCs/>
                <w:lang w:eastAsia="lt-LT"/>
              </w:rPr>
              <w:t xml:space="preserve"> </w:t>
            </w:r>
            <w:r w:rsidRPr="003817A0">
              <w:rPr>
                <w:rFonts w:ascii="Times New Roman" w:hAnsi="Times New Roman"/>
                <w:b/>
                <w:i/>
                <w:iCs/>
                <w:lang w:eastAsia="lt-LT"/>
              </w:rPr>
              <w:t>arba procesų metu</w:t>
            </w:r>
            <w:r w:rsidRPr="003817A0">
              <w:rPr>
                <w:rFonts w:ascii="Times New Roman" w:hAnsi="Times New Roman"/>
                <w:bCs/>
                <w:i/>
                <w:iCs/>
                <w:lang w:eastAsia="lt-LT"/>
              </w:rPr>
              <w:t xml:space="preserve"> išmetamas šiltnamio efektą sukeliančių dujų kiekis t/metus;</w:t>
            </w:r>
          </w:p>
          <w:p w14:paraId="216AB534" w14:textId="77777777" w:rsidR="00131FED" w:rsidRPr="003817A0" w:rsidRDefault="00131FED" w:rsidP="00131FED">
            <w:pPr>
              <w:widowControl w:val="0"/>
              <w:jc w:val="both"/>
              <w:textAlignment w:val="baseline"/>
              <w:rPr>
                <w:rFonts w:ascii="Times New Roman" w:hAnsi="Times New Roman"/>
                <w:bCs/>
                <w:i/>
                <w:iCs/>
                <w:lang w:eastAsia="lt-LT"/>
              </w:rPr>
            </w:pPr>
            <w:r w:rsidRPr="003817A0">
              <w:rPr>
                <w:rFonts w:ascii="Times New Roman" w:hAnsi="Times New Roman"/>
                <w:bCs/>
                <w:i/>
                <w:iCs/>
                <w:lang w:eastAsia="lt-LT"/>
              </w:rPr>
              <w:t xml:space="preserve">Y – santykis tarp pareiškėjo planuojamo sumažinti šiltnamio efektą sukeliančių dujų kiekio ir pareiškėjo pateiktoje audito ataskaitoje nurodomo bendro įmonės (pareiškėjo) </w:t>
            </w:r>
            <w:r w:rsidRPr="003817A0">
              <w:rPr>
                <w:rFonts w:ascii="Times New Roman" w:hAnsi="Times New Roman"/>
                <w:b/>
                <w:i/>
                <w:iCs/>
                <w:lang w:eastAsia="lt-LT"/>
              </w:rPr>
              <w:t>arba procesų metu</w:t>
            </w:r>
            <w:r w:rsidRPr="003817A0">
              <w:rPr>
                <w:rFonts w:ascii="Times New Roman" w:hAnsi="Times New Roman"/>
                <w:bCs/>
                <w:i/>
                <w:iCs/>
                <w:lang w:eastAsia="lt-LT"/>
              </w:rPr>
              <w:t xml:space="preserve"> išmetamo šiltnamio efektą sukeliančių dujų kiekio procentais.</w:t>
            </w:r>
          </w:p>
          <w:p w14:paraId="15B65613" w14:textId="77777777" w:rsidR="00131FED" w:rsidRPr="003817A0" w:rsidRDefault="00131FED" w:rsidP="00131FED">
            <w:pPr>
              <w:widowControl w:val="0"/>
              <w:jc w:val="both"/>
              <w:textAlignment w:val="baseline"/>
              <w:rPr>
                <w:rFonts w:ascii="Times New Roman" w:hAnsi="Times New Roman"/>
                <w:bCs/>
                <w:i/>
                <w:iCs/>
                <w:lang w:eastAsia="lt-LT"/>
              </w:rPr>
            </w:pPr>
          </w:p>
          <w:p w14:paraId="121B1732" w14:textId="0F10C3A3" w:rsidR="00131FED" w:rsidRPr="003817A0" w:rsidRDefault="00131FED" w:rsidP="00131FED">
            <w:pPr>
              <w:widowControl w:val="0"/>
              <w:jc w:val="both"/>
              <w:textAlignment w:val="baseline"/>
              <w:rPr>
                <w:rFonts w:ascii="Times New Roman" w:hAnsi="Times New Roman"/>
                <w:bCs/>
              </w:rPr>
            </w:pPr>
            <w:r w:rsidRPr="003817A0">
              <w:rPr>
                <w:rFonts w:ascii="Times New Roman" w:hAnsi="Times New Roman"/>
                <w:bCs/>
                <w:i/>
                <w:iCs/>
                <w:lang w:eastAsia="lt-LT"/>
              </w:rPr>
              <w:t xml:space="preserve">Projektų atrankos kriterijus tiesiogiai </w:t>
            </w:r>
            <w:r w:rsidRPr="003817A0">
              <w:rPr>
                <w:rFonts w:ascii="Times New Roman" w:hAnsi="Times New Roman"/>
                <w:bCs/>
                <w:i/>
                <w:iCs/>
                <w:lang w:eastAsia="lt-LT" w:bidi="lt-LT"/>
              </w:rPr>
              <w:t>prisideda prie darnaus vystymosi horizontaliojo principo, kadangi projekte numatytos įgyvendinti veiklos sieks tiesiogiai ir netiesiogiai išmetamų šiltnamio efektą sukeliančių dujų kiekio sumažėjimo.</w:t>
            </w:r>
          </w:p>
        </w:tc>
      </w:tr>
    </w:tbl>
    <w:p w14:paraId="1B526064" w14:textId="77777777" w:rsidR="0035719C" w:rsidRPr="003817A0" w:rsidRDefault="0035719C" w:rsidP="008A5708">
      <w:pPr>
        <w:rPr>
          <w:color w:val="000000"/>
        </w:rPr>
      </w:pPr>
    </w:p>
    <w:tbl>
      <w:tblPr>
        <w:tblStyle w:val="TableGrid"/>
        <w:tblW w:w="0" w:type="auto"/>
        <w:tblInd w:w="720" w:type="dxa"/>
        <w:tblLook w:val="04A0" w:firstRow="1" w:lastRow="0" w:firstColumn="1" w:lastColumn="0" w:noHBand="0" w:noVBand="1"/>
      </w:tblPr>
      <w:tblGrid>
        <w:gridCol w:w="9016"/>
      </w:tblGrid>
      <w:tr w:rsidR="0035719C" w:rsidRPr="003817A0" w14:paraId="61A08051" w14:textId="77777777" w:rsidTr="001D5309">
        <w:tc>
          <w:tcPr>
            <w:tcW w:w="9016" w:type="dxa"/>
          </w:tcPr>
          <w:p w14:paraId="5B18CDEA" w14:textId="6A007C87" w:rsidR="0035719C" w:rsidRPr="003817A0" w:rsidRDefault="0035719C" w:rsidP="001D5309">
            <w:pPr>
              <w:pStyle w:val="ListParagraph"/>
              <w:numPr>
                <w:ilvl w:val="0"/>
                <w:numId w:val="18"/>
              </w:numPr>
              <w:tabs>
                <w:tab w:val="left" w:pos="1134"/>
              </w:tabs>
              <w:jc w:val="both"/>
              <w:rPr>
                <w:rFonts w:ascii="Times New Roman" w:hAnsi="Times New Roman"/>
                <w:bCs/>
              </w:rPr>
            </w:pPr>
            <w:r w:rsidRPr="003817A0">
              <w:rPr>
                <w:rFonts w:ascii="Times New Roman" w:hAnsi="Times New Roman"/>
                <w:bCs/>
              </w:rPr>
              <w:t>Prioritetinis projektų atrankos kriterijus.</w:t>
            </w:r>
            <w:r w:rsidRPr="003817A0">
              <w:rPr>
                <w:rFonts w:ascii="Times New Roman" w:hAnsi="Times New Roman"/>
              </w:rPr>
              <w:t xml:space="preserve"> </w:t>
            </w:r>
            <w:bookmarkStart w:id="2" w:name="_Hlk113966237"/>
            <w:r w:rsidRPr="003817A0">
              <w:rPr>
                <w:rFonts w:ascii="Times New Roman" w:hAnsi="Times New Roman"/>
                <w:lang w:eastAsia="lt-LT"/>
              </w:rPr>
              <w:t xml:space="preserve">Projektu siekiama daugiau kaip 30 proc. sumažinti tiesiogiai ir netiesiogiai išmetamų šiltnamio efektą sukeliančių dujų kiekį, palyginti su energijos vartojimo efektyvumo audito ataskaitoje nurodytu bendru įmonės (pareiškėjo) </w:t>
            </w:r>
            <w:r w:rsidRPr="003817A0">
              <w:rPr>
                <w:rFonts w:ascii="Times New Roman" w:hAnsi="Times New Roman"/>
                <w:b/>
                <w:bCs/>
                <w:lang w:eastAsia="lt-LT"/>
              </w:rPr>
              <w:t>arba procesų metu</w:t>
            </w:r>
            <w:r w:rsidRPr="003817A0">
              <w:rPr>
                <w:rFonts w:ascii="Times New Roman" w:hAnsi="Times New Roman"/>
                <w:lang w:eastAsia="lt-LT"/>
              </w:rPr>
              <w:t xml:space="preserve"> išmetamu kiekiu.</w:t>
            </w:r>
            <w:bookmarkEnd w:id="2"/>
          </w:p>
        </w:tc>
      </w:tr>
      <w:tr w:rsidR="0035719C" w:rsidRPr="003817A0" w14:paraId="72D1D213" w14:textId="77777777" w:rsidTr="001D5309">
        <w:tc>
          <w:tcPr>
            <w:tcW w:w="9016" w:type="dxa"/>
          </w:tcPr>
          <w:p w14:paraId="5230CD2D" w14:textId="77777777" w:rsidR="0035719C" w:rsidRPr="003817A0" w:rsidRDefault="0035719C" w:rsidP="0035719C">
            <w:pPr>
              <w:widowControl w:val="0"/>
              <w:jc w:val="both"/>
              <w:textAlignment w:val="baseline"/>
              <w:rPr>
                <w:rFonts w:ascii="Times New Roman" w:hAnsi="Times New Roman"/>
                <w:bCs/>
                <w:i/>
                <w:iCs/>
                <w:lang w:eastAsia="lt-LT"/>
              </w:rPr>
            </w:pPr>
            <w:r w:rsidRPr="003817A0">
              <w:rPr>
                <w:rFonts w:ascii="Times New Roman" w:hAnsi="Times New Roman"/>
                <w:bCs/>
                <w:iCs/>
                <w:lang w:eastAsia="lt-LT"/>
              </w:rPr>
              <w:t>*</w:t>
            </w:r>
            <w:r w:rsidRPr="003817A0">
              <w:rPr>
                <w:rFonts w:ascii="Times New Roman" w:hAnsi="Times New Roman"/>
                <w:i/>
                <w:iCs/>
              </w:rPr>
              <w:t xml:space="preserve"> </w:t>
            </w:r>
            <w:r w:rsidRPr="003817A0">
              <w:rPr>
                <w:rFonts w:ascii="Times New Roman" w:hAnsi="Times New Roman"/>
                <w:bCs/>
                <w:i/>
                <w:lang w:eastAsia="lt-LT"/>
              </w:rPr>
              <w:t xml:space="preserve">Vertinamas projekte </w:t>
            </w:r>
            <w:r w:rsidRPr="003817A0">
              <w:rPr>
                <w:rFonts w:ascii="Times New Roman" w:hAnsi="Times New Roman"/>
                <w:bCs/>
                <w:i/>
                <w:iCs/>
                <w:lang w:eastAsia="lt-LT"/>
              </w:rPr>
              <w:t xml:space="preserve">tiesiogiai ir netiesiogiai išmetamų šiltnamio efektą sukeliančių dujų kiekio sumažinimas, palyginti su </w:t>
            </w:r>
            <w:r w:rsidRPr="003817A0">
              <w:rPr>
                <w:rFonts w:ascii="Times New Roman" w:hAnsi="Times New Roman"/>
                <w:i/>
                <w:iCs/>
                <w:lang w:eastAsia="lt-LT"/>
              </w:rPr>
              <w:t>bendru įmonės (pareiškėjo)</w:t>
            </w:r>
            <w:r w:rsidRPr="003817A0">
              <w:rPr>
                <w:rFonts w:ascii="Times New Roman" w:hAnsi="Times New Roman"/>
                <w:b/>
                <w:bCs/>
                <w:i/>
                <w:iCs/>
                <w:lang w:eastAsia="lt-LT"/>
              </w:rPr>
              <w:t xml:space="preserve"> arba procesų metu</w:t>
            </w:r>
            <w:r w:rsidRPr="003817A0">
              <w:rPr>
                <w:rFonts w:ascii="Times New Roman" w:hAnsi="Times New Roman"/>
                <w:i/>
                <w:iCs/>
                <w:lang w:eastAsia="lt-LT"/>
              </w:rPr>
              <w:t xml:space="preserve"> išmetamu kiekiu, nurodytu</w:t>
            </w:r>
            <w:r w:rsidRPr="003817A0">
              <w:rPr>
                <w:rFonts w:ascii="Times New Roman" w:hAnsi="Times New Roman"/>
                <w:bCs/>
                <w:i/>
                <w:iCs/>
                <w:lang w:eastAsia="lt-LT"/>
              </w:rPr>
              <w:t xml:space="preserve"> Energijos išteklių ir vandens vartojimo technologiniuose procesuose ir įrenginiuose audito, atlikto vadovaujantis </w:t>
            </w:r>
            <w:r w:rsidR="005E4520">
              <w:fldChar w:fldCharType="begin"/>
            </w:r>
            <w:r w:rsidR="005E4520">
              <w:instrText>HYPERLINK "https://www.e-tar.lt/portal/lt/legalAct/TAR.A3AC13936022/asr"</w:instrText>
            </w:r>
            <w:r w:rsidR="005E4520">
              <w:fldChar w:fldCharType="separate"/>
            </w:r>
            <w:r w:rsidRPr="003817A0">
              <w:rPr>
                <w:rStyle w:val="Hyperlink"/>
                <w:rFonts w:ascii="Times New Roman" w:hAnsi="Times New Roman"/>
                <w:bCs/>
                <w:i/>
                <w:iCs/>
                <w:lang w:eastAsia="lt-LT"/>
              </w:rPr>
              <w:t>Lietuvos Respublikos energetikos ministro 2010 m. gegužės 10 d. įsakymu Nr. 1-141</w:t>
            </w:r>
            <w:r w:rsidR="005E4520">
              <w:rPr>
                <w:rStyle w:val="Hyperlink"/>
                <w:bCs/>
                <w:i/>
                <w:iCs/>
              </w:rPr>
              <w:fldChar w:fldCharType="end"/>
            </w:r>
            <w:r w:rsidRPr="003817A0">
              <w:rPr>
                <w:rFonts w:ascii="Times New Roman" w:hAnsi="Times New Roman"/>
                <w:bCs/>
                <w:i/>
                <w:iCs/>
                <w:lang w:eastAsia="lt-LT"/>
              </w:rPr>
              <w:t xml:space="preserve"> „Dėl Energijos, energijos išteklių ir vandens vartojimo audito atlikimo technologiniuose procesuose ir įrenginiuose metodikos patvirtinimo“ patvirtinta metodika, ataskaitoje, parengtoje ne anksčiau kaip </w:t>
            </w:r>
            <w:r w:rsidRPr="003817A0">
              <w:rPr>
                <w:rFonts w:ascii="Times New Roman" w:hAnsi="Times New Roman"/>
                <w:bCs/>
                <w:i/>
                <w:iCs/>
                <w:strike/>
                <w:lang w:eastAsia="lt-LT"/>
              </w:rPr>
              <w:t>2</w:t>
            </w:r>
            <w:r w:rsidRPr="003817A0">
              <w:rPr>
                <w:rFonts w:ascii="Times New Roman" w:hAnsi="Times New Roman"/>
                <w:bCs/>
                <w:i/>
                <w:iCs/>
                <w:lang w:eastAsia="lt-LT"/>
              </w:rPr>
              <w:t xml:space="preserve"> </w:t>
            </w:r>
            <w:r w:rsidRPr="003817A0">
              <w:rPr>
                <w:rFonts w:ascii="Times New Roman" w:hAnsi="Times New Roman"/>
                <w:b/>
                <w:i/>
                <w:iCs/>
                <w:lang w:eastAsia="lt-LT"/>
              </w:rPr>
              <w:t xml:space="preserve">1 </w:t>
            </w:r>
            <w:r w:rsidRPr="003817A0">
              <w:rPr>
                <w:rFonts w:ascii="Times New Roman" w:hAnsi="Times New Roman"/>
                <w:bCs/>
                <w:i/>
                <w:iCs/>
                <w:lang w:eastAsia="lt-LT"/>
              </w:rPr>
              <w:t>metai iki PĮP pateikimo.</w:t>
            </w:r>
          </w:p>
          <w:p w14:paraId="353C29D7" w14:textId="77777777" w:rsidR="0035719C" w:rsidRPr="003817A0" w:rsidRDefault="0035719C" w:rsidP="0035719C">
            <w:pPr>
              <w:widowControl w:val="0"/>
              <w:jc w:val="both"/>
              <w:textAlignment w:val="baseline"/>
              <w:rPr>
                <w:rFonts w:ascii="Times New Roman" w:hAnsi="Times New Roman"/>
                <w:b/>
                <w:i/>
                <w:iCs/>
                <w:lang w:eastAsia="lt-LT"/>
              </w:rPr>
            </w:pPr>
            <w:r w:rsidRPr="003817A0">
              <w:rPr>
                <w:rFonts w:ascii="Times New Roman" w:hAnsi="Times New Roman"/>
                <w:b/>
                <w:i/>
                <w:iCs/>
                <w:lang w:eastAsia="lt-LT"/>
              </w:rPr>
              <w:t>Procesas suprantamas kaip technologijos ar gamybos procesas (t. y. gamybos linija), kuriam taikoma intervencija.</w:t>
            </w:r>
          </w:p>
          <w:p w14:paraId="601DE58F" w14:textId="77777777" w:rsidR="0035719C" w:rsidRPr="003817A0" w:rsidRDefault="0035719C" w:rsidP="0035719C">
            <w:pPr>
              <w:widowControl w:val="0"/>
              <w:jc w:val="both"/>
              <w:textAlignment w:val="baseline"/>
              <w:rPr>
                <w:rFonts w:ascii="Times New Roman" w:hAnsi="Times New Roman"/>
                <w:bCs/>
                <w:i/>
                <w:iCs/>
                <w:lang w:eastAsia="lt-LT"/>
              </w:rPr>
            </w:pPr>
            <w:r w:rsidRPr="003817A0">
              <w:rPr>
                <w:rFonts w:ascii="Times New Roman" w:hAnsi="Times New Roman"/>
                <w:bCs/>
                <w:i/>
                <w:iCs/>
                <w:lang w:eastAsia="lt-LT"/>
              </w:rPr>
              <w:t>Formulė: Y = (X</w:t>
            </w:r>
            <w:r w:rsidRPr="003817A0">
              <w:rPr>
                <w:rFonts w:ascii="Times New Roman" w:hAnsi="Times New Roman"/>
                <w:bCs/>
                <w:i/>
                <w:iCs/>
                <w:vertAlign w:val="subscript"/>
                <w:lang w:eastAsia="lt-LT"/>
              </w:rPr>
              <w:t>1</w:t>
            </w:r>
            <w:r w:rsidRPr="003817A0">
              <w:rPr>
                <w:rFonts w:ascii="Times New Roman" w:hAnsi="Times New Roman"/>
                <w:bCs/>
                <w:i/>
                <w:iCs/>
                <w:lang w:eastAsia="lt-LT"/>
              </w:rPr>
              <w:t>/ X</w:t>
            </w:r>
            <w:r w:rsidRPr="003817A0">
              <w:rPr>
                <w:rFonts w:ascii="Times New Roman" w:hAnsi="Times New Roman"/>
                <w:bCs/>
                <w:i/>
                <w:iCs/>
                <w:vertAlign w:val="subscript"/>
                <w:lang w:eastAsia="lt-LT"/>
              </w:rPr>
              <w:t xml:space="preserve">2 </w:t>
            </w:r>
            <w:r w:rsidRPr="003817A0">
              <w:rPr>
                <w:rFonts w:ascii="Times New Roman" w:hAnsi="Times New Roman"/>
                <w:bCs/>
                <w:i/>
                <w:iCs/>
                <w:lang w:eastAsia="lt-LT"/>
              </w:rPr>
              <w:t>)*100, kurioje:</w:t>
            </w:r>
          </w:p>
          <w:p w14:paraId="75FC9196" w14:textId="77777777" w:rsidR="0035719C" w:rsidRPr="003817A0" w:rsidRDefault="0035719C" w:rsidP="0035719C">
            <w:pPr>
              <w:widowControl w:val="0"/>
              <w:jc w:val="both"/>
              <w:textAlignment w:val="baseline"/>
              <w:rPr>
                <w:rFonts w:ascii="Times New Roman" w:hAnsi="Times New Roman"/>
                <w:bCs/>
                <w:i/>
                <w:iCs/>
                <w:lang w:eastAsia="lt-LT"/>
              </w:rPr>
            </w:pPr>
            <w:r w:rsidRPr="003817A0">
              <w:rPr>
                <w:rFonts w:ascii="Times New Roman" w:hAnsi="Times New Roman"/>
                <w:bCs/>
                <w:i/>
                <w:iCs/>
                <w:lang w:eastAsia="lt-LT"/>
              </w:rPr>
              <w:t>X</w:t>
            </w:r>
            <w:r w:rsidRPr="003817A0">
              <w:rPr>
                <w:rFonts w:ascii="Times New Roman" w:hAnsi="Times New Roman"/>
                <w:bCs/>
                <w:i/>
                <w:iCs/>
                <w:vertAlign w:val="subscript"/>
                <w:lang w:eastAsia="lt-LT"/>
              </w:rPr>
              <w:t>1</w:t>
            </w:r>
            <w:r w:rsidRPr="003817A0">
              <w:rPr>
                <w:rFonts w:ascii="Times New Roman" w:hAnsi="Times New Roman"/>
                <w:bCs/>
                <w:i/>
                <w:iCs/>
                <w:lang w:eastAsia="lt-LT"/>
              </w:rPr>
              <w:t xml:space="preserve"> – pareiškėjo planuojamas sumažinti šiltnamio efektą sukeliančių dujų kiekis t</w:t>
            </w:r>
            <w:r w:rsidRPr="003817A0">
              <w:rPr>
                <w:rFonts w:ascii="Times New Roman" w:hAnsi="Times New Roman"/>
                <w:bCs/>
                <w:i/>
                <w:iCs/>
                <w:lang w:val="en-US" w:eastAsia="lt-LT"/>
              </w:rPr>
              <w:t>/</w:t>
            </w:r>
            <w:proofErr w:type="spellStart"/>
            <w:r w:rsidRPr="003817A0">
              <w:rPr>
                <w:rFonts w:ascii="Times New Roman" w:hAnsi="Times New Roman"/>
                <w:bCs/>
                <w:i/>
                <w:iCs/>
                <w:lang w:val="en-US" w:eastAsia="lt-LT"/>
              </w:rPr>
              <w:t>metus</w:t>
            </w:r>
            <w:proofErr w:type="spellEnd"/>
            <w:r w:rsidRPr="003817A0">
              <w:rPr>
                <w:rFonts w:ascii="Times New Roman" w:hAnsi="Times New Roman"/>
                <w:bCs/>
                <w:i/>
                <w:iCs/>
                <w:lang w:eastAsia="lt-LT"/>
              </w:rPr>
              <w:t>;</w:t>
            </w:r>
          </w:p>
          <w:p w14:paraId="756A243F" w14:textId="77777777" w:rsidR="0035719C" w:rsidRPr="003817A0" w:rsidRDefault="0035719C" w:rsidP="0035719C">
            <w:pPr>
              <w:widowControl w:val="0"/>
              <w:jc w:val="both"/>
              <w:textAlignment w:val="baseline"/>
              <w:rPr>
                <w:rFonts w:ascii="Times New Roman" w:hAnsi="Times New Roman"/>
                <w:bCs/>
                <w:i/>
                <w:iCs/>
                <w:lang w:eastAsia="lt-LT"/>
              </w:rPr>
            </w:pPr>
            <w:r w:rsidRPr="003817A0">
              <w:rPr>
                <w:rFonts w:ascii="Times New Roman" w:hAnsi="Times New Roman"/>
                <w:bCs/>
                <w:i/>
                <w:iCs/>
                <w:lang w:eastAsia="lt-LT"/>
              </w:rPr>
              <w:t>X</w:t>
            </w:r>
            <w:r w:rsidRPr="003817A0">
              <w:rPr>
                <w:rFonts w:ascii="Times New Roman" w:hAnsi="Times New Roman"/>
                <w:bCs/>
                <w:i/>
                <w:iCs/>
                <w:vertAlign w:val="subscript"/>
                <w:lang w:eastAsia="lt-LT"/>
              </w:rPr>
              <w:t>2</w:t>
            </w:r>
            <w:r w:rsidRPr="003817A0">
              <w:rPr>
                <w:rFonts w:ascii="Times New Roman" w:hAnsi="Times New Roman"/>
                <w:bCs/>
                <w:i/>
                <w:iCs/>
                <w:lang w:eastAsia="lt-LT"/>
              </w:rPr>
              <w:t xml:space="preserve"> – pareiškėjo pateiktoje audito ataskaitoje nurodomas </w:t>
            </w:r>
            <w:r w:rsidRPr="003817A0">
              <w:rPr>
                <w:rFonts w:ascii="Times New Roman" w:hAnsi="Times New Roman"/>
                <w:i/>
                <w:iCs/>
                <w:lang w:eastAsia="lt-LT"/>
              </w:rPr>
              <w:t>bendras įmonės (pareiškėjo)</w:t>
            </w:r>
            <w:r w:rsidRPr="003817A0">
              <w:rPr>
                <w:rFonts w:ascii="Times New Roman" w:hAnsi="Times New Roman"/>
                <w:b/>
                <w:bCs/>
                <w:i/>
                <w:iCs/>
                <w:lang w:eastAsia="lt-LT"/>
              </w:rPr>
              <w:t xml:space="preserve"> arba procesų metu </w:t>
            </w:r>
            <w:r w:rsidRPr="003817A0">
              <w:rPr>
                <w:rFonts w:ascii="Times New Roman" w:hAnsi="Times New Roman"/>
                <w:bCs/>
                <w:i/>
                <w:iCs/>
                <w:lang w:eastAsia="lt-LT"/>
              </w:rPr>
              <w:t>išmetamas šiltnamio efektą sukeliančių dujų kiekis t/metus;</w:t>
            </w:r>
          </w:p>
          <w:p w14:paraId="03FD6F5D" w14:textId="77777777" w:rsidR="0035719C" w:rsidRPr="003817A0" w:rsidRDefault="0035719C" w:rsidP="0035719C">
            <w:pPr>
              <w:widowControl w:val="0"/>
              <w:jc w:val="both"/>
              <w:textAlignment w:val="baseline"/>
              <w:rPr>
                <w:rFonts w:ascii="Times New Roman" w:hAnsi="Times New Roman"/>
                <w:bCs/>
                <w:i/>
                <w:iCs/>
                <w:lang w:eastAsia="lt-LT"/>
              </w:rPr>
            </w:pPr>
            <w:r w:rsidRPr="003817A0">
              <w:rPr>
                <w:rFonts w:ascii="Times New Roman" w:hAnsi="Times New Roman"/>
                <w:bCs/>
                <w:i/>
                <w:iCs/>
                <w:lang w:eastAsia="lt-LT"/>
              </w:rPr>
              <w:t>Y – santykis tarp pareiškėjo planuojamo sumažinti šiltnamio efektą sukeliančių dujų kiekio ir pareiškėjo pateiktoje audito ataskaitoje nurodomo bendro įmonės (pareiškėjo)</w:t>
            </w:r>
            <w:r w:rsidRPr="003817A0">
              <w:rPr>
                <w:rFonts w:ascii="Times New Roman" w:hAnsi="Times New Roman"/>
                <w:b/>
                <w:i/>
                <w:iCs/>
                <w:lang w:eastAsia="lt-LT"/>
              </w:rPr>
              <w:t xml:space="preserve"> arba procesų metu </w:t>
            </w:r>
            <w:r w:rsidRPr="003817A0">
              <w:rPr>
                <w:rFonts w:ascii="Times New Roman" w:hAnsi="Times New Roman"/>
                <w:bCs/>
                <w:i/>
                <w:iCs/>
                <w:lang w:eastAsia="lt-LT"/>
              </w:rPr>
              <w:t>išmetamo šiltnamio efektą sukeliančių dujų kiekio procentais.</w:t>
            </w:r>
          </w:p>
          <w:p w14:paraId="2CA5FA9C" w14:textId="77777777" w:rsidR="0035719C" w:rsidRPr="003817A0" w:rsidRDefault="0035719C" w:rsidP="0035719C">
            <w:pPr>
              <w:widowControl w:val="0"/>
              <w:jc w:val="both"/>
              <w:textAlignment w:val="baseline"/>
              <w:rPr>
                <w:rFonts w:ascii="Times New Roman" w:hAnsi="Times New Roman"/>
                <w:bCs/>
                <w:i/>
                <w:iCs/>
                <w:lang w:eastAsia="lt-LT"/>
              </w:rPr>
            </w:pPr>
          </w:p>
          <w:p w14:paraId="768BF282" w14:textId="77777777" w:rsidR="0035719C" w:rsidRPr="003817A0" w:rsidRDefault="0035719C" w:rsidP="0035719C">
            <w:pPr>
              <w:widowControl w:val="0"/>
              <w:jc w:val="both"/>
              <w:textAlignment w:val="baseline"/>
              <w:rPr>
                <w:rFonts w:ascii="Times New Roman" w:hAnsi="Times New Roman"/>
                <w:bCs/>
                <w:i/>
                <w:iCs/>
                <w:lang w:eastAsia="lt-LT"/>
              </w:rPr>
            </w:pPr>
            <w:r w:rsidRPr="003817A0">
              <w:rPr>
                <w:rFonts w:ascii="Times New Roman" w:hAnsi="Times New Roman"/>
                <w:bCs/>
                <w:i/>
                <w:iCs/>
                <w:lang w:eastAsia="lt-LT"/>
              </w:rPr>
              <w:t>Daugiau balų skiriama projektams, kurių nurodytas santykis Y yra didesnis.</w:t>
            </w:r>
          </w:p>
          <w:p w14:paraId="71E35C23" w14:textId="77777777" w:rsidR="0035719C" w:rsidRPr="003817A0" w:rsidRDefault="0035719C" w:rsidP="0035719C">
            <w:pPr>
              <w:widowControl w:val="0"/>
              <w:jc w:val="both"/>
              <w:textAlignment w:val="baseline"/>
              <w:rPr>
                <w:rFonts w:ascii="Times New Roman" w:hAnsi="Times New Roman"/>
                <w:bCs/>
                <w:i/>
                <w:iCs/>
                <w:lang w:eastAsia="lt-LT"/>
              </w:rPr>
            </w:pPr>
          </w:p>
          <w:p w14:paraId="3A528EBF" w14:textId="77777777" w:rsidR="0035719C" w:rsidRPr="003817A0" w:rsidRDefault="0035719C" w:rsidP="0035719C">
            <w:pPr>
              <w:widowControl w:val="0"/>
              <w:jc w:val="both"/>
              <w:textAlignment w:val="baseline"/>
              <w:rPr>
                <w:rFonts w:ascii="Times New Roman" w:hAnsi="Times New Roman"/>
                <w:bCs/>
                <w:i/>
                <w:iCs/>
                <w:lang w:eastAsia="lt-LT" w:bidi="lt-LT"/>
              </w:rPr>
            </w:pPr>
            <w:r w:rsidRPr="003817A0">
              <w:rPr>
                <w:rFonts w:ascii="Times New Roman" w:hAnsi="Times New Roman"/>
                <w:bCs/>
                <w:i/>
                <w:iCs/>
                <w:lang w:eastAsia="lt-LT"/>
              </w:rPr>
              <w:t xml:space="preserve">Projektų atrankos kriterijus tiesiogiai </w:t>
            </w:r>
            <w:r w:rsidRPr="003817A0">
              <w:rPr>
                <w:rFonts w:ascii="Times New Roman" w:hAnsi="Times New Roman"/>
                <w:bCs/>
                <w:i/>
                <w:iCs/>
                <w:lang w:eastAsia="lt-LT" w:bidi="lt-LT"/>
              </w:rPr>
              <w:t xml:space="preserve">prisideda prie darnaus vystymosi horizontaliojo principo, kadangi projekte numatytos įgyvendinti veiklos sieks tiesiogiai ir netiesiogiai </w:t>
            </w:r>
            <w:r w:rsidRPr="003817A0">
              <w:rPr>
                <w:rFonts w:ascii="Times New Roman" w:hAnsi="Times New Roman"/>
                <w:bCs/>
                <w:i/>
                <w:iCs/>
                <w:lang w:eastAsia="lt-LT" w:bidi="lt-LT"/>
              </w:rPr>
              <w:lastRenderedPageBreak/>
              <w:t>išmetamų šiltnamio efektą sukeliančių dujų kiekio sumažėjimo.</w:t>
            </w:r>
          </w:p>
          <w:p w14:paraId="0C3AFBBF" w14:textId="77777777" w:rsidR="0035719C" w:rsidRPr="003817A0" w:rsidRDefault="0035719C" w:rsidP="0035719C">
            <w:pPr>
              <w:widowControl w:val="0"/>
              <w:jc w:val="both"/>
              <w:textAlignment w:val="baseline"/>
              <w:rPr>
                <w:rFonts w:ascii="Times New Roman" w:hAnsi="Times New Roman"/>
                <w:bCs/>
                <w:i/>
                <w:iCs/>
                <w:lang w:eastAsia="lt-LT"/>
              </w:rPr>
            </w:pPr>
          </w:p>
          <w:p w14:paraId="6972C3E3" w14:textId="4DD8975E" w:rsidR="0035719C" w:rsidRPr="003817A0" w:rsidRDefault="0035719C" w:rsidP="0035719C">
            <w:pPr>
              <w:widowControl w:val="0"/>
              <w:jc w:val="both"/>
              <w:textAlignment w:val="baseline"/>
              <w:rPr>
                <w:rFonts w:ascii="Times New Roman" w:hAnsi="Times New Roman"/>
                <w:bCs/>
              </w:rPr>
            </w:pPr>
            <w:r w:rsidRPr="003817A0">
              <w:rPr>
                <w:rFonts w:ascii="Times New Roman" w:hAnsi="Times New Roman"/>
                <w:b/>
                <w:i/>
                <w:iCs/>
              </w:rPr>
              <w:t>Šiam kriterijui bus nustatytas didžiausias kriterijaus vertinimo balas.</w:t>
            </w:r>
          </w:p>
        </w:tc>
      </w:tr>
    </w:tbl>
    <w:p w14:paraId="32B255F2" w14:textId="77777777" w:rsidR="0035719C" w:rsidRPr="003817A0" w:rsidRDefault="0035719C" w:rsidP="00440DCB">
      <w:pPr>
        <w:pStyle w:val="ListParagraph"/>
        <w:rPr>
          <w:color w:val="000000"/>
        </w:rPr>
      </w:pPr>
    </w:p>
    <w:tbl>
      <w:tblPr>
        <w:tblStyle w:val="TableGrid"/>
        <w:tblW w:w="0" w:type="auto"/>
        <w:tblInd w:w="720" w:type="dxa"/>
        <w:tblLook w:val="04A0" w:firstRow="1" w:lastRow="0" w:firstColumn="1" w:lastColumn="0" w:noHBand="0" w:noVBand="1"/>
      </w:tblPr>
      <w:tblGrid>
        <w:gridCol w:w="9016"/>
      </w:tblGrid>
      <w:tr w:rsidR="0035719C" w:rsidRPr="003817A0" w14:paraId="41C9F87A" w14:textId="77777777" w:rsidTr="001D5309">
        <w:tc>
          <w:tcPr>
            <w:tcW w:w="9016" w:type="dxa"/>
          </w:tcPr>
          <w:p w14:paraId="037BDC95" w14:textId="20D92A1F" w:rsidR="0035719C" w:rsidRPr="003817A0" w:rsidRDefault="0035719C" w:rsidP="001D5309">
            <w:pPr>
              <w:pStyle w:val="ListParagraph"/>
              <w:numPr>
                <w:ilvl w:val="0"/>
                <w:numId w:val="18"/>
              </w:numPr>
              <w:tabs>
                <w:tab w:val="left" w:pos="1134"/>
              </w:tabs>
              <w:jc w:val="both"/>
              <w:rPr>
                <w:rFonts w:ascii="Times New Roman" w:hAnsi="Times New Roman"/>
                <w:bCs/>
              </w:rPr>
            </w:pPr>
            <w:r w:rsidRPr="003817A0">
              <w:rPr>
                <w:rFonts w:ascii="Times New Roman" w:hAnsi="Times New Roman"/>
                <w:bCs/>
              </w:rPr>
              <w:t>Prioritetinis projektų atrankos kriterijus.</w:t>
            </w:r>
            <w:r w:rsidRPr="003817A0">
              <w:rPr>
                <w:rFonts w:ascii="Times New Roman" w:hAnsi="Times New Roman"/>
              </w:rPr>
              <w:t xml:space="preserve"> </w:t>
            </w:r>
            <w:r w:rsidRPr="003817A0">
              <w:rPr>
                <w:rFonts w:ascii="Times New Roman" w:hAnsi="Times New Roman"/>
                <w:bCs/>
              </w:rPr>
              <w:t>Projekto efektyvumas.*</w:t>
            </w:r>
          </w:p>
        </w:tc>
      </w:tr>
      <w:tr w:rsidR="0035719C" w:rsidRPr="003817A0" w14:paraId="73590B46" w14:textId="77777777" w:rsidTr="001D5309">
        <w:tc>
          <w:tcPr>
            <w:tcW w:w="9016" w:type="dxa"/>
          </w:tcPr>
          <w:p w14:paraId="4C1B0E8E" w14:textId="77777777" w:rsidR="0035719C" w:rsidRPr="003817A0" w:rsidRDefault="0035719C" w:rsidP="0035719C">
            <w:pPr>
              <w:widowControl w:val="0"/>
              <w:jc w:val="both"/>
              <w:textAlignment w:val="baseline"/>
              <w:rPr>
                <w:rFonts w:ascii="Times New Roman" w:hAnsi="Times New Roman"/>
                <w:bCs/>
                <w:i/>
                <w:iCs/>
              </w:rPr>
            </w:pPr>
            <w:r w:rsidRPr="003817A0">
              <w:rPr>
                <w:rFonts w:ascii="Times New Roman" w:hAnsi="Times New Roman"/>
                <w:bCs/>
                <w:iCs/>
                <w:lang w:eastAsia="lt-LT"/>
              </w:rPr>
              <w:t>*</w:t>
            </w:r>
            <w:r w:rsidRPr="003817A0">
              <w:rPr>
                <w:rFonts w:ascii="Times New Roman" w:hAnsi="Times New Roman"/>
                <w:i/>
                <w:iCs/>
              </w:rPr>
              <w:t xml:space="preserve"> </w:t>
            </w:r>
            <w:r w:rsidRPr="003817A0">
              <w:rPr>
                <w:rFonts w:ascii="Times New Roman" w:hAnsi="Times New Roman"/>
                <w:bCs/>
                <w:i/>
                <w:iCs/>
              </w:rPr>
              <w:t xml:space="preserve">Vertinamas santykis tarp pareiškėjo planuojamo sumažinti šiltnamio efektą sukeliančių dujų kiekio, nurodyto Energijos išteklių ir vandens vartojimo technologiniuose procesuose ir įrenginiuose audito, atlikto vadovaujantis </w:t>
            </w:r>
            <w:r w:rsidR="005E4520">
              <w:fldChar w:fldCharType="begin"/>
            </w:r>
            <w:r w:rsidR="005E4520">
              <w:instrText>HYPERLINK "https://www.e-tar.lt/portal/lt/legalAct/TAR.A3AC13936022/asr"</w:instrText>
            </w:r>
            <w:r w:rsidR="005E4520">
              <w:fldChar w:fldCharType="separate"/>
            </w:r>
            <w:r w:rsidRPr="003817A0">
              <w:rPr>
                <w:rStyle w:val="Hyperlink"/>
                <w:rFonts w:ascii="Times New Roman" w:hAnsi="Times New Roman"/>
                <w:bCs/>
                <w:i/>
                <w:iCs/>
              </w:rPr>
              <w:t>Lietuvos Respublikos energetikos ministro 2010 m. gegužės 10 d. įsakymu Nr. 1-141</w:t>
            </w:r>
            <w:r w:rsidR="005E4520">
              <w:rPr>
                <w:rStyle w:val="Hyperlink"/>
                <w:bCs/>
                <w:i/>
                <w:iCs/>
              </w:rPr>
              <w:fldChar w:fldCharType="end"/>
            </w:r>
            <w:r w:rsidRPr="003817A0">
              <w:rPr>
                <w:rFonts w:ascii="Times New Roman" w:hAnsi="Times New Roman"/>
                <w:bCs/>
                <w:i/>
                <w:iCs/>
              </w:rPr>
              <w:t xml:space="preserve"> „Dėl Energijos, energijos išteklių ir vandens vartojimo audito atlikimo technologiniuose procesuose ir įrenginiuose metodikos patvirtinimo“ patvirtinta metodika, ataskaitoje, parengtoje ne anksčiau kaip </w:t>
            </w:r>
            <w:r w:rsidRPr="003817A0">
              <w:rPr>
                <w:rFonts w:ascii="Times New Roman" w:hAnsi="Times New Roman"/>
                <w:bCs/>
                <w:i/>
                <w:iCs/>
                <w:strike/>
              </w:rPr>
              <w:t>2</w:t>
            </w:r>
            <w:r w:rsidRPr="003817A0">
              <w:rPr>
                <w:rFonts w:ascii="Times New Roman" w:hAnsi="Times New Roman"/>
                <w:bCs/>
                <w:i/>
                <w:iCs/>
              </w:rPr>
              <w:t xml:space="preserve"> </w:t>
            </w:r>
            <w:r w:rsidRPr="003817A0">
              <w:rPr>
                <w:rFonts w:ascii="Times New Roman" w:hAnsi="Times New Roman"/>
                <w:b/>
                <w:i/>
                <w:iCs/>
              </w:rPr>
              <w:t>1</w:t>
            </w:r>
            <w:r w:rsidRPr="003817A0">
              <w:rPr>
                <w:rFonts w:ascii="Times New Roman" w:hAnsi="Times New Roman"/>
                <w:bCs/>
                <w:i/>
                <w:iCs/>
              </w:rPr>
              <w:t xml:space="preserve"> metai iki PĮP pateikimo, ir prašomos finansavimo sumos.</w:t>
            </w:r>
          </w:p>
          <w:p w14:paraId="450A2ECF" w14:textId="77777777" w:rsidR="0035719C" w:rsidRPr="003817A0" w:rsidRDefault="0035719C" w:rsidP="0035719C">
            <w:pPr>
              <w:rPr>
                <w:rFonts w:ascii="Times New Roman" w:hAnsi="Times New Roman"/>
                <w:i/>
                <w:iCs/>
              </w:rPr>
            </w:pPr>
            <w:r w:rsidRPr="003817A0">
              <w:rPr>
                <w:rFonts w:ascii="Times New Roman" w:hAnsi="Times New Roman"/>
                <w:i/>
                <w:iCs/>
              </w:rPr>
              <w:t>Formulė: Y = X</w:t>
            </w:r>
            <w:r w:rsidRPr="003817A0">
              <w:rPr>
                <w:rFonts w:ascii="Times New Roman" w:hAnsi="Times New Roman"/>
                <w:i/>
                <w:iCs/>
                <w:vertAlign w:val="subscript"/>
              </w:rPr>
              <w:t>1</w:t>
            </w:r>
            <w:r w:rsidRPr="003817A0">
              <w:rPr>
                <w:rFonts w:ascii="Times New Roman" w:hAnsi="Times New Roman"/>
                <w:i/>
                <w:iCs/>
              </w:rPr>
              <w:t>/ X</w:t>
            </w:r>
            <w:r w:rsidRPr="003817A0">
              <w:rPr>
                <w:rFonts w:ascii="Times New Roman" w:hAnsi="Times New Roman"/>
                <w:i/>
                <w:iCs/>
                <w:vertAlign w:val="subscript"/>
              </w:rPr>
              <w:t>2</w:t>
            </w:r>
            <w:r w:rsidRPr="003817A0">
              <w:rPr>
                <w:rFonts w:ascii="Times New Roman" w:hAnsi="Times New Roman"/>
                <w:i/>
                <w:iCs/>
              </w:rPr>
              <w:t>, kurioje:</w:t>
            </w:r>
          </w:p>
          <w:p w14:paraId="32B29125" w14:textId="77777777" w:rsidR="0035719C" w:rsidRPr="003817A0" w:rsidRDefault="0035719C" w:rsidP="0035719C">
            <w:pPr>
              <w:rPr>
                <w:rFonts w:ascii="Times New Roman" w:hAnsi="Times New Roman"/>
                <w:i/>
                <w:iCs/>
              </w:rPr>
            </w:pPr>
            <w:r w:rsidRPr="003817A0">
              <w:rPr>
                <w:rFonts w:ascii="Times New Roman" w:hAnsi="Times New Roman"/>
                <w:i/>
                <w:iCs/>
              </w:rPr>
              <w:t>X</w:t>
            </w:r>
            <w:r w:rsidRPr="003817A0">
              <w:rPr>
                <w:rFonts w:ascii="Times New Roman" w:hAnsi="Times New Roman"/>
                <w:i/>
                <w:iCs/>
                <w:vertAlign w:val="subscript"/>
              </w:rPr>
              <w:t>1</w:t>
            </w:r>
            <w:r w:rsidRPr="003817A0">
              <w:rPr>
                <w:rFonts w:ascii="Times New Roman" w:hAnsi="Times New Roman"/>
                <w:i/>
                <w:iCs/>
              </w:rPr>
              <w:t xml:space="preserve"> –</w:t>
            </w:r>
            <w:r w:rsidRPr="003817A0">
              <w:rPr>
                <w:rFonts w:ascii="Times New Roman" w:hAnsi="Times New Roman"/>
                <w:i/>
                <w:iCs/>
                <w:lang w:eastAsia="lt-LT"/>
              </w:rPr>
              <w:t xml:space="preserve"> </w:t>
            </w:r>
            <w:r w:rsidRPr="003817A0">
              <w:rPr>
                <w:rFonts w:ascii="Times New Roman" w:hAnsi="Times New Roman"/>
                <w:i/>
                <w:iCs/>
              </w:rPr>
              <w:t xml:space="preserve">pareiškėjo planuojamas </w:t>
            </w:r>
            <w:r w:rsidRPr="003817A0">
              <w:rPr>
                <w:rFonts w:ascii="Times New Roman" w:hAnsi="Times New Roman"/>
                <w:bCs/>
                <w:i/>
                <w:iCs/>
              </w:rPr>
              <w:t>sumažinti šiltnamio efektą sukeliančių dujų kiekis</w:t>
            </w:r>
            <w:r w:rsidRPr="003817A0">
              <w:rPr>
                <w:rFonts w:ascii="Times New Roman" w:hAnsi="Times New Roman"/>
                <w:i/>
                <w:iCs/>
              </w:rPr>
              <w:t xml:space="preserve"> t</w:t>
            </w:r>
            <w:r w:rsidRPr="003817A0">
              <w:rPr>
                <w:rFonts w:ascii="Times New Roman" w:hAnsi="Times New Roman"/>
                <w:i/>
                <w:iCs/>
                <w:lang w:val="en-US"/>
              </w:rPr>
              <w:t>/</w:t>
            </w:r>
            <w:proofErr w:type="spellStart"/>
            <w:r w:rsidRPr="003817A0">
              <w:rPr>
                <w:rFonts w:ascii="Times New Roman" w:hAnsi="Times New Roman"/>
                <w:i/>
                <w:iCs/>
                <w:lang w:val="en-US"/>
              </w:rPr>
              <w:t>metus</w:t>
            </w:r>
            <w:proofErr w:type="spellEnd"/>
            <w:r w:rsidRPr="003817A0">
              <w:rPr>
                <w:rFonts w:ascii="Times New Roman" w:hAnsi="Times New Roman"/>
                <w:i/>
                <w:iCs/>
              </w:rPr>
              <w:t>;</w:t>
            </w:r>
          </w:p>
          <w:p w14:paraId="0776F909" w14:textId="77777777" w:rsidR="0035719C" w:rsidRPr="003817A0" w:rsidRDefault="0035719C" w:rsidP="0035719C">
            <w:pPr>
              <w:rPr>
                <w:rFonts w:ascii="Times New Roman" w:hAnsi="Times New Roman"/>
                <w:i/>
                <w:iCs/>
              </w:rPr>
            </w:pPr>
            <w:r w:rsidRPr="003817A0">
              <w:rPr>
                <w:rFonts w:ascii="Times New Roman" w:hAnsi="Times New Roman"/>
                <w:i/>
                <w:iCs/>
              </w:rPr>
              <w:t>X</w:t>
            </w:r>
            <w:r w:rsidRPr="003817A0">
              <w:rPr>
                <w:rFonts w:ascii="Times New Roman" w:hAnsi="Times New Roman"/>
                <w:i/>
                <w:iCs/>
                <w:vertAlign w:val="subscript"/>
              </w:rPr>
              <w:t>2</w:t>
            </w:r>
            <w:r w:rsidRPr="003817A0">
              <w:rPr>
                <w:rFonts w:ascii="Times New Roman" w:hAnsi="Times New Roman"/>
                <w:i/>
                <w:iCs/>
              </w:rPr>
              <w:t xml:space="preserve"> – </w:t>
            </w:r>
            <w:r w:rsidRPr="003817A0">
              <w:rPr>
                <w:rFonts w:ascii="Times New Roman" w:hAnsi="Times New Roman"/>
                <w:i/>
                <w:iCs/>
                <w:lang w:eastAsia="lt-LT"/>
              </w:rPr>
              <w:t xml:space="preserve">pareiškėjo </w:t>
            </w:r>
            <w:r w:rsidRPr="003817A0">
              <w:rPr>
                <w:rFonts w:ascii="Times New Roman" w:hAnsi="Times New Roman"/>
                <w:i/>
                <w:iCs/>
              </w:rPr>
              <w:t xml:space="preserve">prašoma finansavimo suma </w:t>
            </w:r>
            <w:r w:rsidRPr="003817A0">
              <w:rPr>
                <w:rFonts w:ascii="Times New Roman" w:hAnsi="Times New Roman"/>
                <w:b/>
                <w:bCs/>
                <w:i/>
                <w:iCs/>
              </w:rPr>
              <w:t>tūkst.</w:t>
            </w:r>
            <w:r w:rsidRPr="003817A0">
              <w:rPr>
                <w:rFonts w:ascii="Times New Roman" w:hAnsi="Times New Roman"/>
                <w:i/>
                <w:iCs/>
              </w:rPr>
              <w:t xml:space="preserve"> Eur;</w:t>
            </w:r>
          </w:p>
          <w:p w14:paraId="7A3C7168" w14:textId="77777777" w:rsidR="0035719C" w:rsidRPr="003817A0" w:rsidRDefault="0035719C" w:rsidP="0035719C">
            <w:pPr>
              <w:rPr>
                <w:rFonts w:ascii="Times New Roman" w:hAnsi="Times New Roman"/>
                <w:bCs/>
                <w:i/>
                <w:iCs/>
              </w:rPr>
            </w:pPr>
            <w:r w:rsidRPr="003817A0">
              <w:rPr>
                <w:rFonts w:ascii="Times New Roman" w:hAnsi="Times New Roman"/>
                <w:i/>
                <w:iCs/>
              </w:rPr>
              <w:t xml:space="preserve">Y – santykis tarp </w:t>
            </w:r>
            <w:r w:rsidRPr="003817A0">
              <w:rPr>
                <w:rFonts w:ascii="Times New Roman" w:hAnsi="Times New Roman"/>
                <w:bCs/>
                <w:i/>
                <w:iCs/>
              </w:rPr>
              <w:t>pareiškėjo planuojamo sumažinti šiltnamio efektą sukeliančių dujų kiekio ir prašomos finansavimo sumos.</w:t>
            </w:r>
          </w:p>
          <w:p w14:paraId="7BD7AA40" w14:textId="77777777" w:rsidR="0035719C" w:rsidRPr="003817A0" w:rsidRDefault="0035719C" w:rsidP="0035719C">
            <w:pPr>
              <w:rPr>
                <w:rFonts w:ascii="Times New Roman" w:hAnsi="Times New Roman"/>
                <w:bCs/>
                <w:i/>
                <w:iCs/>
                <w:highlight w:val="yellow"/>
                <w:lang w:eastAsia="lt-LT"/>
              </w:rPr>
            </w:pPr>
          </w:p>
          <w:p w14:paraId="7BAB3D3B" w14:textId="6431F2A7" w:rsidR="0035719C" w:rsidRPr="003817A0" w:rsidRDefault="0035719C" w:rsidP="001D5309">
            <w:pPr>
              <w:widowControl w:val="0"/>
              <w:jc w:val="both"/>
              <w:textAlignment w:val="baseline"/>
              <w:rPr>
                <w:rFonts w:ascii="Times New Roman" w:hAnsi="Times New Roman"/>
                <w:bCs/>
              </w:rPr>
            </w:pPr>
            <w:r w:rsidRPr="003817A0">
              <w:rPr>
                <w:rFonts w:ascii="Times New Roman" w:hAnsi="Times New Roman"/>
                <w:bCs/>
                <w:i/>
                <w:iCs/>
                <w:lang w:eastAsia="lt-LT"/>
              </w:rPr>
              <w:t>Daugiau balų skiriama projektams, kurių nurodytas santykis Y yra didesnis.</w:t>
            </w:r>
          </w:p>
        </w:tc>
      </w:tr>
    </w:tbl>
    <w:p w14:paraId="134F4A65" w14:textId="77777777" w:rsidR="0035719C" w:rsidRPr="003817A0" w:rsidRDefault="0035719C" w:rsidP="00967606">
      <w:pPr>
        <w:rPr>
          <w:color w:val="000000"/>
        </w:rPr>
      </w:pPr>
    </w:p>
    <w:p w14:paraId="09BF9C1E" w14:textId="7DC40DE3" w:rsidR="00440DCB" w:rsidRPr="003817A0" w:rsidRDefault="00440DCB" w:rsidP="00440DCB">
      <w:pPr>
        <w:pStyle w:val="ListParagraph"/>
        <w:numPr>
          <w:ilvl w:val="0"/>
          <w:numId w:val="1"/>
        </w:numPr>
        <w:tabs>
          <w:tab w:val="left" w:pos="1134"/>
        </w:tabs>
        <w:jc w:val="both"/>
        <w:rPr>
          <w:color w:val="000000"/>
        </w:rPr>
      </w:pPr>
      <w:r w:rsidRPr="003817A0">
        <w:t xml:space="preserve">Investicijų programos 1 prioriteto „Pažangesnė Lietuva“, 1.1. uždavinio „Plėtoti ir stiprinti mokslinių tyrimų ir inovacinius pajėgumus ir diegti pažangiąsias technologijas“ Ekonomikos ir inovacijų ministerijos administruojamos pažangos priemonės Nr. 05-001-01-05-07 „Sukurti nuoseklią inovacinės veiklos skatinimo sistemą“ </w:t>
      </w:r>
      <w:r w:rsidRPr="003817A0">
        <w:rPr>
          <w:b/>
          <w:bCs/>
        </w:rPr>
        <w:t>veiklos</w:t>
      </w:r>
      <w:r w:rsidRPr="003817A0">
        <w:t xml:space="preserve"> </w:t>
      </w:r>
      <w:r w:rsidRPr="003817A0">
        <w:rPr>
          <w:b/>
          <w:bCs/>
        </w:rPr>
        <w:t xml:space="preserve">„Skatinti netechnologinių inovacijų plėtrą (Vidurio ir vakarų Lietuvos regionas)“ </w:t>
      </w:r>
      <w:r w:rsidRPr="003817A0">
        <w:t xml:space="preserve"> penkių projektų atrankos kriterijų nustatymą:</w:t>
      </w:r>
    </w:p>
    <w:p w14:paraId="7CC999A2" w14:textId="77777777" w:rsidR="00DB4CDD" w:rsidRPr="003817A0" w:rsidRDefault="00DB4CDD" w:rsidP="00DB4CDD">
      <w:pPr>
        <w:pStyle w:val="ListParagraph"/>
        <w:rPr>
          <w:color w:val="000000"/>
        </w:rPr>
      </w:pPr>
    </w:p>
    <w:tbl>
      <w:tblPr>
        <w:tblStyle w:val="TableGrid"/>
        <w:tblW w:w="0" w:type="auto"/>
        <w:tblInd w:w="720" w:type="dxa"/>
        <w:tblLook w:val="04A0" w:firstRow="1" w:lastRow="0" w:firstColumn="1" w:lastColumn="0" w:noHBand="0" w:noVBand="1"/>
      </w:tblPr>
      <w:tblGrid>
        <w:gridCol w:w="9016"/>
      </w:tblGrid>
      <w:tr w:rsidR="00DB4CDD" w:rsidRPr="003817A0" w14:paraId="6B2BFB7F" w14:textId="77777777" w:rsidTr="00DB4CDD">
        <w:tc>
          <w:tcPr>
            <w:tcW w:w="9016" w:type="dxa"/>
          </w:tcPr>
          <w:p w14:paraId="57F84997" w14:textId="4FA4B612" w:rsidR="00DB4CDD" w:rsidRPr="003817A0" w:rsidRDefault="00DB4CDD" w:rsidP="00DB4CDD">
            <w:pPr>
              <w:pStyle w:val="ListParagraph"/>
              <w:numPr>
                <w:ilvl w:val="0"/>
                <w:numId w:val="14"/>
              </w:numPr>
              <w:tabs>
                <w:tab w:val="left" w:pos="1134"/>
              </w:tabs>
              <w:jc w:val="both"/>
              <w:rPr>
                <w:rFonts w:ascii="Times New Roman" w:hAnsi="Times New Roman"/>
                <w:color w:val="000000"/>
              </w:rPr>
            </w:pPr>
            <w:r w:rsidRPr="003817A0">
              <w:rPr>
                <w:rFonts w:ascii="Times New Roman" w:hAnsi="Times New Roman"/>
                <w:color w:val="000000"/>
              </w:rPr>
              <w:t xml:space="preserve">Specialusis projektų atrankos kriterijus. Projekto veikla atitinka </w:t>
            </w:r>
            <w:r w:rsidR="005E4520">
              <w:fldChar w:fldCharType="begin"/>
            </w:r>
            <w:r w:rsidR="005E4520">
              <w:instrText>HYPERLINK "https://www.e-tar.lt/portal/lt/legalAct/9f349d40221011edb4cae1b158f98ea5"</w:instrText>
            </w:r>
            <w:r w:rsidR="005E4520">
              <w:fldChar w:fldCharType="separate"/>
            </w:r>
            <w:r w:rsidRPr="003817A0">
              <w:rPr>
                <w:rStyle w:val="Hyperlink"/>
                <w:rFonts w:ascii="Times New Roman" w:hAnsi="Times New Roman"/>
              </w:rPr>
              <w:t>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w:t>
            </w:r>
            <w:r w:rsidR="005E4520">
              <w:rPr>
                <w:rStyle w:val="Hyperlink"/>
              </w:rPr>
              <w:fldChar w:fldCharType="end"/>
            </w:r>
            <w:r w:rsidRPr="003817A0">
              <w:rPr>
                <w:rFonts w:ascii="Times New Roman" w:hAnsi="Times New Roman"/>
                <w:color w:val="000000"/>
              </w:rPr>
              <w:t>, (toliau – Koncepcija) nuostatas ir bent vieno mokslinių tyrimų ir eksperimentinės plėtros ir inovacijų (toliau – MTEPI) (sumaniosios specializacijos) prioriteto (toliau – MTEPI prioritetas) tematiką.</w:t>
            </w:r>
            <w:r w:rsidR="008A5708" w:rsidRPr="003817A0">
              <w:rPr>
                <w:rFonts w:ascii="Times New Roman" w:hAnsi="Times New Roman"/>
                <w:color w:val="000000"/>
              </w:rPr>
              <w:t>*</w:t>
            </w:r>
          </w:p>
        </w:tc>
      </w:tr>
      <w:tr w:rsidR="00DB4CDD" w:rsidRPr="003817A0" w14:paraId="178D8FE8" w14:textId="77777777" w:rsidTr="00DB4CDD">
        <w:tc>
          <w:tcPr>
            <w:tcW w:w="9016" w:type="dxa"/>
          </w:tcPr>
          <w:p w14:paraId="62B50EEE" w14:textId="22CCA3CB" w:rsidR="00DB4CDD" w:rsidRPr="003817A0" w:rsidRDefault="00DB4CDD" w:rsidP="00DB4CDD">
            <w:pPr>
              <w:widowControl w:val="0"/>
              <w:jc w:val="both"/>
              <w:textAlignment w:val="baseline"/>
              <w:rPr>
                <w:rFonts w:ascii="Times New Roman" w:hAnsi="Times New Roman"/>
                <w:bCs/>
                <w:i/>
                <w:iCs/>
                <w:lang w:eastAsia="lt-LT"/>
              </w:rPr>
            </w:pPr>
            <w:r w:rsidRPr="003817A0">
              <w:rPr>
                <w:rFonts w:ascii="Times New Roman" w:hAnsi="Times New Roman"/>
                <w:bCs/>
                <w:i/>
                <w:iCs/>
                <w:lang w:eastAsia="lt-LT"/>
              </w:rPr>
              <w:t>*Vertinama, ar projekto veikla atitinka Koncepcijos nuostatas ir bent vieno MTEPI prioriteto tematiką.</w:t>
            </w:r>
          </w:p>
          <w:p w14:paraId="115C2895" w14:textId="570A9BA6" w:rsidR="00DB4CDD" w:rsidRPr="003817A0" w:rsidRDefault="00DB4CDD" w:rsidP="00DB4CDD">
            <w:pPr>
              <w:pStyle w:val="ListParagraph"/>
              <w:tabs>
                <w:tab w:val="left" w:pos="1134"/>
              </w:tabs>
              <w:ind w:left="0"/>
              <w:jc w:val="both"/>
              <w:rPr>
                <w:rFonts w:ascii="Times New Roman" w:hAnsi="Times New Roman"/>
                <w:color w:val="000000"/>
                <w:lang w:val="en-US"/>
              </w:rPr>
            </w:pPr>
            <w:r w:rsidRPr="003817A0">
              <w:rPr>
                <w:rFonts w:ascii="Times New Roman" w:hAnsi="Times New Roman"/>
                <w:bCs/>
                <w:i/>
                <w:iCs/>
                <w:lang w:eastAsia="lt-LT"/>
              </w:rPr>
              <w:t>Projekto veiklų, pagal kurias numatoma skatinti investicijas į prekės ženklus, įmonės proceso, dizaino ir organizacines inovacijas, atitikimas Koncepcijai vertinamas remiantis projekto įgyvendinimo plane (toliau – PĮP) pateikta informacija.</w:t>
            </w:r>
          </w:p>
        </w:tc>
      </w:tr>
    </w:tbl>
    <w:p w14:paraId="42817DF3" w14:textId="77777777" w:rsidR="00DB4CDD" w:rsidRPr="003817A0" w:rsidRDefault="00DB4CDD" w:rsidP="00DB4CDD">
      <w:pPr>
        <w:pStyle w:val="ListParagraph"/>
        <w:tabs>
          <w:tab w:val="left" w:pos="1134"/>
        </w:tabs>
        <w:jc w:val="both"/>
        <w:rPr>
          <w:color w:val="000000"/>
        </w:rPr>
      </w:pPr>
    </w:p>
    <w:tbl>
      <w:tblPr>
        <w:tblStyle w:val="TableGrid"/>
        <w:tblW w:w="0" w:type="auto"/>
        <w:tblInd w:w="720" w:type="dxa"/>
        <w:tblLook w:val="04A0" w:firstRow="1" w:lastRow="0" w:firstColumn="1" w:lastColumn="0" w:noHBand="0" w:noVBand="1"/>
      </w:tblPr>
      <w:tblGrid>
        <w:gridCol w:w="9016"/>
      </w:tblGrid>
      <w:tr w:rsidR="00DB4CDD" w:rsidRPr="003817A0" w14:paraId="26C994B6" w14:textId="77777777" w:rsidTr="00DB4CDD">
        <w:tc>
          <w:tcPr>
            <w:tcW w:w="9736" w:type="dxa"/>
          </w:tcPr>
          <w:p w14:paraId="65631FD8" w14:textId="7CE9BE9B" w:rsidR="00DB4CDD" w:rsidRPr="003817A0" w:rsidRDefault="00DB4CDD" w:rsidP="00DB4CDD">
            <w:pPr>
              <w:pStyle w:val="ListParagraph"/>
              <w:numPr>
                <w:ilvl w:val="0"/>
                <w:numId w:val="14"/>
              </w:numPr>
              <w:tabs>
                <w:tab w:val="left" w:pos="1134"/>
              </w:tabs>
              <w:jc w:val="both"/>
              <w:rPr>
                <w:rFonts w:ascii="Times New Roman" w:hAnsi="Times New Roman"/>
                <w:color w:val="000000"/>
              </w:rPr>
            </w:pPr>
            <w:r w:rsidRPr="003817A0">
              <w:rPr>
                <w:rFonts w:ascii="Times New Roman" w:hAnsi="Times New Roman"/>
                <w:color w:val="000000"/>
              </w:rPr>
              <w:t xml:space="preserve">Specialusis projektų atrankos kriterijus. Pareiškėjas yra labai maža, maža ar vidutinė įmonė (toliau – MVĮ), veikianti ne trumpiau kaip dvejus metus, kurios metinės pardavimo pajamos iš savo pagamintos produkcijos kiekvienais metais per pastaruosius dvejus finansinius metus sudaro ne mažiau kaip 51 proc. bendroje pardavimo struktūroje ir kurios vidutinės metinės pardavimo pajamos iš savo pagamintos produkcijos per pastaruosius dvejus finansinius metus yra ne mažesnės kaip </w:t>
            </w:r>
            <w:bookmarkStart w:id="3" w:name="part_15bf967fe66849f5a414f1f4bb2f47f8"/>
            <w:bookmarkStart w:id="4" w:name="part_ed6b0c262d8d49b4bbe3e14e6d7fb191"/>
            <w:bookmarkStart w:id="5" w:name="part_1da402530d2f4a248dff46909c74c13a"/>
            <w:bookmarkEnd w:id="3"/>
            <w:bookmarkEnd w:id="4"/>
            <w:bookmarkEnd w:id="5"/>
            <w:r w:rsidRPr="003817A0">
              <w:rPr>
                <w:rFonts w:ascii="Times New Roman" w:hAnsi="Times New Roman"/>
                <w:color w:val="000000"/>
              </w:rPr>
              <w:t>75 000 (septyniasdešimt penki tūkstančiai) eurų.</w:t>
            </w:r>
            <w:r w:rsidR="008A5708" w:rsidRPr="003817A0">
              <w:rPr>
                <w:rFonts w:ascii="Times New Roman" w:hAnsi="Times New Roman"/>
                <w:color w:val="000000"/>
              </w:rPr>
              <w:t>*</w:t>
            </w:r>
          </w:p>
        </w:tc>
      </w:tr>
      <w:tr w:rsidR="00DB4CDD" w:rsidRPr="003817A0" w14:paraId="1FB16223" w14:textId="77777777" w:rsidTr="00DB4CDD">
        <w:tc>
          <w:tcPr>
            <w:tcW w:w="9736" w:type="dxa"/>
          </w:tcPr>
          <w:p w14:paraId="6DFD0D20" w14:textId="06BBD74D" w:rsidR="00DB4CDD" w:rsidRPr="003817A0" w:rsidRDefault="00DB4CDD" w:rsidP="00DB4CDD">
            <w:pPr>
              <w:widowControl w:val="0"/>
              <w:jc w:val="both"/>
              <w:textAlignment w:val="baseline"/>
              <w:rPr>
                <w:rFonts w:ascii="Times New Roman" w:hAnsi="Times New Roman"/>
                <w:bCs/>
                <w:i/>
                <w:iCs/>
              </w:rPr>
            </w:pPr>
            <w:r w:rsidRPr="003817A0">
              <w:rPr>
                <w:rFonts w:ascii="Times New Roman" w:hAnsi="Times New Roman"/>
                <w:bCs/>
                <w:i/>
                <w:iCs/>
                <w:lang w:val="en-US"/>
              </w:rPr>
              <w:t>*</w:t>
            </w:r>
            <w:r w:rsidRPr="003817A0">
              <w:rPr>
                <w:rFonts w:ascii="Times New Roman" w:hAnsi="Times New Roman"/>
                <w:bCs/>
                <w:i/>
                <w:iCs/>
              </w:rPr>
              <w:t xml:space="preserve">Vertinama, ar pareiškėjas yra veikianti MVĮ, kuri turi pakankamai patirties, t. y. iki PĮP pateikimo administruojančiajai institucijai dienos ne trumpiau kaip dvejus metus Juridinių asmenų registre įregistruota MVĮ, ir kuri yra finansiškai pajėgi, t. y. kurios metinės pardavimo pajamos iš savo pagamintos produkcijos kiekvienais metais per pastaruosius </w:t>
            </w:r>
            <w:r w:rsidRPr="003817A0">
              <w:rPr>
                <w:rFonts w:ascii="Times New Roman" w:hAnsi="Times New Roman"/>
                <w:bCs/>
                <w:i/>
                <w:iCs/>
              </w:rPr>
              <w:lastRenderedPageBreak/>
              <w:t>dvejus finansinius metus iki PĮP pateikimo administruojančiajai institucijai dienos sudaro ne mažiau kaip 51 proc. bendroje pardavimo struktūroje ir vidutinės metinės pardavimo pajamos iš savo pagamintos produkcijos per pastaruosius dvejus finansinius metus iki PĮP pateikimo administruojančiajai institucijai dienos yra ne mažesnės kaip 75 000 (septyniasdešimt penki tūkstančiai) eurų, įgyvendinti projekte numatytas veiklas.</w:t>
            </w:r>
          </w:p>
          <w:p w14:paraId="1FED6489" w14:textId="77777777" w:rsidR="00DB4CDD" w:rsidRPr="003817A0" w:rsidRDefault="00DB4CDD" w:rsidP="00DB4CDD">
            <w:pPr>
              <w:widowControl w:val="0"/>
              <w:jc w:val="both"/>
              <w:textAlignment w:val="baseline"/>
              <w:rPr>
                <w:rFonts w:ascii="Times New Roman" w:hAnsi="Times New Roman"/>
                <w:bCs/>
                <w:i/>
                <w:iCs/>
              </w:rPr>
            </w:pPr>
            <w:r w:rsidRPr="003817A0">
              <w:rPr>
                <w:rFonts w:ascii="Times New Roman" w:hAnsi="Times New Roman"/>
                <w:bCs/>
                <w:i/>
                <w:iCs/>
              </w:rPr>
              <w:t>Pareiškėjas yra veikianti įmonė, t. y. Juridinių asmenų registre įregistruota įmonė, turinti pajamų ir darbuotojų ir teisės aktų nustatyta tvarka teikianti ataskaitas Valstybinei mokesčių inspekcijai prie Lietuvos Respublikos finansų ministerijos (toliau – VMI), Valstybinio socialinio draudimo fondo valdybos prie Socialinės apsaugos ir darbo ministerijos skyriams ir metinių finansinių ataskaitų rinkinius Juridinių asmenų registrui.</w:t>
            </w:r>
          </w:p>
          <w:p w14:paraId="7136A26D" w14:textId="77777777" w:rsidR="00DB4CDD" w:rsidRPr="003817A0" w:rsidRDefault="00DB4CDD" w:rsidP="00DB4CDD">
            <w:pPr>
              <w:widowControl w:val="0"/>
              <w:jc w:val="both"/>
              <w:textAlignment w:val="baseline"/>
              <w:rPr>
                <w:rFonts w:ascii="Times New Roman" w:hAnsi="Times New Roman"/>
                <w:bCs/>
                <w:i/>
                <w:iCs/>
              </w:rPr>
            </w:pPr>
            <w:r w:rsidRPr="003817A0">
              <w:rPr>
                <w:rFonts w:ascii="Times New Roman" w:hAnsi="Times New Roman"/>
                <w:bCs/>
                <w:i/>
                <w:iCs/>
              </w:rPr>
              <w:t>Įmonės veikimo laikotarpis tikrinamas pagal Juridinių asmenų registro informaciją, kai įmonė yra veikianti Lietuvos Respublikoje, arba pagal kitus įmonės veikimo laikotarpį įrodančius dokumentus, pvz., registracijos pažymėjimą, išrašą iš valstybės, kurioje įmonė veikia, registro centro ir pan., kai įmonė yra ne Lietuvos Respublikoje registruotas juridinis asmuo.</w:t>
            </w:r>
          </w:p>
          <w:p w14:paraId="58021473" w14:textId="77777777" w:rsidR="00DB4CDD" w:rsidRPr="003817A0" w:rsidRDefault="00DB4CDD" w:rsidP="00DB4CDD">
            <w:pPr>
              <w:widowControl w:val="0"/>
              <w:jc w:val="both"/>
              <w:textAlignment w:val="baseline"/>
              <w:rPr>
                <w:rFonts w:ascii="Times New Roman" w:hAnsi="Times New Roman"/>
                <w:bCs/>
                <w:i/>
                <w:iCs/>
              </w:rPr>
            </w:pPr>
            <w:r w:rsidRPr="003817A0">
              <w:rPr>
                <w:rFonts w:ascii="Times New Roman" w:hAnsi="Times New Roman"/>
                <w:bCs/>
                <w:i/>
                <w:iCs/>
              </w:rPr>
              <w:t xml:space="preserve">Pačios įmonės pagaminta produkcija – įmonės gaminami gaminiai ir (arba) teikiamos paslaugos (toliau – produkcija). </w:t>
            </w:r>
          </w:p>
          <w:p w14:paraId="7D6A337A" w14:textId="6F3F5A3E" w:rsidR="00DB4CDD" w:rsidRPr="003817A0" w:rsidRDefault="00DB4CDD" w:rsidP="00DB4CDD">
            <w:pPr>
              <w:widowControl w:val="0"/>
              <w:jc w:val="both"/>
              <w:textAlignment w:val="baseline"/>
              <w:rPr>
                <w:rFonts w:ascii="Times New Roman" w:hAnsi="Times New Roman"/>
                <w:bCs/>
                <w:i/>
                <w:iCs/>
              </w:rPr>
            </w:pPr>
            <w:r w:rsidRPr="003817A0">
              <w:rPr>
                <w:rFonts w:ascii="Times New Roman" w:hAnsi="Times New Roman"/>
                <w:bCs/>
                <w:i/>
                <w:iCs/>
              </w:rPr>
              <w:t>Įmonės pačios pagamintos produkcijos pardavimo pajamos tikrinamos pagal patvirtintų metinių finansinių ataskaitų rinkinių duomenis ir (ar) kitus pačios įmonės pagamintos produkcijos pardavimo pajamas pagrindžiančius buhalterinės apskaitos dokumentus.</w:t>
            </w:r>
          </w:p>
          <w:p w14:paraId="06BE5EDD" w14:textId="6C760258" w:rsidR="00DB4CDD" w:rsidRPr="003817A0" w:rsidRDefault="00DB4CDD" w:rsidP="00DB4CDD">
            <w:pPr>
              <w:widowControl w:val="0"/>
              <w:jc w:val="both"/>
              <w:textAlignment w:val="baseline"/>
              <w:rPr>
                <w:rFonts w:ascii="Times New Roman" w:hAnsi="Times New Roman"/>
                <w:bCs/>
                <w:i/>
                <w:iCs/>
              </w:rPr>
            </w:pPr>
            <w:r w:rsidRPr="003817A0">
              <w:rPr>
                <w:rFonts w:ascii="Times New Roman" w:hAnsi="Times New Roman"/>
                <w:bCs/>
                <w:i/>
                <w:iCs/>
              </w:rPr>
              <w:t>Atitiktis kriterijui vertinama pagal pastarųjų dvejų finansinių metų patvirtintus metinių finansinių ataskaitų rinkinius ir (ar) kitus įmonės ekonominę veiklą pagrindžiančius buhalterinės apskaitos dokumentus. Tikrinama pagal PĮP pateiktą informaciją, VMI, Juridinių asmenų registro duomenis.</w:t>
            </w:r>
          </w:p>
          <w:p w14:paraId="1E5AE289" w14:textId="5049EB9F" w:rsidR="00DB4CDD" w:rsidRPr="003817A0" w:rsidRDefault="00DB4CDD" w:rsidP="00DB4CDD">
            <w:pPr>
              <w:pStyle w:val="ListParagraph"/>
              <w:tabs>
                <w:tab w:val="left" w:pos="1134"/>
              </w:tabs>
              <w:ind w:left="0"/>
              <w:jc w:val="both"/>
              <w:rPr>
                <w:rFonts w:ascii="Times New Roman" w:hAnsi="Times New Roman"/>
                <w:color w:val="000000"/>
              </w:rPr>
            </w:pPr>
            <w:r w:rsidRPr="003817A0">
              <w:rPr>
                <w:rFonts w:ascii="Times New Roman" w:hAnsi="Times New Roman"/>
                <w:bCs/>
                <w:i/>
                <w:iCs/>
              </w:rPr>
              <w:t>Šis projektų atrankos kriterijus taikomas tik projekto vertinimo metu, nes MVĮ, gavusios paramą ir sėkmingai veiklą išplėtusios, statusas gali pasikeisti, t. y. ji gali tapti pvz., iš mažos vidutine įmone. Todėl tikslinga vertinti pareiškėjo dydį tik PĮP vertinimo metu.</w:t>
            </w:r>
          </w:p>
        </w:tc>
      </w:tr>
    </w:tbl>
    <w:p w14:paraId="47183D32" w14:textId="77777777" w:rsidR="00440DCB" w:rsidRPr="003817A0" w:rsidRDefault="00440DCB" w:rsidP="00440DCB">
      <w:pPr>
        <w:pStyle w:val="ListParagraph"/>
        <w:tabs>
          <w:tab w:val="left" w:pos="1134"/>
        </w:tabs>
        <w:jc w:val="both"/>
        <w:rPr>
          <w:color w:val="000000"/>
        </w:rPr>
      </w:pPr>
    </w:p>
    <w:tbl>
      <w:tblPr>
        <w:tblStyle w:val="TableGrid"/>
        <w:tblW w:w="0" w:type="auto"/>
        <w:tblInd w:w="720" w:type="dxa"/>
        <w:tblLook w:val="04A0" w:firstRow="1" w:lastRow="0" w:firstColumn="1" w:lastColumn="0" w:noHBand="0" w:noVBand="1"/>
      </w:tblPr>
      <w:tblGrid>
        <w:gridCol w:w="9016"/>
      </w:tblGrid>
      <w:tr w:rsidR="00DB4CDD" w:rsidRPr="003817A0" w14:paraId="78D6F9DE" w14:textId="77777777" w:rsidTr="001D5309">
        <w:tc>
          <w:tcPr>
            <w:tcW w:w="9736" w:type="dxa"/>
          </w:tcPr>
          <w:p w14:paraId="2DC4FAD1" w14:textId="2E4239FE" w:rsidR="00DB4CDD" w:rsidRPr="003817A0" w:rsidRDefault="0082201F" w:rsidP="001D5309">
            <w:pPr>
              <w:pStyle w:val="ListParagraph"/>
              <w:numPr>
                <w:ilvl w:val="0"/>
                <w:numId w:val="14"/>
              </w:numPr>
              <w:tabs>
                <w:tab w:val="left" w:pos="1134"/>
              </w:tabs>
              <w:jc w:val="both"/>
              <w:rPr>
                <w:rFonts w:ascii="Times New Roman" w:hAnsi="Times New Roman"/>
                <w:color w:val="000000"/>
              </w:rPr>
            </w:pPr>
            <w:r w:rsidRPr="003817A0">
              <w:rPr>
                <w:rFonts w:ascii="Times New Roman" w:hAnsi="Times New Roman"/>
                <w:color w:val="000000"/>
              </w:rPr>
              <w:t>Prioritetinis</w:t>
            </w:r>
            <w:r w:rsidR="00DB4CDD" w:rsidRPr="003817A0">
              <w:rPr>
                <w:rFonts w:ascii="Times New Roman" w:hAnsi="Times New Roman"/>
                <w:color w:val="000000"/>
              </w:rPr>
              <w:t xml:space="preserve"> projektų atrankos kriterijus. Pareiškėjo kuriamų ir (ar) diegiamų originalių netechnologinių inovacijų skaičius.</w:t>
            </w:r>
            <w:r w:rsidR="008A5708" w:rsidRPr="003817A0">
              <w:rPr>
                <w:rFonts w:ascii="Times New Roman" w:hAnsi="Times New Roman"/>
                <w:color w:val="000000"/>
              </w:rPr>
              <w:t>*</w:t>
            </w:r>
          </w:p>
        </w:tc>
      </w:tr>
      <w:tr w:rsidR="00DB4CDD" w:rsidRPr="003817A0" w14:paraId="4BCC8F83" w14:textId="77777777" w:rsidTr="001D5309">
        <w:tc>
          <w:tcPr>
            <w:tcW w:w="9736" w:type="dxa"/>
          </w:tcPr>
          <w:p w14:paraId="2AFDEC80" w14:textId="6089FA74" w:rsidR="00DB4CDD" w:rsidRPr="003817A0" w:rsidRDefault="00DB4CDD" w:rsidP="00DB4CDD">
            <w:pPr>
              <w:jc w:val="both"/>
              <w:rPr>
                <w:rFonts w:ascii="Times New Roman" w:hAnsi="Times New Roman"/>
                <w:i/>
                <w:iCs/>
              </w:rPr>
            </w:pPr>
            <w:r w:rsidRPr="003817A0">
              <w:rPr>
                <w:rFonts w:ascii="Times New Roman" w:hAnsi="Times New Roman"/>
                <w:bCs/>
                <w:i/>
                <w:iCs/>
                <w:lang w:val="en-US"/>
              </w:rPr>
              <w:t>*</w:t>
            </w:r>
            <w:r w:rsidRPr="003817A0">
              <w:rPr>
                <w:rFonts w:ascii="Times New Roman" w:hAnsi="Times New Roman"/>
                <w:bCs/>
                <w:i/>
                <w:iCs/>
              </w:rPr>
              <w:t xml:space="preserve">Vertinama, </w:t>
            </w:r>
            <w:r w:rsidRPr="003817A0">
              <w:rPr>
                <w:rFonts w:ascii="Times New Roman" w:hAnsi="Times New Roman"/>
                <w:i/>
                <w:iCs/>
              </w:rPr>
              <w:t xml:space="preserve">kiek originalių netechnologinių inovacijų (originalių dizaino sprendimų, proceso ir organizacinių inovacijų) pareiškėjas planuoja įdiegti projekto įgyvendinimo metu. Už prekės ženklą papildomi balai nebus teikiami. Prioritetiniai balai bus suteikti tik už originalius dizaino sprendimus, proceso ir organizacines inovacijas. </w:t>
            </w:r>
          </w:p>
          <w:p w14:paraId="6A66BDE5" w14:textId="77777777" w:rsidR="00DB4CDD" w:rsidRPr="003817A0" w:rsidRDefault="00DB4CDD" w:rsidP="00DB4CDD">
            <w:pPr>
              <w:jc w:val="both"/>
              <w:rPr>
                <w:rFonts w:ascii="Times New Roman" w:eastAsia="Segoe UI" w:hAnsi="Times New Roman"/>
                <w:i/>
                <w:iCs/>
                <w:color w:val="333333"/>
              </w:rPr>
            </w:pPr>
          </w:p>
          <w:p w14:paraId="028FDA67" w14:textId="77777777" w:rsidR="00DB4CDD" w:rsidRPr="003817A0" w:rsidRDefault="00DB4CDD" w:rsidP="00DB4CDD">
            <w:pPr>
              <w:jc w:val="both"/>
              <w:rPr>
                <w:rFonts w:ascii="Times New Roman" w:eastAsia="Segoe UI" w:hAnsi="Times New Roman"/>
                <w:i/>
                <w:iCs/>
                <w:color w:val="333333"/>
              </w:rPr>
            </w:pPr>
            <w:r w:rsidRPr="003817A0">
              <w:rPr>
                <w:rFonts w:ascii="Times New Roman" w:eastAsia="Segoe UI" w:hAnsi="Times New Roman"/>
                <w:i/>
                <w:iCs/>
                <w:color w:val="333333"/>
              </w:rPr>
              <w:t>J</w:t>
            </w:r>
            <w:r w:rsidRPr="003817A0">
              <w:rPr>
                <w:rFonts w:ascii="Times New Roman" w:hAnsi="Times New Roman"/>
                <w:i/>
                <w:iCs/>
                <w:color w:val="333333"/>
              </w:rPr>
              <w:t xml:space="preserve">eigu bus kuriami dizaino sprendimai tai pačiai produkcijos linijai ir (arba) tos pačios produkcijos sudedamosioms dalims, jie bus laikomi vienu originaliu dizaino sprendimu. </w:t>
            </w:r>
          </w:p>
          <w:p w14:paraId="63BA5D95" w14:textId="77777777" w:rsidR="00DB4CDD" w:rsidRPr="003817A0" w:rsidRDefault="00DB4CDD" w:rsidP="00DB4CDD">
            <w:pPr>
              <w:jc w:val="both"/>
              <w:rPr>
                <w:rFonts w:ascii="Times New Roman" w:hAnsi="Times New Roman"/>
                <w:i/>
                <w:iCs/>
              </w:rPr>
            </w:pPr>
          </w:p>
          <w:p w14:paraId="7FA517DC" w14:textId="77777777" w:rsidR="00DB4CDD" w:rsidRPr="003817A0" w:rsidRDefault="00DB4CDD" w:rsidP="00DB4CDD">
            <w:pPr>
              <w:jc w:val="both"/>
              <w:rPr>
                <w:rFonts w:ascii="Times New Roman" w:hAnsi="Times New Roman"/>
                <w:i/>
                <w:iCs/>
              </w:rPr>
            </w:pPr>
            <w:r w:rsidRPr="003817A0">
              <w:rPr>
                <w:rFonts w:ascii="Times New Roman" w:hAnsi="Times New Roman"/>
                <w:b/>
                <w:bCs/>
                <w:i/>
                <w:iCs/>
              </w:rPr>
              <w:t>Netechnologinės inovacijos</w:t>
            </w:r>
            <w:r w:rsidRPr="003817A0">
              <w:rPr>
                <w:rFonts w:ascii="Times New Roman" w:hAnsi="Times New Roman"/>
                <w:i/>
                <w:iCs/>
              </w:rPr>
              <w:t xml:space="preserve"> </w:t>
            </w:r>
            <w:r w:rsidRPr="003817A0">
              <w:rPr>
                <w:rFonts w:ascii="Times New Roman" w:hAnsi="Times New Roman"/>
                <w:i/>
                <w:iCs/>
                <w:lang w:eastAsia="lt-LT"/>
              </w:rPr>
              <w:t>– kurios nepriskiriamos technologinėms inovacijoms ir apima prekės ženklo, originalaus dizaino sukūrimą ir diegimą, organizacinių ir verslo proceso inovacijų diegimą.</w:t>
            </w:r>
          </w:p>
          <w:p w14:paraId="7B9157FE" w14:textId="77777777" w:rsidR="00DB4CDD" w:rsidRPr="003817A0" w:rsidRDefault="00DB4CDD" w:rsidP="00DB4CDD">
            <w:pPr>
              <w:jc w:val="both"/>
              <w:rPr>
                <w:rFonts w:ascii="Times New Roman" w:hAnsi="Times New Roman"/>
                <w:i/>
                <w:iCs/>
              </w:rPr>
            </w:pPr>
          </w:p>
          <w:p w14:paraId="11E99BE5" w14:textId="77777777" w:rsidR="00DB4CDD" w:rsidRPr="003817A0" w:rsidRDefault="00DB4CDD" w:rsidP="00DB4CDD">
            <w:pPr>
              <w:jc w:val="both"/>
              <w:rPr>
                <w:rFonts w:ascii="Times New Roman" w:hAnsi="Times New Roman"/>
                <w:i/>
                <w:iCs/>
              </w:rPr>
            </w:pPr>
            <w:r w:rsidRPr="003817A0">
              <w:rPr>
                <w:rFonts w:ascii="Times New Roman" w:hAnsi="Times New Roman"/>
                <w:b/>
                <w:bCs/>
                <w:i/>
                <w:iCs/>
              </w:rPr>
              <w:t>Prekės ženklas</w:t>
            </w:r>
            <w:r w:rsidRPr="003817A0">
              <w:rPr>
                <w:rFonts w:ascii="Times New Roman" w:hAnsi="Times New Roman"/>
                <w:i/>
                <w:iCs/>
              </w:rPr>
              <w:t xml:space="preserve"> </w:t>
            </w:r>
            <w:r w:rsidRPr="003817A0">
              <w:rPr>
                <w:rFonts w:ascii="Times New Roman" w:hAnsi="Times New Roman"/>
                <w:i/>
                <w:iCs/>
                <w:lang w:eastAsia="lt-LT"/>
              </w:rPr>
              <w:t>–</w:t>
            </w:r>
            <w:r w:rsidRPr="003817A0">
              <w:rPr>
                <w:rFonts w:ascii="Times New Roman" w:hAnsi="Times New Roman"/>
                <w:i/>
                <w:iCs/>
              </w:rPr>
              <w:t xml:space="preserve"> žymenys, padedantys atskirti sukurtą produkciją nuo kitų rinkos dalyvių sukurtos produkcijos, pavyzdžiui: žodiniai, grafiniai, spalviniai, erdviniai, judesio ar pan. </w:t>
            </w:r>
          </w:p>
          <w:p w14:paraId="4A0E53F7" w14:textId="77777777" w:rsidR="00DB4CDD" w:rsidRPr="003817A0" w:rsidRDefault="00DB4CDD" w:rsidP="00DB4CDD">
            <w:pPr>
              <w:jc w:val="both"/>
              <w:rPr>
                <w:rFonts w:ascii="Times New Roman" w:hAnsi="Times New Roman"/>
                <w:i/>
                <w:iCs/>
              </w:rPr>
            </w:pPr>
          </w:p>
          <w:p w14:paraId="22B81847" w14:textId="77777777" w:rsidR="00DB4CDD" w:rsidRPr="003817A0" w:rsidRDefault="00DB4CDD" w:rsidP="00DB4CDD">
            <w:pPr>
              <w:jc w:val="both"/>
              <w:rPr>
                <w:rFonts w:ascii="Times New Roman" w:hAnsi="Times New Roman"/>
                <w:i/>
                <w:iCs/>
                <w:lang w:eastAsia="lt-LT"/>
              </w:rPr>
            </w:pPr>
            <w:r w:rsidRPr="003817A0">
              <w:rPr>
                <w:rFonts w:ascii="Times New Roman" w:hAnsi="Times New Roman"/>
                <w:b/>
                <w:bCs/>
                <w:i/>
                <w:iCs/>
                <w:lang w:eastAsia="lt-LT"/>
              </w:rPr>
              <w:t>Originalus</w:t>
            </w:r>
            <w:r w:rsidRPr="003817A0">
              <w:rPr>
                <w:rFonts w:ascii="Times New Roman" w:hAnsi="Times New Roman"/>
                <w:i/>
                <w:iCs/>
                <w:lang w:eastAsia="lt-LT"/>
              </w:rPr>
              <w:t xml:space="preserve"> </w:t>
            </w:r>
            <w:r w:rsidRPr="003817A0">
              <w:rPr>
                <w:rFonts w:ascii="Times New Roman" w:hAnsi="Times New Roman"/>
                <w:b/>
                <w:bCs/>
                <w:i/>
                <w:iCs/>
                <w:lang w:eastAsia="lt-LT"/>
              </w:rPr>
              <w:t xml:space="preserve">dizaino sprendimas </w:t>
            </w:r>
            <w:r w:rsidRPr="003817A0">
              <w:rPr>
                <w:rFonts w:ascii="Times New Roman" w:hAnsi="Times New Roman"/>
                <w:i/>
                <w:iCs/>
                <w:lang w:eastAsia="lt-LT"/>
              </w:rPr>
              <w:t>– kūrybinės veiklos rezultatas, t. y. produkcijos dizaino inovacija, suteikianti jam naujų charakteristikų.</w:t>
            </w:r>
          </w:p>
          <w:p w14:paraId="0B8824B4" w14:textId="77777777" w:rsidR="00DB4CDD" w:rsidRPr="003817A0" w:rsidRDefault="00DB4CDD" w:rsidP="00DB4CDD">
            <w:pPr>
              <w:jc w:val="both"/>
              <w:rPr>
                <w:rFonts w:ascii="Times New Roman" w:hAnsi="Times New Roman"/>
                <w:i/>
                <w:iCs/>
                <w:strike/>
                <w:lang w:eastAsia="lt-LT"/>
              </w:rPr>
            </w:pPr>
          </w:p>
          <w:p w14:paraId="00F4B6C1" w14:textId="77777777" w:rsidR="00DB4CDD" w:rsidRPr="003817A0" w:rsidRDefault="00DB4CDD" w:rsidP="00DB4CDD">
            <w:pPr>
              <w:jc w:val="both"/>
              <w:rPr>
                <w:rFonts w:ascii="Times New Roman" w:hAnsi="Times New Roman"/>
                <w:i/>
                <w:iCs/>
              </w:rPr>
            </w:pPr>
            <w:r w:rsidRPr="003817A0">
              <w:rPr>
                <w:rFonts w:ascii="Times New Roman" w:hAnsi="Times New Roman"/>
                <w:b/>
                <w:bCs/>
                <w:i/>
                <w:iCs/>
                <w:lang w:eastAsia="lt-LT"/>
              </w:rPr>
              <w:t>Proceso inovacijos diegimas</w:t>
            </w:r>
            <w:r w:rsidRPr="003817A0">
              <w:rPr>
                <w:rFonts w:ascii="Times New Roman" w:hAnsi="Times New Roman"/>
                <w:i/>
                <w:iCs/>
                <w:color w:val="333333"/>
              </w:rPr>
              <w:t xml:space="preserve"> – naujo arba reikšmingai patobulinto gamybos arba pateikimo būdo diegimas, įskaitant svarbius technologijų, įrenginių arba programinės įrangos </w:t>
            </w:r>
            <w:r w:rsidRPr="003817A0">
              <w:rPr>
                <w:rFonts w:ascii="Times New Roman" w:hAnsi="Times New Roman"/>
                <w:i/>
                <w:iCs/>
                <w:color w:val="333333"/>
              </w:rPr>
              <w:lastRenderedPageBreak/>
              <w:t>pakeitimus, įmonės lygmeniu. Ši apibrėžtis neapima nedidelių pakeitimų arba patobulinimų, gamybinių arba paslaugų teikimo pajėgumų didinimo, įdiegiant papildomas gamybos arba logistikos sistemas, kurios yra labai panašios į jau naudojamas, procesų nebetaikymo, paprasto kapitalo pakeitimo arba padidinimo, pakeitimų, susijusių tik su gamyklos kainų kitimu, gamybos pagal užsakymą, lokalizavimo, reguliarių sezoninių ir kitų cikliškų pakeitimų, prekybos naujais arba iš esmės patobulintais gaminiais.</w:t>
            </w:r>
          </w:p>
          <w:p w14:paraId="4713C7C7" w14:textId="77777777" w:rsidR="00DB4CDD" w:rsidRPr="003817A0" w:rsidRDefault="00DB4CDD" w:rsidP="00DB4CDD">
            <w:pPr>
              <w:jc w:val="both"/>
              <w:rPr>
                <w:rFonts w:ascii="Times New Roman" w:hAnsi="Times New Roman"/>
                <w:b/>
                <w:bCs/>
                <w:i/>
                <w:iCs/>
                <w:lang w:eastAsia="lt-LT"/>
              </w:rPr>
            </w:pPr>
          </w:p>
          <w:p w14:paraId="5CE409F0" w14:textId="77777777" w:rsidR="00DB4CDD" w:rsidRPr="003817A0" w:rsidRDefault="00DB4CDD" w:rsidP="00DB4CDD">
            <w:pPr>
              <w:jc w:val="both"/>
              <w:rPr>
                <w:rFonts w:ascii="Times New Roman" w:hAnsi="Times New Roman"/>
                <w:i/>
                <w:iCs/>
              </w:rPr>
            </w:pPr>
            <w:r w:rsidRPr="003817A0">
              <w:rPr>
                <w:rFonts w:ascii="Times New Roman" w:hAnsi="Times New Roman"/>
                <w:b/>
                <w:bCs/>
                <w:i/>
                <w:iCs/>
                <w:lang w:eastAsia="lt-LT"/>
              </w:rPr>
              <w:t>O</w:t>
            </w:r>
            <w:r w:rsidRPr="003817A0">
              <w:rPr>
                <w:rFonts w:ascii="Times New Roman" w:hAnsi="Times New Roman"/>
                <w:b/>
                <w:bCs/>
                <w:i/>
                <w:iCs/>
                <w:color w:val="333333"/>
              </w:rPr>
              <w:t>rganizacinės inovacijos diegimas</w:t>
            </w:r>
            <w:r w:rsidRPr="003817A0">
              <w:rPr>
                <w:rFonts w:ascii="Times New Roman" w:hAnsi="Times New Roman"/>
                <w:i/>
                <w:iCs/>
                <w:color w:val="333333"/>
              </w:rPr>
              <w:t xml:space="preserve"> – naujo organizacinio metodo taikymas įmonės lygmeniu, organizuojant darbo vietas arba išorės santykių srityje. Ši apibrėžtis neapima pakeitimų, paremtų įmonėje jau taikomais organizaciniais metodais, valdymo strategijos pakeitimų, susijungimo ir įsigijimo, procesų nebetaikymo, paprasto kapitalo pakeitimo arba padidinimo, pakeitimų, susijusių tik su gamyklos kainų kitimu, gamybos pagal užsakymą, lokalizavimo, reguliarių sezoninių ir kitų cikliškų pakeitimų, prekybos naujais arba reikšmingai patobulintais gaminiais.</w:t>
            </w:r>
          </w:p>
          <w:p w14:paraId="335E3007" w14:textId="77777777" w:rsidR="00DB4CDD" w:rsidRPr="003817A0" w:rsidRDefault="00DB4CDD" w:rsidP="00DB4CDD">
            <w:pPr>
              <w:jc w:val="both"/>
              <w:rPr>
                <w:rFonts w:ascii="Times New Roman" w:hAnsi="Times New Roman"/>
                <w:i/>
                <w:iCs/>
                <w:lang w:eastAsia="lt-LT"/>
              </w:rPr>
            </w:pPr>
          </w:p>
          <w:p w14:paraId="3F654F57" w14:textId="77777777" w:rsidR="00DB4CDD" w:rsidRPr="003817A0" w:rsidRDefault="00DB4CDD" w:rsidP="00DB4CDD">
            <w:pPr>
              <w:jc w:val="both"/>
              <w:rPr>
                <w:rFonts w:ascii="Times New Roman" w:hAnsi="Times New Roman"/>
                <w:i/>
                <w:iCs/>
              </w:rPr>
            </w:pPr>
            <w:r w:rsidRPr="003817A0">
              <w:rPr>
                <w:rFonts w:ascii="Times New Roman" w:eastAsia="Verdana" w:hAnsi="Times New Roman"/>
                <w:i/>
                <w:iCs/>
              </w:rPr>
              <w:t>Vertinant netechnologinių inovacijų reikšmingumą, paminėtina, kad originalaus gaminio dizaino sukūrimas ir (ar) įdiegimas reikalauja mažiau resursų nei paslaugos dizaino sukūrimas ir (ar) įdiegimas</w:t>
            </w:r>
            <w:r w:rsidRPr="003817A0">
              <w:rPr>
                <w:rFonts w:ascii="Times New Roman" w:hAnsi="Times New Roman"/>
              </w:rPr>
              <w:t>.</w:t>
            </w:r>
          </w:p>
          <w:p w14:paraId="2CA18B6E" w14:textId="77777777" w:rsidR="00DB4CDD" w:rsidRPr="003817A0" w:rsidRDefault="00DB4CDD" w:rsidP="00DB4CDD">
            <w:pPr>
              <w:jc w:val="both"/>
              <w:rPr>
                <w:rFonts w:ascii="Times New Roman" w:hAnsi="Times New Roman"/>
                <w:i/>
                <w:iCs/>
                <w:color w:val="333333"/>
              </w:rPr>
            </w:pPr>
          </w:p>
          <w:p w14:paraId="4C6ED819" w14:textId="77777777" w:rsidR="00DB4CDD" w:rsidRPr="003817A0" w:rsidRDefault="00DB4CDD" w:rsidP="00DB4CDD">
            <w:pPr>
              <w:jc w:val="both"/>
              <w:rPr>
                <w:rFonts w:ascii="Times New Roman" w:hAnsi="Times New Roman"/>
                <w:i/>
                <w:iCs/>
              </w:rPr>
            </w:pPr>
            <w:bookmarkStart w:id="6" w:name="_Hlk144969105"/>
            <w:r w:rsidRPr="003817A0">
              <w:rPr>
                <w:rFonts w:ascii="Times New Roman" w:hAnsi="Times New Roman"/>
                <w:i/>
                <w:iCs/>
              </w:rPr>
              <w:t xml:space="preserve">Daugiau balų bus suteikiama projektams, kurie sukurs ir (ar) įdiegs didesnį originalių netechnologinių inovacijų skaičių, tačiau, atsižvelgiant į diegiamų netechnologinių inovacijų reikšmingumą, už vieną originalų </w:t>
            </w:r>
            <w:r w:rsidRPr="003817A0">
              <w:rPr>
                <w:rFonts w:ascii="Times New Roman" w:eastAsia="Verdana" w:hAnsi="Times New Roman"/>
                <w:i/>
                <w:iCs/>
              </w:rPr>
              <w:t xml:space="preserve">gaminio dizainą </w:t>
            </w:r>
            <w:r w:rsidRPr="003817A0">
              <w:rPr>
                <w:rFonts w:ascii="Times New Roman" w:hAnsi="Times New Roman"/>
                <w:i/>
                <w:iCs/>
              </w:rPr>
              <w:t xml:space="preserve">suteikiamas mažiausias koeficientas, už vieną originalų </w:t>
            </w:r>
            <w:r w:rsidRPr="003817A0">
              <w:rPr>
                <w:rFonts w:ascii="Times New Roman" w:eastAsia="Verdana" w:hAnsi="Times New Roman"/>
                <w:i/>
                <w:iCs/>
              </w:rPr>
              <w:t>paslaugos dizaino sprendimą suteikiamas didesnis koeficientas, už vieną originalų proceso arba organizacinės inovacijos sprendimą suteikiamas didžiausias koeficientas.</w:t>
            </w:r>
          </w:p>
          <w:p w14:paraId="53650874" w14:textId="77777777" w:rsidR="00DB4CDD" w:rsidRPr="003817A0" w:rsidRDefault="00DB4CDD" w:rsidP="00DB4CDD">
            <w:pPr>
              <w:jc w:val="both"/>
              <w:rPr>
                <w:rFonts w:ascii="Times New Roman" w:hAnsi="Times New Roman"/>
                <w:i/>
                <w:iCs/>
              </w:rPr>
            </w:pPr>
          </w:p>
          <w:p w14:paraId="66022E05" w14:textId="77777777" w:rsidR="00DB4CDD" w:rsidRPr="003817A0" w:rsidRDefault="00DB4CDD" w:rsidP="00DB4CDD">
            <w:pPr>
              <w:jc w:val="both"/>
              <w:rPr>
                <w:rFonts w:ascii="Times New Roman" w:hAnsi="Times New Roman"/>
                <w:i/>
                <w:iCs/>
                <w:lang w:val="en-US"/>
              </w:rPr>
            </w:pPr>
            <w:r w:rsidRPr="003817A0">
              <w:rPr>
                <w:rFonts w:ascii="Times New Roman" w:hAnsi="Times New Roman"/>
                <w:i/>
                <w:iCs/>
              </w:rPr>
              <w:t>Formulė: N</w:t>
            </w:r>
            <w:r w:rsidRPr="003817A0">
              <w:rPr>
                <w:rFonts w:ascii="Times New Roman" w:hAnsi="Times New Roman"/>
                <w:i/>
                <w:iCs/>
                <w:lang w:val="en-US"/>
              </w:rPr>
              <w:t>=N</w:t>
            </w:r>
            <w:r w:rsidRPr="003817A0">
              <w:rPr>
                <w:rFonts w:ascii="Times New Roman" w:hAnsi="Times New Roman"/>
                <w:i/>
                <w:iCs/>
                <w:vertAlign w:val="subscript"/>
                <w:lang w:val="en-US"/>
              </w:rPr>
              <w:t>1</w:t>
            </w:r>
            <w:r w:rsidRPr="003817A0">
              <w:rPr>
                <w:rFonts w:ascii="Times New Roman" w:hAnsi="Times New Roman"/>
                <w:i/>
                <w:iCs/>
                <w:lang w:val="en-US"/>
              </w:rPr>
              <w:t>*x+ N</w:t>
            </w:r>
            <w:r w:rsidRPr="003817A0">
              <w:rPr>
                <w:rFonts w:ascii="Times New Roman" w:hAnsi="Times New Roman"/>
                <w:i/>
                <w:iCs/>
                <w:vertAlign w:val="subscript"/>
                <w:lang w:val="en-US"/>
              </w:rPr>
              <w:t>2</w:t>
            </w:r>
            <w:r w:rsidRPr="003817A0">
              <w:rPr>
                <w:rFonts w:ascii="Times New Roman" w:hAnsi="Times New Roman"/>
                <w:i/>
                <w:iCs/>
                <w:lang w:val="en-US"/>
              </w:rPr>
              <w:t>*y + N</w:t>
            </w:r>
            <w:r w:rsidRPr="003817A0">
              <w:rPr>
                <w:rFonts w:ascii="Times New Roman" w:hAnsi="Times New Roman"/>
                <w:i/>
                <w:iCs/>
                <w:vertAlign w:val="subscript"/>
                <w:lang w:val="en-US"/>
              </w:rPr>
              <w:t>3</w:t>
            </w:r>
            <w:r w:rsidRPr="003817A0">
              <w:rPr>
                <w:rFonts w:ascii="Times New Roman" w:hAnsi="Times New Roman"/>
                <w:i/>
                <w:iCs/>
                <w:lang w:val="en-US"/>
              </w:rPr>
              <w:t xml:space="preserve">*z, </w:t>
            </w:r>
            <w:proofErr w:type="spellStart"/>
            <w:r w:rsidRPr="003817A0">
              <w:rPr>
                <w:rFonts w:ascii="Times New Roman" w:hAnsi="Times New Roman"/>
                <w:i/>
                <w:iCs/>
                <w:lang w:val="en-US"/>
              </w:rPr>
              <w:t>kurioje</w:t>
            </w:r>
            <w:proofErr w:type="spellEnd"/>
            <w:r w:rsidRPr="003817A0">
              <w:rPr>
                <w:rFonts w:ascii="Times New Roman" w:hAnsi="Times New Roman"/>
                <w:i/>
                <w:iCs/>
                <w:lang w:val="en-US"/>
              </w:rPr>
              <w:t>:</w:t>
            </w:r>
          </w:p>
          <w:p w14:paraId="7CAC5486" w14:textId="77777777" w:rsidR="00DB4CDD" w:rsidRPr="003817A0" w:rsidRDefault="00DB4CDD" w:rsidP="00DB4CDD">
            <w:pPr>
              <w:jc w:val="both"/>
              <w:rPr>
                <w:rFonts w:ascii="Times New Roman" w:hAnsi="Times New Roman"/>
                <w:i/>
                <w:iCs/>
              </w:rPr>
            </w:pPr>
          </w:p>
          <w:p w14:paraId="7A33894B" w14:textId="77777777" w:rsidR="00DB4CDD" w:rsidRPr="003817A0" w:rsidRDefault="00DB4CDD" w:rsidP="00DB4CDD">
            <w:pPr>
              <w:jc w:val="both"/>
              <w:rPr>
                <w:rFonts w:ascii="Times New Roman" w:hAnsi="Times New Roman"/>
                <w:i/>
                <w:iCs/>
              </w:rPr>
            </w:pPr>
            <w:r w:rsidRPr="003817A0">
              <w:rPr>
                <w:rFonts w:ascii="Times New Roman" w:hAnsi="Times New Roman"/>
                <w:i/>
                <w:iCs/>
                <w:lang w:val="en-US"/>
              </w:rPr>
              <w:t>N</w:t>
            </w:r>
            <w:r w:rsidRPr="003817A0">
              <w:rPr>
                <w:rFonts w:ascii="Times New Roman" w:hAnsi="Times New Roman"/>
                <w:i/>
                <w:iCs/>
                <w:vertAlign w:val="subscript"/>
                <w:lang w:val="en-US"/>
              </w:rPr>
              <w:t>1</w:t>
            </w:r>
            <w:r w:rsidRPr="003817A0">
              <w:rPr>
                <w:rFonts w:ascii="Times New Roman" w:hAnsi="Times New Roman"/>
                <w:i/>
                <w:iCs/>
                <w:lang w:val="en-US"/>
              </w:rPr>
              <w:t xml:space="preserve"> – 1 </w:t>
            </w:r>
            <w:proofErr w:type="spellStart"/>
            <w:r w:rsidRPr="003817A0">
              <w:rPr>
                <w:rFonts w:ascii="Times New Roman" w:hAnsi="Times New Roman"/>
                <w:i/>
                <w:iCs/>
                <w:lang w:val="en-US"/>
              </w:rPr>
              <w:t>balas</w:t>
            </w:r>
            <w:proofErr w:type="spellEnd"/>
            <w:r w:rsidRPr="003817A0">
              <w:rPr>
                <w:rFonts w:ascii="Times New Roman" w:hAnsi="Times New Roman"/>
                <w:i/>
                <w:iCs/>
                <w:lang w:val="en-US"/>
              </w:rPr>
              <w:t xml:space="preserve"> u</w:t>
            </w:r>
            <w:r w:rsidRPr="003817A0">
              <w:rPr>
                <w:rFonts w:ascii="Times New Roman" w:hAnsi="Times New Roman"/>
                <w:i/>
                <w:iCs/>
              </w:rPr>
              <w:t xml:space="preserve">ž vieną originalų gaminio dizaino </w:t>
            </w:r>
            <w:proofErr w:type="gramStart"/>
            <w:r w:rsidRPr="003817A0">
              <w:rPr>
                <w:rFonts w:ascii="Times New Roman" w:hAnsi="Times New Roman"/>
                <w:i/>
                <w:iCs/>
              </w:rPr>
              <w:t>sprendimą;</w:t>
            </w:r>
            <w:proofErr w:type="gramEnd"/>
          </w:p>
          <w:p w14:paraId="262702C0" w14:textId="77777777" w:rsidR="00DB4CDD" w:rsidRPr="003817A0" w:rsidRDefault="00DB4CDD" w:rsidP="00DB4CDD">
            <w:pPr>
              <w:jc w:val="both"/>
              <w:rPr>
                <w:rFonts w:ascii="Times New Roman" w:hAnsi="Times New Roman"/>
                <w:i/>
                <w:iCs/>
              </w:rPr>
            </w:pPr>
            <w:r w:rsidRPr="003817A0">
              <w:rPr>
                <w:rFonts w:ascii="Times New Roman" w:hAnsi="Times New Roman"/>
                <w:i/>
                <w:iCs/>
              </w:rPr>
              <w:t>x – kuriamų ir (ar) diegiamų gaminio dizaino sprendimų skaičius;</w:t>
            </w:r>
          </w:p>
          <w:p w14:paraId="41A14702" w14:textId="77777777" w:rsidR="00DB4CDD" w:rsidRPr="003817A0" w:rsidRDefault="00DB4CDD" w:rsidP="00DB4CDD">
            <w:pPr>
              <w:jc w:val="both"/>
              <w:rPr>
                <w:rFonts w:ascii="Times New Roman" w:hAnsi="Times New Roman"/>
                <w:i/>
                <w:iCs/>
              </w:rPr>
            </w:pPr>
            <w:r w:rsidRPr="003817A0">
              <w:rPr>
                <w:rFonts w:ascii="Times New Roman" w:hAnsi="Times New Roman"/>
                <w:i/>
                <w:iCs/>
              </w:rPr>
              <w:t>N</w:t>
            </w:r>
            <w:r w:rsidRPr="003817A0">
              <w:rPr>
                <w:rFonts w:ascii="Times New Roman" w:hAnsi="Times New Roman"/>
                <w:i/>
                <w:iCs/>
                <w:vertAlign w:val="subscript"/>
                <w:lang w:val="en-US"/>
              </w:rPr>
              <w:t>2</w:t>
            </w:r>
            <w:r w:rsidRPr="003817A0">
              <w:rPr>
                <w:rFonts w:ascii="Times New Roman" w:hAnsi="Times New Roman"/>
                <w:i/>
                <w:iCs/>
                <w:lang w:val="en-US"/>
              </w:rPr>
              <w:t xml:space="preserve"> – 2 </w:t>
            </w:r>
            <w:proofErr w:type="spellStart"/>
            <w:r w:rsidRPr="003817A0">
              <w:rPr>
                <w:rFonts w:ascii="Times New Roman" w:hAnsi="Times New Roman"/>
                <w:i/>
                <w:iCs/>
                <w:lang w:val="en-US"/>
              </w:rPr>
              <w:t>balai</w:t>
            </w:r>
            <w:proofErr w:type="spellEnd"/>
            <w:r w:rsidRPr="003817A0">
              <w:rPr>
                <w:rFonts w:ascii="Times New Roman" w:hAnsi="Times New Roman"/>
                <w:i/>
                <w:iCs/>
                <w:lang w:val="en-US"/>
              </w:rPr>
              <w:t xml:space="preserve"> </w:t>
            </w:r>
            <w:r w:rsidRPr="003817A0">
              <w:rPr>
                <w:rFonts w:ascii="Times New Roman" w:hAnsi="Times New Roman"/>
                <w:i/>
                <w:iCs/>
              </w:rPr>
              <w:t>už vieną originalų paslaugos dizaino sprendimą;</w:t>
            </w:r>
          </w:p>
          <w:p w14:paraId="632DE799" w14:textId="77777777" w:rsidR="00DB4CDD" w:rsidRPr="003817A0" w:rsidRDefault="00DB4CDD" w:rsidP="00DB4CDD">
            <w:pPr>
              <w:jc w:val="both"/>
              <w:rPr>
                <w:rFonts w:ascii="Times New Roman" w:hAnsi="Times New Roman"/>
                <w:i/>
                <w:iCs/>
                <w:lang w:val="en-US"/>
              </w:rPr>
            </w:pPr>
            <w:r w:rsidRPr="003817A0">
              <w:rPr>
                <w:rFonts w:ascii="Times New Roman" w:hAnsi="Times New Roman"/>
                <w:i/>
                <w:iCs/>
              </w:rPr>
              <w:t>y – kuriamų ir (ar) diegiamų paslaugos dizaino sprendimų skaičius;</w:t>
            </w:r>
          </w:p>
          <w:p w14:paraId="731ACA8C" w14:textId="77777777" w:rsidR="00DB4CDD" w:rsidRPr="003817A0" w:rsidRDefault="00DB4CDD" w:rsidP="00DB4CDD">
            <w:pPr>
              <w:jc w:val="both"/>
              <w:rPr>
                <w:rFonts w:ascii="Times New Roman" w:hAnsi="Times New Roman"/>
                <w:i/>
                <w:iCs/>
              </w:rPr>
            </w:pPr>
            <w:r w:rsidRPr="003817A0">
              <w:rPr>
                <w:rFonts w:ascii="Times New Roman" w:hAnsi="Times New Roman"/>
                <w:i/>
                <w:iCs/>
              </w:rPr>
              <w:t>N</w:t>
            </w:r>
            <w:r w:rsidRPr="003817A0">
              <w:rPr>
                <w:rFonts w:ascii="Times New Roman" w:hAnsi="Times New Roman"/>
                <w:i/>
                <w:iCs/>
                <w:vertAlign w:val="subscript"/>
                <w:lang w:val="en-US"/>
              </w:rPr>
              <w:t>3</w:t>
            </w:r>
            <w:r w:rsidRPr="003817A0">
              <w:rPr>
                <w:rFonts w:ascii="Times New Roman" w:hAnsi="Times New Roman"/>
                <w:i/>
                <w:iCs/>
                <w:lang w:val="en-US"/>
              </w:rPr>
              <w:t xml:space="preserve"> – 3 </w:t>
            </w:r>
            <w:r w:rsidRPr="003817A0">
              <w:rPr>
                <w:rFonts w:ascii="Times New Roman" w:hAnsi="Times New Roman"/>
                <w:i/>
                <w:iCs/>
              </w:rPr>
              <w:t xml:space="preserve">balai už vieną originąlų </w:t>
            </w:r>
            <w:r w:rsidRPr="003817A0">
              <w:rPr>
                <w:rFonts w:ascii="Times New Roman" w:eastAsia="Verdana" w:hAnsi="Times New Roman"/>
                <w:i/>
                <w:iCs/>
              </w:rPr>
              <w:t>proceso arba organizacinės inovacijos sprendimą;</w:t>
            </w:r>
          </w:p>
          <w:p w14:paraId="65D94143" w14:textId="77777777" w:rsidR="00DB4CDD" w:rsidRPr="003817A0" w:rsidRDefault="00DB4CDD" w:rsidP="00DB4CDD">
            <w:pPr>
              <w:jc w:val="both"/>
              <w:rPr>
                <w:rFonts w:ascii="Times New Roman" w:hAnsi="Times New Roman"/>
                <w:i/>
                <w:iCs/>
              </w:rPr>
            </w:pPr>
            <w:r w:rsidRPr="003817A0">
              <w:rPr>
                <w:rFonts w:ascii="Times New Roman" w:hAnsi="Times New Roman"/>
                <w:i/>
                <w:iCs/>
              </w:rPr>
              <w:t>z – diegiamų organizacinių arba proceso inovacijų sprendimų skaičius.</w:t>
            </w:r>
          </w:p>
          <w:bookmarkEnd w:id="6"/>
          <w:p w14:paraId="5AA99077" w14:textId="77777777" w:rsidR="00DB4CDD" w:rsidRPr="003817A0" w:rsidRDefault="00DB4CDD" w:rsidP="00DB4CDD">
            <w:pPr>
              <w:widowControl w:val="0"/>
              <w:jc w:val="both"/>
              <w:textAlignment w:val="baseline"/>
              <w:rPr>
                <w:rFonts w:ascii="Times New Roman" w:hAnsi="Times New Roman"/>
                <w:bCs/>
                <w:i/>
                <w:iCs/>
                <w:lang w:eastAsia="lt-LT" w:bidi="lt-LT"/>
              </w:rPr>
            </w:pPr>
          </w:p>
          <w:p w14:paraId="3617F900" w14:textId="77777777" w:rsidR="00DB4CDD" w:rsidRPr="003817A0" w:rsidRDefault="00DB4CDD" w:rsidP="00DB4CDD">
            <w:pPr>
              <w:jc w:val="both"/>
              <w:rPr>
                <w:rFonts w:ascii="Times New Roman" w:hAnsi="Times New Roman"/>
                <w:i/>
                <w:iCs/>
              </w:rPr>
            </w:pPr>
            <w:r w:rsidRPr="003817A0">
              <w:rPr>
                <w:rFonts w:ascii="Times New Roman" w:hAnsi="Times New Roman"/>
                <w:i/>
                <w:iCs/>
              </w:rPr>
              <w:t>Projektai bus surikiuojami nuo daugiausiai iki mažiausiai surinkusių balų už projekto įgyvendinimo metu planuojamus įdiegti originalius netechnologinius inovacijų sprendimus.</w:t>
            </w:r>
          </w:p>
          <w:p w14:paraId="50B851B0" w14:textId="77777777" w:rsidR="00DB4CDD" w:rsidRPr="003817A0" w:rsidRDefault="00DB4CDD" w:rsidP="00DB4CDD">
            <w:pPr>
              <w:jc w:val="both"/>
              <w:rPr>
                <w:rFonts w:ascii="Times New Roman" w:hAnsi="Times New Roman"/>
                <w:i/>
                <w:iCs/>
              </w:rPr>
            </w:pPr>
          </w:p>
          <w:p w14:paraId="337FE04C" w14:textId="61FBB495" w:rsidR="00DB4CDD" w:rsidRPr="003817A0" w:rsidRDefault="00DB4CDD" w:rsidP="00DB4CDD">
            <w:pPr>
              <w:widowControl w:val="0"/>
              <w:jc w:val="both"/>
              <w:textAlignment w:val="baseline"/>
              <w:rPr>
                <w:rFonts w:ascii="Times New Roman" w:hAnsi="Times New Roman"/>
                <w:color w:val="000000"/>
              </w:rPr>
            </w:pPr>
            <w:r w:rsidRPr="003817A0">
              <w:rPr>
                <w:rFonts w:ascii="Times New Roman" w:hAnsi="Times New Roman"/>
                <w:b/>
                <w:i/>
                <w:iCs/>
                <w:lang w:eastAsia="lt-LT"/>
              </w:rPr>
              <w:t>Šiam kriterijui bus nustatytas didžiausias kriterijaus vertinimo balas.</w:t>
            </w:r>
          </w:p>
        </w:tc>
      </w:tr>
    </w:tbl>
    <w:p w14:paraId="3CA6D3FC" w14:textId="77777777" w:rsidR="00DB4CDD" w:rsidRPr="003817A0" w:rsidRDefault="00DB4CDD" w:rsidP="00440DCB">
      <w:pPr>
        <w:tabs>
          <w:tab w:val="left" w:pos="1134"/>
        </w:tabs>
        <w:jc w:val="both"/>
        <w:rPr>
          <w:bCs/>
        </w:rPr>
      </w:pPr>
    </w:p>
    <w:tbl>
      <w:tblPr>
        <w:tblStyle w:val="TableGrid"/>
        <w:tblW w:w="0" w:type="auto"/>
        <w:tblInd w:w="720" w:type="dxa"/>
        <w:tblLook w:val="04A0" w:firstRow="1" w:lastRow="0" w:firstColumn="1" w:lastColumn="0" w:noHBand="0" w:noVBand="1"/>
      </w:tblPr>
      <w:tblGrid>
        <w:gridCol w:w="9016"/>
      </w:tblGrid>
      <w:tr w:rsidR="00DB4CDD" w:rsidRPr="003817A0" w14:paraId="6B0B7B60" w14:textId="77777777" w:rsidTr="001D5309">
        <w:tc>
          <w:tcPr>
            <w:tcW w:w="9736" w:type="dxa"/>
          </w:tcPr>
          <w:p w14:paraId="3FEFBBFC" w14:textId="3DB79E83" w:rsidR="00DB4CDD" w:rsidRPr="003817A0" w:rsidRDefault="00877D36" w:rsidP="001D5309">
            <w:pPr>
              <w:pStyle w:val="ListParagraph"/>
              <w:numPr>
                <w:ilvl w:val="0"/>
                <w:numId w:val="14"/>
              </w:numPr>
              <w:tabs>
                <w:tab w:val="left" w:pos="1134"/>
              </w:tabs>
              <w:jc w:val="both"/>
              <w:rPr>
                <w:rFonts w:ascii="Times New Roman" w:hAnsi="Times New Roman"/>
                <w:color w:val="000000"/>
              </w:rPr>
            </w:pPr>
            <w:r w:rsidRPr="003817A0">
              <w:rPr>
                <w:rFonts w:ascii="Times New Roman" w:hAnsi="Times New Roman"/>
                <w:color w:val="000000"/>
              </w:rPr>
              <w:t>Prioritetinis</w:t>
            </w:r>
            <w:r w:rsidR="00DB4CDD" w:rsidRPr="003817A0">
              <w:rPr>
                <w:rFonts w:ascii="Times New Roman" w:hAnsi="Times New Roman"/>
                <w:color w:val="000000"/>
              </w:rPr>
              <w:t xml:space="preserve"> projektų atrankos kriterijus. </w:t>
            </w:r>
            <w:r w:rsidRPr="003817A0">
              <w:rPr>
                <w:rFonts w:ascii="Times New Roman" w:hAnsi="Times New Roman"/>
                <w:color w:val="000000"/>
              </w:rPr>
              <w:t>Projekto efektyvumas.</w:t>
            </w:r>
            <w:r w:rsidR="008A5708" w:rsidRPr="003817A0">
              <w:rPr>
                <w:rFonts w:ascii="Times New Roman" w:hAnsi="Times New Roman"/>
                <w:color w:val="000000"/>
              </w:rPr>
              <w:t>*</w:t>
            </w:r>
          </w:p>
        </w:tc>
      </w:tr>
      <w:tr w:rsidR="00DB4CDD" w:rsidRPr="003817A0" w14:paraId="1DB424B3" w14:textId="77777777" w:rsidTr="001D5309">
        <w:tc>
          <w:tcPr>
            <w:tcW w:w="9736" w:type="dxa"/>
          </w:tcPr>
          <w:p w14:paraId="69484CF8" w14:textId="0F00506D" w:rsidR="00877D36" w:rsidRPr="003817A0" w:rsidRDefault="00DB4CDD" w:rsidP="00877D36">
            <w:pPr>
              <w:jc w:val="both"/>
              <w:rPr>
                <w:rFonts w:ascii="Times New Roman" w:hAnsi="Times New Roman"/>
                <w:bCs/>
                <w:i/>
                <w:iCs/>
              </w:rPr>
            </w:pPr>
            <w:r w:rsidRPr="003817A0">
              <w:rPr>
                <w:rFonts w:ascii="Times New Roman" w:hAnsi="Times New Roman"/>
                <w:bCs/>
                <w:i/>
                <w:iCs/>
                <w:lang w:val="en-US"/>
              </w:rPr>
              <w:t>*</w:t>
            </w:r>
            <w:r w:rsidR="00877D36" w:rsidRPr="003817A0">
              <w:rPr>
                <w:rFonts w:ascii="Times New Roman" w:hAnsi="Times New Roman"/>
                <w:bCs/>
                <w:i/>
                <w:iCs/>
              </w:rPr>
              <w:t>Vertinamas pareiškėjo nuosavo įnašo į netechnologines inovacijas ir prašomos finansavimo sumos santykis. Aukštesnis įvertinimas suteikiamas projektams, kuriuose pareiškėjo nuosavo įnašo į netechnologines inovacijas ir prašomos finansavimo sumos santykis bus didesnis. Skaičiuojant nuosavą įnašą susigrąžintinas pridėtinės vertės mokestis nėra įskaičiuojamas.</w:t>
            </w:r>
          </w:p>
          <w:p w14:paraId="15BDB750" w14:textId="77777777" w:rsidR="00877D36" w:rsidRPr="003817A0" w:rsidRDefault="00877D36" w:rsidP="00877D36">
            <w:pPr>
              <w:jc w:val="both"/>
              <w:rPr>
                <w:rFonts w:ascii="Times New Roman" w:hAnsi="Times New Roman"/>
                <w:bCs/>
                <w:i/>
                <w:iCs/>
              </w:rPr>
            </w:pPr>
            <w:r w:rsidRPr="003817A0">
              <w:rPr>
                <w:rFonts w:ascii="Times New Roman" w:hAnsi="Times New Roman"/>
                <w:bCs/>
                <w:i/>
                <w:iCs/>
              </w:rPr>
              <w:t>Formulė: Y = X1/X2*100, kurioje:</w:t>
            </w:r>
          </w:p>
          <w:p w14:paraId="2A2E3D26" w14:textId="77777777" w:rsidR="00877D36" w:rsidRPr="003817A0" w:rsidRDefault="00877D36" w:rsidP="00877D36">
            <w:pPr>
              <w:jc w:val="both"/>
              <w:rPr>
                <w:rFonts w:ascii="Times New Roman" w:hAnsi="Times New Roman"/>
                <w:bCs/>
                <w:i/>
                <w:iCs/>
              </w:rPr>
            </w:pPr>
            <w:r w:rsidRPr="003817A0">
              <w:rPr>
                <w:rFonts w:ascii="Times New Roman" w:hAnsi="Times New Roman"/>
                <w:bCs/>
                <w:i/>
                <w:iCs/>
              </w:rPr>
              <w:t>X1 – pareiškėjo nuosavo įnašo į netechnologines inovacijas suma Eur;</w:t>
            </w:r>
          </w:p>
          <w:p w14:paraId="4AECA06A" w14:textId="77777777" w:rsidR="00877D36" w:rsidRPr="003817A0" w:rsidRDefault="00877D36" w:rsidP="00877D36">
            <w:pPr>
              <w:jc w:val="both"/>
              <w:rPr>
                <w:rFonts w:ascii="Times New Roman" w:hAnsi="Times New Roman"/>
                <w:bCs/>
                <w:i/>
                <w:iCs/>
              </w:rPr>
            </w:pPr>
            <w:r w:rsidRPr="003817A0">
              <w:rPr>
                <w:rFonts w:ascii="Times New Roman" w:hAnsi="Times New Roman"/>
                <w:bCs/>
                <w:i/>
                <w:iCs/>
              </w:rPr>
              <w:t>X2 – pareiškėjo prašoma finansavimo suma Eur;</w:t>
            </w:r>
          </w:p>
          <w:p w14:paraId="72D2D287" w14:textId="77777777" w:rsidR="00877D36" w:rsidRPr="003817A0" w:rsidRDefault="00877D36" w:rsidP="00877D36">
            <w:pPr>
              <w:jc w:val="both"/>
              <w:rPr>
                <w:rFonts w:ascii="Times New Roman" w:hAnsi="Times New Roman"/>
                <w:bCs/>
                <w:i/>
                <w:iCs/>
              </w:rPr>
            </w:pPr>
            <w:r w:rsidRPr="003817A0">
              <w:rPr>
                <w:rFonts w:ascii="Times New Roman" w:hAnsi="Times New Roman"/>
                <w:bCs/>
                <w:i/>
                <w:iCs/>
              </w:rPr>
              <w:lastRenderedPageBreak/>
              <w:t>Y – santykis tarp pareiškėjo nuosavo įnašo į netechnologines inovacijas ir prašomos finansavimo sumos procentais.</w:t>
            </w:r>
          </w:p>
          <w:p w14:paraId="6DDBA0C9" w14:textId="1A1A1A20" w:rsidR="00DB4CDD" w:rsidRPr="003817A0" w:rsidRDefault="00877D36" w:rsidP="00877D36">
            <w:pPr>
              <w:jc w:val="both"/>
              <w:rPr>
                <w:rFonts w:ascii="Times New Roman" w:hAnsi="Times New Roman"/>
                <w:color w:val="000000"/>
              </w:rPr>
            </w:pPr>
            <w:r w:rsidRPr="003817A0">
              <w:rPr>
                <w:rFonts w:ascii="Times New Roman" w:hAnsi="Times New Roman"/>
                <w:bCs/>
                <w:i/>
                <w:iCs/>
              </w:rPr>
              <w:t>Daugiau balų skiriama projektams, kurių nurodytas santykis Y yra didesnis.</w:t>
            </w:r>
          </w:p>
        </w:tc>
      </w:tr>
    </w:tbl>
    <w:p w14:paraId="368C5042" w14:textId="77777777" w:rsidR="00DB4CDD" w:rsidRPr="003817A0" w:rsidRDefault="00DB4CDD" w:rsidP="00440DCB">
      <w:pPr>
        <w:tabs>
          <w:tab w:val="left" w:pos="1134"/>
        </w:tabs>
        <w:jc w:val="both"/>
        <w:rPr>
          <w:bCs/>
        </w:rPr>
      </w:pPr>
    </w:p>
    <w:tbl>
      <w:tblPr>
        <w:tblStyle w:val="TableGrid"/>
        <w:tblW w:w="0" w:type="auto"/>
        <w:tblInd w:w="720" w:type="dxa"/>
        <w:tblLook w:val="04A0" w:firstRow="1" w:lastRow="0" w:firstColumn="1" w:lastColumn="0" w:noHBand="0" w:noVBand="1"/>
      </w:tblPr>
      <w:tblGrid>
        <w:gridCol w:w="9016"/>
      </w:tblGrid>
      <w:tr w:rsidR="00877D36" w:rsidRPr="003817A0" w14:paraId="665458A6" w14:textId="77777777" w:rsidTr="001D5309">
        <w:tc>
          <w:tcPr>
            <w:tcW w:w="9736" w:type="dxa"/>
          </w:tcPr>
          <w:p w14:paraId="2065394F" w14:textId="4848EE3E" w:rsidR="00877D36" w:rsidRPr="003817A0" w:rsidRDefault="00877D36" w:rsidP="001D5309">
            <w:pPr>
              <w:pStyle w:val="ListParagraph"/>
              <w:numPr>
                <w:ilvl w:val="0"/>
                <w:numId w:val="14"/>
              </w:numPr>
              <w:tabs>
                <w:tab w:val="left" w:pos="1134"/>
              </w:tabs>
              <w:jc w:val="both"/>
              <w:rPr>
                <w:rFonts w:ascii="Times New Roman" w:hAnsi="Times New Roman"/>
                <w:color w:val="000000"/>
              </w:rPr>
            </w:pPr>
            <w:r w:rsidRPr="003817A0">
              <w:rPr>
                <w:rFonts w:ascii="Times New Roman" w:hAnsi="Times New Roman"/>
                <w:color w:val="000000"/>
              </w:rPr>
              <w:t>Prioritetinis projektų atrankos kriterijus. Pareiškėjo eksporto augimas.</w:t>
            </w:r>
            <w:r w:rsidR="008A5708" w:rsidRPr="003817A0">
              <w:rPr>
                <w:rFonts w:ascii="Times New Roman" w:hAnsi="Times New Roman"/>
                <w:color w:val="000000"/>
              </w:rPr>
              <w:t>*</w:t>
            </w:r>
          </w:p>
        </w:tc>
      </w:tr>
      <w:tr w:rsidR="00877D36" w:rsidRPr="003817A0" w14:paraId="3AA9E907" w14:textId="77777777" w:rsidTr="001D5309">
        <w:tc>
          <w:tcPr>
            <w:tcW w:w="9736" w:type="dxa"/>
          </w:tcPr>
          <w:p w14:paraId="7300000E" w14:textId="6F3B485B" w:rsidR="00877D36" w:rsidRPr="003817A0" w:rsidRDefault="00877D36" w:rsidP="00877D36">
            <w:pPr>
              <w:jc w:val="both"/>
              <w:rPr>
                <w:rFonts w:ascii="Times New Roman" w:hAnsi="Times New Roman"/>
                <w:i/>
                <w:iCs/>
                <w:lang w:eastAsia="lt-LT"/>
              </w:rPr>
            </w:pPr>
            <w:r w:rsidRPr="003817A0">
              <w:rPr>
                <w:rFonts w:ascii="Times New Roman" w:hAnsi="Times New Roman"/>
                <w:bCs/>
                <w:i/>
                <w:iCs/>
                <w:lang w:val="en-US"/>
              </w:rPr>
              <w:t>*</w:t>
            </w:r>
            <w:r w:rsidRPr="003817A0">
              <w:rPr>
                <w:rFonts w:ascii="Times New Roman" w:hAnsi="Times New Roman"/>
                <w:bCs/>
                <w:i/>
                <w:iCs/>
              </w:rPr>
              <w:t xml:space="preserve"> </w:t>
            </w:r>
            <w:r w:rsidRPr="003817A0">
              <w:rPr>
                <w:rFonts w:ascii="Times New Roman" w:hAnsi="Times New Roman"/>
                <w:i/>
                <w:iCs/>
                <w:lang w:eastAsia="lt-LT"/>
              </w:rPr>
              <w:t>Vertinamas eksporto augimas, parodantis įmonės integraciją į tarptautinės vertės grandines.</w:t>
            </w:r>
          </w:p>
          <w:p w14:paraId="620F0E46" w14:textId="77777777" w:rsidR="00877D36" w:rsidRPr="003817A0" w:rsidRDefault="00877D36" w:rsidP="00877D36">
            <w:pPr>
              <w:jc w:val="both"/>
              <w:rPr>
                <w:rFonts w:ascii="Times New Roman" w:hAnsi="Times New Roman"/>
                <w:i/>
                <w:iCs/>
                <w:lang w:eastAsia="lt-LT"/>
              </w:rPr>
            </w:pPr>
          </w:p>
          <w:p w14:paraId="76A37090" w14:textId="77777777" w:rsidR="00877D36" w:rsidRPr="003817A0" w:rsidRDefault="00877D36" w:rsidP="00877D36">
            <w:pPr>
              <w:jc w:val="both"/>
              <w:rPr>
                <w:rFonts w:ascii="Times New Roman" w:hAnsi="Times New Roman"/>
                <w:i/>
                <w:iCs/>
              </w:rPr>
            </w:pPr>
            <w:r w:rsidRPr="003817A0">
              <w:rPr>
                <w:rFonts w:ascii="Times New Roman" w:hAnsi="Times New Roman"/>
                <w:i/>
                <w:iCs/>
              </w:rPr>
              <w:t>Eksporto augimas apskaičiuojamas pagal formulę:</w:t>
            </w:r>
          </w:p>
          <w:p w14:paraId="77223C0B" w14:textId="77777777" w:rsidR="00877D36" w:rsidRPr="003817A0" w:rsidRDefault="00877D36" w:rsidP="00877D36">
            <w:pPr>
              <w:ind w:left="76"/>
              <w:jc w:val="both"/>
              <w:rPr>
                <w:rFonts w:ascii="Times New Roman" w:hAnsi="Times New Roman"/>
                <w:i/>
                <w:iCs/>
              </w:rPr>
            </w:pPr>
          </w:p>
          <w:p w14:paraId="77667C63" w14:textId="77777777" w:rsidR="00877D36" w:rsidRPr="003817A0" w:rsidRDefault="00877D36" w:rsidP="00877D36">
            <w:pPr>
              <w:ind w:left="76"/>
              <w:jc w:val="both"/>
              <w:rPr>
                <w:rFonts w:ascii="Times New Roman" w:hAnsi="Times New Roman"/>
                <w:i/>
                <w:iCs/>
              </w:rPr>
            </w:pPr>
            <w:r w:rsidRPr="003817A0">
              <w:rPr>
                <w:rFonts w:ascii="Times New Roman" w:hAnsi="Times New Roman"/>
                <w:i/>
                <w:iCs/>
              </w:rPr>
              <w:t>Y=X-Z</w:t>
            </w:r>
          </w:p>
          <w:p w14:paraId="31BECEB0" w14:textId="77777777" w:rsidR="00877D36" w:rsidRPr="003817A0" w:rsidRDefault="00877D36" w:rsidP="00877D36">
            <w:pPr>
              <w:ind w:left="76"/>
              <w:jc w:val="both"/>
              <w:rPr>
                <w:rFonts w:ascii="Times New Roman" w:hAnsi="Times New Roman"/>
                <w:i/>
                <w:iCs/>
                <w:lang w:val="en-US"/>
              </w:rPr>
            </w:pPr>
          </w:p>
          <w:p w14:paraId="000BFEFF" w14:textId="5053B2FC" w:rsidR="00877D36" w:rsidRPr="003817A0" w:rsidRDefault="00877D36" w:rsidP="00877D36">
            <w:pPr>
              <w:ind w:left="76"/>
              <w:jc w:val="both"/>
              <w:rPr>
                <w:rFonts w:ascii="Times New Roman" w:hAnsi="Times New Roman"/>
                <w:i/>
                <w:iCs/>
              </w:rPr>
            </w:pPr>
            <w:r w:rsidRPr="003817A0">
              <w:rPr>
                <w:rFonts w:ascii="Times New Roman" w:hAnsi="Times New Roman"/>
                <w:i/>
                <w:iCs/>
                <w:lang w:val="en-US"/>
              </w:rPr>
              <w:t xml:space="preserve">X – </w:t>
            </w:r>
            <w:proofErr w:type="spellStart"/>
            <w:r w:rsidRPr="003817A0">
              <w:rPr>
                <w:rFonts w:ascii="Times New Roman" w:hAnsi="Times New Roman"/>
                <w:i/>
                <w:iCs/>
                <w:lang w:val="en-US"/>
              </w:rPr>
              <w:t>parei</w:t>
            </w:r>
            <w:proofErr w:type="spellEnd"/>
            <w:r w:rsidRPr="003817A0">
              <w:rPr>
                <w:rFonts w:ascii="Times New Roman" w:hAnsi="Times New Roman"/>
                <w:i/>
                <w:iCs/>
              </w:rPr>
              <w:t xml:space="preserve">škėjo produkcijos eksporto vertė pirmaisiais finansiniais metais po projekto įgyvendinimo pabaigos pagal pareiškėjo eksporto duomenų prognozių pagrindimą, pateiktą kartu su </w:t>
            </w:r>
            <w:proofErr w:type="gramStart"/>
            <w:r w:rsidRPr="003817A0">
              <w:rPr>
                <w:rFonts w:ascii="Times New Roman" w:hAnsi="Times New Roman"/>
                <w:i/>
                <w:iCs/>
              </w:rPr>
              <w:t>PĮP;</w:t>
            </w:r>
            <w:proofErr w:type="gramEnd"/>
          </w:p>
          <w:p w14:paraId="674233EF" w14:textId="77777777" w:rsidR="00877D36" w:rsidRPr="003817A0" w:rsidRDefault="00877D36" w:rsidP="00877D36">
            <w:pPr>
              <w:ind w:left="76"/>
              <w:jc w:val="both"/>
              <w:rPr>
                <w:rFonts w:ascii="Times New Roman" w:hAnsi="Times New Roman"/>
                <w:i/>
                <w:iCs/>
              </w:rPr>
            </w:pPr>
          </w:p>
          <w:p w14:paraId="71CF339C" w14:textId="77777777" w:rsidR="00877D36" w:rsidRPr="003817A0" w:rsidRDefault="00877D36" w:rsidP="00877D36">
            <w:pPr>
              <w:ind w:left="76"/>
              <w:jc w:val="both"/>
              <w:rPr>
                <w:rFonts w:ascii="Times New Roman" w:hAnsi="Times New Roman"/>
                <w:i/>
                <w:iCs/>
              </w:rPr>
            </w:pPr>
            <w:r w:rsidRPr="003817A0">
              <w:rPr>
                <w:rFonts w:ascii="Times New Roman" w:hAnsi="Times New Roman"/>
                <w:i/>
                <w:iCs/>
              </w:rPr>
              <w:t xml:space="preserve">Z – pareiškėjo produkcijos eksporto vertė per paskutinius finansinius metus iki </w:t>
            </w:r>
          </w:p>
          <w:p w14:paraId="34FBE2B5" w14:textId="77777777" w:rsidR="00877D36" w:rsidRPr="003817A0" w:rsidRDefault="00877D36" w:rsidP="00877D36">
            <w:pPr>
              <w:ind w:left="76"/>
              <w:jc w:val="both"/>
              <w:rPr>
                <w:rFonts w:ascii="Times New Roman" w:hAnsi="Times New Roman"/>
                <w:i/>
                <w:iCs/>
              </w:rPr>
            </w:pPr>
            <w:r w:rsidRPr="003817A0">
              <w:rPr>
                <w:rFonts w:ascii="Times New Roman" w:hAnsi="Times New Roman"/>
                <w:i/>
                <w:iCs/>
              </w:rPr>
              <w:t>PĮP pateikimo momento pagal finansinės atskaitomybės duomenis;</w:t>
            </w:r>
          </w:p>
          <w:p w14:paraId="3E34F71F" w14:textId="77777777" w:rsidR="00877D36" w:rsidRPr="003817A0" w:rsidRDefault="00877D36" w:rsidP="00877D36">
            <w:pPr>
              <w:ind w:left="76"/>
              <w:jc w:val="both"/>
              <w:rPr>
                <w:rFonts w:ascii="Times New Roman" w:hAnsi="Times New Roman"/>
                <w:i/>
                <w:iCs/>
              </w:rPr>
            </w:pPr>
          </w:p>
          <w:p w14:paraId="10F9310A" w14:textId="77777777" w:rsidR="00877D36" w:rsidRPr="003817A0" w:rsidRDefault="00877D36" w:rsidP="00877D36">
            <w:pPr>
              <w:ind w:left="76"/>
              <w:jc w:val="both"/>
              <w:rPr>
                <w:rFonts w:ascii="Times New Roman" w:hAnsi="Times New Roman"/>
                <w:i/>
                <w:iCs/>
              </w:rPr>
            </w:pPr>
            <w:r w:rsidRPr="003817A0">
              <w:rPr>
                <w:rFonts w:ascii="Times New Roman" w:hAnsi="Times New Roman"/>
                <w:i/>
                <w:iCs/>
              </w:rPr>
              <w:t xml:space="preserve">Y – eksporto augimas apskaičiuojant skirtumą tarp </w:t>
            </w:r>
            <w:proofErr w:type="spellStart"/>
            <w:r w:rsidRPr="003817A0">
              <w:rPr>
                <w:rFonts w:ascii="Times New Roman" w:hAnsi="Times New Roman"/>
                <w:i/>
                <w:iCs/>
                <w:lang w:val="en-US"/>
              </w:rPr>
              <w:t>parei</w:t>
            </w:r>
            <w:proofErr w:type="spellEnd"/>
            <w:r w:rsidRPr="003817A0">
              <w:rPr>
                <w:rFonts w:ascii="Times New Roman" w:hAnsi="Times New Roman"/>
                <w:i/>
                <w:iCs/>
              </w:rPr>
              <w:t>škėjo produkcijos eksporto vertės pirmaisiais finansiniais metais po projekto įgyvendinimo pabaigos ir pareiškėjo produkcijos eksporto vertės per paskutinius finansinius metus iki PĮP pateikimo momento.</w:t>
            </w:r>
          </w:p>
          <w:p w14:paraId="42DAF8C4" w14:textId="77777777" w:rsidR="00877D36" w:rsidRPr="003817A0" w:rsidRDefault="00877D36" w:rsidP="00877D36">
            <w:pPr>
              <w:jc w:val="both"/>
              <w:rPr>
                <w:rFonts w:ascii="Times New Roman" w:hAnsi="Times New Roman"/>
                <w:i/>
                <w:iCs/>
                <w:lang w:val="en-GB"/>
              </w:rPr>
            </w:pPr>
          </w:p>
          <w:p w14:paraId="65865084" w14:textId="77777777" w:rsidR="00877D36" w:rsidRPr="003817A0" w:rsidRDefault="00877D36" w:rsidP="00877D36">
            <w:pPr>
              <w:jc w:val="both"/>
              <w:rPr>
                <w:rFonts w:ascii="Times New Roman" w:hAnsi="Times New Roman"/>
                <w:i/>
                <w:iCs/>
              </w:rPr>
            </w:pPr>
            <w:r w:rsidRPr="003817A0">
              <w:rPr>
                <w:rFonts w:ascii="Times New Roman" w:hAnsi="Times New Roman"/>
                <w:i/>
                <w:iCs/>
              </w:rPr>
              <w:t>Projektai bus surikiuojami nuo projektų, turinčių didžiausią apskaičiuotą eksporto augimą  iki projektų, turinčių mažiausią apskaičiuotą eksporto augimą. Daugiau balų bus suteikiama tiems projektams, kurių apskaičiuotas eksporto augimas bus didesnis.</w:t>
            </w:r>
          </w:p>
          <w:p w14:paraId="6CCBC592" w14:textId="77777777" w:rsidR="00877D36" w:rsidRPr="003817A0" w:rsidRDefault="00877D36" w:rsidP="00877D36">
            <w:pPr>
              <w:jc w:val="both"/>
              <w:rPr>
                <w:rFonts w:ascii="Times New Roman" w:hAnsi="Times New Roman"/>
                <w:bCs/>
                <w:i/>
                <w:iCs/>
                <w:lang w:eastAsia="lt-LT"/>
              </w:rPr>
            </w:pPr>
          </w:p>
          <w:p w14:paraId="60676846" w14:textId="77777777" w:rsidR="00877D36" w:rsidRPr="003817A0" w:rsidRDefault="00877D36" w:rsidP="00877D36">
            <w:pPr>
              <w:jc w:val="both"/>
              <w:rPr>
                <w:rFonts w:ascii="Times New Roman" w:hAnsi="Times New Roman"/>
                <w:i/>
                <w:iCs/>
              </w:rPr>
            </w:pPr>
            <w:r w:rsidRPr="003817A0">
              <w:rPr>
                <w:rFonts w:ascii="Times New Roman" w:hAnsi="Times New Roman"/>
                <w:i/>
                <w:iCs/>
              </w:rPr>
              <w:t>Eksportas apima ir pareiškėjo pagamintos produkcijos (įskaitant atvykstamąjį turizmą) išvežimą į Europos Sąjungos šalis, tačiau neapima laikinai į Lietuvos Respubliką įvežtos produkcijos eksporto, laisvai cirkuliuojančių anksčiau importuotų prekių reeksporto ir prekių eksporto iš muitinės sandėlių.</w:t>
            </w:r>
          </w:p>
          <w:p w14:paraId="7A18378B" w14:textId="77777777" w:rsidR="00877D36" w:rsidRPr="003817A0" w:rsidRDefault="00877D36" w:rsidP="00877D36">
            <w:pPr>
              <w:jc w:val="both"/>
              <w:rPr>
                <w:rFonts w:ascii="Times New Roman" w:hAnsi="Times New Roman"/>
                <w:bCs/>
                <w:i/>
                <w:iCs/>
                <w:lang w:eastAsia="lt-LT"/>
              </w:rPr>
            </w:pPr>
          </w:p>
          <w:p w14:paraId="4351F828" w14:textId="141C0C52" w:rsidR="00877D36" w:rsidRPr="003817A0" w:rsidRDefault="00877D36" w:rsidP="001D5309">
            <w:pPr>
              <w:jc w:val="both"/>
              <w:rPr>
                <w:rFonts w:ascii="Times New Roman" w:hAnsi="Times New Roman"/>
                <w:color w:val="000000"/>
              </w:rPr>
            </w:pPr>
            <w:r w:rsidRPr="003817A0">
              <w:rPr>
                <w:rFonts w:ascii="Times New Roman" w:hAnsi="Times New Roman"/>
                <w:i/>
                <w:iCs/>
                <w:lang w:eastAsia="lt-LT"/>
              </w:rPr>
              <w:t>MVĮ</w:t>
            </w:r>
            <w:r w:rsidRPr="003817A0">
              <w:rPr>
                <w:rFonts w:ascii="Times New Roman" w:hAnsi="Times New Roman"/>
                <w:i/>
                <w:iCs/>
              </w:rPr>
              <w:t xml:space="preserve"> produkcijos </w:t>
            </w:r>
            <w:r w:rsidRPr="003817A0">
              <w:rPr>
                <w:rFonts w:ascii="Times New Roman" w:hAnsi="Times New Roman"/>
                <w:i/>
                <w:iCs/>
                <w:lang w:eastAsia="lt-LT"/>
              </w:rPr>
              <w:t xml:space="preserve">eksporto vertė tikrinama pagal </w:t>
            </w:r>
            <w:r w:rsidRPr="003817A0">
              <w:rPr>
                <w:rFonts w:ascii="Times New Roman" w:hAnsi="Times New Roman"/>
                <w:i/>
                <w:iCs/>
              </w:rPr>
              <w:t xml:space="preserve">PĮP pateiktą informaciją, juridinio asmens metinių finansinių ataskaitų rinkinius, </w:t>
            </w:r>
            <w:r w:rsidRPr="003817A0">
              <w:rPr>
                <w:rFonts w:ascii="Times New Roman" w:hAnsi="Times New Roman"/>
                <w:i/>
                <w:iCs/>
                <w:lang w:eastAsia="lt-LT"/>
              </w:rPr>
              <w:t>produkcijos išgabenimą patvirtinančius ir kitus eksporto vertę nurodančius dokumentus.</w:t>
            </w:r>
          </w:p>
        </w:tc>
      </w:tr>
    </w:tbl>
    <w:p w14:paraId="31AEF7CD" w14:textId="77777777" w:rsidR="00877D36" w:rsidRPr="003817A0" w:rsidRDefault="00877D36" w:rsidP="00440DCB">
      <w:pPr>
        <w:tabs>
          <w:tab w:val="left" w:pos="1134"/>
        </w:tabs>
        <w:jc w:val="both"/>
        <w:rPr>
          <w:bCs/>
        </w:rPr>
      </w:pPr>
    </w:p>
    <w:sectPr w:rsidR="00877D36" w:rsidRPr="003817A0" w:rsidSect="00A14D18">
      <w:footerReference w:type="default" r:id="rId8"/>
      <w:pgSz w:w="11906" w:h="16838" w:code="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5F8B" w14:textId="77777777" w:rsidR="002810C6" w:rsidRDefault="002810C6">
      <w:r>
        <w:separator/>
      </w:r>
    </w:p>
  </w:endnote>
  <w:endnote w:type="continuationSeparator" w:id="0">
    <w:p w14:paraId="4A3DD3A6" w14:textId="77777777" w:rsidR="002810C6" w:rsidRDefault="0028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9CD4" w14:textId="77777777" w:rsidR="002810C6" w:rsidRDefault="002810C6">
    <w:pPr>
      <w:pStyle w:val="Footer"/>
      <w:jc w:val="center"/>
    </w:pPr>
    <w:r>
      <w:fldChar w:fldCharType="begin"/>
    </w:r>
    <w:r>
      <w:instrText>PAGE   \* MERGEFORMAT</w:instrText>
    </w:r>
    <w:r>
      <w:fldChar w:fldCharType="separate"/>
    </w:r>
    <w:r w:rsidR="00732B1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4CB85" w14:textId="77777777" w:rsidR="002810C6" w:rsidRDefault="002810C6">
      <w:r>
        <w:separator/>
      </w:r>
    </w:p>
  </w:footnote>
  <w:footnote w:type="continuationSeparator" w:id="0">
    <w:p w14:paraId="610EB2ED" w14:textId="77777777" w:rsidR="002810C6" w:rsidRDefault="00281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D5346"/>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789221B"/>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8176931"/>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03D7E31"/>
    <w:multiLevelType w:val="hybridMultilevel"/>
    <w:tmpl w:val="6B1A28F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2F3A53"/>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043297F"/>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333608C"/>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AD410CA"/>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0966D3A"/>
    <w:multiLevelType w:val="hybridMultilevel"/>
    <w:tmpl w:val="6B1A28F6"/>
    <w:lvl w:ilvl="0" w:tplc="AFBC737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5467C"/>
    <w:multiLevelType w:val="hybridMultilevel"/>
    <w:tmpl w:val="5166369E"/>
    <w:lvl w:ilvl="0" w:tplc="8E20C62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74558"/>
    <w:multiLevelType w:val="hybridMultilevel"/>
    <w:tmpl w:val="37869E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96C5E75"/>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ADE3B9F"/>
    <w:multiLevelType w:val="hybridMultilevel"/>
    <w:tmpl w:val="37869E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FC2C19"/>
    <w:multiLevelType w:val="hybridMultilevel"/>
    <w:tmpl w:val="60BED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E9449D"/>
    <w:multiLevelType w:val="hybridMultilevel"/>
    <w:tmpl w:val="6B1A28F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45B236D"/>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6F2633C"/>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F52383E"/>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83958518">
    <w:abstractNumId w:val="8"/>
  </w:num>
  <w:num w:numId="2" w16cid:durableId="373123376">
    <w:abstractNumId w:val="12"/>
  </w:num>
  <w:num w:numId="3" w16cid:durableId="1080256782">
    <w:abstractNumId w:val="4"/>
  </w:num>
  <w:num w:numId="4" w16cid:durableId="795296569">
    <w:abstractNumId w:val="6"/>
  </w:num>
  <w:num w:numId="5" w16cid:durableId="1259174724">
    <w:abstractNumId w:val="7"/>
  </w:num>
  <w:num w:numId="6" w16cid:durableId="1392465049">
    <w:abstractNumId w:val="2"/>
  </w:num>
  <w:num w:numId="7" w16cid:durableId="1963074021">
    <w:abstractNumId w:val="0"/>
  </w:num>
  <w:num w:numId="8" w16cid:durableId="786705166">
    <w:abstractNumId w:val="16"/>
  </w:num>
  <w:num w:numId="9" w16cid:durableId="799036396">
    <w:abstractNumId w:val="5"/>
  </w:num>
  <w:num w:numId="10" w16cid:durableId="1525555732">
    <w:abstractNumId w:val="17"/>
  </w:num>
  <w:num w:numId="11" w16cid:durableId="1662661786">
    <w:abstractNumId w:val="3"/>
  </w:num>
  <w:num w:numId="12" w16cid:durableId="100997861">
    <w:abstractNumId w:val="14"/>
  </w:num>
  <w:num w:numId="13" w16cid:durableId="262609723">
    <w:abstractNumId w:val="10"/>
  </w:num>
  <w:num w:numId="14" w16cid:durableId="946501300">
    <w:abstractNumId w:val="13"/>
  </w:num>
  <w:num w:numId="15" w16cid:durableId="1229026456">
    <w:abstractNumId w:val="9"/>
  </w:num>
  <w:num w:numId="16" w16cid:durableId="2081829639">
    <w:abstractNumId w:val="11"/>
  </w:num>
  <w:num w:numId="17" w16cid:durableId="499277440">
    <w:abstractNumId w:val="1"/>
  </w:num>
  <w:num w:numId="18" w16cid:durableId="110357017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B0"/>
    <w:rsid w:val="0000038D"/>
    <w:rsid w:val="00000D17"/>
    <w:rsid w:val="0000126A"/>
    <w:rsid w:val="00001936"/>
    <w:rsid w:val="0000220C"/>
    <w:rsid w:val="00002453"/>
    <w:rsid w:val="00003298"/>
    <w:rsid w:val="00003807"/>
    <w:rsid w:val="00004731"/>
    <w:rsid w:val="0000518B"/>
    <w:rsid w:val="00010514"/>
    <w:rsid w:val="00010CBF"/>
    <w:rsid w:val="000115B1"/>
    <w:rsid w:val="00011A93"/>
    <w:rsid w:val="00013F02"/>
    <w:rsid w:val="0001400B"/>
    <w:rsid w:val="0001420A"/>
    <w:rsid w:val="0001424C"/>
    <w:rsid w:val="00014B80"/>
    <w:rsid w:val="00015152"/>
    <w:rsid w:val="000151D7"/>
    <w:rsid w:val="0001545E"/>
    <w:rsid w:val="00015A8D"/>
    <w:rsid w:val="00015CD4"/>
    <w:rsid w:val="000163B0"/>
    <w:rsid w:val="000168B8"/>
    <w:rsid w:val="00016F2C"/>
    <w:rsid w:val="000171A4"/>
    <w:rsid w:val="00017226"/>
    <w:rsid w:val="0001740D"/>
    <w:rsid w:val="00020572"/>
    <w:rsid w:val="0002159A"/>
    <w:rsid w:val="00022935"/>
    <w:rsid w:val="000231E7"/>
    <w:rsid w:val="00023451"/>
    <w:rsid w:val="00023820"/>
    <w:rsid w:val="00024187"/>
    <w:rsid w:val="0002418D"/>
    <w:rsid w:val="0002580B"/>
    <w:rsid w:val="000258F5"/>
    <w:rsid w:val="00025B28"/>
    <w:rsid w:val="00025B3D"/>
    <w:rsid w:val="00025BE4"/>
    <w:rsid w:val="00026B68"/>
    <w:rsid w:val="0002735B"/>
    <w:rsid w:val="00030447"/>
    <w:rsid w:val="00030A6D"/>
    <w:rsid w:val="00030EED"/>
    <w:rsid w:val="0003105A"/>
    <w:rsid w:val="0003128C"/>
    <w:rsid w:val="00031597"/>
    <w:rsid w:val="000316C8"/>
    <w:rsid w:val="00031D1D"/>
    <w:rsid w:val="00032145"/>
    <w:rsid w:val="00032C20"/>
    <w:rsid w:val="00032CC4"/>
    <w:rsid w:val="000330CF"/>
    <w:rsid w:val="0003371B"/>
    <w:rsid w:val="00033A8C"/>
    <w:rsid w:val="00036FD9"/>
    <w:rsid w:val="00037FC2"/>
    <w:rsid w:val="0004009C"/>
    <w:rsid w:val="00040AA3"/>
    <w:rsid w:val="00040E6E"/>
    <w:rsid w:val="00042904"/>
    <w:rsid w:val="0004306F"/>
    <w:rsid w:val="0004329E"/>
    <w:rsid w:val="00043FAF"/>
    <w:rsid w:val="00044C0D"/>
    <w:rsid w:val="00044CB8"/>
    <w:rsid w:val="00046CAA"/>
    <w:rsid w:val="00047555"/>
    <w:rsid w:val="00047FBB"/>
    <w:rsid w:val="00050102"/>
    <w:rsid w:val="000515DF"/>
    <w:rsid w:val="00052234"/>
    <w:rsid w:val="00052286"/>
    <w:rsid w:val="0005255A"/>
    <w:rsid w:val="0005438A"/>
    <w:rsid w:val="0005508A"/>
    <w:rsid w:val="00057107"/>
    <w:rsid w:val="000571E9"/>
    <w:rsid w:val="00057239"/>
    <w:rsid w:val="00057ED1"/>
    <w:rsid w:val="00057F1A"/>
    <w:rsid w:val="000604F7"/>
    <w:rsid w:val="0006053B"/>
    <w:rsid w:val="00060924"/>
    <w:rsid w:val="00061134"/>
    <w:rsid w:val="0006163C"/>
    <w:rsid w:val="00061FB2"/>
    <w:rsid w:val="00062921"/>
    <w:rsid w:val="00062DA2"/>
    <w:rsid w:val="000635B6"/>
    <w:rsid w:val="00063F9E"/>
    <w:rsid w:val="00064710"/>
    <w:rsid w:val="00064B91"/>
    <w:rsid w:val="00064C67"/>
    <w:rsid w:val="000656A6"/>
    <w:rsid w:val="000659B1"/>
    <w:rsid w:val="00065F4A"/>
    <w:rsid w:val="000660FC"/>
    <w:rsid w:val="000669FA"/>
    <w:rsid w:val="000670B2"/>
    <w:rsid w:val="00067483"/>
    <w:rsid w:val="000708E8"/>
    <w:rsid w:val="00070D53"/>
    <w:rsid w:val="00071687"/>
    <w:rsid w:val="00072598"/>
    <w:rsid w:val="000728AD"/>
    <w:rsid w:val="000730F3"/>
    <w:rsid w:val="0007315F"/>
    <w:rsid w:val="00075454"/>
    <w:rsid w:val="00075E33"/>
    <w:rsid w:val="00075E59"/>
    <w:rsid w:val="000764AE"/>
    <w:rsid w:val="000764EF"/>
    <w:rsid w:val="00076BF5"/>
    <w:rsid w:val="0007764E"/>
    <w:rsid w:val="000778FC"/>
    <w:rsid w:val="0008190C"/>
    <w:rsid w:val="00081CD3"/>
    <w:rsid w:val="000825CA"/>
    <w:rsid w:val="00082AA6"/>
    <w:rsid w:val="00082F16"/>
    <w:rsid w:val="000831A6"/>
    <w:rsid w:val="0008340C"/>
    <w:rsid w:val="0008368E"/>
    <w:rsid w:val="00083CE8"/>
    <w:rsid w:val="00084791"/>
    <w:rsid w:val="000855A6"/>
    <w:rsid w:val="000858AB"/>
    <w:rsid w:val="00085921"/>
    <w:rsid w:val="00085E07"/>
    <w:rsid w:val="0008640B"/>
    <w:rsid w:val="00086E47"/>
    <w:rsid w:val="00087459"/>
    <w:rsid w:val="00087622"/>
    <w:rsid w:val="0008778C"/>
    <w:rsid w:val="0009168A"/>
    <w:rsid w:val="00092577"/>
    <w:rsid w:val="00092E15"/>
    <w:rsid w:val="00092F6F"/>
    <w:rsid w:val="00093549"/>
    <w:rsid w:val="000947C6"/>
    <w:rsid w:val="0009580E"/>
    <w:rsid w:val="00096AB4"/>
    <w:rsid w:val="000A06A3"/>
    <w:rsid w:val="000A0E46"/>
    <w:rsid w:val="000A1458"/>
    <w:rsid w:val="000A1ECC"/>
    <w:rsid w:val="000A2320"/>
    <w:rsid w:val="000A29A3"/>
    <w:rsid w:val="000A4118"/>
    <w:rsid w:val="000A5AB4"/>
    <w:rsid w:val="000A6557"/>
    <w:rsid w:val="000A74AE"/>
    <w:rsid w:val="000A7828"/>
    <w:rsid w:val="000B0756"/>
    <w:rsid w:val="000B0A13"/>
    <w:rsid w:val="000B1982"/>
    <w:rsid w:val="000B1BD4"/>
    <w:rsid w:val="000B1FB3"/>
    <w:rsid w:val="000B2281"/>
    <w:rsid w:val="000B3B9E"/>
    <w:rsid w:val="000B4166"/>
    <w:rsid w:val="000B4390"/>
    <w:rsid w:val="000B4939"/>
    <w:rsid w:val="000B4DBF"/>
    <w:rsid w:val="000B6834"/>
    <w:rsid w:val="000B6D7A"/>
    <w:rsid w:val="000B6F40"/>
    <w:rsid w:val="000B7082"/>
    <w:rsid w:val="000B7A6C"/>
    <w:rsid w:val="000C0DEB"/>
    <w:rsid w:val="000C17DD"/>
    <w:rsid w:val="000C1D26"/>
    <w:rsid w:val="000C3E34"/>
    <w:rsid w:val="000C455B"/>
    <w:rsid w:val="000C4E75"/>
    <w:rsid w:val="000C5124"/>
    <w:rsid w:val="000C5738"/>
    <w:rsid w:val="000C66B7"/>
    <w:rsid w:val="000C6AD7"/>
    <w:rsid w:val="000C6B35"/>
    <w:rsid w:val="000C7F2C"/>
    <w:rsid w:val="000D048F"/>
    <w:rsid w:val="000D062F"/>
    <w:rsid w:val="000D0700"/>
    <w:rsid w:val="000D135A"/>
    <w:rsid w:val="000D1EE3"/>
    <w:rsid w:val="000D240F"/>
    <w:rsid w:val="000D2A90"/>
    <w:rsid w:val="000D4FF3"/>
    <w:rsid w:val="000D5085"/>
    <w:rsid w:val="000D5133"/>
    <w:rsid w:val="000D563E"/>
    <w:rsid w:val="000D5BDA"/>
    <w:rsid w:val="000D6CBD"/>
    <w:rsid w:val="000D6E5B"/>
    <w:rsid w:val="000D7580"/>
    <w:rsid w:val="000D759F"/>
    <w:rsid w:val="000D75DB"/>
    <w:rsid w:val="000E0613"/>
    <w:rsid w:val="000E0984"/>
    <w:rsid w:val="000E0D0E"/>
    <w:rsid w:val="000E1ECD"/>
    <w:rsid w:val="000E229F"/>
    <w:rsid w:val="000E2684"/>
    <w:rsid w:val="000E28BD"/>
    <w:rsid w:val="000E2C7E"/>
    <w:rsid w:val="000E303A"/>
    <w:rsid w:val="000E31EE"/>
    <w:rsid w:val="000E3685"/>
    <w:rsid w:val="000E4DD2"/>
    <w:rsid w:val="000E5184"/>
    <w:rsid w:val="000E53C9"/>
    <w:rsid w:val="000E54AA"/>
    <w:rsid w:val="000E5AD8"/>
    <w:rsid w:val="000E6506"/>
    <w:rsid w:val="000E68A7"/>
    <w:rsid w:val="000E7042"/>
    <w:rsid w:val="000F0864"/>
    <w:rsid w:val="000F1208"/>
    <w:rsid w:val="000F2112"/>
    <w:rsid w:val="000F28B4"/>
    <w:rsid w:val="000F2B11"/>
    <w:rsid w:val="000F42D7"/>
    <w:rsid w:val="000F42DF"/>
    <w:rsid w:val="000F5274"/>
    <w:rsid w:val="000F5B6D"/>
    <w:rsid w:val="000F693A"/>
    <w:rsid w:val="000F6CBC"/>
    <w:rsid w:val="000F7168"/>
    <w:rsid w:val="000F7360"/>
    <w:rsid w:val="000F774C"/>
    <w:rsid w:val="000F7AE7"/>
    <w:rsid w:val="00102869"/>
    <w:rsid w:val="001039B6"/>
    <w:rsid w:val="00104B27"/>
    <w:rsid w:val="0010509A"/>
    <w:rsid w:val="00105E71"/>
    <w:rsid w:val="001060E5"/>
    <w:rsid w:val="001079D7"/>
    <w:rsid w:val="00110D57"/>
    <w:rsid w:val="0011115F"/>
    <w:rsid w:val="001115B7"/>
    <w:rsid w:val="00112921"/>
    <w:rsid w:val="00112D2F"/>
    <w:rsid w:val="0011309D"/>
    <w:rsid w:val="00113680"/>
    <w:rsid w:val="00113977"/>
    <w:rsid w:val="0011415F"/>
    <w:rsid w:val="0011450B"/>
    <w:rsid w:val="00114F0B"/>
    <w:rsid w:val="00115542"/>
    <w:rsid w:val="001169F1"/>
    <w:rsid w:val="0011744E"/>
    <w:rsid w:val="00117928"/>
    <w:rsid w:val="001219C3"/>
    <w:rsid w:val="00121F06"/>
    <w:rsid w:val="00123AEC"/>
    <w:rsid w:val="00123B71"/>
    <w:rsid w:val="00124D3E"/>
    <w:rsid w:val="00125D7D"/>
    <w:rsid w:val="001265C3"/>
    <w:rsid w:val="00126719"/>
    <w:rsid w:val="00127994"/>
    <w:rsid w:val="00127B04"/>
    <w:rsid w:val="00127BFF"/>
    <w:rsid w:val="00130958"/>
    <w:rsid w:val="00130A23"/>
    <w:rsid w:val="00130C20"/>
    <w:rsid w:val="00130C3E"/>
    <w:rsid w:val="00131182"/>
    <w:rsid w:val="001311AE"/>
    <w:rsid w:val="00131E57"/>
    <w:rsid w:val="00131FED"/>
    <w:rsid w:val="001325EB"/>
    <w:rsid w:val="001326FA"/>
    <w:rsid w:val="001328C4"/>
    <w:rsid w:val="00136B96"/>
    <w:rsid w:val="00136FC5"/>
    <w:rsid w:val="00137949"/>
    <w:rsid w:val="001407AE"/>
    <w:rsid w:val="00141FAE"/>
    <w:rsid w:val="00143AA2"/>
    <w:rsid w:val="00143B3F"/>
    <w:rsid w:val="0014417E"/>
    <w:rsid w:val="0014457D"/>
    <w:rsid w:val="00145EA2"/>
    <w:rsid w:val="00147796"/>
    <w:rsid w:val="00147C5F"/>
    <w:rsid w:val="001508E5"/>
    <w:rsid w:val="00151928"/>
    <w:rsid w:val="00151E37"/>
    <w:rsid w:val="00151EAA"/>
    <w:rsid w:val="001530B2"/>
    <w:rsid w:val="0015324C"/>
    <w:rsid w:val="00153DBD"/>
    <w:rsid w:val="0015495A"/>
    <w:rsid w:val="00154CCD"/>
    <w:rsid w:val="00154E6B"/>
    <w:rsid w:val="00155244"/>
    <w:rsid w:val="0015680F"/>
    <w:rsid w:val="00157393"/>
    <w:rsid w:val="00157BD8"/>
    <w:rsid w:val="00160000"/>
    <w:rsid w:val="001606E9"/>
    <w:rsid w:val="00160E58"/>
    <w:rsid w:val="00161104"/>
    <w:rsid w:val="00161718"/>
    <w:rsid w:val="00161981"/>
    <w:rsid w:val="00161A2E"/>
    <w:rsid w:val="00163989"/>
    <w:rsid w:val="00163FD3"/>
    <w:rsid w:val="00164007"/>
    <w:rsid w:val="00164176"/>
    <w:rsid w:val="0016431F"/>
    <w:rsid w:val="00164A51"/>
    <w:rsid w:val="00164E41"/>
    <w:rsid w:val="001656F1"/>
    <w:rsid w:val="00166E0E"/>
    <w:rsid w:val="0016793B"/>
    <w:rsid w:val="001679C1"/>
    <w:rsid w:val="00170A69"/>
    <w:rsid w:val="0017156A"/>
    <w:rsid w:val="00172020"/>
    <w:rsid w:val="00172E02"/>
    <w:rsid w:val="00172E1F"/>
    <w:rsid w:val="001734B9"/>
    <w:rsid w:val="00173E6B"/>
    <w:rsid w:val="00174D1C"/>
    <w:rsid w:val="00174F10"/>
    <w:rsid w:val="001759BC"/>
    <w:rsid w:val="00175E71"/>
    <w:rsid w:val="00176D87"/>
    <w:rsid w:val="00176E12"/>
    <w:rsid w:val="00180A16"/>
    <w:rsid w:val="00181512"/>
    <w:rsid w:val="0018237B"/>
    <w:rsid w:val="001826E6"/>
    <w:rsid w:val="00182B82"/>
    <w:rsid w:val="00184284"/>
    <w:rsid w:val="001845B8"/>
    <w:rsid w:val="001846E0"/>
    <w:rsid w:val="001863A8"/>
    <w:rsid w:val="0018662C"/>
    <w:rsid w:val="00187235"/>
    <w:rsid w:val="001878C8"/>
    <w:rsid w:val="001878D0"/>
    <w:rsid w:val="00187A92"/>
    <w:rsid w:val="00187BE9"/>
    <w:rsid w:val="00187D1A"/>
    <w:rsid w:val="001903FB"/>
    <w:rsid w:val="001906E0"/>
    <w:rsid w:val="00190E7E"/>
    <w:rsid w:val="001912A2"/>
    <w:rsid w:val="001912CE"/>
    <w:rsid w:val="00191A5A"/>
    <w:rsid w:val="00192934"/>
    <w:rsid w:val="001936DC"/>
    <w:rsid w:val="00194380"/>
    <w:rsid w:val="0019502C"/>
    <w:rsid w:val="0019578A"/>
    <w:rsid w:val="001972EA"/>
    <w:rsid w:val="001A2480"/>
    <w:rsid w:val="001A2787"/>
    <w:rsid w:val="001A3411"/>
    <w:rsid w:val="001A39CC"/>
    <w:rsid w:val="001A4D14"/>
    <w:rsid w:val="001A6169"/>
    <w:rsid w:val="001A63FB"/>
    <w:rsid w:val="001B0179"/>
    <w:rsid w:val="001B0EDC"/>
    <w:rsid w:val="001B1F4F"/>
    <w:rsid w:val="001B25FC"/>
    <w:rsid w:val="001B28B7"/>
    <w:rsid w:val="001B42F4"/>
    <w:rsid w:val="001B494A"/>
    <w:rsid w:val="001B5DD1"/>
    <w:rsid w:val="001B6BB9"/>
    <w:rsid w:val="001B6D28"/>
    <w:rsid w:val="001B7834"/>
    <w:rsid w:val="001C016B"/>
    <w:rsid w:val="001C0878"/>
    <w:rsid w:val="001C0CDA"/>
    <w:rsid w:val="001C0D15"/>
    <w:rsid w:val="001C0D20"/>
    <w:rsid w:val="001C18D9"/>
    <w:rsid w:val="001C208F"/>
    <w:rsid w:val="001C24F8"/>
    <w:rsid w:val="001C25B7"/>
    <w:rsid w:val="001C2663"/>
    <w:rsid w:val="001C282B"/>
    <w:rsid w:val="001C2E88"/>
    <w:rsid w:val="001C3667"/>
    <w:rsid w:val="001C4C53"/>
    <w:rsid w:val="001C582F"/>
    <w:rsid w:val="001C5D1C"/>
    <w:rsid w:val="001C64A9"/>
    <w:rsid w:val="001C6D8D"/>
    <w:rsid w:val="001C6FA9"/>
    <w:rsid w:val="001D0E67"/>
    <w:rsid w:val="001D1275"/>
    <w:rsid w:val="001D1B3A"/>
    <w:rsid w:val="001D1B86"/>
    <w:rsid w:val="001D1C3B"/>
    <w:rsid w:val="001D204A"/>
    <w:rsid w:val="001D2D0F"/>
    <w:rsid w:val="001D4D54"/>
    <w:rsid w:val="001D5905"/>
    <w:rsid w:val="001D6C22"/>
    <w:rsid w:val="001D710A"/>
    <w:rsid w:val="001D716E"/>
    <w:rsid w:val="001D719D"/>
    <w:rsid w:val="001D7AC2"/>
    <w:rsid w:val="001D7CA0"/>
    <w:rsid w:val="001E024C"/>
    <w:rsid w:val="001E0689"/>
    <w:rsid w:val="001E0BCE"/>
    <w:rsid w:val="001E1DF8"/>
    <w:rsid w:val="001E26A4"/>
    <w:rsid w:val="001E3077"/>
    <w:rsid w:val="001E36FF"/>
    <w:rsid w:val="001E4FFD"/>
    <w:rsid w:val="001E54F9"/>
    <w:rsid w:val="001E65AC"/>
    <w:rsid w:val="001E66E0"/>
    <w:rsid w:val="001E73D6"/>
    <w:rsid w:val="001E771D"/>
    <w:rsid w:val="001E7EE1"/>
    <w:rsid w:val="001F0343"/>
    <w:rsid w:val="001F0489"/>
    <w:rsid w:val="001F08AF"/>
    <w:rsid w:val="001F0A70"/>
    <w:rsid w:val="001F1884"/>
    <w:rsid w:val="001F1E02"/>
    <w:rsid w:val="001F2058"/>
    <w:rsid w:val="001F22C8"/>
    <w:rsid w:val="001F2418"/>
    <w:rsid w:val="001F4487"/>
    <w:rsid w:val="001F46B9"/>
    <w:rsid w:val="001F4A4F"/>
    <w:rsid w:val="001F579C"/>
    <w:rsid w:val="001F5924"/>
    <w:rsid w:val="001F6344"/>
    <w:rsid w:val="001F6412"/>
    <w:rsid w:val="002011A0"/>
    <w:rsid w:val="00202048"/>
    <w:rsid w:val="002020E2"/>
    <w:rsid w:val="00202327"/>
    <w:rsid w:val="00202342"/>
    <w:rsid w:val="002027F5"/>
    <w:rsid w:val="00202AFF"/>
    <w:rsid w:val="00203E7D"/>
    <w:rsid w:val="00204151"/>
    <w:rsid w:val="00204C6C"/>
    <w:rsid w:val="00204FDC"/>
    <w:rsid w:val="0020522E"/>
    <w:rsid w:val="00206F22"/>
    <w:rsid w:val="00207ACE"/>
    <w:rsid w:val="00210B07"/>
    <w:rsid w:val="00210DA9"/>
    <w:rsid w:val="00210E93"/>
    <w:rsid w:val="00211897"/>
    <w:rsid w:val="002127E7"/>
    <w:rsid w:val="002135F1"/>
    <w:rsid w:val="00213762"/>
    <w:rsid w:val="00214993"/>
    <w:rsid w:val="0021568A"/>
    <w:rsid w:val="00216268"/>
    <w:rsid w:val="0021637E"/>
    <w:rsid w:val="002164A8"/>
    <w:rsid w:val="00216F3F"/>
    <w:rsid w:val="00220138"/>
    <w:rsid w:val="002201BD"/>
    <w:rsid w:val="00220542"/>
    <w:rsid w:val="002205EB"/>
    <w:rsid w:val="00220808"/>
    <w:rsid w:val="00220969"/>
    <w:rsid w:val="002225BC"/>
    <w:rsid w:val="0022426B"/>
    <w:rsid w:val="00225348"/>
    <w:rsid w:val="002259FC"/>
    <w:rsid w:val="00226300"/>
    <w:rsid w:val="00226D7C"/>
    <w:rsid w:val="00227545"/>
    <w:rsid w:val="00227801"/>
    <w:rsid w:val="00230163"/>
    <w:rsid w:val="0023019C"/>
    <w:rsid w:val="00231525"/>
    <w:rsid w:val="00231528"/>
    <w:rsid w:val="00231A03"/>
    <w:rsid w:val="00232BD8"/>
    <w:rsid w:val="00232DC5"/>
    <w:rsid w:val="00234D9D"/>
    <w:rsid w:val="0023667F"/>
    <w:rsid w:val="002366F2"/>
    <w:rsid w:val="00236F6A"/>
    <w:rsid w:val="00237693"/>
    <w:rsid w:val="002379FC"/>
    <w:rsid w:val="0024075E"/>
    <w:rsid w:val="00240CC3"/>
    <w:rsid w:val="00241002"/>
    <w:rsid w:val="0024149A"/>
    <w:rsid w:val="00242D4E"/>
    <w:rsid w:val="00243DD4"/>
    <w:rsid w:val="00244218"/>
    <w:rsid w:val="00244283"/>
    <w:rsid w:val="00244453"/>
    <w:rsid w:val="002448DB"/>
    <w:rsid w:val="00244B25"/>
    <w:rsid w:val="00244F1C"/>
    <w:rsid w:val="002455E6"/>
    <w:rsid w:val="002474E3"/>
    <w:rsid w:val="0024780F"/>
    <w:rsid w:val="00247FE4"/>
    <w:rsid w:val="00250233"/>
    <w:rsid w:val="002507E4"/>
    <w:rsid w:val="002510EC"/>
    <w:rsid w:val="00251856"/>
    <w:rsid w:val="00251A10"/>
    <w:rsid w:val="00251EA0"/>
    <w:rsid w:val="00252BB1"/>
    <w:rsid w:val="00252FB7"/>
    <w:rsid w:val="00253175"/>
    <w:rsid w:val="00254E69"/>
    <w:rsid w:val="00255B54"/>
    <w:rsid w:val="00255BB3"/>
    <w:rsid w:val="002567BA"/>
    <w:rsid w:val="00257807"/>
    <w:rsid w:val="00257D79"/>
    <w:rsid w:val="002601BD"/>
    <w:rsid w:val="00260564"/>
    <w:rsid w:val="00260BE2"/>
    <w:rsid w:val="002620FA"/>
    <w:rsid w:val="002633C6"/>
    <w:rsid w:val="00263929"/>
    <w:rsid w:val="00264227"/>
    <w:rsid w:val="00264609"/>
    <w:rsid w:val="00264AE7"/>
    <w:rsid w:val="00265C1B"/>
    <w:rsid w:val="002667A6"/>
    <w:rsid w:val="00267D4B"/>
    <w:rsid w:val="00267ED8"/>
    <w:rsid w:val="00267F95"/>
    <w:rsid w:val="002701B7"/>
    <w:rsid w:val="002717D7"/>
    <w:rsid w:val="00271C6E"/>
    <w:rsid w:val="0027368C"/>
    <w:rsid w:val="002739F5"/>
    <w:rsid w:val="00276BC0"/>
    <w:rsid w:val="002776D3"/>
    <w:rsid w:val="00277DF4"/>
    <w:rsid w:val="00280323"/>
    <w:rsid w:val="0028040E"/>
    <w:rsid w:val="00280609"/>
    <w:rsid w:val="002810C6"/>
    <w:rsid w:val="0028157A"/>
    <w:rsid w:val="00281853"/>
    <w:rsid w:val="002831A3"/>
    <w:rsid w:val="0028341C"/>
    <w:rsid w:val="00283CC3"/>
    <w:rsid w:val="00284D38"/>
    <w:rsid w:val="00284DD1"/>
    <w:rsid w:val="00284DF5"/>
    <w:rsid w:val="002852EE"/>
    <w:rsid w:val="00285931"/>
    <w:rsid w:val="002861C5"/>
    <w:rsid w:val="00286863"/>
    <w:rsid w:val="002869A8"/>
    <w:rsid w:val="0029066B"/>
    <w:rsid w:val="00290DA1"/>
    <w:rsid w:val="00291085"/>
    <w:rsid w:val="00291266"/>
    <w:rsid w:val="00292216"/>
    <w:rsid w:val="002929D5"/>
    <w:rsid w:val="00292CB2"/>
    <w:rsid w:val="00293074"/>
    <w:rsid w:val="00295D5A"/>
    <w:rsid w:val="00296046"/>
    <w:rsid w:val="002962EA"/>
    <w:rsid w:val="00296E70"/>
    <w:rsid w:val="002971D1"/>
    <w:rsid w:val="00297618"/>
    <w:rsid w:val="002976EA"/>
    <w:rsid w:val="0029795A"/>
    <w:rsid w:val="002A0F61"/>
    <w:rsid w:val="002A1B60"/>
    <w:rsid w:val="002A1B9A"/>
    <w:rsid w:val="002A35CB"/>
    <w:rsid w:val="002A4DEE"/>
    <w:rsid w:val="002A4EA6"/>
    <w:rsid w:val="002A7486"/>
    <w:rsid w:val="002A7604"/>
    <w:rsid w:val="002A78C1"/>
    <w:rsid w:val="002A793A"/>
    <w:rsid w:val="002A7E9F"/>
    <w:rsid w:val="002B015E"/>
    <w:rsid w:val="002B08DE"/>
    <w:rsid w:val="002B125D"/>
    <w:rsid w:val="002B1D66"/>
    <w:rsid w:val="002B3010"/>
    <w:rsid w:val="002B3229"/>
    <w:rsid w:val="002B3699"/>
    <w:rsid w:val="002B3A21"/>
    <w:rsid w:val="002B4688"/>
    <w:rsid w:val="002B4D2D"/>
    <w:rsid w:val="002B5895"/>
    <w:rsid w:val="002B601D"/>
    <w:rsid w:val="002C044E"/>
    <w:rsid w:val="002C05A8"/>
    <w:rsid w:val="002C1A0C"/>
    <w:rsid w:val="002C2084"/>
    <w:rsid w:val="002C2939"/>
    <w:rsid w:val="002C2F8A"/>
    <w:rsid w:val="002C303C"/>
    <w:rsid w:val="002C3220"/>
    <w:rsid w:val="002C3801"/>
    <w:rsid w:val="002C402C"/>
    <w:rsid w:val="002C4B42"/>
    <w:rsid w:val="002C5834"/>
    <w:rsid w:val="002C64BE"/>
    <w:rsid w:val="002C653C"/>
    <w:rsid w:val="002C733C"/>
    <w:rsid w:val="002C7D0F"/>
    <w:rsid w:val="002D08D0"/>
    <w:rsid w:val="002D0F86"/>
    <w:rsid w:val="002D23BD"/>
    <w:rsid w:val="002D260E"/>
    <w:rsid w:val="002D2A01"/>
    <w:rsid w:val="002D2E15"/>
    <w:rsid w:val="002D31D6"/>
    <w:rsid w:val="002D48ED"/>
    <w:rsid w:val="002D4CE2"/>
    <w:rsid w:val="002D50EE"/>
    <w:rsid w:val="002D66E6"/>
    <w:rsid w:val="002D7280"/>
    <w:rsid w:val="002D72EE"/>
    <w:rsid w:val="002D7A93"/>
    <w:rsid w:val="002D7E21"/>
    <w:rsid w:val="002E0486"/>
    <w:rsid w:val="002E0AE2"/>
    <w:rsid w:val="002E0ED6"/>
    <w:rsid w:val="002E2204"/>
    <w:rsid w:val="002E4C9F"/>
    <w:rsid w:val="002E4DF8"/>
    <w:rsid w:val="002E570F"/>
    <w:rsid w:val="002E6608"/>
    <w:rsid w:val="002E682F"/>
    <w:rsid w:val="002F1356"/>
    <w:rsid w:val="002F1D7A"/>
    <w:rsid w:val="002F1F63"/>
    <w:rsid w:val="002F2701"/>
    <w:rsid w:val="002F2CD9"/>
    <w:rsid w:val="002F3E60"/>
    <w:rsid w:val="002F40B1"/>
    <w:rsid w:val="002F45F7"/>
    <w:rsid w:val="002F46EC"/>
    <w:rsid w:val="002F4CFD"/>
    <w:rsid w:val="002F4F69"/>
    <w:rsid w:val="002F5470"/>
    <w:rsid w:val="002F57A0"/>
    <w:rsid w:val="002F5F5A"/>
    <w:rsid w:val="002F61BC"/>
    <w:rsid w:val="002F6481"/>
    <w:rsid w:val="002F71D3"/>
    <w:rsid w:val="002F7E49"/>
    <w:rsid w:val="00300052"/>
    <w:rsid w:val="00300C64"/>
    <w:rsid w:val="003010EB"/>
    <w:rsid w:val="003027EA"/>
    <w:rsid w:val="0030315D"/>
    <w:rsid w:val="00303A03"/>
    <w:rsid w:val="00303D94"/>
    <w:rsid w:val="00303EF5"/>
    <w:rsid w:val="00304B9C"/>
    <w:rsid w:val="00304BF3"/>
    <w:rsid w:val="0030639A"/>
    <w:rsid w:val="00306469"/>
    <w:rsid w:val="00306A64"/>
    <w:rsid w:val="00306DCE"/>
    <w:rsid w:val="00306FB2"/>
    <w:rsid w:val="003100C5"/>
    <w:rsid w:val="00310565"/>
    <w:rsid w:val="00310AEF"/>
    <w:rsid w:val="00311987"/>
    <w:rsid w:val="00311FB6"/>
    <w:rsid w:val="00312808"/>
    <w:rsid w:val="003128CA"/>
    <w:rsid w:val="00314C8D"/>
    <w:rsid w:val="00315084"/>
    <w:rsid w:val="003165A1"/>
    <w:rsid w:val="0031668D"/>
    <w:rsid w:val="00316F53"/>
    <w:rsid w:val="003172D0"/>
    <w:rsid w:val="0032122A"/>
    <w:rsid w:val="00322F60"/>
    <w:rsid w:val="00323330"/>
    <w:rsid w:val="00323676"/>
    <w:rsid w:val="00323A01"/>
    <w:rsid w:val="00323F7E"/>
    <w:rsid w:val="003301A7"/>
    <w:rsid w:val="003306BE"/>
    <w:rsid w:val="00331124"/>
    <w:rsid w:val="003317ED"/>
    <w:rsid w:val="0033253E"/>
    <w:rsid w:val="0033271F"/>
    <w:rsid w:val="00332E24"/>
    <w:rsid w:val="0033316C"/>
    <w:rsid w:val="00333681"/>
    <w:rsid w:val="003336FF"/>
    <w:rsid w:val="0033376A"/>
    <w:rsid w:val="003340AA"/>
    <w:rsid w:val="00334583"/>
    <w:rsid w:val="003356CD"/>
    <w:rsid w:val="00336521"/>
    <w:rsid w:val="00337732"/>
    <w:rsid w:val="00337E10"/>
    <w:rsid w:val="00337E56"/>
    <w:rsid w:val="00341783"/>
    <w:rsid w:val="00342B3C"/>
    <w:rsid w:val="00342C84"/>
    <w:rsid w:val="00343211"/>
    <w:rsid w:val="0034363F"/>
    <w:rsid w:val="0034463A"/>
    <w:rsid w:val="00344906"/>
    <w:rsid w:val="00350DD9"/>
    <w:rsid w:val="00350EA8"/>
    <w:rsid w:val="00351A84"/>
    <w:rsid w:val="003522DD"/>
    <w:rsid w:val="00353D8A"/>
    <w:rsid w:val="00354304"/>
    <w:rsid w:val="0035434F"/>
    <w:rsid w:val="0035662F"/>
    <w:rsid w:val="003568BE"/>
    <w:rsid w:val="0035719C"/>
    <w:rsid w:val="003573B2"/>
    <w:rsid w:val="00360A55"/>
    <w:rsid w:val="00361F2E"/>
    <w:rsid w:val="00363028"/>
    <w:rsid w:val="003633BB"/>
    <w:rsid w:val="0036393B"/>
    <w:rsid w:val="003646AC"/>
    <w:rsid w:val="00365024"/>
    <w:rsid w:val="003663C0"/>
    <w:rsid w:val="00367D3B"/>
    <w:rsid w:val="00370B9C"/>
    <w:rsid w:val="0037212A"/>
    <w:rsid w:val="003723C0"/>
    <w:rsid w:val="003731D3"/>
    <w:rsid w:val="00374A1B"/>
    <w:rsid w:val="00374F26"/>
    <w:rsid w:val="00375D1C"/>
    <w:rsid w:val="00377506"/>
    <w:rsid w:val="0037799C"/>
    <w:rsid w:val="00380577"/>
    <w:rsid w:val="00380950"/>
    <w:rsid w:val="00380B10"/>
    <w:rsid w:val="003813A3"/>
    <w:rsid w:val="003816DB"/>
    <w:rsid w:val="003817A0"/>
    <w:rsid w:val="003817C0"/>
    <w:rsid w:val="00381F88"/>
    <w:rsid w:val="00382028"/>
    <w:rsid w:val="003834A6"/>
    <w:rsid w:val="0038382A"/>
    <w:rsid w:val="0038395E"/>
    <w:rsid w:val="00383D9F"/>
    <w:rsid w:val="00383E64"/>
    <w:rsid w:val="0038523A"/>
    <w:rsid w:val="00385744"/>
    <w:rsid w:val="00385A90"/>
    <w:rsid w:val="00386250"/>
    <w:rsid w:val="003871FA"/>
    <w:rsid w:val="0038774A"/>
    <w:rsid w:val="00391022"/>
    <w:rsid w:val="00391B65"/>
    <w:rsid w:val="003923EF"/>
    <w:rsid w:val="00393321"/>
    <w:rsid w:val="00393476"/>
    <w:rsid w:val="00393642"/>
    <w:rsid w:val="0039391A"/>
    <w:rsid w:val="00394449"/>
    <w:rsid w:val="00395728"/>
    <w:rsid w:val="003965ED"/>
    <w:rsid w:val="00396CB6"/>
    <w:rsid w:val="00396F30"/>
    <w:rsid w:val="0039754E"/>
    <w:rsid w:val="003979DA"/>
    <w:rsid w:val="003A18FD"/>
    <w:rsid w:val="003A2426"/>
    <w:rsid w:val="003A2759"/>
    <w:rsid w:val="003A3253"/>
    <w:rsid w:val="003A32E6"/>
    <w:rsid w:val="003A3348"/>
    <w:rsid w:val="003A374E"/>
    <w:rsid w:val="003A4DD4"/>
    <w:rsid w:val="003A6012"/>
    <w:rsid w:val="003A62DA"/>
    <w:rsid w:val="003A6979"/>
    <w:rsid w:val="003A6E89"/>
    <w:rsid w:val="003A749A"/>
    <w:rsid w:val="003B06AC"/>
    <w:rsid w:val="003B0E8A"/>
    <w:rsid w:val="003B17AE"/>
    <w:rsid w:val="003B1881"/>
    <w:rsid w:val="003B1C07"/>
    <w:rsid w:val="003B2178"/>
    <w:rsid w:val="003B21CA"/>
    <w:rsid w:val="003B2336"/>
    <w:rsid w:val="003B264A"/>
    <w:rsid w:val="003B299D"/>
    <w:rsid w:val="003B2B16"/>
    <w:rsid w:val="003B4033"/>
    <w:rsid w:val="003B45DC"/>
    <w:rsid w:val="003B4A0A"/>
    <w:rsid w:val="003B5423"/>
    <w:rsid w:val="003B5A4E"/>
    <w:rsid w:val="003B797F"/>
    <w:rsid w:val="003C0524"/>
    <w:rsid w:val="003C10F2"/>
    <w:rsid w:val="003C146F"/>
    <w:rsid w:val="003C1BCD"/>
    <w:rsid w:val="003C3371"/>
    <w:rsid w:val="003C3573"/>
    <w:rsid w:val="003C3A1F"/>
    <w:rsid w:val="003C4603"/>
    <w:rsid w:val="003C53B1"/>
    <w:rsid w:val="003C545F"/>
    <w:rsid w:val="003C5B9C"/>
    <w:rsid w:val="003C6126"/>
    <w:rsid w:val="003C6E30"/>
    <w:rsid w:val="003C6E86"/>
    <w:rsid w:val="003C71C2"/>
    <w:rsid w:val="003C7A81"/>
    <w:rsid w:val="003D09FF"/>
    <w:rsid w:val="003D1DEE"/>
    <w:rsid w:val="003D3AC8"/>
    <w:rsid w:val="003D5E89"/>
    <w:rsid w:val="003D7511"/>
    <w:rsid w:val="003D7C51"/>
    <w:rsid w:val="003D7D3C"/>
    <w:rsid w:val="003D7E65"/>
    <w:rsid w:val="003E0409"/>
    <w:rsid w:val="003E0439"/>
    <w:rsid w:val="003E0621"/>
    <w:rsid w:val="003E0787"/>
    <w:rsid w:val="003E0AFE"/>
    <w:rsid w:val="003E1814"/>
    <w:rsid w:val="003E1D58"/>
    <w:rsid w:val="003E2E97"/>
    <w:rsid w:val="003E4E2E"/>
    <w:rsid w:val="003E4F58"/>
    <w:rsid w:val="003E50F2"/>
    <w:rsid w:val="003E5214"/>
    <w:rsid w:val="003E70CB"/>
    <w:rsid w:val="003F031B"/>
    <w:rsid w:val="003F03F8"/>
    <w:rsid w:val="003F08F2"/>
    <w:rsid w:val="003F13CC"/>
    <w:rsid w:val="003F1DB1"/>
    <w:rsid w:val="003F1EC2"/>
    <w:rsid w:val="003F26DF"/>
    <w:rsid w:val="003F2EE1"/>
    <w:rsid w:val="003F344A"/>
    <w:rsid w:val="003F3ECB"/>
    <w:rsid w:val="003F4787"/>
    <w:rsid w:val="003F6040"/>
    <w:rsid w:val="003F6224"/>
    <w:rsid w:val="0040031E"/>
    <w:rsid w:val="004005B3"/>
    <w:rsid w:val="00401033"/>
    <w:rsid w:val="004011ED"/>
    <w:rsid w:val="00401592"/>
    <w:rsid w:val="0040386E"/>
    <w:rsid w:val="00403C0D"/>
    <w:rsid w:val="004042B5"/>
    <w:rsid w:val="00406D32"/>
    <w:rsid w:val="00407654"/>
    <w:rsid w:val="0041076A"/>
    <w:rsid w:val="00411493"/>
    <w:rsid w:val="00412A0B"/>
    <w:rsid w:val="00412A30"/>
    <w:rsid w:val="00413886"/>
    <w:rsid w:val="0041458B"/>
    <w:rsid w:val="00414751"/>
    <w:rsid w:val="00414EF9"/>
    <w:rsid w:val="00415083"/>
    <w:rsid w:val="00415447"/>
    <w:rsid w:val="00415948"/>
    <w:rsid w:val="004159CD"/>
    <w:rsid w:val="00415B1A"/>
    <w:rsid w:val="00415FD4"/>
    <w:rsid w:val="004168A7"/>
    <w:rsid w:val="00417185"/>
    <w:rsid w:val="00421267"/>
    <w:rsid w:val="00421645"/>
    <w:rsid w:val="004230BE"/>
    <w:rsid w:val="004237C9"/>
    <w:rsid w:val="00423E54"/>
    <w:rsid w:val="00423FD9"/>
    <w:rsid w:val="004241CA"/>
    <w:rsid w:val="0042495A"/>
    <w:rsid w:val="00424C0C"/>
    <w:rsid w:val="0042591E"/>
    <w:rsid w:val="00425B5C"/>
    <w:rsid w:val="004272CB"/>
    <w:rsid w:val="0042771F"/>
    <w:rsid w:val="00431389"/>
    <w:rsid w:val="00433618"/>
    <w:rsid w:val="00433FD8"/>
    <w:rsid w:val="004342B4"/>
    <w:rsid w:val="00434480"/>
    <w:rsid w:val="0043455F"/>
    <w:rsid w:val="00434819"/>
    <w:rsid w:val="004351DA"/>
    <w:rsid w:val="00435CD3"/>
    <w:rsid w:val="00436528"/>
    <w:rsid w:val="00436A66"/>
    <w:rsid w:val="00436B8F"/>
    <w:rsid w:val="00436EEA"/>
    <w:rsid w:val="00437405"/>
    <w:rsid w:val="00437A5B"/>
    <w:rsid w:val="00437E54"/>
    <w:rsid w:val="004406F0"/>
    <w:rsid w:val="00440C26"/>
    <w:rsid w:val="00440DCB"/>
    <w:rsid w:val="00441578"/>
    <w:rsid w:val="00441D22"/>
    <w:rsid w:val="00442230"/>
    <w:rsid w:val="00443934"/>
    <w:rsid w:val="00444A89"/>
    <w:rsid w:val="0044504E"/>
    <w:rsid w:val="0044505A"/>
    <w:rsid w:val="00445BAA"/>
    <w:rsid w:val="00446377"/>
    <w:rsid w:val="00447857"/>
    <w:rsid w:val="004506AB"/>
    <w:rsid w:val="004516D3"/>
    <w:rsid w:val="00451924"/>
    <w:rsid w:val="00451B85"/>
    <w:rsid w:val="00452737"/>
    <w:rsid w:val="00452B62"/>
    <w:rsid w:val="004531E9"/>
    <w:rsid w:val="00453619"/>
    <w:rsid w:val="004544BF"/>
    <w:rsid w:val="00454CA6"/>
    <w:rsid w:val="004553CE"/>
    <w:rsid w:val="0045557A"/>
    <w:rsid w:val="0045698E"/>
    <w:rsid w:val="00457FCC"/>
    <w:rsid w:val="004606B5"/>
    <w:rsid w:val="00461106"/>
    <w:rsid w:val="00461A41"/>
    <w:rsid w:val="00462276"/>
    <w:rsid w:val="00462348"/>
    <w:rsid w:val="00462E30"/>
    <w:rsid w:val="0046326A"/>
    <w:rsid w:val="00464074"/>
    <w:rsid w:val="004642FF"/>
    <w:rsid w:val="00464CC8"/>
    <w:rsid w:val="00464DF1"/>
    <w:rsid w:val="0046690A"/>
    <w:rsid w:val="00467813"/>
    <w:rsid w:val="004710A6"/>
    <w:rsid w:val="00472680"/>
    <w:rsid w:val="00472EA2"/>
    <w:rsid w:val="00474256"/>
    <w:rsid w:val="00474297"/>
    <w:rsid w:val="004743CD"/>
    <w:rsid w:val="00474A73"/>
    <w:rsid w:val="00474EF2"/>
    <w:rsid w:val="004754AC"/>
    <w:rsid w:val="00476954"/>
    <w:rsid w:val="00477343"/>
    <w:rsid w:val="00477FF9"/>
    <w:rsid w:val="00481292"/>
    <w:rsid w:val="004820C9"/>
    <w:rsid w:val="0048228E"/>
    <w:rsid w:val="00483224"/>
    <w:rsid w:val="004840F6"/>
    <w:rsid w:val="004846A8"/>
    <w:rsid w:val="00485007"/>
    <w:rsid w:val="0048665C"/>
    <w:rsid w:val="004867E3"/>
    <w:rsid w:val="00486961"/>
    <w:rsid w:val="00486B33"/>
    <w:rsid w:val="00487D78"/>
    <w:rsid w:val="00491E77"/>
    <w:rsid w:val="0049370B"/>
    <w:rsid w:val="0049529A"/>
    <w:rsid w:val="00495FB6"/>
    <w:rsid w:val="00496A0D"/>
    <w:rsid w:val="00496A1D"/>
    <w:rsid w:val="00496C8F"/>
    <w:rsid w:val="00496F34"/>
    <w:rsid w:val="0049777B"/>
    <w:rsid w:val="004A114D"/>
    <w:rsid w:val="004A11B3"/>
    <w:rsid w:val="004A18C2"/>
    <w:rsid w:val="004A1D82"/>
    <w:rsid w:val="004A1F23"/>
    <w:rsid w:val="004A2300"/>
    <w:rsid w:val="004A2BD8"/>
    <w:rsid w:val="004A2D28"/>
    <w:rsid w:val="004A4224"/>
    <w:rsid w:val="004A42C7"/>
    <w:rsid w:val="004A44E7"/>
    <w:rsid w:val="004A4B1D"/>
    <w:rsid w:val="004A6335"/>
    <w:rsid w:val="004A647C"/>
    <w:rsid w:val="004A6882"/>
    <w:rsid w:val="004A7BBC"/>
    <w:rsid w:val="004B0B6A"/>
    <w:rsid w:val="004B1C18"/>
    <w:rsid w:val="004B1FA5"/>
    <w:rsid w:val="004B30F8"/>
    <w:rsid w:val="004B33C2"/>
    <w:rsid w:val="004B3EF1"/>
    <w:rsid w:val="004B400B"/>
    <w:rsid w:val="004B4447"/>
    <w:rsid w:val="004B47D9"/>
    <w:rsid w:val="004B5801"/>
    <w:rsid w:val="004B5B0E"/>
    <w:rsid w:val="004B6D93"/>
    <w:rsid w:val="004B754E"/>
    <w:rsid w:val="004B7902"/>
    <w:rsid w:val="004C0022"/>
    <w:rsid w:val="004C0C02"/>
    <w:rsid w:val="004C0FF7"/>
    <w:rsid w:val="004C2022"/>
    <w:rsid w:val="004C304D"/>
    <w:rsid w:val="004C6513"/>
    <w:rsid w:val="004C78ED"/>
    <w:rsid w:val="004C7F98"/>
    <w:rsid w:val="004D01BA"/>
    <w:rsid w:val="004D0628"/>
    <w:rsid w:val="004D1AE5"/>
    <w:rsid w:val="004D1BAA"/>
    <w:rsid w:val="004D2E93"/>
    <w:rsid w:val="004D359E"/>
    <w:rsid w:val="004D39CC"/>
    <w:rsid w:val="004D3F1B"/>
    <w:rsid w:val="004D45D2"/>
    <w:rsid w:val="004D48F8"/>
    <w:rsid w:val="004D4A8D"/>
    <w:rsid w:val="004D5169"/>
    <w:rsid w:val="004D5F46"/>
    <w:rsid w:val="004D6756"/>
    <w:rsid w:val="004D6D9A"/>
    <w:rsid w:val="004D7FCC"/>
    <w:rsid w:val="004E0DFC"/>
    <w:rsid w:val="004E1297"/>
    <w:rsid w:val="004E26EC"/>
    <w:rsid w:val="004E3603"/>
    <w:rsid w:val="004E38AC"/>
    <w:rsid w:val="004E3F67"/>
    <w:rsid w:val="004E48AD"/>
    <w:rsid w:val="004E4E42"/>
    <w:rsid w:val="004E4F15"/>
    <w:rsid w:val="004E4FB2"/>
    <w:rsid w:val="004E5CB6"/>
    <w:rsid w:val="004E5D0C"/>
    <w:rsid w:val="004E6A65"/>
    <w:rsid w:val="004E7622"/>
    <w:rsid w:val="004E7F76"/>
    <w:rsid w:val="004F172D"/>
    <w:rsid w:val="004F1E14"/>
    <w:rsid w:val="004F1FAB"/>
    <w:rsid w:val="004F29D9"/>
    <w:rsid w:val="004F2C3F"/>
    <w:rsid w:val="004F38DE"/>
    <w:rsid w:val="004F3A1D"/>
    <w:rsid w:val="004F5687"/>
    <w:rsid w:val="004F5A98"/>
    <w:rsid w:val="004F5CF3"/>
    <w:rsid w:val="004F6893"/>
    <w:rsid w:val="004F7469"/>
    <w:rsid w:val="00500392"/>
    <w:rsid w:val="00500418"/>
    <w:rsid w:val="00500A89"/>
    <w:rsid w:val="00500BA3"/>
    <w:rsid w:val="005020FF"/>
    <w:rsid w:val="00502837"/>
    <w:rsid w:val="00503337"/>
    <w:rsid w:val="005035FA"/>
    <w:rsid w:val="005044F6"/>
    <w:rsid w:val="0050451F"/>
    <w:rsid w:val="00505FF6"/>
    <w:rsid w:val="0050696B"/>
    <w:rsid w:val="00507119"/>
    <w:rsid w:val="005077F5"/>
    <w:rsid w:val="005117D4"/>
    <w:rsid w:val="005119F2"/>
    <w:rsid w:val="00512DC4"/>
    <w:rsid w:val="005136C3"/>
    <w:rsid w:val="00513BAE"/>
    <w:rsid w:val="00513E1A"/>
    <w:rsid w:val="00514224"/>
    <w:rsid w:val="00514FA9"/>
    <w:rsid w:val="0051511E"/>
    <w:rsid w:val="00515F44"/>
    <w:rsid w:val="0051636E"/>
    <w:rsid w:val="005165EA"/>
    <w:rsid w:val="00516CEE"/>
    <w:rsid w:val="0051756C"/>
    <w:rsid w:val="0052052C"/>
    <w:rsid w:val="00521D96"/>
    <w:rsid w:val="00521E8D"/>
    <w:rsid w:val="00522B7A"/>
    <w:rsid w:val="00522C62"/>
    <w:rsid w:val="005258CF"/>
    <w:rsid w:val="0052717D"/>
    <w:rsid w:val="00527492"/>
    <w:rsid w:val="00530A25"/>
    <w:rsid w:val="005313CF"/>
    <w:rsid w:val="005343F3"/>
    <w:rsid w:val="005347C5"/>
    <w:rsid w:val="00535D8E"/>
    <w:rsid w:val="00535D9E"/>
    <w:rsid w:val="00536E68"/>
    <w:rsid w:val="005370FD"/>
    <w:rsid w:val="00537274"/>
    <w:rsid w:val="005421F2"/>
    <w:rsid w:val="00542D23"/>
    <w:rsid w:val="0054363D"/>
    <w:rsid w:val="00543693"/>
    <w:rsid w:val="005436FB"/>
    <w:rsid w:val="00543F65"/>
    <w:rsid w:val="0054428A"/>
    <w:rsid w:val="0054545E"/>
    <w:rsid w:val="0054627F"/>
    <w:rsid w:val="005464AC"/>
    <w:rsid w:val="00546894"/>
    <w:rsid w:val="005469D5"/>
    <w:rsid w:val="00546A94"/>
    <w:rsid w:val="005470C7"/>
    <w:rsid w:val="005476A3"/>
    <w:rsid w:val="00547E50"/>
    <w:rsid w:val="00550752"/>
    <w:rsid w:val="005514F2"/>
    <w:rsid w:val="00551E5C"/>
    <w:rsid w:val="00552085"/>
    <w:rsid w:val="005521EB"/>
    <w:rsid w:val="005522C2"/>
    <w:rsid w:val="0055253C"/>
    <w:rsid w:val="005526AA"/>
    <w:rsid w:val="0055289D"/>
    <w:rsid w:val="00552DB0"/>
    <w:rsid w:val="005536F0"/>
    <w:rsid w:val="00554B64"/>
    <w:rsid w:val="00554F46"/>
    <w:rsid w:val="005558CF"/>
    <w:rsid w:val="00555F02"/>
    <w:rsid w:val="0055695F"/>
    <w:rsid w:val="005571CE"/>
    <w:rsid w:val="00561A75"/>
    <w:rsid w:val="00562FE1"/>
    <w:rsid w:val="0056310E"/>
    <w:rsid w:val="0056350D"/>
    <w:rsid w:val="00564474"/>
    <w:rsid w:val="00564C2C"/>
    <w:rsid w:val="0056694E"/>
    <w:rsid w:val="00566D5D"/>
    <w:rsid w:val="00567F4E"/>
    <w:rsid w:val="005703F2"/>
    <w:rsid w:val="00570ACE"/>
    <w:rsid w:val="00570CB2"/>
    <w:rsid w:val="00570D88"/>
    <w:rsid w:val="005718E9"/>
    <w:rsid w:val="00572137"/>
    <w:rsid w:val="005724A6"/>
    <w:rsid w:val="0057374C"/>
    <w:rsid w:val="005738A5"/>
    <w:rsid w:val="00573F3B"/>
    <w:rsid w:val="005741C2"/>
    <w:rsid w:val="0057428E"/>
    <w:rsid w:val="00575B8E"/>
    <w:rsid w:val="00575BBD"/>
    <w:rsid w:val="00575DBA"/>
    <w:rsid w:val="00576083"/>
    <w:rsid w:val="00577562"/>
    <w:rsid w:val="005828AD"/>
    <w:rsid w:val="00582C30"/>
    <w:rsid w:val="00583495"/>
    <w:rsid w:val="00583C76"/>
    <w:rsid w:val="005852C1"/>
    <w:rsid w:val="00586F97"/>
    <w:rsid w:val="00586FAC"/>
    <w:rsid w:val="005877E5"/>
    <w:rsid w:val="0059342E"/>
    <w:rsid w:val="005936FA"/>
    <w:rsid w:val="005957D4"/>
    <w:rsid w:val="00596E87"/>
    <w:rsid w:val="005A1822"/>
    <w:rsid w:val="005A245C"/>
    <w:rsid w:val="005A2F2D"/>
    <w:rsid w:val="005A3038"/>
    <w:rsid w:val="005A5360"/>
    <w:rsid w:val="005A6030"/>
    <w:rsid w:val="005B006C"/>
    <w:rsid w:val="005B01DE"/>
    <w:rsid w:val="005B0BC2"/>
    <w:rsid w:val="005B0C92"/>
    <w:rsid w:val="005B1670"/>
    <w:rsid w:val="005B1CAD"/>
    <w:rsid w:val="005B2556"/>
    <w:rsid w:val="005B3695"/>
    <w:rsid w:val="005B3BE2"/>
    <w:rsid w:val="005B4033"/>
    <w:rsid w:val="005B4A1B"/>
    <w:rsid w:val="005B7EF2"/>
    <w:rsid w:val="005C060B"/>
    <w:rsid w:val="005C24D5"/>
    <w:rsid w:val="005C26AE"/>
    <w:rsid w:val="005C2A54"/>
    <w:rsid w:val="005C3624"/>
    <w:rsid w:val="005C44E4"/>
    <w:rsid w:val="005C45A3"/>
    <w:rsid w:val="005C46B2"/>
    <w:rsid w:val="005C4AAE"/>
    <w:rsid w:val="005C5CE0"/>
    <w:rsid w:val="005C5EEB"/>
    <w:rsid w:val="005C6824"/>
    <w:rsid w:val="005C69C2"/>
    <w:rsid w:val="005C6F62"/>
    <w:rsid w:val="005C76CF"/>
    <w:rsid w:val="005C76DC"/>
    <w:rsid w:val="005C7C98"/>
    <w:rsid w:val="005D015F"/>
    <w:rsid w:val="005D0A4D"/>
    <w:rsid w:val="005D0E72"/>
    <w:rsid w:val="005D1F70"/>
    <w:rsid w:val="005D2467"/>
    <w:rsid w:val="005D3228"/>
    <w:rsid w:val="005D3B20"/>
    <w:rsid w:val="005D3F83"/>
    <w:rsid w:val="005D4450"/>
    <w:rsid w:val="005D4E85"/>
    <w:rsid w:val="005D512E"/>
    <w:rsid w:val="005D5D3D"/>
    <w:rsid w:val="005D5DBC"/>
    <w:rsid w:val="005D5EC4"/>
    <w:rsid w:val="005D60D0"/>
    <w:rsid w:val="005D7C20"/>
    <w:rsid w:val="005E0246"/>
    <w:rsid w:val="005E15FE"/>
    <w:rsid w:val="005E3394"/>
    <w:rsid w:val="005E4520"/>
    <w:rsid w:val="005E4C72"/>
    <w:rsid w:val="005E587F"/>
    <w:rsid w:val="005E5A25"/>
    <w:rsid w:val="005E5FB3"/>
    <w:rsid w:val="005E6ADA"/>
    <w:rsid w:val="005E7B34"/>
    <w:rsid w:val="005F0C0B"/>
    <w:rsid w:val="005F114F"/>
    <w:rsid w:val="005F1829"/>
    <w:rsid w:val="005F1996"/>
    <w:rsid w:val="005F2C8D"/>
    <w:rsid w:val="005F37C7"/>
    <w:rsid w:val="005F454C"/>
    <w:rsid w:val="005F4C74"/>
    <w:rsid w:val="005F5C11"/>
    <w:rsid w:val="005F7316"/>
    <w:rsid w:val="005F7B52"/>
    <w:rsid w:val="005F7D89"/>
    <w:rsid w:val="00603A18"/>
    <w:rsid w:val="00603DAD"/>
    <w:rsid w:val="0060400C"/>
    <w:rsid w:val="006049F9"/>
    <w:rsid w:val="0060517F"/>
    <w:rsid w:val="0060751A"/>
    <w:rsid w:val="006110FC"/>
    <w:rsid w:val="006123B4"/>
    <w:rsid w:val="006124DF"/>
    <w:rsid w:val="00612A3F"/>
    <w:rsid w:val="00612C34"/>
    <w:rsid w:val="00613F71"/>
    <w:rsid w:val="00615B62"/>
    <w:rsid w:val="00616879"/>
    <w:rsid w:val="0061736F"/>
    <w:rsid w:val="00617688"/>
    <w:rsid w:val="00620162"/>
    <w:rsid w:val="00620361"/>
    <w:rsid w:val="00620EDE"/>
    <w:rsid w:val="00621F32"/>
    <w:rsid w:val="00621F9B"/>
    <w:rsid w:val="00622AB2"/>
    <w:rsid w:val="00623BFA"/>
    <w:rsid w:val="00623C23"/>
    <w:rsid w:val="00623CF4"/>
    <w:rsid w:val="00623DA2"/>
    <w:rsid w:val="0062427B"/>
    <w:rsid w:val="006303E8"/>
    <w:rsid w:val="0063046D"/>
    <w:rsid w:val="0063109C"/>
    <w:rsid w:val="006313E7"/>
    <w:rsid w:val="00632455"/>
    <w:rsid w:val="00632986"/>
    <w:rsid w:val="00633534"/>
    <w:rsid w:val="0063357F"/>
    <w:rsid w:val="006335E6"/>
    <w:rsid w:val="0063384E"/>
    <w:rsid w:val="00633976"/>
    <w:rsid w:val="006339D9"/>
    <w:rsid w:val="00634764"/>
    <w:rsid w:val="0063526E"/>
    <w:rsid w:val="00637F8A"/>
    <w:rsid w:val="006412C5"/>
    <w:rsid w:val="00642C2E"/>
    <w:rsid w:val="00642E2A"/>
    <w:rsid w:val="0064372B"/>
    <w:rsid w:val="00643EE3"/>
    <w:rsid w:val="00645B9E"/>
    <w:rsid w:val="006467D4"/>
    <w:rsid w:val="00646C93"/>
    <w:rsid w:val="00646CEB"/>
    <w:rsid w:val="0064702C"/>
    <w:rsid w:val="006475A1"/>
    <w:rsid w:val="006476FC"/>
    <w:rsid w:val="00647D6B"/>
    <w:rsid w:val="0065060B"/>
    <w:rsid w:val="00652376"/>
    <w:rsid w:val="006531C3"/>
    <w:rsid w:val="00655876"/>
    <w:rsid w:val="006558DD"/>
    <w:rsid w:val="00656128"/>
    <w:rsid w:val="00656900"/>
    <w:rsid w:val="00656BE9"/>
    <w:rsid w:val="00660151"/>
    <w:rsid w:val="00660D1E"/>
    <w:rsid w:val="00660E01"/>
    <w:rsid w:val="00661360"/>
    <w:rsid w:val="0066166D"/>
    <w:rsid w:val="00661B47"/>
    <w:rsid w:val="00661D55"/>
    <w:rsid w:val="00662151"/>
    <w:rsid w:val="00662882"/>
    <w:rsid w:val="00663377"/>
    <w:rsid w:val="00663EBA"/>
    <w:rsid w:val="006641E6"/>
    <w:rsid w:val="006651A0"/>
    <w:rsid w:val="00665586"/>
    <w:rsid w:val="00667AAD"/>
    <w:rsid w:val="00667CF0"/>
    <w:rsid w:val="00670598"/>
    <w:rsid w:val="00671698"/>
    <w:rsid w:val="006718EB"/>
    <w:rsid w:val="006724CB"/>
    <w:rsid w:val="006730CD"/>
    <w:rsid w:val="0067345B"/>
    <w:rsid w:val="00673C14"/>
    <w:rsid w:val="00674665"/>
    <w:rsid w:val="00674D1C"/>
    <w:rsid w:val="00675014"/>
    <w:rsid w:val="00675725"/>
    <w:rsid w:val="00675789"/>
    <w:rsid w:val="00675DE9"/>
    <w:rsid w:val="00676DAE"/>
    <w:rsid w:val="00680C48"/>
    <w:rsid w:val="00681513"/>
    <w:rsid w:val="00682C8E"/>
    <w:rsid w:val="00683879"/>
    <w:rsid w:val="006839AD"/>
    <w:rsid w:val="00683C8D"/>
    <w:rsid w:val="006863EC"/>
    <w:rsid w:val="00686755"/>
    <w:rsid w:val="0068687C"/>
    <w:rsid w:val="00687A6C"/>
    <w:rsid w:val="00687BC7"/>
    <w:rsid w:val="00687F84"/>
    <w:rsid w:val="00690ACC"/>
    <w:rsid w:val="00690C10"/>
    <w:rsid w:val="006910CE"/>
    <w:rsid w:val="006911A9"/>
    <w:rsid w:val="00691D85"/>
    <w:rsid w:val="00692516"/>
    <w:rsid w:val="006926E7"/>
    <w:rsid w:val="00692850"/>
    <w:rsid w:val="006933AE"/>
    <w:rsid w:val="00693530"/>
    <w:rsid w:val="00693587"/>
    <w:rsid w:val="00693ACF"/>
    <w:rsid w:val="00693E4C"/>
    <w:rsid w:val="00694BBD"/>
    <w:rsid w:val="006954A1"/>
    <w:rsid w:val="0069594A"/>
    <w:rsid w:val="00696408"/>
    <w:rsid w:val="00697CF9"/>
    <w:rsid w:val="006A118E"/>
    <w:rsid w:val="006A1C87"/>
    <w:rsid w:val="006A1E1F"/>
    <w:rsid w:val="006A1FC1"/>
    <w:rsid w:val="006A2088"/>
    <w:rsid w:val="006A29F2"/>
    <w:rsid w:val="006A2C21"/>
    <w:rsid w:val="006A74C1"/>
    <w:rsid w:val="006A7F56"/>
    <w:rsid w:val="006B45A2"/>
    <w:rsid w:val="006B475E"/>
    <w:rsid w:val="006B5390"/>
    <w:rsid w:val="006B587C"/>
    <w:rsid w:val="006B6539"/>
    <w:rsid w:val="006B69A1"/>
    <w:rsid w:val="006B6AA9"/>
    <w:rsid w:val="006B7E1A"/>
    <w:rsid w:val="006B7F85"/>
    <w:rsid w:val="006C0B00"/>
    <w:rsid w:val="006C0CE7"/>
    <w:rsid w:val="006C1AD6"/>
    <w:rsid w:val="006C20AC"/>
    <w:rsid w:val="006C37AC"/>
    <w:rsid w:val="006C4831"/>
    <w:rsid w:val="006C5AF2"/>
    <w:rsid w:val="006C6800"/>
    <w:rsid w:val="006C6890"/>
    <w:rsid w:val="006C6B5E"/>
    <w:rsid w:val="006C7F48"/>
    <w:rsid w:val="006D10C1"/>
    <w:rsid w:val="006D1568"/>
    <w:rsid w:val="006D1D90"/>
    <w:rsid w:val="006D2108"/>
    <w:rsid w:val="006D4ACD"/>
    <w:rsid w:val="006D5E0C"/>
    <w:rsid w:val="006D6764"/>
    <w:rsid w:val="006D756C"/>
    <w:rsid w:val="006D7BCD"/>
    <w:rsid w:val="006E0E0C"/>
    <w:rsid w:val="006E10F9"/>
    <w:rsid w:val="006E1331"/>
    <w:rsid w:val="006E196D"/>
    <w:rsid w:val="006E29AD"/>
    <w:rsid w:val="006E376C"/>
    <w:rsid w:val="006E4421"/>
    <w:rsid w:val="006E45C5"/>
    <w:rsid w:val="006E5C1D"/>
    <w:rsid w:val="006E63C6"/>
    <w:rsid w:val="006E6635"/>
    <w:rsid w:val="006E732E"/>
    <w:rsid w:val="006F17DC"/>
    <w:rsid w:val="006F2A6A"/>
    <w:rsid w:val="006F45C8"/>
    <w:rsid w:val="006F4A14"/>
    <w:rsid w:val="006F4E39"/>
    <w:rsid w:val="006F5858"/>
    <w:rsid w:val="006F59AA"/>
    <w:rsid w:val="006F685D"/>
    <w:rsid w:val="0070078F"/>
    <w:rsid w:val="0070085B"/>
    <w:rsid w:val="00700D42"/>
    <w:rsid w:val="00701ADB"/>
    <w:rsid w:val="00702089"/>
    <w:rsid w:val="0070362F"/>
    <w:rsid w:val="00703695"/>
    <w:rsid w:val="00703853"/>
    <w:rsid w:val="007038E0"/>
    <w:rsid w:val="00704DA6"/>
    <w:rsid w:val="007051CB"/>
    <w:rsid w:val="00706033"/>
    <w:rsid w:val="007073DD"/>
    <w:rsid w:val="00707932"/>
    <w:rsid w:val="00707965"/>
    <w:rsid w:val="00710449"/>
    <w:rsid w:val="007105C3"/>
    <w:rsid w:val="00711342"/>
    <w:rsid w:val="0071261C"/>
    <w:rsid w:val="0071607F"/>
    <w:rsid w:val="00716198"/>
    <w:rsid w:val="00716A41"/>
    <w:rsid w:val="00716EC2"/>
    <w:rsid w:val="007171B0"/>
    <w:rsid w:val="00717891"/>
    <w:rsid w:val="00717A97"/>
    <w:rsid w:val="00717D42"/>
    <w:rsid w:val="00717FC6"/>
    <w:rsid w:val="00722CA8"/>
    <w:rsid w:val="00722D07"/>
    <w:rsid w:val="007235A5"/>
    <w:rsid w:val="00723B3B"/>
    <w:rsid w:val="00723C5B"/>
    <w:rsid w:val="007242AA"/>
    <w:rsid w:val="0072463B"/>
    <w:rsid w:val="00724E73"/>
    <w:rsid w:val="00725302"/>
    <w:rsid w:val="007267A2"/>
    <w:rsid w:val="0072751A"/>
    <w:rsid w:val="00727CE5"/>
    <w:rsid w:val="00730A85"/>
    <w:rsid w:val="007322C8"/>
    <w:rsid w:val="00732B17"/>
    <w:rsid w:val="00732DEE"/>
    <w:rsid w:val="00734CAF"/>
    <w:rsid w:val="00736B6B"/>
    <w:rsid w:val="00737A70"/>
    <w:rsid w:val="0074238D"/>
    <w:rsid w:val="007433EB"/>
    <w:rsid w:val="0074397E"/>
    <w:rsid w:val="00743A99"/>
    <w:rsid w:val="00743E04"/>
    <w:rsid w:val="007441C1"/>
    <w:rsid w:val="00744890"/>
    <w:rsid w:val="00745379"/>
    <w:rsid w:val="007466E1"/>
    <w:rsid w:val="00746957"/>
    <w:rsid w:val="00746A79"/>
    <w:rsid w:val="00747002"/>
    <w:rsid w:val="00747018"/>
    <w:rsid w:val="00747DAE"/>
    <w:rsid w:val="00747E74"/>
    <w:rsid w:val="0075039D"/>
    <w:rsid w:val="007504D8"/>
    <w:rsid w:val="007525D3"/>
    <w:rsid w:val="00752674"/>
    <w:rsid w:val="0075453E"/>
    <w:rsid w:val="00754C7B"/>
    <w:rsid w:val="0075613C"/>
    <w:rsid w:val="007563A4"/>
    <w:rsid w:val="00757F9B"/>
    <w:rsid w:val="00760264"/>
    <w:rsid w:val="00760EDA"/>
    <w:rsid w:val="00761565"/>
    <w:rsid w:val="00762246"/>
    <w:rsid w:val="007628D0"/>
    <w:rsid w:val="00762DEE"/>
    <w:rsid w:val="00763D50"/>
    <w:rsid w:val="0076475B"/>
    <w:rsid w:val="00764DD0"/>
    <w:rsid w:val="00765FDA"/>
    <w:rsid w:val="00766D95"/>
    <w:rsid w:val="00766DF6"/>
    <w:rsid w:val="00766EAF"/>
    <w:rsid w:val="0076791C"/>
    <w:rsid w:val="00767B24"/>
    <w:rsid w:val="007706F7"/>
    <w:rsid w:val="0077095B"/>
    <w:rsid w:val="00771092"/>
    <w:rsid w:val="0077198B"/>
    <w:rsid w:val="00771A9E"/>
    <w:rsid w:val="00771BD6"/>
    <w:rsid w:val="00772446"/>
    <w:rsid w:val="007725B0"/>
    <w:rsid w:val="007737D8"/>
    <w:rsid w:val="0077393D"/>
    <w:rsid w:val="00774EE4"/>
    <w:rsid w:val="00774F2D"/>
    <w:rsid w:val="007758D1"/>
    <w:rsid w:val="00776123"/>
    <w:rsid w:val="00777533"/>
    <w:rsid w:val="00777C11"/>
    <w:rsid w:val="00777C66"/>
    <w:rsid w:val="00780BDB"/>
    <w:rsid w:val="00780C56"/>
    <w:rsid w:val="00781529"/>
    <w:rsid w:val="0078248E"/>
    <w:rsid w:val="0078347E"/>
    <w:rsid w:val="00783B5E"/>
    <w:rsid w:val="00783C6B"/>
    <w:rsid w:val="007840CA"/>
    <w:rsid w:val="007849CE"/>
    <w:rsid w:val="00785053"/>
    <w:rsid w:val="007850FC"/>
    <w:rsid w:val="007860CE"/>
    <w:rsid w:val="0078638F"/>
    <w:rsid w:val="007863F9"/>
    <w:rsid w:val="00786D8A"/>
    <w:rsid w:val="00787BDD"/>
    <w:rsid w:val="00790114"/>
    <w:rsid w:val="0079126B"/>
    <w:rsid w:val="00792B0C"/>
    <w:rsid w:val="00792F0E"/>
    <w:rsid w:val="007949E9"/>
    <w:rsid w:val="00795C00"/>
    <w:rsid w:val="00796EDD"/>
    <w:rsid w:val="007A0296"/>
    <w:rsid w:val="007A0645"/>
    <w:rsid w:val="007A08E2"/>
    <w:rsid w:val="007A126A"/>
    <w:rsid w:val="007A1794"/>
    <w:rsid w:val="007A1E2F"/>
    <w:rsid w:val="007A3703"/>
    <w:rsid w:val="007A493D"/>
    <w:rsid w:val="007A5143"/>
    <w:rsid w:val="007A544E"/>
    <w:rsid w:val="007A5924"/>
    <w:rsid w:val="007A76FE"/>
    <w:rsid w:val="007B0D26"/>
    <w:rsid w:val="007B269D"/>
    <w:rsid w:val="007B2754"/>
    <w:rsid w:val="007B35E8"/>
    <w:rsid w:val="007B52F1"/>
    <w:rsid w:val="007B5821"/>
    <w:rsid w:val="007B5FA8"/>
    <w:rsid w:val="007B63AA"/>
    <w:rsid w:val="007B6632"/>
    <w:rsid w:val="007B70E4"/>
    <w:rsid w:val="007B76D2"/>
    <w:rsid w:val="007B7A2F"/>
    <w:rsid w:val="007C005D"/>
    <w:rsid w:val="007C0BD7"/>
    <w:rsid w:val="007C1557"/>
    <w:rsid w:val="007C23CD"/>
    <w:rsid w:val="007C266C"/>
    <w:rsid w:val="007C3D7F"/>
    <w:rsid w:val="007C41B2"/>
    <w:rsid w:val="007C4289"/>
    <w:rsid w:val="007C4775"/>
    <w:rsid w:val="007C48DA"/>
    <w:rsid w:val="007C5493"/>
    <w:rsid w:val="007C549A"/>
    <w:rsid w:val="007C565C"/>
    <w:rsid w:val="007C68AB"/>
    <w:rsid w:val="007D13B5"/>
    <w:rsid w:val="007D142E"/>
    <w:rsid w:val="007D16BB"/>
    <w:rsid w:val="007D19FF"/>
    <w:rsid w:val="007D1B5D"/>
    <w:rsid w:val="007D1C21"/>
    <w:rsid w:val="007D22BB"/>
    <w:rsid w:val="007D264D"/>
    <w:rsid w:val="007D2A2E"/>
    <w:rsid w:val="007D31F6"/>
    <w:rsid w:val="007D3495"/>
    <w:rsid w:val="007D55D0"/>
    <w:rsid w:val="007D58E8"/>
    <w:rsid w:val="007D59B7"/>
    <w:rsid w:val="007D7701"/>
    <w:rsid w:val="007D7B86"/>
    <w:rsid w:val="007E08C9"/>
    <w:rsid w:val="007E18D9"/>
    <w:rsid w:val="007E1C47"/>
    <w:rsid w:val="007E1F79"/>
    <w:rsid w:val="007E2B22"/>
    <w:rsid w:val="007E358F"/>
    <w:rsid w:val="007E377D"/>
    <w:rsid w:val="007E424C"/>
    <w:rsid w:val="007E53DB"/>
    <w:rsid w:val="007E788D"/>
    <w:rsid w:val="007E796D"/>
    <w:rsid w:val="007F163D"/>
    <w:rsid w:val="007F22D2"/>
    <w:rsid w:val="007F23B4"/>
    <w:rsid w:val="007F2EC3"/>
    <w:rsid w:val="007F3614"/>
    <w:rsid w:val="007F4BB3"/>
    <w:rsid w:val="007F50C4"/>
    <w:rsid w:val="007F64AC"/>
    <w:rsid w:val="007F682F"/>
    <w:rsid w:val="007F6A73"/>
    <w:rsid w:val="007F7373"/>
    <w:rsid w:val="0080026E"/>
    <w:rsid w:val="0080042A"/>
    <w:rsid w:val="00800BA2"/>
    <w:rsid w:val="00800CC6"/>
    <w:rsid w:val="00800CFA"/>
    <w:rsid w:val="00802320"/>
    <w:rsid w:val="008025BC"/>
    <w:rsid w:val="00802E8B"/>
    <w:rsid w:val="00802FD7"/>
    <w:rsid w:val="00803966"/>
    <w:rsid w:val="00804D00"/>
    <w:rsid w:val="008056C6"/>
    <w:rsid w:val="00805D1A"/>
    <w:rsid w:val="008062C9"/>
    <w:rsid w:val="008070BE"/>
    <w:rsid w:val="00810937"/>
    <w:rsid w:val="00810AF7"/>
    <w:rsid w:val="00812B6B"/>
    <w:rsid w:val="00812C4D"/>
    <w:rsid w:val="00814384"/>
    <w:rsid w:val="00814B8B"/>
    <w:rsid w:val="00814BDB"/>
    <w:rsid w:val="0081520A"/>
    <w:rsid w:val="00815B6B"/>
    <w:rsid w:val="00816578"/>
    <w:rsid w:val="008170BE"/>
    <w:rsid w:val="008217A4"/>
    <w:rsid w:val="008217CA"/>
    <w:rsid w:val="00821E6C"/>
    <w:rsid w:val="0082201F"/>
    <w:rsid w:val="008226A1"/>
    <w:rsid w:val="0082376A"/>
    <w:rsid w:val="0082386A"/>
    <w:rsid w:val="00824C36"/>
    <w:rsid w:val="008254F7"/>
    <w:rsid w:val="00826545"/>
    <w:rsid w:val="00826583"/>
    <w:rsid w:val="008267A7"/>
    <w:rsid w:val="00826DDA"/>
    <w:rsid w:val="00826ED4"/>
    <w:rsid w:val="0083037D"/>
    <w:rsid w:val="00830BAF"/>
    <w:rsid w:val="00830DB8"/>
    <w:rsid w:val="0083141D"/>
    <w:rsid w:val="00831572"/>
    <w:rsid w:val="0083246D"/>
    <w:rsid w:val="00832648"/>
    <w:rsid w:val="00832AE9"/>
    <w:rsid w:val="008330D7"/>
    <w:rsid w:val="008336E8"/>
    <w:rsid w:val="00833BB7"/>
    <w:rsid w:val="00834043"/>
    <w:rsid w:val="00835434"/>
    <w:rsid w:val="00835DBD"/>
    <w:rsid w:val="00837611"/>
    <w:rsid w:val="00837C5C"/>
    <w:rsid w:val="00841FF1"/>
    <w:rsid w:val="008429C2"/>
    <w:rsid w:val="00843E11"/>
    <w:rsid w:val="00843F08"/>
    <w:rsid w:val="00844048"/>
    <w:rsid w:val="00844475"/>
    <w:rsid w:val="0084553D"/>
    <w:rsid w:val="00845963"/>
    <w:rsid w:val="00845B4E"/>
    <w:rsid w:val="00845F48"/>
    <w:rsid w:val="00846811"/>
    <w:rsid w:val="00846DD4"/>
    <w:rsid w:val="0084768A"/>
    <w:rsid w:val="0084778C"/>
    <w:rsid w:val="00847FF8"/>
    <w:rsid w:val="00850A62"/>
    <w:rsid w:val="0085181A"/>
    <w:rsid w:val="008537F6"/>
    <w:rsid w:val="008538D3"/>
    <w:rsid w:val="00853D44"/>
    <w:rsid w:val="0085464A"/>
    <w:rsid w:val="008549E6"/>
    <w:rsid w:val="00854E5E"/>
    <w:rsid w:val="0085560F"/>
    <w:rsid w:val="0085564D"/>
    <w:rsid w:val="0085659F"/>
    <w:rsid w:val="00856E0E"/>
    <w:rsid w:val="00856FE9"/>
    <w:rsid w:val="00857408"/>
    <w:rsid w:val="0085755A"/>
    <w:rsid w:val="00857837"/>
    <w:rsid w:val="008618F9"/>
    <w:rsid w:val="00861C0D"/>
    <w:rsid w:val="00862819"/>
    <w:rsid w:val="0086303E"/>
    <w:rsid w:val="00863088"/>
    <w:rsid w:val="00863168"/>
    <w:rsid w:val="00863B8F"/>
    <w:rsid w:val="00865334"/>
    <w:rsid w:val="00865877"/>
    <w:rsid w:val="00866B35"/>
    <w:rsid w:val="00867738"/>
    <w:rsid w:val="00867C3D"/>
    <w:rsid w:val="00867D66"/>
    <w:rsid w:val="00867EA6"/>
    <w:rsid w:val="00871C6C"/>
    <w:rsid w:val="00872AF7"/>
    <w:rsid w:val="00872D44"/>
    <w:rsid w:val="00872E6E"/>
    <w:rsid w:val="008736EE"/>
    <w:rsid w:val="008744A5"/>
    <w:rsid w:val="0087623C"/>
    <w:rsid w:val="008765D1"/>
    <w:rsid w:val="00876ADD"/>
    <w:rsid w:val="00876C9E"/>
    <w:rsid w:val="008778AB"/>
    <w:rsid w:val="00877D36"/>
    <w:rsid w:val="008809E7"/>
    <w:rsid w:val="00880F19"/>
    <w:rsid w:val="0088112A"/>
    <w:rsid w:val="008812A8"/>
    <w:rsid w:val="00882FBB"/>
    <w:rsid w:val="008842F0"/>
    <w:rsid w:val="00884C7C"/>
    <w:rsid w:val="00885B42"/>
    <w:rsid w:val="00886742"/>
    <w:rsid w:val="00886841"/>
    <w:rsid w:val="008871BA"/>
    <w:rsid w:val="00887DC8"/>
    <w:rsid w:val="008901B3"/>
    <w:rsid w:val="00890269"/>
    <w:rsid w:val="00890E41"/>
    <w:rsid w:val="00890F7B"/>
    <w:rsid w:val="00891280"/>
    <w:rsid w:val="00891AA7"/>
    <w:rsid w:val="00891FB0"/>
    <w:rsid w:val="008931F3"/>
    <w:rsid w:val="00893312"/>
    <w:rsid w:val="008933D7"/>
    <w:rsid w:val="00894566"/>
    <w:rsid w:val="00894BD4"/>
    <w:rsid w:val="00894CD1"/>
    <w:rsid w:val="00894D1B"/>
    <w:rsid w:val="0089693E"/>
    <w:rsid w:val="00896FDC"/>
    <w:rsid w:val="00897DF1"/>
    <w:rsid w:val="008A0098"/>
    <w:rsid w:val="008A0628"/>
    <w:rsid w:val="008A135B"/>
    <w:rsid w:val="008A1B52"/>
    <w:rsid w:val="008A286D"/>
    <w:rsid w:val="008A2C4C"/>
    <w:rsid w:val="008A357F"/>
    <w:rsid w:val="008A3BB8"/>
    <w:rsid w:val="008A4AC3"/>
    <w:rsid w:val="008A4DEC"/>
    <w:rsid w:val="008A5708"/>
    <w:rsid w:val="008A5F3A"/>
    <w:rsid w:val="008A6806"/>
    <w:rsid w:val="008B05C2"/>
    <w:rsid w:val="008B1B20"/>
    <w:rsid w:val="008B493B"/>
    <w:rsid w:val="008B4E52"/>
    <w:rsid w:val="008B7951"/>
    <w:rsid w:val="008C0416"/>
    <w:rsid w:val="008C13EF"/>
    <w:rsid w:val="008C1437"/>
    <w:rsid w:val="008C1529"/>
    <w:rsid w:val="008C2CE9"/>
    <w:rsid w:val="008C31B4"/>
    <w:rsid w:val="008C33D0"/>
    <w:rsid w:val="008C4338"/>
    <w:rsid w:val="008C4971"/>
    <w:rsid w:val="008C498F"/>
    <w:rsid w:val="008C50AE"/>
    <w:rsid w:val="008C5AED"/>
    <w:rsid w:val="008C5ECE"/>
    <w:rsid w:val="008C67C6"/>
    <w:rsid w:val="008C6E73"/>
    <w:rsid w:val="008C72C7"/>
    <w:rsid w:val="008C7865"/>
    <w:rsid w:val="008C79F3"/>
    <w:rsid w:val="008C7B56"/>
    <w:rsid w:val="008D218B"/>
    <w:rsid w:val="008D32AD"/>
    <w:rsid w:val="008D34FD"/>
    <w:rsid w:val="008D3C17"/>
    <w:rsid w:val="008D3CB8"/>
    <w:rsid w:val="008D4563"/>
    <w:rsid w:val="008D4C47"/>
    <w:rsid w:val="008D4F25"/>
    <w:rsid w:val="008D5525"/>
    <w:rsid w:val="008D64CE"/>
    <w:rsid w:val="008D6F94"/>
    <w:rsid w:val="008E0DAD"/>
    <w:rsid w:val="008E27DF"/>
    <w:rsid w:val="008E3CC6"/>
    <w:rsid w:val="008E4750"/>
    <w:rsid w:val="008E5FC4"/>
    <w:rsid w:val="008E695C"/>
    <w:rsid w:val="008E6D75"/>
    <w:rsid w:val="008E6D81"/>
    <w:rsid w:val="008E7556"/>
    <w:rsid w:val="008F069C"/>
    <w:rsid w:val="008F08E5"/>
    <w:rsid w:val="008F1199"/>
    <w:rsid w:val="008F13D4"/>
    <w:rsid w:val="008F145A"/>
    <w:rsid w:val="008F1CA3"/>
    <w:rsid w:val="008F1D00"/>
    <w:rsid w:val="008F1D89"/>
    <w:rsid w:val="008F21EF"/>
    <w:rsid w:val="008F2DC0"/>
    <w:rsid w:val="008F2EAB"/>
    <w:rsid w:val="008F3E93"/>
    <w:rsid w:val="008F4063"/>
    <w:rsid w:val="008F4762"/>
    <w:rsid w:val="008F4892"/>
    <w:rsid w:val="008F5202"/>
    <w:rsid w:val="008F6D1A"/>
    <w:rsid w:val="008F7C37"/>
    <w:rsid w:val="008F7F57"/>
    <w:rsid w:val="00900387"/>
    <w:rsid w:val="0090137F"/>
    <w:rsid w:val="0090189F"/>
    <w:rsid w:val="00902C39"/>
    <w:rsid w:val="009037CA"/>
    <w:rsid w:val="00904317"/>
    <w:rsid w:val="00905F60"/>
    <w:rsid w:val="009074D2"/>
    <w:rsid w:val="009110FD"/>
    <w:rsid w:val="009118A4"/>
    <w:rsid w:val="00912850"/>
    <w:rsid w:val="0091341E"/>
    <w:rsid w:val="00913A9A"/>
    <w:rsid w:val="00913E95"/>
    <w:rsid w:val="00913EF4"/>
    <w:rsid w:val="00913F1A"/>
    <w:rsid w:val="00915969"/>
    <w:rsid w:val="00915E21"/>
    <w:rsid w:val="00915FF4"/>
    <w:rsid w:val="00916B6E"/>
    <w:rsid w:val="00922327"/>
    <w:rsid w:val="0092456B"/>
    <w:rsid w:val="00924A43"/>
    <w:rsid w:val="00924EF9"/>
    <w:rsid w:val="00925C61"/>
    <w:rsid w:val="00927FB3"/>
    <w:rsid w:val="00930E7D"/>
    <w:rsid w:val="009321A7"/>
    <w:rsid w:val="00933A88"/>
    <w:rsid w:val="0093473D"/>
    <w:rsid w:val="00936F4C"/>
    <w:rsid w:val="0093706E"/>
    <w:rsid w:val="00937344"/>
    <w:rsid w:val="00940124"/>
    <w:rsid w:val="00941EC1"/>
    <w:rsid w:val="009426B2"/>
    <w:rsid w:val="00942D3F"/>
    <w:rsid w:val="00944D27"/>
    <w:rsid w:val="009454FF"/>
    <w:rsid w:val="00946C24"/>
    <w:rsid w:val="00946CD0"/>
    <w:rsid w:val="00947BC2"/>
    <w:rsid w:val="0095057B"/>
    <w:rsid w:val="00950C02"/>
    <w:rsid w:val="009519CD"/>
    <w:rsid w:val="00951B69"/>
    <w:rsid w:val="0095211E"/>
    <w:rsid w:val="00952260"/>
    <w:rsid w:val="009526D6"/>
    <w:rsid w:val="00952BF5"/>
    <w:rsid w:val="00952EE7"/>
    <w:rsid w:val="009530B7"/>
    <w:rsid w:val="009536F9"/>
    <w:rsid w:val="00953CA0"/>
    <w:rsid w:val="009553AF"/>
    <w:rsid w:val="0095552D"/>
    <w:rsid w:val="00955693"/>
    <w:rsid w:val="0095580A"/>
    <w:rsid w:val="00956FF5"/>
    <w:rsid w:val="00957273"/>
    <w:rsid w:val="0096024A"/>
    <w:rsid w:val="0096150B"/>
    <w:rsid w:val="00961D43"/>
    <w:rsid w:val="0096394D"/>
    <w:rsid w:val="0096477C"/>
    <w:rsid w:val="009650AB"/>
    <w:rsid w:val="00966212"/>
    <w:rsid w:val="00967418"/>
    <w:rsid w:val="00967606"/>
    <w:rsid w:val="00967F30"/>
    <w:rsid w:val="00970701"/>
    <w:rsid w:val="00970993"/>
    <w:rsid w:val="00971D67"/>
    <w:rsid w:val="00972475"/>
    <w:rsid w:val="00974A4C"/>
    <w:rsid w:val="00974CF2"/>
    <w:rsid w:val="0097623D"/>
    <w:rsid w:val="00976E35"/>
    <w:rsid w:val="00980398"/>
    <w:rsid w:val="00981C6C"/>
    <w:rsid w:val="00981F19"/>
    <w:rsid w:val="009820DD"/>
    <w:rsid w:val="009820FC"/>
    <w:rsid w:val="00982A8D"/>
    <w:rsid w:val="009835A6"/>
    <w:rsid w:val="00983FC3"/>
    <w:rsid w:val="009845E8"/>
    <w:rsid w:val="00984A56"/>
    <w:rsid w:val="00984D18"/>
    <w:rsid w:val="0098564B"/>
    <w:rsid w:val="00985CE1"/>
    <w:rsid w:val="0098653C"/>
    <w:rsid w:val="00986C5E"/>
    <w:rsid w:val="00987ED8"/>
    <w:rsid w:val="0099044B"/>
    <w:rsid w:val="0099074F"/>
    <w:rsid w:val="0099075F"/>
    <w:rsid w:val="00991C0D"/>
    <w:rsid w:val="00991EF4"/>
    <w:rsid w:val="0099213E"/>
    <w:rsid w:val="009926D4"/>
    <w:rsid w:val="00993EFF"/>
    <w:rsid w:val="00994349"/>
    <w:rsid w:val="009957D8"/>
    <w:rsid w:val="00995810"/>
    <w:rsid w:val="009960AF"/>
    <w:rsid w:val="00996247"/>
    <w:rsid w:val="00997553"/>
    <w:rsid w:val="009A255A"/>
    <w:rsid w:val="009A352A"/>
    <w:rsid w:val="009A3726"/>
    <w:rsid w:val="009A3A4C"/>
    <w:rsid w:val="009A3AE1"/>
    <w:rsid w:val="009A3ED7"/>
    <w:rsid w:val="009A415B"/>
    <w:rsid w:val="009A41CD"/>
    <w:rsid w:val="009A49FD"/>
    <w:rsid w:val="009A5B55"/>
    <w:rsid w:val="009A5BD7"/>
    <w:rsid w:val="009A6E06"/>
    <w:rsid w:val="009B2BFF"/>
    <w:rsid w:val="009B36C8"/>
    <w:rsid w:val="009B3C05"/>
    <w:rsid w:val="009B4286"/>
    <w:rsid w:val="009B449C"/>
    <w:rsid w:val="009B6060"/>
    <w:rsid w:val="009B732D"/>
    <w:rsid w:val="009B7444"/>
    <w:rsid w:val="009B77D1"/>
    <w:rsid w:val="009B7CA7"/>
    <w:rsid w:val="009C06AB"/>
    <w:rsid w:val="009C0B9A"/>
    <w:rsid w:val="009C0F11"/>
    <w:rsid w:val="009C157A"/>
    <w:rsid w:val="009C246B"/>
    <w:rsid w:val="009C2C08"/>
    <w:rsid w:val="009C58C5"/>
    <w:rsid w:val="009C58E0"/>
    <w:rsid w:val="009C627A"/>
    <w:rsid w:val="009C6862"/>
    <w:rsid w:val="009C6893"/>
    <w:rsid w:val="009C7299"/>
    <w:rsid w:val="009C73CA"/>
    <w:rsid w:val="009C7A23"/>
    <w:rsid w:val="009C7FE5"/>
    <w:rsid w:val="009D0151"/>
    <w:rsid w:val="009D0548"/>
    <w:rsid w:val="009D11C3"/>
    <w:rsid w:val="009D1325"/>
    <w:rsid w:val="009D1A85"/>
    <w:rsid w:val="009D1B80"/>
    <w:rsid w:val="009D2489"/>
    <w:rsid w:val="009D41CE"/>
    <w:rsid w:val="009D5161"/>
    <w:rsid w:val="009D531C"/>
    <w:rsid w:val="009D5A86"/>
    <w:rsid w:val="009D6150"/>
    <w:rsid w:val="009D6540"/>
    <w:rsid w:val="009D6600"/>
    <w:rsid w:val="009D76AD"/>
    <w:rsid w:val="009D77AB"/>
    <w:rsid w:val="009D79D5"/>
    <w:rsid w:val="009E06C8"/>
    <w:rsid w:val="009E081F"/>
    <w:rsid w:val="009E0B79"/>
    <w:rsid w:val="009E1614"/>
    <w:rsid w:val="009E18E6"/>
    <w:rsid w:val="009E1C4D"/>
    <w:rsid w:val="009E216B"/>
    <w:rsid w:val="009E252C"/>
    <w:rsid w:val="009E3BCE"/>
    <w:rsid w:val="009E418E"/>
    <w:rsid w:val="009E58B8"/>
    <w:rsid w:val="009E5A99"/>
    <w:rsid w:val="009E6BAE"/>
    <w:rsid w:val="009E7007"/>
    <w:rsid w:val="009F08CF"/>
    <w:rsid w:val="009F09A8"/>
    <w:rsid w:val="009F0B67"/>
    <w:rsid w:val="009F1A82"/>
    <w:rsid w:val="009F1A85"/>
    <w:rsid w:val="009F2869"/>
    <w:rsid w:val="009F33E7"/>
    <w:rsid w:val="009F37DE"/>
    <w:rsid w:val="009F4A57"/>
    <w:rsid w:val="009F59E6"/>
    <w:rsid w:val="009F7C63"/>
    <w:rsid w:val="00A00698"/>
    <w:rsid w:val="00A014C7"/>
    <w:rsid w:val="00A02012"/>
    <w:rsid w:val="00A0203F"/>
    <w:rsid w:val="00A02530"/>
    <w:rsid w:val="00A04926"/>
    <w:rsid w:val="00A06DB0"/>
    <w:rsid w:val="00A071A5"/>
    <w:rsid w:val="00A074C0"/>
    <w:rsid w:val="00A07556"/>
    <w:rsid w:val="00A101DA"/>
    <w:rsid w:val="00A102E0"/>
    <w:rsid w:val="00A10E6E"/>
    <w:rsid w:val="00A10FA0"/>
    <w:rsid w:val="00A112CF"/>
    <w:rsid w:val="00A11B87"/>
    <w:rsid w:val="00A12D3A"/>
    <w:rsid w:val="00A14D18"/>
    <w:rsid w:val="00A14E67"/>
    <w:rsid w:val="00A16625"/>
    <w:rsid w:val="00A20EE8"/>
    <w:rsid w:val="00A214E1"/>
    <w:rsid w:val="00A21834"/>
    <w:rsid w:val="00A21E07"/>
    <w:rsid w:val="00A2212C"/>
    <w:rsid w:val="00A24700"/>
    <w:rsid w:val="00A25859"/>
    <w:rsid w:val="00A272F1"/>
    <w:rsid w:val="00A273BA"/>
    <w:rsid w:val="00A2757A"/>
    <w:rsid w:val="00A27967"/>
    <w:rsid w:val="00A27985"/>
    <w:rsid w:val="00A27EA9"/>
    <w:rsid w:val="00A304EB"/>
    <w:rsid w:val="00A30EB9"/>
    <w:rsid w:val="00A312D5"/>
    <w:rsid w:val="00A319BE"/>
    <w:rsid w:val="00A31A75"/>
    <w:rsid w:val="00A31DBD"/>
    <w:rsid w:val="00A31F81"/>
    <w:rsid w:val="00A321A3"/>
    <w:rsid w:val="00A32B79"/>
    <w:rsid w:val="00A33144"/>
    <w:rsid w:val="00A35FC5"/>
    <w:rsid w:val="00A409DB"/>
    <w:rsid w:val="00A40CE7"/>
    <w:rsid w:val="00A40EDD"/>
    <w:rsid w:val="00A410E3"/>
    <w:rsid w:val="00A410FB"/>
    <w:rsid w:val="00A4221F"/>
    <w:rsid w:val="00A42B88"/>
    <w:rsid w:val="00A4470A"/>
    <w:rsid w:val="00A44810"/>
    <w:rsid w:val="00A45BC7"/>
    <w:rsid w:val="00A46226"/>
    <w:rsid w:val="00A522E7"/>
    <w:rsid w:val="00A52428"/>
    <w:rsid w:val="00A525C6"/>
    <w:rsid w:val="00A525CB"/>
    <w:rsid w:val="00A52FA2"/>
    <w:rsid w:val="00A53928"/>
    <w:rsid w:val="00A53F3B"/>
    <w:rsid w:val="00A545FB"/>
    <w:rsid w:val="00A546EA"/>
    <w:rsid w:val="00A5473B"/>
    <w:rsid w:val="00A549C9"/>
    <w:rsid w:val="00A55449"/>
    <w:rsid w:val="00A55F06"/>
    <w:rsid w:val="00A56A1C"/>
    <w:rsid w:val="00A573E1"/>
    <w:rsid w:val="00A57C75"/>
    <w:rsid w:val="00A57DA3"/>
    <w:rsid w:val="00A60A17"/>
    <w:rsid w:val="00A62F85"/>
    <w:rsid w:val="00A647EF"/>
    <w:rsid w:val="00A65559"/>
    <w:rsid w:val="00A67297"/>
    <w:rsid w:val="00A678EB"/>
    <w:rsid w:val="00A67A43"/>
    <w:rsid w:val="00A7036C"/>
    <w:rsid w:val="00A7050E"/>
    <w:rsid w:val="00A70BE9"/>
    <w:rsid w:val="00A70F09"/>
    <w:rsid w:val="00A71849"/>
    <w:rsid w:val="00A719DE"/>
    <w:rsid w:val="00A71B3C"/>
    <w:rsid w:val="00A71BBB"/>
    <w:rsid w:val="00A71DFE"/>
    <w:rsid w:val="00A72BBC"/>
    <w:rsid w:val="00A7375D"/>
    <w:rsid w:val="00A74CC2"/>
    <w:rsid w:val="00A75329"/>
    <w:rsid w:val="00A7577D"/>
    <w:rsid w:val="00A767C8"/>
    <w:rsid w:val="00A76A99"/>
    <w:rsid w:val="00A80183"/>
    <w:rsid w:val="00A8027B"/>
    <w:rsid w:val="00A81BF4"/>
    <w:rsid w:val="00A8248C"/>
    <w:rsid w:val="00A839D7"/>
    <w:rsid w:val="00A841FC"/>
    <w:rsid w:val="00A84B4A"/>
    <w:rsid w:val="00A85102"/>
    <w:rsid w:val="00A86D7C"/>
    <w:rsid w:val="00A86E4B"/>
    <w:rsid w:val="00A87597"/>
    <w:rsid w:val="00A90466"/>
    <w:rsid w:val="00A918A3"/>
    <w:rsid w:val="00A9207F"/>
    <w:rsid w:val="00A92E8F"/>
    <w:rsid w:val="00A9364D"/>
    <w:rsid w:val="00A93B12"/>
    <w:rsid w:val="00A9419D"/>
    <w:rsid w:val="00A94DF9"/>
    <w:rsid w:val="00A955D8"/>
    <w:rsid w:val="00A959CE"/>
    <w:rsid w:val="00A9638F"/>
    <w:rsid w:val="00A966EB"/>
    <w:rsid w:val="00A967D9"/>
    <w:rsid w:val="00A96855"/>
    <w:rsid w:val="00A976AB"/>
    <w:rsid w:val="00A97DFF"/>
    <w:rsid w:val="00A97E82"/>
    <w:rsid w:val="00AA170B"/>
    <w:rsid w:val="00AA2118"/>
    <w:rsid w:val="00AA2645"/>
    <w:rsid w:val="00AA26EE"/>
    <w:rsid w:val="00AA27BC"/>
    <w:rsid w:val="00AA30ED"/>
    <w:rsid w:val="00AA3A33"/>
    <w:rsid w:val="00AA4B0C"/>
    <w:rsid w:val="00AA4E28"/>
    <w:rsid w:val="00AA63BE"/>
    <w:rsid w:val="00AA68D5"/>
    <w:rsid w:val="00AA6A38"/>
    <w:rsid w:val="00AA6FE4"/>
    <w:rsid w:val="00AA7096"/>
    <w:rsid w:val="00AA7414"/>
    <w:rsid w:val="00AA772A"/>
    <w:rsid w:val="00AB0921"/>
    <w:rsid w:val="00AB1128"/>
    <w:rsid w:val="00AB35D5"/>
    <w:rsid w:val="00AB3895"/>
    <w:rsid w:val="00AB481F"/>
    <w:rsid w:val="00AB4850"/>
    <w:rsid w:val="00AB48D9"/>
    <w:rsid w:val="00AB52D0"/>
    <w:rsid w:val="00AB5588"/>
    <w:rsid w:val="00AB60CF"/>
    <w:rsid w:val="00AB6129"/>
    <w:rsid w:val="00AB7183"/>
    <w:rsid w:val="00AB7B23"/>
    <w:rsid w:val="00AB7D82"/>
    <w:rsid w:val="00AB7E0A"/>
    <w:rsid w:val="00AC001C"/>
    <w:rsid w:val="00AC0907"/>
    <w:rsid w:val="00AC0C3C"/>
    <w:rsid w:val="00AC0D75"/>
    <w:rsid w:val="00AC165E"/>
    <w:rsid w:val="00AC1930"/>
    <w:rsid w:val="00AC2004"/>
    <w:rsid w:val="00AC256F"/>
    <w:rsid w:val="00AC26D6"/>
    <w:rsid w:val="00AC2F2C"/>
    <w:rsid w:val="00AC45EA"/>
    <w:rsid w:val="00AC4DF7"/>
    <w:rsid w:val="00AC68EF"/>
    <w:rsid w:val="00AC6C21"/>
    <w:rsid w:val="00AC6C29"/>
    <w:rsid w:val="00AC7383"/>
    <w:rsid w:val="00AC7977"/>
    <w:rsid w:val="00AD105F"/>
    <w:rsid w:val="00AD1BE1"/>
    <w:rsid w:val="00AD2C40"/>
    <w:rsid w:val="00AD2D3F"/>
    <w:rsid w:val="00AD3A4F"/>
    <w:rsid w:val="00AD48A6"/>
    <w:rsid w:val="00AD68BC"/>
    <w:rsid w:val="00AD6A05"/>
    <w:rsid w:val="00AD6E4C"/>
    <w:rsid w:val="00AD7377"/>
    <w:rsid w:val="00AD7B4C"/>
    <w:rsid w:val="00AD7BC9"/>
    <w:rsid w:val="00AD7D20"/>
    <w:rsid w:val="00AE1B71"/>
    <w:rsid w:val="00AE2667"/>
    <w:rsid w:val="00AE2CBC"/>
    <w:rsid w:val="00AE46A3"/>
    <w:rsid w:val="00AE4CF9"/>
    <w:rsid w:val="00AE5D1E"/>
    <w:rsid w:val="00AE5D22"/>
    <w:rsid w:val="00AE5E2E"/>
    <w:rsid w:val="00AE6598"/>
    <w:rsid w:val="00AE716C"/>
    <w:rsid w:val="00AF0D80"/>
    <w:rsid w:val="00AF2128"/>
    <w:rsid w:val="00AF24A8"/>
    <w:rsid w:val="00AF2B55"/>
    <w:rsid w:val="00AF2CFB"/>
    <w:rsid w:val="00AF379B"/>
    <w:rsid w:val="00AF44EC"/>
    <w:rsid w:val="00AF4EAD"/>
    <w:rsid w:val="00AF59A2"/>
    <w:rsid w:val="00AF5A3E"/>
    <w:rsid w:val="00AF62EB"/>
    <w:rsid w:val="00AF67D9"/>
    <w:rsid w:val="00AF72FD"/>
    <w:rsid w:val="00AF76D7"/>
    <w:rsid w:val="00B00104"/>
    <w:rsid w:val="00B009C6"/>
    <w:rsid w:val="00B00FCA"/>
    <w:rsid w:val="00B0412F"/>
    <w:rsid w:val="00B04DDD"/>
    <w:rsid w:val="00B06AD8"/>
    <w:rsid w:val="00B06E56"/>
    <w:rsid w:val="00B0703B"/>
    <w:rsid w:val="00B07458"/>
    <w:rsid w:val="00B07E21"/>
    <w:rsid w:val="00B07F27"/>
    <w:rsid w:val="00B107D6"/>
    <w:rsid w:val="00B111CC"/>
    <w:rsid w:val="00B114F4"/>
    <w:rsid w:val="00B1172C"/>
    <w:rsid w:val="00B118D0"/>
    <w:rsid w:val="00B122DC"/>
    <w:rsid w:val="00B13034"/>
    <w:rsid w:val="00B1311E"/>
    <w:rsid w:val="00B13540"/>
    <w:rsid w:val="00B13641"/>
    <w:rsid w:val="00B1404D"/>
    <w:rsid w:val="00B15F72"/>
    <w:rsid w:val="00B16B92"/>
    <w:rsid w:val="00B1738B"/>
    <w:rsid w:val="00B17481"/>
    <w:rsid w:val="00B175D3"/>
    <w:rsid w:val="00B222D5"/>
    <w:rsid w:val="00B22A03"/>
    <w:rsid w:val="00B23582"/>
    <w:rsid w:val="00B2387E"/>
    <w:rsid w:val="00B23A09"/>
    <w:rsid w:val="00B251C7"/>
    <w:rsid w:val="00B25A86"/>
    <w:rsid w:val="00B27A97"/>
    <w:rsid w:val="00B3090C"/>
    <w:rsid w:val="00B3129A"/>
    <w:rsid w:val="00B31C45"/>
    <w:rsid w:val="00B324C5"/>
    <w:rsid w:val="00B33520"/>
    <w:rsid w:val="00B34090"/>
    <w:rsid w:val="00B34313"/>
    <w:rsid w:val="00B35D80"/>
    <w:rsid w:val="00B36002"/>
    <w:rsid w:val="00B36AA5"/>
    <w:rsid w:val="00B37039"/>
    <w:rsid w:val="00B378C8"/>
    <w:rsid w:val="00B379EA"/>
    <w:rsid w:val="00B42038"/>
    <w:rsid w:val="00B42765"/>
    <w:rsid w:val="00B42D2D"/>
    <w:rsid w:val="00B441CA"/>
    <w:rsid w:val="00B4467F"/>
    <w:rsid w:val="00B44EAE"/>
    <w:rsid w:val="00B45083"/>
    <w:rsid w:val="00B45BE6"/>
    <w:rsid w:val="00B46E08"/>
    <w:rsid w:val="00B479E8"/>
    <w:rsid w:val="00B47FD1"/>
    <w:rsid w:val="00B5152C"/>
    <w:rsid w:val="00B527D8"/>
    <w:rsid w:val="00B53432"/>
    <w:rsid w:val="00B54512"/>
    <w:rsid w:val="00B556BD"/>
    <w:rsid w:val="00B56A67"/>
    <w:rsid w:val="00B56C26"/>
    <w:rsid w:val="00B6032D"/>
    <w:rsid w:val="00B61A0F"/>
    <w:rsid w:val="00B61D44"/>
    <w:rsid w:val="00B61ED0"/>
    <w:rsid w:val="00B6281D"/>
    <w:rsid w:val="00B62E85"/>
    <w:rsid w:val="00B6397A"/>
    <w:rsid w:val="00B64AAD"/>
    <w:rsid w:val="00B66197"/>
    <w:rsid w:val="00B70483"/>
    <w:rsid w:val="00B71CA8"/>
    <w:rsid w:val="00B72BAC"/>
    <w:rsid w:val="00B7529D"/>
    <w:rsid w:val="00B75A2E"/>
    <w:rsid w:val="00B75C91"/>
    <w:rsid w:val="00B7636B"/>
    <w:rsid w:val="00B764BE"/>
    <w:rsid w:val="00B7698C"/>
    <w:rsid w:val="00B773B5"/>
    <w:rsid w:val="00B77BB1"/>
    <w:rsid w:val="00B80F4B"/>
    <w:rsid w:val="00B81148"/>
    <w:rsid w:val="00B84167"/>
    <w:rsid w:val="00B8496B"/>
    <w:rsid w:val="00B84AAB"/>
    <w:rsid w:val="00B851A0"/>
    <w:rsid w:val="00B85DAB"/>
    <w:rsid w:val="00B865ED"/>
    <w:rsid w:val="00B8683E"/>
    <w:rsid w:val="00B868AC"/>
    <w:rsid w:val="00B912DB"/>
    <w:rsid w:val="00B91AE7"/>
    <w:rsid w:val="00B934F1"/>
    <w:rsid w:val="00B9360F"/>
    <w:rsid w:val="00B9374E"/>
    <w:rsid w:val="00B93C94"/>
    <w:rsid w:val="00B93CB6"/>
    <w:rsid w:val="00B9401F"/>
    <w:rsid w:val="00B9470E"/>
    <w:rsid w:val="00B9560A"/>
    <w:rsid w:val="00B95881"/>
    <w:rsid w:val="00B95C06"/>
    <w:rsid w:val="00B95E19"/>
    <w:rsid w:val="00B960F8"/>
    <w:rsid w:val="00B96A61"/>
    <w:rsid w:val="00B96B99"/>
    <w:rsid w:val="00B97C6F"/>
    <w:rsid w:val="00BA12FF"/>
    <w:rsid w:val="00BA179B"/>
    <w:rsid w:val="00BA17B5"/>
    <w:rsid w:val="00BA1A6D"/>
    <w:rsid w:val="00BA28B6"/>
    <w:rsid w:val="00BA2956"/>
    <w:rsid w:val="00BA4C88"/>
    <w:rsid w:val="00BA51F9"/>
    <w:rsid w:val="00BA59C8"/>
    <w:rsid w:val="00BA7EFC"/>
    <w:rsid w:val="00BB0B29"/>
    <w:rsid w:val="00BB0E36"/>
    <w:rsid w:val="00BB2E59"/>
    <w:rsid w:val="00BB6ACB"/>
    <w:rsid w:val="00BB7729"/>
    <w:rsid w:val="00BC2D36"/>
    <w:rsid w:val="00BC2D9C"/>
    <w:rsid w:val="00BC3718"/>
    <w:rsid w:val="00BC37C1"/>
    <w:rsid w:val="00BC45A0"/>
    <w:rsid w:val="00BC4825"/>
    <w:rsid w:val="00BC4C7B"/>
    <w:rsid w:val="00BC4E7F"/>
    <w:rsid w:val="00BC5F93"/>
    <w:rsid w:val="00BC7F84"/>
    <w:rsid w:val="00BD03A6"/>
    <w:rsid w:val="00BD0A11"/>
    <w:rsid w:val="00BD0AA1"/>
    <w:rsid w:val="00BD0DB8"/>
    <w:rsid w:val="00BD23F4"/>
    <w:rsid w:val="00BD367F"/>
    <w:rsid w:val="00BD3B5D"/>
    <w:rsid w:val="00BD3BB0"/>
    <w:rsid w:val="00BD4689"/>
    <w:rsid w:val="00BD515C"/>
    <w:rsid w:val="00BD63FE"/>
    <w:rsid w:val="00BD678E"/>
    <w:rsid w:val="00BD6DE9"/>
    <w:rsid w:val="00BD7B34"/>
    <w:rsid w:val="00BE0CFB"/>
    <w:rsid w:val="00BE1470"/>
    <w:rsid w:val="00BE1654"/>
    <w:rsid w:val="00BE1E64"/>
    <w:rsid w:val="00BE3162"/>
    <w:rsid w:val="00BE3933"/>
    <w:rsid w:val="00BE3CDE"/>
    <w:rsid w:val="00BE44AC"/>
    <w:rsid w:val="00BE5501"/>
    <w:rsid w:val="00BE6D9E"/>
    <w:rsid w:val="00BE7BCB"/>
    <w:rsid w:val="00BF0099"/>
    <w:rsid w:val="00BF1626"/>
    <w:rsid w:val="00BF18B3"/>
    <w:rsid w:val="00BF1BCE"/>
    <w:rsid w:val="00BF2372"/>
    <w:rsid w:val="00BF31C7"/>
    <w:rsid w:val="00BF36F7"/>
    <w:rsid w:val="00BF67CA"/>
    <w:rsid w:val="00BF6AD7"/>
    <w:rsid w:val="00BF7092"/>
    <w:rsid w:val="00C00BE9"/>
    <w:rsid w:val="00C00E57"/>
    <w:rsid w:val="00C0176D"/>
    <w:rsid w:val="00C01A6D"/>
    <w:rsid w:val="00C01E2E"/>
    <w:rsid w:val="00C01E73"/>
    <w:rsid w:val="00C02649"/>
    <w:rsid w:val="00C04C3F"/>
    <w:rsid w:val="00C0591A"/>
    <w:rsid w:val="00C05A18"/>
    <w:rsid w:val="00C06E4C"/>
    <w:rsid w:val="00C078FB"/>
    <w:rsid w:val="00C11080"/>
    <w:rsid w:val="00C13284"/>
    <w:rsid w:val="00C1360B"/>
    <w:rsid w:val="00C13F4A"/>
    <w:rsid w:val="00C14A9F"/>
    <w:rsid w:val="00C14AA2"/>
    <w:rsid w:val="00C1521B"/>
    <w:rsid w:val="00C15899"/>
    <w:rsid w:val="00C15DA9"/>
    <w:rsid w:val="00C15F6F"/>
    <w:rsid w:val="00C1671D"/>
    <w:rsid w:val="00C168B9"/>
    <w:rsid w:val="00C17682"/>
    <w:rsid w:val="00C2022E"/>
    <w:rsid w:val="00C20CB7"/>
    <w:rsid w:val="00C20DDC"/>
    <w:rsid w:val="00C212F2"/>
    <w:rsid w:val="00C217A5"/>
    <w:rsid w:val="00C233A2"/>
    <w:rsid w:val="00C23C7E"/>
    <w:rsid w:val="00C24191"/>
    <w:rsid w:val="00C24585"/>
    <w:rsid w:val="00C24B4A"/>
    <w:rsid w:val="00C25394"/>
    <w:rsid w:val="00C25E24"/>
    <w:rsid w:val="00C25F7E"/>
    <w:rsid w:val="00C30092"/>
    <w:rsid w:val="00C31350"/>
    <w:rsid w:val="00C31427"/>
    <w:rsid w:val="00C3350C"/>
    <w:rsid w:val="00C34B1F"/>
    <w:rsid w:val="00C35662"/>
    <w:rsid w:val="00C3663D"/>
    <w:rsid w:val="00C37754"/>
    <w:rsid w:val="00C37A3F"/>
    <w:rsid w:val="00C37C3D"/>
    <w:rsid w:val="00C40541"/>
    <w:rsid w:val="00C405C2"/>
    <w:rsid w:val="00C40E7D"/>
    <w:rsid w:val="00C41314"/>
    <w:rsid w:val="00C41912"/>
    <w:rsid w:val="00C424FF"/>
    <w:rsid w:val="00C42ACF"/>
    <w:rsid w:val="00C42F0D"/>
    <w:rsid w:val="00C4407E"/>
    <w:rsid w:val="00C441E5"/>
    <w:rsid w:val="00C441F9"/>
    <w:rsid w:val="00C46C2E"/>
    <w:rsid w:val="00C46FA8"/>
    <w:rsid w:val="00C512C8"/>
    <w:rsid w:val="00C518DD"/>
    <w:rsid w:val="00C52ADA"/>
    <w:rsid w:val="00C52BAD"/>
    <w:rsid w:val="00C52C0E"/>
    <w:rsid w:val="00C52D1B"/>
    <w:rsid w:val="00C531F7"/>
    <w:rsid w:val="00C53C38"/>
    <w:rsid w:val="00C549BC"/>
    <w:rsid w:val="00C5561F"/>
    <w:rsid w:val="00C55A9A"/>
    <w:rsid w:val="00C56A8A"/>
    <w:rsid w:val="00C57275"/>
    <w:rsid w:val="00C57FAB"/>
    <w:rsid w:val="00C60407"/>
    <w:rsid w:val="00C605C1"/>
    <w:rsid w:val="00C6198B"/>
    <w:rsid w:val="00C61AC8"/>
    <w:rsid w:val="00C61B98"/>
    <w:rsid w:val="00C61D2C"/>
    <w:rsid w:val="00C62DAC"/>
    <w:rsid w:val="00C6317E"/>
    <w:rsid w:val="00C63310"/>
    <w:rsid w:val="00C635EA"/>
    <w:rsid w:val="00C63A88"/>
    <w:rsid w:val="00C640A2"/>
    <w:rsid w:val="00C642AF"/>
    <w:rsid w:val="00C647AC"/>
    <w:rsid w:val="00C65503"/>
    <w:rsid w:val="00C66244"/>
    <w:rsid w:val="00C665F6"/>
    <w:rsid w:val="00C66F4A"/>
    <w:rsid w:val="00C676C6"/>
    <w:rsid w:val="00C7099F"/>
    <w:rsid w:val="00C70F2D"/>
    <w:rsid w:val="00C716D0"/>
    <w:rsid w:val="00C71DD4"/>
    <w:rsid w:val="00C72455"/>
    <w:rsid w:val="00C731DF"/>
    <w:rsid w:val="00C74A32"/>
    <w:rsid w:val="00C74EC2"/>
    <w:rsid w:val="00C75D7E"/>
    <w:rsid w:val="00C764CE"/>
    <w:rsid w:val="00C76A2B"/>
    <w:rsid w:val="00C76FAC"/>
    <w:rsid w:val="00C76FD4"/>
    <w:rsid w:val="00C7713E"/>
    <w:rsid w:val="00C77BBD"/>
    <w:rsid w:val="00C77EFB"/>
    <w:rsid w:val="00C80162"/>
    <w:rsid w:val="00C809D0"/>
    <w:rsid w:val="00C8131A"/>
    <w:rsid w:val="00C82787"/>
    <w:rsid w:val="00C8359E"/>
    <w:rsid w:val="00C85A07"/>
    <w:rsid w:val="00C85A81"/>
    <w:rsid w:val="00C86975"/>
    <w:rsid w:val="00C86D12"/>
    <w:rsid w:val="00C872D7"/>
    <w:rsid w:val="00C87BE6"/>
    <w:rsid w:val="00C90963"/>
    <w:rsid w:val="00C90B38"/>
    <w:rsid w:val="00C90C77"/>
    <w:rsid w:val="00C90D72"/>
    <w:rsid w:val="00C92F00"/>
    <w:rsid w:val="00C9495E"/>
    <w:rsid w:val="00C96172"/>
    <w:rsid w:val="00C9710C"/>
    <w:rsid w:val="00C97550"/>
    <w:rsid w:val="00CA0E80"/>
    <w:rsid w:val="00CA0ED5"/>
    <w:rsid w:val="00CA1484"/>
    <w:rsid w:val="00CA1D84"/>
    <w:rsid w:val="00CA35B1"/>
    <w:rsid w:val="00CA42E3"/>
    <w:rsid w:val="00CA57F2"/>
    <w:rsid w:val="00CA63DF"/>
    <w:rsid w:val="00CA6661"/>
    <w:rsid w:val="00CA6A09"/>
    <w:rsid w:val="00CB06B1"/>
    <w:rsid w:val="00CB086A"/>
    <w:rsid w:val="00CB15CF"/>
    <w:rsid w:val="00CB243E"/>
    <w:rsid w:val="00CB2E69"/>
    <w:rsid w:val="00CB3BE0"/>
    <w:rsid w:val="00CB43E5"/>
    <w:rsid w:val="00CB4925"/>
    <w:rsid w:val="00CB52F6"/>
    <w:rsid w:val="00CB54FC"/>
    <w:rsid w:val="00CB65BE"/>
    <w:rsid w:val="00CB666C"/>
    <w:rsid w:val="00CC014D"/>
    <w:rsid w:val="00CC087D"/>
    <w:rsid w:val="00CC0A97"/>
    <w:rsid w:val="00CC1178"/>
    <w:rsid w:val="00CC13BA"/>
    <w:rsid w:val="00CC1517"/>
    <w:rsid w:val="00CC1684"/>
    <w:rsid w:val="00CC170A"/>
    <w:rsid w:val="00CC1994"/>
    <w:rsid w:val="00CC1D0D"/>
    <w:rsid w:val="00CC2064"/>
    <w:rsid w:val="00CC2129"/>
    <w:rsid w:val="00CC21C4"/>
    <w:rsid w:val="00CC23E4"/>
    <w:rsid w:val="00CC25FD"/>
    <w:rsid w:val="00CC3AF9"/>
    <w:rsid w:val="00CC4104"/>
    <w:rsid w:val="00CC43C2"/>
    <w:rsid w:val="00CC5316"/>
    <w:rsid w:val="00CC58EF"/>
    <w:rsid w:val="00CC6937"/>
    <w:rsid w:val="00CC6FE3"/>
    <w:rsid w:val="00CC7857"/>
    <w:rsid w:val="00CC7A60"/>
    <w:rsid w:val="00CC7A7B"/>
    <w:rsid w:val="00CD1890"/>
    <w:rsid w:val="00CD2235"/>
    <w:rsid w:val="00CD246A"/>
    <w:rsid w:val="00CD3101"/>
    <w:rsid w:val="00CD4214"/>
    <w:rsid w:val="00CD491D"/>
    <w:rsid w:val="00CD5233"/>
    <w:rsid w:val="00CD5994"/>
    <w:rsid w:val="00CD6A68"/>
    <w:rsid w:val="00CE0536"/>
    <w:rsid w:val="00CE1A40"/>
    <w:rsid w:val="00CE7190"/>
    <w:rsid w:val="00CE7418"/>
    <w:rsid w:val="00CE7D8E"/>
    <w:rsid w:val="00CE7ED2"/>
    <w:rsid w:val="00CF0F69"/>
    <w:rsid w:val="00CF2062"/>
    <w:rsid w:val="00CF2811"/>
    <w:rsid w:val="00CF2E6E"/>
    <w:rsid w:val="00CF3AAC"/>
    <w:rsid w:val="00CF3BBB"/>
    <w:rsid w:val="00CF503C"/>
    <w:rsid w:val="00CF5049"/>
    <w:rsid w:val="00CF5241"/>
    <w:rsid w:val="00CF5B85"/>
    <w:rsid w:val="00CF5CF6"/>
    <w:rsid w:val="00CF7EB0"/>
    <w:rsid w:val="00CF7FC9"/>
    <w:rsid w:val="00D0033F"/>
    <w:rsid w:val="00D01064"/>
    <w:rsid w:val="00D02127"/>
    <w:rsid w:val="00D029FF"/>
    <w:rsid w:val="00D03703"/>
    <w:rsid w:val="00D03E9C"/>
    <w:rsid w:val="00D054BE"/>
    <w:rsid w:val="00D05B45"/>
    <w:rsid w:val="00D06D14"/>
    <w:rsid w:val="00D113E4"/>
    <w:rsid w:val="00D12272"/>
    <w:rsid w:val="00D12718"/>
    <w:rsid w:val="00D1291F"/>
    <w:rsid w:val="00D12E68"/>
    <w:rsid w:val="00D13772"/>
    <w:rsid w:val="00D140E2"/>
    <w:rsid w:val="00D14C10"/>
    <w:rsid w:val="00D155CC"/>
    <w:rsid w:val="00D15644"/>
    <w:rsid w:val="00D162B7"/>
    <w:rsid w:val="00D167C3"/>
    <w:rsid w:val="00D17435"/>
    <w:rsid w:val="00D21FD3"/>
    <w:rsid w:val="00D23441"/>
    <w:rsid w:val="00D23A2E"/>
    <w:rsid w:val="00D23D85"/>
    <w:rsid w:val="00D242D1"/>
    <w:rsid w:val="00D24694"/>
    <w:rsid w:val="00D24CB7"/>
    <w:rsid w:val="00D24F16"/>
    <w:rsid w:val="00D25347"/>
    <w:rsid w:val="00D26608"/>
    <w:rsid w:val="00D26A94"/>
    <w:rsid w:val="00D270E4"/>
    <w:rsid w:val="00D27B6C"/>
    <w:rsid w:val="00D30074"/>
    <w:rsid w:val="00D3036C"/>
    <w:rsid w:val="00D315BD"/>
    <w:rsid w:val="00D321A4"/>
    <w:rsid w:val="00D32512"/>
    <w:rsid w:val="00D32BA7"/>
    <w:rsid w:val="00D335F0"/>
    <w:rsid w:val="00D337A6"/>
    <w:rsid w:val="00D337E2"/>
    <w:rsid w:val="00D33ABA"/>
    <w:rsid w:val="00D345E3"/>
    <w:rsid w:val="00D34F95"/>
    <w:rsid w:val="00D35285"/>
    <w:rsid w:val="00D35697"/>
    <w:rsid w:val="00D357E6"/>
    <w:rsid w:val="00D362A8"/>
    <w:rsid w:val="00D36A6F"/>
    <w:rsid w:val="00D36E2E"/>
    <w:rsid w:val="00D372EA"/>
    <w:rsid w:val="00D37B56"/>
    <w:rsid w:val="00D37C6B"/>
    <w:rsid w:val="00D40627"/>
    <w:rsid w:val="00D40DF8"/>
    <w:rsid w:val="00D40FAC"/>
    <w:rsid w:val="00D411D1"/>
    <w:rsid w:val="00D42453"/>
    <w:rsid w:val="00D424B8"/>
    <w:rsid w:val="00D42E35"/>
    <w:rsid w:val="00D42E63"/>
    <w:rsid w:val="00D43AF6"/>
    <w:rsid w:val="00D44376"/>
    <w:rsid w:val="00D44686"/>
    <w:rsid w:val="00D44713"/>
    <w:rsid w:val="00D454E3"/>
    <w:rsid w:val="00D45765"/>
    <w:rsid w:val="00D4749B"/>
    <w:rsid w:val="00D50C26"/>
    <w:rsid w:val="00D52161"/>
    <w:rsid w:val="00D52A03"/>
    <w:rsid w:val="00D53459"/>
    <w:rsid w:val="00D534DD"/>
    <w:rsid w:val="00D54AEA"/>
    <w:rsid w:val="00D55A22"/>
    <w:rsid w:val="00D566B9"/>
    <w:rsid w:val="00D568D9"/>
    <w:rsid w:val="00D6107C"/>
    <w:rsid w:val="00D6242C"/>
    <w:rsid w:val="00D63A73"/>
    <w:rsid w:val="00D6422F"/>
    <w:rsid w:val="00D6598B"/>
    <w:rsid w:val="00D65CAA"/>
    <w:rsid w:val="00D67F7B"/>
    <w:rsid w:val="00D7024D"/>
    <w:rsid w:val="00D706D5"/>
    <w:rsid w:val="00D7162E"/>
    <w:rsid w:val="00D717BC"/>
    <w:rsid w:val="00D733A9"/>
    <w:rsid w:val="00D74084"/>
    <w:rsid w:val="00D74306"/>
    <w:rsid w:val="00D7450E"/>
    <w:rsid w:val="00D76AB4"/>
    <w:rsid w:val="00D76E87"/>
    <w:rsid w:val="00D770D3"/>
    <w:rsid w:val="00D7745F"/>
    <w:rsid w:val="00D805BE"/>
    <w:rsid w:val="00D80B9D"/>
    <w:rsid w:val="00D81907"/>
    <w:rsid w:val="00D83E4F"/>
    <w:rsid w:val="00D841A9"/>
    <w:rsid w:val="00D84CDA"/>
    <w:rsid w:val="00D85BEE"/>
    <w:rsid w:val="00D85F87"/>
    <w:rsid w:val="00D8604F"/>
    <w:rsid w:val="00D87349"/>
    <w:rsid w:val="00D87A4D"/>
    <w:rsid w:val="00D90E4C"/>
    <w:rsid w:val="00D91E22"/>
    <w:rsid w:val="00D926F2"/>
    <w:rsid w:val="00D938E4"/>
    <w:rsid w:val="00D943A8"/>
    <w:rsid w:val="00D94684"/>
    <w:rsid w:val="00D9471F"/>
    <w:rsid w:val="00D95208"/>
    <w:rsid w:val="00D95215"/>
    <w:rsid w:val="00D9646C"/>
    <w:rsid w:val="00D968E5"/>
    <w:rsid w:val="00DA0A84"/>
    <w:rsid w:val="00DA0D25"/>
    <w:rsid w:val="00DA0D26"/>
    <w:rsid w:val="00DA1736"/>
    <w:rsid w:val="00DA22C0"/>
    <w:rsid w:val="00DA25B5"/>
    <w:rsid w:val="00DA2812"/>
    <w:rsid w:val="00DA397A"/>
    <w:rsid w:val="00DA3BDD"/>
    <w:rsid w:val="00DA66C3"/>
    <w:rsid w:val="00DA6E44"/>
    <w:rsid w:val="00DA7943"/>
    <w:rsid w:val="00DA7C38"/>
    <w:rsid w:val="00DB1485"/>
    <w:rsid w:val="00DB1687"/>
    <w:rsid w:val="00DB1A1D"/>
    <w:rsid w:val="00DB391C"/>
    <w:rsid w:val="00DB490B"/>
    <w:rsid w:val="00DB4CDD"/>
    <w:rsid w:val="00DB4D82"/>
    <w:rsid w:val="00DB5B52"/>
    <w:rsid w:val="00DB5EAB"/>
    <w:rsid w:val="00DC2461"/>
    <w:rsid w:val="00DC2A54"/>
    <w:rsid w:val="00DC2ED2"/>
    <w:rsid w:val="00DC43F4"/>
    <w:rsid w:val="00DC4757"/>
    <w:rsid w:val="00DC76C4"/>
    <w:rsid w:val="00DC790B"/>
    <w:rsid w:val="00DC7B94"/>
    <w:rsid w:val="00DD16B8"/>
    <w:rsid w:val="00DD2538"/>
    <w:rsid w:val="00DD28CD"/>
    <w:rsid w:val="00DD2D64"/>
    <w:rsid w:val="00DD31D2"/>
    <w:rsid w:val="00DD4227"/>
    <w:rsid w:val="00DD4F12"/>
    <w:rsid w:val="00DD50BF"/>
    <w:rsid w:val="00DD5101"/>
    <w:rsid w:val="00DD5C1C"/>
    <w:rsid w:val="00DD6EDC"/>
    <w:rsid w:val="00DD6F20"/>
    <w:rsid w:val="00DD76F1"/>
    <w:rsid w:val="00DE0582"/>
    <w:rsid w:val="00DE0A2E"/>
    <w:rsid w:val="00DE125E"/>
    <w:rsid w:val="00DE188B"/>
    <w:rsid w:val="00DE1B48"/>
    <w:rsid w:val="00DE2574"/>
    <w:rsid w:val="00DE35BB"/>
    <w:rsid w:val="00DE44AC"/>
    <w:rsid w:val="00DE5F03"/>
    <w:rsid w:val="00DE6513"/>
    <w:rsid w:val="00DE6C36"/>
    <w:rsid w:val="00DE6EE6"/>
    <w:rsid w:val="00DE7536"/>
    <w:rsid w:val="00DF1AD3"/>
    <w:rsid w:val="00DF2A18"/>
    <w:rsid w:val="00DF3328"/>
    <w:rsid w:val="00DF352E"/>
    <w:rsid w:val="00DF3649"/>
    <w:rsid w:val="00DF4544"/>
    <w:rsid w:val="00DF4928"/>
    <w:rsid w:val="00DF573D"/>
    <w:rsid w:val="00DF6AA2"/>
    <w:rsid w:val="00DF6ECB"/>
    <w:rsid w:val="00DF76E0"/>
    <w:rsid w:val="00E003B4"/>
    <w:rsid w:val="00E011D4"/>
    <w:rsid w:val="00E012A8"/>
    <w:rsid w:val="00E01A66"/>
    <w:rsid w:val="00E02166"/>
    <w:rsid w:val="00E027F9"/>
    <w:rsid w:val="00E032C5"/>
    <w:rsid w:val="00E03918"/>
    <w:rsid w:val="00E03A0D"/>
    <w:rsid w:val="00E043A7"/>
    <w:rsid w:val="00E0441D"/>
    <w:rsid w:val="00E05EA8"/>
    <w:rsid w:val="00E06C34"/>
    <w:rsid w:val="00E073B3"/>
    <w:rsid w:val="00E07C7B"/>
    <w:rsid w:val="00E10E20"/>
    <w:rsid w:val="00E10EA5"/>
    <w:rsid w:val="00E115A9"/>
    <w:rsid w:val="00E11812"/>
    <w:rsid w:val="00E1231D"/>
    <w:rsid w:val="00E12B3E"/>
    <w:rsid w:val="00E12E91"/>
    <w:rsid w:val="00E14285"/>
    <w:rsid w:val="00E14896"/>
    <w:rsid w:val="00E148F0"/>
    <w:rsid w:val="00E149F6"/>
    <w:rsid w:val="00E15601"/>
    <w:rsid w:val="00E1587E"/>
    <w:rsid w:val="00E15D7A"/>
    <w:rsid w:val="00E16950"/>
    <w:rsid w:val="00E1713F"/>
    <w:rsid w:val="00E1750C"/>
    <w:rsid w:val="00E17FA0"/>
    <w:rsid w:val="00E21B00"/>
    <w:rsid w:val="00E21CF2"/>
    <w:rsid w:val="00E21F47"/>
    <w:rsid w:val="00E22DDA"/>
    <w:rsid w:val="00E23094"/>
    <w:rsid w:val="00E24196"/>
    <w:rsid w:val="00E250D2"/>
    <w:rsid w:val="00E253EA"/>
    <w:rsid w:val="00E259B7"/>
    <w:rsid w:val="00E26A36"/>
    <w:rsid w:val="00E277A7"/>
    <w:rsid w:val="00E278E3"/>
    <w:rsid w:val="00E27B29"/>
    <w:rsid w:val="00E27C0D"/>
    <w:rsid w:val="00E27FA2"/>
    <w:rsid w:val="00E308AC"/>
    <w:rsid w:val="00E30B4A"/>
    <w:rsid w:val="00E31227"/>
    <w:rsid w:val="00E3150C"/>
    <w:rsid w:val="00E31E8F"/>
    <w:rsid w:val="00E32309"/>
    <w:rsid w:val="00E32AE5"/>
    <w:rsid w:val="00E32E2D"/>
    <w:rsid w:val="00E32E58"/>
    <w:rsid w:val="00E34BD4"/>
    <w:rsid w:val="00E35676"/>
    <w:rsid w:val="00E3796F"/>
    <w:rsid w:val="00E403D8"/>
    <w:rsid w:val="00E40560"/>
    <w:rsid w:val="00E40A0F"/>
    <w:rsid w:val="00E41AA9"/>
    <w:rsid w:val="00E424FE"/>
    <w:rsid w:val="00E42563"/>
    <w:rsid w:val="00E4259C"/>
    <w:rsid w:val="00E42FE2"/>
    <w:rsid w:val="00E439D5"/>
    <w:rsid w:val="00E43AA6"/>
    <w:rsid w:val="00E43EF8"/>
    <w:rsid w:val="00E4468D"/>
    <w:rsid w:val="00E45475"/>
    <w:rsid w:val="00E4579A"/>
    <w:rsid w:val="00E45A65"/>
    <w:rsid w:val="00E46CE0"/>
    <w:rsid w:val="00E4744C"/>
    <w:rsid w:val="00E50134"/>
    <w:rsid w:val="00E50F68"/>
    <w:rsid w:val="00E5246C"/>
    <w:rsid w:val="00E52B53"/>
    <w:rsid w:val="00E52E17"/>
    <w:rsid w:val="00E54543"/>
    <w:rsid w:val="00E54A33"/>
    <w:rsid w:val="00E54C55"/>
    <w:rsid w:val="00E54C91"/>
    <w:rsid w:val="00E54CB8"/>
    <w:rsid w:val="00E56247"/>
    <w:rsid w:val="00E5737D"/>
    <w:rsid w:val="00E57C74"/>
    <w:rsid w:val="00E61686"/>
    <w:rsid w:val="00E6295B"/>
    <w:rsid w:val="00E63114"/>
    <w:rsid w:val="00E63E25"/>
    <w:rsid w:val="00E63FD0"/>
    <w:rsid w:val="00E6532C"/>
    <w:rsid w:val="00E65AB0"/>
    <w:rsid w:val="00E65BB9"/>
    <w:rsid w:val="00E70758"/>
    <w:rsid w:val="00E707AB"/>
    <w:rsid w:val="00E70967"/>
    <w:rsid w:val="00E70F1C"/>
    <w:rsid w:val="00E70F59"/>
    <w:rsid w:val="00E70FEB"/>
    <w:rsid w:val="00E718FF"/>
    <w:rsid w:val="00E71BD9"/>
    <w:rsid w:val="00E72810"/>
    <w:rsid w:val="00E7341D"/>
    <w:rsid w:val="00E7383C"/>
    <w:rsid w:val="00E74F5D"/>
    <w:rsid w:val="00E75074"/>
    <w:rsid w:val="00E75169"/>
    <w:rsid w:val="00E751B5"/>
    <w:rsid w:val="00E75CBF"/>
    <w:rsid w:val="00E76B79"/>
    <w:rsid w:val="00E77E31"/>
    <w:rsid w:val="00E8036A"/>
    <w:rsid w:val="00E80484"/>
    <w:rsid w:val="00E80DC5"/>
    <w:rsid w:val="00E813C9"/>
    <w:rsid w:val="00E81658"/>
    <w:rsid w:val="00E827D6"/>
    <w:rsid w:val="00E83491"/>
    <w:rsid w:val="00E83562"/>
    <w:rsid w:val="00E849D9"/>
    <w:rsid w:val="00E85C33"/>
    <w:rsid w:val="00E85DB5"/>
    <w:rsid w:val="00E85F53"/>
    <w:rsid w:val="00E9130F"/>
    <w:rsid w:val="00E91E38"/>
    <w:rsid w:val="00E924A0"/>
    <w:rsid w:val="00E9358A"/>
    <w:rsid w:val="00E93BAB"/>
    <w:rsid w:val="00E94B32"/>
    <w:rsid w:val="00E954D4"/>
    <w:rsid w:val="00E95DFD"/>
    <w:rsid w:val="00E96A24"/>
    <w:rsid w:val="00E96F6A"/>
    <w:rsid w:val="00E972A6"/>
    <w:rsid w:val="00E975A7"/>
    <w:rsid w:val="00EA01CD"/>
    <w:rsid w:val="00EA2B6A"/>
    <w:rsid w:val="00EA2F8F"/>
    <w:rsid w:val="00EA31B3"/>
    <w:rsid w:val="00EA386B"/>
    <w:rsid w:val="00EA42F7"/>
    <w:rsid w:val="00EA54E1"/>
    <w:rsid w:val="00EA6239"/>
    <w:rsid w:val="00EA656B"/>
    <w:rsid w:val="00EA7A3C"/>
    <w:rsid w:val="00EB053C"/>
    <w:rsid w:val="00EB063F"/>
    <w:rsid w:val="00EB1E5F"/>
    <w:rsid w:val="00EB3F1B"/>
    <w:rsid w:val="00EB47F0"/>
    <w:rsid w:val="00EB7113"/>
    <w:rsid w:val="00EB7259"/>
    <w:rsid w:val="00EB7AC2"/>
    <w:rsid w:val="00EC133D"/>
    <w:rsid w:val="00EC2EBC"/>
    <w:rsid w:val="00EC52FA"/>
    <w:rsid w:val="00EC6664"/>
    <w:rsid w:val="00EC73A4"/>
    <w:rsid w:val="00EC7D26"/>
    <w:rsid w:val="00ED0891"/>
    <w:rsid w:val="00ED248B"/>
    <w:rsid w:val="00ED28E3"/>
    <w:rsid w:val="00ED2DCF"/>
    <w:rsid w:val="00ED2E3D"/>
    <w:rsid w:val="00ED4CBA"/>
    <w:rsid w:val="00ED4D48"/>
    <w:rsid w:val="00ED5CC0"/>
    <w:rsid w:val="00ED67A9"/>
    <w:rsid w:val="00ED6F79"/>
    <w:rsid w:val="00ED794F"/>
    <w:rsid w:val="00ED7EDA"/>
    <w:rsid w:val="00EE01EE"/>
    <w:rsid w:val="00EE0259"/>
    <w:rsid w:val="00EE0568"/>
    <w:rsid w:val="00EE0686"/>
    <w:rsid w:val="00EE1A18"/>
    <w:rsid w:val="00EE1F06"/>
    <w:rsid w:val="00EE2E66"/>
    <w:rsid w:val="00EE3128"/>
    <w:rsid w:val="00EE3954"/>
    <w:rsid w:val="00EE3AFD"/>
    <w:rsid w:val="00EE6A20"/>
    <w:rsid w:val="00EE6C65"/>
    <w:rsid w:val="00EE7565"/>
    <w:rsid w:val="00EE790D"/>
    <w:rsid w:val="00EE7C36"/>
    <w:rsid w:val="00EF0C50"/>
    <w:rsid w:val="00EF17B5"/>
    <w:rsid w:val="00EF1B53"/>
    <w:rsid w:val="00EF3AFE"/>
    <w:rsid w:val="00EF4B53"/>
    <w:rsid w:val="00EF60E0"/>
    <w:rsid w:val="00EF708F"/>
    <w:rsid w:val="00F018E8"/>
    <w:rsid w:val="00F0199B"/>
    <w:rsid w:val="00F01D02"/>
    <w:rsid w:val="00F02094"/>
    <w:rsid w:val="00F03A39"/>
    <w:rsid w:val="00F04E05"/>
    <w:rsid w:val="00F05136"/>
    <w:rsid w:val="00F05170"/>
    <w:rsid w:val="00F063C3"/>
    <w:rsid w:val="00F06926"/>
    <w:rsid w:val="00F06B70"/>
    <w:rsid w:val="00F06C63"/>
    <w:rsid w:val="00F07DF4"/>
    <w:rsid w:val="00F1052D"/>
    <w:rsid w:val="00F11603"/>
    <w:rsid w:val="00F12DA9"/>
    <w:rsid w:val="00F13E3D"/>
    <w:rsid w:val="00F14466"/>
    <w:rsid w:val="00F146FB"/>
    <w:rsid w:val="00F14722"/>
    <w:rsid w:val="00F15E7D"/>
    <w:rsid w:val="00F15F53"/>
    <w:rsid w:val="00F16758"/>
    <w:rsid w:val="00F16B11"/>
    <w:rsid w:val="00F200CA"/>
    <w:rsid w:val="00F21086"/>
    <w:rsid w:val="00F21D0E"/>
    <w:rsid w:val="00F23B78"/>
    <w:rsid w:val="00F23E7B"/>
    <w:rsid w:val="00F243E9"/>
    <w:rsid w:val="00F24D8A"/>
    <w:rsid w:val="00F25759"/>
    <w:rsid w:val="00F25EC6"/>
    <w:rsid w:val="00F26799"/>
    <w:rsid w:val="00F26E77"/>
    <w:rsid w:val="00F26FB1"/>
    <w:rsid w:val="00F27908"/>
    <w:rsid w:val="00F30E59"/>
    <w:rsid w:val="00F31A2F"/>
    <w:rsid w:val="00F32528"/>
    <w:rsid w:val="00F325DD"/>
    <w:rsid w:val="00F333BB"/>
    <w:rsid w:val="00F33880"/>
    <w:rsid w:val="00F34D63"/>
    <w:rsid w:val="00F35AFA"/>
    <w:rsid w:val="00F372CA"/>
    <w:rsid w:val="00F37508"/>
    <w:rsid w:val="00F40D64"/>
    <w:rsid w:val="00F42BB1"/>
    <w:rsid w:val="00F44362"/>
    <w:rsid w:val="00F445AD"/>
    <w:rsid w:val="00F44744"/>
    <w:rsid w:val="00F452C6"/>
    <w:rsid w:val="00F453C0"/>
    <w:rsid w:val="00F4575C"/>
    <w:rsid w:val="00F45D9F"/>
    <w:rsid w:val="00F46033"/>
    <w:rsid w:val="00F46B1D"/>
    <w:rsid w:val="00F47044"/>
    <w:rsid w:val="00F47A1F"/>
    <w:rsid w:val="00F47ABD"/>
    <w:rsid w:val="00F5031A"/>
    <w:rsid w:val="00F50A34"/>
    <w:rsid w:val="00F52C51"/>
    <w:rsid w:val="00F532EC"/>
    <w:rsid w:val="00F53B3C"/>
    <w:rsid w:val="00F5429B"/>
    <w:rsid w:val="00F55EEA"/>
    <w:rsid w:val="00F57C45"/>
    <w:rsid w:val="00F603BC"/>
    <w:rsid w:val="00F6103F"/>
    <w:rsid w:val="00F6128A"/>
    <w:rsid w:val="00F61B21"/>
    <w:rsid w:val="00F61C74"/>
    <w:rsid w:val="00F61FA2"/>
    <w:rsid w:val="00F62102"/>
    <w:rsid w:val="00F62633"/>
    <w:rsid w:val="00F6477A"/>
    <w:rsid w:val="00F65C57"/>
    <w:rsid w:val="00F65ED0"/>
    <w:rsid w:val="00F66016"/>
    <w:rsid w:val="00F662AB"/>
    <w:rsid w:val="00F66685"/>
    <w:rsid w:val="00F66C50"/>
    <w:rsid w:val="00F67CD0"/>
    <w:rsid w:val="00F713A4"/>
    <w:rsid w:val="00F71762"/>
    <w:rsid w:val="00F72068"/>
    <w:rsid w:val="00F72253"/>
    <w:rsid w:val="00F73D0D"/>
    <w:rsid w:val="00F73F96"/>
    <w:rsid w:val="00F74688"/>
    <w:rsid w:val="00F74A3D"/>
    <w:rsid w:val="00F74D44"/>
    <w:rsid w:val="00F80E61"/>
    <w:rsid w:val="00F8196E"/>
    <w:rsid w:val="00F83927"/>
    <w:rsid w:val="00F848F1"/>
    <w:rsid w:val="00F84959"/>
    <w:rsid w:val="00F85559"/>
    <w:rsid w:val="00F85E94"/>
    <w:rsid w:val="00F86571"/>
    <w:rsid w:val="00F87B24"/>
    <w:rsid w:val="00F87B45"/>
    <w:rsid w:val="00F9164F"/>
    <w:rsid w:val="00F91EDD"/>
    <w:rsid w:val="00F92015"/>
    <w:rsid w:val="00F92622"/>
    <w:rsid w:val="00F92BA3"/>
    <w:rsid w:val="00F939E0"/>
    <w:rsid w:val="00F93DBB"/>
    <w:rsid w:val="00F93E24"/>
    <w:rsid w:val="00F96801"/>
    <w:rsid w:val="00F96F60"/>
    <w:rsid w:val="00F97293"/>
    <w:rsid w:val="00FA0218"/>
    <w:rsid w:val="00FA0913"/>
    <w:rsid w:val="00FA09A5"/>
    <w:rsid w:val="00FA1F66"/>
    <w:rsid w:val="00FA2687"/>
    <w:rsid w:val="00FA2EFD"/>
    <w:rsid w:val="00FA38F6"/>
    <w:rsid w:val="00FA40CB"/>
    <w:rsid w:val="00FA4E6D"/>
    <w:rsid w:val="00FA4E97"/>
    <w:rsid w:val="00FA6F4A"/>
    <w:rsid w:val="00FA7234"/>
    <w:rsid w:val="00FA7A90"/>
    <w:rsid w:val="00FA7D52"/>
    <w:rsid w:val="00FB0BF2"/>
    <w:rsid w:val="00FB1456"/>
    <w:rsid w:val="00FB1A71"/>
    <w:rsid w:val="00FB1C9D"/>
    <w:rsid w:val="00FB1F9C"/>
    <w:rsid w:val="00FB2079"/>
    <w:rsid w:val="00FB4892"/>
    <w:rsid w:val="00FB5ACD"/>
    <w:rsid w:val="00FB63B6"/>
    <w:rsid w:val="00FB6B53"/>
    <w:rsid w:val="00FB73FA"/>
    <w:rsid w:val="00FC0E3B"/>
    <w:rsid w:val="00FC16E2"/>
    <w:rsid w:val="00FC289E"/>
    <w:rsid w:val="00FC2BA6"/>
    <w:rsid w:val="00FC3646"/>
    <w:rsid w:val="00FC3A17"/>
    <w:rsid w:val="00FC439F"/>
    <w:rsid w:val="00FC53B8"/>
    <w:rsid w:val="00FC5E7C"/>
    <w:rsid w:val="00FC68D0"/>
    <w:rsid w:val="00FC7014"/>
    <w:rsid w:val="00FD03F1"/>
    <w:rsid w:val="00FD0600"/>
    <w:rsid w:val="00FD0C60"/>
    <w:rsid w:val="00FD33B7"/>
    <w:rsid w:val="00FD3D58"/>
    <w:rsid w:val="00FD49AB"/>
    <w:rsid w:val="00FD5216"/>
    <w:rsid w:val="00FD5BEA"/>
    <w:rsid w:val="00FD6373"/>
    <w:rsid w:val="00FD6403"/>
    <w:rsid w:val="00FD658E"/>
    <w:rsid w:val="00FD74DA"/>
    <w:rsid w:val="00FD7E4C"/>
    <w:rsid w:val="00FE19EC"/>
    <w:rsid w:val="00FE2039"/>
    <w:rsid w:val="00FE2998"/>
    <w:rsid w:val="00FE3454"/>
    <w:rsid w:val="00FE3DEA"/>
    <w:rsid w:val="00FE4341"/>
    <w:rsid w:val="00FE4F07"/>
    <w:rsid w:val="00FE5BB5"/>
    <w:rsid w:val="00FF12C0"/>
    <w:rsid w:val="00FF187E"/>
    <w:rsid w:val="00FF1EA6"/>
    <w:rsid w:val="00FF2330"/>
    <w:rsid w:val="00FF265A"/>
    <w:rsid w:val="00FF3885"/>
    <w:rsid w:val="00FF4716"/>
    <w:rsid w:val="00FF72E2"/>
    <w:rsid w:val="00FF75AA"/>
    <w:rsid w:val="00FF75DA"/>
    <w:rsid w:val="00FF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B00D4"/>
  <w15:docId w15:val="{EBA0B443-9188-4EA5-BD4D-3AB04C06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B8"/>
    <w:rPr>
      <w:sz w:val="24"/>
      <w:szCs w:val="24"/>
    </w:rPr>
  </w:style>
  <w:style w:type="paragraph" w:styleId="Heading1">
    <w:name w:val="heading 1"/>
    <w:basedOn w:val="Normal"/>
    <w:next w:val="Normal"/>
    <w:link w:val="Heading1Char"/>
    <w:qFormat/>
    <w:rsid w:val="00230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640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08762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57F2"/>
    <w:pPr>
      <w:spacing w:before="100" w:beforeAutospacing="1" w:after="100" w:afterAutospacing="1"/>
    </w:pPr>
  </w:style>
  <w:style w:type="paragraph" w:styleId="Header">
    <w:name w:val="header"/>
    <w:basedOn w:val="Normal"/>
    <w:link w:val="HeaderChar"/>
    <w:uiPriority w:val="99"/>
    <w:rsid w:val="00CA57F2"/>
    <w:pPr>
      <w:tabs>
        <w:tab w:val="center" w:pos="4819"/>
        <w:tab w:val="right" w:pos="9638"/>
      </w:tabs>
    </w:pPr>
  </w:style>
  <w:style w:type="paragraph" w:styleId="Footer">
    <w:name w:val="footer"/>
    <w:basedOn w:val="Normal"/>
    <w:link w:val="FooterChar"/>
    <w:uiPriority w:val="99"/>
    <w:rsid w:val="00CA57F2"/>
    <w:pPr>
      <w:tabs>
        <w:tab w:val="center" w:pos="4819"/>
        <w:tab w:val="right" w:pos="9638"/>
      </w:tabs>
    </w:pPr>
  </w:style>
  <w:style w:type="paragraph" w:customStyle="1" w:styleId="2">
    <w:name w:val="2"/>
    <w:basedOn w:val="Normal"/>
    <w:rsid w:val="000E5184"/>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Normal"/>
    <w:rsid w:val="000F7168"/>
    <w:pPr>
      <w:spacing w:after="160" w:line="240" w:lineRule="exact"/>
    </w:pPr>
    <w:rPr>
      <w:rFonts w:ascii="Tahoma" w:hAnsi="Tahoma"/>
      <w:sz w:val="20"/>
      <w:szCs w:val="20"/>
      <w:lang w:val="en-US" w:eastAsia="en-US"/>
    </w:rPr>
  </w:style>
  <w:style w:type="paragraph" w:customStyle="1" w:styleId="CharChar1">
    <w:name w:val="Char Char1"/>
    <w:basedOn w:val="Normal"/>
    <w:rsid w:val="002C733C"/>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42C2E"/>
    <w:rPr>
      <w:rFonts w:ascii="Tahoma" w:hAnsi="Tahoma" w:cs="Tahoma"/>
      <w:sz w:val="16"/>
      <w:szCs w:val="16"/>
    </w:rPr>
  </w:style>
  <w:style w:type="paragraph" w:customStyle="1" w:styleId="Char">
    <w:name w:val="Char"/>
    <w:basedOn w:val="Normal"/>
    <w:rsid w:val="00C24B4A"/>
    <w:pPr>
      <w:spacing w:after="160" w:line="240" w:lineRule="exact"/>
    </w:pPr>
    <w:rPr>
      <w:rFonts w:ascii="Tahoma" w:hAnsi="Tahoma"/>
      <w:sz w:val="20"/>
      <w:szCs w:val="20"/>
    </w:rPr>
  </w:style>
  <w:style w:type="paragraph" w:customStyle="1" w:styleId="DiagramaDiagramaDiagrama">
    <w:name w:val="Diagrama Diagrama Diagrama"/>
    <w:basedOn w:val="Normal"/>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1D1B86"/>
    <w:pPr>
      <w:ind w:left="720"/>
      <w:contextualSpacing/>
    </w:pPr>
  </w:style>
  <w:style w:type="character" w:customStyle="1" w:styleId="Heading5Char">
    <w:name w:val="Heading 5 Char"/>
    <w:link w:val="Heading5"/>
    <w:uiPriority w:val="9"/>
    <w:rsid w:val="00087622"/>
    <w:rPr>
      <w:rFonts w:ascii="Calibri" w:hAnsi="Calibri"/>
      <w:b/>
      <w:bCs/>
      <w:i/>
      <w:iCs/>
      <w:sz w:val="26"/>
      <w:szCs w:val="26"/>
    </w:rPr>
  </w:style>
  <w:style w:type="paragraph" w:customStyle="1" w:styleId="1">
    <w:name w:val="1"/>
    <w:basedOn w:val="Normal"/>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Normal"/>
    <w:uiPriority w:val="99"/>
    <w:rsid w:val="000F2112"/>
    <w:pPr>
      <w:ind w:left="-68" w:right="28" w:firstLine="720"/>
      <w:jc w:val="both"/>
    </w:pPr>
    <w:rPr>
      <w:lang w:val="en-US" w:eastAsia="en-US"/>
    </w:rPr>
  </w:style>
  <w:style w:type="character" w:styleId="CommentReference">
    <w:name w:val="annotation reference"/>
    <w:uiPriority w:val="99"/>
    <w:rsid w:val="00D91E22"/>
    <w:rPr>
      <w:sz w:val="16"/>
      <w:szCs w:val="16"/>
    </w:rPr>
  </w:style>
  <w:style w:type="paragraph" w:styleId="CommentText">
    <w:name w:val="annotation text"/>
    <w:basedOn w:val="Normal"/>
    <w:link w:val="CommentTextChar"/>
    <w:rsid w:val="00D91E22"/>
    <w:rPr>
      <w:sz w:val="20"/>
      <w:szCs w:val="20"/>
    </w:rPr>
  </w:style>
  <w:style w:type="character" w:customStyle="1" w:styleId="CommentTextChar">
    <w:name w:val="Comment Text Char"/>
    <w:basedOn w:val="DefaultParagraphFont"/>
    <w:link w:val="CommentText"/>
    <w:rsid w:val="00D91E22"/>
  </w:style>
  <w:style w:type="paragraph" w:styleId="CommentSubject">
    <w:name w:val="annotation subject"/>
    <w:basedOn w:val="CommentText"/>
    <w:next w:val="CommentText"/>
    <w:link w:val="CommentSubjectChar"/>
    <w:rsid w:val="00D91E22"/>
    <w:rPr>
      <w:b/>
      <w:bCs/>
    </w:rPr>
  </w:style>
  <w:style w:type="character" w:customStyle="1" w:styleId="CommentSubjectChar">
    <w:name w:val="Comment Subject Char"/>
    <w:link w:val="CommentSubject"/>
    <w:rsid w:val="00D91E22"/>
    <w:rPr>
      <w:b/>
      <w:bCs/>
    </w:rPr>
  </w:style>
  <w:style w:type="paragraph" w:styleId="PlainText">
    <w:name w:val="Plain Text"/>
    <w:basedOn w:val="Normal"/>
    <w:link w:val="PlainTextChar"/>
    <w:uiPriority w:val="99"/>
    <w:unhideWhenUsed/>
    <w:rsid w:val="00F16B11"/>
    <w:rPr>
      <w:rFonts w:ascii="Consolas" w:eastAsia="Calibri" w:hAnsi="Consolas"/>
      <w:sz w:val="21"/>
      <w:szCs w:val="21"/>
      <w:lang w:val="x-none" w:eastAsia="en-US"/>
    </w:rPr>
  </w:style>
  <w:style w:type="character" w:customStyle="1" w:styleId="PlainTextChar">
    <w:name w:val="Plain Text Char"/>
    <w:link w:val="PlainText"/>
    <w:uiPriority w:val="99"/>
    <w:rsid w:val="00F16B11"/>
    <w:rPr>
      <w:rFonts w:ascii="Consolas" w:eastAsia="Calibri" w:hAnsi="Consolas"/>
      <w:sz w:val="21"/>
      <w:szCs w:val="21"/>
      <w:lang w:val="x-none" w:eastAsia="en-US"/>
    </w:rPr>
  </w:style>
  <w:style w:type="character" w:customStyle="1" w:styleId="FooterChar">
    <w:name w:val="Footer Char"/>
    <w:link w:val="Footer"/>
    <w:uiPriority w:val="99"/>
    <w:rsid w:val="009957D8"/>
    <w:rPr>
      <w:sz w:val="24"/>
      <w:szCs w:val="24"/>
    </w:rPr>
  </w:style>
  <w:style w:type="character" w:styleId="Hyperlink">
    <w:name w:val="Hyperlink"/>
    <w:uiPriority w:val="99"/>
    <w:rsid w:val="003C3573"/>
    <w:rPr>
      <w:strike w:val="0"/>
      <w:dstrike w:val="0"/>
      <w:color w:val="0879D5"/>
      <w:u w:val="none"/>
      <w:effect w:val="none"/>
    </w:rPr>
  </w:style>
  <w:style w:type="table" w:styleId="TableGrid">
    <w:name w:val="Table Grid"/>
    <w:basedOn w:val="TableNormal"/>
    <w:uiPriority w:val="59"/>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04FDC"/>
    <w:rPr>
      <w:sz w:val="24"/>
      <w:szCs w:val="24"/>
    </w:rPr>
  </w:style>
  <w:style w:type="paragraph" w:styleId="NoSpacing">
    <w:name w:val="No Spacing"/>
    <w:uiPriority w:val="1"/>
    <w:qFormat/>
    <w:rsid w:val="00C731DF"/>
    <w:pPr>
      <w:widowControl w:val="0"/>
      <w:adjustRightInd w:val="0"/>
      <w:jc w:val="both"/>
      <w:textAlignment w:val="baseline"/>
    </w:pPr>
    <w:rPr>
      <w:sz w:val="24"/>
      <w:szCs w:val="24"/>
      <w:lang w:val="en-US" w:eastAsia="en-US"/>
    </w:rPr>
  </w:style>
  <w:style w:type="paragraph" w:styleId="FootnoteText">
    <w:name w:val="footnote text"/>
    <w:basedOn w:val="Normal"/>
    <w:link w:val="FootnoteTextChar"/>
    <w:rsid w:val="00216268"/>
    <w:rPr>
      <w:sz w:val="20"/>
      <w:szCs w:val="20"/>
    </w:rPr>
  </w:style>
  <w:style w:type="character" w:customStyle="1" w:styleId="FootnoteTextChar">
    <w:name w:val="Footnote Text Char"/>
    <w:basedOn w:val="DefaultParagraphFont"/>
    <w:link w:val="FootnoteText"/>
    <w:rsid w:val="00216268"/>
  </w:style>
  <w:style w:type="character" w:styleId="FootnoteReference">
    <w:name w:val="footnote reference"/>
    <w:rsid w:val="00216268"/>
    <w:rPr>
      <w:vertAlign w:val="superscript"/>
    </w:rPr>
  </w:style>
  <w:style w:type="paragraph" w:styleId="Subtitle">
    <w:name w:val="Subtitle"/>
    <w:basedOn w:val="Normal"/>
    <w:next w:val="Normal"/>
    <w:link w:val="SubtitleChar"/>
    <w:qFormat/>
    <w:rsid w:val="00EF708F"/>
    <w:pPr>
      <w:spacing w:after="60"/>
      <w:jc w:val="center"/>
      <w:outlineLvl w:val="1"/>
    </w:pPr>
    <w:rPr>
      <w:rFonts w:ascii="Cambria" w:hAnsi="Cambria"/>
    </w:rPr>
  </w:style>
  <w:style w:type="character" w:customStyle="1" w:styleId="SubtitleChar">
    <w:name w:val="Subtitle Char"/>
    <w:link w:val="Subtitle"/>
    <w:rsid w:val="00EF708F"/>
    <w:rPr>
      <w:rFonts w:ascii="Cambria" w:hAnsi="Cambria"/>
      <w:sz w:val="24"/>
      <w:szCs w:val="24"/>
    </w:rPr>
  </w:style>
  <w:style w:type="paragraph" w:customStyle="1" w:styleId="a">
    <w:basedOn w:val="Normal"/>
    <w:next w:val="NormalWeb"/>
    <w:uiPriority w:val="99"/>
    <w:rsid w:val="008A135B"/>
    <w:pPr>
      <w:spacing w:before="100" w:beforeAutospacing="1" w:after="100" w:afterAutospacing="1"/>
      <w:ind w:firstLine="720"/>
    </w:pPr>
    <w:rPr>
      <w:rFonts w:ascii="Arial" w:hAnsi="Arial" w:cs="Arial"/>
      <w:sz w:val="20"/>
    </w:rPr>
  </w:style>
  <w:style w:type="character" w:styleId="FollowedHyperlink">
    <w:name w:val="FollowedHyperlink"/>
    <w:rsid w:val="00A71B3C"/>
    <w:rPr>
      <w:color w:val="800080"/>
      <w:u w:val="single"/>
    </w:rPr>
  </w:style>
  <w:style w:type="character" w:customStyle="1" w:styleId="typewriter">
    <w:name w:val="typewriter"/>
    <w:rsid w:val="00E11812"/>
  </w:style>
  <w:style w:type="character" w:customStyle="1" w:styleId="Heading2Char">
    <w:name w:val="Heading 2 Char"/>
    <w:basedOn w:val="DefaultParagraphFont"/>
    <w:link w:val="Heading2"/>
    <w:semiHidden/>
    <w:rsid w:val="001640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23019C"/>
    <w:rPr>
      <w:rFonts w:asciiTheme="majorHAnsi" w:eastAsiaTheme="majorEastAsia" w:hAnsiTheme="majorHAnsi" w:cstheme="majorBidi"/>
      <w:b/>
      <w:bCs/>
      <w:color w:val="365F91" w:themeColor="accent1" w:themeShade="BF"/>
      <w:sz w:val="28"/>
      <w:szCs w:val="28"/>
    </w:rPr>
  </w:style>
  <w:style w:type="character" w:customStyle="1" w:styleId="BalloonTextChar">
    <w:name w:val="Balloon Text Char"/>
    <w:basedOn w:val="DefaultParagraphFont"/>
    <w:link w:val="BalloonText"/>
    <w:semiHidden/>
    <w:rsid w:val="00454CA6"/>
    <w:rPr>
      <w:rFonts w:ascii="Tahoma" w:hAnsi="Tahoma" w:cs="Tahoma"/>
      <w:sz w:val="16"/>
      <w:szCs w:val="16"/>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AC45EA"/>
    <w:rPr>
      <w:sz w:val="24"/>
      <w:szCs w:val="24"/>
    </w:rPr>
  </w:style>
  <w:style w:type="character" w:styleId="UnresolvedMention">
    <w:name w:val="Unresolved Mention"/>
    <w:basedOn w:val="DefaultParagraphFont"/>
    <w:uiPriority w:val="99"/>
    <w:semiHidden/>
    <w:unhideWhenUsed/>
    <w:rsid w:val="00DB4CDD"/>
    <w:rPr>
      <w:color w:val="605E5C"/>
      <w:shd w:val="clear" w:color="auto" w:fill="E1DFDD"/>
    </w:rPr>
  </w:style>
  <w:style w:type="character" w:customStyle="1" w:styleId="normaltextrun">
    <w:name w:val="normaltextrun"/>
    <w:basedOn w:val="DefaultParagraphFont"/>
    <w:rsid w:val="004840F6"/>
  </w:style>
  <w:style w:type="paragraph" w:customStyle="1" w:styleId="pf0">
    <w:name w:val="pf0"/>
    <w:basedOn w:val="Normal"/>
    <w:rsid w:val="00D356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806">
      <w:bodyDiv w:val="1"/>
      <w:marLeft w:val="0"/>
      <w:marRight w:val="0"/>
      <w:marTop w:val="0"/>
      <w:marBottom w:val="0"/>
      <w:divBdr>
        <w:top w:val="none" w:sz="0" w:space="0" w:color="auto"/>
        <w:left w:val="none" w:sz="0" w:space="0" w:color="auto"/>
        <w:bottom w:val="none" w:sz="0" w:space="0" w:color="auto"/>
        <w:right w:val="none" w:sz="0" w:space="0" w:color="auto"/>
      </w:divBdr>
    </w:div>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39983174">
      <w:bodyDiv w:val="1"/>
      <w:marLeft w:val="0"/>
      <w:marRight w:val="0"/>
      <w:marTop w:val="0"/>
      <w:marBottom w:val="0"/>
      <w:divBdr>
        <w:top w:val="none" w:sz="0" w:space="0" w:color="auto"/>
        <w:left w:val="none" w:sz="0" w:space="0" w:color="auto"/>
        <w:bottom w:val="none" w:sz="0" w:space="0" w:color="auto"/>
        <w:right w:val="none" w:sz="0" w:space="0" w:color="auto"/>
      </w:divBdr>
    </w:div>
    <w:div w:id="78719937">
      <w:bodyDiv w:val="1"/>
      <w:marLeft w:val="0"/>
      <w:marRight w:val="0"/>
      <w:marTop w:val="0"/>
      <w:marBottom w:val="0"/>
      <w:divBdr>
        <w:top w:val="none" w:sz="0" w:space="0" w:color="auto"/>
        <w:left w:val="none" w:sz="0" w:space="0" w:color="auto"/>
        <w:bottom w:val="none" w:sz="0" w:space="0" w:color="auto"/>
        <w:right w:val="none" w:sz="0" w:space="0" w:color="auto"/>
      </w:divBdr>
    </w:div>
    <w:div w:id="264001971">
      <w:bodyDiv w:val="1"/>
      <w:marLeft w:val="0"/>
      <w:marRight w:val="0"/>
      <w:marTop w:val="0"/>
      <w:marBottom w:val="0"/>
      <w:divBdr>
        <w:top w:val="none" w:sz="0" w:space="0" w:color="auto"/>
        <w:left w:val="none" w:sz="0" w:space="0" w:color="auto"/>
        <w:bottom w:val="none" w:sz="0" w:space="0" w:color="auto"/>
        <w:right w:val="none" w:sz="0" w:space="0" w:color="auto"/>
      </w:divBdr>
    </w:div>
    <w:div w:id="280917891">
      <w:bodyDiv w:val="1"/>
      <w:marLeft w:val="0"/>
      <w:marRight w:val="0"/>
      <w:marTop w:val="0"/>
      <w:marBottom w:val="0"/>
      <w:divBdr>
        <w:top w:val="none" w:sz="0" w:space="0" w:color="auto"/>
        <w:left w:val="none" w:sz="0" w:space="0" w:color="auto"/>
        <w:bottom w:val="none" w:sz="0" w:space="0" w:color="auto"/>
        <w:right w:val="none" w:sz="0" w:space="0" w:color="auto"/>
      </w:divBdr>
    </w:div>
    <w:div w:id="400256714">
      <w:bodyDiv w:val="1"/>
      <w:marLeft w:val="0"/>
      <w:marRight w:val="0"/>
      <w:marTop w:val="0"/>
      <w:marBottom w:val="0"/>
      <w:divBdr>
        <w:top w:val="none" w:sz="0" w:space="0" w:color="auto"/>
        <w:left w:val="none" w:sz="0" w:space="0" w:color="auto"/>
        <w:bottom w:val="none" w:sz="0" w:space="0" w:color="auto"/>
        <w:right w:val="none" w:sz="0" w:space="0" w:color="auto"/>
      </w:divBdr>
    </w:div>
    <w:div w:id="436364018">
      <w:bodyDiv w:val="1"/>
      <w:marLeft w:val="0"/>
      <w:marRight w:val="0"/>
      <w:marTop w:val="0"/>
      <w:marBottom w:val="0"/>
      <w:divBdr>
        <w:top w:val="none" w:sz="0" w:space="0" w:color="auto"/>
        <w:left w:val="none" w:sz="0" w:space="0" w:color="auto"/>
        <w:bottom w:val="none" w:sz="0" w:space="0" w:color="auto"/>
        <w:right w:val="none" w:sz="0" w:space="0" w:color="auto"/>
      </w:divBdr>
    </w:div>
    <w:div w:id="440225508">
      <w:bodyDiv w:val="1"/>
      <w:marLeft w:val="0"/>
      <w:marRight w:val="0"/>
      <w:marTop w:val="0"/>
      <w:marBottom w:val="0"/>
      <w:divBdr>
        <w:top w:val="none" w:sz="0" w:space="0" w:color="auto"/>
        <w:left w:val="none" w:sz="0" w:space="0" w:color="auto"/>
        <w:bottom w:val="none" w:sz="0" w:space="0" w:color="auto"/>
        <w:right w:val="none" w:sz="0" w:space="0" w:color="auto"/>
      </w:divBdr>
    </w:div>
    <w:div w:id="472869766">
      <w:bodyDiv w:val="1"/>
      <w:marLeft w:val="0"/>
      <w:marRight w:val="0"/>
      <w:marTop w:val="0"/>
      <w:marBottom w:val="0"/>
      <w:divBdr>
        <w:top w:val="none" w:sz="0" w:space="0" w:color="auto"/>
        <w:left w:val="none" w:sz="0" w:space="0" w:color="auto"/>
        <w:bottom w:val="none" w:sz="0" w:space="0" w:color="auto"/>
        <w:right w:val="none" w:sz="0" w:space="0" w:color="auto"/>
      </w:divBdr>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7400">
      <w:bodyDiv w:val="1"/>
      <w:marLeft w:val="0"/>
      <w:marRight w:val="0"/>
      <w:marTop w:val="0"/>
      <w:marBottom w:val="0"/>
      <w:divBdr>
        <w:top w:val="none" w:sz="0" w:space="0" w:color="auto"/>
        <w:left w:val="none" w:sz="0" w:space="0" w:color="auto"/>
        <w:bottom w:val="none" w:sz="0" w:space="0" w:color="auto"/>
        <w:right w:val="none" w:sz="0" w:space="0" w:color="auto"/>
      </w:divBdr>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54861398">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51476056">
      <w:bodyDiv w:val="1"/>
      <w:marLeft w:val="0"/>
      <w:marRight w:val="0"/>
      <w:marTop w:val="0"/>
      <w:marBottom w:val="0"/>
      <w:divBdr>
        <w:top w:val="none" w:sz="0" w:space="0" w:color="auto"/>
        <w:left w:val="none" w:sz="0" w:space="0" w:color="auto"/>
        <w:bottom w:val="none" w:sz="0" w:space="0" w:color="auto"/>
        <w:right w:val="none" w:sz="0" w:space="0" w:color="auto"/>
      </w:divBdr>
    </w:div>
    <w:div w:id="978343310">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8478">
      <w:bodyDiv w:val="1"/>
      <w:marLeft w:val="0"/>
      <w:marRight w:val="0"/>
      <w:marTop w:val="0"/>
      <w:marBottom w:val="0"/>
      <w:divBdr>
        <w:top w:val="none" w:sz="0" w:space="0" w:color="auto"/>
        <w:left w:val="none" w:sz="0" w:space="0" w:color="auto"/>
        <w:bottom w:val="none" w:sz="0" w:space="0" w:color="auto"/>
        <w:right w:val="none" w:sz="0" w:space="0" w:color="auto"/>
      </w:divBdr>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189372878">
      <w:bodyDiv w:val="1"/>
      <w:marLeft w:val="0"/>
      <w:marRight w:val="0"/>
      <w:marTop w:val="0"/>
      <w:marBottom w:val="0"/>
      <w:divBdr>
        <w:top w:val="none" w:sz="0" w:space="0" w:color="auto"/>
        <w:left w:val="none" w:sz="0" w:space="0" w:color="auto"/>
        <w:bottom w:val="none" w:sz="0" w:space="0" w:color="auto"/>
        <w:right w:val="none" w:sz="0" w:space="0" w:color="auto"/>
      </w:divBdr>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51562886">
      <w:bodyDiv w:val="1"/>
      <w:marLeft w:val="0"/>
      <w:marRight w:val="0"/>
      <w:marTop w:val="0"/>
      <w:marBottom w:val="0"/>
      <w:divBdr>
        <w:top w:val="none" w:sz="0" w:space="0" w:color="auto"/>
        <w:left w:val="none" w:sz="0" w:space="0" w:color="auto"/>
        <w:bottom w:val="none" w:sz="0" w:space="0" w:color="auto"/>
        <w:right w:val="none" w:sz="0" w:space="0" w:color="auto"/>
      </w:divBdr>
    </w:div>
    <w:div w:id="1382705828">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8718">
      <w:bodyDiv w:val="1"/>
      <w:marLeft w:val="0"/>
      <w:marRight w:val="0"/>
      <w:marTop w:val="0"/>
      <w:marBottom w:val="0"/>
      <w:divBdr>
        <w:top w:val="none" w:sz="0" w:space="0" w:color="auto"/>
        <w:left w:val="none" w:sz="0" w:space="0" w:color="auto"/>
        <w:bottom w:val="none" w:sz="0" w:space="0" w:color="auto"/>
        <w:right w:val="none" w:sz="0" w:space="0" w:color="auto"/>
      </w:divBdr>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 w:id="21379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09BA-D9B2-4700-B047-70757023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4399</Words>
  <Characters>32238</Characters>
  <Application>Microsoft Office Word</Application>
  <DocSecurity>0</DocSecurity>
  <Lines>268</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KOMISIJOS LIETUVOS 2007–2013 METŲ EUROPOS SĄJUNGOS STRUKTŪRINĖS PARAMOS PANAUDOJIMO STRATEGIJAI RENGTI IR VEIKSMŲ PROGRAMOMS N</vt:lpstr>
      <vt:lpstr>KOMISIJOS LIETUVOS 2007–2013 METŲ EUROPOS SĄJUNGOS STRUKTŪRINĖS PARAMOS PANAUDOJIMO STRATEGIJAI RENGTI IR VEIKSMŲ PROGRAMOMS N</vt:lpstr>
    </vt:vector>
  </TitlesOfParts>
  <Company>LR FM</Company>
  <LinksUpToDate>false</LinksUpToDate>
  <CharactersWithSpaces>36564</CharactersWithSpaces>
  <SharedDoc>false</SharedDoc>
  <HLinks>
    <vt:vector size="6" baseType="variant">
      <vt:variant>
        <vt:i4>1638409</vt:i4>
      </vt:variant>
      <vt:variant>
        <vt:i4>0</vt:i4>
      </vt:variant>
      <vt:variant>
        <vt:i4>0</vt:i4>
      </vt:variant>
      <vt:variant>
        <vt:i4>5</vt:i4>
      </vt:variant>
      <vt:variant>
        <vt:lpwstr>https://esinvesticijos.lt/lt/dokumentai/2014-2020-m-es-fondu-investiciju-veiksmu-programos-stebesenos-komiteto-posedis-55/stebesenos-komiteto-2020-04-27-posedzio-garso-irasas?type=versions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FM</dc:creator>
  <cp:lastModifiedBy>Evelina Matutienė</cp:lastModifiedBy>
  <cp:revision>24</cp:revision>
  <cp:lastPrinted>2020-02-24T13:37:00Z</cp:lastPrinted>
  <dcterms:created xsi:type="dcterms:W3CDTF">2023-10-11T09:44:00Z</dcterms:created>
  <dcterms:modified xsi:type="dcterms:W3CDTF">2023-10-27T11:43:00Z</dcterms:modified>
</cp:coreProperties>
</file>