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CB3F5" w14:textId="77777777" w:rsidR="00284B72" w:rsidRPr="00073F3B" w:rsidRDefault="00284B72">
      <w:pPr>
        <w:rPr>
          <w:lang w:val="en-US"/>
        </w:rPr>
      </w:pPr>
    </w:p>
    <w:p w14:paraId="79B18705" w14:textId="77777777" w:rsidR="00284B72" w:rsidRPr="00D41BFF" w:rsidRDefault="00284B72" w:rsidP="00284B72">
      <w:pPr>
        <w:tabs>
          <w:tab w:val="left" w:pos="709"/>
        </w:tabs>
        <w:jc w:val="right"/>
        <w:rPr>
          <w:b/>
          <w:szCs w:val="24"/>
        </w:rPr>
      </w:pPr>
      <w:r w:rsidRPr="00D41BFF">
        <w:rPr>
          <w:b/>
          <w:szCs w:val="24"/>
        </w:rPr>
        <w:t>Projektas</w:t>
      </w:r>
    </w:p>
    <w:p w14:paraId="2A95C061" w14:textId="77777777" w:rsidR="00284B72" w:rsidRPr="00D41BFF" w:rsidRDefault="00284B72" w:rsidP="00284B72">
      <w:pPr>
        <w:tabs>
          <w:tab w:val="left" w:pos="709"/>
        </w:tabs>
        <w:jc w:val="right"/>
        <w:rPr>
          <w:b/>
          <w:szCs w:val="24"/>
        </w:rPr>
      </w:pPr>
    </w:p>
    <w:p w14:paraId="4E0222ED" w14:textId="28F03A31" w:rsidR="00284B72" w:rsidRPr="00D41BFF" w:rsidRDefault="00284B72" w:rsidP="00284B72">
      <w:pPr>
        <w:tabs>
          <w:tab w:val="left" w:pos="709"/>
        </w:tabs>
        <w:jc w:val="center"/>
        <w:rPr>
          <w:b/>
          <w:caps/>
          <w:szCs w:val="24"/>
        </w:rPr>
      </w:pPr>
      <w:r w:rsidRPr="00D41BFF">
        <w:rPr>
          <w:b/>
          <w:caps/>
          <w:szCs w:val="24"/>
        </w:rPr>
        <w:t>LIETUVOS RESPUBLIKOS Ekonomikos ir inovacijų MINISTRAS</w:t>
      </w:r>
    </w:p>
    <w:p w14:paraId="4302C832" w14:textId="77777777" w:rsidR="00284B72" w:rsidRPr="00D41BFF" w:rsidRDefault="00284B72" w:rsidP="00284B72">
      <w:pPr>
        <w:jc w:val="center"/>
        <w:rPr>
          <w:b/>
          <w:caps/>
        </w:rPr>
      </w:pPr>
    </w:p>
    <w:p w14:paraId="5CC707CB" w14:textId="77777777" w:rsidR="00284B72" w:rsidRPr="00D41BFF" w:rsidRDefault="00284B72" w:rsidP="00284B72">
      <w:pPr>
        <w:jc w:val="center"/>
        <w:rPr>
          <w:b/>
          <w:caps/>
        </w:rPr>
      </w:pPr>
      <w:r w:rsidRPr="00D41BFF">
        <w:rPr>
          <w:b/>
          <w:caps/>
        </w:rPr>
        <w:t>įsakymas</w:t>
      </w:r>
    </w:p>
    <w:p w14:paraId="5A82EA95" w14:textId="7AEC0CEF" w:rsidR="00284B72" w:rsidRPr="00D41BFF" w:rsidRDefault="00284B72" w:rsidP="00284B72">
      <w:pPr>
        <w:jc w:val="center"/>
        <w:rPr>
          <w:b/>
          <w:bCs/>
          <w:caps/>
          <w:color w:val="000000"/>
          <w:szCs w:val="24"/>
        </w:rPr>
      </w:pPr>
      <w:r w:rsidRPr="00D41BFF">
        <w:rPr>
          <w:b/>
          <w:bCs/>
          <w:caps/>
          <w:color w:val="000000"/>
          <w:szCs w:val="24"/>
        </w:rPr>
        <w:t>DĖL EKONOMIKOS IR INOVACIJŲ MINISTRO 2022 M. LIEPOS 22 D. ĮSAKYMO</w:t>
      </w:r>
      <w:r w:rsidR="00962A99">
        <w:rPr>
          <w:szCs w:val="24"/>
          <w:lang w:val="en-US"/>
        </w:rPr>
        <w:t> </w:t>
      </w:r>
      <w:r w:rsidRPr="00D41BFF">
        <w:rPr>
          <w:b/>
          <w:bCs/>
          <w:caps/>
          <w:color w:val="000000"/>
          <w:szCs w:val="24"/>
        </w:rPr>
        <w:t>NR.</w:t>
      </w:r>
      <w:r w:rsidR="00962A99" w:rsidRPr="00962A99">
        <w:rPr>
          <w:szCs w:val="24"/>
          <w:lang w:val="en-US"/>
        </w:rPr>
        <w:t xml:space="preserve"> </w:t>
      </w:r>
      <w:r w:rsidR="00962A99">
        <w:rPr>
          <w:szCs w:val="24"/>
          <w:lang w:val="en-US"/>
        </w:rPr>
        <w:t> </w:t>
      </w:r>
      <w:r w:rsidRPr="00D41BFF">
        <w:rPr>
          <w:b/>
          <w:bCs/>
          <w:caps/>
          <w:color w:val="000000"/>
          <w:szCs w:val="24"/>
        </w:rPr>
        <w:t>4-885 „DĖL 2022–2030 METŲ PLĖTROS PROGRAMOS VALDYTOJOS LIETUVOS RESPUBLIKOS EKONOMIKOS IR INOVACIJŲ MINISTERIJOS EKONOMIKOS TRANSFORMACIJOS IR KONKURENCINGUMO PLĖTROS PROGRAMOS PAŽANGOS PRIEMONĖS NR. 05-001-01-05-07 „SUKURTI NUOSEKLIĄ INOVACINĖS VEIKLOS SKATINIMO SISTEMĄ“ APRAŠO PATVIRTINIMO“</w:t>
      </w:r>
    </w:p>
    <w:p w14:paraId="6B6E4F49" w14:textId="77777777" w:rsidR="00284B72" w:rsidRPr="00D41BFF" w:rsidRDefault="00284B72" w:rsidP="00284B72">
      <w:pPr>
        <w:jc w:val="center"/>
        <w:rPr>
          <w:b/>
          <w:bCs/>
          <w:caps/>
          <w:color w:val="000000"/>
          <w:szCs w:val="24"/>
        </w:rPr>
      </w:pPr>
      <w:r w:rsidRPr="00D41BFF">
        <w:rPr>
          <w:b/>
          <w:bCs/>
          <w:caps/>
          <w:color w:val="000000"/>
          <w:szCs w:val="24"/>
        </w:rPr>
        <w:t>PAKEITIMO</w:t>
      </w:r>
    </w:p>
    <w:p w14:paraId="01E498B6" w14:textId="77777777" w:rsidR="00284B72" w:rsidRPr="00D41BFF" w:rsidRDefault="00284B72" w:rsidP="00284B72">
      <w:pPr>
        <w:jc w:val="center"/>
        <w:rPr>
          <w:b/>
          <w:szCs w:val="24"/>
        </w:rPr>
      </w:pPr>
    </w:p>
    <w:p w14:paraId="39C334E4" w14:textId="77777777" w:rsidR="00284B72" w:rsidRPr="00D41BFF" w:rsidRDefault="00284B72" w:rsidP="00284B72">
      <w:pPr>
        <w:jc w:val="center"/>
        <w:rPr>
          <w:szCs w:val="24"/>
        </w:rPr>
      </w:pPr>
      <w:r w:rsidRPr="00D41BFF">
        <w:rPr>
          <w:szCs w:val="24"/>
        </w:rPr>
        <w:t xml:space="preserve">2023 m.          d. Nr. </w:t>
      </w:r>
    </w:p>
    <w:p w14:paraId="10D0E035" w14:textId="77777777" w:rsidR="00284B72" w:rsidRPr="00D41BFF" w:rsidRDefault="00284B72" w:rsidP="00284B72">
      <w:pPr>
        <w:jc w:val="center"/>
        <w:rPr>
          <w:szCs w:val="24"/>
        </w:rPr>
      </w:pPr>
      <w:r w:rsidRPr="00D41BFF">
        <w:rPr>
          <w:szCs w:val="24"/>
        </w:rPr>
        <w:t>Vilnius</w:t>
      </w:r>
    </w:p>
    <w:p w14:paraId="3835FF69" w14:textId="77777777" w:rsidR="00284B72" w:rsidRPr="00D41BFF" w:rsidRDefault="00284B72" w:rsidP="00284B72">
      <w:pPr>
        <w:rPr>
          <w:szCs w:val="24"/>
        </w:rPr>
      </w:pPr>
    </w:p>
    <w:p w14:paraId="0A9434CB" w14:textId="4CB9198B" w:rsidR="00284B72" w:rsidRPr="00AD1FA3" w:rsidRDefault="00284B72" w:rsidP="00284B72">
      <w:pPr>
        <w:widowControl w:val="0"/>
        <w:ind w:firstLine="709"/>
        <w:jc w:val="both"/>
        <w:rPr>
          <w:szCs w:val="24"/>
        </w:rPr>
      </w:pPr>
      <w:r w:rsidRPr="00D41BFF">
        <w:rPr>
          <w:szCs w:val="24"/>
        </w:rPr>
        <w:t xml:space="preserve">P a k e i č i u  </w:t>
      </w:r>
      <w:r w:rsidRPr="00D41BFF">
        <w:rPr>
          <w:szCs w:val="24"/>
          <w:lang w:eastAsia="lt-LT"/>
        </w:rPr>
        <w:t xml:space="preserve">2022–2030 metų plėtros programos valdytojos Lietuvos Respublikos ekonomikos ir inovacijų ministerijos ekonomikos transformacijos ir konkurencingumo plėtros programos </w:t>
      </w:r>
      <w:bookmarkStart w:id="0" w:name="_Hlk126239732"/>
      <w:r w:rsidRPr="00D41BFF">
        <w:rPr>
          <w:szCs w:val="24"/>
        </w:rPr>
        <w:t xml:space="preserve">pažangos priemonės </w:t>
      </w:r>
      <w:r w:rsidRPr="00D41BFF">
        <w:rPr>
          <w:bCs/>
          <w:szCs w:val="24"/>
          <w:lang w:eastAsia="lt-LT"/>
        </w:rPr>
        <w:t xml:space="preserve">Nr. 05-001-01-05-07 „Sukurti nuoseklią inovacinės veiklos skatinimo sistemą“ </w:t>
      </w:r>
      <w:bookmarkEnd w:id="0"/>
      <w:r w:rsidRPr="00D41BFF">
        <w:rPr>
          <w:szCs w:val="24"/>
        </w:rPr>
        <w:t>aprašą, patvirtintą Lietuvos Respublikos ekonomikos ir inovacijų ministro 2022</w:t>
      </w:r>
      <w:r w:rsidR="00962A99">
        <w:rPr>
          <w:szCs w:val="24"/>
          <w:lang w:val="en-US"/>
        </w:rPr>
        <w:t> </w:t>
      </w:r>
      <w:r w:rsidRPr="00D41BFF">
        <w:rPr>
          <w:szCs w:val="24"/>
        </w:rPr>
        <w:t>m. liepos 22 d. įsakymu Nr. 4-885 „Dėl 2022–2030 metų plėtros programos valdytojos Lietuvos Respublikos ekonomikos ir inovacijų ministerijos ekonomikos transformacijos ir konkurencingumo plėtros programos pažangos priemonės Nr. 05-001-01-05-07 „Sukurti nuoseklią inovacinės veiklos skatinimo sistemą“ aprašo patvirtinimo</w:t>
      </w:r>
      <w:r w:rsidRPr="00AD1FA3">
        <w:rPr>
          <w:szCs w:val="24"/>
        </w:rPr>
        <w:t>:</w:t>
      </w:r>
    </w:p>
    <w:p w14:paraId="49A7E3E6" w14:textId="24C60102" w:rsidR="00962A99" w:rsidRDefault="00284B72" w:rsidP="00284B72">
      <w:pPr>
        <w:ind w:firstLine="709"/>
        <w:jc w:val="both"/>
        <w:rPr>
          <w:szCs w:val="24"/>
        </w:rPr>
      </w:pPr>
      <w:r w:rsidRPr="006B24DC">
        <w:rPr>
          <w:szCs w:val="24"/>
          <w:lang w:val="fr-FR" w:eastAsia="lt-LT"/>
        </w:rPr>
        <w:t xml:space="preserve">1. </w:t>
      </w:r>
      <w:r w:rsidRPr="00AD1FA3">
        <w:rPr>
          <w:szCs w:val="24"/>
        </w:rPr>
        <w:t xml:space="preserve">Papildau III skyriaus lentelės pastabas </w:t>
      </w:r>
      <w:r w:rsidRPr="002765FA">
        <w:t>3.1</w:t>
      </w:r>
      <w:r w:rsidRPr="00073F3B">
        <w:t>4</w:t>
      </w:r>
      <w:r w:rsidR="00962A99">
        <w:rPr>
          <w:szCs w:val="24"/>
          <w:lang w:val="en-US"/>
        </w:rPr>
        <w:t xml:space="preserve"> </w:t>
      </w:r>
      <w:proofErr w:type="spellStart"/>
      <w:proofErr w:type="gramStart"/>
      <w:r w:rsidR="00962A99">
        <w:rPr>
          <w:szCs w:val="24"/>
          <w:lang w:val="en-US"/>
        </w:rPr>
        <w:t>papunk</w:t>
      </w:r>
      <w:r w:rsidR="00962A99">
        <w:rPr>
          <w:szCs w:val="24"/>
        </w:rPr>
        <w:t>čiu</w:t>
      </w:r>
      <w:proofErr w:type="spellEnd"/>
      <w:r w:rsidR="00962A99">
        <w:rPr>
          <w:szCs w:val="24"/>
        </w:rPr>
        <w:t>:</w:t>
      </w:r>
      <w:proofErr w:type="gramEnd"/>
    </w:p>
    <w:p w14:paraId="72B9F475" w14:textId="2B6E7524" w:rsidR="00284B72" w:rsidRPr="003C00E4" w:rsidRDefault="00284B72" w:rsidP="00284B72">
      <w:pPr>
        <w:ind w:firstLine="709"/>
        <w:jc w:val="both"/>
        <w:rPr>
          <w:color w:val="000000"/>
          <w:sz w:val="27"/>
          <w:szCs w:val="27"/>
          <w:lang w:eastAsia="lt-LT"/>
        </w:rPr>
      </w:pPr>
      <w:r w:rsidRPr="00AD1FA3">
        <w:rPr>
          <w:szCs w:val="24"/>
        </w:rPr>
        <w:t>„3.1</w:t>
      </w:r>
      <w:r>
        <w:rPr>
          <w:szCs w:val="24"/>
        </w:rPr>
        <w:t>4</w:t>
      </w:r>
      <w:r w:rsidRPr="00AD1FA3">
        <w:rPr>
          <w:szCs w:val="24"/>
        </w:rPr>
        <w:t>. 1</w:t>
      </w:r>
      <w:r w:rsidR="00ED7A30">
        <w:rPr>
          <w:szCs w:val="24"/>
          <w:lang w:val="en-US"/>
        </w:rPr>
        <w:t>7</w:t>
      </w:r>
      <w:r w:rsidRPr="00AD1FA3">
        <w:rPr>
          <w:szCs w:val="24"/>
        </w:rPr>
        <w:t xml:space="preserve"> priede –</w:t>
      </w:r>
      <w:r w:rsidR="00607EF1">
        <w:rPr>
          <w:szCs w:val="24"/>
        </w:rPr>
        <w:t xml:space="preserve"> </w:t>
      </w:r>
      <w:r w:rsidRPr="00284B72">
        <w:rPr>
          <w:szCs w:val="24"/>
        </w:rPr>
        <w:t>9</w:t>
      </w:r>
      <w:r>
        <w:rPr>
          <w:szCs w:val="24"/>
        </w:rPr>
        <w:t xml:space="preserve"> veiklos „</w:t>
      </w:r>
      <w:r w:rsidRPr="00284B72">
        <w:rPr>
          <w:szCs w:val="24"/>
        </w:rPr>
        <w:t xml:space="preserve">Skatinti labai mažų, mažų ir vidutinių įmonių dalyvavimą tarptautinėse </w:t>
      </w:r>
      <w:bookmarkStart w:id="1" w:name="_Hlk150772693"/>
      <w:r w:rsidRPr="00284B72">
        <w:rPr>
          <w:szCs w:val="24"/>
        </w:rPr>
        <w:t>mokslinių tyrimų, eksperimentinės plėtros ir inovacijų</w:t>
      </w:r>
      <w:bookmarkEnd w:id="1"/>
      <w:r w:rsidRPr="00284B72">
        <w:rPr>
          <w:szCs w:val="24"/>
        </w:rPr>
        <w:t xml:space="preserve"> iniciatyvose“ 9.3. </w:t>
      </w:r>
      <w:bookmarkStart w:id="2" w:name="_Hlk150772743"/>
      <w:proofErr w:type="spellStart"/>
      <w:r w:rsidR="006922EA" w:rsidRPr="00284B72">
        <w:rPr>
          <w:szCs w:val="24"/>
        </w:rPr>
        <w:t>poveiklė</w:t>
      </w:r>
      <w:r w:rsidR="006922EA">
        <w:rPr>
          <w:szCs w:val="24"/>
        </w:rPr>
        <w:t>s</w:t>
      </w:r>
      <w:proofErr w:type="spellEnd"/>
      <w:r w:rsidR="006922EA" w:rsidRPr="00284B72">
        <w:rPr>
          <w:szCs w:val="24"/>
        </w:rPr>
        <w:t xml:space="preserve"> </w:t>
      </w:r>
      <w:r w:rsidR="006922EA">
        <w:rPr>
          <w:szCs w:val="24"/>
        </w:rPr>
        <w:t>„</w:t>
      </w:r>
      <w:r w:rsidRPr="00284B72">
        <w:rPr>
          <w:szCs w:val="24"/>
        </w:rPr>
        <w:t>Stiprinti aukšta pridėtine verte</w:t>
      </w:r>
      <w:r>
        <w:rPr>
          <w:szCs w:val="24"/>
        </w:rPr>
        <w:t xml:space="preserve"> </w:t>
      </w:r>
      <w:r w:rsidRPr="00284B72">
        <w:rPr>
          <w:szCs w:val="24"/>
        </w:rPr>
        <w:t>paremtų brandžių klasterių augimą, bendrų strategijų ir produktų kūrimą, dalyvavimą tarptautinėse programose, įsitraukimą į Baltijos jūros regiono, kitų tarptautinių mokslinių tyrimų, eksperimentinės plėtros ir inovacijų projektų rengimą ir dalyvavimą juose</w:t>
      </w:r>
      <w:bookmarkEnd w:id="2"/>
      <w:r w:rsidRPr="00284B72">
        <w:rPr>
          <w:szCs w:val="24"/>
        </w:rPr>
        <w:t xml:space="preserve"> (Sostinės regionas)“ ir 9.4 </w:t>
      </w:r>
      <w:proofErr w:type="spellStart"/>
      <w:r w:rsidR="006922EA">
        <w:rPr>
          <w:szCs w:val="24"/>
        </w:rPr>
        <w:t>poveiklės</w:t>
      </w:r>
      <w:proofErr w:type="spellEnd"/>
      <w:r w:rsidR="006922EA">
        <w:rPr>
          <w:szCs w:val="24"/>
        </w:rPr>
        <w:t xml:space="preserve"> „</w:t>
      </w:r>
      <w:r w:rsidRPr="00284B72">
        <w:rPr>
          <w:szCs w:val="24"/>
        </w:rPr>
        <w:t>Stiprinti aukšta pridėtine verte paremtų brandžių klasterių augimą, bendrų strategijų ir produktų kūrimą, dalyvavimą tarptautinėse programose, įsitraukimą į Baltijos jūros regiono, kitų tarptautinių mokslinių tyrimų, eksperimentinės plėtros ir inovacijų projektų rengimą ir dalyvavimą juose (Vidurio ir vakarų Lietuvos regionas)“.</w:t>
      </w:r>
      <w:r w:rsidR="00962A99">
        <w:rPr>
          <w:szCs w:val="24"/>
        </w:rPr>
        <w:t>“</w:t>
      </w:r>
    </w:p>
    <w:p w14:paraId="62E42CDB" w14:textId="7415D8E9" w:rsidR="00284B72" w:rsidRPr="00D41BFF" w:rsidRDefault="00284B72" w:rsidP="00284B72">
      <w:pPr>
        <w:widowControl w:val="0"/>
        <w:ind w:firstLine="709"/>
        <w:jc w:val="both"/>
        <w:rPr>
          <w:szCs w:val="24"/>
        </w:rPr>
      </w:pPr>
      <w:r w:rsidRPr="00AD1FA3">
        <w:rPr>
          <w:szCs w:val="24"/>
        </w:rPr>
        <w:t>2. P</w:t>
      </w:r>
      <w:r w:rsidRPr="00D41BFF">
        <w:rPr>
          <w:szCs w:val="24"/>
        </w:rPr>
        <w:t xml:space="preserve">apildau </w:t>
      </w:r>
      <w:r w:rsidRPr="006B24DC">
        <w:rPr>
          <w:szCs w:val="24"/>
        </w:rPr>
        <w:t>1</w:t>
      </w:r>
      <w:r w:rsidR="00ED7A30">
        <w:rPr>
          <w:szCs w:val="24"/>
        </w:rPr>
        <w:t>7</w:t>
      </w:r>
      <w:r w:rsidRPr="00D41BFF">
        <w:rPr>
          <w:szCs w:val="24"/>
        </w:rPr>
        <w:t xml:space="preserve"> priedu (pridedama).</w:t>
      </w:r>
    </w:p>
    <w:p w14:paraId="6699AD3D" w14:textId="77777777" w:rsidR="00284B72" w:rsidRPr="00D41BFF" w:rsidRDefault="00284B72" w:rsidP="00284B72">
      <w:pPr>
        <w:jc w:val="both"/>
        <w:rPr>
          <w:szCs w:val="24"/>
        </w:rPr>
      </w:pPr>
    </w:p>
    <w:p w14:paraId="3097FBA4" w14:textId="77777777" w:rsidR="00284B72" w:rsidRPr="00D41BFF" w:rsidRDefault="00284B72" w:rsidP="00284B72">
      <w:pPr>
        <w:jc w:val="both"/>
        <w:rPr>
          <w:szCs w:val="24"/>
        </w:rPr>
      </w:pPr>
    </w:p>
    <w:p w14:paraId="519D8D6E" w14:textId="77777777" w:rsidR="00284B72" w:rsidRPr="00D41BFF" w:rsidRDefault="00284B72" w:rsidP="00284B72">
      <w:pPr>
        <w:jc w:val="both"/>
        <w:rPr>
          <w:szCs w:val="24"/>
        </w:rPr>
      </w:pPr>
    </w:p>
    <w:p w14:paraId="2447A069" w14:textId="77777777" w:rsidR="00284B72" w:rsidRPr="00D41BFF" w:rsidRDefault="00284B72" w:rsidP="00284B72">
      <w:pPr>
        <w:jc w:val="both"/>
        <w:rPr>
          <w:szCs w:val="24"/>
        </w:rPr>
      </w:pPr>
      <w:r w:rsidRPr="00D41BFF">
        <w:rPr>
          <w:szCs w:val="24"/>
        </w:rPr>
        <w:t xml:space="preserve">Ekonomikos ir inovacijų ministras                                                                            </w:t>
      </w:r>
    </w:p>
    <w:p w14:paraId="01EEAACD" w14:textId="77777777" w:rsidR="00284B72" w:rsidRDefault="00284B72" w:rsidP="00284B72"/>
    <w:p w14:paraId="7ACFBFA9" w14:textId="77777777" w:rsidR="00284B72" w:rsidRDefault="00284B72" w:rsidP="00284B72"/>
    <w:p w14:paraId="72C1C885" w14:textId="77777777" w:rsidR="00284B72" w:rsidRDefault="00284B72" w:rsidP="00284B72"/>
    <w:p w14:paraId="3C811AC1" w14:textId="77777777" w:rsidR="00284B72" w:rsidRDefault="00284B72" w:rsidP="00284B72"/>
    <w:p w14:paraId="1E1FEF88" w14:textId="3FEC4391" w:rsidR="00284B72" w:rsidRDefault="00284B72" w:rsidP="00284B72">
      <w:r>
        <w:t>Parengė</w:t>
      </w:r>
    </w:p>
    <w:p w14:paraId="4A3504E1" w14:textId="77777777" w:rsidR="00284B72" w:rsidRDefault="00284B72" w:rsidP="00284B72">
      <w:r>
        <w:t xml:space="preserve">Ekonomikos ir inovacijų ministerijos </w:t>
      </w:r>
    </w:p>
    <w:p w14:paraId="6F0908B9" w14:textId="77777777" w:rsidR="00284B72" w:rsidRDefault="00284B72" w:rsidP="00284B72">
      <w:r>
        <w:t>Europos Sąjungos investicijų koordinavimo departamento</w:t>
      </w:r>
    </w:p>
    <w:p w14:paraId="48A08B01" w14:textId="77777777" w:rsidR="00284B72" w:rsidRDefault="00284B72" w:rsidP="00284B72">
      <w:r>
        <w:t>Europos Sąjungos investicijų planavimo skyriaus</w:t>
      </w:r>
    </w:p>
    <w:p w14:paraId="5201917C" w14:textId="77777777" w:rsidR="00284B72" w:rsidRDefault="00284B72" w:rsidP="00284B72">
      <w:r>
        <w:t>vyriausioji specialistė</w:t>
      </w:r>
    </w:p>
    <w:p w14:paraId="21372002" w14:textId="77777777" w:rsidR="00284B72" w:rsidRDefault="00284B72" w:rsidP="00284B72"/>
    <w:p w14:paraId="245A2616" w14:textId="5AD3BE06" w:rsidR="00284B72" w:rsidRDefault="00284B72" w:rsidP="00284B72">
      <w:pPr>
        <w:sectPr w:rsidR="00284B72" w:rsidSect="00284B72">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titlePg/>
          <w:docGrid w:linePitch="360"/>
        </w:sectPr>
      </w:pPr>
      <w:r>
        <w:t>Vilija Riškienė</w:t>
      </w:r>
    </w:p>
    <w:p w14:paraId="600596C6" w14:textId="36E84ED0" w:rsidR="008C371C" w:rsidRDefault="008C371C" w:rsidP="008C371C">
      <w:pPr>
        <w:ind w:left="9639"/>
      </w:pPr>
      <w:r>
        <w:lastRenderedPageBreak/>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aprašo </w:t>
      </w:r>
    </w:p>
    <w:p w14:paraId="367DB5A2" w14:textId="093B5102" w:rsidR="008C371C" w:rsidRPr="008C371C" w:rsidRDefault="008C371C" w:rsidP="008C371C">
      <w:pPr>
        <w:ind w:left="9639"/>
      </w:pPr>
      <w:r w:rsidRPr="00910A09">
        <w:t>1</w:t>
      </w:r>
      <w:r w:rsidR="00ED7A30" w:rsidRPr="00910A09">
        <w:t>7</w:t>
      </w:r>
      <w:r w:rsidRPr="00002E3A">
        <w:t xml:space="preserve"> priedas</w:t>
      </w:r>
    </w:p>
    <w:p w14:paraId="1CE0532A" w14:textId="77777777" w:rsidR="008C371C" w:rsidRDefault="008C371C">
      <w:pPr>
        <w:jc w:val="center"/>
        <w:rPr>
          <w:b/>
          <w:bCs/>
          <w:caps/>
          <w:szCs w:val="24"/>
        </w:rPr>
      </w:pPr>
    </w:p>
    <w:p w14:paraId="447ACF79" w14:textId="26636A16" w:rsidR="008C371C" w:rsidRDefault="008C371C">
      <w:pPr>
        <w:jc w:val="center"/>
        <w:rPr>
          <w:b/>
          <w:bCs/>
          <w:szCs w:val="24"/>
        </w:rPr>
      </w:pPr>
      <w:r w:rsidRPr="008C371C">
        <w:rPr>
          <w:b/>
          <w:bCs/>
          <w:caps/>
          <w:szCs w:val="24"/>
        </w:rPr>
        <w:t>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labai mažų, mažų ir vidutinių įmonių</w:t>
      </w:r>
      <w:r>
        <w:rPr>
          <w:b/>
          <w:bCs/>
          <w:caps/>
          <w:szCs w:val="24"/>
        </w:rPr>
        <w:t xml:space="preserve"> </w:t>
      </w:r>
      <w:r w:rsidRPr="008C371C">
        <w:rPr>
          <w:b/>
          <w:bCs/>
          <w:caps/>
          <w:szCs w:val="24"/>
        </w:rPr>
        <w:t xml:space="preserve">dalyvavimą tarptautinėse </w:t>
      </w:r>
      <w:bookmarkStart w:id="3" w:name="_Hlk150768450"/>
      <w:r w:rsidRPr="008C371C">
        <w:rPr>
          <w:b/>
          <w:bCs/>
          <w:caps/>
          <w:szCs w:val="24"/>
        </w:rPr>
        <w:t xml:space="preserve">mokslinių tyrimų, eksperimentinės plėtros ir inovacijų </w:t>
      </w:r>
      <w:bookmarkEnd w:id="3"/>
      <w:r w:rsidRPr="008C371C">
        <w:rPr>
          <w:b/>
          <w:bCs/>
          <w:caps/>
          <w:szCs w:val="24"/>
        </w:rPr>
        <w:t xml:space="preserve">iniciatyvose“ </w:t>
      </w:r>
      <w:r w:rsidR="00962A99" w:rsidRPr="008C371C">
        <w:rPr>
          <w:b/>
          <w:bCs/>
          <w:caps/>
          <w:szCs w:val="24"/>
        </w:rPr>
        <w:t>poveikl</w:t>
      </w:r>
      <w:r w:rsidR="00962A99">
        <w:rPr>
          <w:b/>
          <w:bCs/>
          <w:caps/>
          <w:szCs w:val="24"/>
        </w:rPr>
        <w:t>IŲ</w:t>
      </w:r>
      <w:r w:rsidR="00962A99" w:rsidRPr="008C371C">
        <w:rPr>
          <w:b/>
          <w:bCs/>
          <w:caps/>
          <w:szCs w:val="24"/>
        </w:rPr>
        <w:t xml:space="preserve"> </w:t>
      </w:r>
      <w:r w:rsidRPr="008C371C">
        <w:rPr>
          <w:b/>
          <w:bCs/>
          <w:caps/>
          <w:szCs w:val="24"/>
        </w:rPr>
        <w:t>„</w:t>
      </w:r>
      <w:bookmarkStart w:id="4" w:name="_Hlk150768483"/>
      <w:r w:rsidRPr="008C371C">
        <w:rPr>
          <w:b/>
          <w:bCs/>
          <w:caps/>
          <w:szCs w:val="24"/>
        </w:rPr>
        <w:t xml:space="preserve">Stiprinti aukšta pridėtine verte paremtų brandžių klasterių augimą, bendrų strategijų ir produktų kūrimą, dalyvavimą tarptautinėse programose, įsitraukimą į Baltijos jūros regiono, kitų tarptautinių MOKSLINIŲ TYRIMŲ, EKSPERIMENTINĖS PLĖTROS IR INOVACIJŲ projektų rengimą ir dalyvavimą juose </w:t>
      </w:r>
      <w:bookmarkEnd w:id="4"/>
      <w:r w:rsidRPr="008C371C">
        <w:rPr>
          <w:b/>
          <w:bCs/>
          <w:caps/>
          <w:szCs w:val="24"/>
        </w:rPr>
        <w:t>(Sostinės regionas)“ ir „Stiprinti aukšta pridėtine verte paremtų brandžių klasterių augimą, bendrų strategijų ir produktų kūrimą, dalyvavimą tarptautinėse programose, įsitraukimą į Baltijos jūros regiono, kitų tarptautinių MOKSLINIŲ TYRIMŲ, EKSPERIMENTINĖS PLĖTROS IR INOVACIJŲ projektų rengimą ir dalyvavimą juose (Vidurio ir vakarų Lietuvos regionas)“</w:t>
      </w:r>
      <w:r>
        <w:rPr>
          <w:b/>
          <w:bCs/>
          <w:szCs w:val="24"/>
        </w:rPr>
        <w:t xml:space="preserve"> </w:t>
      </w:r>
    </w:p>
    <w:p w14:paraId="3619C9C2" w14:textId="37B20BC8" w:rsidR="00387C63" w:rsidRDefault="00692F03">
      <w:pPr>
        <w:jc w:val="center"/>
        <w:rPr>
          <w:b/>
          <w:szCs w:val="24"/>
        </w:rPr>
      </w:pPr>
      <w:r>
        <w:rPr>
          <w:b/>
          <w:bCs/>
          <w:szCs w:val="24"/>
        </w:rPr>
        <w:t>PROJEKTŲ FINANSAVIMO SĄLYGŲ APRAŠAS</w:t>
      </w:r>
    </w:p>
    <w:p w14:paraId="7D066E6E" w14:textId="77777777" w:rsidR="00387C63" w:rsidRDefault="00387C63">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387C63" w14:paraId="5B4D7078" w14:textId="7528AAB2">
        <w:tc>
          <w:tcPr>
            <w:tcW w:w="15155" w:type="dxa"/>
            <w:gridSpan w:val="13"/>
            <w:vAlign w:val="center"/>
          </w:tcPr>
          <w:p w14:paraId="34297191" w14:textId="69911FA0" w:rsidR="00387C63" w:rsidRDefault="00692F03">
            <w:pPr>
              <w:jc w:val="center"/>
              <w:rPr>
                <w:b/>
                <w:sz w:val="22"/>
                <w:szCs w:val="22"/>
              </w:rPr>
            </w:pPr>
            <w:bookmarkStart w:id="5" w:name="_Hlk150776520"/>
            <w:r>
              <w:rPr>
                <w:b/>
                <w:sz w:val="22"/>
                <w:szCs w:val="22"/>
              </w:rPr>
              <w:t>VEIKLOS AR POVEIKLĖS, KURIOMS NUSTATOMOS PROJEKTŲ FINANSAVIMO SĄLYGOS</w:t>
            </w:r>
          </w:p>
        </w:tc>
      </w:tr>
      <w:tr w:rsidR="00387C63" w14:paraId="44CC8440" w14:textId="34F687BE">
        <w:tc>
          <w:tcPr>
            <w:tcW w:w="1110" w:type="dxa"/>
            <w:vAlign w:val="center"/>
          </w:tcPr>
          <w:p w14:paraId="44E08642" w14:textId="77777777" w:rsidR="00387C63" w:rsidRDefault="00692F03">
            <w:pPr>
              <w:jc w:val="center"/>
              <w:rPr>
                <w:b/>
                <w:sz w:val="20"/>
              </w:rPr>
            </w:pPr>
            <w:r>
              <w:rPr>
                <w:b/>
                <w:sz w:val="20"/>
              </w:rPr>
              <w:t xml:space="preserve">Veiklos ar </w:t>
            </w:r>
            <w:proofErr w:type="spellStart"/>
            <w:r>
              <w:rPr>
                <w:b/>
                <w:sz w:val="20"/>
              </w:rPr>
              <w:t>poveiklės</w:t>
            </w:r>
            <w:proofErr w:type="spellEnd"/>
            <w:r>
              <w:rPr>
                <w:b/>
                <w:sz w:val="20"/>
              </w:rPr>
              <w:t xml:space="preserve"> pavadini-</w:t>
            </w:r>
            <w:proofErr w:type="spellStart"/>
            <w:r>
              <w:rPr>
                <w:b/>
                <w:sz w:val="20"/>
              </w:rPr>
              <w:t>mas</w:t>
            </w:r>
            <w:proofErr w:type="spellEnd"/>
          </w:p>
        </w:tc>
        <w:tc>
          <w:tcPr>
            <w:tcW w:w="1125" w:type="dxa"/>
            <w:vAlign w:val="center"/>
          </w:tcPr>
          <w:p w14:paraId="748B6392" w14:textId="77777777" w:rsidR="00387C63" w:rsidRDefault="00692F03">
            <w:pPr>
              <w:jc w:val="center"/>
              <w:rPr>
                <w:b/>
                <w:sz w:val="20"/>
              </w:rPr>
            </w:pPr>
            <w:proofErr w:type="spellStart"/>
            <w:r>
              <w:rPr>
                <w:b/>
                <w:sz w:val="20"/>
              </w:rPr>
              <w:t>Finansa</w:t>
            </w:r>
            <w:proofErr w:type="spellEnd"/>
            <w:r>
              <w:rPr>
                <w:b/>
                <w:sz w:val="20"/>
              </w:rPr>
              <w:t>-vimo šaltinis</w:t>
            </w:r>
          </w:p>
        </w:tc>
        <w:tc>
          <w:tcPr>
            <w:tcW w:w="1236" w:type="dxa"/>
            <w:vAlign w:val="center"/>
          </w:tcPr>
          <w:p w14:paraId="2277D0D3" w14:textId="77777777" w:rsidR="00387C63" w:rsidRDefault="00692F03">
            <w:pPr>
              <w:jc w:val="center"/>
              <w:rPr>
                <w:b/>
                <w:sz w:val="20"/>
              </w:rPr>
            </w:pPr>
            <w:r>
              <w:rPr>
                <w:b/>
                <w:bCs/>
                <w:sz w:val="20"/>
              </w:rPr>
              <w:t xml:space="preserve">Prioritetas ar </w:t>
            </w:r>
            <w:proofErr w:type="spellStart"/>
            <w:r>
              <w:rPr>
                <w:b/>
                <w:bCs/>
                <w:sz w:val="20"/>
              </w:rPr>
              <w:t>komponen</w:t>
            </w:r>
            <w:proofErr w:type="spellEnd"/>
            <w:r>
              <w:rPr>
                <w:b/>
                <w:bCs/>
                <w:sz w:val="20"/>
              </w:rPr>
              <w:t>-tas</w:t>
            </w:r>
          </w:p>
        </w:tc>
        <w:tc>
          <w:tcPr>
            <w:tcW w:w="1134" w:type="dxa"/>
            <w:vAlign w:val="center"/>
          </w:tcPr>
          <w:p w14:paraId="699300FF" w14:textId="77777777" w:rsidR="00387C63" w:rsidRDefault="00692F03">
            <w:pPr>
              <w:jc w:val="center"/>
              <w:rPr>
                <w:b/>
                <w:sz w:val="20"/>
              </w:rPr>
            </w:pPr>
            <w:proofErr w:type="spellStart"/>
            <w:r>
              <w:rPr>
                <w:b/>
                <w:bCs/>
                <w:sz w:val="20"/>
              </w:rPr>
              <w:t>Uždavi-nys</w:t>
            </w:r>
            <w:proofErr w:type="spellEnd"/>
            <w:r>
              <w:rPr>
                <w:b/>
                <w:bCs/>
                <w:sz w:val="20"/>
              </w:rPr>
              <w:t xml:space="preserve"> ar priemonė</w:t>
            </w:r>
          </w:p>
        </w:tc>
        <w:tc>
          <w:tcPr>
            <w:tcW w:w="1134" w:type="dxa"/>
            <w:vAlign w:val="center"/>
          </w:tcPr>
          <w:p w14:paraId="479A2861" w14:textId="16459E23" w:rsidR="00387C63" w:rsidRDefault="00692F03">
            <w:pPr>
              <w:jc w:val="center"/>
              <w:rPr>
                <w:b/>
                <w:sz w:val="20"/>
              </w:rPr>
            </w:pPr>
            <w:r>
              <w:rPr>
                <w:b/>
                <w:bCs/>
                <w:sz w:val="20"/>
              </w:rPr>
              <w:t xml:space="preserve">Veikla ar </w:t>
            </w:r>
            <w:proofErr w:type="spellStart"/>
            <w:r>
              <w:rPr>
                <w:b/>
                <w:bCs/>
                <w:sz w:val="20"/>
              </w:rPr>
              <w:t>paprie-monė</w:t>
            </w:r>
            <w:proofErr w:type="spellEnd"/>
          </w:p>
        </w:tc>
        <w:tc>
          <w:tcPr>
            <w:tcW w:w="1457" w:type="dxa"/>
            <w:vAlign w:val="center"/>
          </w:tcPr>
          <w:p w14:paraId="000BE0BE" w14:textId="77777777" w:rsidR="00387C63" w:rsidRDefault="00692F03">
            <w:pPr>
              <w:jc w:val="center"/>
              <w:rPr>
                <w:b/>
                <w:sz w:val="20"/>
              </w:rPr>
            </w:pPr>
            <w:r>
              <w:rPr>
                <w:b/>
                <w:sz w:val="20"/>
              </w:rPr>
              <w:t>Intervencinės priemonės kodas</w:t>
            </w:r>
          </w:p>
        </w:tc>
        <w:tc>
          <w:tcPr>
            <w:tcW w:w="1344" w:type="dxa"/>
            <w:vAlign w:val="center"/>
          </w:tcPr>
          <w:p w14:paraId="62B981C8" w14:textId="77777777" w:rsidR="00387C63" w:rsidRDefault="00692F03">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01B4CEAC" w14:textId="77777777" w:rsidR="00387C63" w:rsidRDefault="00692F03">
            <w:pPr>
              <w:jc w:val="center"/>
              <w:rPr>
                <w:b/>
                <w:sz w:val="20"/>
              </w:rPr>
            </w:pPr>
            <w:r>
              <w:rPr>
                <w:b/>
                <w:bCs/>
                <w:sz w:val="20"/>
              </w:rPr>
              <w:t>Paramos formos kodas</w:t>
            </w:r>
          </w:p>
        </w:tc>
        <w:tc>
          <w:tcPr>
            <w:tcW w:w="1344" w:type="dxa"/>
            <w:vAlign w:val="center"/>
          </w:tcPr>
          <w:p w14:paraId="106944A6" w14:textId="77777777" w:rsidR="00387C63" w:rsidRDefault="00692F03">
            <w:pPr>
              <w:jc w:val="center"/>
              <w:rPr>
                <w:b/>
                <w:sz w:val="20"/>
              </w:rPr>
            </w:pPr>
            <w:r>
              <w:rPr>
                <w:b/>
                <w:bCs/>
                <w:sz w:val="20"/>
              </w:rPr>
              <w:t>Pagrindinės teritorinės srities kodas (-ai)</w:t>
            </w:r>
          </w:p>
        </w:tc>
        <w:tc>
          <w:tcPr>
            <w:tcW w:w="1051" w:type="dxa"/>
            <w:vAlign w:val="center"/>
          </w:tcPr>
          <w:p w14:paraId="16FAC529" w14:textId="77777777" w:rsidR="00387C63" w:rsidRDefault="00692F03">
            <w:pPr>
              <w:jc w:val="center"/>
              <w:rPr>
                <w:b/>
                <w:bCs/>
                <w:sz w:val="20"/>
              </w:rPr>
            </w:pPr>
            <w:proofErr w:type="spellStart"/>
            <w:r>
              <w:rPr>
                <w:b/>
                <w:bCs/>
                <w:sz w:val="20"/>
              </w:rPr>
              <w:t>Ekono</w:t>
            </w:r>
            <w:proofErr w:type="spellEnd"/>
            <w:r>
              <w:rPr>
                <w:b/>
                <w:bCs/>
                <w:sz w:val="20"/>
              </w:rPr>
              <w:t xml:space="preserve">-minės veiklos kodas </w:t>
            </w:r>
          </w:p>
          <w:p w14:paraId="317B5592" w14:textId="2D6A73A3" w:rsidR="00387C63" w:rsidRDefault="00692F03">
            <w:pPr>
              <w:jc w:val="center"/>
              <w:rPr>
                <w:b/>
                <w:sz w:val="20"/>
              </w:rPr>
            </w:pPr>
            <w:r>
              <w:rPr>
                <w:b/>
                <w:bCs/>
                <w:sz w:val="20"/>
              </w:rPr>
              <w:t>(-ai)</w:t>
            </w:r>
          </w:p>
        </w:tc>
        <w:tc>
          <w:tcPr>
            <w:tcW w:w="1132" w:type="dxa"/>
            <w:vAlign w:val="center"/>
          </w:tcPr>
          <w:p w14:paraId="638E9489" w14:textId="77777777" w:rsidR="00387C63" w:rsidRDefault="00692F03">
            <w:pPr>
              <w:jc w:val="center"/>
              <w:rPr>
                <w:b/>
                <w:bCs/>
                <w:sz w:val="20"/>
              </w:rPr>
            </w:pPr>
            <w:r>
              <w:rPr>
                <w:b/>
                <w:bCs/>
                <w:sz w:val="20"/>
              </w:rPr>
              <w:t>„Europos socialinio fondo +“ (toliau – ESF+) antrinių temų kodai</w:t>
            </w:r>
          </w:p>
        </w:tc>
        <w:tc>
          <w:tcPr>
            <w:tcW w:w="859" w:type="dxa"/>
            <w:vAlign w:val="center"/>
          </w:tcPr>
          <w:p w14:paraId="6FE52515" w14:textId="614A57AF" w:rsidR="00387C63" w:rsidRDefault="00692F03">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149" w:type="dxa"/>
            <w:vAlign w:val="center"/>
          </w:tcPr>
          <w:p w14:paraId="07588924" w14:textId="14AD3C1C" w:rsidR="00387C63" w:rsidRDefault="00692F03">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70C2431C" w14:textId="283D6794" w:rsidR="00387C63" w:rsidRDefault="00692F03">
            <w:pPr>
              <w:jc w:val="center"/>
              <w:rPr>
                <w:b/>
                <w:bCs/>
                <w:sz w:val="20"/>
              </w:rPr>
            </w:pPr>
            <w:r>
              <w:rPr>
                <w:b/>
                <w:sz w:val="20"/>
              </w:rPr>
              <w:t>(Taip / Ne)</w:t>
            </w:r>
          </w:p>
        </w:tc>
      </w:tr>
      <w:tr w:rsidR="00004345" w14:paraId="65617F03" w14:textId="67958720" w:rsidTr="003956EA">
        <w:trPr>
          <w:trHeight w:val="278"/>
        </w:trPr>
        <w:tc>
          <w:tcPr>
            <w:tcW w:w="1110" w:type="dxa"/>
            <w:tcMar>
              <w:left w:w="28" w:type="dxa"/>
              <w:right w:w="28" w:type="dxa"/>
            </w:tcMar>
          </w:tcPr>
          <w:p w14:paraId="74FA5B32" w14:textId="6C3AA960" w:rsidR="00004345" w:rsidRPr="00004345" w:rsidRDefault="00004345" w:rsidP="00004345">
            <w:pPr>
              <w:ind w:firstLine="48"/>
              <w:jc w:val="center"/>
              <w:rPr>
                <w:iCs/>
                <w:sz w:val="18"/>
                <w:szCs w:val="18"/>
              </w:rPr>
            </w:pPr>
            <w:r w:rsidRPr="00004345">
              <w:rPr>
                <w:iCs/>
                <w:sz w:val="18"/>
                <w:szCs w:val="18"/>
              </w:rPr>
              <w:lastRenderedPageBreak/>
              <w:t xml:space="preserve">9.3. Stiprinti aukšta pridėtine verte (toliau – APV) paremtų brandžių klasterių augimą, bendrų strategijų ir produktų kūrimą, dalyvavimą tarptautinėse programose, įsitraukimą į Baltijos jūros regiono, kitų tarptautinių mokslinių tyrimų, </w:t>
            </w:r>
            <w:proofErr w:type="spellStart"/>
            <w:r w:rsidRPr="00004345">
              <w:rPr>
                <w:iCs/>
                <w:sz w:val="18"/>
                <w:szCs w:val="18"/>
              </w:rPr>
              <w:t>eksperimenti</w:t>
            </w:r>
            <w:r>
              <w:rPr>
                <w:iCs/>
                <w:sz w:val="18"/>
                <w:szCs w:val="18"/>
              </w:rPr>
              <w:t>-</w:t>
            </w:r>
            <w:r w:rsidRPr="00004345">
              <w:rPr>
                <w:iCs/>
                <w:sz w:val="18"/>
                <w:szCs w:val="18"/>
              </w:rPr>
              <w:t>nės</w:t>
            </w:r>
            <w:proofErr w:type="spellEnd"/>
            <w:r w:rsidRPr="00004345">
              <w:rPr>
                <w:iCs/>
                <w:sz w:val="18"/>
                <w:szCs w:val="18"/>
              </w:rPr>
              <w:t xml:space="preserve"> plėtros ir inovacijų (toliau – MTEPI) projektų rengimą ir dalyvavimą juose (Sostinės regionas)</w:t>
            </w:r>
          </w:p>
        </w:tc>
        <w:tc>
          <w:tcPr>
            <w:tcW w:w="1125" w:type="dxa"/>
            <w:tcBorders>
              <w:top w:val="single" w:sz="4" w:space="0" w:color="auto"/>
              <w:left w:val="single" w:sz="4" w:space="0" w:color="auto"/>
              <w:bottom w:val="single" w:sz="4" w:space="0" w:color="auto"/>
              <w:right w:val="single" w:sz="4" w:space="0" w:color="auto"/>
            </w:tcBorders>
            <w:tcMar>
              <w:left w:w="28" w:type="dxa"/>
              <w:right w:w="28" w:type="dxa"/>
            </w:tcMar>
          </w:tcPr>
          <w:p w14:paraId="0E4167C5" w14:textId="77777777" w:rsidR="00004345" w:rsidRPr="003C00E4" w:rsidRDefault="00004345" w:rsidP="00004345">
            <w:pPr>
              <w:jc w:val="center"/>
              <w:rPr>
                <w:sz w:val="18"/>
              </w:rPr>
            </w:pPr>
            <w:r w:rsidRPr="003C00E4">
              <w:rPr>
                <w:sz w:val="18"/>
              </w:rPr>
              <w:t>2021–2027 metų Europos Sąjungos fondų investicijų programa</w:t>
            </w:r>
          </w:p>
          <w:p w14:paraId="70AC9206" w14:textId="7E36B738" w:rsidR="00004345" w:rsidRDefault="00004345" w:rsidP="00004345">
            <w:pPr>
              <w:jc w:val="center"/>
              <w:rPr>
                <w:b/>
                <w:i/>
                <w:sz w:val="18"/>
                <w:szCs w:val="18"/>
              </w:rPr>
            </w:pPr>
            <w:r w:rsidRPr="003C00E4">
              <w:rPr>
                <w:sz w:val="18"/>
              </w:rPr>
              <w:t>(toliau – Investicijų programa</w:t>
            </w:r>
            <w:r w:rsidRPr="003C00E4">
              <w:rPr>
                <w:b/>
                <w:sz w:val="18"/>
                <w:szCs w:val="22"/>
              </w:rPr>
              <w:t xml:space="preserve"> </w:t>
            </w:r>
          </w:p>
        </w:tc>
        <w:tc>
          <w:tcPr>
            <w:tcW w:w="1236" w:type="dxa"/>
            <w:tcBorders>
              <w:top w:val="single" w:sz="4" w:space="0" w:color="auto"/>
              <w:left w:val="single" w:sz="4" w:space="0" w:color="auto"/>
              <w:bottom w:val="single" w:sz="4" w:space="0" w:color="auto"/>
              <w:right w:val="single" w:sz="4" w:space="0" w:color="auto"/>
            </w:tcBorders>
            <w:tcMar>
              <w:left w:w="28" w:type="dxa"/>
              <w:right w:w="28" w:type="dxa"/>
            </w:tcMar>
          </w:tcPr>
          <w:p w14:paraId="276ADE8D" w14:textId="141FEA90" w:rsidR="00004345" w:rsidRDefault="00004345" w:rsidP="00004345">
            <w:pPr>
              <w:jc w:val="center"/>
              <w:rPr>
                <w:i/>
                <w:sz w:val="18"/>
                <w:szCs w:val="18"/>
              </w:rPr>
            </w:pPr>
            <w:r w:rsidRPr="003C00E4">
              <w:rPr>
                <w:sz w:val="18"/>
                <w:szCs w:val="22"/>
                <w:lang w:val="en-US"/>
              </w:rPr>
              <w:t>1</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79EE11B5" w14:textId="27765CAC" w:rsidR="00004345" w:rsidRDefault="00004345" w:rsidP="00004345">
            <w:pPr>
              <w:jc w:val="center"/>
              <w:rPr>
                <w:sz w:val="18"/>
                <w:szCs w:val="18"/>
              </w:rPr>
            </w:pPr>
            <w:r w:rsidRPr="003C00E4">
              <w:rPr>
                <w:sz w:val="18"/>
                <w:lang w:val="en-US"/>
              </w:rPr>
              <w:t>1.1.</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6011FB3D" w14:textId="3788D6EA" w:rsidR="00004345" w:rsidRDefault="00004345" w:rsidP="00004345">
            <w:pPr>
              <w:jc w:val="center"/>
              <w:rPr>
                <w:i/>
                <w:sz w:val="18"/>
                <w:szCs w:val="18"/>
              </w:rPr>
            </w:pPr>
            <w:r w:rsidRPr="003C00E4">
              <w:rPr>
                <w:sz w:val="18"/>
                <w:szCs w:val="22"/>
              </w:rPr>
              <w:t>1.1.1</w:t>
            </w:r>
            <w:r>
              <w:rPr>
                <w:sz w:val="18"/>
                <w:szCs w:val="22"/>
              </w:rPr>
              <w:t>0</w:t>
            </w:r>
            <w:r w:rsidRPr="003C00E4">
              <w:rPr>
                <w:sz w:val="18"/>
                <w:szCs w:val="22"/>
              </w:rPr>
              <w:t xml:space="preserve">. </w:t>
            </w:r>
            <w:r w:rsidRPr="00004345">
              <w:rPr>
                <w:sz w:val="18"/>
                <w:szCs w:val="22"/>
              </w:rPr>
              <w:t xml:space="preserve">Skatinti </w:t>
            </w:r>
            <w:r>
              <w:rPr>
                <w:sz w:val="18"/>
                <w:szCs w:val="22"/>
              </w:rPr>
              <w:t xml:space="preserve">labai mažų, mažų ir vidutinių įmonių (toliau </w:t>
            </w:r>
            <w:r w:rsidRPr="00004345">
              <w:rPr>
                <w:sz w:val="18"/>
                <w:szCs w:val="22"/>
              </w:rPr>
              <w:t>–</w:t>
            </w:r>
            <w:r>
              <w:rPr>
                <w:sz w:val="18"/>
                <w:szCs w:val="22"/>
              </w:rPr>
              <w:t xml:space="preserve"> </w:t>
            </w:r>
            <w:r w:rsidRPr="00004345">
              <w:rPr>
                <w:sz w:val="18"/>
                <w:szCs w:val="22"/>
              </w:rPr>
              <w:t>MVĮ</w:t>
            </w:r>
            <w:r w:rsidR="00962A99">
              <w:rPr>
                <w:sz w:val="18"/>
                <w:szCs w:val="22"/>
              </w:rPr>
              <w:t>)</w:t>
            </w:r>
            <w:r w:rsidRPr="00004345">
              <w:rPr>
                <w:sz w:val="18"/>
                <w:szCs w:val="22"/>
              </w:rPr>
              <w:t xml:space="preserve"> dalyvavimą tarptautinėse MTEPI iniciatyvose</w:t>
            </w:r>
          </w:p>
        </w:tc>
        <w:tc>
          <w:tcPr>
            <w:tcW w:w="1457" w:type="dxa"/>
            <w:tcMar>
              <w:left w:w="28" w:type="dxa"/>
              <w:right w:w="28" w:type="dxa"/>
            </w:tcMar>
          </w:tcPr>
          <w:p w14:paraId="2CE029DB" w14:textId="7DD89BBC" w:rsidR="00004345" w:rsidRPr="00004345" w:rsidRDefault="00004345" w:rsidP="00004345">
            <w:pPr>
              <w:jc w:val="center"/>
              <w:rPr>
                <w:i/>
                <w:sz w:val="18"/>
                <w:szCs w:val="18"/>
                <w:lang w:val="en-US"/>
              </w:rPr>
            </w:pPr>
            <w:r w:rsidRPr="003C00E4">
              <w:rPr>
                <w:sz w:val="18"/>
                <w:szCs w:val="18"/>
              </w:rPr>
              <w:t>0</w:t>
            </w:r>
            <w:r>
              <w:rPr>
                <w:sz w:val="18"/>
                <w:szCs w:val="18"/>
                <w:lang w:val="en-US"/>
              </w:rPr>
              <w:t>26</w:t>
            </w:r>
          </w:p>
        </w:tc>
        <w:tc>
          <w:tcPr>
            <w:tcW w:w="1344" w:type="dxa"/>
            <w:tcBorders>
              <w:top w:val="single" w:sz="4" w:space="0" w:color="auto"/>
              <w:left w:val="single" w:sz="4" w:space="0" w:color="auto"/>
              <w:bottom w:val="single" w:sz="4" w:space="0" w:color="auto"/>
              <w:right w:val="single" w:sz="4" w:space="0" w:color="auto"/>
            </w:tcBorders>
            <w:tcMar>
              <w:left w:w="28" w:type="dxa"/>
              <w:right w:w="28" w:type="dxa"/>
            </w:tcMar>
          </w:tcPr>
          <w:p w14:paraId="2E5BF7D9" w14:textId="5AC5B044" w:rsidR="00004345" w:rsidRPr="00C07823" w:rsidRDefault="00004345" w:rsidP="00004345">
            <w:pPr>
              <w:jc w:val="center"/>
              <w:rPr>
                <w:color w:val="000000"/>
                <w:sz w:val="18"/>
                <w:szCs w:val="18"/>
              </w:rPr>
            </w:pPr>
            <w:r>
              <w:rPr>
                <w:sz w:val="18"/>
                <w:szCs w:val="18"/>
              </w:rPr>
              <w:t>Sostinės</w:t>
            </w:r>
            <w:r w:rsidRPr="00C07823">
              <w:rPr>
                <w:sz w:val="18"/>
                <w:szCs w:val="18"/>
              </w:rPr>
              <w:t xml:space="preserve"> regionas</w:t>
            </w:r>
          </w:p>
          <w:p w14:paraId="7F10B632" w14:textId="57248054" w:rsidR="00004345" w:rsidRDefault="00004345" w:rsidP="00004345">
            <w:pPr>
              <w:jc w:val="center"/>
              <w:rPr>
                <w:i/>
                <w:sz w:val="18"/>
                <w:szCs w:val="18"/>
              </w:rPr>
            </w:pPr>
          </w:p>
        </w:tc>
        <w:tc>
          <w:tcPr>
            <w:tcW w:w="1080" w:type="dxa"/>
            <w:tcBorders>
              <w:top w:val="single" w:sz="4" w:space="0" w:color="auto"/>
              <w:left w:val="single" w:sz="4" w:space="0" w:color="auto"/>
              <w:bottom w:val="single" w:sz="4" w:space="0" w:color="auto"/>
              <w:right w:val="single" w:sz="4" w:space="0" w:color="auto"/>
            </w:tcBorders>
            <w:tcMar>
              <w:left w:w="28" w:type="dxa"/>
              <w:right w:w="28" w:type="dxa"/>
            </w:tcMar>
          </w:tcPr>
          <w:p w14:paraId="4ADDD064" w14:textId="77777777" w:rsidR="00004345" w:rsidRPr="00C07823" w:rsidRDefault="00004345" w:rsidP="00004345">
            <w:pPr>
              <w:jc w:val="center"/>
              <w:rPr>
                <w:sz w:val="18"/>
                <w:szCs w:val="22"/>
              </w:rPr>
            </w:pPr>
            <w:r w:rsidRPr="00C07823">
              <w:rPr>
                <w:sz w:val="18"/>
                <w:szCs w:val="22"/>
              </w:rPr>
              <w:t>01 – Dotacija</w:t>
            </w:r>
          </w:p>
          <w:p w14:paraId="3F2AA3EF" w14:textId="194017CD" w:rsidR="00004345" w:rsidRDefault="00004345" w:rsidP="00004345">
            <w:pPr>
              <w:jc w:val="center"/>
              <w:rPr>
                <w:i/>
                <w:sz w:val="18"/>
                <w:szCs w:val="18"/>
              </w:rPr>
            </w:pPr>
          </w:p>
        </w:tc>
        <w:tc>
          <w:tcPr>
            <w:tcW w:w="1344" w:type="dxa"/>
            <w:tcMar>
              <w:left w:w="28" w:type="dxa"/>
              <w:right w:w="28" w:type="dxa"/>
            </w:tcMar>
          </w:tcPr>
          <w:p w14:paraId="61DFE6C2" w14:textId="4ECC46E4" w:rsidR="00004345" w:rsidRDefault="00004345" w:rsidP="00004345">
            <w:pPr>
              <w:jc w:val="center"/>
              <w:rPr>
                <w:sz w:val="18"/>
                <w:szCs w:val="18"/>
              </w:rPr>
            </w:pPr>
            <w:r w:rsidRPr="00C07823">
              <w:rPr>
                <w:sz w:val="18"/>
                <w:szCs w:val="18"/>
              </w:rPr>
              <w:t xml:space="preserve">33 – nesiorientuojant į </w:t>
            </w:r>
            <w:proofErr w:type="spellStart"/>
            <w:r w:rsidRPr="00C07823">
              <w:rPr>
                <w:sz w:val="18"/>
                <w:szCs w:val="18"/>
              </w:rPr>
              <w:t>teritoriškumą</w:t>
            </w:r>
            <w:proofErr w:type="spellEnd"/>
          </w:p>
        </w:tc>
        <w:tc>
          <w:tcPr>
            <w:tcW w:w="1051" w:type="dxa"/>
            <w:tcMar>
              <w:left w:w="28" w:type="dxa"/>
              <w:right w:w="28" w:type="dxa"/>
            </w:tcMar>
          </w:tcPr>
          <w:p w14:paraId="72C15DEA" w14:textId="5D798094" w:rsidR="00004345" w:rsidRDefault="00004345" w:rsidP="00004345">
            <w:pPr>
              <w:jc w:val="center"/>
              <w:rPr>
                <w:sz w:val="18"/>
                <w:szCs w:val="18"/>
              </w:rPr>
            </w:pPr>
            <w:r w:rsidRPr="00C07823">
              <w:rPr>
                <w:sz w:val="18"/>
                <w:szCs w:val="18"/>
              </w:rPr>
              <w:t>26 – kitos nenurodytos paslaugos</w:t>
            </w:r>
          </w:p>
        </w:tc>
        <w:tc>
          <w:tcPr>
            <w:tcW w:w="1132" w:type="dxa"/>
            <w:tcMar>
              <w:left w:w="28" w:type="dxa"/>
              <w:right w:w="28" w:type="dxa"/>
            </w:tcMar>
          </w:tcPr>
          <w:p w14:paraId="58E02594" w14:textId="41967970" w:rsidR="00004345" w:rsidRDefault="00004345" w:rsidP="00004345">
            <w:pPr>
              <w:jc w:val="center"/>
              <w:rPr>
                <w:i/>
                <w:iCs/>
                <w:sz w:val="18"/>
                <w:szCs w:val="18"/>
              </w:rPr>
            </w:pPr>
            <w:r w:rsidRPr="003C00E4">
              <w:rPr>
                <w:sz w:val="18"/>
                <w:szCs w:val="18"/>
              </w:rPr>
              <w:t>-</w:t>
            </w:r>
          </w:p>
        </w:tc>
        <w:tc>
          <w:tcPr>
            <w:tcW w:w="859" w:type="dxa"/>
            <w:tcMar>
              <w:left w:w="28" w:type="dxa"/>
              <w:right w:w="28" w:type="dxa"/>
            </w:tcMar>
          </w:tcPr>
          <w:p w14:paraId="08E21C39" w14:textId="389605C7" w:rsidR="00004345" w:rsidRDefault="00004345" w:rsidP="00004345">
            <w:pPr>
              <w:jc w:val="center"/>
              <w:rPr>
                <w:i/>
                <w:iCs/>
                <w:sz w:val="18"/>
                <w:szCs w:val="18"/>
              </w:rPr>
            </w:pPr>
            <w:r w:rsidRPr="003C00E4">
              <w:rPr>
                <w:sz w:val="18"/>
                <w:szCs w:val="18"/>
              </w:rPr>
              <w:t>03 – neutralumas lyties požiūriu</w:t>
            </w:r>
          </w:p>
        </w:tc>
        <w:tc>
          <w:tcPr>
            <w:tcW w:w="1149" w:type="dxa"/>
          </w:tcPr>
          <w:p w14:paraId="6E6DBD80" w14:textId="36005C47" w:rsidR="00004345" w:rsidRDefault="00004345" w:rsidP="00004345">
            <w:pPr>
              <w:jc w:val="center"/>
              <w:rPr>
                <w:i/>
                <w:iCs/>
                <w:sz w:val="18"/>
                <w:szCs w:val="18"/>
              </w:rPr>
            </w:pPr>
            <w:r>
              <w:rPr>
                <w:i/>
                <w:iCs/>
                <w:sz w:val="18"/>
                <w:szCs w:val="18"/>
              </w:rPr>
              <w:t>-</w:t>
            </w:r>
          </w:p>
        </w:tc>
      </w:tr>
      <w:bookmarkEnd w:id="5"/>
    </w:tbl>
    <w:p w14:paraId="76EAE71F" w14:textId="77777777" w:rsidR="00387C63" w:rsidRDefault="00387C63">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387C63" w14:paraId="7F9041C5" w14:textId="77777777">
        <w:trPr>
          <w:trHeight w:val="405"/>
        </w:trPr>
        <w:tc>
          <w:tcPr>
            <w:tcW w:w="3783" w:type="dxa"/>
            <w:shd w:val="clear" w:color="auto" w:fill="auto"/>
            <w:vAlign w:val="center"/>
          </w:tcPr>
          <w:p w14:paraId="3F3D9C62" w14:textId="77777777" w:rsidR="00387C63" w:rsidRDefault="00692F03">
            <w:pPr>
              <w:jc w:val="center"/>
              <w:rPr>
                <w:sz w:val="22"/>
                <w:szCs w:val="22"/>
              </w:rPr>
            </w:pPr>
            <w:bookmarkStart w:id="6" w:name="_Hlk150776546"/>
            <w:r>
              <w:rPr>
                <w:sz w:val="22"/>
                <w:szCs w:val="22"/>
              </w:rPr>
              <w:t>Rodiklio pavadinimas</w:t>
            </w:r>
          </w:p>
        </w:tc>
        <w:tc>
          <w:tcPr>
            <w:tcW w:w="3784" w:type="dxa"/>
            <w:shd w:val="clear" w:color="auto" w:fill="auto"/>
            <w:vAlign w:val="center"/>
          </w:tcPr>
          <w:p w14:paraId="39A51EE3" w14:textId="77777777" w:rsidR="00387C63" w:rsidRDefault="00692F03">
            <w:pPr>
              <w:jc w:val="center"/>
              <w:rPr>
                <w:sz w:val="22"/>
                <w:szCs w:val="22"/>
              </w:rPr>
            </w:pPr>
            <w:r>
              <w:rPr>
                <w:sz w:val="22"/>
                <w:szCs w:val="22"/>
              </w:rPr>
              <w:t>Rodiklio kodas</w:t>
            </w:r>
          </w:p>
        </w:tc>
        <w:tc>
          <w:tcPr>
            <w:tcW w:w="3783" w:type="dxa"/>
            <w:shd w:val="clear" w:color="auto" w:fill="auto"/>
            <w:vAlign w:val="center"/>
          </w:tcPr>
          <w:p w14:paraId="0E9EC8A7" w14:textId="77777777" w:rsidR="00387C63" w:rsidRDefault="00692F03">
            <w:pPr>
              <w:jc w:val="center"/>
              <w:rPr>
                <w:sz w:val="22"/>
                <w:szCs w:val="22"/>
              </w:rPr>
            </w:pPr>
            <w:r>
              <w:rPr>
                <w:sz w:val="22"/>
                <w:szCs w:val="22"/>
              </w:rPr>
              <w:t>Matavimo vienetai</w:t>
            </w:r>
          </w:p>
        </w:tc>
        <w:tc>
          <w:tcPr>
            <w:tcW w:w="3784" w:type="dxa"/>
            <w:shd w:val="clear" w:color="auto" w:fill="auto"/>
            <w:vAlign w:val="center"/>
          </w:tcPr>
          <w:p w14:paraId="7C846E81" w14:textId="77777777" w:rsidR="00387C63" w:rsidRDefault="00692F03">
            <w:pPr>
              <w:jc w:val="center"/>
              <w:rPr>
                <w:sz w:val="22"/>
                <w:szCs w:val="22"/>
              </w:rPr>
            </w:pPr>
            <w:r>
              <w:rPr>
                <w:sz w:val="22"/>
                <w:szCs w:val="22"/>
              </w:rPr>
              <w:t>Siektina reikšmė ir pasiekimo data</w:t>
            </w:r>
          </w:p>
        </w:tc>
      </w:tr>
      <w:tr w:rsidR="00284B72" w14:paraId="15701F01" w14:textId="77777777">
        <w:trPr>
          <w:trHeight w:val="416"/>
        </w:trPr>
        <w:tc>
          <w:tcPr>
            <w:tcW w:w="3783" w:type="dxa"/>
          </w:tcPr>
          <w:p w14:paraId="72219FB9" w14:textId="63A2C756" w:rsidR="00284B72" w:rsidRDefault="00284B72" w:rsidP="00284B72">
            <w:pPr>
              <w:jc w:val="center"/>
              <w:rPr>
                <w:i/>
                <w:iCs/>
                <w:sz w:val="18"/>
                <w:szCs w:val="18"/>
              </w:rPr>
            </w:pPr>
            <w:r w:rsidRPr="008A08C6">
              <w:rPr>
                <w:sz w:val="22"/>
                <w:szCs w:val="22"/>
              </w:rPr>
              <w:t>Paramą gavusios įmonės (labai mažos, mažos, vidutinės ir didelės</w:t>
            </w:r>
            <w:r w:rsidR="006B071D">
              <w:rPr>
                <w:sz w:val="22"/>
                <w:szCs w:val="22"/>
              </w:rPr>
              <w:t xml:space="preserve"> įmonės</w:t>
            </w:r>
            <w:r w:rsidRPr="008A08C6">
              <w:rPr>
                <w:sz w:val="22"/>
                <w:szCs w:val="22"/>
              </w:rPr>
              <w:t>) (Sostinės regionas)</w:t>
            </w:r>
          </w:p>
        </w:tc>
        <w:tc>
          <w:tcPr>
            <w:tcW w:w="3784" w:type="dxa"/>
          </w:tcPr>
          <w:p w14:paraId="00665E08" w14:textId="77777777" w:rsidR="00284B72" w:rsidRPr="008A08C6" w:rsidRDefault="00284B72" w:rsidP="00284B72">
            <w:pPr>
              <w:jc w:val="center"/>
              <w:rPr>
                <w:sz w:val="22"/>
                <w:szCs w:val="22"/>
              </w:rPr>
            </w:pPr>
            <w:r w:rsidRPr="008A08C6">
              <w:rPr>
                <w:sz w:val="22"/>
                <w:szCs w:val="22"/>
              </w:rPr>
              <w:t>P-05-001-01-05-07-08</w:t>
            </w:r>
          </w:p>
          <w:p w14:paraId="119FD711" w14:textId="72320E54" w:rsidR="00284B72" w:rsidRDefault="00284B72" w:rsidP="00284B72">
            <w:pPr>
              <w:jc w:val="center"/>
              <w:rPr>
                <w:i/>
                <w:iCs/>
                <w:sz w:val="22"/>
                <w:szCs w:val="22"/>
              </w:rPr>
            </w:pPr>
            <w:r>
              <w:rPr>
                <w:color w:val="000000"/>
                <w:sz w:val="22"/>
                <w:szCs w:val="22"/>
              </w:rPr>
              <w:t>(</w:t>
            </w:r>
            <w:r w:rsidRPr="008A08C6">
              <w:rPr>
                <w:color w:val="000000"/>
                <w:sz w:val="22"/>
                <w:szCs w:val="22"/>
              </w:rPr>
              <w:t>P.B.2</w:t>
            </w:r>
            <w:r>
              <w:rPr>
                <w:color w:val="000000"/>
                <w:sz w:val="22"/>
                <w:szCs w:val="22"/>
              </w:rPr>
              <w:t>.0</w:t>
            </w:r>
            <w:r w:rsidRPr="008A08C6">
              <w:rPr>
                <w:color w:val="000000"/>
                <w:sz w:val="22"/>
                <w:szCs w:val="22"/>
              </w:rPr>
              <w:t>001</w:t>
            </w:r>
            <w:r>
              <w:rPr>
                <w:color w:val="000000"/>
                <w:sz w:val="22"/>
                <w:szCs w:val="22"/>
              </w:rPr>
              <w:t>)</w:t>
            </w:r>
          </w:p>
        </w:tc>
        <w:tc>
          <w:tcPr>
            <w:tcW w:w="3783" w:type="dxa"/>
          </w:tcPr>
          <w:p w14:paraId="3C0A6EA8" w14:textId="4C896F5D" w:rsidR="00284B72" w:rsidRDefault="00284B72" w:rsidP="00284B72">
            <w:pPr>
              <w:jc w:val="center"/>
              <w:rPr>
                <w:i/>
                <w:iCs/>
                <w:sz w:val="22"/>
                <w:szCs w:val="22"/>
              </w:rPr>
            </w:pPr>
            <w:r w:rsidRPr="008A08C6">
              <w:rPr>
                <w:sz w:val="22"/>
                <w:szCs w:val="22"/>
              </w:rPr>
              <w:t>Įmonės</w:t>
            </w:r>
          </w:p>
        </w:tc>
        <w:tc>
          <w:tcPr>
            <w:tcW w:w="3784" w:type="dxa"/>
          </w:tcPr>
          <w:p w14:paraId="4F8215F4" w14:textId="2ABE01F8" w:rsidR="00284B72" w:rsidRPr="008A08C6" w:rsidRDefault="006B071D" w:rsidP="00284B72">
            <w:pPr>
              <w:jc w:val="center"/>
              <w:rPr>
                <w:sz w:val="22"/>
                <w:szCs w:val="22"/>
                <w:lang w:val="en-US"/>
              </w:rPr>
            </w:pPr>
            <w:r>
              <w:rPr>
                <w:sz w:val="22"/>
                <w:szCs w:val="22"/>
                <w:lang w:val="en-US"/>
              </w:rPr>
              <w:t>13</w:t>
            </w:r>
          </w:p>
          <w:p w14:paraId="07EC75CE" w14:textId="4C91234E" w:rsidR="00284B72" w:rsidRDefault="00284B72" w:rsidP="00284B72">
            <w:pPr>
              <w:jc w:val="center"/>
              <w:rPr>
                <w:i/>
                <w:iCs/>
                <w:sz w:val="22"/>
                <w:szCs w:val="22"/>
              </w:rPr>
            </w:pPr>
            <w:r w:rsidRPr="008A08C6">
              <w:rPr>
                <w:sz w:val="22"/>
                <w:szCs w:val="22"/>
                <w:lang w:val="en-US"/>
              </w:rPr>
              <w:t>(2029)</w:t>
            </w:r>
          </w:p>
        </w:tc>
      </w:tr>
      <w:tr w:rsidR="00284B72" w14:paraId="54514696" w14:textId="77777777">
        <w:trPr>
          <w:trHeight w:val="416"/>
        </w:trPr>
        <w:tc>
          <w:tcPr>
            <w:tcW w:w="3783" w:type="dxa"/>
          </w:tcPr>
          <w:p w14:paraId="7704563A" w14:textId="1E176B2B" w:rsidR="00284B72" w:rsidRPr="008A08C6" w:rsidRDefault="00284B72" w:rsidP="00284B72">
            <w:pPr>
              <w:rPr>
                <w:sz w:val="22"/>
                <w:szCs w:val="22"/>
              </w:rPr>
            </w:pPr>
            <w:r w:rsidRPr="008A08C6">
              <w:rPr>
                <w:sz w:val="22"/>
                <w:szCs w:val="22"/>
              </w:rPr>
              <w:t>Paramą gavusios įmonės</w:t>
            </w:r>
            <w:r w:rsidR="006B071D">
              <w:rPr>
                <w:sz w:val="22"/>
                <w:szCs w:val="22"/>
              </w:rPr>
              <w:t xml:space="preserve">, </w:t>
            </w:r>
            <w:r w:rsidRPr="008A08C6">
              <w:rPr>
                <w:sz w:val="22"/>
                <w:szCs w:val="22"/>
              </w:rPr>
              <w:t>iš kurių</w:t>
            </w:r>
            <w:r w:rsidR="006B071D">
              <w:rPr>
                <w:sz w:val="22"/>
                <w:szCs w:val="22"/>
              </w:rPr>
              <w:t xml:space="preserve"> </w:t>
            </w:r>
            <w:r w:rsidRPr="008A08C6">
              <w:rPr>
                <w:sz w:val="22"/>
                <w:szCs w:val="22"/>
              </w:rPr>
              <w:t>labai mažos</w:t>
            </w:r>
            <w:r w:rsidR="006B071D">
              <w:rPr>
                <w:sz w:val="22"/>
                <w:szCs w:val="22"/>
              </w:rPr>
              <w:t xml:space="preserve"> įmonės</w:t>
            </w:r>
            <w:r>
              <w:t xml:space="preserve"> </w:t>
            </w:r>
            <w:r w:rsidRPr="00680E3A">
              <w:rPr>
                <w:sz w:val="22"/>
                <w:szCs w:val="22"/>
              </w:rPr>
              <w:t>(Sostinės regionas)</w:t>
            </w:r>
          </w:p>
          <w:p w14:paraId="72078F10" w14:textId="77777777" w:rsidR="00284B72" w:rsidRDefault="00284B72" w:rsidP="00284B72">
            <w:pPr>
              <w:jc w:val="center"/>
              <w:rPr>
                <w:i/>
                <w:iCs/>
                <w:sz w:val="18"/>
                <w:szCs w:val="18"/>
              </w:rPr>
            </w:pPr>
          </w:p>
        </w:tc>
        <w:tc>
          <w:tcPr>
            <w:tcW w:w="3784" w:type="dxa"/>
          </w:tcPr>
          <w:p w14:paraId="7C6CE8AD" w14:textId="77777777" w:rsidR="00284B72" w:rsidRPr="008A08C6" w:rsidRDefault="00284B72" w:rsidP="00284B72">
            <w:pPr>
              <w:jc w:val="center"/>
              <w:rPr>
                <w:sz w:val="22"/>
                <w:szCs w:val="22"/>
              </w:rPr>
            </w:pPr>
            <w:r w:rsidRPr="008A08C6">
              <w:rPr>
                <w:bCs/>
                <w:sz w:val="22"/>
                <w:szCs w:val="22"/>
              </w:rPr>
              <w:t>P-05-001-01-05-07-09</w:t>
            </w:r>
          </w:p>
          <w:p w14:paraId="27084EAD" w14:textId="79272D8E" w:rsidR="00284B72" w:rsidRDefault="00284B72" w:rsidP="00284B72">
            <w:pPr>
              <w:jc w:val="center"/>
              <w:rPr>
                <w:i/>
                <w:iCs/>
                <w:sz w:val="22"/>
                <w:szCs w:val="22"/>
              </w:rPr>
            </w:pPr>
            <w:r w:rsidRPr="008A08C6">
              <w:rPr>
                <w:sz w:val="22"/>
                <w:szCs w:val="22"/>
              </w:rPr>
              <w:t>(P.B.</w:t>
            </w:r>
            <w:r w:rsidRPr="008A08C6">
              <w:rPr>
                <w:sz w:val="22"/>
                <w:szCs w:val="22"/>
                <w:lang w:val="en-US"/>
              </w:rPr>
              <w:t>2.0</w:t>
            </w:r>
            <w:r w:rsidRPr="008A08C6">
              <w:rPr>
                <w:sz w:val="22"/>
                <w:szCs w:val="22"/>
              </w:rPr>
              <w:t>001.1)</w:t>
            </w:r>
          </w:p>
        </w:tc>
        <w:tc>
          <w:tcPr>
            <w:tcW w:w="3783" w:type="dxa"/>
          </w:tcPr>
          <w:p w14:paraId="04BF120D" w14:textId="6F0B9266" w:rsidR="00284B72" w:rsidRDefault="00284B72" w:rsidP="00284B72">
            <w:pPr>
              <w:jc w:val="center"/>
              <w:rPr>
                <w:i/>
                <w:iCs/>
                <w:sz w:val="22"/>
                <w:szCs w:val="22"/>
              </w:rPr>
            </w:pPr>
            <w:r w:rsidRPr="008A08C6">
              <w:rPr>
                <w:sz w:val="22"/>
                <w:szCs w:val="22"/>
              </w:rPr>
              <w:t>Įmonės</w:t>
            </w:r>
          </w:p>
        </w:tc>
        <w:tc>
          <w:tcPr>
            <w:tcW w:w="3784" w:type="dxa"/>
          </w:tcPr>
          <w:p w14:paraId="31242FFA" w14:textId="29FC4FF6" w:rsidR="00284B72" w:rsidRDefault="00284B72" w:rsidP="00284B72">
            <w:pPr>
              <w:jc w:val="center"/>
              <w:rPr>
                <w:i/>
                <w:iCs/>
                <w:sz w:val="22"/>
                <w:szCs w:val="22"/>
              </w:rPr>
            </w:pPr>
            <w:r w:rsidRPr="008A08C6">
              <w:rPr>
                <w:sz w:val="22"/>
                <w:szCs w:val="22"/>
              </w:rPr>
              <w:t>n/a</w:t>
            </w:r>
          </w:p>
        </w:tc>
      </w:tr>
      <w:tr w:rsidR="00284B72" w14:paraId="7BE96DBC" w14:textId="77777777">
        <w:trPr>
          <w:trHeight w:val="416"/>
        </w:trPr>
        <w:tc>
          <w:tcPr>
            <w:tcW w:w="3783" w:type="dxa"/>
          </w:tcPr>
          <w:p w14:paraId="1CC5ECC4" w14:textId="02552270" w:rsidR="00284B72" w:rsidRDefault="00284B72" w:rsidP="00284B72">
            <w:pPr>
              <w:jc w:val="center"/>
              <w:rPr>
                <w:i/>
                <w:iCs/>
                <w:sz w:val="18"/>
                <w:szCs w:val="18"/>
              </w:rPr>
            </w:pPr>
            <w:r w:rsidRPr="008A08C6">
              <w:rPr>
                <w:sz w:val="22"/>
                <w:szCs w:val="22"/>
              </w:rPr>
              <w:lastRenderedPageBreak/>
              <w:t>Paramą gavusios įmonės</w:t>
            </w:r>
            <w:r w:rsidR="006B071D">
              <w:rPr>
                <w:sz w:val="22"/>
                <w:szCs w:val="22"/>
              </w:rPr>
              <w:t xml:space="preserve">, </w:t>
            </w:r>
            <w:r w:rsidRPr="008A08C6">
              <w:rPr>
                <w:sz w:val="22"/>
                <w:szCs w:val="22"/>
              </w:rPr>
              <w:t>iš kurių mažos</w:t>
            </w:r>
            <w:r w:rsidR="006B071D">
              <w:rPr>
                <w:sz w:val="22"/>
                <w:szCs w:val="22"/>
              </w:rPr>
              <w:t xml:space="preserve"> įmonės</w:t>
            </w:r>
            <w:r>
              <w:t xml:space="preserve"> </w:t>
            </w:r>
            <w:r w:rsidRPr="00680E3A">
              <w:rPr>
                <w:sz w:val="22"/>
                <w:szCs w:val="22"/>
              </w:rPr>
              <w:t>(Sostinės regionas)</w:t>
            </w:r>
          </w:p>
        </w:tc>
        <w:tc>
          <w:tcPr>
            <w:tcW w:w="3784" w:type="dxa"/>
          </w:tcPr>
          <w:p w14:paraId="0A905261" w14:textId="77777777" w:rsidR="00284B72" w:rsidRPr="008A08C6" w:rsidRDefault="00284B72" w:rsidP="00284B72">
            <w:pPr>
              <w:jc w:val="center"/>
              <w:rPr>
                <w:sz w:val="22"/>
                <w:szCs w:val="22"/>
              </w:rPr>
            </w:pPr>
            <w:r w:rsidRPr="008A08C6">
              <w:rPr>
                <w:bCs/>
                <w:sz w:val="22"/>
                <w:szCs w:val="22"/>
              </w:rPr>
              <w:t>P-05-001-01-05-07-10</w:t>
            </w:r>
          </w:p>
          <w:p w14:paraId="5DB50CDB" w14:textId="77777777" w:rsidR="00284B72" w:rsidRPr="008A08C6" w:rsidRDefault="00284B72" w:rsidP="00284B72">
            <w:pPr>
              <w:jc w:val="center"/>
              <w:rPr>
                <w:sz w:val="22"/>
                <w:szCs w:val="22"/>
              </w:rPr>
            </w:pPr>
            <w:r w:rsidRPr="008A08C6">
              <w:rPr>
                <w:sz w:val="22"/>
                <w:szCs w:val="22"/>
              </w:rPr>
              <w:t>(P.B.2.0001.2)</w:t>
            </w:r>
          </w:p>
          <w:p w14:paraId="7018D7D1" w14:textId="77777777" w:rsidR="00284B72" w:rsidRDefault="00284B72" w:rsidP="00284B72">
            <w:pPr>
              <w:jc w:val="center"/>
              <w:rPr>
                <w:i/>
                <w:iCs/>
                <w:sz w:val="22"/>
                <w:szCs w:val="22"/>
              </w:rPr>
            </w:pPr>
          </w:p>
        </w:tc>
        <w:tc>
          <w:tcPr>
            <w:tcW w:w="3783" w:type="dxa"/>
          </w:tcPr>
          <w:p w14:paraId="041C6B1C" w14:textId="05BB218D" w:rsidR="00284B72" w:rsidRDefault="00284B72" w:rsidP="00284B72">
            <w:pPr>
              <w:jc w:val="center"/>
              <w:rPr>
                <w:i/>
                <w:iCs/>
                <w:sz w:val="22"/>
                <w:szCs w:val="22"/>
              </w:rPr>
            </w:pPr>
            <w:r w:rsidRPr="008A08C6">
              <w:rPr>
                <w:sz w:val="22"/>
                <w:szCs w:val="22"/>
              </w:rPr>
              <w:t>Įmonės</w:t>
            </w:r>
          </w:p>
        </w:tc>
        <w:tc>
          <w:tcPr>
            <w:tcW w:w="3784" w:type="dxa"/>
          </w:tcPr>
          <w:p w14:paraId="5145C027" w14:textId="7702D897" w:rsidR="00284B72" w:rsidRDefault="00284B72" w:rsidP="00284B72">
            <w:pPr>
              <w:jc w:val="center"/>
              <w:rPr>
                <w:i/>
                <w:iCs/>
                <w:sz w:val="22"/>
                <w:szCs w:val="22"/>
              </w:rPr>
            </w:pPr>
            <w:r w:rsidRPr="008A08C6">
              <w:rPr>
                <w:sz w:val="22"/>
                <w:szCs w:val="22"/>
              </w:rPr>
              <w:t>n/a</w:t>
            </w:r>
          </w:p>
        </w:tc>
      </w:tr>
      <w:tr w:rsidR="00284B72" w14:paraId="7A222CD8" w14:textId="77777777">
        <w:trPr>
          <w:trHeight w:val="416"/>
        </w:trPr>
        <w:tc>
          <w:tcPr>
            <w:tcW w:w="3783" w:type="dxa"/>
          </w:tcPr>
          <w:p w14:paraId="68176377" w14:textId="02A84AFB" w:rsidR="00284B72" w:rsidRDefault="00284B72" w:rsidP="00284B72">
            <w:pPr>
              <w:jc w:val="center"/>
              <w:rPr>
                <w:i/>
                <w:iCs/>
                <w:sz w:val="18"/>
                <w:szCs w:val="18"/>
              </w:rPr>
            </w:pPr>
            <w:r w:rsidRPr="008A08C6">
              <w:rPr>
                <w:sz w:val="22"/>
                <w:szCs w:val="22"/>
              </w:rPr>
              <w:t>Paramą gavusios įmonės</w:t>
            </w:r>
            <w:r w:rsidR="006B071D">
              <w:rPr>
                <w:sz w:val="22"/>
                <w:szCs w:val="22"/>
              </w:rPr>
              <w:t xml:space="preserve">, </w:t>
            </w:r>
            <w:r w:rsidRPr="008A08C6">
              <w:rPr>
                <w:sz w:val="22"/>
                <w:szCs w:val="22"/>
              </w:rPr>
              <w:t>iš kurių vidutinės</w:t>
            </w:r>
            <w:r w:rsidR="006B071D">
              <w:rPr>
                <w:sz w:val="22"/>
                <w:szCs w:val="22"/>
              </w:rPr>
              <w:t xml:space="preserve"> įmonės</w:t>
            </w:r>
            <w:r>
              <w:t xml:space="preserve"> </w:t>
            </w:r>
            <w:r w:rsidRPr="00680E3A">
              <w:rPr>
                <w:sz w:val="22"/>
                <w:szCs w:val="22"/>
              </w:rPr>
              <w:t>(Sostinės regionas)</w:t>
            </w:r>
          </w:p>
        </w:tc>
        <w:tc>
          <w:tcPr>
            <w:tcW w:w="3784" w:type="dxa"/>
          </w:tcPr>
          <w:p w14:paraId="70B76781" w14:textId="77777777" w:rsidR="00284B72" w:rsidRPr="008A08C6" w:rsidRDefault="00284B72" w:rsidP="00284B72">
            <w:pPr>
              <w:jc w:val="center"/>
              <w:rPr>
                <w:sz w:val="22"/>
                <w:szCs w:val="22"/>
              </w:rPr>
            </w:pPr>
            <w:r w:rsidRPr="008A08C6">
              <w:rPr>
                <w:bCs/>
                <w:sz w:val="22"/>
                <w:szCs w:val="22"/>
              </w:rPr>
              <w:t>P-05-001-01-05-07-11</w:t>
            </w:r>
          </w:p>
          <w:p w14:paraId="644FB8E0" w14:textId="470ABE7E" w:rsidR="00284B72" w:rsidRDefault="00284B72" w:rsidP="00284B72">
            <w:pPr>
              <w:jc w:val="center"/>
              <w:rPr>
                <w:i/>
                <w:iCs/>
                <w:sz w:val="22"/>
                <w:szCs w:val="22"/>
              </w:rPr>
            </w:pPr>
            <w:r w:rsidRPr="008A08C6">
              <w:rPr>
                <w:sz w:val="22"/>
                <w:szCs w:val="22"/>
              </w:rPr>
              <w:t>(P.B.2.0001.3)</w:t>
            </w:r>
          </w:p>
        </w:tc>
        <w:tc>
          <w:tcPr>
            <w:tcW w:w="3783" w:type="dxa"/>
          </w:tcPr>
          <w:p w14:paraId="617451C0" w14:textId="023AC0B8" w:rsidR="00284B72" w:rsidRDefault="00284B72" w:rsidP="00284B72">
            <w:pPr>
              <w:jc w:val="center"/>
              <w:rPr>
                <w:i/>
                <w:iCs/>
                <w:sz w:val="22"/>
                <w:szCs w:val="22"/>
              </w:rPr>
            </w:pPr>
            <w:r w:rsidRPr="008A08C6">
              <w:rPr>
                <w:sz w:val="22"/>
                <w:szCs w:val="22"/>
              </w:rPr>
              <w:t>Įmonės</w:t>
            </w:r>
          </w:p>
        </w:tc>
        <w:tc>
          <w:tcPr>
            <w:tcW w:w="3784" w:type="dxa"/>
          </w:tcPr>
          <w:p w14:paraId="7C3FCF87" w14:textId="77777777" w:rsidR="00284B72" w:rsidRDefault="00284B72" w:rsidP="00284B72">
            <w:pPr>
              <w:jc w:val="center"/>
              <w:rPr>
                <w:sz w:val="22"/>
                <w:szCs w:val="22"/>
              </w:rPr>
            </w:pPr>
            <w:r w:rsidRPr="008A08C6">
              <w:rPr>
                <w:sz w:val="22"/>
                <w:szCs w:val="22"/>
              </w:rPr>
              <w:t>n/a</w:t>
            </w:r>
          </w:p>
          <w:p w14:paraId="46710D90" w14:textId="0D511FDB" w:rsidR="006B071D" w:rsidRDefault="006B071D" w:rsidP="00284B72">
            <w:pPr>
              <w:jc w:val="center"/>
              <w:rPr>
                <w:i/>
                <w:iCs/>
                <w:sz w:val="22"/>
                <w:szCs w:val="22"/>
              </w:rPr>
            </w:pPr>
          </w:p>
        </w:tc>
      </w:tr>
      <w:tr w:rsidR="006B071D" w14:paraId="4D4CFBE6" w14:textId="77777777">
        <w:trPr>
          <w:trHeight w:val="416"/>
        </w:trPr>
        <w:tc>
          <w:tcPr>
            <w:tcW w:w="3783" w:type="dxa"/>
          </w:tcPr>
          <w:p w14:paraId="667CC177" w14:textId="6CDFDBFC" w:rsidR="006B071D" w:rsidRPr="008A08C6" w:rsidRDefault="006B071D" w:rsidP="006B071D">
            <w:pPr>
              <w:jc w:val="center"/>
              <w:rPr>
                <w:sz w:val="22"/>
                <w:szCs w:val="22"/>
              </w:rPr>
            </w:pPr>
            <w:r>
              <w:rPr>
                <w:sz w:val="22"/>
                <w:szCs w:val="22"/>
              </w:rPr>
              <w:t xml:space="preserve">Paramą gavusios įmonės, iš kurių didelės įmonės </w:t>
            </w:r>
            <w:r w:rsidRPr="006B071D">
              <w:rPr>
                <w:sz w:val="22"/>
                <w:szCs w:val="22"/>
              </w:rPr>
              <w:t>(Sostinės regionas)</w:t>
            </w:r>
          </w:p>
        </w:tc>
        <w:tc>
          <w:tcPr>
            <w:tcW w:w="3784" w:type="dxa"/>
          </w:tcPr>
          <w:p w14:paraId="52EA03B8" w14:textId="77777777" w:rsidR="006B071D" w:rsidRDefault="006B071D" w:rsidP="006B071D">
            <w:pPr>
              <w:jc w:val="center"/>
              <w:rPr>
                <w:sz w:val="22"/>
                <w:szCs w:val="22"/>
              </w:rPr>
            </w:pPr>
            <w:r>
              <w:rPr>
                <w:bCs/>
                <w:sz w:val="22"/>
                <w:szCs w:val="22"/>
              </w:rPr>
              <w:t>P-05-001-01-05-07-12</w:t>
            </w:r>
          </w:p>
          <w:p w14:paraId="5B16EB17" w14:textId="769D7D03" w:rsidR="006B071D" w:rsidRPr="008A08C6" w:rsidRDefault="006B071D" w:rsidP="006B071D">
            <w:pPr>
              <w:jc w:val="center"/>
              <w:rPr>
                <w:bCs/>
                <w:sz w:val="22"/>
                <w:szCs w:val="22"/>
              </w:rPr>
            </w:pPr>
            <w:r>
              <w:rPr>
                <w:sz w:val="22"/>
                <w:szCs w:val="22"/>
              </w:rPr>
              <w:t>(P.B.2.0001.4)</w:t>
            </w:r>
          </w:p>
        </w:tc>
        <w:tc>
          <w:tcPr>
            <w:tcW w:w="3783" w:type="dxa"/>
          </w:tcPr>
          <w:p w14:paraId="1945AAAC" w14:textId="12D1CDC2" w:rsidR="006B071D" w:rsidRPr="008A08C6" w:rsidRDefault="006B071D" w:rsidP="006B071D">
            <w:pPr>
              <w:jc w:val="center"/>
              <w:rPr>
                <w:sz w:val="22"/>
                <w:szCs w:val="22"/>
              </w:rPr>
            </w:pPr>
            <w:r>
              <w:rPr>
                <w:sz w:val="22"/>
                <w:szCs w:val="22"/>
              </w:rPr>
              <w:t>Įmonės</w:t>
            </w:r>
          </w:p>
        </w:tc>
        <w:tc>
          <w:tcPr>
            <w:tcW w:w="3784" w:type="dxa"/>
          </w:tcPr>
          <w:p w14:paraId="20B14FBE" w14:textId="15CF5416" w:rsidR="006B071D" w:rsidRPr="008A08C6" w:rsidRDefault="006B071D" w:rsidP="006B071D">
            <w:pPr>
              <w:jc w:val="center"/>
              <w:rPr>
                <w:sz w:val="22"/>
                <w:szCs w:val="22"/>
              </w:rPr>
            </w:pPr>
            <w:r>
              <w:rPr>
                <w:sz w:val="22"/>
                <w:szCs w:val="22"/>
              </w:rPr>
              <w:t>n/a</w:t>
            </w:r>
          </w:p>
        </w:tc>
      </w:tr>
      <w:tr w:rsidR="00284B72" w14:paraId="14F88012" w14:textId="77777777" w:rsidTr="00561C82">
        <w:trPr>
          <w:trHeight w:val="601"/>
        </w:trPr>
        <w:tc>
          <w:tcPr>
            <w:tcW w:w="3783" w:type="dxa"/>
            <w:shd w:val="clear" w:color="auto" w:fill="auto"/>
          </w:tcPr>
          <w:p w14:paraId="0C31557C" w14:textId="67ACF163" w:rsidR="00284B72" w:rsidRPr="006B071D" w:rsidRDefault="00284B72" w:rsidP="00284B72">
            <w:pPr>
              <w:jc w:val="center"/>
              <w:rPr>
                <w:sz w:val="22"/>
                <w:szCs w:val="22"/>
              </w:rPr>
            </w:pPr>
            <w:r w:rsidRPr="008A08C6">
              <w:rPr>
                <w:sz w:val="22"/>
                <w:szCs w:val="22"/>
              </w:rPr>
              <w:t>Paramą dotacijomis gavusios įmonės (Sostinės regionas)</w:t>
            </w:r>
          </w:p>
        </w:tc>
        <w:tc>
          <w:tcPr>
            <w:tcW w:w="3784" w:type="dxa"/>
            <w:shd w:val="clear" w:color="auto" w:fill="auto"/>
          </w:tcPr>
          <w:p w14:paraId="1169003D" w14:textId="77777777" w:rsidR="00284B72" w:rsidRPr="008A08C6" w:rsidRDefault="00284B72" w:rsidP="00284B72">
            <w:pPr>
              <w:jc w:val="center"/>
              <w:rPr>
                <w:sz w:val="22"/>
                <w:szCs w:val="22"/>
              </w:rPr>
            </w:pPr>
            <w:r w:rsidRPr="008A08C6">
              <w:rPr>
                <w:sz w:val="22"/>
                <w:szCs w:val="22"/>
              </w:rPr>
              <w:t>P-05-001-01-05-07-13</w:t>
            </w:r>
          </w:p>
          <w:p w14:paraId="5BA92566" w14:textId="01F3A3FB" w:rsidR="00284B72" w:rsidRPr="00561C82" w:rsidRDefault="00284B72" w:rsidP="00284B72">
            <w:pPr>
              <w:jc w:val="center"/>
              <w:rPr>
                <w:sz w:val="22"/>
                <w:szCs w:val="22"/>
              </w:rPr>
            </w:pPr>
            <w:r>
              <w:rPr>
                <w:sz w:val="22"/>
                <w:szCs w:val="22"/>
              </w:rPr>
              <w:t>(</w:t>
            </w:r>
            <w:r w:rsidRPr="008A08C6">
              <w:rPr>
                <w:sz w:val="22"/>
                <w:szCs w:val="22"/>
              </w:rPr>
              <w:t>P.B.2</w:t>
            </w:r>
            <w:r>
              <w:rPr>
                <w:sz w:val="22"/>
                <w:szCs w:val="22"/>
              </w:rPr>
              <w:t>.0</w:t>
            </w:r>
            <w:r w:rsidRPr="008A08C6">
              <w:rPr>
                <w:sz w:val="22"/>
                <w:szCs w:val="22"/>
              </w:rPr>
              <w:t>002</w:t>
            </w:r>
            <w:r>
              <w:rPr>
                <w:sz w:val="22"/>
                <w:szCs w:val="22"/>
              </w:rPr>
              <w:t>)</w:t>
            </w:r>
          </w:p>
        </w:tc>
        <w:tc>
          <w:tcPr>
            <w:tcW w:w="3783" w:type="dxa"/>
          </w:tcPr>
          <w:p w14:paraId="030CB278" w14:textId="634C58E8" w:rsidR="00284B72" w:rsidRDefault="00284B72" w:rsidP="00284B72">
            <w:pPr>
              <w:jc w:val="center"/>
              <w:rPr>
                <w:i/>
                <w:iCs/>
                <w:sz w:val="22"/>
                <w:szCs w:val="22"/>
              </w:rPr>
            </w:pPr>
            <w:r w:rsidRPr="008A08C6">
              <w:rPr>
                <w:sz w:val="22"/>
                <w:szCs w:val="22"/>
              </w:rPr>
              <w:t>Įmonės</w:t>
            </w:r>
          </w:p>
        </w:tc>
        <w:tc>
          <w:tcPr>
            <w:tcW w:w="3784" w:type="dxa"/>
          </w:tcPr>
          <w:p w14:paraId="02FBACFA" w14:textId="172F208F" w:rsidR="00284B72" w:rsidRPr="006B071D" w:rsidRDefault="006B071D" w:rsidP="00284B72">
            <w:pPr>
              <w:jc w:val="center"/>
              <w:rPr>
                <w:sz w:val="22"/>
                <w:szCs w:val="22"/>
                <w:lang w:val="en-US"/>
              </w:rPr>
            </w:pPr>
            <w:r>
              <w:rPr>
                <w:sz w:val="22"/>
                <w:szCs w:val="22"/>
                <w:lang w:val="en-US"/>
              </w:rPr>
              <w:t>13</w:t>
            </w:r>
          </w:p>
          <w:p w14:paraId="1927551A" w14:textId="0C27AD7E" w:rsidR="00284B72" w:rsidRDefault="00284B72" w:rsidP="00284B72">
            <w:pPr>
              <w:jc w:val="center"/>
              <w:rPr>
                <w:i/>
                <w:iCs/>
                <w:sz w:val="22"/>
                <w:szCs w:val="22"/>
              </w:rPr>
            </w:pPr>
            <w:r w:rsidRPr="008A08C6">
              <w:rPr>
                <w:sz w:val="22"/>
                <w:szCs w:val="22"/>
              </w:rPr>
              <w:t>(2029)</w:t>
            </w:r>
          </w:p>
        </w:tc>
      </w:tr>
      <w:tr w:rsidR="00284B72" w14:paraId="61C90FD3" w14:textId="77777777" w:rsidTr="00E940B0">
        <w:trPr>
          <w:trHeight w:val="416"/>
        </w:trPr>
        <w:tc>
          <w:tcPr>
            <w:tcW w:w="3783" w:type="dxa"/>
            <w:shd w:val="clear" w:color="auto" w:fill="auto"/>
          </w:tcPr>
          <w:p w14:paraId="2EF9D91A" w14:textId="00AFA371" w:rsidR="00284B72" w:rsidRDefault="00284B72" w:rsidP="00284B72">
            <w:pPr>
              <w:jc w:val="center"/>
              <w:rPr>
                <w:i/>
                <w:iCs/>
                <w:sz w:val="18"/>
                <w:szCs w:val="18"/>
              </w:rPr>
            </w:pPr>
            <w:r w:rsidRPr="008A08C6">
              <w:rPr>
                <w:sz w:val="22"/>
                <w:szCs w:val="22"/>
              </w:rPr>
              <w:t>Privačiosios investicijos, papildančios viešąją paramą</w:t>
            </w:r>
            <w:r w:rsidR="00561C82">
              <w:rPr>
                <w:sz w:val="22"/>
                <w:szCs w:val="22"/>
              </w:rPr>
              <w:t xml:space="preserve">, </w:t>
            </w:r>
            <w:r w:rsidRPr="008A08C6">
              <w:rPr>
                <w:sz w:val="22"/>
                <w:szCs w:val="22"/>
              </w:rPr>
              <w:t>iš kurių dotacijos, finansinės priemonės (Sostinės regionas)</w:t>
            </w:r>
          </w:p>
        </w:tc>
        <w:tc>
          <w:tcPr>
            <w:tcW w:w="3784" w:type="dxa"/>
            <w:shd w:val="clear" w:color="auto" w:fill="auto"/>
          </w:tcPr>
          <w:p w14:paraId="0FD8070C" w14:textId="77777777" w:rsidR="00284B72" w:rsidRPr="008A08C6" w:rsidRDefault="00284B72" w:rsidP="00284B72">
            <w:pPr>
              <w:jc w:val="center"/>
              <w:rPr>
                <w:sz w:val="22"/>
                <w:szCs w:val="22"/>
              </w:rPr>
            </w:pPr>
            <w:r w:rsidRPr="008A08C6">
              <w:rPr>
                <w:sz w:val="22"/>
                <w:szCs w:val="22"/>
              </w:rPr>
              <w:t>R-05-001-01-05-07-03</w:t>
            </w:r>
          </w:p>
          <w:p w14:paraId="420A793C" w14:textId="6D930AD5" w:rsidR="00284B72" w:rsidRDefault="00284B72" w:rsidP="00284B72">
            <w:pPr>
              <w:jc w:val="center"/>
              <w:rPr>
                <w:i/>
                <w:iCs/>
                <w:sz w:val="22"/>
                <w:szCs w:val="22"/>
              </w:rPr>
            </w:pPr>
            <w:r>
              <w:rPr>
                <w:color w:val="000000"/>
                <w:sz w:val="22"/>
                <w:szCs w:val="22"/>
              </w:rPr>
              <w:t>(</w:t>
            </w:r>
            <w:r w:rsidRPr="008A08C6">
              <w:rPr>
                <w:color w:val="000000"/>
                <w:sz w:val="22"/>
                <w:szCs w:val="22"/>
              </w:rPr>
              <w:t>R.B.2</w:t>
            </w:r>
            <w:r>
              <w:rPr>
                <w:color w:val="000000"/>
                <w:sz w:val="22"/>
                <w:szCs w:val="22"/>
              </w:rPr>
              <w:t>.2</w:t>
            </w:r>
            <w:r w:rsidRPr="008A08C6">
              <w:rPr>
                <w:color w:val="000000"/>
                <w:sz w:val="22"/>
                <w:szCs w:val="22"/>
              </w:rPr>
              <w:t>002</w:t>
            </w:r>
            <w:r>
              <w:rPr>
                <w:color w:val="000000"/>
                <w:sz w:val="22"/>
                <w:szCs w:val="22"/>
              </w:rPr>
              <w:t>)</w:t>
            </w:r>
          </w:p>
        </w:tc>
        <w:tc>
          <w:tcPr>
            <w:tcW w:w="3783" w:type="dxa"/>
          </w:tcPr>
          <w:p w14:paraId="26D9D4E1" w14:textId="3D13856A" w:rsidR="00284B72" w:rsidRDefault="00284B72" w:rsidP="00284B72">
            <w:pPr>
              <w:jc w:val="center"/>
              <w:rPr>
                <w:i/>
                <w:iCs/>
                <w:sz w:val="22"/>
                <w:szCs w:val="22"/>
              </w:rPr>
            </w:pPr>
            <w:r w:rsidRPr="008A08C6">
              <w:rPr>
                <w:sz w:val="22"/>
                <w:szCs w:val="22"/>
              </w:rPr>
              <w:t>Eurai</w:t>
            </w:r>
          </w:p>
        </w:tc>
        <w:tc>
          <w:tcPr>
            <w:tcW w:w="3784" w:type="dxa"/>
          </w:tcPr>
          <w:p w14:paraId="30F20D0C" w14:textId="1D3832C0" w:rsidR="00284B72" w:rsidRPr="008A08C6" w:rsidRDefault="00561C82" w:rsidP="00284B72">
            <w:pPr>
              <w:jc w:val="center"/>
              <w:rPr>
                <w:sz w:val="22"/>
                <w:szCs w:val="22"/>
              </w:rPr>
            </w:pPr>
            <w:r>
              <w:rPr>
                <w:sz w:val="22"/>
                <w:szCs w:val="22"/>
              </w:rPr>
              <w:t>9 2</w:t>
            </w:r>
            <w:r w:rsidR="00284B72" w:rsidRPr="008A08C6">
              <w:rPr>
                <w:sz w:val="22"/>
                <w:szCs w:val="22"/>
              </w:rPr>
              <w:t>50 000</w:t>
            </w:r>
          </w:p>
          <w:p w14:paraId="0DC88CAA" w14:textId="50EB6185" w:rsidR="00284B72" w:rsidRDefault="00284B72" w:rsidP="00284B72">
            <w:pPr>
              <w:jc w:val="center"/>
              <w:rPr>
                <w:i/>
                <w:iCs/>
                <w:sz w:val="22"/>
                <w:szCs w:val="22"/>
              </w:rPr>
            </w:pPr>
            <w:r w:rsidRPr="008A08C6">
              <w:rPr>
                <w:sz w:val="22"/>
                <w:szCs w:val="22"/>
              </w:rPr>
              <w:t>(2029)</w:t>
            </w:r>
          </w:p>
        </w:tc>
      </w:tr>
      <w:tr w:rsidR="00284B72" w14:paraId="3E1B46CE" w14:textId="77777777" w:rsidTr="00E940B0">
        <w:trPr>
          <w:trHeight w:val="416"/>
        </w:trPr>
        <w:tc>
          <w:tcPr>
            <w:tcW w:w="3783" w:type="dxa"/>
            <w:shd w:val="clear" w:color="auto" w:fill="auto"/>
          </w:tcPr>
          <w:p w14:paraId="5B7706AC" w14:textId="3CC5A868" w:rsidR="00284B72" w:rsidRDefault="00284B72" w:rsidP="00284B72">
            <w:pPr>
              <w:jc w:val="center"/>
              <w:rPr>
                <w:i/>
                <w:iCs/>
                <w:sz w:val="18"/>
                <w:szCs w:val="18"/>
              </w:rPr>
            </w:pPr>
            <w:r w:rsidRPr="005B499A">
              <w:rPr>
                <w:sz w:val="22"/>
                <w:szCs w:val="22"/>
              </w:rPr>
              <w:t>Privačiosios investicijos, papildančios viešąją paramą</w:t>
            </w:r>
            <w:r w:rsidR="00561C82">
              <w:rPr>
                <w:sz w:val="22"/>
                <w:szCs w:val="22"/>
              </w:rPr>
              <w:t xml:space="preserve">, </w:t>
            </w:r>
            <w:r w:rsidRPr="005B499A">
              <w:rPr>
                <w:sz w:val="22"/>
                <w:szCs w:val="22"/>
              </w:rPr>
              <w:t>iš kurių</w:t>
            </w:r>
            <w:r w:rsidR="00561C82">
              <w:rPr>
                <w:sz w:val="22"/>
                <w:szCs w:val="22"/>
              </w:rPr>
              <w:t xml:space="preserve"> </w:t>
            </w:r>
            <w:r w:rsidRPr="005B499A">
              <w:rPr>
                <w:sz w:val="22"/>
                <w:szCs w:val="22"/>
              </w:rPr>
              <w:t>dotacijos</w:t>
            </w:r>
            <w:r>
              <w:t xml:space="preserve"> </w:t>
            </w:r>
            <w:r w:rsidRPr="00680E3A">
              <w:rPr>
                <w:sz w:val="22"/>
                <w:szCs w:val="22"/>
              </w:rPr>
              <w:t>(Sostinės regionas)</w:t>
            </w:r>
          </w:p>
        </w:tc>
        <w:tc>
          <w:tcPr>
            <w:tcW w:w="3784" w:type="dxa"/>
            <w:shd w:val="clear" w:color="auto" w:fill="auto"/>
          </w:tcPr>
          <w:p w14:paraId="047EC588" w14:textId="77777777" w:rsidR="00284B72" w:rsidRPr="005B499A" w:rsidRDefault="00284B72" w:rsidP="00284B72">
            <w:pPr>
              <w:jc w:val="center"/>
              <w:rPr>
                <w:sz w:val="22"/>
                <w:szCs w:val="22"/>
              </w:rPr>
            </w:pPr>
            <w:r w:rsidRPr="005B499A">
              <w:rPr>
                <w:sz w:val="22"/>
                <w:szCs w:val="22"/>
              </w:rPr>
              <w:t>R-05-001-01-05-07-21</w:t>
            </w:r>
          </w:p>
          <w:p w14:paraId="0047D91E" w14:textId="0E6CA5E3" w:rsidR="00284B72" w:rsidRDefault="00284B72" w:rsidP="00284B72">
            <w:pPr>
              <w:jc w:val="center"/>
              <w:rPr>
                <w:i/>
                <w:iCs/>
                <w:sz w:val="22"/>
                <w:szCs w:val="22"/>
              </w:rPr>
            </w:pPr>
            <w:r w:rsidRPr="005B499A">
              <w:rPr>
                <w:sz w:val="22"/>
                <w:szCs w:val="22"/>
              </w:rPr>
              <w:t>(R.B.</w:t>
            </w:r>
            <w:r>
              <w:rPr>
                <w:sz w:val="22"/>
                <w:szCs w:val="22"/>
              </w:rPr>
              <w:t>2.</w:t>
            </w:r>
            <w:r w:rsidRPr="005B499A">
              <w:rPr>
                <w:sz w:val="22"/>
                <w:szCs w:val="22"/>
              </w:rPr>
              <w:t>2002.1)</w:t>
            </w:r>
          </w:p>
        </w:tc>
        <w:tc>
          <w:tcPr>
            <w:tcW w:w="3783" w:type="dxa"/>
          </w:tcPr>
          <w:p w14:paraId="5F610533" w14:textId="7924A0C5" w:rsidR="00284B72" w:rsidRDefault="00284B72" w:rsidP="00284B72">
            <w:pPr>
              <w:jc w:val="center"/>
              <w:rPr>
                <w:i/>
                <w:iCs/>
                <w:sz w:val="22"/>
                <w:szCs w:val="22"/>
              </w:rPr>
            </w:pPr>
            <w:r w:rsidRPr="005B499A">
              <w:rPr>
                <w:sz w:val="22"/>
                <w:szCs w:val="22"/>
              </w:rPr>
              <w:t>Eurai</w:t>
            </w:r>
          </w:p>
        </w:tc>
        <w:tc>
          <w:tcPr>
            <w:tcW w:w="3784" w:type="dxa"/>
          </w:tcPr>
          <w:p w14:paraId="2811634D" w14:textId="0D38A553" w:rsidR="00284B72" w:rsidRDefault="00284B72" w:rsidP="00284B72">
            <w:pPr>
              <w:jc w:val="center"/>
              <w:rPr>
                <w:i/>
                <w:iCs/>
                <w:sz w:val="22"/>
                <w:szCs w:val="22"/>
              </w:rPr>
            </w:pPr>
            <w:r w:rsidRPr="005B499A">
              <w:rPr>
                <w:sz w:val="22"/>
                <w:szCs w:val="22"/>
              </w:rPr>
              <w:t>n/a</w:t>
            </w:r>
          </w:p>
        </w:tc>
      </w:tr>
      <w:tr w:rsidR="00284B72" w14:paraId="08A3BD17" w14:textId="77777777" w:rsidTr="00E940B0">
        <w:trPr>
          <w:trHeight w:val="416"/>
        </w:trPr>
        <w:tc>
          <w:tcPr>
            <w:tcW w:w="3783" w:type="dxa"/>
            <w:shd w:val="clear" w:color="auto" w:fill="auto"/>
          </w:tcPr>
          <w:p w14:paraId="7A17FF8B" w14:textId="0D7CA9F8" w:rsidR="00284B72" w:rsidRPr="00561C82" w:rsidRDefault="00561C82" w:rsidP="00284B72">
            <w:pPr>
              <w:jc w:val="center"/>
              <w:rPr>
                <w:sz w:val="22"/>
                <w:szCs w:val="22"/>
              </w:rPr>
            </w:pPr>
            <w:r>
              <w:rPr>
                <w:sz w:val="22"/>
                <w:szCs w:val="22"/>
              </w:rPr>
              <w:t>P</w:t>
            </w:r>
            <w:r w:rsidRPr="00561C82">
              <w:rPr>
                <w:sz w:val="22"/>
                <w:szCs w:val="22"/>
              </w:rPr>
              <w:t xml:space="preserve">roduktų ar procesų inovacijas diegiančios MVĮ </w:t>
            </w:r>
            <w:r w:rsidR="00284B72" w:rsidRPr="008A08C6">
              <w:rPr>
                <w:sz w:val="22"/>
                <w:szCs w:val="22"/>
              </w:rPr>
              <w:t>(Sostinės regionas)</w:t>
            </w:r>
          </w:p>
        </w:tc>
        <w:tc>
          <w:tcPr>
            <w:tcW w:w="3784" w:type="dxa"/>
            <w:shd w:val="clear" w:color="auto" w:fill="auto"/>
          </w:tcPr>
          <w:p w14:paraId="7B088A13" w14:textId="21019DDA" w:rsidR="00284B72" w:rsidRPr="008A08C6" w:rsidRDefault="00284B72" w:rsidP="00284B72">
            <w:pPr>
              <w:jc w:val="center"/>
              <w:rPr>
                <w:sz w:val="22"/>
                <w:szCs w:val="22"/>
              </w:rPr>
            </w:pPr>
            <w:r w:rsidRPr="008A08C6">
              <w:rPr>
                <w:sz w:val="22"/>
                <w:szCs w:val="22"/>
              </w:rPr>
              <w:t>R-05-001-01-05-07-</w:t>
            </w:r>
            <w:r w:rsidR="00561C82">
              <w:rPr>
                <w:sz w:val="22"/>
                <w:szCs w:val="22"/>
              </w:rPr>
              <w:t>06</w:t>
            </w:r>
          </w:p>
          <w:p w14:paraId="05B37D52" w14:textId="0D2D4400" w:rsidR="00284B72" w:rsidRDefault="00561C82" w:rsidP="00284B72">
            <w:pPr>
              <w:jc w:val="center"/>
              <w:rPr>
                <w:i/>
                <w:iCs/>
                <w:sz w:val="22"/>
                <w:szCs w:val="22"/>
              </w:rPr>
            </w:pPr>
            <w:r>
              <w:rPr>
                <w:noProof/>
                <w:color w:val="000000"/>
                <w:sz w:val="20"/>
                <w:lang w:eastAsia="en-IE"/>
              </w:rPr>
              <w:t>(</w:t>
            </w:r>
            <w:r w:rsidRPr="00561C82">
              <w:rPr>
                <w:noProof/>
                <w:color w:val="000000"/>
                <w:sz w:val="22"/>
                <w:szCs w:val="22"/>
                <w:lang w:eastAsia="en-IE"/>
              </w:rPr>
              <w:t>R.B.2.2003</w:t>
            </w:r>
            <w:r>
              <w:rPr>
                <w:noProof/>
                <w:color w:val="000000"/>
                <w:sz w:val="22"/>
                <w:szCs w:val="22"/>
                <w:lang w:eastAsia="en-IE"/>
              </w:rPr>
              <w:t>)</w:t>
            </w:r>
          </w:p>
        </w:tc>
        <w:tc>
          <w:tcPr>
            <w:tcW w:w="3783" w:type="dxa"/>
          </w:tcPr>
          <w:p w14:paraId="51DB7626" w14:textId="306D2ADA" w:rsidR="00284B72" w:rsidRPr="00561C82" w:rsidRDefault="00561C82" w:rsidP="00284B72">
            <w:pPr>
              <w:jc w:val="center"/>
              <w:rPr>
                <w:sz w:val="22"/>
                <w:szCs w:val="22"/>
              </w:rPr>
            </w:pPr>
            <w:r w:rsidRPr="00561C82">
              <w:rPr>
                <w:sz w:val="22"/>
                <w:szCs w:val="22"/>
              </w:rPr>
              <w:t>Įmonės</w:t>
            </w:r>
          </w:p>
        </w:tc>
        <w:tc>
          <w:tcPr>
            <w:tcW w:w="3784" w:type="dxa"/>
          </w:tcPr>
          <w:p w14:paraId="39AE3E2F" w14:textId="7FA44770" w:rsidR="00284B72" w:rsidRPr="008A08C6" w:rsidRDefault="00284B72" w:rsidP="00284B72">
            <w:pPr>
              <w:tabs>
                <w:tab w:val="center" w:pos="1736"/>
                <w:tab w:val="left" w:pos="2617"/>
              </w:tabs>
              <w:jc w:val="center"/>
              <w:rPr>
                <w:sz w:val="22"/>
                <w:szCs w:val="22"/>
              </w:rPr>
            </w:pPr>
            <w:r w:rsidRPr="008A08C6">
              <w:rPr>
                <w:sz w:val="22"/>
                <w:szCs w:val="22"/>
              </w:rPr>
              <w:t>1</w:t>
            </w:r>
            <w:r w:rsidR="00561C82">
              <w:rPr>
                <w:sz w:val="22"/>
                <w:szCs w:val="22"/>
              </w:rPr>
              <w:t>7</w:t>
            </w:r>
          </w:p>
          <w:p w14:paraId="6B5074F5" w14:textId="6C94745A" w:rsidR="00284B72" w:rsidRDefault="00284B72" w:rsidP="00284B72">
            <w:pPr>
              <w:jc w:val="center"/>
              <w:rPr>
                <w:i/>
                <w:iCs/>
                <w:sz w:val="22"/>
                <w:szCs w:val="22"/>
              </w:rPr>
            </w:pPr>
            <w:r w:rsidRPr="008A08C6">
              <w:rPr>
                <w:sz w:val="22"/>
                <w:szCs w:val="22"/>
              </w:rPr>
              <w:t>(2029)</w:t>
            </w:r>
          </w:p>
        </w:tc>
      </w:tr>
      <w:tr w:rsidR="00284B72" w:rsidRPr="005F0CD3" w14:paraId="1307C1E4" w14:textId="77777777" w:rsidTr="00E940B0">
        <w:trPr>
          <w:trHeight w:val="416"/>
        </w:trPr>
        <w:tc>
          <w:tcPr>
            <w:tcW w:w="3783" w:type="dxa"/>
            <w:shd w:val="clear" w:color="auto" w:fill="auto"/>
          </w:tcPr>
          <w:p w14:paraId="7B1AAF20" w14:textId="60B80155" w:rsidR="00284B72" w:rsidRPr="005F0CD3" w:rsidRDefault="00310740" w:rsidP="00284B72">
            <w:pPr>
              <w:jc w:val="center"/>
              <w:rPr>
                <w:i/>
                <w:iCs/>
                <w:sz w:val="18"/>
                <w:szCs w:val="18"/>
              </w:rPr>
            </w:pPr>
            <w:r w:rsidRPr="005F0CD3">
              <w:rPr>
                <w:sz w:val="22"/>
                <w:szCs w:val="22"/>
              </w:rPr>
              <w:t>Brandaus</w:t>
            </w:r>
            <w:r w:rsidR="006E7259">
              <w:rPr>
                <w:sz w:val="22"/>
                <w:szCs w:val="22"/>
              </w:rPr>
              <w:t xml:space="preserve"> inovacijų</w:t>
            </w:r>
            <w:r w:rsidRPr="005F0CD3">
              <w:rPr>
                <w:sz w:val="22"/>
                <w:szCs w:val="22"/>
              </w:rPr>
              <w:t xml:space="preserve"> klasterio narių mokslinių tyrimų ir eksperimentinės plėtros (toliau – MTEP) išlaidų padidėjimas </w:t>
            </w:r>
            <w:r w:rsidR="00284B72" w:rsidRPr="005F0CD3">
              <w:rPr>
                <w:sz w:val="22"/>
                <w:szCs w:val="22"/>
              </w:rPr>
              <w:t>(Sostinės regionas)</w:t>
            </w:r>
          </w:p>
        </w:tc>
        <w:tc>
          <w:tcPr>
            <w:tcW w:w="3784" w:type="dxa"/>
            <w:shd w:val="clear" w:color="auto" w:fill="auto"/>
          </w:tcPr>
          <w:p w14:paraId="46895ED3" w14:textId="22F3263B" w:rsidR="00284B72" w:rsidRPr="005F0CD3" w:rsidRDefault="00284B72" w:rsidP="00284B72">
            <w:pPr>
              <w:jc w:val="center"/>
              <w:rPr>
                <w:sz w:val="22"/>
                <w:szCs w:val="22"/>
              </w:rPr>
            </w:pPr>
            <w:r w:rsidRPr="005F0CD3">
              <w:rPr>
                <w:sz w:val="22"/>
                <w:szCs w:val="22"/>
              </w:rPr>
              <w:t>R-05-001-01-05-07-</w:t>
            </w:r>
            <w:r w:rsidR="00FF6FBB" w:rsidRPr="005F0CD3">
              <w:rPr>
                <w:sz w:val="22"/>
                <w:szCs w:val="22"/>
              </w:rPr>
              <w:t>30</w:t>
            </w:r>
          </w:p>
          <w:p w14:paraId="49BD5D67" w14:textId="3765C3E9" w:rsidR="00284B72" w:rsidRPr="005F0CD3" w:rsidRDefault="00284B72" w:rsidP="00284B72">
            <w:pPr>
              <w:jc w:val="center"/>
              <w:rPr>
                <w:i/>
                <w:iCs/>
                <w:sz w:val="22"/>
                <w:szCs w:val="22"/>
              </w:rPr>
            </w:pPr>
            <w:r w:rsidRPr="005F0CD3">
              <w:rPr>
                <w:sz w:val="22"/>
                <w:szCs w:val="22"/>
              </w:rPr>
              <w:t>(R.N.2.56</w:t>
            </w:r>
            <w:r w:rsidR="005F0CD3" w:rsidRPr="005F0CD3">
              <w:rPr>
                <w:sz w:val="22"/>
                <w:szCs w:val="22"/>
              </w:rPr>
              <w:t>51</w:t>
            </w:r>
            <w:r w:rsidRPr="005F0CD3">
              <w:rPr>
                <w:sz w:val="22"/>
                <w:szCs w:val="22"/>
              </w:rPr>
              <w:t>)</w:t>
            </w:r>
          </w:p>
        </w:tc>
        <w:tc>
          <w:tcPr>
            <w:tcW w:w="3783" w:type="dxa"/>
          </w:tcPr>
          <w:p w14:paraId="00B51F26" w14:textId="4025E280" w:rsidR="00284B72" w:rsidRPr="005F0CD3" w:rsidRDefault="00310740" w:rsidP="00284B72">
            <w:pPr>
              <w:jc w:val="center"/>
              <w:rPr>
                <w:sz w:val="22"/>
                <w:szCs w:val="22"/>
              </w:rPr>
            </w:pPr>
            <w:r w:rsidRPr="005F0CD3">
              <w:rPr>
                <w:sz w:val="22"/>
                <w:szCs w:val="22"/>
              </w:rPr>
              <w:t>Procentai</w:t>
            </w:r>
          </w:p>
        </w:tc>
        <w:tc>
          <w:tcPr>
            <w:tcW w:w="3784" w:type="dxa"/>
          </w:tcPr>
          <w:p w14:paraId="18A7B5DA" w14:textId="38F0D6DE" w:rsidR="00284B72" w:rsidRPr="005F0CD3" w:rsidRDefault="004001BE" w:rsidP="00284B72">
            <w:pPr>
              <w:jc w:val="center"/>
              <w:rPr>
                <w:sz w:val="22"/>
                <w:szCs w:val="22"/>
              </w:rPr>
            </w:pPr>
            <w:r w:rsidRPr="005F0CD3">
              <w:rPr>
                <w:sz w:val="22"/>
                <w:szCs w:val="22"/>
              </w:rPr>
              <w:t>10</w:t>
            </w:r>
          </w:p>
          <w:p w14:paraId="3F78A968" w14:textId="74F82C8F" w:rsidR="00284B72" w:rsidRPr="005F0CD3" w:rsidRDefault="00284B72" w:rsidP="00284B72">
            <w:pPr>
              <w:jc w:val="center"/>
              <w:rPr>
                <w:i/>
                <w:iCs/>
                <w:sz w:val="22"/>
                <w:szCs w:val="22"/>
              </w:rPr>
            </w:pPr>
            <w:r w:rsidRPr="005F0CD3">
              <w:rPr>
                <w:sz w:val="22"/>
                <w:szCs w:val="22"/>
              </w:rPr>
              <w:t>(2029)</w:t>
            </w:r>
          </w:p>
        </w:tc>
      </w:tr>
      <w:tr w:rsidR="00561C82" w:rsidRPr="005F0CD3" w14:paraId="686EF5B2" w14:textId="77777777" w:rsidTr="00E940B0">
        <w:trPr>
          <w:trHeight w:val="416"/>
        </w:trPr>
        <w:tc>
          <w:tcPr>
            <w:tcW w:w="3783" w:type="dxa"/>
            <w:shd w:val="clear" w:color="auto" w:fill="auto"/>
          </w:tcPr>
          <w:p w14:paraId="7089D308" w14:textId="71D4A9D4" w:rsidR="00561C82" w:rsidRPr="005F0CD3" w:rsidRDefault="00310740" w:rsidP="00561C82">
            <w:pPr>
              <w:jc w:val="center"/>
              <w:rPr>
                <w:sz w:val="22"/>
                <w:szCs w:val="22"/>
              </w:rPr>
            </w:pPr>
            <w:r w:rsidRPr="005F0CD3">
              <w:rPr>
                <w:sz w:val="22"/>
                <w:szCs w:val="22"/>
              </w:rPr>
              <w:t>Brandaus inovacijų klasterio</w:t>
            </w:r>
            <w:r w:rsidR="004001BE" w:rsidRPr="005F0CD3">
              <w:rPr>
                <w:sz w:val="22"/>
                <w:szCs w:val="22"/>
              </w:rPr>
              <w:t xml:space="preserve"> naujų</w:t>
            </w:r>
            <w:r w:rsidRPr="005F0CD3">
              <w:rPr>
                <w:sz w:val="22"/>
                <w:szCs w:val="22"/>
              </w:rPr>
              <w:t xml:space="preserve"> užsienio narių skaičius</w:t>
            </w:r>
            <w:r w:rsidR="00561C82" w:rsidRPr="005F0CD3">
              <w:rPr>
                <w:sz w:val="22"/>
                <w:szCs w:val="22"/>
              </w:rPr>
              <w:t xml:space="preserve"> (Sostinės regionas)</w:t>
            </w:r>
          </w:p>
        </w:tc>
        <w:tc>
          <w:tcPr>
            <w:tcW w:w="3784" w:type="dxa"/>
            <w:shd w:val="clear" w:color="auto" w:fill="auto"/>
          </w:tcPr>
          <w:p w14:paraId="7420B1FF" w14:textId="650E5C34" w:rsidR="00561C82" w:rsidRPr="005F0CD3" w:rsidRDefault="00561C82" w:rsidP="00561C82">
            <w:pPr>
              <w:jc w:val="center"/>
              <w:rPr>
                <w:sz w:val="22"/>
                <w:szCs w:val="22"/>
              </w:rPr>
            </w:pPr>
            <w:r w:rsidRPr="005F0CD3">
              <w:rPr>
                <w:sz w:val="22"/>
                <w:szCs w:val="22"/>
              </w:rPr>
              <w:t>R-05-001-01-05-07-</w:t>
            </w:r>
            <w:r w:rsidR="00FF6FBB" w:rsidRPr="005F0CD3">
              <w:rPr>
                <w:sz w:val="22"/>
                <w:szCs w:val="22"/>
              </w:rPr>
              <w:t>31</w:t>
            </w:r>
          </w:p>
          <w:p w14:paraId="7271DF33" w14:textId="5619A4B3" w:rsidR="00561C82" w:rsidRPr="005F0CD3" w:rsidRDefault="00561C82" w:rsidP="00561C82">
            <w:pPr>
              <w:jc w:val="center"/>
              <w:rPr>
                <w:sz w:val="22"/>
                <w:szCs w:val="22"/>
              </w:rPr>
            </w:pPr>
            <w:r w:rsidRPr="005F0CD3">
              <w:rPr>
                <w:sz w:val="22"/>
                <w:szCs w:val="22"/>
              </w:rPr>
              <w:t>(R.N.2.56</w:t>
            </w:r>
            <w:r w:rsidR="005F0CD3" w:rsidRPr="005F0CD3">
              <w:rPr>
                <w:sz w:val="22"/>
                <w:szCs w:val="22"/>
              </w:rPr>
              <w:t>52</w:t>
            </w:r>
            <w:r w:rsidRPr="005F0CD3">
              <w:rPr>
                <w:sz w:val="22"/>
                <w:szCs w:val="22"/>
              </w:rPr>
              <w:t>)</w:t>
            </w:r>
          </w:p>
        </w:tc>
        <w:tc>
          <w:tcPr>
            <w:tcW w:w="3783" w:type="dxa"/>
          </w:tcPr>
          <w:p w14:paraId="158CAD21" w14:textId="29E21A97" w:rsidR="00561C82" w:rsidRPr="005F0CD3" w:rsidRDefault="00310740" w:rsidP="00561C82">
            <w:pPr>
              <w:jc w:val="center"/>
              <w:rPr>
                <w:sz w:val="22"/>
                <w:szCs w:val="22"/>
              </w:rPr>
            </w:pPr>
            <w:r w:rsidRPr="005F0CD3">
              <w:rPr>
                <w:sz w:val="22"/>
                <w:szCs w:val="22"/>
              </w:rPr>
              <w:t xml:space="preserve">Vienetai </w:t>
            </w:r>
          </w:p>
        </w:tc>
        <w:tc>
          <w:tcPr>
            <w:tcW w:w="3784" w:type="dxa"/>
          </w:tcPr>
          <w:p w14:paraId="748E5329" w14:textId="0A6FCD21" w:rsidR="00561C82" w:rsidRPr="005F0CD3" w:rsidRDefault="004001BE" w:rsidP="00561C82">
            <w:pPr>
              <w:jc w:val="center"/>
              <w:rPr>
                <w:sz w:val="22"/>
                <w:szCs w:val="22"/>
              </w:rPr>
            </w:pPr>
            <w:r w:rsidRPr="005F0CD3">
              <w:rPr>
                <w:sz w:val="22"/>
                <w:szCs w:val="22"/>
              </w:rPr>
              <w:t>3</w:t>
            </w:r>
          </w:p>
          <w:p w14:paraId="50DA795E" w14:textId="131938D8" w:rsidR="00561C82" w:rsidRPr="005F0CD3" w:rsidRDefault="00561C82" w:rsidP="00561C82">
            <w:pPr>
              <w:jc w:val="center"/>
              <w:rPr>
                <w:sz w:val="22"/>
                <w:szCs w:val="22"/>
              </w:rPr>
            </w:pPr>
            <w:r w:rsidRPr="005F0CD3">
              <w:rPr>
                <w:sz w:val="22"/>
                <w:szCs w:val="22"/>
              </w:rPr>
              <w:t>(2029)</w:t>
            </w:r>
          </w:p>
        </w:tc>
      </w:tr>
      <w:bookmarkEnd w:id="6"/>
    </w:tbl>
    <w:p w14:paraId="71441721" w14:textId="77777777" w:rsidR="00387C63" w:rsidRDefault="00387C63">
      <w:pPr>
        <w:jc w:val="both"/>
        <w:rPr>
          <w:i/>
          <w:iCs/>
          <w:szCs w:val="24"/>
          <w:lang w:val="en-US"/>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DB41FA" w14:paraId="5D1254F6" w14:textId="77777777" w:rsidTr="00012E95">
        <w:tc>
          <w:tcPr>
            <w:tcW w:w="15155" w:type="dxa"/>
            <w:gridSpan w:val="13"/>
            <w:vAlign w:val="center"/>
          </w:tcPr>
          <w:p w14:paraId="35BADF39" w14:textId="77777777" w:rsidR="00DB41FA" w:rsidRDefault="00DB41FA" w:rsidP="00012E95">
            <w:pPr>
              <w:jc w:val="center"/>
              <w:rPr>
                <w:b/>
                <w:sz w:val="22"/>
                <w:szCs w:val="22"/>
              </w:rPr>
            </w:pPr>
            <w:r>
              <w:rPr>
                <w:b/>
                <w:sz w:val="22"/>
                <w:szCs w:val="22"/>
              </w:rPr>
              <w:t>VEIKLOS AR POVEIKLĖS, KURIOMS NUSTATOMOS PROJEKTŲ FINANSAVIMO SĄLYGOS</w:t>
            </w:r>
          </w:p>
        </w:tc>
      </w:tr>
      <w:tr w:rsidR="00DB41FA" w14:paraId="3BC34279" w14:textId="77777777" w:rsidTr="00012E95">
        <w:tc>
          <w:tcPr>
            <w:tcW w:w="1110" w:type="dxa"/>
            <w:vAlign w:val="center"/>
          </w:tcPr>
          <w:p w14:paraId="2352579B" w14:textId="77777777" w:rsidR="00DB41FA" w:rsidRDefault="00DB41FA" w:rsidP="00012E95">
            <w:pPr>
              <w:jc w:val="center"/>
              <w:rPr>
                <w:b/>
                <w:sz w:val="20"/>
              </w:rPr>
            </w:pPr>
            <w:r>
              <w:rPr>
                <w:b/>
                <w:sz w:val="20"/>
              </w:rPr>
              <w:t xml:space="preserve">Veiklos ar </w:t>
            </w:r>
            <w:proofErr w:type="spellStart"/>
            <w:r>
              <w:rPr>
                <w:b/>
                <w:sz w:val="20"/>
              </w:rPr>
              <w:t>poveiklės</w:t>
            </w:r>
            <w:proofErr w:type="spellEnd"/>
            <w:r>
              <w:rPr>
                <w:b/>
                <w:sz w:val="20"/>
              </w:rPr>
              <w:t xml:space="preserve"> pavadini-</w:t>
            </w:r>
            <w:proofErr w:type="spellStart"/>
            <w:r>
              <w:rPr>
                <w:b/>
                <w:sz w:val="20"/>
              </w:rPr>
              <w:t>mas</w:t>
            </w:r>
            <w:proofErr w:type="spellEnd"/>
          </w:p>
        </w:tc>
        <w:tc>
          <w:tcPr>
            <w:tcW w:w="1125" w:type="dxa"/>
            <w:vAlign w:val="center"/>
          </w:tcPr>
          <w:p w14:paraId="28F7A0EA" w14:textId="77777777" w:rsidR="00DB41FA" w:rsidRDefault="00DB41FA" w:rsidP="00012E95">
            <w:pPr>
              <w:jc w:val="center"/>
              <w:rPr>
                <w:b/>
                <w:sz w:val="20"/>
              </w:rPr>
            </w:pPr>
            <w:proofErr w:type="spellStart"/>
            <w:r>
              <w:rPr>
                <w:b/>
                <w:sz w:val="20"/>
              </w:rPr>
              <w:t>Finansa</w:t>
            </w:r>
            <w:proofErr w:type="spellEnd"/>
            <w:r>
              <w:rPr>
                <w:b/>
                <w:sz w:val="20"/>
              </w:rPr>
              <w:t>-vimo šaltinis</w:t>
            </w:r>
          </w:p>
        </w:tc>
        <w:tc>
          <w:tcPr>
            <w:tcW w:w="1236" w:type="dxa"/>
            <w:vAlign w:val="center"/>
          </w:tcPr>
          <w:p w14:paraId="3EE4EF0D" w14:textId="77777777" w:rsidR="00DB41FA" w:rsidRDefault="00DB41FA" w:rsidP="00012E95">
            <w:pPr>
              <w:jc w:val="center"/>
              <w:rPr>
                <w:b/>
                <w:sz w:val="20"/>
              </w:rPr>
            </w:pPr>
            <w:r>
              <w:rPr>
                <w:b/>
                <w:bCs/>
                <w:sz w:val="20"/>
              </w:rPr>
              <w:t xml:space="preserve">Prioritetas ar </w:t>
            </w:r>
            <w:proofErr w:type="spellStart"/>
            <w:r>
              <w:rPr>
                <w:b/>
                <w:bCs/>
                <w:sz w:val="20"/>
              </w:rPr>
              <w:t>komponen</w:t>
            </w:r>
            <w:proofErr w:type="spellEnd"/>
            <w:r>
              <w:rPr>
                <w:b/>
                <w:bCs/>
                <w:sz w:val="20"/>
              </w:rPr>
              <w:t>-tas</w:t>
            </w:r>
          </w:p>
        </w:tc>
        <w:tc>
          <w:tcPr>
            <w:tcW w:w="1134" w:type="dxa"/>
            <w:vAlign w:val="center"/>
          </w:tcPr>
          <w:p w14:paraId="6FB3887B" w14:textId="77777777" w:rsidR="00DB41FA" w:rsidRDefault="00DB41FA" w:rsidP="00012E95">
            <w:pPr>
              <w:jc w:val="center"/>
              <w:rPr>
                <w:b/>
                <w:sz w:val="20"/>
              </w:rPr>
            </w:pPr>
            <w:proofErr w:type="spellStart"/>
            <w:r>
              <w:rPr>
                <w:b/>
                <w:bCs/>
                <w:sz w:val="20"/>
              </w:rPr>
              <w:t>Uždavi-nys</w:t>
            </w:r>
            <w:proofErr w:type="spellEnd"/>
            <w:r>
              <w:rPr>
                <w:b/>
                <w:bCs/>
                <w:sz w:val="20"/>
              </w:rPr>
              <w:t xml:space="preserve"> ar priemonė</w:t>
            </w:r>
          </w:p>
        </w:tc>
        <w:tc>
          <w:tcPr>
            <w:tcW w:w="1134" w:type="dxa"/>
            <w:vAlign w:val="center"/>
          </w:tcPr>
          <w:p w14:paraId="5587D0D1" w14:textId="77777777" w:rsidR="00DB41FA" w:rsidRDefault="00DB41FA" w:rsidP="00012E95">
            <w:pPr>
              <w:jc w:val="center"/>
              <w:rPr>
                <w:b/>
                <w:sz w:val="20"/>
              </w:rPr>
            </w:pPr>
            <w:r>
              <w:rPr>
                <w:b/>
                <w:bCs/>
                <w:sz w:val="20"/>
              </w:rPr>
              <w:t xml:space="preserve">Veikla ar </w:t>
            </w:r>
            <w:proofErr w:type="spellStart"/>
            <w:r>
              <w:rPr>
                <w:b/>
                <w:bCs/>
                <w:sz w:val="20"/>
              </w:rPr>
              <w:t>paprie-monė</w:t>
            </w:r>
            <w:proofErr w:type="spellEnd"/>
          </w:p>
        </w:tc>
        <w:tc>
          <w:tcPr>
            <w:tcW w:w="1457" w:type="dxa"/>
            <w:vAlign w:val="center"/>
          </w:tcPr>
          <w:p w14:paraId="5662BEC3" w14:textId="77777777" w:rsidR="00DB41FA" w:rsidRDefault="00DB41FA" w:rsidP="00012E95">
            <w:pPr>
              <w:jc w:val="center"/>
              <w:rPr>
                <w:b/>
                <w:sz w:val="20"/>
              </w:rPr>
            </w:pPr>
            <w:r>
              <w:rPr>
                <w:b/>
                <w:sz w:val="20"/>
              </w:rPr>
              <w:t>Intervencinės priemonės kodas</w:t>
            </w:r>
          </w:p>
        </w:tc>
        <w:tc>
          <w:tcPr>
            <w:tcW w:w="1344" w:type="dxa"/>
            <w:vAlign w:val="center"/>
          </w:tcPr>
          <w:p w14:paraId="253D1AB4" w14:textId="77777777" w:rsidR="00DB41FA" w:rsidRDefault="00DB41FA" w:rsidP="00012E95">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34363964" w14:textId="77777777" w:rsidR="00DB41FA" w:rsidRDefault="00DB41FA" w:rsidP="00012E95">
            <w:pPr>
              <w:jc w:val="center"/>
              <w:rPr>
                <w:b/>
                <w:sz w:val="20"/>
              </w:rPr>
            </w:pPr>
            <w:r>
              <w:rPr>
                <w:b/>
                <w:bCs/>
                <w:sz w:val="20"/>
              </w:rPr>
              <w:t>Paramos formos kodas</w:t>
            </w:r>
          </w:p>
        </w:tc>
        <w:tc>
          <w:tcPr>
            <w:tcW w:w="1344" w:type="dxa"/>
            <w:vAlign w:val="center"/>
          </w:tcPr>
          <w:p w14:paraId="1F448E8B" w14:textId="77777777" w:rsidR="00DB41FA" w:rsidRDefault="00DB41FA" w:rsidP="00012E95">
            <w:pPr>
              <w:jc w:val="center"/>
              <w:rPr>
                <w:b/>
                <w:sz w:val="20"/>
              </w:rPr>
            </w:pPr>
            <w:r>
              <w:rPr>
                <w:b/>
                <w:bCs/>
                <w:sz w:val="20"/>
              </w:rPr>
              <w:t>Pagrindinės teritorinės srities kodas (-ai)</w:t>
            </w:r>
          </w:p>
        </w:tc>
        <w:tc>
          <w:tcPr>
            <w:tcW w:w="1051" w:type="dxa"/>
            <w:vAlign w:val="center"/>
          </w:tcPr>
          <w:p w14:paraId="241D1C7A" w14:textId="77777777" w:rsidR="00DB41FA" w:rsidRDefault="00DB41FA" w:rsidP="00012E95">
            <w:pPr>
              <w:jc w:val="center"/>
              <w:rPr>
                <w:b/>
                <w:bCs/>
                <w:sz w:val="20"/>
              </w:rPr>
            </w:pPr>
            <w:proofErr w:type="spellStart"/>
            <w:r>
              <w:rPr>
                <w:b/>
                <w:bCs/>
                <w:sz w:val="20"/>
              </w:rPr>
              <w:t>Ekono</w:t>
            </w:r>
            <w:proofErr w:type="spellEnd"/>
            <w:r>
              <w:rPr>
                <w:b/>
                <w:bCs/>
                <w:sz w:val="20"/>
              </w:rPr>
              <w:t xml:space="preserve">-minės veiklos kodas </w:t>
            </w:r>
          </w:p>
          <w:p w14:paraId="0BDA2DB8" w14:textId="77777777" w:rsidR="00DB41FA" w:rsidRDefault="00DB41FA" w:rsidP="00012E95">
            <w:pPr>
              <w:jc w:val="center"/>
              <w:rPr>
                <w:b/>
                <w:sz w:val="20"/>
              </w:rPr>
            </w:pPr>
            <w:r>
              <w:rPr>
                <w:b/>
                <w:bCs/>
                <w:sz w:val="20"/>
              </w:rPr>
              <w:t>(-ai)</w:t>
            </w:r>
          </w:p>
        </w:tc>
        <w:tc>
          <w:tcPr>
            <w:tcW w:w="1132" w:type="dxa"/>
            <w:vAlign w:val="center"/>
          </w:tcPr>
          <w:p w14:paraId="4C18A490" w14:textId="77777777" w:rsidR="00DB41FA" w:rsidRDefault="00DB41FA" w:rsidP="00012E95">
            <w:pPr>
              <w:jc w:val="center"/>
              <w:rPr>
                <w:b/>
                <w:bCs/>
                <w:sz w:val="20"/>
              </w:rPr>
            </w:pPr>
            <w:r>
              <w:rPr>
                <w:b/>
                <w:bCs/>
                <w:sz w:val="20"/>
              </w:rPr>
              <w:t>„Europos socialinio fondo +“ (toliau – ESF+) antrinių temų kodai</w:t>
            </w:r>
          </w:p>
        </w:tc>
        <w:tc>
          <w:tcPr>
            <w:tcW w:w="859" w:type="dxa"/>
            <w:vAlign w:val="center"/>
          </w:tcPr>
          <w:p w14:paraId="686E1568" w14:textId="77777777" w:rsidR="00DB41FA" w:rsidRDefault="00DB41FA" w:rsidP="00012E95">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149" w:type="dxa"/>
            <w:vAlign w:val="center"/>
          </w:tcPr>
          <w:p w14:paraId="6238229A" w14:textId="77777777" w:rsidR="00DB41FA" w:rsidRDefault="00DB41FA" w:rsidP="00012E95">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w:t>
            </w:r>
            <w:r>
              <w:rPr>
                <w:b/>
                <w:sz w:val="20"/>
              </w:rPr>
              <w:lastRenderedPageBreak/>
              <w:t>priemonės lėšos</w:t>
            </w:r>
          </w:p>
          <w:p w14:paraId="1E945666" w14:textId="77777777" w:rsidR="00DB41FA" w:rsidRDefault="00DB41FA" w:rsidP="00012E95">
            <w:pPr>
              <w:jc w:val="center"/>
              <w:rPr>
                <w:b/>
                <w:bCs/>
                <w:sz w:val="20"/>
              </w:rPr>
            </w:pPr>
            <w:r>
              <w:rPr>
                <w:b/>
                <w:sz w:val="20"/>
              </w:rPr>
              <w:t>(Taip / Ne)</w:t>
            </w:r>
          </w:p>
        </w:tc>
      </w:tr>
      <w:tr w:rsidR="00DB41FA" w14:paraId="2742FBC8" w14:textId="77777777" w:rsidTr="00012E95">
        <w:trPr>
          <w:trHeight w:val="278"/>
        </w:trPr>
        <w:tc>
          <w:tcPr>
            <w:tcW w:w="1110" w:type="dxa"/>
            <w:tcMar>
              <w:left w:w="28" w:type="dxa"/>
              <w:right w:w="28" w:type="dxa"/>
            </w:tcMar>
          </w:tcPr>
          <w:p w14:paraId="4CD9F75E" w14:textId="54D8056C" w:rsidR="00DB41FA" w:rsidRPr="00004345" w:rsidRDefault="00DB41FA" w:rsidP="00012E95">
            <w:pPr>
              <w:ind w:firstLine="48"/>
              <w:jc w:val="center"/>
              <w:rPr>
                <w:iCs/>
                <w:sz w:val="18"/>
                <w:szCs w:val="18"/>
              </w:rPr>
            </w:pPr>
            <w:r w:rsidRPr="00004345">
              <w:rPr>
                <w:iCs/>
                <w:sz w:val="18"/>
                <w:szCs w:val="18"/>
              </w:rPr>
              <w:lastRenderedPageBreak/>
              <w:t>9.</w:t>
            </w:r>
            <w:r>
              <w:rPr>
                <w:iCs/>
                <w:sz w:val="18"/>
                <w:szCs w:val="18"/>
              </w:rPr>
              <w:t>4</w:t>
            </w:r>
            <w:r w:rsidRPr="00004345">
              <w:rPr>
                <w:iCs/>
                <w:sz w:val="18"/>
                <w:szCs w:val="18"/>
              </w:rPr>
              <w:t>. Stiprinti APV paremtų brandžių klasterių augimą, bendrų strategijų ir produktų kūrimą, dalyvavimą tarptautinėse programose, įsitraukimą į Baltijos jūros regiono, kitų tarptautinių  MTEPI projektų rengimą ir dalyvavimą juose (</w:t>
            </w:r>
            <w:r w:rsidR="0017351C">
              <w:rPr>
                <w:iCs/>
                <w:sz w:val="18"/>
                <w:szCs w:val="18"/>
              </w:rPr>
              <w:t>Vidurio ir vakarų Lietuvos</w:t>
            </w:r>
            <w:r w:rsidRPr="00004345">
              <w:rPr>
                <w:iCs/>
                <w:sz w:val="18"/>
                <w:szCs w:val="18"/>
              </w:rPr>
              <w:t xml:space="preserve"> regionas)</w:t>
            </w:r>
          </w:p>
        </w:tc>
        <w:tc>
          <w:tcPr>
            <w:tcW w:w="1125" w:type="dxa"/>
            <w:tcBorders>
              <w:top w:val="single" w:sz="4" w:space="0" w:color="auto"/>
              <w:left w:val="single" w:sz="4" w:space="0" w:color="auto"/>
              <w:bottom w:val="single" w:sz="4" w:space="0" w:color="auto"/>
              <w:right w:val="single" w:sz="4" w:space="0" w:color="auto"/>
            </w:tcBorders>
            <w:tcMar>
              <w:left w:w="28" w:type="dxa"/>
              <w:right w:w="28" w:type="dxa"/>
            </w:tcMar>
          </w:tcPr>
          <w:p w14:paraId="60F3C210" w14:textId="77777777" w:rsidR="00DB41FA" w:rsidRPr="003C00E4" w:rsidRDefault="00DB41FA" w:rsidP="00012E95">
            <w:pPr>
              <w:jc w:val="center"/>
              <w:rPr>
                <w:sz w:val="18"/>
              </w:rPr>
            </w:pPr>
            <w:r w:rsidRPr="003C00E4">
              <w:rPr>
                <w:sz w:val="18"/>
              </w:rPr>
              <w:t>2021–2027 metų Europos Sąjungos fondų investicijų programa</w:t>
            </w:r>
          </w:p>
          <w:p w14:paraId="0268D5C1" w14:textId="77777777" w:rsidR="00DB41FA" w:rsidRDefault="00DB41FA" w:rsidP="00012E95">
            <w:pPr>
              <w:jc w:val="center"/>
              <w:rPr>
                <w:b/>
                <w:i/>
                <w:sz w:val="18"/>
                <w:szCs w:val="18"/>
              </w:rPr>
            </w:pPr>
            <w:r w:rsidRPr="003C00E4">
              <w:rPr>
                <w:sz w:val="18"/>
              </w:rPr>
              <w:t>(toliau – Investicijų programa</w:t>
            </w:r>
            <w:r w:rsidRPr="003C00E4">
              <w:rPr>
                <w:b/>
                <w:sz w:val="18"/>
                <w:szCs w:val="22"/>
              </w:rPr>
              <w:t xml:space="preserve"> </w:t>
            </w:r>
          </w:p>
        </w:tc>
        <w:tc>
          <w:tcPr>
            <w:tcW w:w="1236" w:type="dxa"/>
            <w:tcBorders>
              <w:top w:val="single" w:sz="4" w:space="0" w:color="auto"/>
              <w:left w:val="single" w:sz="4" w:space="0" w:color="auto"/>
              <w:bottom w:val="single" w:sz="4" w:space="0" w:color="auto"/>
              <w:right w:val="single" w:sz="4" w:space="0" w:color="auto"/>
            </w:tcBorders>
            <w:tcMar>
              <w:left w:w="28" w:type="dxa"/>
              <w:right w:w="28" w:type="dxa"/>
            </w:tcMar>
          </w:tcPr>
          <w:p w14:paraId="0ADCFCD9" w14:textId="77777777" w:rsidR="00DB41FA" w:rsidRDefault="00DB41FA" w:rsidP="00012E95">
            <w:pPr>
              <w:jc w:val="center"/>
              <w:rPr>
                <w:i/>
                <w:sz w:val="18"/>
                <w:szCs w:val="18"/>
              </w:rPr>
            </w:pPr>
            <w:r w:rsidRPr="003C00E4">
              <w:rPr>
                <w:sz w:val="18"/>
                <w:szCs w:val="22"/>
                <w:lang w:val="en-US"/>
              </w:rPr>
              <w:t>1</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5ADCB8FF" w14:textId="77777777" w:rsidR="00DB41FA" w:rsidRDefault="00DB41FA" w:rsidP="00012E95">
            <w:pPr>
              <w:jc w:val="center"/>
              <w:rPr>
                <w:sz w:val="18"/>
                <w:szCs w:val="18"/>
              </w:rPr>
            </w:pPr>
            <w:r w:rsidRPr="003C00E4">
              <w:rPr>
                <w:sz w:val="18"/>
                <w:lang w:val="en-US"/>
              </w:rPr>
              <w:t>1.1.</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60B1E6E4" w14:textId="19F76B19" w:rsidR="00DB41FA" w:rsidRDefault="00DB41FA" w:rsidP="00012E95">
            <w:pPr>
              <w:jc w:val="center"/>
              <w:rPr>
                <w:i/>
                <w:sz w:val="18"/>
                <w:szCs w:val="18"/>
              </w:rPr>
            </w:pPr>
            <w:r w:rsidRPr="003C00E4">
              <w:rPr>
                <w:sz w:val="18"/>
                <w:szCs w:val="22"/>
              </w:rPr>
              <w:t>1.1.1</w:t>
            </w:r>
            <w:r>
              <w:rPr>
                <w:sz w:val="18"/>
                <w:szCs w:val="22"/>
              </w:rPr>
              <w:t>0</w:t>
            </w:r>
            <w:r w:rsidRPr="003C00E4">
              <w:rPr>
                <w:sz w:val="18"/>
                <w:szCs w:val="22"/>
              </w:rPr>
              <w:t xml:space="preserve">. </w:t>
            </w:r>
            <w:r w:rsidRPr="00004345">
              <w:rPr>
                <w:sz w:val="18"/>
                <w:szCs w:val="22"/>
              </w:rPr>
              <w:t>Skatinti</w:t>
            </w:r>
            <w:r w:rsidR="0017351C">
              <w:rPr>
                <w:sz w:val="18"/>
                <w:szCs w:val="22"/>
              </w:rPr>
              <w:t xml:space="preserve"> </w:t>
            </w:r>
            <w:r w:rsidRPr="00004345">
              <w:rPr>
                <w:sz w:val="18"/>
                <w:szCs w:val="22"/>
              </w:rPr>
              <w:t>MVĮ dalyvavimą tarptautinėse MTEPI iniciatyvose</w:t>
            </w:r>
          </w:p>
        </w:tc>
        <w:tc>
          <w:tcPr>
            <w:tcW w:w="1457" w:type="dxa"/>
            <w:tcMar>
              <w:left w:w="28" w:type="dxa"/>
              <w:right w:w="28" w:type="dxa"/>
            </w:tcMar>
          </w:tcPr>
          <w:p w14:paraId="23F3A8B3" w14:textId="77777777" w:rsidR="00DB41FA" w:rsidRPr="00004345" w:rsidRDefault="00DB41FA" w:rsidP="00012E95">
            <w:pPr>
              <w:jc w:val="center"/>
              <w:rPr>
                <w:i/>
                <w:sz w:val="18"/>
                <w:szCs w:val="18"/>
                <w:lang w:val="en-US"/>
              </w:rPr>
            </w:pPr>
            <w:r w:rsidRPr="003C00E4">
              <w:rPr>
                <w:sz w:val="18"/>
                <w:szCs w:val="18"/>
              </w:rPr>
              <w:t>0</w:t>
            </w:r>
            <w:r>
              <w:rPr>
                <w:sz w:val="18"/>
                <w:szCs w:val="18"/>
                <w:lang w:val="en-US"/>
              </w:rPr>
              <w:t>26</w:t>
            </w:r>
          </w:p>
        </w:tc>
        <w:tc>
          <w:tcPr>
            <w:tcW w:w="1344" w:type="dxa"/>
            <w:tcBorders>
              <w:top w:val="single" w:sz="4" w:space="0" w:color="auto"/>
              <w:left w:val="single" w:sz="4" w:space="0" w:color="auto"/>
              <w:bottom w:val="single" w:sz="4" w:space="0" w:color="auto"/>
              <w:right w:val="single" w:sz="4" w:space="0" w:color="auto"/>
            </w:tcBorders>
            <w:tcMar>
              <w:left w:w="28" w:type="dxa"/>
              <w:right w:w="28" w:type="dxa"/>
            </w:tcMar>
          </w:tcPr>
          <w:p w14:paraId="559B95C5" w14:textId="1E781540" w:rsidR="00DB41FA" w:rsidRPr="00C07823" w:rsidRDefault="0017351C" w:rsidP="00012E95">
            <w:pPr>
              <w:jc w:val="center"/>
              <w:rPr>
                <w:color w:val="000000"/>
                <w:sz w:val="18"/>
                <w:szCs w:val="18"/>
              </w:rPr>
            </w:pPr>
            <w:r w:rsidRPr="0017351C">
              <w:rPr>
                <w:sz w:val="18"/>
                <w:szCs w:val="18"/>
              </w:rPr>
              <w:t>Vidurio ir vakarų Lietuvos</w:t>
            </w:r>
            <w:r w:rsidR="00DB41FA" w:rsidRPr="00C07823">
              <w:rPr>
                <w:sz w:val="18"/>
                <w:szCs w:val="18"/>
              </w:rPr>
              <w:t xml:space="preserve"> regionas</w:t>
            </w:r>
          </w:p>
          <w:p w14:paraId="4CCD8FFD" w14:textId="77777777" w:rsidR="00DB41FA" w:rsidRDefault="00DB41FA" w:rsidP="00012E95">
            <w:pPr>
              <w:jc w:val="center"/>
              <w:rPr>
                <w:i/>
                <w:sz w:val="18"/>
                <w:szCs w:val="18"/>
              </w:rPr>
            </w:pPr>
          </w:p>
        </w:tc>
        <w:tc>
          <w:tcPr>
            <w:tcW w:w="1080" w:type="dxa"/>
            <w:tcBorders>
              <w:top w:val="single" w:sz="4" w:space="0" w:color="auto"/>
              <w:left w:val="single" w:sz="4" w:space="0" w:color="auto"/>
              <w:bottom w:val="single" w:sz="4" w:space="0" w:color="auto"/>
              <w:right w:val="single" w:sz="4" w:space="0" w:color="auto"/>
            </w:tcBorders>
            <w:tcMar>
              <w:left w:w="28" w:type="dxa"/>
              <w:right w:w="28" w:type="dxa"/>
            </w:tcMar>
          </w:tcPr>
          <w:p w14:paraId="0519CC8F" w14:textId="77777777" w:rsidR="00DB41FA" w:rsidRPr="00C07823" w:rsidRDefault="00DB41FA" w:rsidP="00012E95">
            <w:pPr>
              <w:jc w:val="center"/>
              <w:rPr>
                <w:sz w:val="18"/>
                <w:szCs w:val="22"/>
              </w:rPr>
            </w:pPr>
            <w:r w:rsidRPr="00C07823">
              <w:rPr>
                <w:sz w:val="18"/>
                <w:szCs w:val="22"/>
              </w:rPr>
              <w:t>01 – Dotacija</w:t>
            </w:r>
          </w:p>
          <w:p w14:paraId="49C92FCA" w14:textId="77777777" w:rsidR="00DB41FA" w:rsidRDefault="00DB41FA" w:rsidP="00012E95">
            <w:pPr>
              <w:jc w:val="center"/>
              <w:rPr>
                <w:i/>
                <w:sz w:val="18"/>
                <w:szCs w:val="18"/>
              </w:rPr>
            </w:pPr>
          </w:p>
        </w:tc>
        <w:tc>
          <w:tcPr>
            <w:tcW w:w="1344" w:type="dxa"/>
            <w:tcMar>
              <w:left w:w="28" w:type="dxa"/>
              <w:right w:w="28" w:type="dxa"/>
            </w:tcMar>
          </w:tcPr>
          <w:p w14:paraId="463B27CF" w14:textId="77777777" w:rsidR="00DB41FA" w:rsidRDefault="00DB41FA" w:rsidP="00012E95">
            <w:pPr>
              <w:jc w:val="center"/>
              <w:rPr>
                <w:sz w:val="18"/>
                <w:szCs w:val="18"/>
              </w:rPr>
            </w:pPr>
            <w:r w:rsidRPr="00C07823">
              <w:rPr>
                <w:sz w:val="18"/>
                <w:szCs w:val="18"/>
              </w:rPr>
              <w:t xml:space="preserve">33 – nesiorientuojant į </w:t>
            </w:r>
            <w:proofErr w:type="spellStart"/>
            <w:r w:rsidRPr="00C07823">
              <w:rPr>
                <w:sz w:val="18"/>
                <w:szCs w:val="18"/>
              </w:rPr>
              <w:t>teritoriškumą</w:t>
            </w:r>
            <w:proofErr w:type="spellEnd"/>
          </w:p>
        </w:tc>
        <w:tc>
          <w:tcPr>
            <w:tcW w:w="1051" w:type="dxa"/>
            <w:tcMar>
              <w:left w:w="28" w:type="dxa"/>
              <w:right w:w="28" w:type="dxa"/>
            </w:tcMar>
          </w:tcPr>
          <w:p w14:paraId="6672F85A" w14:textId="77777777" w:rsidR="00DB41FA" w:rsidRDefault="00DB41FA" w:rsidP="00012E95">
            <w:pPr>
              <w:jc w:val="center"/>
              <w:rPr>
                <w:sz w:val="18"/>
                <w:szCs w:val="18"/>
              </w:rPr>
            </w:pPr>
            <w:r w:rsidRPr="00C07823">
              <w:rPr>
                <w:sz w:val="18"/>
                <w:szCs w:val="18"/>
              </w:rPr>
              <w:t>26 – kitos nenurodytos paslaugos</w:t>
            </w:r>
          </w:p>
        </w:tc>
        <w:tc>
          <w:tcPr>
            <w:tcW w:w="1132" w:type="dxa"/>
            <w:tcMar>
              <w:left w:w="28" w:type="dxa"/>
              <w:right w:w="28" w:type="dxa"/>
            </w:tcMar>
          </w:tcPr>
          <w:p w14:paraId="63AE91D3" w14:textId="77777777" w:rsidR="00DB41FA" w:rsidRDefault="00DB41FA" w:rsidP="00012E95">
            <w:pPr>
              <w:jc w:val="center"/>
              <w:rPr>
                <w:i/>
                <w:iCs/>
                <w:sz w:val="18"/>
                <w:szCs w:val="18"/>
              </w:rPr>
            </w:pPr>
            <w:r w:rsidRPr="003C00E4">
              <w:rPr>
                <w:sz w:val="18"/>
                <w:szCs w:val="18"/>
              </w:rPr>
              <w:t>-</w:t>
            </w:r>
          </w:p>
        </w:tc>
        <w:tc>
          <w:tcPr>
            <w:tcW w:w="859" w:type="dxa"/>
            <w:tcMar>
              <w:left w:w="28" w:type="dxa"/>
              <w:right w:w="28" w:type="dxa"/>
            </w:tcMar>
          </w:tcPr>
          <w:p w14:paraId="3B1D3288" w14:textId="77777777" w:rsidR="00DB41FA" w:rsidRDefault="00DB41FA" w:rsidP="00012E95">
            <w:pPr>
              <w:jc w:val="center"/>
              <w:rPr>
                <w:i/>
                <w:iCs/>
                <w:sz w:val="18"/>
                <w:szCs w:val="18"/>
              </w:rPr>
            </w:pPr>
            <w:r w:rsidRPr="003C00E4">
              <w:rPr>
                <w:sz w:val="18"/>
                <w:szCs w:val="18"/>
              </w:rPr>
              <w:t>03 – neutralumas lyties požiūriu</w:t>
            </w:r>
          </w:p>
        </w:tc>
        <w:tc>
          <w:tcPr>
            <w:tcW w:w="1149" w:type="dxa"/>
          </w:tcPr>
          <w:p w14:paraId="6A284DF1" w14:textId="77777777" w:rsidR="00DB41FA" w:rsidRDefault="00DB41FA" w:rsidP="00012E95">
            <w:pPr>
              <w:jc w:val="center"/>
              <w:rPr>
                <w:i/>
                <w:iCs/>
                <w:sz w:val="18"/>
                <w:szCs w:val="18"/>
              </w:rPr>
            </w:pPr>
            <w:r>
              <w:rPr>
                <w:i/>
                <w:iCs/>
                <w:sz w:val="18"/>
                <w:szCs w:val="18"/>
              </w:rPr>
              <w:t>-</w:t>
            </w:r>
          </w:p>
        </w:tc>
      </w:tr>
    </w:tbl>
    <w:p w14:paraId="636C9C69" w14:textId="77777777" w:rsidR="00DB41FA" w:rsidRDefault="00DB41FA">
      <w:pPr>
        <w:jc w:val="both"/>
        <w:rPr>
          <w:i/>
          <w:iCs/>
          <w:szCs w:val="24"/>
          <w:lang w:val="en-US"/>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DB41FA" w14:paraId="07AB6A02" w14:textId="77777777" w:rsidTr="00012E95">
        <w:trPr>
          <w:trHeight w:val="405"/>
        </w:trPr>
        <w:tc>
          <w:tcPr>
            <w:tcW w:w="3783" w:type="dxa"/>
            <w:shd w:val="clear" w:color="auto" w:fill="auto"/>
            <w:vAlign w:val="center"/>
          </w:tcPr>
          <w:p w14:paraId="192BB97E" w14:textId="77777777" w:rsidR="00DB41FA" w:rsidRDefault="00DB41FA" w:rsidP="00012E95">
            <w:pPr>
              <w:jc w:val="center"/>
              <w:rPr>
                <w:sz w:val="22"/>
                <w:szCs w:val="22"/>
              </w:rPr>
            </w:pPr>
            <w:r>
              <w:rPr>
                <w:sz w:val="22"/>
                <w:szCs w:val="22"/>
              </w:rPr>
              <w:t>Rodiklio pavadinimas</w:t>
            </w:r>
          </w:p>
        </w:tc>
        <w:tc>
          <w:tcPr>
            <w:tcW w:w="3784" w:type="dxa"/>
            <w:shd w:val="clear" w:color="auto" w:fill="auto"/>
            <w:vAlign w:val="center"/>
          </w:tcPr>
          <w:p w14:paraId="3D77CE5F" w14:textId="77777777" w:rsidR="00DB41FA" w:rsidRDefault="00DB41FA" w:rsidP="00012E95">
            <w:pPr>
              <w:jc w:val="center"/>
              <w:rPr>
                <w:sz w:val="22"/>
                <w:szCs w:val="22"/>
              </w:rPr>
            </w:pPr>
            <w:r>
              <w:rPr>
                <w:sz w:val="22"/>
                <w:szCs w:val="22"/>
              </w:rPr>
              <w:t>Rodiklio kodas</w:t>
            </w:r>
          </w:p>
        </w:tc>
        <w:tc>
          <w:tcPr>
            <w:tcW w:w="3783" w:type="dxa"/>
            <w:shd w:val="clear" w:color="auto" w:fill="auto"/>
            <w:vAlign w:val="center"/>
          </w:tcPr>
          <w:p w14:paraId="3834E3CF" w14:textId="77777777" w:rsidR="00DB41FA" w:rsidRDefault="00DB41FA" w:rsidP="00012E95">
            <w:pPr>
              <w:jc w:val="center"/>
              <w:rPr>
                <w:sz w:val="22"/>
                <w:szCs w:val="22"/>
              </w:rPr>
            </w:pPr>
            <w:r>
              <w:rPr>
                <w:sz w:val="22"/>
                <w:szCs w:val="22"/>
              </w:rPr>
              <w:t>Matavimo vienetai</w:t>
            </w:r>
          </w:p>
        </w:tc>
        <w:tc>
          <w:tcPr>
            <w:tcW w:w="3784" w:type="dxa"/>
            <w:shd w:val="clear" w:color="auto" w:fill="auto"/>
            <w:vAlign w:val="center"/>
          </w:tcPr>
          <w:p w14:paraId="6014591C" w14:textId="77777777" w:rsidR="00DB41FA" w:rsidRDefault="00DB41FA" w:rsidP="00012E95">
            <w:pPr>
              <w:jc w:val="center"/>
              <w:rPr>
                <w:sz w:val="22"/>
                <w:szCs w:val="22"/>
              </w:rPr>
            </w:pPr>
            <w:r>
              <w:rPr>
                <w:sz w:val="22"/>
                <w:szCs w:val="22"/>
              </w:rPr>
              <w:t>Siektina reikšmė ir pasiekimo data</w:t>
            </w:r>
          </w:p>
        </w:tc>
      </w:tr>
      <w:tr w:rsidR="00DB41FA" w14:paraId="3A6F39AC" w14:textId="77777777" w:rsidTr="00012E95">
        <w:trPr>
          <w:trHeight w:val="416"/>
        </w:trPr>
        <w:tc>
          <w:tcPr>
            <w:tcW w:w="3783" w:type="dxa"/>
          </w:tcPr>
          <w:p w14:paraId="560E723E" w14:textId="38C76FF6" w:rsidR="00DB41FA" w:rsidRDefault="00DB41FA" w:rsidP="00012E95">
            <w:pPr>
              <w:jc w:val="center"/>
              <w:rPr>
                <w:i/>
                <w:iCs/>
                <w:sz w:val="18"/>
                <w:szCs w:val="18"/>
              </w:rPr>
            </w:pPr>
            <w:r w:rsidRPr="008A08C6">
              <w:rPr>
                <w:sz w:val="22"/>
                <w:szCs w:val="22"/>
              </w:rPr>
              <w:t>Paramą gavusios įmonės (labai mažos, mažos, vidutinės ir didelės</w:t>
            </w:r>
            <w:r>
              <w:rPr>
                <w:sz w:val="22"/>
                <w:szCs w:val="22"/>
              </w:rPr>
              <w:t xml:space="preserve"> įmonės</w:t>
            </w:r>
            <w:r w:rsidRPr="008A08C6">
              <w:rPr>
                <w:sz w:val="22"/>
                <w:szCs w:val="22"/>
              </w:rPr>
              <w:t>) (</w:t>
            </w:r>
            <w:r w:rsidR="0017351C" w:rsidRPr="0017351C">
              <w:rPr>
                <w:sz w:val="22"/>
                <w:szCs w:val="22"/>
              </w:rPr>
              <w:t>Vidurio ir vakarų Lietuvos regionas</w:t>
            </w:r>
            <w:r w:rsidRPr="008A08C6">
              <w:rPr>
                <w:sz w:val="22"/>
                <w:szCs w:val="22"/>
              </w:rPr>
              <w:t>)</w:t>
            </w:r>
          </w:p>
        </w:tc>
        <w:tc>
          <w:tcPr>
            <w:tcW w:w="3784" w:type="dxa"/>
          </w:tcPr>
          <w:p w14:paraId="0341921D" w14:textId="77777777" w:rsidR="00DB41FA" w:rsidRPr="008A08C6" w:rsidRDefault="00DB41FA" w:rsidP="00012E95">
            <w:pPr>
              <w:jc w:val="center"/>
              <w:rPr>
                <w:sz w:val="22"/>
                <w:szCs w:val="22"/>
              </w:rPr>
            </w:pPr>
            <w:r w:rsidRPr="008A08C6">
              <w:rPr>
                <w:sz w:val="22"/>
                <w:szCs w:val="22"/>
              </w:rPr>
              <w:t>P-05-001-01-05-07-08</w:t>
            </w:r>
          </w:p>
          <w:p w14:paraId="058F10FF" w14:textId="77777777" w:rsidR="00DB41FA" w:rsidRDefault="00DB41FA" w:rsidP="00012E95">
            <w:pPr>
              <w:jc w:val="center"/>
              <w:rPr>
                <w:i/>
                <w:iCs/>
                <w:sz w:val="22"/>
                <w:szCs w:val="22"/>
              </w:rPr>
            </w:pPr>
            <w:r>
              <w:rPr>
                <w:color w:val="000000"/>
                <w:sz w:val="22"/>
                <w:szCs w:val="22"/>
              </w:rPr>
              <w:t>(</w:t>
            </w:r>
            <w:r w:rsidRPr="008A08C6">
              <w:rPr>
                <w:color w:val="000000"/>
                <w:sz w:val="22"/>
                <w:szCs w:val="22"/>
              </w:rPr>
              <w:t>P.B.2</w:t>
            </w:r>
            <w:r>
              <w:rPr>
                <w:color w:val="000000"/>
                <w:sz w:val="22"/>
                <w:szCs w:val="22"/>
              </w:rPr>
              <w:t>.0</w:t>
            </w:r>
            <w:r w:rsidRPr="008A08C6">
              <w:rPr>
                <w:color w:val="000000"/>
                <w:sz w:val="22"/>
                <w:szCs w:val="22"/>
              </w:rPr>
              <w:t>001</w:t>
            </w:r>
            <w:r>
              <w:rPr>
                <w:color w:val="000000"/>
                <w:sz w:val="22"/>
                <w:szCs w:val="22"/>
              </w:rPr>
              <w:t>)</w:t>
            </w:r>
          </w:p>
        </w:tc>
        <w:tc>
          <w:tcPr>
            <w:tcW w:w="3783" w:type="dxa"/>
          </w:tcPr>
          <w:p w14:paraId="5C8BAB6D" w14:textId="77777777" w:rsidR="00DB41FA" w:rsidRDefault="00DB41FA" w:rsidP="00012E95">
            <w:pPr>
              <w:jc w:val="center"/>
              <w:rPr>
                <w:i/>
                <w:iCs/>
                <w:sz w:val="22"/>
                <w:szCs w:val="22"/>
              </w:rPr>
            </w:pPr>
            <w:r w:rsidRPr="008A08C6">
              <w:rPr>
                <w:sz w:val="22"/>
                <w:szCs w:val="22"/>
              </w:rPr>
              <w:t>Įmonės</w:t>
            </w:r>
          </w:p>
        </w:tc>
        <w:tc>
          <w:tcPr>
            <w:tcW w:w="3784" w:type="dxa"/>
          </w:tcPr>
          <w:p w14:paraId="753C6C8C" w14:textId="23C592C5" w:rsidR="00DB41FA" w:rsidRPr="008A08C6" w:rsidRDefault="007C5B2F" w:rsidP="00012E95">
            <w:pPr>
              <w:jc w:val="center"/>
              <w:rPr>
                <w:sz w:val="22"/>
                <w:szCs w:val="22"/>
                <w:lang w:val="en-US"/>
              </w:rPr>
            </w:pPr>
            <w:r>
              <w:rPr>
                <w:sz w:val="22"/>
                <w:szCs w:val="22"/>
                <w:lang w:val="en-US"/>
              </w:rPr>
              <w:t>24</w:t>
            </w:r>
          </w:p>
          <w:p w14:paraId="2A1D205C" w14:textId="77777777" w:rsidR="00DB41FA" w:rsidRDefault="00DB41FA" w:rsidP="00012E95">
            <w:pPr>
              <w:jc w:val="center"/>
              <w:rPr>
                <w:i/>
                <w:iCs/>
                <w:sz w:val="22"/>
                <w:szCs w:val="22"/>
              </w:rPr>
            </w:pPr>
            <w:r w:rsidRPr="008A08C6">
              <w:rPr>
                <w:sz w:val="22"/>
                <w:szCs w:val="22"/>
                <w:lang w:val="en-US"/>
              </w:rPr>
              <w:t>(2029)</w:t>
            </w:r>
          </w:p>
        </w:tc>
      </w:tr>
      <w:tr w:rsidR="00DB41FA" w14:paraId="4F7BE8BE" w14:textId="77777777" w:rsidTr="00012E95">
        <w:trPr>
          <w:trHeight w:val="416"/>
        </w:trPr>
        <w:tc>
          <w:tcPr>
            <w:tcW w:w="3783" w:type="dxa"/>
          </w:tcPr>
          <w:p w14:paraId="36A0E17A" w14:textId="7D7F4415" w:rsidR="00DB41FA" w:rsidRPr="0017351C" w:rsidRDefault="00DB41FA" w:rsidP="0017351C">
            <w:pPr>
              <w:jc w:val="center"/>
              <w:rPr>
                <w:sz w:val="22"/>
                <w:szCs w:val="22"/>
              </w:rPr>
            </w:pPr>
            <w:r w:rsidRPr="008A08C6">
              <w:rPr>
                <w:sz w:val="22"/>
                <w:szCs w:val="22"/>
              </w:rPr>
              <w:t>Paramą gavusios įmonės</w:t>
            </w:r>
            <w:r>
              <w:rPr>
                <w:sz w:val="22"/>
                <w:szCs w:val="22"/>
              </w:rPr>
              <w:t xml:space="preserve">, </w:t>
            </w:r>
            <w:r w:rsidRPr="008A08C6">
              <w:rPr>
                <w:sz w:val="22"/>
                <w:szCs w:val="22"/>
              </w:rPr>
              <w:t>iš kurių</w:t>
            </w:r>
            <w:r>
              <w:rPr>
                <w:sz w:val="22"/>
                <w:szCs w:val="22"/>
              </w:rPr>
              <w:t xml:space="preserve"> </w:t>
            </w:r>
            <w:r w:rsidRPr="008A08C6">
              <w:rPr>
                <w:sz w:val="22"/>
                <w:szCs w:val="22"/>
              </w:rPr>
              <w:t>labai mažos</w:t>
            </w:r>
            <w:r>
              <w:rPr>
                <w:sz w:val="22"/>
                <w:szCs w:val="22"/>
              </w:rPr>
              <w:t xml:space="preserve"> įmonės</w:t>
            </w:r>
            <w:r>
              <w:t xml:space="preserve"> </w:t>
            </w:r>
            <w:r w:rsidRPr="00680E3A">
              <w:rPr>
                <w:sz w:val="22"/>
                <w:szCs w:val="22"/>
              </w:rPr>
              <w:t>(</w:t>
            </w:r>
            <w:r w:rsidR="0017351C" w:rsidRPr="0017351C">
              <w:rPr>
                <w:sz w:val="22"/>
                <w:szCs w:val="22"/>
              </w:rPr>
              <w:t>Vidurio ir vakarų Lietuvos regionas</w:t>
            </w:r>
            <w:r w:rsidRPr="00680E3A">
              <w:rPr>
                <w:sz w:val="22"/>
                <w:szCs w:val="22"/>
              </w:rPr>
              <w:t>)</w:t>
            </w:r>
          </w:p>
        </w:tc>
        <w:tc>
          <w:tcPr>
            <w:tcW w:w="3784" w:type="dxa"/>
          </w:tcPr>
          <w:p w14:paraId="54F6C9F4" w14:textId="77777777" w:rsidR="00DB41FA" w:rsidRPr="008A08C6" w:rsidRDefault="00DB41FA" w:rsidP="00012E95">
            <w:pPr>
              <w:jc w:val="center"/>
              <w:rPr>
                <w:sz w:val="22"/>
                <w:szCs w:val="22"/>
              </w:rPr>
            </w:pPr>
            <w:r w:rsidRPr="008A08C6">
              <w:rPr>
                <w:bCs/>
                <w:sz w:val="22"/>
                <w:szCs w:val="22"/>
              </w:rPr>
              <w:t>P-05-001-01-05-07-09</w:t>
            </w:r>
          </w:p>
          <w:p w14:paraId="1AAE7E2B" w14:textId="77777777" w:rsidR="00DB41FA" w:rsidRDefault="00DB41FA" w:rsidP="00012E95">
            <w:pPr>
              <w:jc w:val="center"/>
              <w:rPr>
                <w:i/>
                <w:iCs/>
                <w:sz w:val="22"/>
                <w:szCs w:val="22"/>
              </w:rPr>
            </w:pPr>
            <w:r w:rsidRPr="008A08C6">
              <w:rPr>
                <w:sz w:val="22"/>
                <w:szCs w:val="22"/>
              </w:rPr>
              <w:t>(P.B.</w:t>
            </w:r>
            <w:r w:rsidRPr="008A08C6">
              <w:rPr>
                <w:sz w:val="22"/>
                <w:szCs w:val="22"/>
                <w:lang w:val="en-US"/>
              </w:rPr>
              <w:t>2.0</w:t>
            </w:r>
            <w:r w:rsidRPr="008A08C6">
              <w:rPr>
                <w:sz w:val="22"/>
                <w:szCs w:val="22"/>
              </w:rPr>
              <w:t>001.1)</w:t>
            </w:r>
          </w:p>
        </w:tc>
        <w:tc>
          <w:tcPr>
            <w:tcW w:w="3783" w:type="dxa"/>
          </w:tcPr>
          <w:p w14:paraId="332AFA02" w14:textId="77777777" w:rsidR="00DB41FA" w:rsidRDefault="00DB41FA" w:rsidP="00012E95">
            <w:pPr>
              <w:jc w:val="center"/>
              <w:rPr>
                <w:i/>
                <w:iCs/>
                <w:sz w:val="22"/>
                <w:szCs w:val="22"/>
              </w:rPr>
            </w:pPr>
            <w:r w:rsidRPr="008A08C6">
              <w:rPr>
                <w:sz w:val="22"/>
                <w:szCs w:val="22"/>
              </w:rPr>
              <w:t>Įmonės</w:t>
            </w:r>
          </w:p>
        </w:tc>
        <w:tc>
          <w:tcPr>
            <w:tcW w:w="3784" w:type="dxa"/>
          </w:tcPr>
          <w:p w14:paraId="12C5F605" w14:textId="77777777" w:rsidR="00DB41FA" w:rsidRDefault="00DB41FA" w:rsidP="00012E95">
            <w:pPr>
              <w:jc w:val="center"/>
              <w:rPr>
                <w:i/>
                <w:iCs/>
                <w:sz w:val="22"/>
                <w:szCs w:val="22"/>
              </w:rPr>
            </w:pPr>
            <w:r w:rsidRPr="008A08C6">
              <w:rPr>
                <w:sz w:val="22"/>
                <w:szCs w:val="22"/>
              </w:rPr>
              <w:t>n/a</w:t>
            </w:r>
          </w:p>
        </w:tc>
      </w:tr>
      <w:tr w:rsidR="00DB41FA" w14:paraId="0358EA7E" w14:textId="77777777" w:rsidTr="00012E95">
        <w:trPr>
          <w:trHeight w:val="416"/>
        </w:trPr>
        <w:tc>
          <w:tcPr>
            <w:tcW w:w="3783" w:type="dxa"/>
          </w:tcPr>
          <w:p w14:paraId="5F9CB370" w14:textId="5145A19F" w:rsidR="00DB41FA" w:rsidRDefault="00DB41FA" w:rsidP="00012E95">
            <w:pPr>
              <w:jc w:val="center"/>
              <w:rPr>
                <w:i/>
                <w:iCs/>
                <w:sz w:val="18"/>
                <w:szCs w:val="18"/>
              </w:rPr>
            </w:pPr>
            <w:r w:rsidRPr="008A08C6">
              <w:rPr>
                <w:sz w:val="22"/>
                <w:szCs w:val="22"/>
              </w:rPr>
              <w:t>Paramą gavusios įmonės</w:t>
            </w:r>
            <w:r>
              <w:rPr>
                <w:sz w:val="22"/>
                <w:szCs w:val="22"/>
              </w:rPr>
              <w:t xml:space="preserve">, </w:t>
            </w:r>
            <w:r w:rsidRPr="008A08C6">
              <w:rPr>
                <w:sz w:val="22"/>
                <w:szCs w:val="22"/>
              </w:rPr>
              <w:t>iš kurių mažos</w:t>
            </w:r>
            <w:r>
              <w:rPr>
                <w:sz w:val="22"/>
                <w:szCs w:val="22"/>
              </w:rPr>
              <w:t xml:space="preserve"> įmonės</w:t>
            </w:r>
            <w:r>
              <w:t xml:space="preserve"> </w:t>
            </w:r>
            <w:r w:rsidRPr="00680E3A">
              <w:rPr>
                <w:sz w:val="22"/>
                <w:szCs w:val="22"/>
              </w:rPr>
              <w:t>(</w:t>
            </w:r>
            <w:r w:rsidR="0017351C" w:rsidRPr="0017351C">
              <w:rPr>
                <w:sz w:val="22"/>
                <w:szCs w:val="22"/>
              </w:rPr>
              <w:t>Vidurio ir vakarų Lietuvos regionas</w:t>
            </w:r>
            <w:r w:rsidRPr="00680E3A">
              <w:rPr>
                <w:sz w:val="22"/>
                <w:szCs w:val="22"/>
              </w:rPr>
              <w:t>)</w:t>
            </w:r>
          </w:p>
        </w:tc>
        <w:tc>
          <w:tcPr>
            <w:tcW w:w="3784" w:type="dxa"/>
          </w:tcPr>
          <w:p w14:paraId="199CB78A" w14:textId="77777777" w:rsidR="00DB41FA" w:rsidRPr="008A08C6" w:rsidRDefault="00DB41FA" w:rsidP="00012E95">
            <w:pPr>
              <w:jc w:val="center"/>
              <w:rPr>
                <w:sz w:val="22"/>
                <w:szCs w:val="22"/>
              </w:rPr>
            </w:pPr>
            <w:r w:rsidRPr="008A08C6">
              <w:rPr>
                <w:bCs/>
                <w:sz w:val="22"/>
                <w:szCs w:val="22"/>
              </w:rPr>
              <w:t>P-05-001-01-05-07-10</w:t>
            </w:r>
          </w:p>
          <w:p w14:paraId="2C39F988" w14:textId="77777777" w:rsidR="00DB41FA" w:rsidRPr="008A08C6" w:rsidRDefault="00DB41FA" w:rsidP="00012E95">
            <w:pPr>
              <w:jc w:val="center"/>
              <w:rPr>
                <w:sz w:val="22"/>
                <w:szCs w:val="22"/>
              </w:rPr>
            </w:pPr>
            <w:r w:rsidRPr="008A08C6">
              <w:rPr>
                <w:sz w:val="22"/>
                <w:szCs w:val="22"/>
              </w:rPr>
              <w:t>(P.B.2.0001.2)</w:t>
            </w:r>
          </w:p>
          <w:p w14:paraId="4726AC6C" w14:textId="77777777" w:rsidR="00DB41FA" w:rsidRDefault="00DB41FA" w:rsidP="00012E95">
            <w:pPr>
              <w:jc w:val="center"/>
              <w:rPr>
                <w:i/>
                <w:iCs/>
                <w:sz w:val="22"/>
                <w:szCs w:val="22"/>
              </w:rPr>
            </w:pPr>
          </w:p>
        </w:tc>
        <w:tc>
          <w:tcPr>
            <w:tcW w:w="3783" w:type="dxa"/>
          </w:tcPr>
          <w:p w14:paraId="31B19928" w14:textId="77777777" w:rsidR="00DB41FA" w:rsidRDefault="00DB41FA" w:rsidP="00012E95">
            <w:pPr>
              <w:jc w:val="center"/>
              <w:rPr>
                <w:i/>
                <w:iCs/>
                <w:sz w:val="22"/>
                <w:szCs w:val="22"/>
              </w:rPr>
            </w:pPr>
            <w:r w:rsidRPr="008A08C6">
              <w:rPr>
                <w:sz w:val="22"/>
                <w:szCs w:val="22"/>
              </w:rPr>
              <w:t>Įmonės</w:t>
            </w:r>
          </w:p>
        </w:tc>
        <w:tc>
          <w:tcPr>
            <w:tcW w:w="3784" w:type="dxa"/>
          </w:tcPr>
          <w:p w14:paraId="054D58EB" w14:textId="77777777" w:rsidR="00DB41FA" w:rsidRDefault="00DB41FA" w:rsidP="00012E95">
            <w:pPr>
              <w:jc w:val="center"/>
              <w:rPr>
                <w:i/>
                <w:iCs/>
                <w:sz w:val="22"/>
                <w:szCs w:val="22"/>
              </w:rPr>
            </w:pPr>
            <w:r w:rsidRPr="008A08C6">
              <w:rPr>
                <w:sz w:val="22"/>
                <w:szCs w:val="22"/>
              </w:rPr>
              <w:t>n/a</w:t>
            </w:r>
          </w:p>
        </w:tc>
      </w:tr>
      <w:tr w:rsidR="00DB41FA" w14:paraId="626BA2CC" w14:textId="77777777" w:rsidTr="00012E95">
        <w:trPr>
          <w:trHeight w:val="416"/>
        </w:trPr>
        <w:tc>
          <w:tcPr>
            <w:tcW w:w="3783" w:type="dxa"/>
          </w:tcPr>
          <w:p w14:paraId="0528A351" w14:textId="2EB5EB97" w:rsidR="00DB41FA" w:rsidRDefault="00DB41FA" w:rsidP="00012E95">
            <w:pPr>
              <w:jc w:val="center"/>
              <w:rPr>
                <w:i/>
                <w:iCs/>
                <w:sz w:val="18"/>
                <w:szCs w:val="18"/>
              </w:rPr>
            </w:pPr>
            <w:r w:rsidRPr="008A08C6">
              <w:rPr>
                <w:sz w:val="22"/>
                <w:szCs w:val="22"/>
              </w:rPr>
              <w:lastRenderedPageBreak/>
              <w:t>Paramą gavusios įmonės</w:t>
            </w:r>
            <w:r>
              <w:rPr>
                <w:sz w:val="22"/>
                <w:szCs w:val="22"/>
              </w:rPr>
              <w:t xml:space="preserve">, </w:t>
            </w:r>
            <w:r w:rsidRPr="008A08C6">
              <w:rPr>
                <w:sz w:val="22"/>
                <w:szCs w:val="22"/>
              </w:rPr>
              <w:t>iš kurių vidutinės</w:t>
            </w:r>
            <w:r>
              <w:rPr>
                <w:sz w:val="22"/>
                <w:szCs w:val="22"/>
              </w:rPr>
              <w:t xml:space="preserve"> įmonės</w:t>
            </w:r>
            <w:r>
              <w:t xml:space="preserve"> </w:t>
            </w:r>
            <w:r w:rsidRPr="00680E3A">
              <w:rPr>
                <w:sz w:val="22"/>
                <w:szCs w:val="22"/>
              </w:rPr>
              <w:t>(</w:t>
            </w:r>
            <w:r w:rsidR="0017351C" w:rsidRPr="0017351C">
              <w:rPr>
                <w:sz w:val="22"/>
                <w:szCs w:val="22"/>
              </w:rPr>
              <w:t>Vidurio ir vakarų Lietuvos regionas</w:t>
            </w:r>
            <w:r w:rsidRPr="00680E3A">
              <w:rPr>
                <w:sz w:val="22"/>
                <w:szCs w:val="22"/>
              </w:rPr>
              <w:t>)</w:t>
            </w:r>
          </w:p>
        </w:tc>
        <w:tc>
          <w:tcPr>
            <w:tcW w:w="3784" w:type="dxa"/>
          </w:tcPr>
          <w:p w14:paraId="030E0F1B" w14:textId="77777777" w:rsidR="00DB41FA" w:rsidRPr="008A08C6" w:rsidRDefault="00DB41FA" w:rsidP="00012E95">
            <w:pPr>
              <w:jc w:val="center"/>
              <w:rPr>
                <w:sz w:val="22"/>
                <w:szCs w:val="22"/>
              </w:rPr>
            </w:pPr>
            <w:r w:rsidRPr="008A08C6">
              <w:rPr>
                <w:bCs/>
                <w:sz w:val="22"/>
                <w:szCs w:val="22"/>
              </w:rPr>
              <w:t>P-05-001-01-05-07-11</w:t>
            </w:r>
          </w:p>
          <w:p w14:paraId="4D662685" w14:textId="77777777" w:rsidR="00DB41FA" w:rsidRDefault="00DB41FA" w:rsidP="00012E95">
            <w:pPr>
              <w:jc w:val="center"/>
              <w:rPr>
                <w:i/>
                <w:iCs/>
                <w:sz w:val="22"/>
                <w:szCs w:val="22"/>
              </w:rPr>
            </w:pPr>
            <w:r w:rsidRPr="008A08C6">
              <w:rPr>
                <w:sz w:val="22"/>
                <w:szCs w:val="22"/>
              </w:rPr>
              <w:t>(P.B.2.0001.3)</w:t>
            </w:r>
          </w:p>
        </w:tc>
        <w:tc>
          <w:tcPr>
            <w:tcW w:w="3783" w:type="dxa"/>
          </w:tcPr>
          <w:p w14:paraId="62E0A07F" w14:textId="77777777" w:rsidR="00DB41FA" w:rsidRDefault="00DB41FA" w:rsidP="00012E95">
            <w:pPr>
              <w:jc w:val="center"/>
              <w:rPr>
                <w:i/>
                <w:iCs/>
                <w:sz w:val="22"/>
                <w:szCs w:val="22"/>
              </w:rPr>
            </w:pPr>
            <w:r w:rsidRPr="008A08C6">
              <w:rPr>
                <w:sz w:val="22"/>
                <w:szCs w:val="22"/>
              </w:rPr>
              <w:t>Įmonės</w:t>
            </w:r>
          </w:p>
        </w:tc>
        <w:tc>
          <w:tcPr>
            <w:tcW w:w="3784" w:type="dxa"/>
          </w:tcPr>
          <w:p w14:paraId="5E7A135C" w14:textId="77777777" w:rsidR="00DB41FA" w:rsidRDefault="00DB41FA" w:rsidP="00012E95">
            <w:pPr>
              <w:jc w:val="center"/>
              <w:rPr>
                <w:sz w:val="22"/>
                <w:szCs w:val="22"/>
              </w:rPr>
            </w:pPr>
            <w:r w:rsidRPr="008A08C6">
              <w:rPr>
                <w:sz w:val="22"/>
                <w:szCs w:val="22"/>
              </w:rPr>
              <w:t>n/a</w:t>
            </w:r>
          </w:p>
          <w:p w14:paraId="0C45877E" w14:textId="77777777" w:rsidR="00DB41FA" w:rsidRDefault="00DB41FA" w:rsidP="00012E95">
            <w:pPr>
              <w:jc w:val="center"/>
              <w:rPr>
                <w:i/>
                <w:iCs/>
                <w:sz w:val="22"/>
                <w:szCs w:val="22"/>
              </w:rPr>
            </w:pPr>
          </w:p>
        </w:tc>
      </w:tr>
      <w:tr w:rsidR="00DB41FA" w14:paraId="548B33BF" w14:textId="77777777" w:rsidTr="00012E95">
        <w:trPr>
          <w:trHeight w:val="416"/>
        </w:trPr>
        <w:tc>
          <w:tcPr>
            <w:tcW w:w="3783" w:type="dxa"/>
          </w:tcPr>
          <w:p w14:paraId="56514486" w14:textId="086FA5E2" w:rsidR="00DB41FA" w:rsidRPr="008A08C6" w:rsidRDefault="00DB41FA" w:rsidP="00012E95">
            <w:pPr>
              <w:jc w:val="center"/>
              <w:rPr>
                <w:sz w:val="22"/>
                <w:szCs w:val="22"/>
              </w:rPr>
            </w:pPr>
            <w:r>
              <w:rPr>
                <w:sz w:val="22"/>
                <w:szCs w:val="22"/>
              </w:rPr>
              <w:t xml:space="preserve">Paramą gavusios įmonės, iš kurių didelės įmonės </w:t>
            </w:r>
            <w:r w:rsidRPr="006B071D">
              <w:rPr>
                <w:sz w:val="22"/>
                <w:szCs w:val="22"/>
              </w:rPr>
              <w:t>(</w:t>
            </w:r>
            <w:r w:rsidR="0017351C" w:rsidRPr="0017351C">
              <w:rPr>
                <w:sz w:val="22"/>
                <w:szCs w:val="22"/>
              </w:rPr>
              <w:t>Vidurio ir vakarų Lietuvos regionas</w:t>
            </w:r>
            <w:r w:rsidRPr="006B071D">
              <w:rPr>
                <w:sz w:val="22"/>
                <w:szCs w:val="22"/>
              </w:rPr>
              <w:t>)</w:t>
            </w:r>
          </w:p>
        </w:tc>
        <w:tc>
          <w:tcPr>
            <w:tcW w:w="3784" w:type="dxa"/>
          </w:tcPr>
          <w:p w14:paraId="06BEAF69" w14:textId="77777777" w:rsidR="00DB41FA" w:rsidRDefault="00DB41FA" w:rsidP="00012E95">
            <w:pPr>
              <w:jc w:val="center"/>
              <w:rPr>
                <w:sz w:val="22"/>
                <w:szCs w:val="22"/>
              </w:rPr>
            </w:pPr>
            <w:r>
              <w:rPr>
                <w:bCs/>
                <w:sz w:val="22"/>
                <w:szCs w:val="22"/>
              </w:rPr>
              <w:t>P-05-001-01-05-07-12</w:t>
            </w:r>
          </w:p>
          <w:p w14:paraId="5C5C03BE" w14:textId="77777777" w:rsidR="00DB41FA" w:rsidRPr="008A08C6" w:rsidRDefault="00DB41FA" w:rsidP="00012E95">
            <w:pPr>
              <w:jc w:val="center"/>
              <w:rPr>
                <w:bCs/>
                <w:sz w:val="22"/>
                <w:szCs w:val="22"/>
              </w:rPr>
            </w:pPr>
            <w:r>
              <w:rPr>
                <w:sz w:val="22"/>
                <w:szCs w:val="22"/>
              </w:rPr>
              <w:t>(P.B.2.0001.4)</w:t>
            </w:r>
          </w:p>
        </w:tc>
        <w:tc>
          <w:tcPr>
            <w:tcW w:w="3783" w:type="dxa"/>
          </w:tcPr>
          <w:p w14:paraId="51087D7E" w14:textId="77777777" w:rsidR="00DB41FA" w:rsidRPr="008A08C6" w:rsidRDefault="00DB41FA" w:rsidP="00012E95">
            <w:pPr>
              <w:jc w:val="center"/>
              <w:rPr>
                <w:sz w:val="22"/>
                <w:szCs w:val="22"/>
              </w:rPr>
            </w:pPr>
            <w:r>
              <w:rPr>
                <w:sz w:val="22"/>
                <w:szCs w:val="22"/>
              </w:rPr>
              <w:t>Įmonės</w:t>
            </w:r>
          </w:p>
        </w:tc>
        <w:tc>
          <w:tcPr>
            <w:tcW w:w="3784" w:type="dxa"/>
          </w:tcPr>
          <w:p w14:paraId="4DC33313" w14:textId="77777777" w:rsidR="00DB41FA" w:rsidRPr="008A08C6" w:rsidRDefault="00DB41FA" w:rsidP="00012E95">
            <w:pPr>
              <w:jc w:val="center"/>
              <w:rPr>
                <w:sz w:val="22"/>
                <w:szCs w:val="22"/>
              </w:rPr>
            </w:pPr>
            <w:r>
              <w:rPr>
                <w:sz w:val="22"/>
                <w:szCs w:val="22"/>
              </w:rPr>
              <w:t>n/a</w:t>
            </w:r>
          </w:p>
        </w:tc>
      </w:tr>
      <w:tr w:rsidR="00DB41FA" w14:paraId="1EEB3963" w14:textId="77777777" w:rsidTr="00012E95">
        <w:trPr>
          <w:trHeight w:val="601"/>
        </w:trPr>
        <w:tc>
          <w:tcPr>
            <w:tcW w:w="3783" w:type="dxa"/>
            <w:shd w:val="clear" w:color="auto" w:fill="auto"/>
          </w:tcPr>
          <w:p w14:paraId="7B4D0A0A" w14:textId="77777777" w:rsidR="00DB41FA" w:rsidRPr="006B071D" w:rsidRDefault="00DB41FA" w:rsidP="00012E95">
            <w:pPr>
              <w:jc w:val="center"/>
              <w:rPr>
                <w:sz w:val="22"/>
                <w:szCs w:val="22"/>
              </w:rPr>
            </w:pPr>
            <w:r w:rsidRPr="008A08C6">
              <w:rPr>
                <w:sz w:val="22"/>
                <w:szCs w:val="22"/>
              </w:rPr>
              <w:t>Paramą dotacijomis gavusios įmonės (Sostinės regionas)</w:t>
            </w:r>
          </w:p>
        </w:tc>
        <w:tc>
          <w:tcPr>
            <w:tcW w:w="3784" w:type="dxa"/>
            <w:shd w:val="clear" w:color="auto" w:fill="auto"/>
          </w:tcPr>
          <w:p w14:paraId="558711CD" w14:textId="77777777" w:rsidR="00DB41FA" w:rsidRPr="008A08C6" w:rsidRDefault="00DB41FA" w:rsidP="00012E95">
            <w:pPr>
              <w:jc w:val="center"/>
              <w:rPr>
                <w:sz w:val="22"/>
                <w:szCs w:val="22"/>
              </w:rPr>
            </w:pPr>
            <w:r w:rsidRPr="008A08C6">
              <w:rPr>
                <w:sz w:val="22"/>
                <w:szCs w:val="22"/>
              </w:rPr>
              <w:t>P-05-001-01-05-07-13</w:t>
            </w:r>
          </w:p>
          <w:p w14:paraId="39C2BC2A" w14:textId="77777777" w:rsidR="00DB41FA" w:rsidRPr="00561C82" w:rsidRDefault="00DB41FA" w:rsidP="00012E95">
            <w:pPr>
              <w:jc w:val="center"/>
              <w:rPr>
                <w:sz w:val="22"/>
                <w:szCs w:val="22"/>
              </w:rPr>
            </w:pPr>
            <w:r>
              <w:rPr>
                <w:sz w:val="22"/>
                <w:szCs w:val="22"/>
              </w:rPr>
              <w:t>(</w:t>
            </w:r>
            <w:r w:rsidRPr="008A08C6">
              <w:rPr>
                <w:sz w:val="22"/>
                <w:szCs w:val="22"/>
              </w:rPr>
              <w:t>P.B.2</w:t>
            </w:r>
            <w:r>
              <w:rPr>
                <w:sz w:val="22"/>
                <w:szCs w:val="22"/>
              </w:rPr>
              <w:t>.0</w:t>
            </w:r>
            <w:r w:rsidRPr="008A08C6">
              <w:rPr>
                <w:sz w:val="22"/>
                <w:szCs w:val="22"/>
              </w:rPr>
              <w:t>002</w:t>
            </w:r>
            <w:r>
              <w:rPr>
                <w:sz w:val="22"/>
                <w:szCs w:val="22"/>
              </w:rPr>
              <w:t>)</w:t>
            </w:r>
          </w:p>
        </w:tc>
        <w:tc>
          <w:tcPr>
            <w:tcW w:w="3783" w:type="dxa"/>
          </w:tcPr>
          <w:p w14:paraId="7EB9772A" w14:textId="77777777" w:rsidR="00DB41FA" w:rsidRDefault="00DB41FA" w:rsidP="00012E95">
            <w:pPr>
              <w:jc w:val="center"/>
              <w:rPr>
                <w:i/>
                <w:iCs/>
                <w:sz w:val="22"/>
                <w:szCs w:val="22"/>
              </w:rPr>
            </w:pPr>
            <w:r w:rsidRPr="008A08C6">
              <w:rPr>
                <w:sz w:val="22"/>
                <w:szCs w:val="22"/>
              </w:rPr>
              <w:t>Įmonės</w:t>
            </w:r>
          </w:p>
        </w:tc>
        <w:tc>
          <w:tcPr>
            <w:tcW w:w="3784" w:type="dxa"/>
          </w:tcPr>
          <w:p w14:paraId="2C1D7348" w14:textId="5FD4631C" w:rsidR="00DB41FA" w:rsidRPr="006B071D" w:rsidRDefault="007C5B2F" w:rsidP="00012E95">
            <w:pPr>
              <w:jc w:val="center"/>
              <w:rPr>
                <w:sz w:val="22"/>
                <w:szCs w:val="22"/>
                <w:lang w:val="en-US"/>
              </w:rPr>
            </w:pPr>
            <w:r>
              <w:rPr>
                <w:sz w:val="22"/>
                <w:szCs w:val="22"/>
                <w:lang w:val="en-US"/>
              </w:rPr>
              <w:t>26</w:t>
            </w:r>
          </w:p>
          <w:p w14:paraId="00DC4FBA" w14:textId="77777777" w:rsidR="00DB41FA" w:rsidRDefault="00DB41FA" w:rsidP="00012E95">
            <w:pPr>
              <w:jc w:val="center"/>
              <w:rPr>
                <w:i/>
                <w:iCs/>
                <w:sz w:val="22"/>
                <w:szCs w:val="22"/>
              </w:rPr>
            </w:pPr>
            <w:r w:rsidRPr="008A08C6">
              <w:rPr>
                <w:sz w:val="22"/>
                <w:szCs w:val="22"/>
              </w:rPr>
              <w:t>(2029)</w:t>
            </w:r>
          </w:p>
        </w:tc>
      </w:tr>
      <w:tr w:rsidR="00DB41FA" w14:paraId="06F32747" w14:textId="77777777" w:rsidTr="00012E95">
        <w:trPr>
          <w:trHeight w:val="416"/>
        </w:trPr>
        <w:tc>
          <w:tcPr>
            <w:tcW w:w="3783" w:type="dxa"/>
            <w:shd w:val="clear" w:color="auto" w:fill="auto"/>
          </w:tcPr>
          <w:p w14:paraId="410541E4" w14:textId="60325654" w:rsidR="00DB41FA" w:rsidRDefault="00DB41FA" w:rsidP="00012E95">
            <w:pPr>
              <w:jc w:val="center"/>
              <w:rPr>
                <w:i/>
                <w:iCs/>
                <w:sz w:val="18"/>
                <w:szCs w:val="18"/>
              </w:rPr>
            </w:pPr>
            <w:r w:rsidRPr="008A08C6">
              <w:rPr>
                <w:sz w:val="22"/>
                <w:szCs w:val="22"/>
              </w:rPr>
              <w:t>Privačiosios investicijos, papildančios viešąją paramą</w:t>
            </w:r>
            <w:r>
              <w:rPr>
                <w:sz w:val="22"/>
                <w:szCs w:val="22"/>
              </w:rPr>
              <w:t xml:space="preserve">, </w:t>
            </w:r>
            <w:r w:rsidRPr="008A08C6">
              <w:rPr>
                <w:sz w:val="22"/>
                <w:szCs w:val="22"/>
              </w:rPr>
              <w:t>iš kurių dotacijos, finansinės priemonės (</w:t>
            </w:r>
            <w:r w:rsidR="0017351C" w:rsidRPr="0017351C">
              <w:rPr>
                <w:sz w:val="22"/>
                <w:szCs w:val="22"/>
              </w:rPr>
              <w:t>Vidurio ir vakarų Lietuvos regionas</w:t>
            </w:r>
            <w:r w:rsidRPr="008A08C6">
              <w:rPr>
                <w:sz w:val="22"/>
                <w:szCs w:val="22"/>
              </w:rPr>
              <w:t>)</w:t>
            </w:r>
          </w:p>
        </w:tc>
        <w:tc>
          <w:tcPr>
            <w:tcW w:w="3784" w:type="dxa"/>
            <w:shd w:val="clear" w:color="auto" w:fill="auto"/>
          </w:tcPr>
          <w:p w14:paraId="01BD8C47" w14:textId="77777777" w:rsidR="00DB41FA" w:rsidRPr="008A08C6" w:rsidRDefault="00DB41FA" w:rsidP="00012E95">
            <w:pPr>
              <w:jc w:val="center"/>
              <w:rPr>
                <w:sz w:val="22"/>
                <w:szCs w:val="22"/>
              </w:rPr>
            </w:pPr>
            <w:r w:rsidRPr="008A08C6">
              <w:rPr>
                <w:sz w:val="22"/>
                <w:szCs w:val="22"/>
              </w:rPr>
              <w:t>R-05-001-01-05-07-03</w:t>
            </w:r>
          </w:p>
          <w:p w14:paraId="5FBB43AD" w14:textId="77777777" w:rsidR="00DB41FA" w:rsidRDefault="00DB41FA" w:rsidP="00012E95">
            <w:pPr>
              <w:jc w:val="center"/>
              <w:rPr>
                <w:i/>
                <w:iCs/>
                <w:sz w:val="22"/>
                <w:szCs w:val="22"/>
              </w:rPr>
            </w:pPr>
            <w:r>
              <w:rPr>
                <w:color w:val="000000"/>
                <w:sz w:val="22"/>
                <w:szCs w:val="22"/>
              </w:rPr>
              <w:t>(</w:t>
            </w:r>
            <w:r w:rsidRPr="008A08C6">
              <w:rPr>
                <w:color w:val="000000"/>
                <w:sz w:val="22"/>
                <w:szCs w:val="22"/>
              </w:rPr>
              <w:t>R.B.2</w:t>
            </w:r>
            <w:r>
              <w:rPr>
                <w:color w:val="000000"/>
                <w:sz w:val="22"/>
                <w:szCs w:val="22"/>
              </w:rPr>
              <w:t>.2</w:t>
            </w:r>
            <w:r w:rsidRPr="008A08C6">
              <w:rPr>
                <w:color w:val="000000"/>
                <w:sz w:val="22"/>
                <w:szCs w:val="22"/>
              </w:rPr>
              <w:t>002</w:t>
            </w:r>
            <w:r>
              <w:rPr>
                <w:color w:val="000000"/>
                <w:sz w:val="22"/>
                <w:szCs w:val="22"/>
              </w:rPr>
              <w:t>)</w:t>
            </w:r>
          </w:p>
        </w:tc>
        <w:tc>
          <w:tcPr>
            <w:tcW w:w="3783" w:type="dxa"/>
          </w:tcPr>
          <w:p w14:paraId="2E20336B" w14:textId="77777777" w:rsidR="00DB41FA" w:rsidRDefault="00DB41FA" w:rsidP="00012E95">
            <w:pPr>
              <w:jc w:val="center"/>
              <w:rPr>
                <w:i/>
                <w:iCs/>
                <w:sz w:val="22"/>
                <w:szCs w:val="22"/>
              </w:rPr>
            </w:pPr>
            <w:r w:rsidRPr="008A08C6">
              <w:rPr>
                <w:sz w:val="22"/>
                <w:szCs w:val="22"/>
              </w:rPr>
              <w:t>Eurai</w:t>
            </w:r>
          </w:p>
        </w:tc>
        <w:tc>
          <w:tcPr>
            <w:tcW w:w="3784" w:type="dxa"/>
          </w:tcPr>
          <w:p w14:paraId="00EE283C" w14:textId="77777777" w:rsidR="007C5B2F" w:rsidRDefault="007C5B2F" w:rsidP="00012E95">
            <w:pPr>
              <w:jc w:val="center"/>
              <w:rPr>
                <w:sz w:val="22"/>
                <w:szCs w:val="22"/>
              </w:rPr>
            </w:pPr>
            <w:r w:rsidRPr="007C5B2F">
              <w:rPr>
                <w:sz w:val="22"/>
                <w:szCs w:val="22"/>
              </w:rPr>
              <w:t>11 113</w:t>
            </w:r>
            <w:r>
              <w:rPr>
                <w:sz w:val="22"/>
                <w:szCs w:val="22"/>
              </w:rPr>
              <w:t> </w:t>
            </w:r>
            <w:r w:rsidRPr="007C5B2F">
              <w:rPr>
                <w:sz w:val="22"/>
                <w:szCs w:val="22"/>
              </w:rPr>
              <w:t xml:space="preserve">810 </w:t>
            </w:r>
          </w:p>
          <w:p w14:paraId="487D38A7" w14:textId="31616861" w:rsidR="00DB41FA" w:rsidRDefault="00DB41FA" w:rsidP="00012E95">
            <w:pPr>
              <w:jc w:val="center"/>
              <w:rPr>
                <w:i/>
                <w:iCs/>
                <w:sz w:val="22"/>
                <w:szCs w:val="22"/>
              </w:rPr>
            </w:pPr>
            <w:r w:rsidRPr="008A08C6">
              <w:rPr>
                <w:sz w:val="22"/>
                <w:szCs w:val="22"/>
              </w:rPr>
              <w:t>(2029)</w:t>
            </w:r>
          </w:p>
        </w:tc>
      </w:tr>
      <w:tr w:rsidR="00DB41FA" w14:paraId="32EF5D33" w14:textId="77777777" w:rsidTr="00012E95">
        <w:trPr>
          <w:trHeight w:val="416"/>
        </w:trPr>
        <w:tc>
          <w:tcPr>
            <w:tcW w:w="3783" w:type="dxa"/>
            <w:shd w:val="clear" w:color="auto" w:fill="auto"/>
          </w:tcPr>
          <w:p w14:paraId="393682A5" w14:textId="2ADF1F92" w:rsidR="00DB41FA" w:rsidRDefault="00DB41FA" w:rsidP="00012E95">
            <w:pPr>
              <w:jc w:val="center"/>
              <w:rPr>
                <w:i/>
                <w:iCs/>
                <w:sz w:val="18"/>
                <w:szCs w:val="18"/>
              </w:rPr>
            </w:pPr>
            <w:r w:rsidRPr="005B499A">
              <w:rPr>
                <w:sz w:val="22"/>
                <w:szCs w:val="22"/>
              </w:rPr>
              <w:t>Privačiosios investicijos, papildančios viešąją paramą</w:t>
            </w:r>
            <w:r>
              <w:rPr>
                <w:sz w:val="22"/>
                <w:szCs w:val="22"/>
              </w:rPr>
              <w:t xml:space="preserve">, </w:t>
            </w:r>
            <w:r w:rsidRPr="005B499A">
              <w:rPr>
                <w:sz w:val="22"/>
                <w:szCs w:val="22"/>
              </w:rPr>
              <w:t>iš kurių</w:t>
            </w:r>
            <w:r>
              <w:rPr>
                <w:sz w:val="22"/>
                <w:szCs w:val="22"/>
              </w:rPr>
              <w:t xml:space="preserve"> </w:t>
            </w:r>
            <w:r w:rsidRPr="005B499A">
              <w:rPr>
                <w:sz w:val="22"/>
                <w:szCs w:val="22"/>
              </w:rPr>
              <w:t>dotacijos</w:t>
            </w:r>
            <w:r>
              <w:t xml:space="preserve"> </w:t>
            </w:r>
            <w:r w:rsidRPr="00680E3A">
              <w:rPr>
                <w:sz w:val="22"/>
                <w:szCs w:val="22"/>
              </w:rPr>
              <w:t>(</w:t>
            </w:r>
            <w:r w:rsidR="0017351C" w:rsidRPr="0017351C">
              <w:rPr>
                <w:sz w:val="22"/>
                <w:szCs w:val="22"/>
              </w:rPr>
              <w:t>Vidurio ir vakarų Lietuvos regionas</w:t>
            </w:r>
            <w:r w:rsidRPr="00680E3A">
              <w:rPr>
                <w:sz w:val="22"/>
                <w:szCs w:val="22"/>
              </w:rPr>
              <w:t>)</w:t>
            </w:r>
          </w:p>
        </w:tc>
        <w:tc>
          <w:tcPr>
            <w:tcW w:w="3784" w:type="dxa"/>
            <w:shd w:val="clear" w:color="auto" w:fill="auto"/>
          </w:tcPr>
          <w:p w14:paraId="7B3EC217" w14:textId="77777777" w:rsidR="00DB41FA" w:rsidRPr="005B499A" w:rsidRDefault="00DB41FA" w:rsidP="00012E95">
            <w:pPr>
              <w:jc w:val="center"/>
              <w:rPr>
                <w:sz w:val="22"/>
                <w:szCs w:val="22"/>
              </w:rPr>
            </w:pPr>
            <w:r w:rsidRPr="005B499A">
              <w:rPr>
                <w:sz w:val="22"/>
                <w:szCs w:val="22"/>
              </w:rPr>
              <w:t>R-05-001-01-05-07-21</w:t>
            </w:r>
          </w:p>
          <w:p w14:paraId="31A8D781" w14:textId="77777777" w:rsidR="00DB41FA" w:rsidRDefault="00DB41FA" w:rsidP="00012E95">
            <w:pPr>
              <w:jc w:val="center"/>
              <w:rPr>
                <w:i/>
                <w:iCs/>
                <w:sz w:val="22"/>
                <w:szCs w:val="22"/>
              </w:rPr>
            </w:pPr>
            <w:r w:rsidRPr="005B499A">
              <w:rPr>
                <w:sz w:val="22"/>
                <w:szCs w:val="22"/>
              </w:rPr>
              <w:t>(R.B.</w:t>
            </w:r>
            <w:r>
              <w:rPr>
                <w:sz w:val="22"/>
                <w:szCs w:val="22"/>
              </w:rPr>
              <w:t>2.</w:t>
            </w:r>
            <w:r w:rsidRPr="005B499A">
              <w:rPr>
                <w:sz w:val="22"/>
                <w:szCs w:val="22"/>
              </w:rPr>
              <w:t>2002.1)</w:t>
            </w:r>
          </w:p>
        </w:tc>
        <w:tc>
          <w:tcPr>
            <w:tcW w:w="3783" w:type="dxa"/>
          </w:tcPr>
          <w:p w14:paraId="3560401D" w14:textId="77777777" w:rsidR="00DB41FA" w:rsidRDefault="00DB41FA" w:rsidP="00012E95">
            <w:pPr>
              <w:jc w:val="center"/>
              <w:rPr>
                <w:i/>
                <w:iCs/>
                <w:sz w:val="22"/>
                <w:szCs w:val="22"/>
              </w:rPr>
            </w:pPr>
            <w:r w:rsidRPr="005B499A">
              <w:rPr>
                <w:sz w:val="22"/>
                <w:szCs w:val="22"/>
              </w:rPr>
              <w:t>Eurai</w:t>
            </w:r>
          </w:p>
        </w:tc>
        <w:tc>
          <w:tcPr>
            <w:tcW w:w="3784" w:type="dxa"/>
          </w:tcPr>
          <w:p w14:paraId="4888609E" w14:textId="77777777" w:rsidR="00DB41FA" w:rsidRDefault="00DB41FA" w:rsidP="00012E95">
            <w:pPr>
              <w:jc w:val="center"/>
              <w:rPr>
                <w:i/>
                <w:iCs/>
                <w:sz w:val="22"/>
                <w:szCs w:val="22"/>
              </w:rPr>
            </w:pPr>
            <w:r w:rsidRPr="005B499A">
              <w:rPr>
                <w:sz w:val="22"/>
                <w:szCs w:val="22"/>
              </w:rPr>
              <w:t>n/a</w:t>
            </w:r>
          </w:p>
        </w:tc>
      </w:tr>
      <w:tr w:rsidR="00DB41FA" w14:paraId="01BAF4B8" w14:textId="77777777" w:rsidTr="00012E95">
        <w:trPr>
          <w:trHeight w:val="416"/>
        </w:trPr>
        <w:tc>
          <w:tcPr>
            <w:tcW w:w="3783" w:type="dxa"/>
            <w:shd w:val="clear" w:color="auto" w:fill="auto"/>
          </w:tcPr>
          <w:p w14:paraId="23D7322A" w14:textId="6353D596" w:rsidR="00DB41FA" w:rsidRPr="00561C82" w:rsidRDefault="00DB41FA" w:rsidP="00012E95">
            <w:pPr>
              <w:jc w:val="center"/>
              <w:rPr>
                <w:sz w:val="22"/>
                <w:szCs w:val="22"/>
              </w:rPr>
            </w:pPr>
            <w:r>
              <w:rPr>
                <w:sz w:val="22"/>
                <w:szCs w:val="22"/>
              </w:rPr>
              <w:t>P</w:t>
            </w:r>
            <w:r w:rsidRPr="00561C82">
              <w:rPr>
                <w:sz w:val="22"/>
                <w:szCs w:val="22"/>
              </w:rPr>
              <w:t xml:space="preserve">roduktų ar procesų inovacijas diegiančios MVĮ </w:t>
            </w:r>
            <w:r w:rsidRPr="008A08C6">
              <w:rPr>
                <w:sz w:val="22"/>
                <w:szCs w:val="22"/>
              </w:rPr>
              <w:t>(</w:t>
            </w:r>
            <w:r w:rsidR="0017351C" w:rsidRPr="0017351C">
              <w:rPr>
                <w:sz w:val="22"/>
                <w:szCs w:val="22"/>
              </w:rPr>
              <w:t>Vidurio ir vakarų Lietuvos regionas</w:t>
            </w:r>
            <w:r w:rsidRPr="008A08C6">
              <w:rPr>
                <w:sz w:val="22"/>
                <w:szCs w:val="22"/>
              </w:rPr>
              <w:t>)</w:t>
            </w:r>
          </w:p>
        </w:tc>
        <w:tc>
          <w:tcPr>
            <w:tcW w:w="3784" w:type="dxa"/>
            <w:shd w:val="clear" w:color="auto" w:fill="auto"/>
          </w:tcPr>
          <w:p w14:paraId="11AC376C" w14:textId="77777777" w:rsidR="00DB41FA" w:rsidRPr="008A08C6" w:rsidRDefault="00DB41FA" w:rsidP="00012E95">
            <w:pPr>
              <w:jc w:val="center"/>
              <w:rPr>
                <w:sz w:val="22"/>
                <w:szCs w:val="22"/>
              </w:rPr>
            </w:pPr>
            <w:r w:rsidRPr="008A08C6">
              <w:rPr>
                <w:sz w:val="22"/>
                <w:szCs w:val="22"/>
              </w:rPr>
              <w:t>R-05-001-01-05-07-</w:t>
            </w:r>
            <w:r>
              <w:rPr>
                <w:sz w:val="22"/>
                <w:szCs w:val="22"/>
              </w:rPr>
              <w:t>06</w:t>
            </w:r>
          </w:p>
          <w:p w14:paraId="16D6ECA0" w14:textId="77777777" w:rsidR="00DB41FA" w:rsidRDefault="00DB41FA" w:rsidP="00012E95">
            <w:pPr>
              <w:jc w:val="center"/>
              <w:rPr>
                <w:i/>
                <w:iCs/>
                <w:sz w:val="22"/>
                <w:szCs w:val="22"/>
              </w:rPr>
            </w:pPr>
            <w:r>
              <w:rPr>
                <w:noProof/>
                <w:color w:val="000000"/>
                <w:sz w:val="20"/>
                <w:lang w:eastAsia="en-IE"/>
              </w:rPr>
              <w:t>(</w:t>
            </w:r>
            <w:r w:rsidRPr="00561C82">
              <w:rPr>
                <w:noProof/>
                <w:color w:val="000000"/>
                <w:sz w:val="22"/>
                <w:szCs w:val="22"/>
                <w:lang w:eastAsia="en-IE"/>
              </w:rPr>
              <w:t>R.B.2.2003</w:t>
            </w:r>
            <w:r>
              <w:rPr>
                <w:noProof/>
                <w:color w:val="000000"/>
                <w:sz w:val="22"/>
                <w:szCs w:val="22"/>
                <w:lang w:eastAsia="en-IE"/>
              </w:rPr>
              <w:t>)</w:t>
            </w:r>
          </w:p>
        </w:tc>
        <w:tc>
          <w:tcPr>
            <w:tcW w:w="3783" w:type="dxa"/>
          </w:tcPr>
          <w:p w14:paraId="4E40670D" w14:textId="77777777" w:rsidR="00DB41FA" w:rsidRPr="00561C82" w:rsidRDefault="00DB41FA" w:rsidP="00012E95">
            <w:pPr>
              <w:jc w:val="center"/>
              <w:rPr>
                <w:sz w:val="22"/>
                <w:szCs w:val="22"/>
              </w:rPr>
            </w:pPr>
            <w:r w:rsidRPr="00561C82">
              <w:rPr>
                <w:sz w:val="22"/>
                <w:szCs w:val="22"/>
              </w:rPr>
              <w:t>Įmonės</w:t>
            </w:r>
          </w:p>
        </w:tc>
        <w:tc>
          <w:tcPr>
            <w:tcW w:w="3784" w:type="dxa"/>
          </w:tcPr>
          <w:p w14:paraId="17BE4F04" w14:textId="08725A39" w:rsidR="00DB41FA" w:rsidRPr="008A08C6" w:rsidRDefault="007C5B2F" w:rsidP="00012E95">
            <w:pPr>
              <w:tabs>
                <w:tab w:val="center" w:pos="1736"/>
                <w:tab w:val="left" w:pos="2617"/>
              </w:tabs>
              <w:jc w:val="center"/>
              <w:rPr>
                <w:sz w:val="22"/>
                <w:szCs w:val="22"/>
              </w:rPr>
            </w:pPr>
            <w:r>
              <w:rPr>
                <w:sz w:val="22"/>
                <w:szCs w:val="22"/>
              </w:rPr>
              <w:t>32</w:t>
            </w:r>
          </w:p>
          <w:p w14:paraId="7AEA1881" w14:textId="77777777" w:rsidR="00DB41FA" w:rsidRDefault="00DB41FA" w:rsidP="00012E95">
            <w:pPr>
              <w:jc w:val="center"/>
              <w:rPr>
                <w:i/>
                <w:iCs/>
                <w:sz w:val="22"/>
                <w:szCs w:val="22"/>
              </w:rPr>
            </w:pPr>
            <w:r w:rsidRPr="008A08C6">
              <w:rPr>
                <w:sz w:val="22"/>
                <w:szCs w:val="22"/>
              </w:rPr>
              <w:t>(2029)</w:t>
            </w:r>
          </w:p>
        </w:tc>
      </w:tr>
      <w:tr w:rsidR="00DB41FA" w14:paraId="1D9694C1" w14:textId="77777777" w:rsidTr="00012E95">
        <w:trPr>
          <w:trHeight w:val="416"/>
        </w:trPr>
        <w:tc>
          <w:tcPr>
            <w:tcW w:w="3783" w:type="dxa"/>
            <w:shd w:val="clear" w:color="auto" w:fill="auto"/>
          </w:tcPr>
          <w:p w14:paraId="7C4AE106" w14:textId="581C32D7" w:rsidR="00DB41FA" w:rsidRDefault="00310740" w:rsidP="00012E95">
            <w:pPr>
              <w:jc w:val="center"/>
              <w:rPr>
                <w:i/>
                <w:iCs/>
                <w:sz w:val="18"/>
                <w:szCs w:val="18"/>
              </w:rPr>
            </w:pPr>
            <w:r w:rsidRPr="00310740">
              <w:rPr>
                <w:sz w:val="22"/>
                <w:szCs w:val="22"/>
              </w:rPr>
              <w:t xml:space="preserve">Brandaus </w:t>
            </w:r>
            <w:r w:rsidR="006E7259">
              <w:rPr>
                <w:sz w:val="22"/>
                <w:szCs w:val="22"/>
              </w:rPr>
              <w:t xml:space="preserve">inovacijų </w:t>
            </w:r>
            <w:r w:rsidRPr="00310740">
              <w:rPr>
                <w:sz w:val="22"/>
                <w:szCs w:val="22"/>
              </w:rPr>
              <w:t xml:space="preserve">klasterio narių MTEP išlaidų padidėjimas </w:t>
            </w:r>
            <w:r w:rsidR="00DB41FA" w:rsidRPr="008A08C6">
              <w:rPr>
                <w:sz w:val="22"/>
                <w:szCs w:val="22"/>
              </w:rPr>
              <w:t>(</w:t>
            </w:r>
            <w:r w:rsidR="0017351C" w:rsidRPr="0017351C">
              <w:rPr>
                <w:sz w:val="22"/>
                <w:szCs w:val="22"/>
              </w:rPr>
              <w:t>Vidurio ir vakarų Lietuvos regionas</w:t>
            </w:r>
            <w:r w:rsidR="00DB41FA" w:rsidRPr="008A08C6">
              <w:rPr>
                <w:sz w:val="22"/>
                <w:szCs w:val="22"/>
              </w:rPr>
              <w:t>)</w:t>
            </w:r>
          </w:p>
        </w:tc>
        <w:tc>
          <w:tcPr>
            <w:tcW w:w="3784" w:type="dxa"/>
            <w:shd w:val="clear" w:color="auto" w:fill="auto"/>
          </w:tcPr>
          <w:p w14:paraId="5FA7AD80" w14:textId="36012FC3" w:rsidR="00DB41FA" w:rsidRPr="008A08C6" w:rsidRDefault="00DB41FA" w:rsidP="00012E95">
            <w:pPr>
              <w:jc w:val="center"/>
              <w:rPr>
                <w:sz w:val="22"/>
                <w:szCs w:val="22"/>
              </w:rPr>
            </w:pPr>
            <w:r w:rsidRPr="008A08C6">
              <w:rPr>
                <w:sz w:val="22"/>
                <w:szCs w:val="22"/>
              </w:rPr>
              <w:t>R-05-001-01-05-07-</w:t>
            </w:r>
            <w:r w:rsidR="00263A60" w:rsidRPr="005F0CD3">
              <w:rPr>
                <w:sz w:val="22"/>
                <w:szCs w:val="22"/>
              </w:rPr>
              <w:t>30</w:t>
            </w:r>
          </w:p>
          <w:p w14:paraId="3EB7DDE5" w14:textId="66920C5A" w:rsidR="00DB41FA" w:rsidRDefault="00DB41FA" w:rsidP="00012E95">
            <w:pPr>
              <w:jc w:val="center"/>
              <w:rPr>
                <w:i/>
                <w:iCs/>
                <w:sz w:val="22"/>
                <w:szCs w:val="22"/>
              </w:rPr>
            </w:pPr>
            <w:r>
              <w:rPr>
                <w:sz w:val="22"/>
                <w:szCs w:val="22"/>
              </w:rPr>
              <w:t>(</w:t>
            </w:r>
            <w:r w:rsidRPr="008A08C6">
              <w:rPr>
                <w:sz w:val="22"/>
                <w:szCs w:val="22"/>
              </w:rPr>
              <w:t>R.N.2.56</w:t>
            </w:r>
            <w:r w:rsidR="005F0CD3">
              <w:rPr>
                <w:sz w:val="22"/>
                <w:szCs w:val="22"/>
              </w:rPr>
              <w:t>51</w:t>
            </w:r>
            <w:r>
              <w:rPr>
                <w:sz w:val="22"/>
                <w:szCs w:val="22"/>
              </w:rPr>
              <w:t>)</w:t>
            </w:r>
          </w:p>
        </w:tc>
        <w:tc>
          <w:tcPr>
            <w:tcW w:w="3783" w:type="dxa"/>
          </w:tcPr>
          <w:p w14:paraId="2EC85E3A" w14:textId="6194025A" w:rsidR="00DB41FA" w:rsidRPr="00310740" w:rsidRDefault="00310740" w:rsidP="00012E95">
            <w:pPr>
              <w:jc w:val="center"/>
              <w:rPr>
                <w:sz w:val="22"/>
                <w:szCs w:val="22"/>
              </w:rPr>
            </w:pPr>
            <w:r w:rsidRPr="00310740">
              <w:rPr>
                <w:sz w:val="22"/>
                <w:szCs w:val="22"/>
              </w:rPr>
              <w:t>Procentai</w:t>
            </w:r>
          </w:p>
        </w:tc>
        <w:tc>
          <w:tcPr>
            <w:tcW w:w="3784" w:type="dxa"/>
          </w:tcPr>
          <w:p w14:paraId="57D3AE36" w14:textId="30FB5028" w:rsidR="00DB41FA" w:rsidRPr="008A08C6" w:rsidRDefault="009B16DF" w:rsidP="00012E95">
            <w:pPr>
              <w:jc w:val="center"/>
              <w:rPr>
                <w:sz w:val="22"/>
                <w:szCs w:val="22"/>
              </w:rPr>
            </w:pPr>
            <w:r w:rsidRPr="009B16DF">
              <w:rPr>
                <w:sz w:val="22"/>
                <w:szCs w:val="22"/>
                <w:lang w:val="en-US"/>
              </w:rPr>
              <w:t>10</w:t>
            </w:r>
          </w:p>
          <w:p w14:paraId="6ECF30F8" w14:textId="77777777" w:rsidR="00DB41FA" w:rsidRDefault="00DB41FA" w:rsidP="00012E95">
            <w:pPr>
              <w:jc w:val="center"/>
              <w:rPr>
                <w:i/>
                <w:iCs/>
                <w:sz w:val="22"/>
                <w:szCs w:val="22"/>
              </w:rPr>
            </w:pPr>
            <w:r w:rsidRPr="008A08C6">
              <w:rPr>
                <w:sz w:val="22"/>
                <w:szCs w:val="22"/>
              </w:rPr>
              <w:t>(2029)</w:t>
            </w:r>
          </w:p>
        </w:tc>
      </w:tr>
      <w:tr w:rsidR="00DB41FA" w14:paraId="5EC15DB0" w14:textId="77777777" w:rsidTr="00012E95">
        <w:trPr>
          <w:trHeight w:val="416"/>
        </w:trPr>
        <w:tc>
          <w:tcPr>
            <w:tcW w:w="3783" w:type="dxa"/>
            <w:shd w:val="clear" w:color="auto" w:fill="auto"/>
          </w:tcPr>
          <w:p w14:paraId="34D570ED" w14:textId="726CDD3E" w:rsidR="00DB41FA" w:rsidRPr="008A08C6" w:rsidRDefault="00310740" w:rsidP="00012E95">
            <w:pPr>
              <w:jc w:val="center"/>
              <w:rPr>
                <w:sz w:val="22"/>
                <w:szCs w:val="22"/>
              </w:rPr>
            </w:pPr>
            <w:r w:rsidRPr="00310740">
              <w:rPr>
                <w:sz w:val="22"/>
                <w:szCs w:val="22"/>
              </w:rPr>
              <w:t xml:space="preserve">Brandaus inovacijų klasterio </w:t>
            </w:r>
            <w:r w:rsidR="009B16DF">
              <w:rPr>
                <w:sz w:val="22"/>
                <w:szCs w:val="22"/>
              </w:rPr>
              <w:t xml:space="preserve">naujų </w:t>
            </w:r>
            <w:r w:rsidRPr="00310740">
              <w:rPr>
                <w:sz w:val="22"/>
                <w:szCs w:val="22"/>
              </w:rPr>
              <w:t>užsienio narių skaičius</w:t>
            </w:r>
            <w:r w:rsidR="00DB41FA" w:rsidRPr="008A08C6">
              <w:rPr>
                <w:sz w:val="22"/>
                <w:szCs w:val="22"/>
              </w:rPr>
              <w:t xml:space="preserve"> (</w:t>
            </w:r>
            <w:r w:rsidR="0017351C" w:rsidRPr="0017351C">
              <w:rPr>
                <w:sz w:val="22"/>
                <w:szCs w:val="22"/>
              </w:rPr>
              <w:t>Vidurio ir vakarų Lietuvos regionas</w:t>
            </w:r>
            <w:r w:rsidR="00DB41FA" w:rsidRPr="008A08C6">
              <w:rPr>
                <w:sz w:val="22"/>
                <w:szCs w:val="22"/>
              </w:rPr>
              <w:t>)</w:t>
            </w:r>
          </w:p>
        </w:tc>
        <w:tc>
          <w:tcPr>
            <w:tcW w:w="3784" w:type="dxa"/>
            <w:shd w:val="clear" w:color="auto" w:fill="auto"/>
          </w:tcPr>
          <w:p w14:paraId="7B5A1281" w14:textId="0BF0C199" w:rsidR="00DB41FA" w:rsidRPr="008A08C6" w:rsidRDefault="00DB41FA" w:rsidP="00012E95">
            <w:pPr>
              <w:jc w:val="center"/>
              <w:rPr>
                <w:sz w:val="22"/>
                <w:szCs w:val="22"/>
              </w:rPr>
            </w:pPr>
            <w:r w:rsidRPr="008A08C6">
              <w:rPr>
                <w:sz w:val="22"/>
                <w:szCs w:val="22"/>
              </w:rPr>
              <w:t>R-05-001-01-05-07-</w:t>
            </w:r>
            <w:r w:rsidR="00263A60" w:rsidRPr="005F0CD3">
              <w:rPr>
                <w:sz w:val="22"/>
                <w:szCs w:val="22"/>
              </w:rPr>
              <w:t>31</w:t>
            </w:r>
          </w:p>
          <w:p w14:paraId="4984D9F8" w14:textId="2E3FC973" w:rsidR="00DB41FA" w:rsidRPr="008A08C6" w:rsidRDefault="00DB41FA" w:rsidP="00012E95">
            <w:pPr>
              <w:jc w:val="center"/>
              <w:rPr>
                <w:sz w:val="22"/>
                <w:szCs w:val="22"/>
              </w:rPr>
            </w:pPr>
            <w:r>
              <w:rPr>
                <w:sz w:val="22"/>
                <w:szCs w:val="22"/>
              </w:rPr>
              <w:t>(</w:t>
            </w:r>
            <w:r w:rsidRPr="008A08C6">
              <w:rPr>
                <w:sz w:val="22"/>
                <w:szCs w:val="22"/>
              </w:rPr>
              <w:t>R.N.2.56</w:t>
            </w:r>
            <w:r w:rsidR="005F0CD3">
              <w:rPr>
                <w:sz w:val="22"/>
                <w:szCs w:val="22"/>
              </w:rPr>
              <w:t>52</w:t>
            </w:r>
            <w:r>
              <w:rPr>
                <w:sz w:val="22"/>
                <w:szCs w:val="22"/>
              </w:rPr>
              <w:t>)</w:t>
            </w:r>
          </w:p>
        </w:tc>
        <w:tc>
          <w:tcPr>
            <w:tcW w:w="3783" w:type="dxa"/>
          </w:tcPr>
          <w:p w14:paraId="08AAE9B8" w14:textId="343EEBAB" w:rsidR="00DB41FA" w:rsidRPr="00310740" w:rsidRDefault="00310740" w:rsidP="00012E95">
            <w:pPr>
              <w:jc w:val="center"/>
              <w:rPr>
                <w:sz w:val="22"/>
                <w:szCs w:val="22"/>
              </w:rPr>
            </w:pPr>
            <w:r w:rsidRPr="009B16DF">
              <w:rPr>
                <w:sz w:val="22"/>
                <w:szCs w:val="22"/>
              </w:rPr>
              <w:t xml:space="preserve">Vienetai </w:t>
            </w:r>
          </w:p>
        </w:tc>
        <w:tc>
          <w:tcPr>
            <w:tcW w:w="3784" w:type="dxa"/>
          </w:tcPr>
          <w:p w14:paraId="1FD4FD88" w14:textId="7A733669" w:rsidR="00DB41FA" w:rsidRPr="008A08C6" w:rsidRDefault="009B16DF" w:rsidP="00012E95">
            <w:pPr>
              <w:jc w:val="center"/>
              <w:rPr>
                <w:sz w:val="22"/>
                <w:szCs w:val="22"/>
              </w:rPr>
            </w:pPr>
            <w:r w:rsidRPr="009B16DF">
              <w:rPr>
                <w:sz w:val="22"/>
                <w:szCs w:val="22"/>
              </w:rPr>
              <w:t>3</w:t>
            </w:r>
          </w:p>
          <w:p w14:paraId="490EFB09" w14:textId="77777777" w:rsidR="00DB41FA" w:rsidRPr="008A08C6" w:rsidRDefault="00DB41FA" w:rsidP="00012E95">
            <w:pPr>
              <w:jc w:val="center"/>
              <w:rPr>
                <w:sz w:val="22"/>
                <w:szCs w:val="22"/>
              </w:rPr>
            </w:pPr>
            <w:r w:rsidRPr="008A08C6">
              <w:rPr>
                <w:sz w:val="22"/>
                <w:szCs w:val="22"/>
              </w:rPr>
              <w:t>(2029)</w:t>
            </w:r>
          </w:p>
        </w:tc>
      </w:tr>
    </w:tbl>
    <w:p w14:paraId="25FDAB27" w14:textId="77777777" w:rsidR="00DB41FA" w:rsidRPr="00284B72" w:rsidRDefault="00DB41FA">
      <w:pPr>
        <w:jc w:val="both"/>
        <w:rPr>
          <w:i/>
          <w:iCs/>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387C63" w14:paraId="1AF78114" w14:textId="77777777">
        <w:trPr>
          <w:trHeight w:val="298"/>
        </w:trPr>
        <w:tc>
          <w:tcPr>
            <w:tcW w:w="15158" w:type="dxa"/>
          </w:tcPr>
          <w:p w14:paraId="28854010" w14:textId="0DFBA059" w:rsidR="00387C63" w:rsidRDefault="00900574">
            <w:pPr>
              <w:jc w:val="both"/>
              <w:rPr>
                <w:szCs w:val="24"/>
              </w:rPr>
            </w:pPr>
            <w:r w:rsidRPr="00900574">
              <w:rPr>
                <w:szCs w:val="24"/>
              </w:rPr>
              <w:t>Lietuvos Respublikos ekonomikos ir inovacijų ministerijos (toliau – Ministerija) stebėsenos rodiklių aprašymo kortelės.</w:t>
            </w:r>
          </w:p>
        </w:tc>
      </w:tr>
      <w:tr w:rsidR="00387C63" w14:paraId="6B38EDEA" w14:textId="77777777">
        <w:trPr>
          <w:trHeight w:val="315"/>
        </w:trPr>
        <w:tc>
          <w:tcPr>
            <w:tcW w:w="15158" w:type="dxa"/>
          </w:tcPr>
          <w:p w14:paraId="241F98E2" w14:textId="25AA3219" w:rsidR="00387C63" w:rsidRPr="00900574" w:rsidRDefault="00900574">
            <w:pPr>
              <w:rPr>
                <w:iCs/>
                <w:szCs w:val="24"/>
              </w:rPr>
            </w:pPr>
            <w:r w:rsidRPr="00900574">
              <w:rPr>
                <w:iCs/>
                <w:szCs w:val="24"/>
              </w:rPr>
              <w:t>https://eimin.lrv.lt/lt/ekonomikos-ir-inovaciju-ministerija/administracine-informacija/planavimo-dokumentai/pletros-programos/ekonomikos-transformacijos-ir-konkurencingumo-pletros-programa.</w:t>
            </w:r>
          </w:p>
        </w:tc>
      </w:tr>
    </w:tbl>
    <w:p w14:paraId="6E15271D" w14:textId="77777777" w:rsidR="00387C63" w:rsidRDefault="00387C63">
      <w:pPr>
        <w:jc w:val="both"/>
        <w:rPr>
          <w:szCs w:val="24"/>
        </w:rPr>
      </w:pPr>
    </w:p>
    <w:p w14:paraId="2F89B3ED" w14:textId="77777777" w:rsidR="00387C63" w:rsidRDefault="00387C63">
      <w:pPr>
        <w:rPr>
          <w:b/>
          <w:i/>
          <w:szCs w:val="24"/>
        </w:rPr>
      </w:pPr>
    </w:p>
    <w:p w14:paraId="2E6E720C" w14:textId="77777777" w:rsidR="00910A09" w:rsidRDefault="00910A09">
      <w:pPr>
        <w:rPr>
          <w:b/>
          <w:i/>
          <w:szCs w:val="24"/>
        </w:rPr>
      </w:pPr>
    </w:p>
    <w:p w14:paraId="41C14983" w14:textId="77777777" w:rsidR="00910A09" w:rsidRDefault="00910A09">
      <w:pPr>
        <w:rPr>
          <w:b/>
          <w:i/>
          <w:szCs w:val="24"/>
        </w:rPr>
      </w:pPr>
    </w:p>
    <w:p w14:paraId="2F64A559" w14:textId="77777777" w:rsidR="00910A09" w:rsidRDefault="00910A09">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387C63" w14:paraId="12FD5B8D" w14:textId="77777777">
        <w:tc>
          <w:tcPr>
            <w:tcW w:w="15134" w:type="dxa"/>
          </w:tcPr>
          <w:p w14:paraId="549C8093" w14:textId="77777777" w:rsidR="00387C63" w:rsidRDefault="00692F03">
            <w:pPr>
              <w:rPr>
                <w:b/>
                <w:szCs w:val="24"/>
              </w:rPr>
            </w:pPr>
            <w:r>
              <w:rPr>
                <w:b/>
                <w:szCs w:val="24"/>
              </w:rPr>
              <w:lastRenderedPageBreak/>
              <w:t>SPECIALIEJI FINANSAVIMO REIKALAVIMAI</w:t>
            </w:r>
          </w:p>
        </w:tc>
      </w:tr>
      <w:tr w:rsidR="00387C63" w14:paraId="55EB3CDD" w14:textId="77777777">
        <w:tc>
          <w:tcPr>
            <w:tcW w:w="15134" w:type="dxa"/>
          </w:tcPr>
          <w:p w14:paraId="1CADE307" w14:textId="77777777" w:rsidR="00387C63" w:rsidRDefault="00692F03">
            <w:pPr>
              <w:rPr>
                <w:b/>
                <w:bCs/>
                <w:szCs w:val="24"/>
              </w:rPr>
            </w:pPr>
            <w:r>
              <w:rPr>
                <w:b/>
                <w:bCs/>
                <w:szCs w:val="24"/>
              </w:rPr>
              <w:t>1. Taikomi teisės aktai</w:t>
            </w:r>
          </w:p>
        </w:tc>
      </w:tr>
      <w:tr w:rsidR="00387C63" w14:paraId="3250B446" w14:textId="77777777">
        <w:tc>
          <w:tcPr>
            <w:tcW w:w="15134" w:type="dxa"/>
          </w:tcPr>
          <w:p w14:paraId="37E96960" w14:textId="07F415B2" w:rsidR="00F66B5D" w:rsidRPr="00D1594C" w:rsidRDefault="00F66B5D" w:rsidP="00F66B5D">
            <w:pPr>
              <w:jc w:val="both"/>
              <w:rPr>
                <w:szCs w:val="24"/>
              </w:rPr>
            </w:pPr>
            <w:r w:rsidRPr="005F211C">
              <w:rPr>
                <w:szCs w:val="24"/>
              </w:rPr>
              <w:t xml:space="preserve">1.1. </w:t>
            </w:r>
            <w:r w:rsidRPr="00E468AB">
              <w:rPr>
                <w:szCs w:val="24"/>
              </w:rPr>
              <w:t>Teisės aktai, kuriais vadovaujamasi rengiant, teikiant ir vertinant projekto įgyvendinimo planą (toliau – PĮP), priimant sprendimą dėl projekto finansavimo, sudarant projekto sutartį ir įgyvendinant projektą, finansuojamą pagal</w:t>
            </w:r>
            <w:r>
              <w:rPr>
                <w:szCs w:val="24"/>
              </w:rPr>
              <w:t xml:space="preserve"> </w:t>
            </w:r>
            <w:r w:rsidRPr="00D1594C">
              <w:rPr>
                <w:szCs w:val="24"/>
              </w:rPr>
              <w:t xml:space="preserve">2022–2030 metų plėtros programos valdytojos Lietuvos Respublikos ekonomikos ir inovacijų ministerijos ekonomikos transformacijos ir konkurencingumo plėtros programos </w:t>
            </w:r>
            <w:bookmarkStart w:id="7" w:name="_Hlk130889759"/>
            <w:r w:rsidRPr="00D1594C">
              <w:rPr>
                <w:szCs w:val="24"/>
              </w:rPr>
              <w:t>pažangos priemonės Nr. 05-001-01-05-07 „Sukurti nuoseklią inovacinės veiklos skatinimo sistemą“ veiklos</w:t>
            </w:r>
            <w:bookmarkEnd w:id="7"/>
            <w:r>
              <w:rPr>
                <w:szCs w:val="24"/>
              </w:rPr>
              <w:t xml:space="preserve"> </w:t>
            </w:r>
            <w:r w:rsidR="00651ECB">
              <w:rPr>
                <w:szCs w:val="24"/>
              </w:rPr>
              <w:t>„</w:t>
            </w:r>
            <w:r w:rsidR="00651ECB" w:rsidRPr="00651ECB">
              <w:rPr>
                <w:szCs w:val="24"/>
              </w:rPr>
              <w:t>Skatinti labai mažų, mažų ir vidutinių įmonių</w:t>
            </w:r>
            <w:r w:rsidR="00651ECB">
              <w:rPr>
                <w:szCs w:val="24"/>
              </w:rPr>
              <w:t xml:space="preserve"> </w:t>
            </w:r>
            <w:r w:rsidR="00651ECB" w:rsidRPr="00651ECB">
              <w:rPr>
                <w:szCs w:val="24"/>
              </w:rPr>
              <w:t xml:space="preserve">dalyvavimą tarptautinėse mokslinių tyrimų, eksperimentinės plėtros ir inovacijų iniciatyvose“ </w:t>
            </w:r>
            <w:proofErr w:type="spellStart"/>
            <w:r w:rsidR="00A27479" w:rsidRPr="00651ECB">
              <w:rPr>
                <w:szCs w:val="24"/>
              </w:rPr>
              <w:t>poveikl</w:t>
            </w:r>
            <w:r w:rsidR="00A27479">
              <w:rPr>
                <w:szCs w:val="24"/>
              </w:rPr>
              <w:t>ių</w:t>
            </w:r>
            <w:proofErr w:type="spellEnd"/>
            <w:r w:rsidR="00A27479" w:rsidRPr="00651ECB">
              <w:rPr>
                <w:szCs w:val="24"/>
              </w:rPr>
              <w:t xml:space="preserve"> </w:t>
            </w:r>
            <w:r w:rsidR="00651ECB" w:rsidRPr="00651ECB">
              <w:rPr>
                <w:szCs w:val="24"/>
              </w:rPr>
              <w:t>„Stiprinti aukšta pridėtine verte paremtų brandžių klasterių augimą, bendrų strategijų ir produktų kūrimą, dalyvavimą tarptautinėse programose, įsitraukimą į Baltijos jūros regiono, kitų tarptautinių mokslinių tyrimų, eksperimentinės plėtros ir inovacijų projektų rengimą ir dalyvavimą juose (Sostinės regionas)“ ir „</w:t>
            </w:r>
            <w:r w:rsidR="00651ECB">
              <w:rPr>
                <w:szCs w:val="24"/>
              </w:rPr>
              <w:t>S</w:t>
            </w:r>
            <w:r w:rsidR="00651ECB" w:rsidRPr="00651ECB">
              <w:rPr>
                <w:szCs w:val="24"/>
              </w:rPr>
              <w:t>tiprinti aukšta pridėtine verte paremtų brandžių klasterių augimą, bendrų strategijų ir produktų kūrimą, dalyvavimą tarptautinėse programose, įsitraukimą į Baltijos jūros regiono, kitų tarptautinių mokslinių tyrimų, eksperimentinės plėtros ir inovacijų projektų rengimą ir dalyvavimą juose (Vidurio ir vakarų Lietuvos regionas)“</w:t>
            </w:r>
            <w:r w:rsidR="00651ECB">
              <w:rPr>
                <w:szCs w:val="24"/>
              </w:rPr>
              <w:t xml:space="preserve"> </w:t>
            </w:r>
            <w:r>
              <w:rPr>
                <w:szCs w:val="24"/>
              </w:rPr>
              <w:t>projektų finansavimo sąlygų aprašą (toliau – PFSA):</w:t>
            </w:r>
          </w:p>
          <w:p w14:paraId="107C53DB" w14:textId="77777777" w:rsidR="00F66B5D" w:rsidRPr="00D1594C" w:rsidRDefault="00F66B5D" w:rsidP="00F66B5D">
            <w:pPr>
              <w:jc w:val="both"/>
              <w:rPr>
                <w:szCs w:val="24"/>
              </w:rPr>
            </w:pPr>
            <w:r w:rsidRPr="00D1594C">
              <w:rPr>
                <w:szCs w:val="24"/>
              </w:rPr>
              <w:t>1.1.1. 2021 m. birželio 24 d. Europos Parlamento ir Tarybos reglament</w:t>
            </w:r>
            <w:r>
              <w:rPr>
                <w:szCs w:val="24"/>
              </w:rPr>
              <w:t>as</w:t>
            </w:r>
            <w:r w:rsidRPr="00D1594C">
              <w:rPr>
                <w:szCs w:val="24"/>
              </w:rPr>
              <w:t xml:space="preserve"> (ES) 2021/1058 dėl Europos regioninės plėtros fondo ir Sanglaudos fondo</w:t>
            </w:r>
            <w:r w:rsidR="00D3302B">
              <w:rPr>
                <w:szCs w:val="24"/>
              </w:rPr>
              <w:t xml:space="preserve"> </w:t>
            </w:r>
            <w:r w:rsidR="00D3302B" w:rsidRPr="00601FA3">
              <w:rPr>
                <w:szCs w:val="24"/>
                <w:lang w:eastAsia="lt-LT"/>
              </w:rPr>
              <w:t>su visais pakeitimais</w:t>
            </w:r>
            <w:r>
              <w:rPr>
                <w:szCs w:val="24"/>
              </w:rPr>
              <w:t>.</w:t>
            </w:r>
          </w:p>
          <w:p w14:paraId="0CA9B315" w14:textId="77777777" w:rsidR="00F66B5D" w:rsidRPr="00D1594C" w:rsidRDefault="00F66B5D" w:rsidP="00F66B5D">
            <w:pPr>
              <w:jc w:val="both"/>
              <w:rPr>
                <w:szCs w:val="24"/>
              </w:rPr>
            </w:pPr>
            <w:r w:rsidRPr="00D1594C">
              <w:rPr>
                <w:szCs w:val="24"/>
              </w:rPr>
              <w:t>1.1.2. 2021 m. birželio 24 d. Europos Parlamento ir Tarybos reglament</w:t>
            </w:r>
            <w:r>
              <w:rPr>
                <w:szCs w:val="24"/>
              </w:rPr>
              <w:t>as</w:t>
            </w:r>
            <w:r w:rsidRPr="00D1594C">
              <w:rPr>
                <w:szCs w:val="24"/>
              </w:rPr>
              <w:t xml:space="preserve"> (ES) 2021/1060</w:t>
            </w:r>
            <w:r>
              <w:rPr>
                <w:szCs w:val="24"/>
              </w:rPr>
              <w:t>,</w:t>
            </w:r>
            <w:r w:rsidRPr="00D1594C">
              <w:rPr>
                <w:szCs w:val="24"/>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Pr>
                <w:szCs w:val="24"/>
              </w:rPr>
              <w:t>, su visais pakeitimais.</w:t>
            </w:r>
          </w:p>
          <w:p w14:paraId="10A126AA" w14:textId="6E9D8306" w:rsidR="00F66B5D" w:rsidRPr="005F211C" w:rsidRDefault="00F66B5D" w:rsidP="00F66B5D">
            <w:pPr>
              <w:jc w:val="both"/>
              <w:rPr>
                <w:szCs w:val="24"/>
              </w:rPr>
            </w:pPr>
            <w:r w:rsidRPr="005F211C">
              <w:rPr>
                <w:szCs w:val="24"/>
              </w:rPr>
              <w:t>1.1.</w:t>
            </w:r>
            <w:r w:rsidR="002C515D">
              <w:rPr>
                <w:szCs w:val="24"/>
                <w:lang w:val="en-US"/>
              </w:rPr>
              <w:t>3</w:t>
            </w:r>
            <w:r w:rsidRPr="005F211C">
              <w:rPr>
                <w:szCs w:val="24"/>
              </w:rPr>
              <w:t xml:space="preserve">. </w:t>
            </w:r>
            <w:bookmarkStart w:id="8" w:name="_Hlk151714297"/>
            <w:r w:rsidRPr="00D1594C">
              <w:rPr>
                <w:szCs w:val="24"/>
              </w:rPr>
              <w:t>2014 m. birželio 17 d. Komisijos reglament</w:t>
            </w:r>
            <w:r>
              <w:rPr>
                <w:szCs w:val="24"/>
              </w:rPr>
              <w:t>as</w:t>
            </w:r>
            <w:r w:rsidRPr="00D1594C">
              <w:rPr>
                <w:szCs w:val="24"/>
              </w:rPr>
              <w:t xml:space="preserve"> (ES) Nr. 651/2014, kuriuo tam tikrų kategorijų pagalba skelbiama suderinama su vidaus rinka</w:t>
            </w:r>
            <w:r>
              <w:rPr>
                <w:szCs w:val="24"/>
              </w:rPr>
              <w:t xml:space="preserve"> </w:t>
            </w:r>
            <w:r w:rsidRPr="00D1594C">
              <w:rPr>
                <w:szCs w:val="24"/>
              </w:rPr>
              <w:t>taikant Sutarties 107 ir 108 straipsnius, su visais pakeitimais</w:t>
            </w:r>
            <w:r>
              <w:rPr>
                <w:szCs w:val="24"/>
              </w:rPr>
              <w:t>.</w:t>
            </w:r>
            <w:bookmarkEnd w:id="8"/>
          </w:p>
          <w:p w14:paraId="115512D7" w14:textId="2BB861E3" w:rsidR="00F66B5D" w:rsidRDefault="00F66B5D" w:rsidP="00F66B5D">
            <w:pPr>
              <w:jc w:val="both"/>
              <w:rPr>
                <w:szCs w:val="24"/>
              </w:rPr>
            </w:pPr>
            <w:r w:rsidRPr="00D1594C">
              <w:rPr>
                <w:szCs w:val="24"/>
              </w:rPr>
              <w:t>1.1.</w:t>
            </w:r>
            <w:r w:rsidR="002C515D">
              <w:rPr>
                <w:szCs w:val="24"/>
              </w:rPr>
              <w:t>4</w:t>
            </w:r>
            <w:r w:rsidRPr="00D1594C">
              <w:rPr>
                <w:szCs w:val="24"/>
              </w:rPr>
              <w:t xml:space="preserve">. </w:t>
            </w:r>
            <w:bookmarkStart w:id="9" w:name="_Hlk151714326"/>
            <w:r w:rsidRPr="00B603AE">
              <w:rPr>
                <w:szCs w:val="24"/>
              </w:rPr>
              <w:t>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visai pakeitimais</w:t>
            </w:r>
            <w:bookmarkEnd w:id="9"/>
            <w:r w:rsidRPr="00B603AE">
              <w:rPr>
                <w:szCs w:val="24"/>
              </w:rPr>
              <w:t>.</w:t>
            </w:r>
          </w:p>
          <w:p w14:paraId="0277B3A6" w14:textId="5B8FF9BC" w:rsidR="00F66B5D" w:rsidRPr="0013417E" w:rsidRDefault="00F66B5D" w:rsidP="00F66B5D">
            <w:pPr>
              <w:jc w:val="both"/>
              <w:rPr>
                <w:szCs w:val="24"/>
              </w:rPr>
            </w:pPr>
            <w:r w:rsidRPr="002C515D">
              <w:rPr>
                <w:szCs w:val="24"/>
              </w:rPr>
              <w:t>1.1.</w:t>
            </w:r>
            <w:r w:rsidR="002C515D" w:rsidRPr="002C515D">
              <w:rPr>
                <w:szCs w:val="24"/>
              </w:rPr>
              <w:t>5</w:t>
            </w:r>
            <w:r w:rsidRPr="002C515D">
              <w:rPr>
                <w:szCs w:val="24"/>
              </w:rPr>
              <w:t>.</w:t>
            </w:r>
            <w:r w:rsidRPr="0013417E">
              <w:rPr>
                <w:szCs w:val="24"/>
              </w:rPr>
              <w:t xml:space="preserve"> Lietuvos Respublikos konkurencijos įstatymas.</w:t>
            </w:r>
          </w:p>
          <w:p w14:paraId="203B42A8" w14:textId="4B520F1E" w:rsidR="00F66B5D" w:rsidRPr="006F5FB4" w:rsidRDefault="00F66B5D" w:rsidP="00F66B5D">
            <w:pPr>
              <w:jc w:val="both"/>
              <w:rPr>
                <w:szCs w:val="24"/>
              </w:rPr>
            </w:pPr>
            <w:r w:rsidRPr="006F5FB4">
              <w:rPr>
                <w:szCs w:val="24"/>
              </w:rPr>
              <w:t>1.1.</w:t>
            </w:r>
            <w:r w:rsidR="009E001E">
              <w:rPr>
                <w:szCs w:val="24"/>
              </w:rPr>
              <w:t>6</w:t>
            </w:r>
            <w:r w:rsidRPr="006F5FB4">
              <w:rPr>
                <w:szCs w:val="24"/>
              </w:rPr>
              <w:t xml:space="preserve">. </w:t>
            </w:r>
            <w:r w:rsidRPr="00E61ABF">
              <w:rPr>
                <w:szCs w:val="24"/>
              </w:rPr>
              <w:t>Lietuvos Respublikos smulkiojo ir vidutinio verslo plėtros įstatymas</w:t>
            </w:r>
            <w:r>
              <w:rPr>
                <w:szCs w:val="24"/>
              </w:rPr>
              <w:t>.</w:t>
            </w:r>
          </w:p>
          <w:p w14:paraId="1C78DC9C" w14:textId="33F5CE5F" w:rsidR="00F66B5D" w:rsidRDefault="00F66B5D" w:rsidP="00F66B5D">
            <w:pPr>
              <w:jc w:val="both"/>
              <w:rPr>
                <w:szCs w:val="24"/>
              </w:rPr>
            </w:pPr>
            <w:r w:rsidRPr="00E61ABF">
              <w:rPr>
                <w:szCs w:val="24"/>
              </w:rPr>
              <w:t>1.1.</w:t>
            </w:r>
            <w:r w:rsidR="009E001E">
              <w:rPr>
                <w:szCs w:val="24"/>
              </w:rPr>
              <w:t>7</w:t>
            </w:r>
            <w:r w:rsidRPr="00E61ABF">
              <w:rPr>
                <w:szCs w:val="24"/>
              </w:rPr>
              <w:t xml:space="preserve">. </w:t>
            </w:r>
            <w:r w:rsidRPr="006F5FB4">
              <w:rPr>
                <w:szCs w:val="24"/>
              </w:rPr>
              <w:t>Lietuvos Respublikos strateginio valdymo įstatymas.</w:t>
            </w:r>
          </w:p>
          <w:p w14:paraId="63B3FB47" w14:textId="49CA1401" w:rsidR="00F66B5D" w:rsidRDefault="00F66B5D" w:rsidP="00F66B5D">
            <w:pPr>
              <w:jc w:val="both"/>
              <w:rPr>
                <w:szCs w:val="24"/>
              </w:rPr>
            </w:pPr>
            <w:r w:rsidRPr="004F3FF4">
              <w:rPr>
                <w:szCs w:val="24"/>
              </w:rPr>
              <w:t>1.1.</w:t>
            </w:r>
            <w:r w:rsidR="009E001E">
              <w:rPr>
                <w:szCs w:val="24"/>
              </w:rPr>
              <w:t>8</w:t>
            </w:r>
            <w:r w:rsidRPr="004F3FF4">
              <w:rPr>
                <w:szCs w:val="24"/>
              </w:rPr>
              <w:t>. Lietuvos Respublikos technologijų ir inovacijų įstatymas.</w:t>
            </w:r>
          </w:p>
          <w:p w14:paraId="5CBDD5D1" w14:textId="5B687F63" w:rsidR="00F66B5D" w:rsidRDefault="00F66B5D" w:rsidP="00F66B5D">
            <w:pPr>
              <w:jc w:val="both"/>
              <w:rPr>
                <w:szCs w:val="24"/>
              </w:rPr>
            </w:pPr>
            <w:r w:rsidRPr="00D1594C">
              <w:rPr>
                <w:szCs w:val="24"/>
              </w:rPr>
              <w:t>1.1.</w:t>
            </w:r>
            <w:r w:rsidR="0070420E">
              <w:rPr>
                <w:szCs w:val="24"/>
              </w:rPr>
              <w:t>9</w:t>
            </w:r>
            <w:r w:rsidRPr="00D1594C">
              <w:rPr>
                <w:szCs w:val="24"/>
              </w:rPr>
              <w:t xml:space="preserve">. </w:t>
            </w:r>
            <w:r w:rsidRPr="00726F49">
              <w:rPr>
                <w:szCs w:val="24"/>
              </w:rPr>
              <w:t>Suteiktos valstybės pagalbos ir nereikšmingos (</w:t>
            </w:r>
            <w:r w:rsidRPr="00726F49">
              <w:rPr>
                <w:i/>
                <w:iCs/>
                <w:szCs w:val="24"/>
              </w:rPr>
              <w:t xml:space="preserve">de </w:t>
            </w:r>
            <w:proofErr w:type="spellStart"/>
            <w:r w:rsidRPr="00726F49">
              <w:rPr>
                <w:i/>
                <w:iCs/>
                <w:szCs w:val="24"/>
              </w:rPr>
              <w:t>minimis</w:t>
            </w:r>
            <w:proofErr w:type="spellEnd"/>
            <w:r w:rsidRPr="00726F49">
              <w:rPr>
                <w:szCs w:val="24"/>
              </w:rPr>
              <w:t>) pagalbos registro nuostatai, patvirtinti Lietuvos Respublikos Vyriausybės 2005 m. sausio 19 d. nutarimu Nr. 35 „Dėl Suteiktos valstybės pagalbos ir nereikšmingos (</w:t>
            </w:r>
            <w:r w:rsidRPr="00726F49">
              <w:rPr>
                <w:i/>
                <w:iCs/>
                <w:szCs w:val="24"/>
              </w:rPr>
              <w:t xml:space="preserve">de </w:t>
            </w:r>
            <w:proofErr w:type="spellStart"/>
            <w:r w:rsidRPr="00726F49">
              <w:rPr>
                <w:i/>
                <w:iCs/>
                <w:szCs w:val="24"/>
              </w:rPr>
              <w:t>minimis</w:t>
            </w:r>
            <w:proofErr w:type="spellEnd"/>
            <w:r w:rsidRPr="00726F49">
              <w:rPr>
                <w:szCs w:val="24"/>
              </w:rPr>
              <w:t>) pagalbos registro nuostatų patvirtinimo“ (toliau – Registras).</w:t>
            </w:r>
          </w:p>
          <w:p w14:paraId="62E7C0F7" w14:textId="5905782F" w:rsidR="00037A68" w:rsidRDefault="00F66B5D" w:rsidP="00F66B5D">
            <w:pPr>
              <w:jc w:val="both"/>
              <w:rPr>
                <w:szCs w:val="24"/>
              </w:rPr>
            </w:pPr>
            <w:r w:rsidRPr="00E61ABF">
              <w:rPr>
                <w:szCs w:val="24"/>
              </w:rPr>
              <w:t>1.1.</w:t>
            </w:r>
            <w:r w:rsidR="0070420E" w:rsidRPr="00E61ABF">
              <w:rPr>
                <w:szCs w:val="24"/>
              </w:rPr>
              <w:t>1</w:t>
            </w:r>
            <w:r w:rsidR="0070420E">
              <w:rPr>
                <w:szCs w:val="24"/>
              </w:rPr>
              <w:t>0</w:t>
            </w:r>
            <w:r w:rsidRPr="00E61ABF">
              <w:rPr>
                <w:szCs w:val="24"/>
              </w:rPr>
              <w:t xml:space="preserve">. Lietuvos Respublikos Vyriausybės 2016 m. sausio 6 d. nutarimas Nr. 5 „Dėl Sostinės regiono ir Vidurio ir </w:t>
            </w:r>
            <w:r>
              <w:rPr>
                <w:szCs w:val="24"/>
              </w:rPr>
              <w:t>v</w:t>
            </w:r>
            <w:r w:rsidRPr="00E61ABF">
              <w:rPr>
                <w:szCs w:val="24"/>
              </w:rPr>
              <w:t>akarų Lietuvos regiono sudarymo“</w:t>
            </w:r>
            <w:r w:rsidR="00956A8E">
              <w:rPr>
                <w:szCs w:val="24"/>
              </w:rPr>
              <w:t>.</w:t>
            </w:r>
          </w:p>
          <w:p w14:paraId="6B4108BC" w14:textId="4947CF47" w:rsidR="00F66B5D" w:rsidRDefault="00F66B5D" w:rsidP="00F66B5D">
            <w:pPr>
              <w:jc w:val="both"/>
              <w:rPr>
                <w:szCs w:val="24"/>
              </w:rPr>
            </w:pPr>
            <w:r w:rsidRPr="00D1594C">
              <w:rPr>
                <w:szCs w:val="24"/>
              </w:rPr>
              <w:t>1.1.</w:t>
            </w:r>
            <w:r w:rsidR="0070420E">
              <w:rPr>
                <w:szCs w:val="24"/>
              </w:rPr>
              <w:t>11</w:t>
            </w:r>
            <w:r w:rsidRPr="00D1594C">
              <w:rPr>
                <w:szCs w:val="24"/>
              </w:rPr>
              <w:t xml:space="preserve">. </w:t>
            </w:r>
            <w:r>
              <w:t>Lietuvos Respublikos Vyriausybės 2020 m. lapkričio 25 d. nutarimas Nr. 1322 „Dėl pasirengimo administruoti Europos Sąjungos lėšas ir jų administravimo“.</w:t>
            </w:r>
          </w:p>
          <w:p w14:paraId="5C899571" w14:textId="18714330" w:rsidR="0070420E" w:rsidRDefault="0070420E" w:rsidP="00F66B5D">
            <w:pPr>
              <w:jc w:val="both"/>
              <w:rPr>
                <w:szCs w:val="24"/>
              </w:rPr>
            </w:pPr>
            <w:r w:rsidRPr="006E0B8F">
              <w:rPr>
                <w:szCs w:val="24"/>
              </w:rPr>
              <w:lastRenderedPageBreak/>
              <w:t>1.1.</w:t>
            </w:r>
            <w:r>
              <w:rPr>
                <w:szCs w:val="24"/>
                <w:lang w:val="en-US"/>
              </w:rPr>
              <w:t>12</w:t>
            </w:r>
            <w:r w:rsidRPr="006E0B8F">
              <w:rPr>
                <w:szCs w:val="24"/>
              </w:rPr>
              <w:t xml:space="preserve">. </w:t>
            </w:r>
            <w:r w:rsidRPr="0053487D">
              <w:rPr>
                <w:szCs w:val="24"/>
              </w:rPr>
              <w:t>Strateginio valdymo metodika, patvirtinta Lietuvos Respublikos Vyriausybės 2021 m. balandžio 28 d. nutarimu Nr. 292 „Dėl Strateginio valdymo metodikos patvirtinimo“</w:t>
            </w:r>
            <w:r>
              <w:rPr>
                <w:szCs w:val="24"/>
              </w:rPr>
              <w:t>.</w:t>
            </w:r>
          </w:p>
          <w:p w14:paraId="38F9036B" w14:textId="0ECDB1A5" w:rsidR="00F66B5D" w:rsidRDefault="00F66B5D" w:rsidP="00F66B5D">
            <w:pPr>
              <w:jc w:val="both"/>
            </w:pPr>
            <w:r>
              <w:t>1.1.1</w:t>
            </w:r>
            <w:r w:rsidR="001D6836">
              <w:t>3</w:t>
            </w:r>
            <w:r>
              <w:t xml:space="preserve">. </w:t>
            </w:r>
            <w:r w:rsidRPr="00D1594C">
              <w:rPr>
                <w:szCs w:val="24"/>
              </w:rPr>
              <w:t>2022–2030 m</w:t>
            </w:r>
            <w:r>
              <w:rPr>
                <w:szCs w:val="24"/>
              </w:rPr>
              <w:t>etų</w:t>
            </w:r>
            <w:r w:rsidRPr="00D1594C">
              <w:rPr>
                <w:szCs w:val="24"/>
              </w:rPr>
              <w:t xml:space="preserve"> plėtros programos valdytojos Lietuvos Respublikos ekonomikos ir inovacijų ministerijos ekonomikos transformacijos ir konkurencingumo plėtros program</w:t>
            </w:r>
            <w:r>
              <w:rPr>
                <w:szCs w:val="24"/>
              </w:rPr>
              <w:t>a</w:t>
            </w:r>
            <w:r w:rsidRPr="00D1594C">
              <w:rPr>
                <w:szCs w:val="24"/>
              </w:rPr>
              <w:t>, patvirtint</w:t>
            </w:r>
            <w:r>
              <w:rPr>
                <w:szCs w:val="24"/>
              </w:rPr>
              <w:t>a</w:t>
            </w:r>
            <w:r w:rsidRPr="00D1594C">
              <w:rPr>
                <w:szCs w:val="24"/>
              </w:rPr>
              <w:t xml:space="preserve"> Lietuvos Respublikos Vyriausybės 202</w:t>
            </w:r>
            <w:r w:rsidRPr="005F211C">
              <w:rPr>
                <w:szCs w:val="24"/>
              </w:rPr>
              <w:t>2</w:t>
            </w:r>
            <w:r w:rsidRPr="00D1594C">
              <w:rPr>
                <w:szCs w:val="24"/>
              </w:rPr>
              <w:t xml:space="preserve"> m. kovo </w:t>
            </w:r>
            <w:r w:rsidRPr="005F211C">
              <w:rPr>
                <w:szCs w:val="24"/>
              </w:rPr>
              <w:t xml:space="preserve">16 </w:t>
            </w:r>
            <w:r w:rsidRPr="00D1594C">
              <w:rPr>
                <w:szCs w:val="24"/>
              </w:rPr>
              <w:t>d. nutarimu Nr. 247 „Dėl 2022–2030 metų plėtros programos valdytojos Lietuvos Respublikos ekonomikos ir inovacijų ministerijos ekonomikos transformacijos ir konkurencingumo plėtros programos patvirtinimo“</w:t>
            </w:r>
            <w:r>
              <w:rPr>
                <w:szCs w:val="24"/>
              </w:rPr>
              <w:t>.</w:t>
            </w:r>
            <w:r w:rsidDel="00F5322B">
              <w:t xml:space="preserve"> </w:t>
            </w:r>
          </w:p>
          <w:p w14:paraId="3F39222E" w14:textId="77777777" w:rsidR="00F66B5D" w:rsidRDefault="0070420E" w:rsidP="00F66B5D">
            <w:pPr>
              <w:jc w:val="both"/>
              <w:rPr>
                <w:szCs w:val="24"/>
              </w:rPr>
            </w:pPr>
            <w:r w:rsidRPr="00754579">
              <w:rPr>
                <w:szCs w:val="24"/>
              </w:rPr>
              <w:t>1.1.</w:t>
            </w:r>
            <w:r>
              <w:rPr>
                <w:szCs w:val="24"/>
              </w:rPr>
              <w:t>14</w:t>
            </w:r>
            <w:r w:rsidR="00F66B5D" w:rsidRPr="00754579">
              <w:rPr>
                <w:szCs w:val="24"/>
              </w:rPr>
              <w:t xml:space="preserve">. </w:t>
            </w:r>
            <w:r w:rsidR="00F66B5D" w:rsidRPr="001D4571">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0DE124D7" w14:textId="77777777" w:rsidR="00F66B5D" w:rsidRPr="00D1594C" w:rsidRDefault="00F66B5D" w:rsidP="00F66B5D">
            <w:pPr>
              <w:jc w:val="both"/>
              <w:rPr>
                <w:szCs w:val="24"/>
              </w:rPr>
            </w:pPr>
            <w:r w:rsidRPr="00D1594C">
              <w:rPr>
                <w:szCs w:val="24"/>
              </w:rPr>
              <w:t>1.1.</w:t>
            </w:r>
            <w:r w:rsidR="0070420E">
              <w:rPr>
                <w:szCs w:val="24"/>
              </w:rPr>
              <w:t>15</w:t>
            </w:r>
            <w:r w:rsidRPr="00D1594C">
              <w:rPr>
                <w:szCs w:val="24"/>
              </w:rPr>
              <w:t>. Projektų administravimo ir finansavimo taisykl</w:t>
            </w:r>
            <w:r>
              <w:rPr>
                <w:szCs w:val="24"/>
              </w:rPr>
              <w:t>ė</w:t>
            </w:r>
            <w:r w:rsidRPr="00D1594C">
              <w:rPr>
                <w:szCs w:val="24"/>
              </w:rPr>
              <w:t>s, patvirtint</w:t>
            </w:r>
            <w:r>
              <w:rPr>
                <w:szCs w:val="24"/>
              </w:rPr>
              <w:t>o</w:t>
            </w:r>
            <w:r w:rsidRPr="00D1594C">
              <w:rPr>
                <w:szCs w:val="24"/>
              </w:rPr>
              <w:t>s Lietuvos Respublikos finansų ministro</w:t>
            </w:r>
            <w:r>
              <w:rPr>
                <w:szCs w:val="24"/>
              </w:rPr>
              <w:t xml:space="preserve"> </w:t>
            </w:r>
            <w:r w:rsidRPr="00D1594C">
              <w:rPr>
                <w:szCs w:val="24"/>
              </w:rPr>
              <w:t>2022 m. birželio 22 d. įsakymu Nr.</w:t>
            </w:r>
            <w:r>
              <w:rPr>
                <w:szCs w:val="24"/>
              </w:rPr>
              <w:t> </w:t>
            </w:r>
            <w:r w:rsidRPr="00D1594C">
              <w:rPr>
                <w:szCs w:val="24"/>
              </w:rPr>
              <w:t>1K-237 „Dėl 2021–2027 metų Europos Sąjungos fondų investicijų programos ir Ekonomikos gaivinimo ir atsparumo didinimo plano „Naujos kartos Lietuva“ įgyvendinimo“ (toliau – Projektų administravimo ir finansavimo taisyklės)</w:t>
            </w:r>
            <w:r>
              <w:rPr>
                <w:szCs w:val="24"/>
              </w:rPr>
              <w:t>.</w:t>
            </w:r>
          </w:p>
          <w:p w14:paraId="114F15B0" w14:textId="77777777" w:rsidR="00F66B5D" w:rsidRDefault="00F66B5D" w:rsidP="00F66B5D">
            <w:pPr>
              <w:jc w:val="both"/>
              <w:rPr>
                <w:szCs w:val="24"/>
              </w:rPr>
            </w:pPr>
            <w:r w:rsidRPr="00543AE5">
              <w:rPr>
                <w:szCs w:val="24"/>
              </w:rPr>
              <w:t>1.1.</w:t>
            </w:r>
            <w:r w:rsidR="0070420E">
              <w:rPr>
                <w:szCs w:val="24"/>
              </w:rPr>
              <w:t>16</w:t>
            </w:r>
            <w:r w:rsidRPr="00543AE5">
              <w:rPr>
                <w:szCs w:val="24"/>
              </w:rPr>
              <w:t xml:space="preserve">. </w:t>
            </w:r>
            <w:r w:rsidRPr="009822C2">
              <w:rPr>
                <w:szCs w:val="24"/>
              </w:rPr>
              <w:t>Stebėsenos rodiklių nustatymo ir skaičiavimo aprašas, patvirtintas Lietuvos Respublikos finansų ministro 2022 m. birželio 22 d. įsakymu Nr.</w:t>
            </w:r>
            <w:r>
              <w:rPr>
                <w:szCs w:val="24"/>
              </w:rPr>
              <w:t> </w:t>
            </w:r>
            <w:r w:rsidRPr="009822C2">
              <w:rPr>
                <w:szCs w:val="24"/>
              </w:rPr>
              <w:t>1K-237 „Dėl 2021–2027 metų Europos Sąjungos fondų investicijų programos ir Ekonomikos gaivinimo ir atsparumo didinimo plano „Naujos kartos Lietuva“ įgyvendinimo“</w:t>
            </w:r>
            <w:r>
              <w:rPr>
                <w:szCs w:val="24"/>
              </w:rPr>
              <w:t>.</w:t>
            </w:r>
          </w:p>
          <w:p w14:paraId="4404E1BC" w14:textId="01B8FB38" w:rsidR="00F66B5D" w:rsidRDefault="00F66B5D" w:rsidP="00F66B5D">
            <w:pPr>
              <w:jc w:val="both"/>
              <w:rPr>
                <w:szCs w:val="24"/>
              </w:rPr>
            </w:pPr>
            <w:r w:rsidRPr="00E61ABF">
              <w:rPr>
                <w:szCs w:val="24"/>
              </w:rPr>
              <w:t>1.1.</w:t>
            </w:r>
            <w:r w:rsidR="0070420E" w:rsidRPr="00E61ABF">
              <w:rPr>
                <w:szCs w:val="24"/>
              </w:rPr>
              <w:t>1</w:t>
            </w:r>
            <w:r w:rsidR="0070420E">
              <w:rPr>
                <w:szCs w:val="24"/>
              </w:rPr>
              <w:t>7</w:t>
            </w:r>
            <w:r w:rsidRPr="00E61ABF">
              <w:rPr>
                <w:szCs w:val="24"/>
              </w:rPr>
              <w:t xml:space="preserve">. </w:t>
            </w:r>
            <w:r w:rsidRPr="00D1594C">
              <w:rPr>
                <w:szCs w:val="24"/>
              </w:rPr>
              <w:t>Mokslinių tyrimų ir eksperimentinės plėtros ir inovacijų (sumaniosios specializacijos) koncepcij</w:t>
            </w:r>
            <w:r>
              <w:rPr>
                <w:szCs w:val="24"/>
              </w:rPr>
              <w:t>a</w:t>
            </w:r>
            <w:r w:rsidRPr="00D1594C">
              <w:rPr>
                <w:szCs w:val="24"/>
              </w:rPr>
              <w:t>, patvirtin</w:t>
            </w:r>
            <w:r>
              <w:rPr>
                <w:szCs w:val="24"/>
              </w:rPr>
              <w:t>a</w:t>
            </w:r>
            <w:r w:rsidRPr="00D1594C">
              <w:rPr>
                <w:szCs w:val="24"/>
              </w:rPr>
              <w:t xml:space="preserve"> Lietuvos Respublikos Vyriausybės 2022 m. rugpjūčio 17 d. nutarimu Nr. 835 „Dėl </w:t>
            </w:r>
            <w:r>
              <w:rPr>
                <w:szCs w:val="24"/>
              </w:rPr>
              <w:t>M</w:t>
            </w:r>
            <w:r w:rsidRPr="00D1594C">
              <w:rPr>
                <w:szCs w:val="24"/>
              </w:rPr>
              <w:t>okslinių tyrimų ir eksperimentinės plėtros ir inovacijų (sumaniosios specializacijos) koncepcijos patvirtinimo“ (toliau – Koncepcij</w:t>
            </w:r>
            <w:r>
              <w:rPr>
                <w:szCs w:val="24"/>
              </w:rPr>
              <w:t>a</w:t>
            </w:r>
            <w:r w:rsidRPr="00D1594C">
              <w:rPr>
                <w:szCs w:val="24"/>
              </w:rPr>
              <w:t>)</w:t>
            </w:r>
            <w:r>
              <w:rPr>
                <w:szCs w:val="24"/>
              </w:rPr>
              <w:t>.</w:t>
            </w:r>
          </w:p>
          <w:p w14:paraId="6D39286F" w14:textId="77777777" w:rsidR="00F66B5D" w:rsidRDefault="00F66B5D" w:rsidP="00F66B5D">
            <w:pPr>
              <w:jc w:val="both"/>
            </w:pPr>
            <w:r>
              <w:t>1.2. PFSA vartojamos sąvokos:</w:t>
            </w:r>
          </w:p>
          <w:p w14:paraId="5404D777" w14:textId="77576994" w:rsidR="00F66B5D" w:rsidRDefault="00F66B5D" w:rsidP="00F66B5D">
            <w:pPr>
              <w:jc w:val="both"/>
              <w:rPr>
                <w:szCs w:val="24"/>
              </w:rPr>
            </w:pPr>
            <w:r w:rsidRPr="00D53CA4">
              <w:rPr>
                <w:szCs w:val="24"/>
              </w:rPr>
              <w:t>1.2.</w:t>
            </w:r>
            <w:r w:rsidR="001467B5">
              <w:rPr>
                <w:szCs w:val="24"/>
                <w:lang w:val="en-US"/>
              </w:rPr>
              <w:t>1</w:t>
            </w:r>
            <w:r w:rsidRPr="00D53CA4">
              <w:rPr>
                <w:szCs w:val="24"/>
              </w:rPr>
              <w:t>.</w:t>
            </w:r>
            <w:r>
              <w:rPr>
                <w:b/>
                <w:bCs/>
                <w:szCs w:val="24"/>
              </w:rPr>
              <w:t xml:space="preserve"> </w:t>
            </w:r>
            <w:r w:rsidRPr="00B82480">
              <w:rPr>
                <w:b/>
                <w:bCs/>
                <w:szCs w:val="24"/>
              </w:rPr>
              <w:t>Juridinių asmenų registras</w:t>
            </w:r>
            <w:r w:rsidRPr="00B82480">
              <w:rPr>
                <w:szCs w:val="24"/>
              </w:rPr>
              <w:t xml:space="preserve"> –</w:t>
            </w:r>
            <w:r>
              <w:rPr>
                <w:szCs w:val="24"/>
              </w:rPr>
              <w:t xml:space="preserve"> </w:t>
            </w:r>
            <w:r w:rsidRPr="00B82480">
              <w:rPr>
                <w:szCs w:val="24"/>
              </w:rPr>
              <w:t xml:space="preserve">Lietuvos </w:t>
            </w:r>
            <w:r>
              <w:rPr>
                <w:szCs w:val="24"/>
              </w:rPr>
              <w:t>j</w:t>
            </w:r>
            <w:r w:rsidRPr="00B82480">
              <w:rPr>
                <w:szCs w:val="24"/>
              </w:rPr>
              <w:t xml:space="preserve">uridinių asmenų </w:t>
            </w:r>
            <w:r w:rsidRPr="00480778">
              <w:rPr>
                <w:szCs w:val="24"/>
              </w:rPr>
              <w:t>registras arba an</w:t>
            </w:r>
            <w:r w:rsidRPr="00B82480">
              <w:rPr>
                <w:szCs w:val="24"/>
              </w:rPr>
              <w:t xml:space="preserve">alogiškas </w:t>
            </w:r>
            <w:r>
              <w:rPr>
                <w:szCs w:val="24"/>
              </w:rPr>
              <w:t xml:space="preserve">kitos šalies </w:t>
            </w:r>
            <w:r w:rsidRPr="00B82480">
              <w:rPr>
                <w:szCs w:val="24"/>
              </w:rPr>
              <w:t>registras</w:t>
            </w:r>
            <w:r>
              <w:rPr>
                <w:szCs w:val="24"/>
              </w:rPr>
              <w:t>.</w:t>
            </w:r>
          </w:p>
          <w:p w14:paraId="3089BF05" w14:textId="6F7A51FE" w:rsidR="00F66B5D" w:rsidRPr="0089144F" w:rsidRDefault="00F66B5D" w:rsidP="00F66B5D">
            <w:pPr>
              <w:jc w:val="both"/>
              <w:rPr>
                <w:szCs w:val="24"/>
              </w:rPr>
            </w:pPr>
            <w:r w:rsidRPr="006B24DC">
              <w:rPr>
                <w:szCs w:val="24"/>
                <w:lang w:val="pl-PL"/>
              </w:rPr>
              <w:t>1.2.</w:t>
            </w:r>
            <w:r w:rsidR="001467B5">
              <w:rPr>
                <w:szCs w:val="24"/>
                <w:lang w:val="pl-PL"/>
              </w:rPr>
              <w:t>2</w:t>
            </w:r>
            <w:r w:rsidRPr="006B24DC">
              <w:rPr>
                <w:szCs w:val="24"/>
                <w:lang w:val="pl-PL"/>
              </w:rPr>
              <w:t xml:space="preserve">. </w:t>
            </w:r>
            <w:r w:rsidRPr="003B5857">
              <w:rPr>
                <w:b/>
                <w:bCs/>
                <w:szCs w:val="24"/>
              </w:rPr>
              <w:t>Produktas</w:t>
            </w:r>
            <w:r w:rsidRPr="003B5857">
              <w:rPr>
                <w:szCs w:val="24"/>
              </w:rPr>
              <w:t xml:space="preserve"> – gaminys, paslauga arba procesas.</w:t>
            </w:r>
            <w:r w:rsidRPr="00001F57">
              <w:rPr>
                <w:szCs w:val="24"/>
              </w:rPr>
              <w:t xml:space="preserve"> </w:t>
            </w:r>
            <w:r>
              <w:rPr>
                <w:szCs w:val="24"/>
              </w:rPr>
              <w:t xml:space="preserve"> </w:t>
            </w:r>
          </w:p>
          <w:p w14:paraId="2F7202F3" w14:textId="42A86799" w:rsidR="00F66B5D" w:rsidRDefault="00F66B5D" w:rsidP="00F66B5D">
            <w:pPr>
              <w:jc w:val="both"/>
              <w:rPr>
                <w:szCs w:val="24"/>
              </w:rPr>
            </w:pPr>
            <w:r>
              <w:t>1.2.</w:t>
            </w:r>
            <w:r w:rsidR="001467B5">
              <w:t>3</w:t>
            </w:r>
            <w:r>
              <w:t xml:space="preserve">. </w:t>
            </w:r>
            <w:r w:rsidRPr="00F92D34">
              <w:rPr>
                <w:b/>
                <w:szCs w:val="24"/>
              </w:rPr>
              <w:t>Valstybės pagalbos gavėjas</w:t>
            </w:r>
            <w:r w:rsidRPr="00F92D34">
              <w:rPr>
                <w:szCs w:val="24"/>
              </w:rPr>
              <w:t xml:space="preserve"> – ūkio subjektas, kuriam suteikta valstybės pagalba</w:t>
            </w:r>
            <w:r>
              <w:rPr>
                <w:szCs w:val="24"/>
              </w:rPr>
              <w:t>.</w:t>
            </w:r>
          </w:p>
          <w:p w14:paraId="3A5CBA4C" w14:textId="4F44A397" w:rsidR="000813A0" w:rsidRDefault="000813A0" w:rsidP="00F66B5D">
            <w:pPr>
              <w:jc w:val="both"/>
              <w:rPr>
                <w:szCs w:val="24"/>
              </w:rPr>
            </w:pPr>
            <w:r>
              <w:rPr>
                <w:szCs w:val="24"/>
              </w:rPr>
              <w:t xml:space="preserve">1.2.4. </w:t>
            </w:r>
            <w:r w:rsidRPr="000813A0">
              <w:rPr>
                <w:b/>
                <w:bCs/>
                <w:szCs w:val="24"/>
              </w:rPr>
              <w:t>Verslo rėmimo paslaugos</w:t>
            </w:r>
            <w:r w:rsidRPr="000813A0">
              <w:rPr>
                <w:szCs w:val="24"/>
              </w:rPr>
              <w:t xml:space="preserve"> – paslaugos, kurias </w:t>
            </w:r>
            <w:r w:rsidR="00037A68">
              <w:rPr>
                <w:szCs w:val="24"/>
              </w:rPr>
              <w:t xml:space="preserve">brandaus inovacijų </w:t>
            </w:r>
            <w:r w:rsidRPr="000813A0">
              <w:rPr>
                <w:szCs w:val="24"/>
              </w:rPr>
              <w:t>klasterio nariams teikia klasteris</w:t>
            </w:r>
            <w:r>
              <w:rPr>
                <w:szCs w:val="24"/>
              </w:rPr>
              <w:t>.</w:t>
            </w:r>
          </w:p>
          <w:p w14:paraId="3C8AC267" w14:textId="3E9141EB" w:rsidR="00387C63" w:rsidRDefault="00F66B5D" w:rsidP="00F66B5D">
            <w:pPr>
              <w:jc w:val="both"/>
              <w:rPr>
                <w:i/>
                <w:iCs/>
                <w:sz w:val="22"/>
                <w:szCs w:val="22"/>
              </w:rPr>
            </w:pPr>
            <w:r>
              <w:rPr>
                <w:szCs w:val="24"/>
                <w:lang w:eastAsia="lt-LT"/>
              </w:rPr>
              <w:t>1.</w:t>
            </w:r>
            <w:r w:rsidRPr="00001F22">
              <w:rPr>
                <w:szCs w:val="24"/>
                <w:lang w:eastAsia="lt-LT"/>
              </w:rPr>
              <w:t>2.</w:t>
            </w:r>
            <w:r w:rsidR="000813A0">
              <w:rPr>
                <w:szCs w:val="24"/>
                <w:lang w:eastAsia="lt-LT"/>
              </w:rPr>
              <w:t>5</w:t>
            </w:r>
            <w:r>
              <w:rPr>
                <w:szCs w:val="24"/>
                <w:lang w:eastAsia="lt-LT"/>
              </w:rPr>
              <w:t xml:space="preserve">. </w:t>
            </w:r>
            <w:r w:rsidRPr="001632D3">
              <w:rPr>
                <w:szCs w:val="24"/>
                <w:lang w:eastAsia="lt-LT"/>
              </w:rPr>
              <w:t>Kitos PFSA vartojamos sąvokos suprantamos taip, kaip jos apibrėžtos Reglamente (ES) Nr. 651/2014</w:t>
            </w:r>
            <w:r>
              <w:rPr>
                <w:szCs w:val="24"/>
                <w:lang w:eastAsia="lt-LT"/>
              </w:rPr>
              <w:t>,</w:t>
            </w:r>
            <w:r w:rsidRPr="00B80B4F">
              <w:rPr>
                <w:szCs w:val="24"/>
                <w:lang w:eastAsia="lt-LT"/>
              </w:rPr>
              <w:t xml:space="preserve"> </w:t>
            </w:r>
            <w:r w:rsidRPr="001632D3">
              <w:rPr>
                <w:szCs w:val="24"/>
                <w:lang w:eastAsia="lt-LT"/>
              </w:rPr>
              <w:t>Smulkiojo ir vidutinio verslo plėtros įstatyme,</w:t>
            </w:r>
            <w:r>
              <w:t xml:space="preserve"> </w:t>
            </w:r>
            <w:r>
              <w:rPr>
                <w:szCs w:val="24"/>
                <w:lang w:eastAsia="lt-LT"/>
              </w:rPr>
              <w:t>Te</w:t>
            </w:r>
            <w:r w:rsidRPr="00B80B4F">
              <w:rPr>
                <w:szCs w:val="24"/>
                <w:lang w:eastAsia="lt-LT"/>
              </w:rPr>
              <w:t>chnologijų ir inovacijų įstatym</w:t>
            </w:r>
            <w:r>
              <w:rPr>
                <w:szCs w:val="24"/>
                <w:lang w:eastAsia="lt-LT"/>
              </w:rPr>
              <w:t>e</w:t>
            </w:r>
            <w:r w:rsidRPr="001632D3">
              <w:rPr>
                <w:szCs w:val="24"/>
                <w:lang w:eastAsia="lt-LT"/>
              </w:rPr>
              <w:t>,</w:t>
            </w:r>
            <w:r>
              <w:rPr>
                <w:szCs w:val="24"/>
                <w:lang w:eastAsia="lt-LT"/>
              </w:rPr>
              <w:t xml:space="preserve"> Administravimo</w:t>
            </w:r>
            <w:r w:rsidRPr="001632D3">
              <w:rPr>
                <w:szCs w:val="24"/>
                <w:lang w:eastAsia="lt-LT"/>
              </w:rPr>
              <w:t xml:space="preserve"> </w:t>
            </w:r>
            <w:r>
              <w:rPr>
                <w:szCs w:val="24"/>
                <w:lang w:eastAsia="lt-LT"/>
              </w:rPr>
              <w:t>t</w:t>
            </w:r>
            <w:r w:rsidRPr="001632D3">
              <w:rPr>
                <w:szCs w:val="24"/>
                <w:lang w:eastAsia="lt-LT"/>
              </w:rPr>
              <w:t>aisyklėse</w:t>
            </w:r>
            <w:r>
              <w:rPr>
                <w:szCs w:val="24"/>
                <w:lang w:eastAsia="lt-LT"/>
              </w:rPr>
              <w:t xml:space="preserve">, </w:t>
            </w:r>
            <w:r w:rsidRPr="001632D3">
              <w:rPr>
                <w:szCs w:val="24"/>
                <w:lang w:eastAsia="lt-LT"/>
              </w:rPr>
              <w:t>Projektų administravimo ir finansavimo taisyklėse</w:t>
            </w:r>
            <w:r>
              <w:t>.</w:t>
            </w:r>
          </w:p>
        </w:tc>
      </w:tr>
      <w:tr w:rsidR="00387C63" w14:paraId="48A0DB90" w14:textId="77777777">
        <w:tc>
          <w:tcPr>
            <w:tcW w:w="15134" w:type="dxa"/>
          </w:tcPr>
          <w:p w14:paraId="5D20A683" w14:textId="6E131D4E" w:rsidR="00387C63" w:rsidRDefault="00692F03">
            <w:pPr>
              <w:rPr>
                <w:b/>
                <w:szCs w:val="24"/>
              </w:rPr>
            </w:pPr>
            <w:r>
              <w:rPr>
                <w:b/>
                <w:szCs w:val="24"/>
              </w:rPr>
              <w:lastRenderedPageBreak/>
              <w:t>2. Reikalavimai projektams, pareiškėjams ir partneriams</w:t>
            </w:r>
          </w:p>
        </w:tc>
      </w:tr>
      <w:tr w:rsidR="00387C63" w14:paraId="13A47066" w14:textId="77777777">
        <w:tc>
          <w:tcPr>
            <w:tcW w:w="15134" w:type="dxa"/>
          </w:tcPr>
          <w:p w14:paraId="1F4941C0" w14:textId="17FF6DC1" w:rsidR="00AC5BDB" w:rsidRPr="00AA37F8" w:rsidRDefault="00AC5BDB" w:rsidP="00AC5BDB">
            <w:pPr>
              <w:jc w:val="both"/>
              <w:rPr>
                <w:szCs w:val="24"/>
              </w:rPr>
            </w:pPr>
            <w:bookmarkStart w:id="10" w:name="_Hlk134698198"/>
            <w:r w:rsidRPr="005158E4">
              <w:rPr>
                <w:szCs w:val="24"/>
              </w:rPr>
              <w:t>2.1.</w:t>
            </w:r>
            <w:r>
              <w:rPr>
                <w:szCs w:val="24"/>
              </w:rPr>
              <w:t xml:space="preserve"> P</w:t>
            </w:r>
            <w:r w:rsidRPr="0076629B">
              <w:rPr>
                <w:szCs w:val="24"/>
              </w:rPr>
              <w:t xml:space="preserve">agal PFSA remiama veikla – </w:t>
            </w:r>
            <w:r w:rsidR="002166F1" w:rsidRPr="002166F1">
              <w:rPr>
                <w:szCs w:val="24"/>
              </w:rPr>
              <w:t>MVĮ dalyvavim</w:t>
            </w:r>
            <w:r w:rsidR="002166F1">
              <w:rPr>
                <w:szCs w:val="24"/>
              </w:rPr>
              <w:t>o</w:t>
            </w:r>
            <w:r w:rsidR="002166F1" w:rsidRPr="002166F1">
              <w:rPr>
                <w:szCs w:val="24"/>
              </w:rPr>
              <w:t xml:space="preserve"> tarptautinėse</w:t>
            </w:r>
            <w:r w:rsidR="002166F1">
              <w:rPr>
                <w:szCs w:val="24"/>
              </w:rPr>
              <w:t xml:space="preserve"> </w:t>
            </w:r>
            <w:r w:rsidR="002166F1" w:rsidRPr="002166F1">
              <w:rPr>
                <w:szCs w:val="24"/>
              </w:rPr>
              <w:t>MTEPI iniciatyvose</w:t>
            </w:r>
            <w:r w:rsidR="002166F1">
              <w:rPr>
                <w:szCs w:val="24"/>
              </w:rPr>
              <w:t xml:space="preserve"> skatinimas</w:t>
            </w:r>
            <w:r>
              <w:rPr>
                <w:szCs w:val="24"/>
              </w:rPr>
              <w:t xml:space="preserve">: </w:t>
            </w:r>
            <w:r w:rsidR="002166F1" w:rsidRPr="002166F1">
              <w:rPr>
                <w:szCs w:val="24"/>
              </w:rPr>
              <w:t>APV paremtų brandžių klasterių augim</w:t>
            </w:r>
            <w:r w:rsidR="002166F1">
              <w:rPr>
                <w:szCs w:val="24"/>
              </w:rPr>
              <w:t>o</w:t>
            </w:r>
            <w:r w:rsidR="002166F1" w:rsidRPr="002166F1">
              <w:rPr>
                <w:szCs w:val="24"/>
              </w:rPr>
              <w:t>, bendrų strategijų ir produktų kūrim</w:t>
            </w:r>
            <w:r w:rsidR="002166F1">
              <w:rPr>
                <w:szCs w:val="24"/>
              </w:rPr>
              <w:t>o</w:t>
            </w:r>
            <w:r w:rsidR="002166F1" w:rsidRPr="002166F1">
              <w:rPr>
                <w:szCs w:val="24"/>
              </w:rPr>
              <w:t>, dalyvavim</w:t>
            </w:r>
            <w:r w:rsidR="002166F1">
              <w:rPr>
                <w:szCs w:val="24"/>
              </w:rPr>
              <w:t>o</w:t>
            </w:r>
            <w:r w:rsidR="002166F1" w:rsidRPr="002166F1">
              <w:rPr>
                <w:szCs w:val="24"/>
              </w:rPr>
              <w:t xml:space="preserve"> tarptautinėse programose, įsitraukim</w:t>
            </w:r>
            <w:r w:rsidR="002166F1">
              <w:rPr>
                <w:szCs w:val="24"/>
              </w:rPr>
              <w:t>o</w:t>
            </w:r>
            <w:r w:rsidR="002166F1" w:rsidRPr="002166F1">
              <w:rPr>
                <w:szCs w:val="24"/>
              </w:rPr>
              <w:t xml:space="preserve"> į Baltijos jūros regiono, kitų tarptautinių MTEPI projektų rengim</w:t>
            </w:r>
            <w:r w:rsidR="002166F1">
              <w:rPr>
                <w:szCs w:val="24"/>
              </w:rPr>
              <w:t>o</w:t>
            </w:r>
            <w:r w:rsidR="002166F1" w:rsidRPr="002166F1">
              <w:rPr>
                <w:szCs w:val="24"/>
              </w:rPr>
              <w:t xml:space="preserve"> ir dalyvavi</w:t>
            </w:r>
            <w:r w:rsidR="002166F1">
              <w:rPr>
                <w:szCs w:val="24"/>
              </w:rPr>
              <w:t>mo</w:t>
            </w:r>
            <w:r w:rsidR="002166F1" w:rsidRPr="002166F1">
              <w:rPr>
                <w:szCs w:val="24"/>
              </w:rPr>
              <w:t xml:space="preserve"> juose</w:t>
            </w:r>
            <w:r w:rsidR="002166F1">
              <w:rPr>
                <w:szCs w:val="24"/>
              </w:rPr>
              <w:t xml:space="preserve"> stiprinimas Sostinės regione ir </w:t>
            </w:r>
            <w:r w:rsidRPr="00AA37F8">
              <w:rPr>
                <w:szCs w:val="24"/>
              </w:rPr>
              <w:t>Vidurio ir vakarų Lietuvos region</w:t>
            </w:r>
            <w:r>
              <w:rPr>
                <w:szCs w:val="24"/>
              </w:rPr>
              <w:t>e</w:t>
            </w:r>
            <w:r w:rsidRPr="0076629B">
              <w:rPr>
                <w:szCs w:val="24"/>
              </w:rPr>
              <w:t xml:space="preserve">. </w:t>
            </w:r>
          </w:p>
          <w:bookmarkEnd w:id="10"/>
          <w:p w14:paraId="586C19AC" w14:textId="21469D2E" w:rsidR="00AC5BDB" w:rsidRPr="009F71F9" w:rsidRDefault="00AC5BDB" w:rsidP="00AC5BDB">
            <w:pPr>
              <w:jc w:val="both"/>
              <w:rPr>
                <w:szCs w:val="24"/>
              </w:rPr>
            </w:pPr>
            <w:r w:rsidRPr="008160FB">
              <w:rPr>
                <w:szCs w:val="24"/>
              </w:rPr>
              <w:t xml:space="preserve">2.2. </w:t>
            </w:r>
            <w:r w:rsidRPr="003C00E4">
              <w:rPr>
                <w:szCs w:val="24"/>
              </w:rPr>
              <w:t>Pareiškėjams keliami reikalavimai:</w:t>
            </w:r>
            <w:r w:rsidRPr="009F71F9">
              <w:rPr>
                <w:szCs w:val="24"/>
              </w:rPr>
              <w:t xml:space="preserve"> </w:t>
            </w:r>
          </w:p>
          <w:p w14:paraId="53C0B959" w14:textId="368A3B88" w:rsidR="002166F1" w:rsidRPr="00132FF0" w:rsidRDefault="00AC5BDB" w:rsidP="00A70D34">
            <w:pPr>
              <w:jc w:val="both"/>
              <w:rPr>
                <w:strike/>
                <w:szCs w:val="24"/>
                <w:u w:val="single"/>
              </w:rPr>
            </w:pPr>
            <w:r w:rsidRPr="00D1594C">
              <w:rPr>
                <w:szCs w:val="24"/>
              </w:rPr>
              <w:t>2.</w:t>
            </w:r>
            <w:r>
              <w:rPr>
                <w:szCs w:val="24"/>
              </w:rPr>
              <w:t>2</w:t>
            </w:r>
            <w:r w:rsidRPr="00D1594C">
              <w:rPr>
                <w:szCs w:val="24"/>
              </w:rPr>
              <w:t xml:space="preserve">.1. </w:t>
            </w:r>
            <w:r w:rsidR="00F46965" w:rsidRPr="00D1594C">
              <w:rPr>
                <w:szCs w:val="24"/>
              </w:rPr>
              <w:t>Galim</w:t>
            </w:r>
            <w:r w:rsidR="00F46965">
              <w:rPr>
                <w:szCs w:val="24"/>
              </w:rPr>
              <w:t>as</w:t>
            </w:r>
            <w:r w:rsidR="00F46965" w:rsidRPr="00D1594C">
              <w:rPr>
                <w:szCs w:val="24"/>
              </w:rPr>
              <w:t xml:space="preserve"> pareiškėja</w:t>
            </w:r>
            <w:r w:rsidR="00F46965">
              <w:rPr>
                <w:szCs w:val="24"/>
              </w:rPr>
              <w:t xml:space="preserve">s </w:t>
            </w:r>
            <w:r w:rsidR="002C515D" w:rsidRPr="00001F57">
              <w:t>–</w:t>
            </w:r>
            <w:r w:rsidR="002166F1">
              <w:rPr>
                <w:szCs w:val="24"/>
              </w:rPr>
              <w:t xml:space="preserve"> </w:t>
            </w:r>
            <w:r w:rsidR="00267F8D" w:rsidRPr="00267F8D">
              <w:rPr>
                <w:szCs w:val="24"/>
              </w:rPr>
              <w:t>APV paremto brandaus inovacijų klasterio</w:t>
            </w:r>
            <w:r w:rsidR="007B7524">
              <w:rPr>
                <w:szCs w:val="24"/>
              </w:rPr>
              <w:t xml:space="preserve"> </w:t>
            </w:r>
            <w:r w:rsidR="002166F1" w:rsidRPr="002166F1">
              <w:rPr>
                <w:szCs w:val="24"/>
              </w:rPr>
              <w:t>koordinatorius</w:t>
            </w:r>
            <w:r w:rsidR="006B1816">
              <w:t>.</w:t>
            </w:r>
            <w:r w:rsidR="00132FF0">
              <w:t xml:space="preserve"> </w:t>
            </w:r>
          </w:p>
          <w:p w14:paraId="52AA7D06" w14:textId="2C95E745" w:rsidR="00AC5BDB" w:rsidRPr="006B24DC" w:rsidRDefault="00AC5BDB" w:rsidP="00AC5BDB">
            <w:pPr>
              <w:jc w:val="both"/>
              <w:rPr>
                <w:szCs w:val="24"/>
              </w:rPr>
            </w:pPr>
            <w:r w:rsidRPr="00D1594C">
              <w:rPr>
                <w:szCs w:val="24"/>
              </w:rPr>
              <w:lastRenderedPageBreak/>
              <w:t>2.</w:t>
            </w:r>
            <w:r>
              <w:rPr>
                <w:szCs w:val="24"/>
              </w:rPr>
              <w:t>2</w:t>
            </w:r>
            <w:r w:rsidRPr="00D1594C">
              <w:rPr>
                <w:szCs w:val="24"/>
              </w:rPr>
              <w:t>.</w:t>
            </w:r>
            <w:r w:rsidRPr="006B24DC">
              <w:rPr>
                <w:szCs w:val="24"/>
              </w:rPr>
              <w:t>2</w:t>
            </w:r>
            <w:r w:rsidRPr="00D1594C">
              <w:rPr>
                <w:szCs w:val="24"/>
              </w:rPr>
              <w:t xml:space="preserve">. </w:t>
            </w:r>
            <w:r w:rsidR="00A70D34">
              <w:rPr>
                <w:szCs w:val="24"/>
              </w:rPr>
              <w:t>Projekto p</w:t>
            </w:r>
            <w:r w:rsidRPr="00D1594C">
              <w:rPr>
                <w:szCs w:val="24"/>
              </w:rPr>
              <w:t>artneriai</w:t>
            </w:r>
            <w:r w:rsidR="002166F1">
              <w:rPr>
                <w:szCs w:val="24"/>
              </w:rPr>
              <w:t xml:space="preserve"> negalimi.</w:t>
            </w:r>
          </w:p>
          <w:p w14:paraId="597AF8B3" w14:textId="77777777" w:rsidR="00AC5BDB" w:rsidRDefault="00AC5BDB" w:rsidP="00AC5BDB">
            <w:pPr>
              <w:jc w:val="both"/>
            </w:pPr>
            <w:r>
              <w:t xml:space="preserve">2.2.3. Vienas pareiškėjas gali pateikti tik vieną </w:t>
            </w:r>
            <w:r w:rsidRPr="00E63F81">
              <w:t>PĮP</w:t>
            </w:r>
            <w:r>
              <w:t xml:space="preserve">, parengtą </w:t>
            </w:r>
            <w:r w:rsidRPr="006C7587">
              <w:t>pagal Projektų administravimo ir finansavimo taisyklių 1 priede pateiktą formą</w:t>
            </w:r>
            <w:r>
              <w:t>.</w:t>
            </w:r>
          </w:p>
          <w:p w14:paraId="747A3D68" w14:textId="2920D7A0" w:rsidR="00AC5BDB" w:rsidRPr="00951AFB" w:rsidRDefault="00AC5BDB" w:rsidP="00AC5BDB">
            <w:pPr>
              <w:jc w:val="both"/>
              <w:rPr>
                <w:strike/>
              </w:rPr>
            </w:pPr>
            <w:r w:rsidRPr="00001F57">
              <w:rPr>
                <w:szCs w:val="24"/>
              </w:rPr>
              <w:t>2.2.</w:t>
            </w:r>
            <w:r w:rsidR="00951AFB">
              <w:rPr>
                <w:szCs w:val="24"/>
              </w:rPr>
              <w:t>4</w:t>
            </w:r>
            <w:r w:rsidRPr="00001F57">
              <w:rPr>
                <w:szCs w:val="24"/>
              </w:rPr>
              <w:t xml:space="preserve">. </w:t>
            </w:r>
            <w:r w:rsidRPr="00001F57">
              <w:t>Finansavimas gali būti skiriamas pareiškėjams visose srityse, išskyrus Reglamento Nr. 651/2014 1 straipsnio 2–5 dalyse ir 2</w:t>
            </w:r>
            <w:r w:rsidR="002166F1" w:rsidRPr="006B24DC">
              <w:t>7</w:t>
            </w:r>
            <w:r w:rsidRPr="00001F57">
              <w:t xml:space="preserve"> straipsnyje nustatytus apribojimus bei Reglamento (ES) Nr.</w:t>
            </w:r>
            <w:r>
              <w:t> </w:t>
            </w:r>
            <w:r w:rsidRPr="00001F57">
              <w:t>2021/1058 7 straipsnio 1–6 dalyse nustatytus atvejus</w:t>
            </w:r>
            <w:r w:rsidR="002C515D">
              <w:t>.</w:t>
            </w:r>
            <w:r w:rsidR="00951AFB">
              <w:t xml:space="preserve"> </w:t>
            </w:r>
          </w:p>
          <w:p w14:paraId="1092A835" w14:textId="59637B5B" w:rsidR="00AC5BDB" w:rsidRPr="00001F57" w:rsidRDefault="00AC5BDB" w:rsidP="00AC5BDB">
            <w:pPr>
              <w:jc w:val="both"/>
            </w:pPr>
            <w:r>
              <w:t>2.2.</w:t>
            </w:r>
            <w:r w:rsidR="00951AFB">
              <w:t>5</w:t>
            </w:r>
            <w:r>
              <w:t>. Finansavimas nėra skiriamas pareiškėjui:</w:t>
            </w:r>
          </w:p>
          <w:p w14:paraId="654BC29B" w14:textId="3C83AEC5" w:rsidR="00AC5BDB" w:rsidRPr="00001F57" w:rsidRDefault="00AC5BDB" w:rsidP="00AC5BDB">
            <w:pPr>
              <w:jc w:val="both"/>
              <w:rPr>
                <w:szCs w:val="24"/>
              </w:rPr>
            </w:pPr>
            <w:r w:rsidRPr="00001F57">
              <w:rPr>
                <w:szCs w:val="24"/>
              </w:rPr>
              <w:t>2.2.</w:t>
            </w:r>
            <w:r w:rsidR="00951AFB">
              <w:rPr>
                <w:szCs w:val="24"/>
              </w:rPr>
              <w:t>5</w:t>
            </w:r>
            <w:r w:rsidRPr="00001F57">
              <w:rPr>
                <w:szCs w:val="24"/>
              </w:rPr>
              <w:t>.1</w:t>
            </w:r>
            <w:r>
              <w:rPr>
                <w:szCs w:val="24"/>
              </w:rPr>
              <w:t>.</w:t>
            </w:r>
            <w:r w:rsidRPr="00001F57">
              <w:rPr>
                <w:szCs w:val="24"/>
              </w:rPr>
              <w:t xml:space="preserve"> </w:t>
            </w:r>
            <w:r w:rsidR="00A70D34">
              <w:rPr>
                <w:szCs w:val="24"/>
              </w:rPr>
              <w:t>j</w:t>
            </w:r>
            <w:r w:rsidRPr="00001F57">
              <w:rPr>
                <w:szCs w:val="24"/>
              </w:rPr>
              <w:t>eigu</w:t>
            </w:r>
            <w:r>
              <w:rPr>
                <w:szCs w:val="24"/>
              </w:rPr>
              <w:t xml:space="preserve"> jis </w:t>
            </w:r>
            <w:r w:rsidRPr="00001F57">
              <w:rPr>
                <w:szCs w:val="24"/>
              </w:rPr>
              <w:t>nėra sugrąžinęs</w:t>
            </w:r>
            <w:r>
              <w:rPr>
                <w:szCs w:val="24"/>
              </w:rPr>
              <w:t xml:space="preserve"> </w:t>
            </w:r>
            <w:r w:rsidR="00A70D34" w:rsidRPr="00A70D34">
              <w:rPr>
                <w:szCs w:val="24"/>
              </w:rPr>
              <w:t>Lietuvos Respublikoje</w:t>
            </w:r>
            <w:r w:rsidR="00A70D34">
              <w:rPr>
                <w:szCs w:val="24"/>
              </w:rPr>
              <w:t xml:space="preserve"> </w:t>
            </w:r>
            <w:r w:rsidRPr="00001F57">
              <w:rPr>
                <w:szCs w:val="24"/>
              </w:rPr>
              <w:t>anksčiau gautos valstybės pagalbos, kuri Europos Komisijos sprendimu pripažinta neteisėta ir nesuderinama su vidaus rinka</w:t>
            </w:r>
            <w:r w:rsidR="00951AFB">
              <w:rPr>
                <w:szCs w:val="24"/>
              </w:rPr>
              <w:t>;</w:t>
            </w:r>
          </w:p>
          <w:p w14:paraId="2675ADD8" w14:textId="21BC89E9" w:rsidR="00AC5BDB" w:rsidRPr="003A1E2B" w:rsidRDefault="00AC5BDB" w:rsidP="00AC5BDB">
            <w:pPr>
              <w:pStyle w:val="Komentarotekstas"/>
              <w:jc w:val="both"/>
              <w:rPr>
                <w:sz w:val="24"/>
                <w:szCs w:val="24"/>
              </w:rPr>
            </w:pPr>
            <w:r w:rsidRPr="003A1E2B">
              <w:rPr>
                <w:sz w:val="24"/>
                <w:szCs w:val="24"/>
              </w:rPr>
              <w:t>2.2.</w:t>
            </w:r>
            <w:r w:rsidR="00951AFB">
              <w:rPr>
                <w:sz w:val="24"/>
                <w:szCs w:val="24"/>
              </w:rPr>
              <w:t>5</w:t>
            </w:r>
            <w:r w:rsidRPr="003A1E2B">
              <w:rPr>
                <w:sz w:val="24"/>
                <w:szCs w:val="24"/>
              </w:rPr>
              <w:t xml:space="preserve">.2. </w:t>
            </w:r>
            <w:r w:rsidR="00951AFB">
              <w:rPr>
                <w:sz w:val="24"/>
                <w:szCs w:val="24"/>
              </w:rPr>
              <w:t>j</w:t>
            </w:r>
            <w:r w:rsidRPr="00265ADA">
              <w:rPr>
                <w:sz w:val="24"/>
                <w:szCs w:val="24"/>
              </w:rPr>
              <w:t xml:space="preserve">eigu pareiškėjas ir </w:t>
            </w:r>
            <w:r>
              <w:rPr>
                <w:sz w:val="24"/>
                <w:szCs w:val="24"/>
              </w:rPr>
              <w:t xml:space="preserve">(arba) </w:t>
            </w:r>
            <w:r w:rsidRPr="00265ADA">
              <w:rPr>
                <w:sz w:val="24"/>
                <w:szCs w:val="24"/>
              </w:rPr>
              <w:t>ūkio subjektas (-ai), kuriam (-</w:t>
            </w:r>
            <w:proofErr w:type="spellStart"/>
            <w:r w:rsidRPr="00265ADA">
              <w:rPr>
                <w:sz w:val="24"/>
                <w:szCs w:val="24"/>
              </w:rPr>
              <w:t>iems</w:t>
            </w:r>
            <w:proofErr w:type="spellEnd"/>
            <w:r w:rsidRPr="00265ADA">
              <w:rPr>
                <w:sz w:val="24"/>
                <w:szCs w:val="24"/>
              </w:rPr>
              <w:t xml:space="preserve">) priklauso pareiškėjas yra priskiriami sunkumų </w:t>
            </w:r>
            <w:r w:rsidR="00782FFE" w:rsidRPr="00265ADA">
              <w:rPr>
                <w:sz w:val="24"/>
                <w:szCs w:val="24"/>
              </w:rPr>
              <w:t>patirianči</w:t>
            </w:r>
            <w:r w:rsidR="00782FFE">
              <w:rPr>
                <w:sz w:val="24"/>
                <w:szCs w:val="24"/>
              </w:rPr>
              <w:t>ai</w:t>
            </w:r>
            <w:r w:rsidR="00782FFE" w:rsidRPr="00265ADA">
              <w:rPr>
                <w:sz w:val="24"/>
                <w:szCs w:val="24"/>
              </w:rPr>
              <w:t xml:space="preserve"> įmon</w:t>
            </w:r>
            <w:r w:rsidR="00782FFE">
              <w:rPr>
                <w:sz w:val="24"/>
                <w:szCs w:val="24"/>
              </w:rPr>
              <w:t>ei</w:t>
            </w:r>
            <w:r w:rsidRPr="00C45929">
              <w:rPr>
                <w:sz w:val="24"/>
                <w:szCs w:val="24"/>
              </w:rPr>
              <w:t>, kaip ši sąvoka apibrėžta Reglamento (ES) Nr. 651/2014 2 straipsnio 18 punkte.</w:t>
            </w:r>
            <w:r w:rsidRPr="00265ADA">
              <w:rPr>
                <w:sz w:val="24"/>
                <w:szCs w:val="24"/>
              </w:rPr>
              <w:t xml:space="preserve"> Ūkio subjektu laikomas pareiškėjas </w:t>
            </w:r>
            <w:r w:rsidRPr="00FB3A91">
              <w:rPr>
                <w:sz w:val="24"/>
                <w:szCs w:val="24"/>
              </w:rPr>
              <w:t>ir visos su juo pagal</w:t>
            </w:r>
            <w:r w:rsidRPr="00265ADA">
              <w:rPr>
                <w:sz w:val="24"/>
                <w:szCs w:val="24"/>
              </w:rPr>
              <w:t xml:space="preserve"> Reglamento (ES) Nr.</w:t>
            </w:r>
            <w:r w:rsidRPr="006B24DC">
              <w:t xml:space="preserve">  </w:t>
            </w:r>
            <w:r w:rsidRPr="00265ADA">
              <w:rPr>
                <w:sz w:val="24"/>
                <w:szCs w:val="24"/>
              </w:rPr>
              <w:t>651/2014 I priedo 3 straipsn</w:t>
            </w:r>
            <w:r>
              <w:rPr>
                <w:sz w:val="24"/>
                <w:szCs w:val="24"/>
              </w:rPr>
              <w:t xml:space="preserve">io </w:t>
            </w:r>
            <w:r w:rsidRPr="00EB00F5">
              <w:rPr>
                <w:sz w:val="24"/>
                <w:szCs w:val="24"/>
              </w:rPr>
              <w:t>3 dal</w:t>
            </w:r>
            <w:r>
              <w:rPr>
                <w:sz w:val="24"/>
                <w:szCs w:val="24"/>
              </w:rPr>
              <w:t>į</w:t>
            </w:r>
            <w:r w:rsidRPr="00265ADA">
              <w:rPr>
                <w:sz w:val="24"/>
                <w:szCs w:val="24"/>
              </w:rPr>
              <w:t xml:space="preserve"> susijusios įmonės</w:t>
            </w:r>
            <w:r w:rsidR="00951AFB">
              <w:rPr>
                <w:sz w:val="24"/>
                <w:szCs w:val="24"/>
              </w:rPr>
              <w:t>;</w:t>
            </w:r>
          </w:p>
          <w:p w14:paraId="0B9B02C6" w14:textId="35B2B760" w:rsidR="00AC5BDB" w:rsidRDefault="00AC5BDB" w:rsidP="00AC5BDB">
            <w:pPr>
              <w:tabs>
                <w:tab w:val="left" w:pos="645"/>
              </w:tabs>
              <w:jc w:val="both"/>
            </w:pPr>
            <w:r>
              <w:t>2.2.</w:t>
            </w:r>
            <w:r w:rsidR="00951AFB">
              <w:t>5</w:t>
            </w:r>
            <w:r>
              <w:t xml:space="preserve">.3. </w:t>
            </w:r>
            <w:r w:rsidR="00951AFB">
              <w:t>k</w:t>
            </w:r>
            <w:r>
              <w:t xml:space="preserve">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w:t>
            </w:r>
            <w:r>
              <w:rPr>
                <w:szCs w:val="24"/>
              </w:rPr>
              <w:t xml:space="preserve">(Juridinių asmenų ar kitų organizacijų, neturinčių juridinio asmens statuso, kurios nuosavybės teise priklauso arba yra kontroliuojamos subjekto, kuriam taikomos sankcijos sąrašas skelbiamas </w:t>
            </w:r>
            <w:r w:rsidRPr="00E8787F">
              <w:rPr>
                <w:szCs w:val="24"/>
              </w:rPr>
              <w:t xml:space="preserve">Finansinių nusikaltimų tyrimo tarnybos prie Lietuvos Respublikos vidaus reikalų ministerijos </w:t>
            </w:r>
            <w:r>
              <w:rPr>
                <w:szCs w:val="24"/>
              </w:rPr>
              <w:t xml:space="preserve">interneto </w:t>
            </w:r>
            <w:r w:rsidRPr="0043260B">
              <w:rPr>
                <w:szCs w:val="24"/>
              </w:rPr>
              <w:t>svetain</w:t>
            </w:r>
            <w:r>
              <w:rPr>
                <w:szCs w:val="24"/>
              </w:rPr>
              <w:t>ėje</w:t>
            </w:r>
            <w:r w:rsidRPr="0043260B">
              <w:rPr>
                <w:szCs w:val="24"/>
              </w:rPr>
              <w:t xml:space="preserve"> </w:t>
            </w:r>
            <w:r w:rsidRPr="00FC270B">
              <w:t>https://fntt.lt/lt/tarptautines-finansines-sankcijos/4166</w:t>
            </w:r>
            <w:r w:rsidRPr="00C80B16">
              <w:rPr>
                <w:szCs w:val="24"/>
              </w:rPr>
              <w:t>)</w:t>
            </w:r>
            <w:r w:rsidRPr="00C80B16">
              <w:t>, a</w:t>
            </w:r>
            <w:r>
              <w:t xml:space="preserve">rba veikloje, veiksmuose, sandoriuose dalyvauja užsieniečiai, įtraukti į Užsieniečių, kuriems draudžiama atvykti į Lietuvos Respubliką, viešąjį sąrašą, skelbiamą Migracijos departamento prie Lietuvos Respublikos vidaus reikalų ministerijos interneto </w:t>
            </w:r>
            <w:r w:rsidRPr="00C80B16">
              <w:t xml:space="preserve">svetainėje </w:t>
            </w:r>
            <w:r w:rsidRPr="006F778B">
              <w:t>https://www.migracija.lt/u%C5%BEsienie%C4%8Di%C5%B3-kuriems-draud%C5%BEiama-atvykti-s%C4%85ra%C5%A1as</w:t>
            </w:r>
            <w:r w:rsidRPr="009108E2">
              <w:t>.</w:t>
            </w:r>
          </w:p>
          <w:p w14:paraId="51F1381D" w14:textId="71279051" w:rsidR="00AC5BDB" w:rsidRDefault="00AC5BDB" w:rsidP="00AC5BDB">
            <w:pPr>
              <w:jc w:val="both"/>
              <w:rPr>
                <w:u w:val="single"/>
              </w:rPr>
            </w:pPr>
            <w:r>
              <w:t>2.</w:t>
            </w:r>
            <w:r w:rsidR="00BA7DA9">
              <w:t>3</w:t>
            </w:r>
            <w:r>
              <w:t xml:space="preserve">. </w:t>
            </w:r>
            <w:r w:rsidRPr="00FC270B">
              <w:t>Projektams keliami reikalavimai:</w:t>
            </w:r>
          </w:p>
          <w:p w14:paraId="2E0282CF" w14:textId="302EB631" w:rsidR="00AC5BDB" w:rsidRPr="00407142" w:rsidRDefault="00AC5BDB" w:rsidP="00AC5BDB">
            <w:pPr>
              <w:jc w:val="both"/>
              <w:rPr>
                <w:strike/>
              </w:rPr>
            </w:pPr>
            <w:r>
              <w:t>2.</w:t>
            </w:r>
            <w:r w:rsidR="00CD37A1" w:rsidRPr="006B24DC">
              <w:t>3</w:t>
            </w:r>
            <w:r>
              <w:t xml:space="preserve">.1. </w:t>
            </w:r>
            <w:r w:rsidRPr="00694680">
              <w:rPr>
                <w:szCs w:val="24"/>
              </w:rPr>
              <w:t>Visos projekt</w:t>
            </w:r>
            <w:r>
              <w:rPr>
                <w:szCs w:val="24"/>
              </w:rPr>
              <w:t>o</w:t>
            </w:r>
            <w:r w:rsidRPr="00694680">
              <w:rPr>
                <w:szCs w:val="24"/>
              </w:rPr>
              <w:t xml:space="preserve"> veiklos įgyvendinamos </w:t>
            </w:r>
            <w:r w:rsidR="00CD37A1" w:rsidRPr="00CD37A1">
              <w:rPr>
                <w:szCs w:val="24"/>
              </w:rPr>
              <w:t xml:space="preserve">Sostinės </w:t>
            </w:r>
            <w:r w:rsidR="00CD37A1">
              <w:rPr>
                <w:szCs w:val="24"/>
              </w:rPr>
              <w:t xml:space="preserve">regione ir </w:t>
            </w:r>
            <w:r w:rsidRPr="00694680">
              <w:rPr>
                <w:szCs w:val="24"/>
              </w:rPr>
              <w:t>Vidurio ir vakarų Lietuvos regione</w:t>
            </w:r>
            <w:r>
              <w:rPr>
                <w:szCs w:val="24"/>
              </w:rPr>
              <w:t>.</w:t>
            </w:r>
            <w:r>
              <w:t xml:space="preserve"> </w:t>
            </w:r>
            <w:r w:rsidRPr="00601FA3">
              <w:t>Projekto veiklų priskyrimo regionui vertinimas atliekamas vadovaujantis Rekomendacijomis dėl projektų išlaidų atitikties Europos Sąjungos fondų reikalavimams, paskelbtomis E</w:t>
            </w:r>
            <w:r>
              <w:t xml:space="preserve">uropos </w:t>
            </w:r>
            <w:r w:rsidRPr="00601FA3">
              <w:t>S</w:t>
            </w:r>
            <w:r>
              <w:t>ąjungos (toliau – ES)</w:t>
            </w:r>
            <w:r w:rsidRPr="00601FA3">
              <w:t xml:space="preserve"> investicijų interneto svetainėje </w:t>
            </w:r>
            <w:r w:rsidRPr="00407142">
              <w:t>https://esinvesticijos.lt/dokumentai/rekomendacijos-del-projektu-islaidu-atitikties-europos-sajungos-fondu-reikalavimams</w:t>
            </w:r>
            <w:r w:rsidRPr="00601FA3">
              <w:t>.</w:t>
            </w:r>
          </w:p>
          <w:p w14:paraId="3161039C" w14:textId="3108536D" w:rsidR="00AC5BDB" w:rsidRPr="00D1594C" w:rsidRDefault="00AC5BDB" w:rsidP="00AC5BDB">
            <w:pPr>
              <w:jc w:val="both"/>
            </w:pPr>
            <w:bookmarkStart w:id="11" w:name="_Hlk150439426"/>
            <w:r w:rsidRPr="00467625">
              <w:t>2.</w:t>
            </w:r>
            <w:r w:rsidR="00CD37A1">
              <w:t>3</w:t>
            </w:r>
            <w:r w:rsidRPr="00467625">
              <w:t>.2. Projekt</w:t>
            </w:r>
            <w:r>
              <w:t>o</w:t>
            </w:r>
            <w:r w:rsidRPr="00467625">
              <w:t xml:space="preserve"> veiklų įgyvendinimo trukmė turi būti ne ilgesnė kaip </w:t>
            </w:r>
            <w:r w:rsidR="00CD37A1" w:rsidRPr="002C515D">
              <w:t>24</w:t>
            </w:r>
            <w:r w:rsidRPr="00467625">
              <w:t xml:space="preserve"> mėnesiai nuo projekto sutarties pasirašymo dienos. Jeigu projekto vykdytojas negali įgyvendinti projekto </w:t>
            </w:r>
            <w:r w:rsidRPr="002C515D">
              <w:t xml:space="preserve">per </w:t>
            </w:r>
            <w:r w:rsidR="00CD37A1" w:rsidRPr="002C515D">
              <w:t>24</w:t>
            </w:r>
            <w:r w:rsidRPr="00467625">
              <w:t xml:space="preserve"> mėnesius dėl objektyvių priežasčių, kurių projekto vykdytojas negalėjo numatyti PĮP pateikimo ir vertinimo metu, projektų veiklų įgyvendinimo laikotarpis gali būti pratęstas Projektų administravimo ir finansavimo taisyklių IV skyriaus antrajame skirsnyje nustatyta tvarka, bet ne ilgiau kaip iki PFSA 2.</w:t>
            </w:r>
            <w:r w:rsidR="00CD37A1">
              <w:t>3</w:t>
            </w:r>
            <w:r w:rsidRPr="00467625">
              <w:t>.</w:t>
            </w:r>
            <w:r w:rsidR="00613B42">
              <w:t>3</w:t>
            </w:r>
            <w:r w:rsidR="00613B42" w:rsidRPr="00467625">
              <w:t xml:space="preserve"> </w:t>
            </w:r>
            <w:r w:rsidRPr="00467625">
              <w:t>papunktyje nurodyto termino.</w:t>
            </w:r>
          </w:p>
          <w:bookmarkEnd w:id="11"/>
          <w:p w14:paraId="2E8AACA6" w14:textId="769B013E" w:rsidR="00613B42" w:rsidRPr="00613B42" w:rsidRDefault="00613B42" w:rsidP="00AC5BDB">
            <w:pPr>
              <w:jc w:val="both"/>
              <w:rPr>
                <w:szCs w:val="24"/>
              </w:rPr>
            </w:pPr>
            <w:r>
              <w:rPr>
                <w:szCs w:val="24"/>
              </w:rPr>
              <w:t>2.3.</w:t>
            </w:r>
            <w:r>
              <w:rPr>
                <w:szCs w:val="24"/>
                <w:lang w:val="en-US"/>
              </w:rPr>
              <w:t>3</w:t>
            </w:r>
            <w:r>
              <w:rPr>
                <w:szCs w:val="24"/>
              </w:rPr>
              <w:t xml:space="preserve">. </w:t>
            </w:r>
            <w:r w:rsidRPr="003A17CA">
              <w:rPr>
                <w:szCs w:val="24"/>
              </w:rPr>
              <w:t>Projekt</w:t>
            </w:r>
            <w:r>
              <w:rPr>
                <w:szCs w:val="24"/>
              </w:rPr>
              <w:t>o</w:t>
            </w:r>
            <w:r w:rsidRPr="003A17CA">
              <w:rPr>
                <w:szCs w:val="24"/>
              </w:rPr>
              <w:t xml:space="preserve"> veiklos turi būti baigtos ne vėliau kaip iki 2029 m. </w:t>
            </w:r>
            <w:r>
              <w:rPr>
                <w:szCs w:val="24"/>
              </w:rPr>
              <w:t xml:space="preserve">rugsėjo </w:t>
            </w:r>
            <w:r w:rsidRPr="0018661C">
              <w:rPr>
                <w:szCs w:val="24"/>
              </w:rPr>
              <w:t xml:space="preserve">1 </w:t>
            </w:r>
            <w:r w:rsidRPr="003A17CA">
              <w:rPr>
                <w:szCs w:val="24"/>
              </w:rPr>
              <w:t>d.</w:t>
            </w:r>
          </w:p>
          <w:p w14:paraId="71D44B4A" w14:textId="0C54C266" w:rsidR="00AC5BDB" w:rsidRDefault="00AC5BDB" w:rsidP="00AC5BDB">
            <w:pPr>
              <w:jc w:val="both"/>
              <w:rPr>
                <w:szCs w:val="24"/>
              </w:rPr>
            </w:pPr>
            <w:r w:rsidRPr="00D1594C">
              <w:rPr>
                <w:szCs w:val="24"/>
              </w:rPr>
              <w:t>2.</w:t>
            </w:r>
            <w:r w:rsidR="00CD37A1">
              <w:rPr>
                <w:szCs w:val="24"/>
              </w:rPr>
              <w:t>3</w:t>
            </w:r>
            <w:r w:rsidRPr="00D1594C">
              <w:rPr>
                <w:szCs w:val="24"/>
              </w:rPr>
              <w:t>.</w:t>
            </w:r>
            <w:r w:rsidR="0005244F">
              <w:rPr>
                <w:szCs w:val="24"/>
              </w:rPr>
              <w:t>4</w:t>
            </w:r>
            <w:r w:rsidRPr="00D1594C">
              <w:rPr>
                <w:szCs w:val="24"/>
              </w:rPr>
              <w:t>.</w:t>
            </w:r>
            <w:r>
              <w:rPr>
                <w:szCs w:val="24"/>
              </w:rPr>
              <w:t xml:space="preserve"> </w:t>
            </w:r>
            <w:r w:rsidRPr="00943588">
              <w:rPr>
                <w:szCs w:val="24"/>
              </w:rPr>
              <w:t xml:space="preserve">Projektui taikomi visi </w:t>
            </w:r>
            <w:r>
              <w:rPr>
                <w:szCs w:val="24"/>
              </w:rPr>
              <w:t>PFSA</w:t>
            </w:r>
            <w:r w:rsidRPr="00943588">
              <w:rPr>
                <w:szCs w:val="24"/>
              </w:rPr>
              <w:t xml:space="preserve"> išvard</w:t>
            </w:r>
            <w:r>
              <w:rPr>
                <w:szCs w:val="24"/>
              </w:rPr>
              <w:t>y</w:t>
            </w:r>
            <w:r w:rsidRPr="00943588">
              <w:rPr>
                <w:szCs w:val="24"/>
              </w:rPr>
              <w:t>ti</w:t>
            </w:r>
            <w:r>
              <w:rPr>
                <w:szCs w:val="24"/>
              </w:rPr>
              <w:t xml:space="preserve"> </w:t>
            </w:r>
            <w:r w:rsidRPr="00943588">
              <w:rPr>
                <w:szCs w:val="24"/>
              </w:rPr>
              <w:t>rodikliai</w:t>
            </w:r>
            <w:r w:rsidR="00191DD5">
              <w:rPr>
                <w:szCs w:val="24"/>
              </w:rPr>
              <w:t xml:space="preserve"> </w:t>
            </w:r>
            <w:r w:rsidR="00191DD5" w:rsidRPr="00191DD5">
              <w:rPr>
                <w:szCs w:val="24"/>
              </w:rPr>
              <w:t>(pagal įgyvendinamą pažangos priemonės veiklą</w:t>
            </w:r>
            <w:r w:rsidR="00191DD5">
              <w:rPr>
                <w:szCs w:val="24"/>
              </w:rPr>
              <w:t>),</w:t>
            </w:r>
            <w:r w:rsidR="00191DD5" w:rsidRPr="00191DD5">
              <w:rPr>
                <w:szCs w:val="24"/>
              </w:rPr>
              <w:t xml:space="preserve"> </w:t>
            </w:r>
            <w:r>
              <w:rPr>
                <w:szCs w:val="24"/>
              </w:rPr>
              <w:t>kurių metodiniai skaičiavimo aprašai skelbiami kartu su kvietimu teikti PĮP</w:t>
            </w:r>
            <w:r w:rsidRPr="00943588">
              <w:rPr>
                <w:szCs w:val="24"/>
              </w:rPr>
              <w:t>. Projekto vykdytojui nepasiekus rodiklių reikšmių, nurodytų projekto sutartyje, taikomos Projektų administravimo ir finansavimo taisyklių IV skyriaus penktojo skirsnio 171–178 punktų nuostatos</w:t>
            </w:r>
            <w:r>
              <w:rPr>
                <w:szCs w:val="24"/>
              </w:rPr>
              <w:t>.</w:t>
            </w:r>
          </w:p>
          <w:p w14:paraId="78594AFE" w14:textId="2AB28837" w:rsidR="00AC5BDB" w:rsidRPr="003A17CA" w:rsidRDefault="00AC5BDB" w:rsidP="00AC5BDB">
            <w:pPr>
              <w:jc w:val="both"/>
              <w:rPr>
                <w:szCs w:val="24"/>
              </w:rPr>
            </w:pPr>
            <w:r w:rsidRPr="006E0B8F">
              <w:rPr>
                <w:szCs w:val="24"/>
              </w:rPr>
              <w:lastRenderedPageBreak/>
              <w:t>2.</w:t>
            </w:r>
            <w:r w:rsidR="00CD37A1">
              <w:rPr>
                <w:szCs w:val="24"/>
              </w:rPr>
              <w:t>3</w:t>
            </w:r>
            <w:r w:rsidRPr="006E0B8F">
              <w:rPr>
                <w:szCs w:val="24"/>
              </w:rPr>
              <w:t>.</w:t>
            </w:r>
            <w:r w:rsidR="0005244F">
              <w:rPr>
                <w:szCs w:val="24"/>
              </w:rPr>
              <w:t>5</w:t>
            </w:r>
            <w:r w:rsidRPr="006E0B8F">
              <w:rPr>
                <w:szCs w:val="24"/>
              </w:rPr>
              <w:t xml:space="preserve">. </w:t>
            </w:r>
            <w:r>
              <w:t xml:space="preserve">Pagal PFSA projektams įgyvendinti skiriama iki </w:t>
            </w:r>
            <w:r w:rsidR="00191DD5">
              <w:t>7</w:t>
            </w:r>
            <w:r>
              <w:t xml:space="preserve"> 000 000 (</w:t>
            </w:r>
            <w:r w:rsidR="00191DD5">
              <w:t>septynių</w:t>
            </w:r>
            <w:r>
              <w:t xml:space="preserve"> milijonų) eurų Investicijų </w:t>
            </w:r>
            <w:r w:rsidRPr="003F5881">
              <w:rPr>
                <w:szCs w:val="24"/>
              </w:rPr>
              <w:t xml:space="preserve">programos </w:t>
            </w:r>
            <w:r>
              <w:t xml:space="preserve">(Europos regioninės plėtros fondo) lėšų. Jeigu paskelbus kvietimą teikti PĮP pagal teigiamai įvertintus ir vertinamus PĮP prašoma skirti finansavimo lėšų suma yra didesnė negu kvietimui teikti PĮP skirta lėšų suma, administruojančioji institucija gali teikti pasiūlymą </w:t>
            </w:r>
            <w:r w:rsidRPr="001E66EB">
              <w:t>Ministerija</w:t>
            </w:r>
            <w:r>
              <w:t xml:space="preserve">i dėl kvietime teikti PĮP numatytos finansavimo sumos padidinimo. Ministerijos pritarimu pagal kvietimą teikti PĮP numatyta skirti lėšų suma gali būti padidinta, neviršijant </w:t>
            </w:r>
            <w:r w:rsidRPr="00015F9C">
              <w:t>2022–2030 metų plėtros programos valdytojos Lietuvos Respublikos ekonomikos ir inovacijų ministerijos ekonomikos transformacijos ir konkurencingumo plėtros programos pažangos priemonės Nr. 05-001-01-05-07 „Sukurti nuoseklią inovacinės veiklos skatinimo sistemą“ aprašo</w:t>
            </w:r>
            <w:r>
              <w:t xml:space="preserve"> </w:t>
            </w:r>
            <w:r w:rsidRPr="00015F9C">
              <w:t xml:space="preserve">III skyriaus </w:t>
            </w:r>
            <w:r w:rsidR="00191DD5" w:rsidRPr="006B24DC">
              <w:t>9</w:t>
            </w:r>
            <w:r w:rsidRPr="00D41534">
              <w:t>.</w:t>
            </w:r>
            <w:r w:rsidR="00191DD5" w:rsidRPr="006B24DC">
              <w:t>3 ir 9.4</w:t>
            </w:r>
            <w:r w:rsidRPr="00015F9C">
              <w:t xml:space="preserve"> papun</w:t>
            </w:r>
            <w:r>
              <w:t>k</w:t>
            </w:r>
            <w:r w:rsidR="00191DD5">
              <w:t>čiuose</w:t>
            </w:r>
            <w:r w:rsidRPr="00015F9C">
              <w:t xml:space="preserve"> nurodyt</w:t>
            </w:r>
            <w:r w:rsidR="00191DD5">
              <w:t>oms</w:t>
            </w:r>
            <w:r w:rsidRPr="00015F9C">
              <w:t xml:space="preserve"> </w:t>
            </w:r>
            <w:proofErr w:type="spellStart"/>
            <w:r w:rsidRPr="00111F0F">
              <w:t>poveikl</w:t>
            </w:r>
            <w:r w:rsidR="00191DD5">
              <w:t>ėms</w:t>
            </w:r>
            <w:proofErr w:type="spellEnd"/>
            <w:r w:rsidR="00191DD5">
              <w:t xml:space="preserve"> </w:t>
            </w:r>
            <w:r w:rsidRPr="00015F9C">
              <w:t>skirt</w:t>
            </w:r>
            <w:r w:rsidR="00191DD5">
              <w:t>ų</w:t>
            </w:r>
            <w:r w:rsidRPr="00015F9C">
              <w:t xml:space="preserve"> lėšų sumos.</w:t>
            </w:r>
          </w:p>
          <w:p w14:paraId="303F0A47" w14:textId="59E64236" w:rsidR="00AC5BDB" w:rsidRPr="00D1594C" w:rsidRDefault="00AC5BDB" w:rsidP="00AC5BDB">
            <w:pPr>
              <w:jc w:val="both"/>
              <w:rPr>
                <w:szCs w:val="24"/>
              </w:rPr>
            </w:pPr>
            <w:r w:rsidRPr="00D1594C">
              <w:rPr>
                <w:szCs w:val="24"/>
              </w:rPr>
              <w:t>2.</w:t>
            </w:r>
            <w:r w:rsidR="00CD37A1">
              <w:rPr>
                <w:szCs w:val="24"/>
              </w:rPr>
              <w:t>3</w:t>
            </w:r>
            <w:r w:rsidRPr="00D1594C">
              <w:rPr>
                <w:szCs w:val="24"/>
              </w:rPr>
              <w:t>.</w:t>
            </w:r>
            <w:r w:rsidR="0005244F">
              <w:rPr>
                <w:szCs w:val="24"/>
              </w:rPr>
              <w:t>6</w:t>
            </w:r>
            <w:r w:rsidRPr="00D1594C">
              <w:rPr>
                <w:szCs w:val="24"/>
              </w:rPr>
              <w:t>. Didžiausia galima projektui skirti finansavimo lėšų suma yra</w:t>
            </w:r>
            <w:r>
              <w:rPr>
                <w:szCs w:val="24"/>
              </w:rPr>
              <w:t xml:space="preserve"> </w:t>
            </w:r>
            <w:r w:rsidR="00191DD5" w:rsidRPr="006B24DC">
              <w:rPr>
                <w:szCs w:val="24"/>
              </w:rPr>
              <w:t>1</w:t>
            </w:r>
            <w:r w:rsidRPr="00890627">
              <w:rPr>
                <w:szCs w:val="24"/>
              </w:rPr>
              <w:t xml:space="preserve"> </w:t>
            </w:r>
            <w:r w:rsidR="00F97AF1" w:rsidRPr="006B24DC">
              <w:rPr>
                <w:szCs w:val="24"/>
              </w:rPr>
              <w:t>5</w:t>
            </w:r>
            <w:r w:rsidRPr="00890627">
              <w:rPr>
                <w:szCs w:val="24"/>
              </w:rPr>
              <w:t>00 000</w:t>
            </w:r>
            <w:r w:rsidRPr="00D1594C">
              <w:rPr>
                <w:szCs w:val="24"/>
              </w:rPr>
              <w:t xml:space="preserve"> (</w:t>
            </w:r>
            <w:r w:rsidR="00191DD5">
              <w:rPr>
                <w:szCs w:val="24"/>
              </w:rPr>
              <w:t>vienas</w:t>
            </w:r>
            <w:r>
              <w:rPr>
                <w:szCs w:val="24"/>
              </w:rPr>
              <w:t xml:space="preserve"> milijona</w:t>
            </w:r>
            <w:r w:rsidR="00191DD5">
              <w:rPr>
                <w:szCs w:val="24"/>
              </w:rPr>
              <w:t>s</w:t>
            </w:r>
            <w:r w:rsidR="00F97AF1">
              <w:rPr>
                <w:szCs w:val="24"/>
              </w:rPr>
              <w:t xml:space="preserve"> penki šimtai tūkstančių</w:t>
            </w:r>
            <w:r>
              <w:rPr>
                <w:szCs w:val="24"/>
              </w:rPr>
              <w:t>)</w:t>
            </w:r>
            <w:r w:rsidRPr="00D1594C">
              <w:rPr>
                <w:szCs w:val="24"/>
              </w:rPr>
              <w:t xml:space="preserve"> eurų</w:t>
            </w:r>
            <w:r w:rsidR="00243D02">
              <w:rPr>
                <w:szCs w:val="24"/>
              </w:rPr>
              <w:t>, m</w:t>
            </w:r>
            <w:r w:rsidR="00243D02" w:rsidRPr="00D1594C">
              <w:rPr>
                <w:szCs w:val="24"/>
              </w:rPr>
              <w:t xml:space="preserve">ažiausia </w:t>
            </w:r>
            <w:r w:rsidRPr="00D1594C">
              <w:rPr>
                <w:szCs w:val="24"/>
              </w:rPr>
              <w:t xml:space="preserve">galima projektui skirti finansavimo lėšų suma yra </w:t>
            </w:r>
            <w:r w:rsidR="00B70262">
              <w:rPr>
                <w:szCs w:val="24"/>
              </w:rPr>
              <w:t>4</w:t>
            </w:r>
            <w:r>
              <w:rPr>
                <w:szCs w:val="24"/>
              </w:rPr>
              <w:t>0</w:t>
            </w:r>
            <w:r w:rsidRPr="00111F0F">
              <w:rPr>
                <w:szCs w:val="24"/>
              </w:rPr>
              <w:t> 000</w:t>
            </w:r>
            <w:r>
              <w:rPr>
                <w:szCs w:val="24"/>
              </w:rPr>
              <w:t xml:space="preserve"> (</w:t>
            </w:r>
            <w:r w:rsidR="00F97AF1">
              <w:rPr>
                <w:szCs w:val="24"/>
              </w:rPr>
              <w:t>penkiasdešimt</w:t>
            </w:r>
            <w:r w:rsidRPr="00D1594C">
              <w:rPr>
                <w:szCs w:val="24"/>
              </w:rPr>
              <w:t xml:space="preserve"> tūkstanči</w:t>
            </w:r>
            <w:r>
              <w:rPr>
                <w:szCs w:val="24"/>
              </w:rPr>
              <w:t>ų)</w:t>
            </w:r>
            <w:r w:rsidRPr="00D1594C">
              <w:rPr>
                <w:szCs w:val="24"/>
              </w:rPr>
              <w:t xml:space="preserve"> eurų</w:t>
            </w:r>
            <w:r>
              <w:rPr>
                <w:szCs w:val="24"/>
              </w:rPr>
              <w:t>.</w:t>
            </w:r>
          </w:p>
          <w:p w14:paraId="7D7A05C7" w14:textId="759AC005" w:rsidR="00AC5BDB" w:rsidRDefault="00AC5BDB" w:rsidP="00AC5BDB">
            <w:pPr>
              <w:jc w:val="both"/>
              <w:rPr>
                <w:szCs w:val="24"/>
              </w:rPr>
            </w:pPr>
            <w:r w:rsidRPr="00D1594C">
              <w:rPr>
                <w:szCs w:val="24"/>
              </w:rPr>
              <w:t>2.</w:t>
            </w:r>
            <w:r w:rsidR="00CD37A1">
              <w:rPr>
                <w:szCs w:val="24"/>
              </w:rPr>
              <w:t>3</w:t>
            </w:r>
            <w:r w:rsidRPr="00D1594C">
              <w:rPr>
                <w:szCs w:val="24"/>
              </w:rPr>
              <w:t>.</w:t>
            </w:r>
            <w:r>
              <w:rPr>
                <w:szCs w:val="24"/>
              </w:rPr>
              <w:t>7</w:t>
            </w:r>
            <w:r w:rsidRPr="00D1594C">
              <w:rPr>
                <w:szCs w:val="24"/>
              </w:rPr>
              <w:t>. Projektų atranka atliekama konkurso būdu</w:t>
            </w:r>
            <w:r>
              <w:rPr>
                <w:szCs w:val="24"/>
              </w:rPr>
              <w:t>.</w:t>
            </w:r>
          </w:p>
          <w:p w14:paraId="2B0B48DE" w14:textId="4982DA23" w:rsidR="00AC5BDB" w:rsidRPr="00D1594C" w:rsidRDefault="00AC5BDB" w:rsidP="00AC5BDB">
            <w:pPr>
              <w:jc w:val="both"/>
              <w:rPr>
                <w:szCs w:val="24"/>
              </w:rPr>
            </w:pPr>
            <w:r w:rsidRPr="00D1594C">
              <w:rPr>
                <w:szCs w:val="24"/>
              </w:rPr>
              <w:t>2.</w:t>
            </w:r>
            <w:r w:rsidR="00191DD5" w:rsidRPr="006B24DC">
              <w:rPr>
                <w:szCs w:val="24"/>
              </w:rPr>
              <w:t>3</w:t>
            </w:r>
            <w:r w:rsidRPr="00D1594C">
              <w:rPr>
                <w:szCs w:val="24"/>
              </w:rPr>
              <w:t>.</w:t>
            </w:r>
            <w:r w:rsidR="006B1816">
              <w:rPr>
                <w:szCs w:val="24"/>
                <w:lang w:val="en-US"/>
              </w:rPr>
              <w:t>8</w:t>
            </w:r>
            <w:r w:rsidRPr="00D1594C">
              <w:rPr>
                <w:szCs w:val="24"/>
              </w:rPr>
              <w:t xml:space="preserve">. Pareiškėjai ir projektai turi atitikti bendruosius projektų atrankos kriterijus, kurių sąrašas ir vertinimo metodika nustatyti Projektų administravimo ir finansavimo taisyklių 2 </w:t>
            </w:r>
            <w:r>
              <w:rPr>
                <w:szCs w:val="24"/>
              </w:rPr>
              <w:t>p</w:t>
            </w:r>
            <w:r w:rsidRPr="00D1594C">
              <w:rPr>
                <w:szCs w:val="24"/>
              </w:rPr>
              <w:t>riede</w:t>
            </w:r>
            <w:r>
              <w:rPr>
                <w:szCs w:val="24"/>
              </w:rPr>
              <w:t>,</w:t>
            </w:r>
            <w:r w:rsidRPr="00D1594C">
              <w:rPr>
                <w:szCs w:val="24"/>
              </w:rPr>
              <w:t xml:space="preserve"> ir atitikti </w:t>
            </w:r>
            <w:r>
              <w:rPr>
                <w:szCs w:val="24"/>
              </w:rPr>
              <w:t>PFSA</w:t>
            </w:r>
            <w:r w:rsidRPr="00D1594C">
              <w:rPr>
                <w:szCs w:val="24"/>
              </w:rPr>
              <w:t xml:space="preserve"> </w:t>
            </w:r>
            <w:r>
              <w:rPr>
                <w:szCs w:val="24"/>
              </w:rPr>
              <w:t>9</w:t>
            </w:r>
            <w:r w:rsidRPr="00D1594C">
              <w:rPr>
                <w:szCs w:val="24"/>
              </w:rPr>
              <w:t xml:space="preserve"> punkte nustatytus specialiuosius </w:t>
            </w:r>
            <w:r>
              <w:rPr>
                <w:szCs w:val="24"/>
              </w:rPr>
              <w:t xml:space="preserve">projektų atrankos </w:t>
            </w:r>
            <w:r w:rsidRPr="00D1594C">
              <w:rPr>
                <w:szCs w:val="24"/>
              </w:rPr>
              <w:t xml:space="preserve">kriterijus, patvirtintus 2021–2027 metų </w:t>
            </w:r>
            <w:r w:rsidRPr="003E5D29">
              <w:rPr>
                <w:szCs w:val="24"/>
              </w:rPr>
              <w:t>E</w:t>
            </w:r>
            <w:r>
              <w:rPr>
                <w:szCs w:val="24"/>
              </w:rPr>
              <w:t xml:space="preserve">uropos </w:t>
            </w:r>
            <w:r w:rsidRPr="003E5D29">
              <w:rPr>
                <w:szCs w:val="24"/>
              </w:rPr>
              <w:t>S</w:t>
            </w:r>
            <w:r>
              <w:rPr>
                <w:szCs w:val="24"/>
              </w:rPr>
              <w:t>ąjungos</w:t>
            </w:r>
            <w:r w:rsidRPr="00D1594C">
              <w:rPr>
                <w:szCs w:val="24"/>
              </w:rPr>
              <w:t xml:space="preserve"> fondų investicijų programos stebėsenos komiteto 202</w:t>
            </w:r>
            <w:r>
              <w:rPr>
                <w:szCs w:val="24"/>
              </w:rPr>
              <w:t>3</w:t>
            </w:r>
            <w:r w:rsidRPr="00D1594C">
              <w:rPr>
                <w:szCs w:val="24"/>
              </w:rPr>
              <w:t xml:space="preserve"> m.</w:t>
            </w:r>
            <w:r>
              <w:rPr>
                <w:szCs w:val="24"/>
              </w:rPr>
              <w:t xml:space="preserve"> </w:t>
            </w:r>
            <w:r w:rsidRPr="002327A3">
              <w:rPr>
                <w:szCs w:val="24"/>
              </w:rPr>
              <w:t>.....</w:t>
            </w:r>
            <w:r w:rsidR="00910A09">
              <w:rPr>
                <w:szCs w:val="24"/>
              </w:rPr>
              <w:t xml:space="preserve"> </w:t>
            </w:r>
            <w:r w:rsidRPr="002327A3">
              <w:rPr>
                <w:szCs w:val="24"/>
              </w:rPr>
              <w:t>XX</w:t>
            </w:r>
            <w:r>
              <w:rPr>
                <w:szCs w:val="24"/>
              </w:rPr>
              <w:t xml:space="preserve"> d. </w:t>
            </w:r>
            <w:r w:rsidRPr="00C3162A">
              <w:rPr>
                <w:szCs w:val="24"/>
              </w:rPr>
              <w:t>posėd</w:t>
            </w:r>
            <w:r>
              <w:rPr>
                <w:szCs w:val="24"/>
              </w:rPr>
              <w:t xml:space="preserve">žio protokoliniu sprendimu </w:t>
            </w:r>
            <w:r w:rsidRPr="001055CA">
              <w:rPr>
                <w:szCs w:val="24"/>
              </w:rPr>
              <w:t xml:space="preserve">Nr. </w:t>
            </w:r>
            <w:r>
              <w:rPr>
                <w:szCs w:val="24"/>
              </w:rPr>
              <w:t>XX</w:t>
            </w:r>
            <w:r w:rsidRPr="002327A3">
              <w:rPr>
                <w:szCs w:val="24"/>
              </w:rPr>
              <w:t>X</w:t>
            </w:r>
            <w:r>
              <w:rPr>
                <w:rStyle w:val="Puslapioinaosnuoroda"/>
                <w:szCs w:val="24"/>
              </w:rPr>
              <w:footnoteReference w:id="2"/>
            </w:r>
            <w:r w:rsidRPr="002327A3">
              <w:rPr>
                <w:szCs w:val="24"/>
              </w:rPr>
              <w:t>.</w:t>
            </w:r>
            <w:r w:rsidRPr="00D1594C">
              <w:rPr>
                <w:szCs w:val="24"/>
              </w:rPr>
              <w:t xml:space="preserve"> Už atitiktį prioritetiniams projektų atrankos kriterijams projektams skiriami balai, </w:t>
            </w:r>
            <w:r>
              <w:rPr>
                <w:szCs w:val="24"/>
              </w:rPr>
              <w:t xml:space="preserve">kaip </w:t>
            </w:r>
            <w:r w:rsidRPr="00D1594C">
              <w:rPr>
                <w:szCs w:val="24"/>
              </w:rPr>
              <w:t>nustatyt</w:t>
            </w:r>
            <w:r>
              <w:rPr>
                <w:szCs w:val="24"/>
              </w:rPr>
              <w:t>a</w:t>
            </w:r>
            <w:r w:rsidRPr="00D1594C">
              <w:rPr>
                <w:szCs w:val="24"/>
              </w:rPr>
              <w:t xml:space="preserve"> </w:t>
            </w:r>
            <w:r>
              <w:rPr>
                <w:szCs w:val="24"/>
              </w:rPr>
              <w:t>PFSA</w:t>
            </w:r>
            <w:r w:rsidRPr="00D1594C">
              <w:rPr>
                <w:szCs w:val="24"/>
              </w:rPr>
              <w:t xml:space="preserve"> </w:t>
            </w:r>
            <w:r w:rsidRPr="006B24DC">
              <w:rPr>
                <w:szCs w:val="24"/>
              </w:rPr>
              <w:t>9</w:t>
            </w:r>
            <w:r w:rsidRPr="00D1594C">
              <w:rPr>
                <w:szCs w:val="24"/>
              </w:rPr>
              <w:t xml:space="preserve"> punkte</w:t>
            </w:r>
            <w:r>
              <w:rPr>
                <w:szCs w:val="24"/>
              </w:rPr>
              <w:t>.</w:t>
            </w:r>
          </w:p>
          <w:p w14:paraId="6AF733AE" w14:textId="6BB0D7A5" w:rsidR="00AC5BDB" w:rsidRDefault="00AC5BDB" w:rsidP="00AC5BDB">
            <w:pPr>
              <w:jc w:val="both"/>
            </w:pPr>
            <w:r>
              <w:t>2.</w:t>
            </w:r>
            <w:r w:rsidR="00191DD5">
              <w:t>3</w:t>
            </w:r>
            <w:r>
              <w:t>.</w:t>
            </w:r>
            <w:r w:rsidR="006B1816">
              <w:t>9</w:t>
            </w:r>
            <w:r>
              <w:t xml:space="preserve">. Pareiškėjas kartu su PĮP pateiktame </w:t>
            </w:r>
            <w:r w:rsidRPr="008C541F">
              <w:t xml:space="preserve">PFSA </w:t>
            </w:r>
            <w:r w:rsidR="00D86537">
              <w:rPr>
                <w:lang w:val="en-US"/>
              </w:rPr>
              <w:t>3</w:t>
            </w:r>
            <w:r>
              <w:t xml:space="preserve"> priede nurodo, kuriam iš Koncepcijoje nustatytų </w:t>
            </w:r>
            <w:r w:rsidRPr="00FA0C9B">
              <w:t>M</w:t>
            </w:r>
            <w:r>
              <w:t>TEPI (sumaniosios specializacijos) prioritetui (toliau – MTEPI prioritetas) priskirtinas projektas, taip pat nurodo, kurią (-</w:t>
            </w:r>
            <w:proofErr w:type="spellStart"/>
            <w:r>
              <w:t>ias</w:t>
            </w:r>
            <w:proofErr w:type="spellEnd"/>
            <w:r>
              <w:t>) MTEPI prioriteto įgyvendinimo tematiką (-</w:t>
            </w:r>
            <w:proofErr w:type="spellStart"/>
            <w:r>
              <w:t>as</w:t>
            </w:r>
            <w:proofErr w:type="spellEnd"/>
            <w:r>
              <w:t>) atitinka projektas. Galutinį atitikimą konkrečiam MTEPI prioritetui ir įgyvendinimo tematikai (-</w:t>
            </w:r>
            <w:proofErr w:type="spellStart"/>
            <w:r>
              <w:t>oms</w:t>
            </w:r>
            <w:proofErr w:type="spellEnd"/>
            <w:r>
              <w:t>)</w:t>
            </w:r>
            <w:r w:rsidRPr="00B3356E">
              <w:t xml:space="preserve"> </w:t>
            </w:r>
            <w:r>
              <w:t>nustato administruojančioji institucija vertinimo metu.</w:t>
            </w:r>
          </w:p>
          <w:p w14:paraId="28867B8B" w14:textId="7A4DB85E" w:rsidR="00AC5BDB" w:rsidRDefault="00AC5BDB" w:rsidP="00AC5BDB">
            <w:pPr>
              <w:jc w:val="both"/>
            </w:pPr>
            <w:r w:rsidRPr="00146FC5">
              <w:t>2</w:t>
            </w:r>
            <w:r>
              <w:t>.</w:t>
            </w:r>
            <w:r w:rsidR="00191DD5">
              <w:t>3</w:t>
            </w:r>
            <w:r w:rsidRPr="00146FC5">
              <w:t>.</w:t>
            </w:r>
            <w:r>
              <w:t>1</w:t>
            </w:r>
            <w:r w:rsidR="006B1816">
              <w:t>0</w:t>
            </w:r>
            <w:r>
              <w:t xml:space="preserve">. </w:t>
            </w:r>
            <w:r w:rsidRPr="00146FC5">
              <w:t>Projekt</w:t>
            </w:r>
            <w:r>
              <w:t>o</w:t>
            </w:r>
            <w:r w:rsidRPr="00146FC5">
              <w:t xml:space="preserve"> veiklos negali būti finansuotos ar </w:t>
            </w:r>
            <w:r w:rsidRPr="00911020">
              <w:t>finansuojamos iš Lietuvos Respublikos valstybės biudžeto ir (arba) savivaldybių biudžetų, kitų piniginių išteklių, kuriais disponuoja valstybė ir (arba) 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w:t>
            </w:r>
            <w:r>
              <w:t xml:space="preserve">uropos </w:t>
            </w:r>
            <w:r w:rsidRPr="00911020">
              <w:t>K</w:t>
            </w:r>
            <w:r>
              <w:t>omisijai</w:t>
            </w:r>
            <w:r w:rsidRPr="00911020">
              <w:t xml:space="preserve"> arba kitai tarptautinei institucijai daugiau nei vieną kartą, įskaitant </w:t>
            </w:r>
            <w:r w:rsidRPr="00911020">
              <w:rPr>
                <w:i/>
                <w:iCs/>
              </w:rPr>
              <w:t xml:space="preserve">de </w:t>
            </w:r>
            <w:proofErr w:type="spellStart"/>
            <w:r w:rsidRPr="00911020">
              <w:rPr>
                <w:i/>
                <w:iCs/>
              </w:rPr>
              <w:t>minimis</w:t>
            </w:r>
            <w:proofErr w:type="spellEnd"/>
            <w:r w:rsidRPr="00911020">
              <w:t xml:space="preserve"> pagalbą.</w:t>
            </w:r>
          </w:p>
          <w:p w14:paraId="4A3E5B89" w14:textId="5C75B96E" w:rsidR="00AC5BDB" w:rsidRDefault="00AC5BDB" w:rsidP="00AC5BDB">
            <w:pPr>
              <w:jc w:val="both"/>
            </w:pPr>
            <w:r w:rsidRPr="003D27E7">
              <w:t>2.</w:t>
            </w:r>
            <w:r w:rsidR="00191DD5" w:rsidRPr="003D27E7">
              <w:t>3</w:t>
            </w:r>
            <w:r w:rsidRPr="003D27E7">
              <w:t>.1</w:t>
            </w:r>
            <w:r w:rsidR="006B1816">
              <w:t>1</w:t>
            </w:r>
            <w:r w:rsidRPr="003D27E7">
              <w:t>.</w:t>
            </w:r>
            <w:r w:rsidRPr="00EB00F5">
              <w:t xml:space="preserve"> </w:t>
            </w:r>
            <w:r>
              <w:t xml:space="preserve">Projektas turi būti pradėtas įgyvendinti ne vėliau kaip </w:t>
            </w:r>
            <w:r w:rsidRPr="00544B49">
              <w:t xml:space="preserve">per </w:t>
            </w:r>
            <w:r w:rsidR="00E44304">
              <w:t>3</w:t>
            </w:r>
            <w:r w:rsidRPr="00544B49">
              <w:t xml:space="preserve"> mėnesius nuo</w:t>
            </w:r>
            <w:r>
              <w:t xml:space="preserve"> projekto sutarties pasirašymo dienos. </w:t>
            </w:r>
            <w:r w:rsidRPr="00C677A1">
              <w:t>Dėl objektyvių priežasčių, kurių projekto vykdytojas negalėjo numatyti PĮP pateikimo ir vertinimo metu, projekto veiklų pradžios laikotarpis gali būti pratęstas</w:t>
            </w:r>
            <w:r>
              <w:t xml:space="preserve">, bet ne ilgiau nei </w:t>
            </w:r>
            <w:r w:rsidR="00E44304">
              <w:t>3</w:t>
            </w:r>
            <w:r w:rsidR="006B1816">
              <w:t xml:space="preserve"> </w:t>
            </w:r>
            <w:r w:rsidRPr="002C515D">
              <w:t>mėnesiams</w:t>
            </w:r>
            <w:r>
              <w:t>.</w:t>
            </w:r>
          </w:p>
          <w:p w14:paraId="554A8104" w14:textId="2B578927" w:rsidR="00AC5BDB" w:rsidRDefault="00AC5BDB" w:rsidP="00AC5BDB">
            <w:pPr>
              <w:jc w:val="both"/>
            </w:pPr>
            <w:r w:rsidRPr="00C45929">
              <w:t>2.</w:t>
            </w:r>
            <w:r w:rsidR="00191DD5">
              <w:t>3</w:t>
            </w:r>
            <w:r w:rsidRPr="00C45929">
              <w:t>.1</w:t>
            </w:r>
            <w:r w:rsidR="006B1816">
              <w:t>2</w:t>
            </w:r>
            <w:r w:rsidRPr="00C45929">
              <w:t>. Projekt</w:t>
            </w:r>
            <w:r>
              <w:t>o</w:t>
            </w:r>
            <w:r w:rsidRPr="00C45929">
              <w:t xml:space="preserve"> veiklos turi atitikti Projektų administravimo ir finansavimo taisyklių 295 punktą.</w:t>
            </w:r>
          </w:p>
          <w:p w14:paraId="6BFE89E5" w14:textId="1E5E86D7" w:rsidR="00BB15CA" w:rsidRPr="00C45929" w:rsidRDefault="00BB15CA" w:rsidP="00AC5BDB">
            <w:pPr>
              <w:jc w:val="both"/>
              <w:rPr>
                <w:rFonts w:eastAsia="Calibri"/>
                <w:szCs w:val="24"/>
              </w:rPr>
            </w:pPr>
            <w:r>
              <w:rPr>
                <w:lang w:val="en-US"/>
              </w:rPr>
              <w:t>2.3.1</w:t>
            </w:r>
            <w:r w:rsidR="007B7524">
              <w:rPr>
                <w:lang w:val="en-US"/>
              </w:rPr>
              <w:t>3</w:t>
            </w:r>
            <w:r>
              <w:rPr>
                <w:lang w:val="en-US"/>
              </w:rPr>
              <w:t xml:space="preserve">. </w:t>
            </w:r>
            <w:r w:rsidRPr="001E40D6">
              <w:t xml:space="preserve">Projekto parengtumui taikomas šis reikalavimas </w:t>
            </w:r>
            <w:r w:rsidRPr="001E40D6">
              <w:rPr>
                <w:lang w:eastAsia="lt-LT"/>
              </w:rPr>
              <w:t>–</w:t>
            </w:r>
            <w:r w:rsidRPr="001E40D6">
              <w:t xml:space="preserve"> iki </w:t>
            </w:r>
            <w:r>
              <w:t>PĮP</w:t>
            </w:r>
            <w:r w:rsidRPr="001E40D6">
              <w:t xml:space="preserve"> pateikimo </w:t>
            </w:r>
            <w:r>
              <w:t>administruojančiajai</w:t>
            </w:r>
            <w:r w:rsidRPr="001E40D6">
              <w:t xml:space="preserve"> institucijai dienos, nepriklausomi </w:t>
            </w:r>
            <w:r w:rsidR="007B7524">
              <w:t xml:space="preserve">brandaus inovacijų </w:t>
            </w:r>
            <w:r w:rsidRPr="001E40D6">
              <w:t>klasterio nariai turi būti sudarę jungtinės veiklos (partnerystės) sutartį.</w:t>
            </w:r>
          </w:p>
          <w:p w14:paraId="26446606" w14:textId="14589451" w:rsidR="00AC5BDB" w:rsidRPr="00B82480" w:rsidRDefault="00AC5BDB" w:rsidP="00AC5BDB">
            <w:pPr>
              <w:jc w:val="both"/>
              <w:rPr>
                <w:color w:val="000000" w:themeColor="text1"/>
              </w:rPr>
            </w:pPr>
            <w:r>
              <w:t>2.</w:t>
            </w:r>
            <w:r w:rsidR="0071141F">
              <w:t>4</w:t>
            </w:r>
            <w:r>
              <w:t>.</w:t>
            </w:r>
            <w:r w:rsidRPr="67A64D60">
              <w:rPr>
                <w:color w:val="000000" w:themeColor="text1"/>
              </w:rPr>
              <w:t xml:space="preserve"> Pareiškėjas turi parengti ir kartu su PĮP administruojančiajai institucijai pateikti šiuos dokumentus Projektų administravimo ir finansavimo taisyklių III skyriaus antra</w:t>
            </w:r>
            <w:r>
              <w:rPr>
                <w:color w:val="000000" w:themeColor="text1"/>
              </w:rPr>
              <w:t>jam</w:t>
            </w:r>
            <w:r w:rsidRPr="67A64D60">
              <w:rPr>
                <w:color w:val="000000" w:themeColor="text1"/>
              </w:rPr>
              <w:t xml:space="preserve">e skirsnyje ir kvietimo </w:t>
            </w:r>
            <w:r>
              <w:rPr>
                <w:color w:val="000000" w:themeColor="text1"/>
              </w:rPr>
              <w:t xml:space="preserve">teikti PĮP </w:t>
            </w:r>
            <w:r w:rsidRPr="67A64D60">
              <w:rPr>
                <w:color w:val="000000" w:themeColor="text1"/>
              </w:rPr>
              <w:t>skelbime nustatyta tvarka:</w:t>
            </w:r>
          </w:p>
          <w:p w14:paraId="290AB96A" w14:textId="6E33BCCD" w:rsidR="00AC5BDB" w:rsidRPr="0019258E" w:rsidRDefault="00AC5BDB" w:rsidP="00AC5BDB">
            <w:pPr>
              <w:jc w:val="both"/>
              <w:rPr>
                <w:szCs w:val="24"/>
                <w:shd w:val="clear" w:color="auto" w:fill="FFFFFF"/>
              </w:rPr>
            </w:pPr>
            <w:r w:rsidRPr="515A9959">
              <w:rPr>
                <w:color w:val="000000" w:themeColor="text1"/>
              </w:rPr>
              <w:t>2.</w:t>
            </w:r>
            <w:r w:rsidR="0071141F">
              <w:rPr>
                <w:color w:val="000000" w:themeColor="text1"/>
              </w:rPr>
              <w:t>4</w:t>
            </w:r>
            <w:r w:rsidRPr="515A9959">
              <w:rPr>
                <w:color w:val="000000" w:themeColor="text1"/>
              </w:rPr>
              <w:t xml:space="preserve">.1. </w:t>
            </w:r>
            <w:r w:rsidRPr="00491F00">
              <w:rPr>
                <w:szCs w:val="24"/>
                <w:shd w:val="clear" w:color="auto" w:fill="FFFFFF"/>
              </w:rPr>
              <w:t>PFSA 1 priedą</w:t>
            </w:r>
            <w:r>
              <w:rPr>
                <w:szCs w:val="24"/>
                <w:shd w:val="clear" w:color="auto" w:fill="FFFFFF"/>
              </w:rPr>
              <w:t>,</w:t>
            </w:r>
            <w:r w:rsidRPr="00491F00">
              <w:rPr>
                <w:szCs w:val="24"/>
                <w:shd w:val="clear" w:color="auto" w:fill="FFFFFF"/>
              </w:rPr>
              <w:t xml:space="preserve"> kuriame pateikiama informacija, reikalinga projekto atitikties reikšmingos žalos nedarymo horizontaliajam principui vertinimo reikalavimams įvertinti arba</w:t>
            </w:r>
            <w:r>
              <w:rPr>
                <w:szCs w:val="24"/>
              </w:rPr>
              <w:t xml:space="preserve"> laisvos formos pareiškėjo deklaraciją, kurioje pareiškėjas patvirtina, kad projektas atitinka PFSA 1 priede nustatytus reikšmingos </w:t>
            </w:r>
            <w:r>
              <w:rPr>
                <w:szCs w:val="24"/>
              </w:rPr>
              <w:lastRenderedPageBreak/>
              <w:t xml:space="preserve">žalos nedarymo principo reikalavimus </w:t>
            </w:r>
            <w:r w:rsidRPr="0019258E">
              <w:rPr>
                <w:szCs w:val="24"/>
              </w:rPr>
              <w:t>ir papildomus pagrindžiančius dokumentus, jeigu šis reikalavimas taikomas konkrečiai projekto veiklai, taip, kaip nustatyta PFSA 1 priede.</w:t>
            </w:r>
          </w:p>
          <w:p w14:paraId="137C01F1" w14:textId="157BB20D" w:rsidR="00AC5BDB" w:rsidRDefault="00AC5BDB" w:rsidP="00AC5BDB">
            <w:pPr>
              <w:jc w:val="both"/>
              <w:rPr>
                <w:color w:val="000000" w:themeColor="text1"/>
              </w:rPr>
            </w:pPr>
            <w:r w:rsidRPr="00251C98">
              <w:rPr>
                <w:color w:val="000000" w:themeColor="text1"/>
              </w:rPr>
              <w:t>2.</w:t>
            </w:r>
            <w:r w:rsidR="0071141F">
              <w:rPr>
                <w:color w:val="000000" w:themeColor="text1"/>
              </w:rPr>
              <w:t>4</w:t>
            </w:r>
            <w:r w:rsidRPr="00251C98">
              <w:rPr>
                <w:color w:val="000000" w:themeColor="text1"/>
              </w:rPr>
              <w:t>.</w:t>
            </w:r>
            <w:r w:rsidR="0071141F">
              <w:rPr>
                <w:color w:val="000000" w:themeColor="text1"/>
              </w:rPr>
              <w:t>2</w:t>
            </w:r>
            <w:r>
              <w:rPr>
                <w:color w:val="000000" w:themeColor="text1"/>
              </w:rPr>
              <w:t xml:space="preserve">. </w:t>
            </w:r>
            <w:r w:rsidRPr="003933B7">
              <w:rPr>
                <w:color w:val="000000" w:themeColor="text1"/>
              </w:rPr>
              <w:t>Informaciją apie pareiškėjui</w:t>
            </w:r>
            <w:r>
              <w:rPr>
                <w:color w:val="000000" w:themeColor="text1"/>
              </w:rPr>
              <w:t xml:space="preserve"> </w:t>
            </w:r>
            <w:r w:rsidRPr="003933B7">
              <w:rPr>
                <w:color w:val="000000" w:themeColor="text1"/>
              </w:rPr>
              <w:t xml:space="preserve">suteiktą valstybės pagalbą (išskyrus </w:t>
            </w:r>
            <w:r w:rsidRPr="003933B7">
              <w:rPr>
                <w:i/>
                <w:iCs/>
                <w:color w:val="000000" w:themeColor="text1"/>
              </w:rPr>
              <w:t xml:space="preserve">de </w:t>
            </w:r>
            <w:proofErr w:type="spellStart"/>
            <w:r w:rsidRPr="003933B7">
              <w:rPr>
                <w:i/>
                <w:iCs/>
                <w:color w:val="000000" w:themeColor="text1"/>
              </w:rPr>
              <w:t>minimis</w:t>
            </w:r>
            <w:proofErr w:type="spellEnd"/>
            <w:r w:rsidRPr="003933B7">
              <w:rPr>
                <w:color w:val="000000" w:themeColor="text1"/>
              </w:rPr>
              <w:t>)</w:t>
            </w:r>
            <w:r>
              <w:rPr>
                <w:color w:val="000000" w:themeColor="text1"/>
              </w:rPr>
              <w:t xml:space="preserve">, </w:t>
            </w:r>
            <w:r w:rsidRPr="003A52D0">
              <w:rPr>
                <w:szCs w:val="24"/>
              </w:rPr>
              <w:t>kuriame nurodoma tik su teikiamu projektu susijusi suteikta arba planuojama gauti pagalba</w:t>
            </w:r>
            <w:r>
              <w:rPr>
                <w:szCs w:val="24"/>
              </w:rPr>
              <w:t xml:space="preserve">, </w:t>
            </w:r>
            <w:r w:rsidRPr="003933B7">
              <w:rPr>
                <w:color w:val="000000" w:themeColor="text1"/>
              </w:rPr>
              <w:t xml:space="preserve">pagal Projektų administravimo ir finansavimo taisyklių 1 priedo </w:t>
            </w:r>
            <w:r w:rsidRPr="00C630FE">
              <w:rPr>
                <w:color w:val="000000" w:themeColor="text1"/>
              </w:rPr>
              <w:t>4 priede</w:t>
            </w:r>
            <w:r>
              <w:rPr>
                <w:color w:val="000000" w:themeColor="text1"/>
              </w:rPr>
              <w:t xml:space="preserve"> pateiktą formą.</w:t>
            </w:r>
          </w:p>
          <w:p w14:paraId="1763294F" w14:textId="520B4FF4" w:rsidR="00AC5BDB" w:rsidRPr="000A03AC" w:rsidRDefault="00AC5BDB" w:rsidP="00AC5BDB">
            <w:pPr>
              <w:jc w:val="both"/>
              <w:rPr>
                <w:szCs w:val="24"/>
                <w:lang w:eastAsia="lt-LT"/>
              </w:rPr>
            </w:pPr>
            <w:r w:rsidRPr="000A03AC">
              <w:rPr>
                <w:color w:val="000000" w:themeColor="text1"/>
                <w:szCs w:val="24"/>
              </w:rPr>
              <w:t>2.</w:t>
            </w:r>
            <w:r w:rsidR="0071141F">
              <w:rPr>
                <w:color w:val="000000" w:themeColor="text1"/>
                <w:szCs w:val="24"/>
              </w:rPr>
              <w:t>4</w:t>
            </w:r>
            <w:r w:rsidRPr="000A03AC">
              <w:rPr>
                <w:color w:val="000000" w:themeColor="text1"/>
                <w:szCs w:val="24"/>
              </w:rPr>
              <w:t>.</w:t>
            </w:r>
            <w:r w:rsidR="0071141F">
              <w:rPr>
                <w:color w:val="000000" w:themeColor="text1"/>
                <w:szCs w:val="24"/>
              </w:rPr>
              <w:t>3</w:t>
            </w:r>
            <w:r w:rsidRPr="000A03AC">
              <w:rPr>
                <w:color w:val="000000" w:themeColor="text1"/>
                <w:szCs w:val="24"/>
              </w:rPr>
              <w:t>. I</w:t>
            </w:r>
            <w:r w:rsidRPr="000A03AC">
              <w:rPr>
                <w:szCs w:val="24"/>
                <w:lang w:eastAsia="lt-LT"/>
              </w:rPr>
              <w:t>nformacij</w:t>
            </w:r>
            <w:r>
              <w:rPr>
                <w:szCs w:val="24"/>
                <w:lang w:eastAsia="lt-LT"/>
              </w:rPr>
              <w:t>ą</w:t>
            </w:r>
            <w:r w:rsidRPr="000A03AC">
              <w:rPr>
                <w:szCs w:val="24"/>
                <w:lang w:eastAsia="lt-LT"/>
              </w:rPr>
              <w:t>, reikaling</w:t>
            </w:r>
            <w:r>
              <w:rPr>
                <w:szCs w:val="24"/>
                <w:lang w:eastAsia="lt-LT"/>
              </w:rPr>
              <w:t>ą</w:t>
            </w:r>
            <w:r w:rsidRPr="000A03AC">
              <w:rPr>
                <w:szCs w:val="24"/>
                <w:lang w:eastAsia="lt-LT"/>
              </w:rPr>
              <w:t xml:space="preserve"> projekto atitikčiai projektų atrankos kriterijams įvertinti</w:t>
            </w:r>
            <w:r>
              <w:rPr>
                <w:szCs w:val="24"/>
                <w:lang w:eastAsia="lt-LT"/>
              </w:rPr>
              <w:t>,</w:t>
            </w:r>
            <w:r w:rsidRPr="000A03AC">
              <w:rPr>
                <w:szCs w:val="24"/>
                <w:lang w:eastAsia="lt-LT"/>
              </w:rPr>
              <w:t xml:space="preserve"> </w:t>
            </w:r>
            <w:r w:rsidRPr="00287918">
              <w:rPr>
                <w:szCs w:val="24"/>
                <w:lang w:eastAsia="lt-LT"/>
              </w:rPr>
              <w:t xml:space="preserve">pagal </w:t>
            </w:r>
            <w:r w:rsidRPr="002C515D">
              <w:rPr>
                <w:szCs w:val="24"/>
                <w:lang w:eastAsia="lt-LT"/>
              </w:rPr>
              <w:t xml:space="preserve">PFSA </w:t>
            </w:r>
            <w:r w:rsidR="002C515D" w:rsidRPr="002C515D">
              <w:rPr>
                <w:szCs w:val="24"/>
                <w:lang w:eastAsia="lt-LT"/>
              </w:rPr>
              <w:t>3</w:t>
            </w:r>
            <w:r w:rsidRPr="002C515D">
              <w:rPr>
                <w:szCs w:val="24"/>
                <w:lang w:eastAsia="lt-LT"/>
              </w:rPr>
              <w:t xml:space="preserve"> priede</w:t>
            </w:r>
            <w:r w:rsidRPr="00287918">
              <w:rPr>
                <w:szCs w:val="24"/>
                <w:lang w:eastAsia="lt-LT"/>
              </w:rPr>
              <w:t xml:space="preserve"> pateiktą formą.</w:t>
            </w:r>
          </w:p>
          <w:p w14:paraId="4293CC42" w14:textId="7DFDFF08" w:rsidR="00AC5BDB" w:rsidRPr="0064373B" w:rsidRDefault="00AC5BDB" w:rsidP="00AC5BDB">
            <w:pPr>
              <w:jc w:val="both"/>
              <w:rPr>
                <w:strike/>
                <w:lang w:eastAsia="lt-LT"/>
              </w:rPr>
            </w:pPr>
            <w:r w:rsidRPr="515A9959">
              <w:rPr>
                <w:color w:val="000000" w:themeColor="text1"/>
              </w:rPr>
              <w:t>2.</w:t>
            </w:r>
            <w:r w:rsidR="0071141F">
              <w:rPr>
                <w:color w:val="000000" w:themeColor="text1"/>
              </w:rPr>
              <w:t>4</w:t>
            </w:r>
            <w:r w:rsidRPr="515A9959">
              <w:rPr>
                <w:color w:val="000000" w:themeColor="text1"/>
              </w:rPr>
              <w:t>.</w:t>
            </w:r>
            <w:r w:rsidR="0071141F">
              <w:rPr>
                <w:color w:val="000000" w:themeColor="text1"/>
              </w:rPr>
              <w:t>4</w:t>
            </w:r>
            <w:r w:rsidRPr="515A9959">
              <w:rPr>
                <w:color w:val="000000" w:themeColor="text1"/>
              </w:rPr>
              <w:t>.</w:t>
            </w:r>
            <w:r>
              <w:t xml:space="preserve"> </w:t>
            </w:r>
            <w:r>
              <w:rPr>
                <w:color w:val="000000" w:themeColor="text1"/>
              </w:rPr>
              <w:t>P</w:t>
            </w:r>
            <w:r w:rsidRPr="00204163">
              <w:rPr>
                <w:color w:val="000000" w:themeColor="text1"/>
              </w:rPr>
              <w:t xml:space="preserve">areiškėjo </w:t>
            </w:r>
            <w:r w:rsidRPr="0064373B">
              <w:rPr>
                <w:lang w:eastAsia="lt-LT"/>
              </w:rPr>
              <w:t>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(pareiškėjas gali pateikti laisvos formos deklaraciją, jei jie priskirtini didelėms įmonėms). Jei į Smulkiojo ar vidutinio verslo subjekto statuso deklaraciją įtraukiamos užsienio įmonės, pareiškėjas privalo pateikti jų patvirtintus finansinės atskaitomybės ir akcininkų struktūrą patvirtinančius dokumentus</w:t>
            </w:r>
            <w:r>
              <w:t xml:space="preserve"> a</w:t>
            </w:r>
            <w:r w:rsidRPr="00C126BD">
              <w:rPr>
                <w:lang w:eastAsia="lt-LT"/>
              </w:rPr>
              <w:t>rba nuorodas į viešai prieinamus užsienio įmonės finansin</w:t>
            </w:r>
            <w:r>
              <w:rPr>
                <w:lang w:eastAsia="lt-LT"/>
              </w:rPr>
              <w:t>ės</w:t>
            </w:r>
            <w:r w:rsidRPr="00C126BD">
              <w:rPr>
                <w:lang w:eastAsia="lt-LT"/>
              </w:rPr>
              <w:t xml:space="preserve"> atskaitomyb</w:t>
            </w:r>
            <w:r>
              <w:rPr>
                <w:lang w:eastAsia="lt-LT"/>
              </w:rPr>
              <w:t>ės</w:t>
            </w:r>
            <w:r w:rsidRPr="00C126BD">
              <w:rPr>
                <w:lang w:eastAsia="lt-LT"/>
              </w:rPr>
              <w:t xml:space="preserve"> dokumentus</w:t>
            </w:r>
            <w:r>
              <w:rPr>
                <w:lang w:eastAsia="lt-LT"/>
              </w:rPr>
              <w:t>.</w:t>
            </w:r>
          </w:p>
          <w:p w14:paraId="3B0FDCF7" w14:textId="456A67CD" w:rsidR="00AC5BDB" w:rsidRDefault="00AC5BDB" w:rsidP="00AC5BDB">
            <w:pPr>
              <w:jc w:val="both"/>
              <w:rPr>
                <w:color w:val="000000" w:themeColor="text1"/>
              </w:rPr>
            </w:pPr>
            <w:r w:rsidRPr="0064373B">
              <w:rPr>
                <w:color w:val="000000" w:themeColor="text1"/>
              </w:rPr>
              <w:t>2.</w:t>
            </w:r>
            <w:r w:rsidR="0071141F">
              <w:rPr>
                <w:color w:val="000000" w:themeColor="text1"/>
              </w:rPr>
              <w:t>4</w:t>
            </w:r>
            <w:r w:rsidRPr="0064373B">
              <w:rPr>
                <w:color w:val="000000" w:themeColor="text1"/>
              </w:rPr>
              <w:t>.</w:t>
            </w:r>
            <w:r w:rsidR="0071141F">
              <w:rPr>
                <w:color w:val="000000" w:themeColor="text1"/>
              </w:rPr>
              <w:t>5</w:t>
            </w:r>
            <w:r w:rsidRPr="0064373B">
              <w:rPr>
                <w:color w:val="000000" w:themeColor="text1"/>
              </w:rPr>
              <w:t>. Dokumentus, pagrindžiančius projekto biudžet</w:t>
            </w:r>
            <w:r>
              <w:rPr>
                <w:color w:val="000000" w:themeColor="text1"/>
              </w:rPr>
              <w:t>ą</w:t>
            </w:r>
            <w:r w:rsidRPr="0064373B">
              <w:rPr>
                <w:color w:val="000000" w:themeColor="text1"/>
              </w:rPr>
              <w:t xml:space="preserve"> (komerciniai pasiūlymai, nuorodos į rinkos esančias kainas ir kt</w:t>
            </w:r>
            <w:r>
              <w:rPr>
                <w:color w:val="000000" w:themeColor="text1"/>
              </w:rPr>
              <w:t>.</w:t>
            </w:r>
            <w:r w:rsidRPr="0064373B">
              <w:rPr>
                <w:color w:val="000000" w:themeColor="text1"/>
              </w:rPr>
              <w:t xml:space="preserve"> (jei projekte numatytos patentavimo veiklos, išlaidų pagrindimui turi būti pateikiama po tris lygiaverčius komercinius pasiūlymus</w:t>
            </w:r>
            <w:r w:rsidR="00216D10">
              <w:rPr>
                <w:color w:val="000000" w:themeColor="text1"/>
              </w:rPr>
              <w:t>)</w:t>
            </w:r>
            <w:r>
              <w:rPr>
                <w:color w:val="000000" w:themeColor="text1"/>
              </w:rPr>
              <w:t xml:space="preserve">, </w:t>
            </w:r>
            <w:r w:rsidRPr="00C126BD">
              <w:rPr>
                <w:color w:val="000000" w:themeColor="text1"/>
              </w:rPr>
              <w:t xml:space="preserve">buhalterinė pažyma apie praėjusių </w:t>
            </w:r>
            <w:r w:rsidRPr="00026B52">
              <w:rPr>
                <w:color w:val="000000" w:themeColor="text1"/>
              </w:rPr>
              <w:t>3</w:t>
            </w:r>
            <w:r>
              <w:t>–</w:t>
            </w:r>
            <w:r w:rsidRPr="00026B52">
              <w:rPr>
                <w:color w:val="000000" w:themeColor="text1"/>
              </w:rPr>
              <w:t>6</w:t>
            </w:r>
            <w:r w:rsidRPr="00C126BD">
              <w:rPr>
                <w:color w:val="000000" w:themeColor="text1"/>
              </w:rPr>
              <w:t xml:space="preserve"> mėn</w:t>
            </w:r>
            <w:r>
              <w:rPr>
                <w:color w:val="000000" w:themeColor="text1"/>
              </w:rPr>
              <w:t>esių</w:t>
            </w:r>
            <w:r w:rsidRPr="00C126BD">
              <w:rPr>
                <w:color w:val="000000" w:themeColor="text1"/>
              </w:rPr>
              <w:t xml:space="preserve"> darbo užmokestį arba nuorodos į rinkoje esančių panašių pozicijų siūlomus arba gaunamus darbo užmokesčius</w:t>
            </w:r>
            <w:r>
              <w:rPr>
                <w:color w:val="000000" w:themeColor="text1"/>
              </w:rPr>
              <w:t xml:space="preserve"> i</w:t>
            </w:r>
            <w:r w:rsidRPr="00C126BD">
              <w:rPr>
                <w:color w:val="000000" w:themeColor="text1"/>
              </w:rPr>
              <w:t>r kt</w:t>
            </w:r>
            <w:r>
              <w:rPr>
                <w:color w:val="000000" w:themeColor="text1"/>
              </w:rPr>
              <w:t>.</w:t>
            </w:r>
            <w:r w:rsidRPr="0064373B">
              <w:rPr>
                <w:color w:val="000000" w:themeColor="text1"/>
              </w:rPr>
              <w:t>).</w:t>
            </w:r>
          </w:p>
          <w:p w14:paraId="776C7672" w14:textId="4CD85478" w:rsidR="00793C07" w:rsidRPr="00793C07" w:rsidRDefault="00793C07" w:rsidP="00AC5BDB">
            <w:pPr>
              <w:jc w:val="both"/>
            </w:pPr>
            <w:r>
              <w:t xml:space="preserve">2.4.6. Valstybės duomenų agentūrai </w:t>
            </w:r>
            <w:r w:rsidRPr="00CA333E">
              <w:t>per 3 paskutinius metus</w:t>
            </w:r>
            <w:r w:rsidRPr="002D7C83">
              <w:t xml:space="preserve"> </w:t>
            </w:r>
            <w:r w:rsidRPr="00777858">
              <w:t xml:space="preserve">iki PĮP pateikimo </w:t>
            </w:r>
            <w:r>
              <w:t>administruojančiai</w:t>
            </w:r>
            <w:r w:rsidRPr="00777858">
              <w:t xml:space="preserve"> institucij</w:t>
            </w:r>
            <w:r>
              <w:t>ai</w:t>
            </w:r>
            <w:r w:rsidRPr="00777858">
              <w:t xml:space="preserve"> dienos </w:t>
            </w:r>
            <w:r w:rsidR="00843239">
              <w:t xml:space="preserve">brandaus inovacijų klasterio narių </w:t>
            </w:r>
            <w:r w:rsidRPr="00777858">
              <w:t>patirtų MTEP išlaidų ataskaitos (-ų) kopiją (-</w:t>
            </w:r>
            <w:proofErr w:type="spellStart"/>
            <w:r>
              <w:t>a</w:t>
            </w:r>
            <w:r w:rsidRPr="00777858">
              <w:t>s</w:t>
            </w:r>
            <w:proofErr w:type="spellEnd"/>
            <w:r w:rsidRPr="00777858">
              <w:t>) ir dokumento</w:t>
            </w:r>
            <w:r>
              <w:t xml:space="preserve"> (-ų)</w:t>
            </w:r>
            <w:r w:rsidRPr="00777858">
              <w:t xml:space="preserve"> (elektroninio laiško ar kito informacijos šaltinio, kuriuo patvirtinamas MTEP išlaidų ataskaitos pateikimo</w:t>
            </w:r>
            <w:r>
              <w:t xml:space="preserve"> </w:t>
            </w:r>
            <w:r w:rsidRPr="00005B82">
              <w:t>Valstybės duomenų agentūrai</w:t>
            </w:r>
            <w:r w:rsidRPr="00777858">
              <w:t xml:space="preserve"> faktas), patvirtinančio MTEP išlaidų ataskaitos (-ų) pateikimą </w:t>
            </w:r>
            <w:r w:rsidRPr="000406B8">
              <w:t xml:space="preserve">Valstybės duomenų agentūrai </w:t>
            </w:r>
            <w:r w:rsidRPr="00777858">
              <w:t>kopiją (-</w:t>
            </w:r>
            <w:proofErr w:type="spellStart"/>
            <w:r>
              <w:t>a</w:t>
            </w:r>
            <w:r w:rsidRPr="00777858">
              <w:t>s</w:t>
            </w:r>
            <w:proofErr w:type="spellEnd"/>
            <w:r w:rsidRPr="00777858">
              <w:t>)</w:t>
            </w:r>
            <w:r>
              <w:t>.</w:t>
            </w:r>
          </w:p>
          <w:p w14:paraId="6A9CB32A" w14:textId="40D26DFD" w:rsidR="00AC5BDB" w:rsidRDefault="00AC5BDB" w:rsidP="00AC5BDB">
            <w:pPr>
              <w:jc w:val="both"/>
              <w:rPr>
                <w:szCs w:val="24"/>
              </w:rPr>
            </w:pPr>
            <w:r w:rsidRPr="0064373B">
              <w:rPr>
                <w:szCs w:val="24"/>
              </w:rPr>
              <w:t>2.</w:t>
            </w:r>
            <w:r w:rsidR="0071141F">
              <w:rPr>
                <w:szCs w:val="24"/>
              </w:rPr>
              <w:t>4</w:t>
            </w:r>
            <w:r w:rsidRPr="0064373B">
              <w:rPr>
                <w:szCs w:val="24"/>
              </w:rPr>
              <w:t>.</w:t>
            </w:r>
            <w:r w:rsidR="00C359C9">
              <w:rPr>
                <w:szCs w:val="24"/>
                <w:lang w:val="en-US"/>
              </w:rPr>
              <w:t>7</w:t>
            </w:r>
            <w:r w:rsidRPr="0064373B">
              <w:rPr>
                <w:szCs w:val="24"/>
              </w:rPr>
              <w:t>. Finansavimo šaltinius (pareiškėjo įnašą ir netinkamų finansuoti išlaidų padengimą) pagrindžiančius dokumentus.</w:t>
            </w:r>
          </w:p>
          <w:p w14:paraId="1C924BAF" w14:textId="5440581B" w:rsidR="00E33BD1" w:rsidRPr="00E33BD1" w:rsidRDefault="00E33BD1" w:rsidP="00E33BD1">
            <w:pPr>
              <w:jc w:val="both"/>
              <w:rPr>
                <w:szCs w:val="24"/>
              </w:rPr>
            </w:pPr>
            <w:r>
              <w:rPr>
                <w:szCs w:val="24"/>
              </w:rPr>
              <w:t>2.4.</w:t>
            </w:r>
            <w:r w:rsidR="00C359C9">
              <w:rPr>
                <w:szCs w:val="24"/>
              </w:rPr>
              <w:t>8</w:t>
            </w:r>
            <w:r w:rsidRPr="00E33BD1">
              <w:rPr>
                <w:szCs w:val="24"/>
              </w:rPr>
              <w:t xml:space="preserve">. </w:t>
            </w:r>
            <w:r>
              <w:rPr>
                <w:szCs w:val="24"/>
              </w:rPr>
              <w:t>J</w:t>
            </w:r>
            <w:r w:rsidRPr="00E33BD1">
              <w:rPr>
                <w:szCs w:val="24"/>
              </w:rPr>
              <w:t>ungtinės veiklos (partnerystės) tarp nepriklausomų</w:t>
            </w:r>
            <w:r w:rsidR="00B762F0">
              <w:rPr>
                <w:szCs w:val="24"/>
              </w:rPr>
              <w:t xml:space="preserve"> brandaus inovacijų</w:t>
            </w:r>
            <w:r w:rsidRPr="00E33BD1">
              <w:rPr>
                <w:szCs w:val="24"/>
              </w:rPr>
              <w:t xml:space="preserve"> klasterio narių sutarties, pagrindžiančios nepriklausomų</w:t>
            </w:r>
            <w:r w:rsidR="00B762F0">
              <w:rPr>
                <w:szCs w:val="24"/>
              </w:rPr>
              <w:t xml:space="preserve"> brandaus inovacijų</w:t>
            </w:r>
            <w:r w:rsidRPr="00E33BD1">
              <w:rPr>
                <w:szCs w:val="24"/>
              </w:rPr>
              <w:t xml:space="preserve"> klasterio narių bendrą ekonominį interesą drauge vykdyti MTEPI veiklas ir kiekvieno nepriklausomo </w:t>
            </w:r>
            <w:r w:rsidR="00B762F0">
              <w:rPr>
                <w:szCs w:val="24"/>
              </w:rPr>
              <w:t xml:space="preserve">brandaus inovacijų </w:t>
            </w:r>
            <w:r w:rsidRPr="00E33BD1">
              <w:rPr>
                <w:szCs w:val="24"/>
              </w:rPr>
              <w:t>klasterio nario konkrečias veiklas produkto (paslaugos) kūrimo grandinėje, kopiją;</w:t>
            </w:r>
          </w:p>
          <w:p w14:paraId="6D38D4DC" w14:textId="2C6D2EBC" w:rsidR="00E33BD1" w:rsidRPr="0064373B" w:rsidRDefault="00E33BD1" w:rsidP="00E33BD1">
            <w:pPr>
              <w:jc w:val="both"/>
              <w:rPr>
                <w:szCs w:val="24"/>
              </w:rPr>
            </w:pPr>
            <w:r>
              <w:rPr>
                <w:szCs w:val="24"/>
              </w:rPr>
              <w:t>2.4.</w:t>
            </w:r>
            <w:r w:rsidR="00C359C9">
              <w:rPr>
                <w:szCs w:val="24"/>
              </w:rPr>
              <w:t>9</w:t>
            </w:r>
            <w:r w:rsidRPr="00E33BD1">
              <w:rPr>
                <w:szCs w:val="24"/>
              </w:rPr>
              <w:t xml:space="preserve">. </w:t>
            </w:r>
            <w:r w:rsidR="00B762F0">
              <w:rPr>
                <w:szCs w:val="24"/>
              </w:rPr>
              <w:t xml:space="preserve">Brandaus inovacijų </w:t>
            </w:r>
            <w:r w:rsidRPr="00E33BD1">
              <w:rPr>
                <w:szCs w:val="24"/>
              </w:rPr>
              <w:t xml:space="preserve">klasterio veiklos planą, </w:t>
            </w:r>
            <w:r w:rsidR="00B762F0" w:rsidRPr="00B762F0">
              <w:rPr>
                <w:szCs w:val="24"/>
              </w:rPr>
              <w:t>parengtą pagal kvietime teikti PĮP pateiktus rekomenduojamus formos ir turinio reikalavimus</w:t>
            </w:r>
            <w:r w:rsidR="00B762F0">
              <w:rPr>
                <w:szCs w:val="24"/>
              </w:rPr>
              <w:t>.</w:t>
            </w:r>
            <w:r w:rsidRPr="00E33BD1">
              <w:rPr>
                <w:szCs w:val="24"/>
              </w:rPr>
              <w:t xml:space="preserve"> Pateikus </w:t>
            </w:r>
            <w:r w:rsidR="00B762F0">
              <w:rPr>
                <w:szCs w:val="24"/>
              </w:rPr>
              <w:t xml:space="preserve">brandaus inovacijų </w:t>
            </w:r>
            <w:r w:rsidRPr="00E33BD1">
              <w:rPr>
                <w:szCs w:val="24"/>
              </w:rPr>
              <w:t>klasterio veiklos planą kita negu rekomenduojama forma, jame turi būti pateikta visa rekomenduojamoje formoje nurodyta informacija.</w:t>
            </w:r>
          </w:p>
          <w:p w14:paraId="65AFFF60" w14:textId="02FBD708" w:rsidR="00AC5BDB" w:rsidRPr="0064373B" w:rsidRDefault="00AC5BDB" w:rsidP="00AC5BDB">
            <w:pPr>
              <w:jc w:val="both"/>
              <w:rPr>
                <w:szCs w:val="24"/>
              </w:rPr>
            </w:pPr>
            <w:r w:rsidRPr="0064373B">
              <w:rPr>
                <w:szCs w:val="24"/>
              </w:rPr>
              <w:t>2.</w:t>
            </w:r>
            <w:r w:rsidR="007F7B8B">
              <w:rPr>
                <w:szCs w:val="24"/>
                <w:lang w:val="en-US"/>
              </w:rPr>
              <w:t>5</w:t>
            </w:r>
            <w:r w:rsidRPr="0064373B">
              <w:rPr>
                <w:szCs w:val="24"/>
              </w:rPr>
              <w:t>. Projektas gali būti pradėtas įgyvendinti ne anksčiau nei po PĮP registravimo administruojančioj</w:t>
            </w:r>
            <w:r>
              <w:rPr>
                <w:szCs w:val="24"/>
              </w:rPr>
              <w:t>oj</w:t>
            </w:r>
            <w:r w:rsidRPr="0064373B">
              <w:rPr>
                <w:szCs w:val="24"/>
              </w:rPr>
              <w:t>e institucijoje dienos, tačiau projekto išlaidos nuo PĮP registravimo administruojančioj</w:t>
            </w:r>
            <w:r>
              <w:rPr>
                <w:szCs w:val="24"/>
              </w:rPr>
              <w:t>oj</w:t>
            </w:r>
            <w:r w:rsidRPr="0064373B">
              <w:rPr>
                <w:szCs w:val="24"/>
              </w:rPr>
              <w:t>e institucijoje dienos iki finansavimo projektui skyrimo yra patiriamos pareiškėjo rizika.</w:t>
            </w:r>
          </w:p>
          <w:p w14:paraId="2BE4F7B1" w14:textId="1274FBEA" w:rsidR="00AC5BDB" w:rsidRDefault="00AC5BDB" w:rsidP="00AC5BDB">
            <w:pPr>
              <w:jc w:val="both"/>
              <w:rPr>
                <w:szCs w:val="24"/>
              </w:rPr>
            </w:pPr>
            <w:r w:rsidRPr="0064373B">
              <w:rPr>
                <w:szCs w:val="24"/>
              </w:rPr>
              <w:t>2.</w:t>
            </w:r>
            <w:r w:rsidR="007F7B8B">
              <w:rPr>
                <w:szCs w:val="24"/>
              </w:rPr>
              <w:t>6.</w:t>
            </w:r>
            <w:r w:rsidRPr="0064373B">
              <w:rPr>
                <w:szCs w:val="24"/>
              </w:rPr>
              <w:t xml:space="preserve"> Jeigu projektas, kuriam prašoma finansavimo, pradedamas įgyvendinti iki PĮP registravimo administruojančioj</w:t>
            </w:r>
            <w:r>
              <w:rPr>
                <w:szCs w:val="24"/>
              </w:rPr>
              <w:t>oj</w:t>
            </w:r>
            <w:r w:rsidRPr="0064373B">
              <w:rPr>
                <w:szCs w:val="24"/>
              </w:rPr>
              <w:t>e institucijoje dienos, visas projektas tampa netinkamas ir jam finansavimas neskiriamas.</w:t>
            </w:r>
          </w:p>
          <w:p w14:paraId="09FF17C6" w14:textId="0670FAA4" w:rsidR="00AC5BDB" w:rsidRPr="0064373B" w:rsidRDefault="00AC5BDB" w:rsidP="00AC5BDB">
            <w:pPr>
              <w:jc w:val="both"/>
              <w:rPr>
                <w:szCs w:val="24"/>
              </w:rPr>
            </w:pPr>
            <w:r w:rsidRPr="002D08A8">
              <w:rPr>
                <w:szCs w:val="24"/>
              </w:rPr>
              <w:t>2</w:t>
            </w:r>
            <w:r>
              <w:rPr>
                <w:szCs w:val="24"/>
              </w:rPr>
              <w:t>.</w:t>
            </w:r>
            <w:r w:rsidR="007F7B8B">
              <w:rPr>
                <w:szCs w:val="24"/>
              </w:rPr>
              <w:t>7</w:t>
            </w:r>
            <w:r w:rsidRPr="006B24DC">
              <w:rPr>
                <w:szCs w:val="24"/>
              </w:rPr>
              <w:t xml:space="preserve">. </w:t>
            </w:r>
            <w:r w:rsidRPr="002D08A8">
              <w:rPr>
                <w:szCs w:val="24"/>
              </w:rPr>
              <w:t>Projekto biudžetas sudaromas vadovaujantis viešosios įstaigos Centrinės projektų valdymo agentūros direktoriaus tvirtinamomis Rekomendacijomis dėl projektų išlaidų atitikties Europos Sąjungos fondų reikalavimams, skelbiamomis ES investicijų interneto svetainėje www.esinvesticijos.lt.</w:t>
            </w:r>
          </w:p>
          <w:p w14:paraId="1A3FAB92" w14:textId="76147E72" w:rsidR="00AC5BDB" w:rsidRPr="0064373B" w:rsidRDefault="00AC5BDB" w:rsidP="00AC5BDB">
            <w:pPr>
              <w:tabs>
                <w:tab w:val="left" w:pos="885"/>
                <w:tab w:val="left" w:pos="1026"/>
              </w:tabs>
              <w:jc w:val="both"/>
              <w:rPr>
                <w:color w:val="000000"/>
                <w:szCs w:val="24"/>
              </w:rPr>
            </w:pPr>
            <w:r w:rsidRPr="0064373B">
              <w:rPr>
                <w:szCs w:val="24"/>
              </w:rPr>
              <w:t>2.</w:t>
            </w:r>
            <w:r w:rsidR="007F7B8B">
              <w:rPr>
                <w:szCs w:val="24"/>
              </w:rPr>
              <w:t>8</w:t>
            </w:r>
            <w:r w:rsidRPr="0064373B">
              <w:rPr>
                <w:szCs w:val="24"/>
              </w:rPr>
              <w:t>.</w:t>
            </w:r>
            <w:r w:rsidRPr="0064373B">
              <w:rPr>
                <w:color w:val="000000"/>
                <w:szCs w:val="24"/>
              </w:rPr>
              <w:t xml:space="preserve"> Papildomi </w:t>
            </w:r>
            <w:r>
              <w:rPr>
                <w:color w:val="000000"/>
                <w:szCs w:val="24"/>
              </w:rPr>
              <w:t xml:space="preserve">projekto </w:t>
            </w:r>
            <w:r w:rsidRPr="0064373B">
              <w:rPr>
                <w:color w:val="000000"/>
                <w:szCs w:val="24"/>
              </w:rPr>
              <w:t>matomumo reikalavimai, nenurodyti Projektų administravimo ir finansavimo taisyklėse, nėra taikomi.</w:t>
            </w:r>
          </w:p>
          <w:p w14:paraId="7CA32E8C" w14:textId="453BCEEC" w:rsidR="00F97AF1" w:rsidRDefault="00AC5BDB" w:rsidP="00F97AF1">
            <w:pPr>
              <w:tabs>
                <w:tab w:val="left" w:pos="885"/>
                <w:tab w:val="left" w:pos="1026"/>
              </w:tabs>
              <w:jc w:val="both"/>
              <w:rPr>
                <w:color w:val="000000"/>
                <w:szCs w:val="24"/>
              </w:rPr>
            </w:pPr>
            <w:r w:rsidRPr="0064373B">
              <w:rPr>
                <w:color w:val="000000"/>
                <w:szCs w:val="24"/>
              </w:rPr>
              <w:t>2.</w:t>
            </w:r>
            <w:r w:rsidR="007F7B8B">
              <w:rPr>
                <w:color w:val="000000"/>
                <w:szCs w:val="24"/>
              </w:rPr>
              <w:t>9</w:t>
            </w:r>
            <w:r w:rsidRPr="0064373B">
              <w:rPr>
                <w:color w:val="000000"/>
                <w:szCs w:val="24"/>
              </w:rPr>
              <w:t xml:space="preserve">. Informavimas apie projektą </w:t>
            </w:r>
            <w:r w:rsidR="007A364A">
              <w:rPr>
                <w:color w:val="000000"/>
                <w:szCs w:val="24"/>
              </w:rPr>
              <w:t>ir komunikacija</w:t>
            </w:r>
            <w:r w:rsidRPr="0064373B">
              <w:rPr>
                <w:color w:val="000000"/>
                <w:szCs w:val="24"/>
              </w:rPr>
              <w:t xml:space="preserve"> </w:t>
            </w:r>
            <w:r w:rsidR="00070CB6" w:rsidRPr="0064373B">
              <w:rPr>
                <w:color w:val="000000"/>
                <w:szCs w:val="24"/>
              </w:rPr>
              <w:t>atliekam</w:t>
            </w:r>
            <w:r w:rsidR="00070CB6">
              <w:rPr>
                <w:color w:val="000000"/>
                <w:szCs w:val="24"/>
              </w:rPr>
              <w:t>i</w:t>
            </w:r>
            <w:r w:rsidR="00070CB6" w:rsidRPr="0064373B">
              <w:rPr>
                <w:color w:val="000000"/>
                <w:szCs w:val="24"/>
              </w:rPr>
              <w:t xml:space="preserve"> </w:t>
            </w:r>
            <w:r w:rsidRPr="0064373B">
              <w:rPr>
                <w:color w:val="000000"/>
                <w:szCs w:val="24"/>
              </w:rPr>
              <w:t>Projektų administravimo ir finansavimo taisyklių VIII</w:t>
            </w:r>
            <w:r w:rsidRPr="009E6E28">
              <w:rPr>
                <w:color w:val="000000"/>
                <w:szCs w:val="24"/>
              </w:rPr>
              <w:t xml:space="preserve"> skyriaus pirmajame skirsnyje nustatyta tvarka.</w:t>
            </w:r>
          </w:p>
          <w:p w14:paraId="12EFC6A5" w14:textId="024795DA" w:rsidR="00387C63" w:rsidRPr="00F97AF1" w:rsidRDefault="00AC5BDB" w:rsidP="00F97AF1">
            <w:pPr>
              <w:tabs>
                <w:tab w:val="left" w:pos="885"/>
                <w:tab w:val="left" w:pos="1026"/>
              </w:tabs>
              <w:jc w:val="both"/>
              <w:rPr>
                <w:color w:val="000000"/>
                <w:szCs w:val="24"/>
              </w:rPr>
            </w:pPr>
            <w:r w:rsidRPr="00793C07">
              <w:rPr>
                <w:color w:val="000000" w:themeColor="text1"/>
              </w:rPr>
              <w:lastRenderedPageBreak/>
              <w:t>2.1</w:t>
            </w:r>
            <w:r w:rsidR="007F7B8B">
              <w:rPr>
                <w:color w:val="000000" w:themeColor="text1"/>
              </w:rPr>
              <w:t>0</w:t>
            </w:r>
            <w:r w:rsidRPr="00793C07">
              <w:rPr>
                <w:color w:val="000000" w:themeColor="text1"/>
              </w:rPr>
              <w:t>.</w:t>
            </w:r>
            <w:r w:rsidRPr="1A141469">
              <w:rPr>
                <w:color w:val="000000" w:themeColor="text1"/>
              </w:rPr>
              <w:t xml:space="preserve"> Visi su projekto įgyvendinimu susiję dokumentai turi būti saugomi Projektų administravimo ir finansavimo taisyklių VIII skyriaus šeštajame skirsnyje nustatyta tvarka ir terminais, taip pat laikantis Reglamento (ES) Nr. 651/2014 12 straipsnio 1 dalyje nustatytų terminų.</w:t>
            </w:r>
            <w:r w:rsidRPr="1A141469">
              <w:rPr>
                <w:rFonts w:eastAsia="Calibri"/>
              </w:rPr>
              <w:t xml:space="preserve"> </w:t>
            </w:r>
            <w:r w:rsidRPr="1A141469">
              <w:rPr>
                <w:color w:val="000000" w:themeColor="text1"/>
              </w:rPr>
              <w:t xml:space="preserve">Visi su projekto įgyvendinimu susiję dokumentai </w:t>
            </w:r>
            <w:r w:rsidRPr="1A141469">
              <w:rPr>
                <w:rFonts w:eastAsia="Calibri"/>
              </w:rPr>
              <w:t>saugomi 10 metų nuo paskutinės valstybės pagalbos suteikimo dienos.</w:t>
            </w:r>
          </w:p>
        </w:tc>
      </w:tr>
      <w:tr w:rsidR="00387C63" w14:paraId="02372446" w14:textId="77777777">
        <w:tc>
          <w:tcPr>
            <w:tcW w:w="15134" w:type="dxa"/>
          </w:tcPr>
          <w:p w14:paraId="2678C555" w14:textId="401EE914" w:rsidR="00387C63" w:rsidRDefault="00692F03">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387C63" w14:paraId="6526F0B8" w14:textId="77777777" w:rsidTr="00AF2D11">
        <w:trPr>
          <w:trHeight w:val="313"/>
        </w:trPr>
        <w:tc>
          <w:tcPr>
            <w:tcW w:w="15134" w:type="dxa"/>
          </w:tcPr>
          <w:p w14:paraId="57C96B51" w14:textId="1AE23DC3" w:rsidR="00387C63" w:rsidRPr="00AF2D11" w:rsidRDefault="00AF2D11" w:rsidP="00AF2D11">
            <w:pPr>
              <w:jc w:val="both"/>
              <w:rPr>
                <w:sz w:val="22"/>
                <w:szCs w:val="22"/>
              </w:rPr>
            </w:pPr>
            <w:r w:rsidRPr="002C515D">
              <w:rPr>
                <w:szCs w:val="24"/>
              </w:rPr>
              <w:t>Netaikoma.</w:t>
            </w:r>
          </w:p>
        </w:tc>
      </w:tr>
      <w:tr w:rsidR="00387C63" w14:paraId="42201B8B" w14:textId="77777777">
        <w:trPr>
          <w:trHeight w:val="285"/>
        </w:trPr>
        <w:tc>
          <w:tcPr>
            <w:tcW w:w="15134" w:type="dxa"/>
          </w:tcPr>
          <w:p w14:paraId="6AA7CAE8" w14:textId="71D4CA0E" w:rsidR="00387C63" w:rsidRDefault="00692F03">
            <w:pPr>
              <w:rPr>
                <w:b/>
                <w:szCs w:val="24"/>
              </w:rPr>
            </w:pPr>
            <w:r>
              <w:rPr>
                <w:b/>
                <w:szCs w:val="24"/>
              </w:rPr>
              <w:t>4. Projekto tikslinės grupės</w:t>
            </w:r>
          </w:p>
        </w:tc>
      </w:tr>
      <w:tr w:rsidR="00387C63" w14:paraId="6C723048" w14:textId="77777777">
        <w:trPr>
          <w:trHeight w:val="285"/>
        </w:trPr>
        <w:tc>
          <w:tcPr>
            <w:tcW w:w="15134" w:type="dxa"/>
          </w:tcPr>
          <w:p w14:paraId="35C89E6B" w14:textId="7B32455D" w:rsidR="00387C63" w:rsidRPr="00AF2D11" w:rsidRDefault="007F7B8B">
            <w:pPr>
              <w:jc w:val="both"/>
              <w:rPr>
                <w:iCs/>
                <w:sz w:val="22"/>
                <w:szCs w:val="22"/>
              </w:rPr>
            </w:pPr>
            <w:r>
              <w:rPr>
                <w:iCs/>
                <w:szCs w:val="24"/>
              </w:rPr>
              <w:t>MVĮ</w:t>
            </w:r>
            <w:r w:rsidR="002C515D">
              <w:rPr>
                <w:iCs/>
                <w:szCs w:val="24"/>
              </w:rPr>
              <w:t>.</w:t>
            </w:r>
          </w:p>
        </w:tc>
      </w:tr>
      <w:tr w:rsidR="00387C63" w14:paraId="3B5D296B" w14:textId="77777777">
        <w:trPr>
          <w:trHeight w:val="285"/>
        </w:trPr>
        <w:tc>
          <w:tcPr>
            <w:tcW w:w="15134" w:type="dxa"/>
          </w:tcPr>
          <w:p w14:paraId="73B329F2" w14:textId="26E55465" w:rsidR="00387C63" w:rsidRDefault="00692F03">
            <w:pPr>
              <w:rPr>
                <w:sz w:val="22"/>
                <w:szCs w:val="22"/>
              </w:rPr>
            </w:pPr>
            <w:r>
              <w:rPr>
                <w:b/>
                <w:szCs w:val="24"/>
              </w:rPr>
              <w:t>5</w:t>
            </w:r>
            <w:r>
              <w:rPr>
                <w:szCs w:val="24"/>
              </w:rPr>
              <w:t xml:space="preserve">. </w:t>
            </w:r>
            <w:r>
              <w:rPr>
                <w:b/>
                <w:szCs w:val="24"/>
              </w:rPr>
              <w:t>Horizontaliųjų principų (toliau – HP) reikalavimai</w:t>
            </w:r>
          </w:p>
        </w:tc>
      </w:tr>
      <w:tr w:rsidR="00387C63" w14:paraId="337DAD82" w14:textId="77777777">
        <w:tc>
          <w:tcPr>
            <w:tcW w:w="15134" w:type="dxa"/>
          </w:tcPr>
          <w:p w14:paraId="4741DC2F" w14:textId="77777777" w:rsidR="00BD138B" w:rsidRDefault="00BD138B" w:rsidP="00BD138B">
            <w:pPr>
              <w:jc w:val="both"/>
              <w:rPr>
                <w:szCs w:val="24"/>
              </w:rPr>
            </w:pPr>
            <w:r>
              <w:rPr>
                <w:szCs w:val="24"/>
              </w:rPr>
              <w:t>Neutralus – projektas negali daryti neigiamo poveikio HP.</w:t>
            </w:r>
          </w:p>
          <w:p w14:paraId="44A8DACE" w14:textId="77777777" w:rsidR="00BD138B" w:rsidRDefault="00BD138B" w:rsidP="00BD138B">
            <w:pPr>
              <w:jc w:val="both"/>
              <w:rPr>
                <w:szCs w:val="24"/>
              </w:rPr>
            </w:pPr>
            <w:r>
              <w:rPr>
                <w:szCs w:val="24"/>
              </w:rPr>
              <w:t xml:space="preserve">Projekto (įskaitant jungtinį projektą) atitikties reikšmingos žalos nedarymo HP vertinimo reikalavimų aprašas pateikiamas PFSA 1 priede. </w:t>
            </w:r>
          </w:p>
          <w:p w14:paraId="1CDEE19C" w14:textId="7402D623" w:rsidR="00BD138B" w:rsidRDefault="00BD138B" w:rsidP="00BD138B">
            <w:pPr>
              <w:jc w:val="both"/>
              <w:rPr>
                <w:iCs/>
                <w:color w:val="000000"/>
                <w:szCs w:val="24"/>
              </w:rPr>
            </w:pPr>
            <w:r>
              <w:rPr>
                <w:iCs/>
                <w:color w:val="000000"/>
                <w:szCs w:val="24"/>
              </w:rPr>
              <w:t xml:space="preserve">Projekto veiklos, </w:t>
            </w:r>
            <w:r>
              <w:rPr>
                <w:iCs/>
                <w:szCs w:val="24"/>
              </w:rPr>
              <w:t xml:space="preserve">vadovaujantis </w:t>
            </w:r>
            <w:r>
              <w:t>2021 m. vasario 18 d. Komisijos pranešimu 2021/C 58/01 patvirtintomis Reikšmingos žalos nedarymo principo taikymo pagal Ekonomikos gaivinimo ir atsparumo didinimo priemonės reglamentą techninėmis gairėmis</w:t>
            </w:r>
            <w:r>
              <w:rPr>
                <w:iCs/>
                <w:szCs w:val="24"/>
              </w:rPr>
              <w:t xml:space="preserve">, atitinka reikšmingos žalos nedarymo principą, nes neturi neigiamo numatomo poveikio 6 aplinkos tikslams, nurodytiems </w:t>
            </w:r>
            <w:r w:rsidR="00D7056F" w:rsidRPr="003E7E35">
              <w:t>2020 m. birželio 18 d. Europos Parlamento ir Tarybos reglamento (ES) 2020/852 dėl sistemos tvariam investavimui palengvinti sukūrimo, kuriuo iš dalies keičiamas Reglamentas (ES) 2019/2088</w:t>
            </w:r>
            <w:r>
              <w:rPr>
                <w:iCs/>
                <w:szCs w:val="24"/>
              </w:rPr>
              <w:t xml:space="preserve">, 17 </w:t>
            </w:r>
            <w:r>
              <w:rPr>
                <w:iCs/>
                <w:color w:val="000000"/>
                <w:szCs w:val="24"/>
              </w:rPr>
              <w:t>straipsnio 1 dalies a–f punktuose arba numatomas jų poveikis yra nereikšmingas, t. y. nedaro tiesioginio ir pirminio netiesioginio poveikio per visą gyvavimo ciklą.</w:t>
            </w:r>
          </w:p>
          <w:p w14:paraId="2D81F02B" w14:textId="1E7C4270" w:rsidR="00BD138B" w:rsidRPr="00BD138B" w:rsidRDefault="00BD138B" w:rsidP="00BD138B">
            <w:pPr>
              <w:jc w:val="both"/>
              <w:rPr>
                <w:szCs w:val="24"/>
              </w:rPr>
            </w:pPr>
            <w:r>
              <w:rPr>
                <w:szCs w:val="24"/>
              </w:rPr>
              <w:t xml:space="preserve">Projekto įgyvendinimo metu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w:t>
            </w:r>
            <w:r w:rsidRPr="007F7B8B">
              <w:rPr>
                <w:szCs w:val="24"/>
              </w:rPr>
              <w:t>prieinamumo ir pan.); inovatyvumo (kūrybingumo) (įgyvendinamas projektas prisideda prie Koncepcijos ir atitinka bent vieno Koncepcijos MTEPI prioriteto tematiką, skatinamas įsitraukimas į MTEPI klasterius</w:t>
            </w:r>
            <w:r w:rsidR="00B327A5" w:rsidRPr="007F7B8B">
              <w:rPr>
                <w:szCs w:val="24"/>
              </w:rPr>
              <w:t>,</w:t>
            </w:r>
            <w:r w:rsidR="00B327A5" w:rsidRPr="007F7B8B">
              <w:t xml:space="preserve"> </w:t>
            </w:r>
            <w:r w:rsidR="00B327A5" w:rsidRPr="007F7B8B">
              <w:rPr>
                <w:szCs w:val="24"/>
              </w:rPr>
              <w:t>tarptautinių</w:t>
            </w:r>
            <w:r w:rsidR="00B327A5" w:rsidRPr="00B327A5">
              <w:rPr>
                <w:szCs w:val="24"/>
              </w:rPr>
              <w:t xml:space="preserve"> MTEPI projektų rengim</w:t>
            </w:r>
            <w:r w:rsidR="00B327A5">
              <w:rPr>
                <w:szCs w:val="24"/>
              </w:rPr>
              <w:t>as</w:t>
            </w:r>
            <w:r w:rsidR="00B327A5" w:rsidRPr="00B327A5">
              <w:rPr>
                <w:szCs w:val="24"/>
              </w:rPr>
              <w:t xml:space="preserve"> ir dalyvavim</w:t>
            </w:r>
            <w:r w:rsidR="00B327A5">
              <w:rPr>
                <w:szCs w:val="24"/>
              </w:rPr>
              <w:t>as</w:t>
            </w:r>
            <w:r w:rsidR="00B327A5" w:rsidRPr="00B327A5">
              <w:rPr>
                <w:szCs w:val="24"/>
              </w:rPr>
              <w:t xml:space="preserve"> juose</w:t>
            </w:r>
            <w:r w:rsidR="00B327A5">
              <w:rPr>
                <w:szCs w:val="24"/>
              </w:rPr>
              <w:t xml:space="preserve"> ir k</w:t>
            </w:r>
            <w:r w:rsidR="00B327A5" w:rsidRPr="007E5E27">
              <w:rPr>
                <w:szCs w:val="24"/>
              </w:rPr>
              <w:t>t.</w:t>
            </w:r>
            <w:r w:rsidRPr="007E5E27">
              <w:rPr>
                <w:szCs w:val="24"/>
              </w:rPr>
              <w:t>).</w:t>
            </w:r>
            <w:r>
              <w:rPr>
                <w:szCs w:val="24"/>
              </w:rPr>
              <w:t xml:space="preserve"> </w:t>
            </w:r>
          </w:p>
          <w:p w14:paraId="0E5023E4" w14:textId="6CE77AEF" w:rsidR="00387C63" w:rsidRDefault="00BD138B" w:rsidP="00BD138B">
            <w:pPr>
              <w:jc w:val="both"/>
              <w:rPr>
                <w:i/>
                <w:iCs/>
                <w:sz w:val="22"/>
                <w:szCs w:val="22"/>
              </w:rPr>
            </w:pPr>
            <w:r>
              <w:rPr>
                <w:szCs w:val="24"/>
              </w:rPr>
              <w:t>Projekte neturi būti numatyta veiksmų, kurie turėtų neigiamą poveikį įgyvendinant HP.</w:t>
            </w:r>
          </w:p>
        </w:tc>
      </w:tr>
      <w:tr w:rsidR="00387C63" w14:paraId="08B2F7CE" w14:textId="77777777">
        <w:tc>
          <w:tcPr>
            <w:tcW w:w="15134" w:type="dxa"/>
          </w:tcPr>
          <w:p w14:paraId="7776193C" w14:textId="27421141" w:rsidR="00387C63" w:rsidRDefault="00692F03">
            <w:pPr>
              <w:spacing w:line="259" w:lineRule="auto"/>
              <w:jc w:val="both"/>
              <w:rPr>
                <w:b/>
                <w:iCs/>
                <w:szCs w:val="24"/>
              </w:rPr>
            </w:pPr>
            <w:r>
              <w:rPr>
                <w:b/>
                <w:iCs/>
                <w:szCs w:val="24"/>
              </w:rPr>
              <w:t>6. Europos Sąjungos pagrindinių teisių chartijos (toliau – Chartija) reikalavimai</w:t>
            </w:r>
          </w:p>
        </w:tc>
      </w:tr>
      <w:tr w:rsidR="00387C63" w14:paraId="2E9D5191" w14:textId="77777777">
        <w:tc>
          <w:tcPr>
            <w:tcW w:w="15134" w:type="dxa"/>
          </w:tcPr>
          <w:p w14:paraId="54D9479E" w14:textId="6AAEB904" w:rsidR="00387C63" w:rsidRDefault="00BD138B">
            <w:pPr>
              <w:jc w:val="both"/>
              <w:rPr>
                <w:i/>
                <w:iCs/>
                <w:sz w:val="22"/>
                <w:szCs w:val="22"/>
              </w:rPr>
            </w:pPr>
            <w:r>
              <w:rPr>
                <w:iCs/>
                <w:szCs w:val="24"/>
              </w:rPr>
              <w:t>Projektas neturi pažeisti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w:t>
            </w:r>
          </w:p>
        </w:tc>
      </w:tr>
      <w:tr w:rsidR="00387C63" w14:paraId="411A6EC1" w14:textId="77777777">
        <w:tc>
          <w:tcPr>
            <w:tcW w:w="15134" w:type="dxa"/>
          </w:tcPr>
          <w:p w14:paraId="644EE0FE" w14:textId="1520C834" w:rsidR="00387C63" w:rsidRDefault="00692F03">
            <w:pPr>
              <w:rPr>
                <w:b/>
                <w:szCs w:val="24"/>
              </w:rPr>
            </w:pPr>
            <w:r>
              <w:rPr>
                <w:b/>
                <w:szCs w:val="24"/>
              </w:rPr>
              <w:t>7. Apskritis, kurioje gali būti įgyvendinami projektai</w:t>
            </w:r>
          </w:p>
        </w:tc>
      </w:tr>
      <w:tr w:rsidR="00387C63" w14:paraId="5D536B2D" w14:textId="77777777">
        <w:tc>
          <w:tcPr>
            <w:tcW w:w="15134" w:type="dxa"/>
          </w:tcPr>
          <w:p w14:paraId="2E17ACF8" w14:textId="309DFCB1" w:rsidR="00387C63" w:rsidRPr="00BD138B" w:rsidRDefault="00BD138B">
            <w:pPr>
              <w:jc w:val="both"/>
              <w:rPr>
                <w:sz w:val="22"/>
                <w:szCs w:val="22"/>
              </w:rPr>
            </w:pPr>
            <w:r w:rsidRPr="00BF193C">
              <w:rPr>
                <w:szCs w:val="24"/>
              </w:rPr>
              <w:t>Netaikoma.</w:t>
            </w:r>
          </w:p>
        </w:tc>
      </w:tr>
      <w:tr w:rsidR="00387C63" w14:paraId="0DF7DED1" w14:textId="77777777">
        <w:tc>
          <w:tcPr>
            <w:tcW w:w="15134" w:type="dxa"/>
          </w:tcPr>
          <w:p w14:paraId="64438951" w14:textId="006EC143" w:rsidR="00387C63" w:rsidRDefault="00692F03">
            <w:pPr>
              <w:jc w:val="both"/>
              <w:rPr>
                <w:szCs w:val="24"/>
              </w:rPr>
            </w:pPr>
            <w:r>
              <w:rPr>
                <w:b/>
                <w:szCs w:val="24"/>
              </w:rPr>
              <w:t>8.</w:t>
            </w:r>
            <w:r>
              <w:rPr>
                <w:szCs w:val="24"/>
              </w:rPr>
              <w:t xml:space="preserve"> </w:t>
            </w:r>
            <w:r>
              <w:rPr>
                <w:b/>
                <w:szCs w:val="24"/>
              </w:rPr>
              <w:t>Reikalavimai valstybės pagalbai (kurie nėra nurodyti kituose Aprašo punktuose)</w:t>
            </w:r>
          </w:p>
        </w:tc>
      </w:tr>
      <w:tr w:rsidR="00387C63" w14:paraId="5B77D7F9" w14:textId="77777777">
        <w:tc>
          <w:tcPr>
            <w:tcW w:w="15134" w:type="dxa"/>
          </w:tcPr>
          <w:p w14:paraId="15D4E873" w14:textId="0F989F0F" w:rsidR="006B24DC" w:rsidRPr="004807F6" w:rsidRDefault="006B24DC" w:rsidP="006B24DC">
            <w:pPr>
              <w:jc w:val="both"/>
              <w:rPr>
                <w:i/>
                <w:iCs/>
                <w:sz w:val="22"/>
                <w:szCs w:val="22"/>
              </w:rPr>
            </w:pPr>
            <w:r w:rsidRPr="009F14F8">
              <w:rPr>
                <w:szCs w:val="24"/>
              </w:rPr>
              <w:t xml:space="preserve">8.1. Pagal PFSA teikiamas finansavimas – APV paremtų brandžių klasterių eksploatavimas </w:t>
            </w:r>
            <w:r w:rsidR="001A29CC">
              <w:rPr>
                <w:szCs w:val="24"/>
              </w:rPr>
              <w:t>(</w:t>
            </w:r>
            <w:r w:rsidR="001A29CC" w:rsidRPr="001A29CC">
              <w:rPr>
                <w:szCs w:val="24"/>
              </w:rPr>
              <w:t xml:space="preserve">strategijų, tyrimų (įžvalgų, rinkos tyrimų ir kt.) atlikimas, mokymai, rinkodaros, </w:t>
            </w:r>
            <w:r w:rsidR="00C65980">
              <w:rPr>
                <w:szCs w:val="24"/>
              </w:rPr>
              <w:t xml:space="preserve">brandaus inovacijų </w:t>
            </w:r>
            <w:r w:rsidR="001A29CC" w:rsidRPr="001A29CC">
              <w:rPr>
                <w:szCs w:val="24"/>
              </w:rPr>
              <w:t>klasteri</w:t>
            </w:r>
            <w:r w:rsidR="00C65980">
              <w:rPr>
                <w:szCs w:val="24"/>
              </w:rPr>
              <w:t>o</w:t>
            </w:r>
            <w:r w:rsidR="001A29CC" w:rsidRPr="001A29CC">
              <w:rPr>
                <w:szCs w:val="24"/>
              </w:rPr>
              <w:t xml:space="preserve"> narių bendradarbiavimo,</w:t>
            </w:r>
            <w:r w:rsidR="00BF193C">
              <w:rPr>
                <w:szCs w:val="24"/>
              </w:rPr>
              <w:t xml:space="preserve"> </w:t>
            </w:r>
            <w:r w:rsidR="001A29CC" w:rsidRPr="001A29CC">
              <w:rPr>
                <w:szCs w:val="24"/>
              </w:rPr>
              <w:t xml:space="preserve">naujų narių pritraukimo, </w:t>
            </w:r>
            <w:r w:rsidR="00BF193C">
              <w:rPr>
                <w:szCs w:val="24"/>
              </w:rPr>
              <w:t xml:space="preserve">dalyvavimo tarptautinėse programose, </w:t>
            </w:r>
            <w:r w:rsidR="00F04A85">
              <w:rPr>
                <w:szCs w:val="24"/>
              </w:rPr>
              <w:t xml:space="preserve">išskyrus </w:t>
            </w:r>
            <w:r w:rsidR="00490CB0">
              <w:rPr>
                <w:szCs w:val="24"/>
              </w:rPr>
              <w:lastRenderedPageBreak/>
              <w:t xml:space="preserve">dalyvavimą programoje </w:t>
            </w:r>
            <w:r w:rsidR="00C65980">
              <w:rPr>
                <w:szCs w:val="24"/>
              </w:rPr>
              <w:t>„</w:t>
            </w:r>
            <w:r w:rsidR="00490CB0">
              <w:rPr>
                <w:szCs w:val="24"/>
              </w:rPr>
              <w:t>Europos horizontas</w:t>
            </w:r>
            <w:r w:rsidR="00C65980">
              <w:rPr>
                <w:szCs w:val="24"/>
              </w:rPr>
              <w:t>“</w:t>
            </w:r>
            <w:r w:rsidR="00BF193C">
              <w:rPr>
                <w:szCs w:val="24"/>
              </w:rPr>
              <w:t xml:space="preserve">, </w:t>
            </w:r>
            <w:r w:rsidR="001A29CC" w:rsidRPr="001A29CC">
              <w:rPr>
                <w:szCs w:val="24"/>
              </w:rPr>
              <w:t xml:space="preserve">įsitraukimo į tarptautinius tinklus ir kitos veiklos </w:t>
            </w:r>
            <w:r w:rsidRPr="009F14F8">
              <w:rPr>
                <w:szCs w:val="24"/>
              </w:rPr>
              <w:t xml:space="preserve">– </w:t>
            </w:r>
            <w:r w:rsidRPr="006D3C75">
              <w:rPr>
                <w:szCs w:val="24"/>
              </w:rPr>
              <w:t>yra valstybės pagalba, kaip ji apibrėžta Sutarties dėl Europos Sąjungos veikimo 107 straipsnio 3 dalyje, kuri atitinka visas sąlygas, nustatytas Reglamento (ES) Nr. 651/2014 I skyriuje, ir atitinkamas specialiąsias sąlygas, nustatytas Reglamento (ES) Nr. 651/2014</w:t>
            </w:r>
            <w:r>
              <w:rPr>
                <w:szCs w:val="24"/>
              </w:rPr>
              <w:t xml:space="preserve"> 27 straipsnyje.</w:t>
            </w:r>
          </w:p>
          <w:p w14:paraId="23E64797" w14:textId="529BFED0" w:rsidR="006B24DC" w:rsidRDefault="006B24DC" w:rsidP="006B24DC">
            <w:pPr>
              <w:jc w:val="both"/>
              <w:rPr>
                <w:szCs w:val="24"/>
              </w:rPr>
            </w:pPr>
            <w:r w:rsidRPr="001A2088">
              <w:rPr>
                <w:szCs w:val="24"/>
              </w:rPr>
              <w:t xml:space="preserve">8.2. </w:t>
            </w:r>
            <w:r w:rsidRPr="006D3C75">
              <w:rPr>
                <w:szCs w:val="24"/>
              </w:rPr>
              <w:t>Ši</w:t>
            </w:r>
            <w:r>
              <w:rPr>
                <w:szCs w:val="24"/>
              </w:rPr>
              <w:t>ų</w:t>
            </w:r>
            <w:r w:rsidRPr="006D3C75">
              <w:rPr>
                <w:szCs w:val="24"/>
              </w:rPr>
              <w:t xml:space="preserve"> veikl</w:t>
            </w:r>
            <w:r>
              <w:rPr>
                <w:szCs w:val="24"/>
              </w:rPr>
              <w:t>ų</w:t>
            </w:r>
            <w:r w:rsidRPr="006D3C75">
              <w:rPr>
                <w:szCs w:val="24"/>
              </w:rPr>
              <w:t xml:space="preserve"> vykdymo atveju teikiama valstybės pagalba laikoma turinti skatinamąjį poveikį, jeigu atitinka Reglamento (ES) Nr. 651/2014 6 straipsnio 2 dalies nuostatas.</w:t>
            </w:r>
          </w:p>
          <w:p w14:paraId="54552E17" w14:textId="458B5F7B" w:rsidR="006B24DC" w:rsidRDefault="006B24DC" w:rsidP="006B24DC">
            <w:pPr>
              <w:jc w:val="both"/>
              <w:rPr>
                <w:szCs w:val="24"/>
              </w:rPr>
            </w:pPr>
            <w:r>
              <w:rPr>
                <w:szCs w:val="24"/>
              </w:rPr>
              <w:t xml:space="preserve">8.3. </w:t>
            </w:r>
            <w:r w:rsidRPr="002A4C28">
              <w:rPr>
                <w:szCs w:val="24"/>
              </w:rPr>
              <w:t>Pagal PFSA valstybės pagalba gali būti teikiama ne ilgiau kaip iki Reglamento (ES) Nr. 651/2014 galiojimo laikotarpio pabaigos, įskaitant ir pereinamąjį laikotarpį, t. y. iki 2027 m. birželio 30 d.</w:t>
            </w:r>
          </w:p>
          <w:p w14:paraId="62D61812" w14:textId="77777777" w:rsidR="006B24DC" w:rsidRDefault="006B24DC" w:rsidP="006B24DC">
            <w:pPr>
              <w:jc w:val="both"/>
              <w:rPr>
                <w:szCs w:val="24"/>
              </w:rPr>
            </w:pPr>
            <w:r>
              <w:rPr>
                <w:szCs w:val="24"/>
              </w:rPr>
              <w:t xml:space="preserve">8.4. </w:t>
            </w:r>
            <w:r w:rsidRPr="006D3C75">
              <w:rPr>
                <w:szCs w:val="24"/>
              </w:rPr>
              <w:t>Projektų valstybės pagalbos atitikties Reglamento (ES) Nr. 651/2014 2</w:t>
            </w:r>
            <w:r>
              <w:rPr>
                <w:szCs w:val="24"/>
              </w:rPr>
              <w:t>7 </w:t>
            </w:r>
            <w:r w:rsidRPr="006D3C75">
              <w:rPr>
                <w:szCs w:val="24"/>
              </w:rPr>
              <w:t xml:space="preserve">straipsnio nuostatoms </w:t>
            </w:r>
            <w:bookmarkStart w:id="12" w:name="_Hlk129078368"/>
            <w:r w:rsidRPr="006D3C75">
              <w:rPr>
                <w:szCs w:val="24"/>
              </w:rPr>
              <w:t xml:space="preserve">vertinimą atlieka administruojančioji institucija pagal </w:t>
            </w:r>
            <w:r w:rsidRPr="00111A1A">
              <w:rPr>
                <w:szCs w:val="24"/>
              </w:rPr>
              <w:t>PFSA</w:t>
            </w:r>
            <w:r>
              <w:rPr>
                <w:szCs w:val="24"/>
              </w:rPr>
              <w:t xml:space="preserve"> </w:t>
            </w:r>
            <w:r w:rsidRPr="001A2088">
              <w:rPr>
                <w:szCs w:val="24"/>
              </w:rPr>
              <w:t>2</w:t>
            </w:r>
            <w:r w:rsidRPr="006D3C75">
              <w:rPr>
                <w:szCs w:val="24"/>
              </w:rPr>
              <w:t xml:space="preserve"> priede</w:t>
            </w:r>
            <w:r>
              <w:t xml:space="preserve"> </w:t>
            </w:r>
            <w:r w:rsidRPr="005821B8">
              <w:rPr>
                <w:szCs w:val="24"/>
              </w:rPr>
              <w:t xml:space="preserve">nustatytą Projektų atitikties </w:t>
            </w:r>
            <w:r>
              <w:rPr>
                <w:szCs w:val="24"/>
              </w:rPr>
              <w:t xml:space="preserve">valstybės </w:t>
            </w:r>
            <w:r w:rsidRPr="005821B8">
              <w:rPr>
                <w:szCs w:val="24"/>
              </w:rPr>
              <w:t>pagalbos taisyklėms patikros lapo formą.</w:t>
            </w:r>
          </w:p>
          <w:p w14:paraId="4A666413" w14:textId="77777777" w:rsidR="006B24DC" w:rsidRPr="00CD10DA" w:rsidRDefault="006B24DC" w:rsidP="006B24DC">
            <w:pPr>
              <w:jc w:val="both"/>
            </w:pPr>
            <w:r>
              <w:t>8</w:t>
            </w:r>
            <w:r w:rsidRPr="00D97D23">
              <w:t>.</w:t>
            </w:r>
            <w:r>
              <w:t>5</w:t>
            </w:r>
            <w:r w:rsidRPr="00D97D23">
              <w:t>. Valstybės pagalba neteikiama:</w:t>
            </w:r>
          </w:p>
          <w:p w14:paraId="5519F834" w14:textId="48301C9B" w:rsidR="006B24DC" w:rsidRPr="00D97D23" w:rsidRDefault="006B24DC" w:rsidP="006B24DC">
            <w:pPr>
              <w:jc w:val="both"/>
            </w:pPr>
            <w:r w:rsidRPr="00D97D23">
              <w:t>8.</w:t>
            </w:r>
            <w:r>
              <w:t>5</w:t>
            </w:r>
            <w:r w:rsidRPr="00D97D23">
              <w:t xml:space="preserve">.1. </w:t>
            </w:r>
            <w:r w:rsidR="007A1F6F" w:rsidRPr="00330C60">
              <w:rPr>
                <w:szCs w:val="24"/>
              </w:rPr>
              <w:t>sunkum</w:t>
            </w:r>
            <w:r w:rsidR="007A1F6F">
              <w:rPr>
                <w:szCs w:val="24"/>
              </w:rPr>
              <w:t>ų</w:t>
            </w:r>
            <w:r w:rsidR="007A1F6F" w:rsidRPr="00330C60">
              <w:rPr>
                <w:szCs w:val="24"/>
              </w:rPr>
              <w:t xml:space="preserve"> patiriančioms įmonėms</w:t>
            </w:r>
            <w:r w:rsidR="007A1F6F">
              <w:t>, kaip nurodyta PFSA 2.2.5.2 papunktyje</w:t>
            </w:r>
            <w:r w:rsidRPr="00D97D23">
              <w:t>;</w:t>
            </w:r>
          </w:p>
          <w:p w14:paraId="6053D1C8" w14:textId="77777777" w:rsidR="006B24DC" w:rsidRPr="00D97D23" w:rsidRDefault="006B24DC" w:rsidP="006B24DC">
            <w:pPr>
              <w:jc w:val="both"/>
            </w:pPr>
            <w:r w:rsidRPr="00D97D23">
              <w:t>8.</w:t>
            </w:r>
            <w:r>
              <w:t>5</w:t>
            </w:r>
            <w:r w:rsidRPr="00D97D23">
              <w:t>.2. 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14:paraId="0AA3DF45" w14:textId="77777777" w:rsidR="006B24DC" w:rsidRPr="00D97D23" w:rsidRDefault="006B24DC" w:rsidP="006B24DC">
            <w:pPr>
              <w:jc w:val="both"/>
            </w:pPr>
            <w:r w:rsidRPr="00D97D23">
              <w:t>8.</w:t>
            </w:r>
            <w:r>
              <w:t>5</w:t>
            </w:r>
            <w:r w:rsidRPr="00D97D23">
              <w:t>.3. jei ji neturi skatinamojo poveikio nustatyto Reglamento (ES) Nr. 651/2014 6 straipsnyje</w:t>
            </w:r>
            <w:r>
              <w:t>.</w:t>
            </w:r>
          </w:p>
          <w:p w14:paraId="4BB905F9" w14:textId="77777777" w:rsidR="006B24DC" w:rsidRPr="005468E3" w:rsidRDefault="006B24DC" w:rsidP="006B24DC">
            <w:pPr>
              <w:jc w:val="both"/>
              <w:rPr>
                <w:szCs w:val="24"/>
              </w:rPr>
            </w:pPr>
            <w:r w:rsidRPr="005468E3">
              <w:rPr>
                <w:szCs w:val="24"/>
                <w:lang w:eastAsia="lt-LT"/>
              </w:rPr>
              <w:t>8</w:t>
            </w:r>
            <w:r w:rsidRPr="005468E3">
              <w:rPr>
                <w:szCs w:val="24"/>
              </w:rPr>
              <w:t>.</w:t>
            </w:r>
            <w:r>
              <w:rPr>
                <w:szCs w:val="24"/>
              </w:rPr>
              <w:t>6</w:t>
            </w:r>
            <w:r w:rsidRPr="005468E3">
              <w:rPr>
                <w:szCs w:val="24"/>
              </w:rPr>
              <w:t>. Valstybės pagalba, kurios tinkamas finansuoti išlaidas galima nustatyti ir kuriai pagal Reglamentą (ES) Nr. 651/2014 taikoma išimtis, gali būti sumuojama su:</w:t>
            </w:r>
          </w:p>
          <w:p w14:paraId="14270C3C" w14:textId="77777777" w:rsidR="006B24DC" w:rsidRPr="005468E3" w:rsidRDefault="006B24DC" w:rsidP="006B24DC">
            <w:pPr>
              <w:jc w:val="both"/>
              <w:rPr>
                <w:szCs w:val="24"/>
              </w:rPr>
            </w:pPr>
            <w:r w:rsidRPr="005468E3">
              <w:rPr>
                <w:szCs w:val="24"/>
              </w:rPr>
              <w:t>8.</w:t>
            </w:r>
            <w:r>
              <w:rPr>
                <w:szCs w:val="24"/>
              </w:rPr>
              <w:t>6</w:t>
            </w:r>
            <w:r w:rsidRPr="005468E3">
              <w:rPr>
                <w:szCs w:val="24"/>
              </w:rPr>
              <w:t xml:space="preserve">.1. </w:t>
            </w:r>
            <w:r>
              <w:rPr>
                <w:szCs w:val="24"/>
              </w:rPr>
              <w:t>b</w:t>
            </w:r>
            <w:r w:rsidRPr="005468E3">
              <w:rPr>
                <w:szCs w:val="24"/>
              </w:rPr>
              <w:t>et kokia kita valstybės pagalba, jei veiklos yra susijusios su skirtingomis tinkamomis finansuoti išlaidomis, kurias galima nustatyti</w:t>
            </w:r>
            <w:r>
              <w:rPr>
                <w:szCs w:val="24"/>
              </w:rPr>
              <w:t>;</w:t>
            </w:r>
          </w:p>
          <w:p w14:paraId="390D070E" w14:textId="77777777" w:rsidR="006B24DC" w:rsidRDefault="006B24DC" w:rsidP="006B24DC">
            <w:pPr>
              <w:jc w:val="both"/>
              <w:rPr>
                <w:szCs w:val="24"/>
              </w:rPr>
            </w:pPr>
            <w:r w:rsidRPr="005468E3">
              <w:rPr>
                <w:szCs w:val="24"/>
              </w:rPr>
              <w:t>8.</w:t>
            </w:r>
            <w:r>
              <w:rPr>
                <w:szCs w:val="24"/>
              </w:rPr>
              <w:t>6</w:t>
            </w:r>
            <w:r w:rsidRPr="005468E3">
              <w:rPr>
                <w:szCs w:val="24"/>
              </w:rPr>
              <w:t xml:space="preserve">.2. </w:t>
            </w:r>
            <w:r>
              <w:rPr>
                <w:szCs w:val="24"/>
              </w:rPr>
              <w:t>b</w:t>
            </w:r>
            <w:r w:rsidRPr="005468E3">
              <w:rPr>
                <w:szCs w:val="24"/>
              </w:rPr>
              <w:t>et kokia kita valstybės pagalba, susijusia su tomis pačiomis tinkamomis finansuoti išlaidomis, kurios iš dalies arba visiškai sutampa, tik jeigu taip susumavus, neviršijamas didžiausias pagalbos intensyvumas pagal Reglamento (ES) Nr. 651/2014 2</w:t>
            </w:r>
            <w:r>
              <w:rPr>
                <w:szCs w:val="24"/>
              </w:rPr>
              <w:t>7</w:t>
            </w:r>
            <w:r w:rsidRPr="005468E3">
              <w:rPr>
                <w:szCs w:val="24"/>
              </w:rPr>
              <w:t xml:space="preserve"> straipsnio </w:t>
            </w:r>
            <w:r>
              <w:rPr>
                <w:szCs w:val="24"/>
              </w:rPr>
              <w:t>9</w:t>
            </w:r>
            <w:r w:rsidRPr="005468E3">
              <w:rPr>
                <w:szCs w:val="24"/>
              </w:rPr>
              <w:t xml:space="preserve"> dalyje nustatytą pagalbos intensyvumą.</w:t>
            </w:r>
          </w:p>
          <w:p w14:paraId="43D472D6" w14:textId="4B0DA468" w:rsidR="006B24DC" w:rsidRPr="005468E3" w:rsidRDefault="006B24DC" w:rsidP="006B24DC">
            <w:pPr>
              <w:jc w:val="both"/>
              <w:rPr>
                <w:szCs w:val="24"/>
              </w:rPr>
            </w:pPr>
            <w:r>
              <w:rPr>
                <w:szCs w:val="24"/>
              </w:rPr>
              <w:t xml:space="preserve">8.6.3. </w:t>
            </w:r>
            <w:r>
              <w:rPr>
                <w:color w:val="000000"/>
              </w:rPr>
              <w:t xml:space="preserve">bet kokia kita valstybės pagalba, jei susumavus visą suteiktą valstybės pagalbą </w:t>
            </w:r>
            <w:r w:rsidR="00C65980">
              <w:rPr>
                <w:color w:val="000000"/>
              </w:rPr>
              <w:t xml:space="preserve">brandaus inovacijų </w:t>
            </w:r>
            <w:r>
              <w:rPr>
                <w:color w:val="000000"/>
              </w:rPr>
              <w:t xml:space="preserve">klasterio </w:t>
            </w:r>
            <w:r w:rsidR="00C65980">
              <w:rPr>
                <w:color w:val="000000"/>
              </w:rPr>
              <w:t xml:space="preserve">koordinatoriaus </w:t>
            </w:r>
            <w:r>
              <w:rPr>
                <w:color w:val="000000"/>
              </w:rPr>
              <w:t>veiklai (neatsižvelgiant į pagalbos suteikimo datą), bendras suteiktos valstybės pagalbos teikimo laikotarpis neviršys 10 metų laikotarpio, o bendra suteiktos valstybės pagalbos suma neviršys 10 000 000 (dešimt milijonų</w:t>
            </w:r>
            <w:r w:rsidR="00BE0440">
              <w:rPr>
                <w:color w:val="000000"/>
              </w:rPr>
              <w:t>)</w:t>
            </w:r>
            <w:r>
              <w:rPr>
                <w:color w:val="000000"/>
              </w:rPr>
              <w:t xml:space="preserve"> eurų vienam</w:t>
            </w:r>
            <w:r w:rsidR="00F44E12">
              <w:rPr>
                <w:color w:val="000000"/>
              </w:rPr>
              <w:t xml:space="preserve"> brandžiam inovacijų</w:t>
            </w:r>
            <w:r>
              <w:rPr>
                <w:color w:val="000000"/>
              </w:rPr>
              <w:t xml:space="preserve"> klasteriui.</w:t>
            </w:r>
          </w:p>
          <w:p w14:paraId="484651E9" w14:textId="77777777" w:rsidR="006B24DC" w:rsidRDefault="006B24DC" w:rsidP="006B24DC">
            <w:pPr>
              <w:jc w:val="both"/>
              <w:rPr>
                <w:szCs w:val="24"/>
              </w:rPr>
            </w:pPr>
            <w:r w:rsidRPr="005468E3">
              <w:rPr>
                <w:szCs w:val="24"/>
              </w:rPr>
              <w:t>8.</w:t>
            </w:r>
            <w:r>
              <w:rPr>
                <w:szCs w:val="24"/>
              </w:rPr>
              <w:t>7</w:t>
            </w:r>
            <w:r w:rsidRPr="005468E3">
              <w:rPr>
                <w:szCs w:val="24"/>
              </w:rPr>
              <w:t xml:space="preserve">. Valstybės pagalba, kuriai pagal Reglamentą (ES) Nr. 651/2014 taikoma išimtis, kaip nustatyta Reglamento (ES) Nr. 651/2014 8 straipsnio 5 dalyje, nesumuojama su jokia </w:t>
            </w:r>
            <w:r w:rsidRPr="005468E3">
              <w:rPr>
                <w:i/>
                <w:iCs/>
                <w:szCs w:val="24"/>
              </w:rPr>
              <w:t xml:space="preserve">de </w:t>
            </w:r>
            <w:proofErr w:type="spellStart"/>
            <w:r w:rsidRPr="005468E3">
              <w:rPr>
                <w:i/>
                <w:iCs/>
                <w:szCs w:val="24"/>
              </w:rPr>
              <w:t>minimis</w:t>
            </w:r>
            <w:proofErr w:type="spellEnd"/>
            <w:r w:rsidRPr="005468E3">
              <w:rPr>
                <w:szCs w:val="24"/>
              </w:rPr>
              <w:t xml:space="preserve"> pagalba, susijusia su tomis pačiomis tinkamomis finansuoti išlaidomis, jei susumavus būtų viršytas pagalbos intensyvumas, nustatytas</w:t>
            </w:r>
            <w:r w:rsidRPr="005468E3">
              <w:t xml:space="preserve"> </w:t>
            </w:r>
            <w:r w:rsidRPr="005468E3">
              <w:rPr>
                <w:szCs w:val="24"/>
              </w:rPr>
              <w:t>Reglamento (ES) Nr. 651/2014 2</w:t>
            </w:r>
            <w:r>
              <w:rPr>
                <w:szCs w:val="24"/>
              </w:rPr>
              <w:t>7</w:t>
            </w:r>
            <w:r w:rsidRPr="005468E3">
              <w:rPr>
                <w:szCs w:val="24"/>
              </w:rPr>
              <w:t xml:space="preserve"> straipsnio </w:t>
            </w:r>
            <w:r>
              <w:rPr>
                <w:szCs w:val="24"/>
              </w:rPr>
              <w:t>9</w:t>
            </w:r>
            <w:r w:rsidRPr="005468E3">
              <w:rPr>
                <w:szCs w:val="24"/>
              </w:rPr>
              <w:t xml:space="preserve"> dalyje.</w:t>
            </w:r>
          </w:p>
          <w:p w14:paraId="4CC12D23" w14:textId="224F34C0" w:rsidR="006B24DC" w:rsidRPr="00D97D23" w:rsidRDefault="006B24DC" w:rsidP="006B24DC">
            <w:pPr>
              <w:jc w:val="both"/>
            </w:pPr>
            <w:r>
              <w:rPr>
                <w:szCs w:val="24"/>
              </w:rPr>
              <w:t xml:space="preserve">8.8. </w:t>
            </w:r>
            <w:r w:rsidRPr="00D97D23">
              <w:t>Administruojančioji institucija PĮP vertinimo metu patikrina pareiškėjo teisę gauti valstybės pagalbą pagal Reglamentą (ES) Nr. 651/2014, o Ministerijai priėmus sprendimą finansuoti projektą, per 20 darbo dienų registruoja suteiktos valstybės pagalbos sumą</w:t>
            </w:r>
            <w:r w:rsidR="00C65980">
              <w:t xml:space="preserve"> Registre.</w:t>
            </w:r>
            <w:r w:rsidRPr="00D97D23">
              <w:t xml:space="preserve"> </w:t>
            </w:r>
          </w:p>
          <w:p w14:paraId="29ED7B39" w14:textId="53A76DA2" w:rsidR="006B24DC" w:rsidRPr="005468E3" w:rsidRDefault="006B24DC" w:rsidP="006B24DC">
            <w:pPr>
              <w:jc w:val="both"/>
              <w:rPr>
                <w:szCs w:val="24"/>
              </w:rPr>
            </w:pPr>
            <w:r w:rsidRPr="005468E3">
              <w:rPr>
                <w:szCs w:val="24"/>
              </w:rPr>
              <w:t>8.</w:t>
            </w:r>
            <w:r>
              <w:rPr>
                <w:szCs w:val="24"/>
              </w:rPr>
              <w:t>9</w:t>
            </w:r>
            <w:r w:rsidRPr="005468E3">
              <w:rPr>
                <w:szCs w:val="24"/>
              </w:rPr>
              <w:t xml:space="preserve">. Ministerija, vadovaujantis Reglamento (ES) Nr. 651/2014 9 straipsnio 1 dalies c punkto nuostatomis, informaciją apie suteiktą valstybės pagalbą turi paskelbti Europos Komisijos valstybės pagalbos skaidrumo viešos paieškos svetainėje </w:t>
            </w:r>
            <w:r w:rsidRPr="005468E3">
              <w:t xml:space="preserve"> </w:t>
            </w:r>
            <w:r w:rsidRPr="005468E3">
              <w:rPr>
                <w:szCs w:val="24"/>
              </w:rPr>
              <w:t>https://webgate.ec.europa.eu/competition/transparency/public?lang=lt ne vėliau kaip per 6 mėnesius nuo pagalbos suteikimo dienos, vadovaudamasi administruojančiosios institucijos pateikta informacija.</w:t>
            </w:r>
          </w:p>
          <w:p w14:paraId="169CF594" w14:textId="77777777" w:rsidR="006B24DC" w:rsidRPr="00A42D84" w:rsidRDefault="006B24DC" w:rsidP="006B24DC">
            <w:pPr>
              <w:jc w:val="both"/>
              <w:rPr>
                <w:szCs w:val="24"/>
              </w:rPr>
            </w:pPr>
            <w:r w:rsidRPr="005468E3">
              <w:rPr>
                <w:szCs w:val="24"/>
              </w:rPr>
              <w:lastRenderedPageBreak/>
              <w:t>8.1</w:t>
            </w:r>
            <w:r>
              <w:rPr>
                <w:szCs w:val="24"/>
              </w:rPr>
              <w:t>0</w:t>
            </w:r>
            <w:r w:rsidRPr="005468E3">
              <w:rPr>
                <w:szCs w:val="24"/>
              </w:rPr>
              <w:t xml:space="preserve">. Valstybės pagalba PFSA 8.1 papunktyje nurodytai veiklai išmokama dalimis ir yra diskontuojama </w:t>
            </w:r>
            <w:r w:rsidRPr="005468E3">
              <w:rPr>
                <w:szCs w:val="24"/>
                <w:lang w:eastAsia="lt-LT"/>
              </w:rPr>
              <w:t>iki jos vertės finansavimo skyrimo momentu</w:t>
            </w:r>
            <w:r w:rsidRPr="005468E3">
              <w:rPr>
                <w:szCs w:val="24"/>
              </w:rPr>
              <w:t xml:space="preserve"> kaip nustatyta Reglamento (ES) Nr. 651/2014 7 straipsnio 3 dalyje.</w:t>
            </w:r>
            <w:r>
              <w:rPr>
                <w:szCs w:val="24"/>
                <w:lang w:eastAsia="lt-LT"/>
              </w:rPr>
              <w:t xml:space="preserve"> </w:t>
            </w:r>
          </w:p>
          <w:bookmarkEnd w:id="12"/>
          <w:p w14:paraId="1E85E744" w14:textId="77777777" w:rsidR="006B24DC" w:rsidRDefault="006B24DC" w:rsidP="006B24DC">
            <w:pPr>
              <w:jc w:val="both"/>
              <w:rPr>
                <w:szCs w:val="24"/>
              </w:rPr>
            </w:pPr>
            <w:r w:rsidRPr="001A2088">
              <w:rPr>
                <w:szCs w:val="24"/>
              </w:rPr>
              <w:t>8.</w:t>
            </w:r>
            <w:r>
              <w:rPr>
                <w:szCs w:val="24"/>
              </w:rPr>
              <w:t>11</w:t>
            </w:r>
            <w:r w:rsidRPr="001A2088">
              <w:rPr>
                <w:szCs w:val="24"/>
              </w:rPr>
              <w:t>.</w:t>
            </w:r>
            <w:r w:rsidRPr="006D3C75">
              <w:rPr>
                <w:szCs w:val="24"/>
              </w:rPr>
              <w:t xml:space="preserve"> Didžiausia galima projekto finansuojamoji dalis</w:t>
            </w:r>
            <w:r>
              <w:rPr>
                <w:szCs w:val="24"/>
              </w:rPr>
              <w:t>, kuri</w:t>
            </w:r>
            <w:r w:rsidRPr="006D3C75">
              <w:rPr>
                <w:szCs w:val="24"/>
              </w:rPr>
              <w:t xml:space="preserve"> apskaičiuojama pagal Reglamento (ES) Nr. 651/2014</w:t>
            </w:r>
            <w:r>
              <w:rPr>
                <w:szCs w:val="24"/>
              </w:rPr>
              <w:t xml:space="preserve"> 27 straipsnio 9 dalį ir neviršija </w:t>
            </w:r>
            <w:r w:rsidRPr="006D3C75">
              <w:rPr>
                <w:szCs w:val="24"/>
              </w:rPr>
              <w:t>50 proc. visų tinkamų finansuoti projekto išlaidų</w:t>
            </w:r>
            <w:r>
              <w:rPr>
                <w:szCs w:val="24"/>
              </w:rPr>
              <w:t xml:space="preserve"> per pagalbos teikimo laikotarpį.</w:t>
            </w:r>
          </w:p>
          <w:p w14:paraId="1205CD89" w14:textId="79681DF6" w:rsidR="006B24DC" w:rsidRDefault="006B24DC" w:rsidP="006B24DC">
            <w:pPr>
              <w:jc w:val="both"/>
              <w:rPr>
                <w:szCs w:val="24"/>
              </w:rPr>
            </w:pPr>
            <w:r w:rsidRPr="001A2088">
              <w:rPr>
                <w:szCs w:val="24"/>
              </w:rPr>
              <w:t>8</w:t>
            </w:r>
            <w:r w:rsidRPr="006D3C75">
              <w:rPr>
                <w:szCs w:val="24"/>
              </w:rPr>
              <w:t>.</w:t>
            </w:r>
            <w:r>
              <w:rPr>
                <w:szCs w:val="24"/>
              </w:rPr>
              <w:t>12</w:t>
            </w:r>
            <w:r w:rsidRPr="006D3C75">
              <w:rPr>
                <w:szCs w:val="24"/>
              </w:rPr>
              <w:t>. Tinkamos finansuoti išlaidos, taikant Reglamento (ES) Nr. 651/2014 2</w:t>
            </w:r>
            <w:r>
              <w:rPr>
                <w:szCs w:val="24"/>
              </w:rPr>
              <w:t>7</w:t>
            </w:r>
            <w:r w:rsidRPr="006D3C75">
              <w:rPr>
                <w:szCs w:val="24"/>
              </w:rPr>
              <w:t xml:space="preserve"> straipsnį,</w:t>
            </w:r>
            <w:r>
              <w:t xml:space="preserve"> </w:t>
            </w:r>
            <w:r w:rsidRPr="6E6BA0C9">
              <w:t>yra</w:t>
            </w:r>
            <w:r w:rsidRPr="006D3C75">
              <w:rPr>
                <w:szCs w:val="24"/>
              </w:rPr>
              <w:t xml:space="preserve">: </w:t>
            </w:r>
          </w:p>
          <w:p w14:paraId="03AAAC3B" w14:textId="77777777" w:rsidR="006B24DC" w:rsidRPr="001E40D6" w:rsidRDefault="006B24DC" w:rsidP="00AC3CBB">
            <w:pPr>
              <w:tabs>
                <w:tab w:val="left" w:pos="33"/>
                <w:tab w:val="left" w:pos="458"/>
              </w:tabs>
              <w:jc w:val="both"/>
            </w:pPr>
            <w:r>
              <w:rPr>
                <w:szCs w:val="24"/>
              </w:rPr>
              <w:t xml:space="preserve">8.12.1. </w:t>
            </w:r>
            <w:r w:rsidRPr="001E40D6">
              <w:t>projektą vykdančio personalo darbo užmokesčio ir atlygio projektą vykdantiems fiziniams asmenims pagal paslaugų (civilines), autorines ar kitas sutartis išlaidos, tiesiogiai susijusios su:</w:t>
            </w:r>
          </w:p>
          <w:p w14:paraId="459E1465" w14:textId="58846B3C" w:rsidR="006B24DC" w:rsidRDefault="006B24DC" w:rsidP="006B24DC">
            <w:pPr>
              <w:pStyle w:val="Sraopastraipa"/>
              <w:tabs>
                <w:tab w:val="left" w:pos="237"/>
                <w:tab w:val="left" w:pos="501"/>
              </w:tabs>
              <w:ind w:left="34" w:firstLine="0"/>
            </w:pPr>
            <w:r>
              <w:t xml:space="preserve">8.12.1.1. </w:t>
            </w:r>
            <w:r w:rsidR="00776769">
              <w:t xml:space="preserve">brandaus inovacijų </w:t>
            </w:r>
            <w:r>
              <w:t xml:space="preserve">klasterio veiklos skatinimu siekiant palengvinti bendradarbiavimą, dalijimąsi informacija ir specializuotų ir prie kliento poreikių pritaikytų verslo rėmimo paslaugų teikimą arba nukreipimą; </w:t>
            </w:r>
          </w:p>
          <w:p w14:paraId="5C815309" w14:textId="26BBE905" w:rsidR="006B24DC" w:rsidRDefault="006B24DC" w:rsidP="006B24DC">
            <w:pPr>
              <w:pStyle w:val="Sraopastraipa"/>
              <w:tabs>
                <w:tab w:val="left" w:pos="237"/>
                <w:tab w:val="left" w:pos="501"/>
              </w:tabs>
              <w:ind w:left="34" w:firstLine="0"/>
            </w:pPr>
            <w:r>
              <w:t xml:space="preserve">8.12.1.2. </w:t>
            </w:r>
            <w:r w:rsidR="00776769">
              <w:t xml:space="preserve">brandaus inovacijų </w:t>
            </w:r>
            <w:r>
              <w:t xml:space="preserve">klasterio rinkodara siekiant padidinti naujų įmonių ir organizacijų dalyvavimą ir padidinti </w:t>
            </w:r>
            <w:r w:rsidR="00776769">
              <w:t xml:space="preserve">brandaus inovacijų </w:t>
            </w:r>
            <w:r>
              <w:t>klasterio matomumą;</w:t>
            </w:r>
          </w:p>
          <w:p w14:paraId="685B7322" w14:textId="02BC7DF8" w:rsidR="006B24DC" w:rsidRDefault="006B24DC" w:rsidP="006B24DC">
            <w:pPr>
              <w:pStyle w:val="Sraopastraipa"/>
              <w:tabs>
                <w:tab w:val="left" w:pos="237"/>
                <w:tab w:val="left" w:pos="501"/>
              </w:tabs>
              <w:ind w:left="34" w:firstLine="0"/>
            </w:pPr>
            <w:r>
              <w:t xml:space="preserve">8.12.1.3. </w:t>
            </w:r>
            <w:r w:rsidR="00776769">
              <w:t xml:space="preserve">brandaus inovacijų </w:t>
            </w:r>
            <w:r>
              <w:t>klasterio įrenginių valdymu; mokymo programų, seminarų ir konferencijų organizavimu siekiant remti dalijimąsi žiniomis, tinklų veiklą ir tarpvalstybinį bendradarbiavimą.</w:t>
            </w:r>
          </w:p>
          <w:p w14:paraId="740AE073" w14:textId="5E2F06CB" w:rsidR="00853AB3" w:rsidRDefault="006B24DC" w:rsidP="006B24DC">
            <w:pPr>
              <w:pStyle w:val="Sraopastraipa"/>
              <w:tabs>
                <w:tab w:val="left" w:pos="237"/>
                <w:tab w:val="left" w:pos="501"/>
              </w:tabs>
              <w:ind w:left="34" w:firstLine="0"/>
            </w:pPr>
            <w:r>
              <w:t xml:space="preserve">8.12.2. </w:t>
            </w:r>
            <w:r w:rsidRPr="001E40D6">
              <w:t>administracinės išlaidos,</w:t>
            </w:r>
            <w:r w:rsidRPr="001E40D6">
              <w:rPr>
                <w:b/>
              </w:rPr>
              <w:t xml:space="preserve"> </w:t>
            </w:r>
            <w:r w:rsidRPr="001E40D6">
              <w:t xml:space="preserve">tiesiogiai susijusios su Aprašo </w:t>
            </w:r>
            <w:r>
              <w:t>8.6.1.1-8.6.1.3</w:t>
            </w:r>
            <w:r w:rsidRPr="001E40D6">
              <w:t xml:space="preserve"> papunkčiuose nurodytų veiklų įgyvendinimu (gali būti įsigyjamos kaip paslaugos, tačiau negali viršyti 20 proc. visų tinkamų </w:t>
            </w:r>
            <w:r w:rsidR="00C65980">
              <w:t xml:space="preserve">finansuoti </w:t>
            </w:r>
            <w:r w:rsidRPr="001E40D6">
              <w:t xml:space="preserve"> išlaidų);</w:t>
            </w:r>
          </w:p>
          <w:p w14:paraId="6F82C36C" w14:textId="4192C4B2" w:rsidR="007F7B8B" w:rsidRDefault="006B24DC" w:rsidP="00052DD8">
            <w:pPr>
              <w:pStyle w:val="Sraopastraipa"/>
              <w:tabs>
                <w:tab w:val="left" w:pos="237"/>
                <w:tab w:val="left" w:pos="501"/>
              </w:tabs>
              <w:ind w:left="34" w:firstLine="0"/>
            </w:pPr>
            <w:r>
              <w:t>8.12.3. n</w:t>
            </w:r>
            <w:r w:rsidRPr="004F4238">
              <w:t>etiesioginės išlaidos pagal fiksuotąją projekto išlaidų normą</w:t>
            </w:r>
            <w:r>
              <w:t xml:space="preserve">. </w:t>
            </w:r>
            <w:r w:rsidRPr="004F4238">
              <w:t>Šioms išlaidoms taikom</w:t>
            </w:r>
            <w:r>
              <w:t>a</w:t>
            </w:r>
            <w:r w:rsidRPr="004F4238">
              <w:t xml:space="preserve"> Administravimo taisyklių 172.1 papunktyje </w:t>
            </w:r>
            <w:r>
              <w:t>nurodyta fiksuotoji norma</w:t>
            </w:r>
            <w:r w:rsidRPr="00A450E0">
              <w:t>.</w:t>
            </w:r>
            <w:r w:rsidR="00BF193C">
              <w:t xml:space="preserve"> </w:t>
            </w:r>
          </w:p>
          <w:p w14:paraId="210081E0" w14:textId="27BBED13" w:rsidR="006B24DC" w:rsidRPr="006D3C75" w:rsidRDefault="006B24DC" w:rsidP="006B24DC">
            <w:pPr>
              <w:jc w:val="both"/>
              <w:rPr>
                <w:szCs w:val="24"/>
              </w:rPr>
            </w:pPr>
            <w:r>
              <w:rPr>
                <w:szCs w:val="24"/>
              </w:rPr>
              <w:t>8</w:t>
            </w:r>
            <w:r w:rsidRPr="006D3C75">
              <w:rPr>
                <w:szCs w:val="24"/>
              </w:rPr>
              <w:t>.</w:t>
            </w:r>
            <w:r>
              <w:rPr>
                <w:szCs w:val="24"/>
              </w:rPr>
              <w:t>13</w:t>
            </w:r>
            <w:r w:rsidRPr="006D3C75">
              <w:rPr>
                <w:szCs w:val="24"/>
              </w:rPr>
              <w:t xml:space="preserve">. Pagal </w:t>
            </w:r>
            <w:r>
              <w:rPr>
                <w:szCs w:val="24"/>
              </w:rPr>
              <w:t>PFSA</w:t>
            </w:r>
            <w:r w:rsidRPr="006D3C75">
              <w:rPr>
                <w:szCs w:val="24"/>
              </w:rPr>
              <w:t xml:space="preserve"> netinkamomis finansuoti išlaidomis laikom</w:t>
            </w:r>
            <w:r w:rsidRPr="000D782F">
              <w:rPr>
                <w:szCs w:val="24"/>
              </w:rPr>
              <w:t xml:space="preserve">os </w:t>
            </w:r>
            <w:r w:rsidRPr="00DB620F">
              <w:rPr>
                <w:lang w:eastAsia="lt-LT"/>
              </w:rPr>
              <w:t>išlaidos</w:t>
            </w:r>
            <w:r w:rsidRPr="000D782F">
              <w:rPr>
                <w:szCs w:val="24"/>
              </w:rPr>
              <w:t>:</w:t>
            </w:r>
          </w:p>
          <w:p w14:paraId="2B8320CE" w14:textId="77777777" w:rsidR="006B24DC" w:rsidRPr="00027F4F" w:rsidRDefault="006B24DC" w:rsidP="006B24DC">
            <w:pPr>
              <w:tabs>
                <w:tab w:val="left" w:pos="885"/>
                <w:tab w:val="left" w:pos="1026"/>
              </w:tabs>
              <w:jc w:val="both"/>
              <w:rPr>
                <w:color w:val="000000"/>
                <w:szCs w:val="24"/>
              </w:rPr>
            </w:pPr>
            <w:r>
              <w:rPr>
                <w:szCs w:val="24"/>
              </w:rPr>
              <w:t>8.13.1. N</w:t>
            </w:r>
            <w:r>
              <w:rPr>
                <w:szCs w:val="24"/>
                <w:lang w:eastAsia="lt-LT"/>
              </w:rPr>
              <w:t xml:space="preserve">urodytos </w:t>
            </w:r>
            <w:r w:rsidRPr="009E6E28">
              <w:rPr>
                <w:color w:val="000000"/>
                <w:szCs w:val="24"/>
              </w:rPr>
              <w:t xml:space="preserve">Projektų administravimo ir finansavimo taisyklių VII skyriaus </w:t>
            </w:r>
            <w:r>
              <w:rPr>
                <w:color w:val="000000"/>
                <w:szCs w:val="24"/>
              </w:rPr>
              <w:t>trečiajame</w:t>
            </w:r>
            <w:r w:rsidRPr="009E6E28">
              <w:rPr>
                <w:color w:val="000000"/>
                <w:szCs w:val="24"/>
              </w:rPr>
              <w:t xml:space="preserve"> skirsnyje.</w:t>
            </w:r>
          </w:p>
          <w:p w14:paraId="2DEC385F" w14:textId="28E8187E" w:rsidR="007F7B8B" w:rsidRDefault="006B24DC">
            <w:pPr>
              <w:jc w:val="both"/>
              <w:rPr>
                <w:szCs w:val="24"/>
              </w:rPr>
            </w:pPr>
            <w:r>
              <w:rPr>
                <w:szCs w:val="24"/>
              </w:rPr>
              <w:t>8.13.2. N</w:t>
            </w:r>
            <w:r w:rsidRPr="006D3C75">
              <w:rPr>
                <w:szCs w:val="24"/>
              </w:rPr>
              <w:t xml:space="preserve">eįvardytos </w:t>
            </w:r>
            <w:r>
              <w:rPr>
                <w:szCs w:val="24"/>
              </w:rPr>
              <w:t>PFSA</w:t>
            </w:r>
            <w:r w:rsidRPr="006D3C75">
              <w:rPr>
                <w:szCs w:val="24"/>
              </w:rPr>
              <w:t xml:space="preserve"> </w:t>
            </w:r>
            <w:r>
              <w:rPr>
                <w:szCs w:val="24"/>
              </w:rPr>
              <w:t>8.12.1</w:t>
            </w:r>
            <w:r w:rsidRPr="003A4213">
              <w:rPr>
                <w:szCs w:val="24"/>
              </w:rPr>
              <w:t>–</w:t>
            </w:r>
            <w:r>
              <w:rPr>
                <w:szCs w:val="24"/>
              </w:rPr>
              <w:t>8.12.3</w:t>
            </w:r>
            <w:r w:rsidRPr="006D3C75">
              <w:rPr>
                <w:szCs w:val="24"/>
              </w:rPr>
              <w:t xml:space="preserve"> </w:t>
            </w:r>
            <w:r>
              <w:rPr>
                <w:szCs w:val="24"/>
              </w:rPr>
              <w:t>pa</w:t>
            </w:r>
            <w:r w:rsidRPr="006D3C75">
              <w:rPr>
                <w:szCs w:val="24"/>
              </w:rPr>
              <w:t>punk</w:t>
            </w:r>
            <w:r>
              <w:rPr>
                <w:szCs w:val="24"/>
              </w:rPr>
              <w:t>čiuose</w:t>
            </w:r>
            <w:r w:rsidRPr="006D3C75">
              <w:rPr>
                <w:szCs w:val="24"/>
              </w:rPr>
              <w:t xml:space="preserve"> tinkamomis finansuoti išlaidomis</w:t>
            </w:r>
            <w:r>
              <w:rPr>
                <w:szCs w:val="24"/>
              </w:rPr>
              <w:t>.</w:t>
            </w:r>
          </w:p>
          <w:p w14:paraId="7420CF77" w14:textId="2F5B676B" w:rsidR="00052DD8" w:rsidRDefault="00052DD8">
            <w:pPr>
              <w:jc w:val="both"/>
              <w:rPr>
                <w:szCs w:val="24"/>
              </w:rPr>
            </w:pPr>
            <w:r>
              <w:rPr>
                <w:szCs w:val="24"/>
              </w:rPr>
              <w:t>8.13.3. MTEP veiklos išlaidos.</w:t>
            </w:r>
            <w:r w:rsidR="00483207">
              <w:t xml:space="preserve"> </w:t>
            </w:r>
            <w:r w:rsidR="00483207">
              <w:rPr>
                <w:szCs w:val="24"/>
              </w:rPr>
              <w:t>T</w:t>
            </w:r>
            <w:r w:rsidR="00483207" w:rsidRPr="00483207">
              <w:rPr>
                <w:szCs w:val="24"/>
              </w:rPr>
              <w:t>aikomieji moksliniai tyrimai atitinka pramoninių tyrimų sąvoką, kaip apibrėžta Reglamento (ES) Nr. 651/2014 2 straipsnio 85 punkte, o eksperimentinė plėtra suprantama taip, kaip nurodyta Reglamento (ES) Nr. 651/2014 2 straipsnio 86 punkte.</w:t>
            </w:r>
          </w:p>
          <w:p w14:paraId="3DCC236D" w14:textId="7C16E6C6" w:rsidR="007F7B8B" w:rsidRPr="006B24DC" w:rsidRDefault="00052DD8">
            <w:pPr>
              <w:jc w:val="both"/>
              <w:rPr>
                <w:szCs w:val="24"/>
              </w:rPr>
            </w:pPr>
            <w:r>
              <w:rPr>
                <w:szCs w:val="24"/>
                <w:lang w:val="en-US"/>
              </w:rPr>
              <w:t xml:space="preserve">8.14. </w:t>
            </w:r>
            <w:r w:rsidR="007F7B8B" w:rsidRPr="007F7B8B">
              <w:rPr>
                <w:szCs w:val="24"/>
              </w:rPr>
              <w:t>APV paremto brandaus inovacijų klasterio koordinatorius ir brandaus inovacijų klasterio nariai turi tvarkyti atskirą brandaus inovacijų klasterio nuosavybės, operacijų ir naudojimo išlaidų ir pajamų apskaitą pagal taikomus apskaitos standartus</w:t>
            </w:r>
            <w:r>
              <w:rPr>
                <w:szCs w:val="24"/>
              </w:rPr>
              <w:t>.</w:t>
            </w:r>
          </w:p>
        </w:tc>
      </w:tr>
      <w:tr w:rsidR="00387C63" w14:paraId="7D53C4A6" w14:textId="77777777">
        <w:tc>
          <w:tcPr>
            <w:tcW w:w="15134" w:type="dxa"/>
          </w:tcPr>
          <w:p w14:paraId="1FA56152" w14:textId="2D1FE7D5" w:rsidR="00387C63" w:rsidRDefault="00692F03">
            <w:pPr>
              <w:ind w:left="426" w:hanging="426"/>
              <w:jc w:val="both"/>
              <w:rPr>
                <w:szCs w:val="24"/>
              </w:rPr>
            </w:pPr>
            <w:r>
              <w:rPr>
                <w:b/>
                <w:szCs w:val="24"/>
              </w:rPr>
              <w:lastRenderedPageBreak/>
              <w:t>9.</w:t>
            </w:r>
            <w:r>
              <w:rPr>
                <w:szCs w:val="24"/>
              </w:rPr>
              <w:t xml:space="preserve"> </w:t>
            </w:r>
            <w:r>
              <w:rPr>
                <w:b/>
                <w:szCs w:val="24"/>
              </w:rPr>
              <w:t>Projektų atrankos kriterijai</w:t>
            </w:r>
          </w:p>
          <w:p w14:paraId="269355EA" w14:textId="1CA678A2" w:rsidR="00387C63" w:rsidRDefault="00692F03">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387C63" w14:paraId="2C1B2136" w14:textId="77777777">
        <w:trPr>
          <w:trHeight w:val="704"/>
        </w:trPr>
        <w:tc>
          <w:tcPr>
            <w:tcW w:w="15134" w:type="dxa"/>
          </w:tcPr>
          <w:tbl>
            <w:tblPr>
              <w:tblW w:w="14876" w:type="dxa"/>
              <w:tblLayout w:type="fixed"/>
              <w:tblLook w:val="00A0" w:firstRow="1" w:lastRow="0" w:firstColumn="1" w:lastColumn="0" w:noHBand="0" w:noVBand="0"/>
            </w:tblPr>
            <w:tblGrid>
              <w:gridCol w:w="698"/>
              <w:gridCol w:w="1454"/>
              <w:gridCol w:w="2835"/>
              <w:gridCol w:w="5243"/>
              <w:gridCol w:w="1418"/>
              <w:gridCol w:w="1559"/>
              <w:gridCol w:w="1669"/>
            </w:tblGrid>
            <w:tr w:rsidR="006B24DC" w14:paraId="411CB983" w14:textId="77777777" w:rsidTr="00483207">
              <w:tc>
                <w:tcPr>
                  <w:tcW w:w="698"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3D8D0404" w14:textId="77777777" w:rsidR="006B24DC" w:rsidRDefault="006B24DC" w:rsidP="006B24DC">
                  <w:pPr>
                    <w:jc w:val="center"/>
                    <w:rPr>
                      <w:b/>
                      <w:bCs/>
                      <w:sz w:val="22"/>
                      <w:szCs w:val="22"/>
                    </w:rPr>
                  </w:pPr>
                  <w:r>
                    <w:rPr>
                      <w:b/>
                      <w:bCs/>
                      <w:sz w:val="22"/>
                      <w:szCs w:val="22"/>
                    </w:rPr>
                    <w:t>Eil.</w:t>
                  </w:r>
                </w:p>
                <w:p w14:paraId="65DFF082" w14:textId="77777777" w:rsidR="006B24DC" w:rsidRDefault="006B24DC" w:rsidP="006B24DC">
                  <w:pPr>
                    <w:jc w:val="center"/>
                    <w:rPr>
                      <w:b/>
                      <w:bCs/>
                      <w:sz w:val="22"/>
                      <w:szCs w:val="22"/>
                    </w:rPr>
                  </w:pPr>
                  <w:r>
                    <w:rPr>
                      <w:b/>
                      <w:bCs/>
                      <w:sz w:val="22"/>
                      <w:szCs w:val="22"/>
                    </w:rPr>
                    <w:t>Nr.</w:t>
                  </w:r>
                </w:p>
              </w:tc>
              <w:tc>
                <w:tcPr>
                  <w:tcW w:w="1454"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B1A8A02" w14:textId="77777777" w:rsidR="006B24DC" w:rsidRDefault="006B24DC" w:rsidP="006B24DC">
                  <w:pPr>
                    <w:jc w:val="center"/>
                    <w:rPr>
                      <w:b/>
                      <w:bCs/>
                      <w:sz w:val="22"/>
                      <w:szCs w:val="22"/>
                    </w:rPr>
                  </w:pPr>
                  <w:r>
                    <w:rPr>
                      <w:b/>
                      <w:bCs/>
                      <w:sz w:val="22"/>
                      <w:szCs w:val="22"/>
                    </w:rPr>
                    <w:t>Kriterijaus tipas</w:t>
                  </w:r>
                </w:p>
              </w:tc>
              <w:tc>
                <w:tcPr>
                  <w:tcW w:w="2835"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42D6650" w14:textId="77777777" w:rsidR="006B24DC" w:rsidRDefault="006B24DC" w:rsidP="006B24DC">
                  <w:pPr>
                    <w:jc w:val="center"/>
                    <w:rPr>
                      <w:b/>
                      <w:bCs/>
                      <w:sz w:val="22"/>
                      <w:szCs w:val="22"/>
                    </w:rPr>
                  </w:pPr>
                  <w:r>
                    <w:rPr>
                      <w:b/>
                      <w:bCs/>
                      <w:sz w:val="22"/>
                      <w:szCs w:val="22"/>
                    </w:rPr>
                    <w:t>Kriterijus</w:t>
                  </w:r>
                </w:p>
              </w:tc>
              <w:tc>
                <w:tcPr>
                  <w:tcW w:w="5243"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CBAE100" w14:textId="77777777" w:rsidR="006B24DC" w:rsidRDefault="006B24DC" w:rsidP="006B24DC">
                  <w:pPr>
                    <w:jc w:val="center"/>
                    <w:rPr>
                      <w:b/>
                      <w:bCs/>
                      <w:sz w:val="22"/>
                      <w:szCs w:val="22"/>
                    </w:rPr>
                  </w:pPr>
                  <w:r>
                    <w:rPr>
                      <w:b/>
                      <w:bCs/>
                      <w:sz w:val="22"/>
                      <w:szCs w:val="22"/>
                    </w:rPr>
                    <w:t>Kriterijaus vertinimo metodas</w:t>
                  </w:r>
                </w:p>
              </w:tc>
              <w:tc>
                <w:tcPr>
                  <w:tcW w:w="1418"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856CA51" w14:textId="77777777" w:rsidR="006B24DC" w:rsidRDefault="006B24DC" w:rsidP="006B24DC">
                  <w:pPr>
                    <w:jc w:val="center"/>
                    <w:rPr>
                      <w:b/>
                      <w:bCs/>
                      <w:sz w:val="22"/>
                      <w:szCs w:val="22"/>
                    </w:rPr>
                  </w:pPr>
                  <w:r>
                    <w:rPr>
                      <w:b/>
                      <w:bCs/>
                      <w:sz w:val="22"/>
                      <w:szCs w:val="22"/>
                    </w:rPr>
                    <w:t>Didžiausias galimas kriterijaus balas</w:t>
                  </w:r>
                </w:p>
              </w:tc>
              <w:tc>
                <w:tcPr>
                  <w:tcW w:w="1559"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49C4F15" w14:textId="77777777" w:rsidR="006B24DC" w:rsidRDefault="006B24DC" w:rsidP="006B24DC">
                  <w:pPr>
                    <w:jc w:val="center"/>
                    <w:rPr>
                      <w:b/>
                      <w:bCs/>
                      <w:sz w:val="22"/>
                      <w:szCs w:val="22"/>
                    </w:rPr>
                  </w:pPr>
                  <w:r>
                    <w:rPr>
                      <w:b/>
                      <w:bCs/>
                      <w:sz w:val="22"/>
                      <w:szCs w:val="22"/>
                    </w:rPr>
                    <w:t>Kriterijaus svorio koeficientas</w:t>
                  </w:r>
                </w:p>
                <w:p w14:paraId="1B92A150" w14:textId="280AC922" w:rsidR="006B24DC" w:rsidRDefault="006B24DC" w:rsidP="006B24DC">
                  <w:pPr>
                    <w:jc w:val="center"/>
                    <w:rPr>
                      <w:b/>
                      <w:bCs/>
                      <w:sz w:val="20"/>
                    </w:rPr>
                  </w:pPr>
                </w:p>
              </w:tc>
              <w:tc>
                <w:tcPr>
                  <w:tcW w:w="1669"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34334E1" w14:textId="77777777" w:rsidR="006B24DC" w:rsidRDefault="006B24DC" w:rsidP="006B24DC">
                  <w:pPr>
                    <w:jc w:val="center"/>
                    <w:rPr>
                      <w:bCs/>
                      <w:sz w:val="22"/>
                      <w:szCs w:val="22"/>
                    </w:rPr>
                  </w:pPr>
                  <w:r>
                    <w:rPr>
                      <w:b/>
                      <w:bCs/>
                      <w:sz w:val="22"/>
                      <w:szCs w:val="22"/>
                    </w:rPr>
                    <w:t>Didžiausias galimas kriterijaus balas, kai nustatomas svorio koeficientas</w:t>
                  </w:r>
                </w:p>
                <w:p w14:paraId="24508C22" w14:textId="760EDF3D" w:rsidR="006B24DC" w:rsidRDefault="006B24DC" w:rsidP="006B24DC">
                  <w:pPr>
                    <w:jc w:val="center"/>
                    <w:rPr>
                      <w:bCs/>
                      <w:sz w:val="20"/>
                    </w:rPr>
                  </w:pPr>
                </w:p>
              </w:tc>
            </w:tr>
            <w:tr w:rsidR="006B24DC" w14:paraId="19E86A3E" w14:textId="77777777" w:rsidTr="00714E84">
              <w:tc>
                <w:tcPr>
                  <w:tcW w:w="698" w:type="dxa"/>
                  <w:tcBorders>
                    <w:top w:val="single" w:sz="6" w:space="0" w:color="000000"/>
                    <w:left w:val="single" w:sz="6" w:space="0" w:color="000000"/>
                    <w:bottom w:val="single" w:sz="6" w:space="0" w:color="000000"/>
                    <w:right w:val="single" w:sz="6" w:space="0" w:color="000000"/>
                  </w:tcBorders>
                </w:tcPr>
                <w:p w14:paraId="0605A32C" w14:textId="77777777" w:rsidR="006B24DC" w:rsidRDefault="006B24DC" w:rsidP="006B24DC">
                  <w:pPr>
                    <w:jc w:val="both"/>
                    <w:rPr>
                      <w:i/>
                      <w:iCs/>
                      <w:szCs w:val="24"/>
                    </w:rPr>
                  </w:pPr>
                  <w:r>
                    <w:rPr>
                      <w:i/>
                      <w:iCs/>
                      <w:szCs w:val="24"/>
                    </w:rPr>
                    <w:lastRenderedPageBreak/>
                    <w:t>1</w:t>
                  </w:r>
                </w:p>
              </w:tc>
              <w:tc>
                <w:tcPr>
                  <w:tcW w:w="1454" w:type="dxa"/>
                  <w:tcBorders>
                    <w:top w:val="single" w:sz="6" w:space="0" w:color="000000"/>
                    <w:left w:val="single" w:sz="6" w:space="0" w:color="000000"/>
                    <w:bottom w:val="single" w:sz="6" w:space="0" w:color="000000"/>
                    <w:right w:val="single" w:sz="6" w:space="0" w:color="000000"/>
                  </w:tcBorders>
                </w:tcPr>
                <w:p w14:paraId="21517487" w14:textId="77777777" w:rsidR="006B24DC" w:rsidRDefault="006B24DC" w:rsidP="006B24DC">
                  <w:pPr>
                    <w:jc w:val="both"/>
                    <w:rPr>
                      <w:i/>
                      <w:iCs/>
                      <w:szCs w:val="24"/>
                    </w:rPr>
                  </w:pPr>
                  <w:r>
                    <w:rPr>
                      <w:i/>
                      <w:iCs/>
                      <w:szCs w:val="24"/>
                    </w:rPr>
                    <w:t>Specialusis</w:t>
                  </w:r>
                </w:p>
              </w:tc>
              <w:tc>
                <w:tcPr>
                  <w:tcW w:w="2835" w:type="dxa"/>
                  <w:tcBorders>
                    <w:top w:val="single" w:sz="6" w:space="0" w:color="000000"/>
                    <w:left w:val="single" w:sz="6" w:space="0" w:color="000000"/>
                    <w:bottom w:val="single" w:sz="6" w:space="0" w:color="000000"/>
                    <w:right w:val="single" w:sz="6" w:space="0" w:color="000000"/>
                  </w:tcBorders>
                </w:tcPr>
                <w:p w14:paraId="4CF01298" w14:textId="772A1AFF" w:rsidR="006B24DC" w:rsidRDefault="006B24DC" w:rsidP="006B24DC">
                  <w:pPr>
                    <w:jc w:val="both"/>
                    <w:rPr>
                      <w:i/>
                      <w:iCs/>
                      <w:szCs w:val="24"/>
                    </w:rPr>
                  </w:pPr>
                  <w:r>
                    <w:rPr>
                      <w:b/>
                      <w:i/>
                      <w:szCs w:val="24"/>
                      <w:lang w:eastAsia="lt-LT"/>
                    </w:rPr>
                    <w:t>Projektas atitinka</w:t>
                  </w:r>
                  <w:r w:rsidR="00674092">
                    <w:rPr>
                      <w:b/>
                      <w:i/>
                      <w:szCs w:val="24"/>
                      <w:lang w:eastAsia="lt-LT"/>
                    </w:rPr>
                    <w:t xml:space="preserve"> </w:t>
                  </w:r>
                  <w:r>
                    <w:rPr>
                      <w:b/>
                      <w:i/>
                      <w:iCs/>
                      <w:szCs w:val="24"/>
                    </w:rPr>
                    <w:t>Koncepcij</w:t>
                  </w:r>
                  <w:r w:rsidR="00674092">
                    <w:rPr>
                      <w:b/>
                      <w:i/>
                      <w:iCs/>
                      <w:szCs w:val="24"/>
                    </w:rPr>
                    <w:t>os</w:t>
                  </w:r>
                  <w:r>
                    <w:t xml:space="preserve"> </w:t>
                  </w:r>
                  <w:r>
                    <w:rPr>
                      <w:b/>
                      <w:bCs/>
                      <w:i/>
                      <w:iCs/>
                    </w:rPr>
                    <w:t>nuostatas</w:t>
                  </w:r>
                  <w:r>
                    <w:rPr>
                      <w:b/>
                      <w:bCs/>
                      <w:i/>
                      <w:iCs/>
                      <w:szCs w:val="24"/>
                      <w:lang w:eastAsia="lt-LT"/>
                    </w:rPr>
                    <w:t xml:space="preserve"> ir</w:t>
                  </w:r>
                  <w:r>
                    <w:rPr>
                      <w:b/>
                      <w:i/>
                      <w:szCs w:val="24"/>
                      <w:lang w:eastAsia="lt-LT"/>
                    </w:rPr>
                    <w:t xml:space="preserve"> bent vieno</w:t>
                  </w:r>
                  <w:r w:rsidR="00674092">
                    <w:rPr>
                      <w:b/>
                      <w:i/>
                      <w:szCs w:val="24"/>
                      <w:lang w:eastAsia="lt-LT"/>
                    </w:rPr>
                    <w:t xml:space="preserve"> Koncepcijos </w:t>
                  </w:r>
                  <w:r>
                    <w:rPr>
                      <w:b/>
                      <w:i/>
                      <w:szCs w:val="24"/>
                      <w:lang w:eastAsia="lt-LT"/>
                    </w:rPr>
                    <w:t>MTEPI prioritet</w:t>
                  </w:r>
                  <w:r w:rsidR="00674092">
                    <w:rPr>
                      <w:b/>
                      <w:i/>
                      <w:szCs w:val="24"/>
                      <w:lang w:eastAsia="lt-LT"/>
                    </w:rPr>
                    <w:t>o</w:t>
                  </w:r>
                  <w:r>
                    <w:rPr>
                      <w:b/>
                      <w:i/>
                      <w:szCs w:val="24"/>
                      <w:lang w:eastAsia="lt-LT"/>
                    </w:rPr>
                    <w:t xml:space="preserve"> tematiką.</w:t>
                  </w:r>
                </w:p>
              </w:tc>
              <w:tc>
                <w:tcPr>
                  <w:tcW w:w="5243" w:type="dxa"/>
                  <w:tcBorders>
                    <w:top w:val="single" w:sz="6" w:space="0" w:color="000000"/>
                    <w:left w:val="single" w:sz="6" w:space="0" w:color="000000"/>
                    <w:bottom w:val="single" w:sz="6" w:space="0" w:color="000000"/>
                    <w:right w:val="single" w:sz="6" w:space="0" w:color="000000"/>
                  </w:tcBorders>
                </w:tcPr>
                <w:p w14:paraId="310629DC" w14:textId="77777777" w:rsidR="006B24DC" w:rsidRDefault="006B24DC" w:rsidP="006B24DC">
                  <w:pPr>
                    <w:widowControl w:val="0"/>
                    <w:jc w:val="both"/>
                    <w:textAlignment w:val="baseline"/>
                    <w:rPr>
                      <w:bCs/>
                      <w:i/>
                      <w:szCs w:val="24"/>
                      <w:lang w:eastAsia="lt-LT"/>
                    </w:rPr>
                  </w:pPr>
                  <w:r>
                    <w:rPr>
                      <w:bCs/>
                      <w:i/>
                      <w:szCs w:val="24"/>
                      <w:lang w:eastAsia="lt-LT"/>
                    </w:rPr>
                    <w:t>Vertinama, ar projektas prisideda prie Koncepcijos ir atitinka bent vieno Koncepcijos MTEPI prioriteto tematiką.</w:t>
                  </w:r>
                </w:p>
                <w:p w14:paraId="5480B230" w14:textId="77777777" w:rsidR="006B24DC" w:rsidRDefault="006B24DC" w:rsidP="006B24DC">
                  <w:pPr>
                    <w:widowControl w:val="0"/>
                    <w:jc w:val="both"/>
                    <w:textAlignment w:val="baseline"/>
                    <w:rPr>
                      <w:bCs/>
                      <w:szCs w:val="24"/>
                      <w:lang w:eastAsia="lt-LT"/>
                    </w:rPr>
                  </w:pPr>
                </w:p>
                <w:p w14:paraId="6840D066" w14:textId="4758A008" w:rsidR="006B24DC" w:rsidRDefault="006B24DC" w:rsidP="006B24DC">
                  <w:pPr>
                    <w:jc w:val="both"/>
                    <w:rPr>
                      <w:i/>
                      <w:iCs/>
                      <w:szCs w:val="24"/>
                    </w:rPr>
                  </w:pPr>
                  <w:r>
                    <w:rPr>
                      <w:bCs/>
                      <w:i/>
                      <w:iCs/>
                      <w:lang w:eastAsia="lt-LT"/>
                    </w:rPr>
                    <w:t>Atitiktis kriterijui vertinama pagal PĮP pateiktą informaciją.</w:t>
                  </w:r>
                </w:p>
              </w:tc>
              <w:tc>
                <w:tcPr>
                  <w:tcW w:w="1418" w:type="dxa"/>
                  <w:tcBorders>
                    <w:top w:val="single" w:sz="6" w:space="0" w:color="000000"/>
                    <w:left w:val="single" w:sz="6" w:space="0" w:color="000000"/>
                    <w:bottom w:val="single" w:sz="6" w:space="0" w:color="000000"/>
                    <w:right w:val="single" w:sz="6" w:space="0" w:color="000000"/>
                  </w:tcBorders>
                </w:tcPr>
                <w:p w14:paraId="1987C7A7" w14:textId="77777777" w:rsidR="006B24DC" w:rsidRDefault="006B24DC" w:rsidP="006B24DC">
                  <w:pPr>
                    <w:jc w:val="center"/>
                    <w:rPr>
                      <w:i/>
                      <w:iCs/>
                      <w:szCs w:val="24"/>
                    </w:rPr>
                  </w:pPr>
                  <w:r>
                    <w:rPr>
                      <w:i/>
                      <w:iCs/>
                      <w:szCs w:val="24"/>
                    </w:rPr>
                    <w:t>-</w:t>
                  </w:r>
                </w:p>
              </w:tc>
              <w:tc>
                <w:tcPr>
                  <w:tcW w:w="1559" w:type="dxa"/>
                  <w:tcBorders>
                    <w:top w:val="single" w:sz="6" w:space="0" w:color="000000"/>
                    <w:left w:val="single" w:sz="6" w:space="0" w:color="000000"/>
                    <w:bottom w:val="single" w:sz="6" w:space="0" w:color="000000"/>
                    <w:right w:val="single" w:sz="6" w:space="0" w:color="000000"/>
                  </w:tcBorders>
                </w:tcPr>
                <w:p w14:paraId="0903090B" w14:textId="77777777" w:rsidR="006B24DC" w:rsidRDefault="006B24DC" w:rsidP="006B24DC">
                  <w:pPr>
                    <w:jc w:val="center"/>
                    <w:rPr>
                      <w:i/>
                      <w:iCs/>
                      <w:szCs w:val="24"/>
                    </w:rPr>
                  </w:pPr>
                  <w:r>
                    <w:rPr>
                      <w:i/>
                      <w:iCs/>
                      <w:szCs w:val="24"/>
                    </w:rPr>
                    <w:t>-</w:t>
                  </w:r>
                </w:p>
              </w:tc>
              <w:tc>
                <w:tcPr>
                  <w:tcW w:w="1669" w:type="dxa"/>
                  <w:tcBorders>
                    <w:top w:val="single" w:sz="6" w:space="0" w:color="000000"/>
                    <w:left w:val="single" w:sz="6" w:space="0" w:color="000000"/>
                    <w:bottom w:val="single" w:sz="6" w:space="0" w:color="000000"/>
                    <w:right w:val="single" w:sz="6" w:space="0" w:color="000000"/>
                  </w:tcBorders>
                </w:tcPr>
                <w:p w14:paraId="547EA763" w14:textId="77777777" w:rsidR="006B24DC" w:rsidRDefault="006B24DC" w:rsidP="006B24DC">
                  <w:pPr>
                    <w:jc w:val="center"/>
                    <w:rPr>
                      <w:i/>
                      <w:iCs/>
                      <w:szCs w:val="24"/>
                    </w:rPr>
                  </w:pPr>
                  <w:r>
                    <w:rPr>
                      <w:i/>
                      <w:iCs/>
                      <w:szCs w:val="24"/>
                    </w:rPr>
                    <w:t>-</w:t>
                  </w:r>
                </w:p>
              </w:tc>
            </w:tr>
            <w:tr w:rsidR="006B24DC" w14:paraId="4B49A71E" w14:textId="77777777" w:rsidTr="00483207">
              <w:tc>
                <w:tcPr>
                  <w:tcW w:w="698" w:type="dxa"/>
                  <w:tcBorders>
                    <w:top w:val="single" w:sz="6" w:space="0" w:color="000000"/>
                    <w:left w:val="single" w:sz="6" w:space="0" w:color="000000"/>
                    <w:bottom w:val="single" w:sz="6" w:space="0" w:color="000000"/>
                    <w:right w:val="single" w:sz="6" w:space="0" w:color="000000"/>
                  </w:tcBorders>
                </w:tcPr>
                <w:p w14:paraId="044087DF" w14:textId="77777777" w:rsidR="006B24DC" w:rsidRDefault="006B24DC" w:rsidP="006B24DC">
                  <w:pPr>
                    <w:jc w:val="both"/>
                    <w:rPr>
                      <w:i/>
                      <w:iCs/>
                      <w:szCs w:val="24"/>
                    </w:rPr>
                  </w:pPr>
                  <w:r>
                    <w:rPr>
                      <w:i/>
                      <w:iCs/>
                      <w:szCs w:val="24"/>
                    </w:rPr>
                    <w:t>2</w:t>
                  </w:r>
                </w:p>
              </w:tc>
              <w:tc>
                <w:tcPr>
                  <w:tcW w:w="1454" w:type="dxa"/>
                  <w:tcBorders>
                    <w:top w:val="single" w:sz="6" w:space="0" w:color="000000"/>
                    <w:left w:val="single" w:sz="6" w:space="0" w:color="000000"/>
                    <w:bottom w:val="single" w:sz="6" w:space="0" w:color="000000"/>
                    <w:right w:val="single" w:sz="6" w:space="0" w:color="000000"/>
                  </w:tcBorders>
                </w:tcPr>
                <w:p w14:paraId="3AA92418" w14:textId="77777777" w:rsidR="006B24DC" w:rsidRDefault="006B24DC" w:rsidP="006B24DC">
                  <w:pPr>
                    <w:jc w:val="both"/>
                    <w:rPr>
                      <w:i/>
                      <w:iCs/>
                      <w:szCs w:val="24"/>
                    </w:rPr>
                  </w:pPr>
                  <w:r>
                    <w:rPr>
                      <w:i/>
                      <w:iCs/>
                      <w:szCs w:val="24"/>
                    </w:rPr>
                    <w:t>Specialusis</w:t>
                  </w:r>
                </w:p>
              </w:tc>
              <w:tc>
                <w:tcPr>
                  <w:tcW w:w="2835" w:type="dxa"/>
                  <w:tcBorders>
                    <w:top w:val="single" w:sz="6" w:space="0" w:color="000000"/>
                    <w:left w:val="single" w:sz="6" w:space="0" w:color="000000"/>
                    <w:bottom w:val="single" w:sz="6" w:space="0" w:color="000000"/>
                    <w:right w:val="single" w:sz="6" w:space="0" w:color="000000"/>
                  </w:tcBorders>
                </w:tcPr>
                <w:p w14:paraId="05DA7B66" w14:textId="10E92E9A" w:rsidR="006B24DC" w:rsidRDefault="006B24DC" w:rsidP="006B24DC">
                  <w:pPr>
                    <w:jc w:val="both"/>
                    <w:rPr>
                      <w:i/>
                      <w:iCs/>
                      <w:szCs w:val="24"/>
                    </w:rPr>
                  </w:pPr>
                  <w:r>
                    <w:rPr>
                      <w:b/>
                      <w:i/>
                      <w:szCs w:val="24"/>
                      <w:lang w:eastAsia="lt-LT"/>
                    </w:rPr>
                    <w:t xml:space="preserve">Pareiškėjas yra </w:t>
                  </w:r>
                  <w:r w:rsidR="00674092">
                    <w:rPr>
                      <w:b/>
                      <w:i/>
                      <w:szCs w:val="24"/>
                      <w:lang w:eastAsia="lt-LT"/>
                    </w:rPr>
                    <w:t xml:space="preserve">APV paremto </w:t>
                  </w:r>
                  <w:r>
                    <w:rPr>
                      <w:b/>
                      <w:i/>
                      <w:szCs w:val="24"/>
                      <w:lang w:eastAsia="lt-LT"/>
                    </w:rPr>
                    <w:t>brandaus inovacijų klasterio koordinatorius.</w:t>
                  </w:r>
                </w:p>
              </w:tc>
              <w:tc>
                <w:tcPr>
                  <w:tcW w:w="5243" w:type="dxa"/>
                  <w:tcBorders>
                    <w:top w:val="single" w:sz="6" w:space="0" w:color="000000"/>
                    <w:left w:val="single" w:sz="6" w:space="0" w:color="000000"/>
                    <w:bottom w:val="single" w:sz="6" w:space="0" w:color="000000"/>
                    <w:right w:val="single" w:sz="6" w:space="0" w:color="000000"/>
                  </w:tcBorders>
                </w:tcPr>
                <w:p w14:paraId="29BCA0E4" w14:textId="4002EC0D" w:rsidR="006B24DC" w:rsidRDefault="006B24DC" w:rsidP="006B24DC">
                  <w:pPr>
                    <w:widowControl w:val="0"/>
                    <w:jc w:val="both"/>
                    <w:textAlignment w:val="baseline"/>
                    <w:rPr>
                      <w:bCs/>
                      <w:i/>
                      <w:iCs/>
                      <w:lang w:eastAsia="lt-LT"/>
                    </w:rPr>
                  </w:pPr>
                  <w:r>
                    <w:rPr>
                      <w:bCs/>
                      <w:i/>
                      <w:iCs/>
                      <w:lang w:eastAsia="lt-LT"/>
                    </w:rPr>
                    <w:t xml:space="preserve">Vertinama, ar pareiškėjas yra </w:t>
                  </w:r>
                  <w:r w:rsidR="00674092">
                    <w:rPr>
                      <w:bCs/>
                      <w:i/>
                      <w:iCs/>
                      <w:lang w:eastAsia="lt-LT"/>
                    </w:rPr>
                    <w:t xml:space="preserve">APV paremto </w:t>
                  </w:r>
                  <w:r>
                    <w:rPr>
                      <w:bCs/>
                      <w:i/>
                      <w:iCs/>
                      <w:lang w:eastAsia="lt-LT"/>
                    </w:rPr>
                    <w:t>brandaus inovacijų klasterio, atitinkančio brandaus inovacijų klasterio apibrėžimą, koordinatorius.</w:t>
                  </w:r>
                </w:p>
                <w:p w14:paraId="44752471" w14:textId="77777777" w:rsidR="006B24DC" w:rsidRDefault="006B24DC" w:rsidP="006B24DC">
                  <w:pPr>
                    <w:widowControl w:val="0"/>
                    <w:jc w:val="both"/>
                    <w:textAlignment w:val="baseline"/>
                    <w:rPr>
                      <w:bCs/>
                      <w:i/>
                      <w:iCs/>
                      <w:lang w:eastAsia="lt-LT"/>
                    </w:rPr>
                  </w:pPr>
                </w:p>
                <w:p w14:paraId="5D03E62E" w14:textId="279B0FC6" w:rsidR="006B24DC" w:rsidRDefault="00674092" w:rsidP="006B24DC">
                  <w:pPr>
                    <w:widowControl w:val="0"/>
                    <w:jc w:val="both"/>
                    <w:textAlignment w:val="baseline"/>
                    <w:rPr>
                      <w:bCs/>
                      <w:i/>
                      <w:iCs/>
                      <w:lang w:eastAsia="lt-LT"/>
                    </w:rPr>
                  </w:pPr>
                  <w:r>
                    <w:rPr>
                      <w:bCs/>
                      <w:i/>
                      <w:iCs/>
                      <w:lang w:eastAsia="lt-LT"/>
                    </w:rPr>
                    <w:t>APV paremtas b</w:t>
                  </w:r>
                  <w:r w:rsidR="006B24DC">
                    <w:rPr>
                      <w:bCs/>
                      <w:i/>
                      <w:iCs/>
                      <w:lang w:eastAsia="lt-LT"/>
                    </w:rPr>
                    <w:t xml:space="preserve">randus inovacijų klasteris – tai klasteris, kuris PĮP pateikimo </w:t>
                  </w:r>
                  <w:r w:rsidR="006B24DC">
                    <w:rPr>
                      <w:i/>
                      <w:iCs/>
                    </w:rPr>
                    <w:t>administruojančiajai institucijai dienai</w:t>
                  </w:r>
                  <w:r w:rsidR="006B24DC">
                    <w:rPr>
                      <w:bCs/>
                      <w:i/>
                      <w:iCs/>
                      <w:lang w:eastAsia="lt-LT"/>
                    </w:rPr>
                    <w:t xml:space="preserve"> atitinka šiuos reikalavimus:</w:t>
                  </w:r>
                </w:p>
                <w:p w14:paraId="79A25876" w14:textId="77777777" w:rsidR="006B24DC" w:rsidRDefault="006B24DC" w:rsidP="006B24DC">
                  <w:pPr>
                    <w:widowControl w:val="0"/>
                    <w:jc w:val="both"/>
                    <w:textAlignment w:val="baseline"/>
                    <w:rPr>
                      <w:bCs/>
                      <w:i/>
                      <w:iCs/>
                      <w:lang w:eastAsia="lt-LT"/>
                    </w:rPr>
                  </w:pPr>
                  <w:r>
                    <w:rPr>
                      <w:bCs/>
                      <w:i/>
                      <w:iCs/>
                      <w:lang w:eastAsia="lt-LT"/>
                    </w:rPr>
                    <w:t xml:space="preserve">1) klasterio nariai vykdo bendras veiklas daugiau nei 5 metus; </w:t>
                  </w:r>
                </w:p>
                <w:p w14:paraId="64289A54" w14:textId="77777777" w:rsidR="006B24DC" w:rsidRDefault="006B24DC" w:rsidP="006B24DC">
                  <w:pPr>
                    <w:pStyle w:val="pf0"/>
                    <w:spacing w:before="0" w:beforeAutospacing="0" w:after="0" w:afterAutospacing="0"/>
                    <w:jc w:val="both"/>
                  </w:pPr>
                  <w:r>
                    <w:rPr>
                      <w:bCs/>
                      <w:i/>
                      <w:iCs/>
                    </w:rPr>
                    <w:t xml:space="preserve">2) turi ne mažiau kaip 5 nepriklausomus narius, dalyvaujančius klasterio veikloje ne trumpiau kaip 5 metus iki PĮP pateikimo </w:t>
                  </w:r>
                  <w:r>
                    <w:rPr>
                      <w:i/>
                      <w:iCs/>
                    </w:rPr>
                    <w:t>administruojančiajai institucijai dienos</w:t>
                  </w:r>
                  <w:r>
                    <w:rPr>
                      <w:bCs/>
                      <w:i/>
                      <w:iCs/>
                    </w:rPr>
                    <w:t>;</w:t>
                  </w:r>
                </w:p>
                <w:p w14:paraId="04B58546" w14:textId="77777777" w:rsidR="006B24DC" w:rsidRDefault="006B24DC" w:rsidP="006B24DC">
                  <w:pPr>
                    <w:widowControl w:val="0"/>
                    <w:jc w:val="both"/>
                    <w:textAlignment w:val="baseline"/>
                    <w:rPr>
                      <w:bCs/>
                      <w:i/>
                      <w:iCs/>
                      <w:strike/>
                      <w:lang w:eastAsia="lt-LT"/>
                    </w:rPr>
                  </w:pPr>
                  <w:r>
                    <w:rPr>
                      <w:bCs/>
                      <w:i/>
                      <w:iCs/>
                      <w:lang w:eastAsia="lt-LT"/>
                    </w:rPr>
                    <w:t>3) yra pasitvirtinęs klasterio valdymo struktūrą ir veiklos strategiją;</w:t>
                  </w:r>
                </w:p>
                <w:p w14:paraId="42C69277" w14:textId="16DFD3A5" w:rsidR="006B24DC" w:rsidRDefault="006B24DC" w:rsidP="006B24DC">
                  <w:pPr>
                    <w:widowControl w:val="0"/>
                    <w:jc w:val="both"/>
                    <w:textAlignment w:val="baseline"/>
                    <w:rPr>
                      <w:i/>
                    </w:rPr>
                  </w:pPr>
                  <w:r>
                    <w:rPr>
                      <w:bCs/>
                      <w:i/>
                      <w:iCs/>
                      <w:lang w:eastAsia="lt-LT"/>
                    </w:rPr>
                    <w:t>4) bent trys klasterio nariai vykdo</w:t>
                  </w:r>
                  <w:r w:rsidR="00674092">
                    <w:rPr>
                      <w:bCs/>
                      <w:i/>
                      <w:iCs/>
                      <w:lang w:eastAsia="lt-LT"/>
                    </w:rPr>
                    <w:t xml:space="preserve"> </w:t>
                  </w:r>
                  <w:r>
                    <w:rPr>
                      <w:bCs/>
                      <w:i/>
                      <w:iCs/>
                      <w:lang w:eastAsia="lt-LT"/>
                    </w:rPr>
                    <w:t>MTEP veiklas ir</w:t>
                  </w:r>
                  <w:r>
                    <w:rPr>
                      <w:i/>
                    </w:rPr>
                    <w:t xml:space="preserve"> deklaruoja MTEP išlaidas Valstybės duomenų agentūrai (vertinamas paskutinių 3 finansinių metų iki PĮP pateikimo laikotarpis).</w:t>
                  </w:r>
                </w:p>
                <w:p w14:paraId="1BFE569A" w14:textId="77CA9682" w:rsidR="00CB633E" w:rsidRDefault="00CB633E" w:rsidP="006B24DC">
                  <w:pPr>
                    <w:widowControl w:val="0"/>
                    <w:jc w:val="both"/>
                    <w:textAlignment w:val="baseline"/>
                    <w:rPr>
                      <w:i/>
                    </w:rPr>
                  </w:pPr>
                  <w:r w:rsidRPr="00CB633E">
                    <w:rPr>
                      <w:i/>
                    </w:rPr>
                    <w:t>5) bent trys klasterio nariai vykdo APV sektoriui priskirtinas ekonomines veiklas.</w:t>
                  </w:r>
                </w:p>
                <w:p w14:paraId="7230A928" w14:textId="77777777" w:rsidR="00CB633E" w:rsidRDefault="00CB633E" w:rsidP="006B24DC">
                  <w:pPr>
                    <w:widowControl w:val="0"/>
                    <w:jc w:val="both"/>
                    <w:textAlignment w:val="baseline"/>
                    <w:rPr>
                      <w:bCs/>
                      <w:i/>
                      <w:iCs/>
                      <w:lang w:eastAsia="lt-LT"/>
                    </w:rPr>
                  </w:pPr>
                </w:p>
                <w:p w14:paraId="56EDB65F" w14:textId="77777777" w:rsidR="006B24DC" w:rsidRDefault="006B24DC" w:rsidP="006B24DC">
                  <w:pPr>
                    <w:widowControl w:val="0"/>
                    <w:jc w:val="both"/>
                    <w:textAlignment w:val="baseline"/>
                    <w:rPr>
                      <w:i/>
                      <w:iCs/>
                      <w:szCs w:val="24"/>
                    </w:rPr>
                  </w:pPr>
                </w:p>
                <w:p w14:paraId="787A3DDD" w14:textId="77777777" w:rsidR="006B24DC" w:rsidRDefault="006B24DC" w:rsidP="006B24DC">
                  <w:pPr>
                    <w:widowControl w:val="0"/>
                    <w:jc w:val="both"/>
                    <w:textAlignment w:val="baseline"/>
                    <w:rPr>
                      <w:bCs/>
                      <w:i/>
                      <w:iCs/>
                      <w:lang w:eastAsia="lt-LT"/>
                    </w:rPr>
                  </w:pPr>
                  <w:r>
                    <w:rPr>
                      <w:bCs/>
                      <w:i/>
                      <w:iCs/>
                      <w:lang w:eastAsia="lt-LT"/>
                    </w:rPr>
                    <w:t xml:space="preserve">Inovacijų klasteris (inovacijų grupė) suprantamas taip, kaip apibrėžta </w:t>
                  </w:r>
                  <w:hyperlink r:id="rId17" w:history="1">
                    <w:r>
                      <w:rPr>
                        <w:rStyle w:val="Hipersaitas"/>
                        <w:bCs/>
                        <w:i/>
                        <w:iCs/>
                        <w:lang w:eastAsia="lt-LT"/>
                      </w:rPr>
                      <w:t>2014</w:t>
                    </w:r>
                    <w:r>
                      <w:rPr>
                        <w:rStyle w:val="Hipersaitas"/>
                        <w:i/>
                        <w:iCs/>
                        <w:szCs w:val="24"/>
                      </w:rPr>
                      <w:t> </w:t>
                    </w:r>
                    <w:r>
                      <w:rPr>
                        <w:rStyle w:val="Hipersaitas"/>
                        <w:bCs/>
                        <w:i/>
                        <w:iCs/>
                        <w:lang w:eastAsia="lt-LT"/>
                      </w:rPr>
                      <w:t xml:space="preserve"> m.</w:t>
                    </w:r>
                    <w:r>
                      <w:rPr>
                        <w:rStyle w:val="Hipersaitas"/>
                        <w:i/>
                        <w:iCs/>
                        <w:szCs w:val="24"/>
                      </w:rPr>
                      <w:t xml:space="preserve">  </w:t>
                    </w:r>
                    <w:r>
                      <w:rPr>
                        <w:rStyle w:val="Hipersaitas"/>
                        <w:bCs/>
                        <w:i/>
                        <w:iCs/>
                        <w:lang w:eastAsia="lt-LT"/>
                      </w:rPr>
                      <w:t xml:space="preserve"> birželio</w:t>
                    </w:r>
                    <w:r>
                      <w:rPr>
                        <w:rStyle w:val="Hipersaitas"/>
                        <w:i/>
                        <w:iCs/>
                        <w:szCs w:val="24"/>
                      </w:rPr>
                      <w:t> </w:t>
                    </w:r>
                    <w:r>
                      <w:rPr>
                        <w:rStyle w:val="Hipersaitas"/>
                        <w:bCs/>
                        <w:i/>
                        <w:iCs/>
                        <w:lang w:eastAsia="lt-LT"/>
                      </w:rPr>
                      <w:t xml:space="preserve"> 17</w:t>
                    </w:r>
                    <w:r>
                      <w:rPr>
                        <w:rStyle w:val="Hipersaitas"/>
                        <w:i/>
                        <w:iCs/>
                        <w:szCs w:val="24"/>
                      </w:rPr>
                      <w:t> </w:t>
                    </w:r>
                    <w:r>
                      <w:rPr>
                        <w:rStyle w:val="Hipersaitas"/>
                        <w:bCs/>
                        <w:i/>
                        <w:iCs/>
                        <w:lang w:eastAsia="lt-LT"/>
                      </w:rPr>
                      <w:t xml:space="preserve">d. </w:t>
                    </w:r>
                    <w:r>
                      <w:rPr>
                        <w:rStyle w:val="Hipersaitas"/>
                        <w:bCs/>
                        <w:i/>
                        <w:iCs/>
                        <w:lang w:eastAsia="lt-LT"/>
                      </w:rPr>
                      <w:lastRenderedPageBreak/>
                      <w:t>Komisijos reglamente (ES) Nr. 651/2014, kuriuo tam tikrų kategorijų pagalba skelbiama suderinama su vidaus rinka taikant Sutarties 107 ir 108 straipsnius</w:t>
                    </w:r>
                  </w:hyperlink>
                  <w:r>
                    <w:rPr>
                      <w:bCs/>
                      <w:i/>
                      <w:iCs/>
                      <w:lang w:eastAsia="lt-LT"/>
                    </w:rPr>
                    <w:t>, su visais pakeitimais, 2 straipsnio</w:t>
                  </w:r>
                  <w:r>
                    <w:rPr>
                      <w:i/>
                      <w:lang w:eastAsia="lt-LT"/>
                    </w:rPr>
                    <w:t xml:space="preserve"> </w:t>
                  </w:r>
                  <w:r>
                    <w:rPr>
                      <w:bCs/>
                      <w:i/>
                      <w:iCs/>
                      <w:lang w:eastAsia="lt-LT"/>
                    </w:rPr>
                    <w:t xml:space="preserve">92 punkte. </w:t>
                  </w:r>
                </w:p>
                <w:p w14:paraId="04A441F2" w14:textId="77777777" w:rsidR="006B24DC" w:rsidRDefault="006B24DC" w:rsidP="006B24DC">
                  <w:pPr>
                    <w:widowControl w:val="0"/>
                    <w:jc w:val="both"/>
                    <w:textAlignment w:val="baseline"/>
                    <w:rPr>
                      <w:bCs/>
                      <w:i/>
                      <w:iCs/>
                      <w:lang w:eastAsia="lt-LT"/>
                    </w:rPr>
                  </w:pPr>
                </w:p>
                <w:p w14:paraId="2C82A1BB" w14:textId="29D90AFE" w:rsidR="006B24DC" w:rsidRDefault="00CB633E" w:rsidP="006B24DC">
                  <w:pPr>
                    <w:widowControl w:val="0"/>
                    <w:jc w:val="both"/>
                    <w:textAlignment w:val="baseline"/>
                    <w:rPr>
                      <w:bCs/>
                      <w:i/>
                      <w:iCs/>
                      <w:lang w:eastAsia="lt-LT"/>
                    </w:rPr>
                  </w:pPr>
                  <w:r>
                    <w:rPr>
                      <w:bCs/>
                      <w:i/>
                      <w:iCs/>
                      <w:lang w:eastAsia="lt-LT"/>
                    </w:rPr>
                    <w:t>APV paremto b</w:t>
                  </w:r>
                  <w:r w:rsidR="006B24DC">
                    <w:rPr>
                      <w:bCs/>
                      <w:i/>
                      <w:iCs/>
                      <w:lang w:eastAsia="lt-LT"/>
                    </w:rPr>
                    <w:t>randaus inovacijų klasterio koordinatorius – tai juridinis asmuo, administruojantis, plėtojantis vidinių ir išorinių ryšių brandaus inovacijų klasterio veiklas ir atstovaujantis brandaus inovacijų klasterio interesams siekiant klasterio narių veiklos plėtros ir augimo.</w:t>
                  </w:r>
                </w:p>
                <w:p w14:paraId="2A833AFB" w14:textId="77777777" w:rsidR="006B24DC" w:rsidRDefault="006B24DC" w:rsidP="006B24DC">
                  <w:pPr>
                    <w:widowControl w:val="0"/>
                    <w:jc w:val="both"/>
                    <w:textAlignment w:val="baseline"/>
                    <w:rPr>
                      <w:bCs/>
                      <w:i/>
                      <w:iCs/>
                      <w:lang w:eastAsia="lt-LT"/>
                    </w:rPr>
                  </w:pPr>
                </w:p>
                <w:p w14:paraId="077A83EE" w14:textId="5F3789B8" w:rsidR="006B24DC" w:rsidRDefault="00CB633E" w:rsidP="006B24DC">
                  <w:pPr>
                    <w:widowControl w:val="0"/>
                    <w:jc w:val="both"/>
                    <w:textAlignment w:val="baseline"/>
                    <w:rPr>
                      <w:bCs/>
                      <w:i/>
                      <w:iCs/>
                      <w:lang w:eastAsia="lt-LT"/>
                    </w:rPr>
                  </w:pPr>
                  <w:r>
                    <w:rPr>
                      <w:bCs/>
                      <w:i/>
                      <w:iCs/>
                      <w:lang w:eastAsia="lt-LT"/>
                    </w:rPr>
                    <w:t>APV paremto b</w:t>
                  </w:r>
                  <w:r w:rsidR="006B24DC">
                    <w:rPr>
                      <w:bCs/>
                      <w:i/>
                      <w:iCs/>
                      <w:lang w:eastAsia="lt-LT"/>
                    </w:rPr>
                    <w:t>randaus inovacijų klasterio narys turi būti veikianti įmonė, t. y.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metinių finansinių ataskaitų rinkinius Juridinių asmenų registrui.</w:t>
                  </w:r>
                </w:p>
                <w:p w14:paraId="022405A6" w14:textId="77777777" w:rsidR="006B24DC" w:rsidRDefault="006B24DC" w:rsidP="006B24DC">
                  <w:pPr>
                    <w:widowControl w:val="0"/>
                    <w:jc w:val="both"/>
                    <w:textAlignment w:val="baseline"/>
                    <w:rPr>
                      <w:b/>
                      <w:bCs/>
                      <w:i/>
                      <w:iCs/>
                      <w:szCs w:val="24"/>
                      <w:lang w:eastAsia="lt-LT"/>
                    </w:rPr>
                  </w:pPr>
                </w:p>
                <w:p w14:paraId="3AF97005" w14:textId="0B79A3A1" w:rsidR="006B24DC" w:rsidRDefault="006B24DC" w:rsidP="006B24DC">
                  <w:pPr>
                    <w:widowControl w:val="0"/>
                    <w:jc w:val="both"/>
                    <w:textAlignment w:val="baseline"/>
                    <w:rPr>
                      <w:bCs/>
                      <w:i/>
                      <w:iCs/>
                      <w:lang w:eastAsia="lt-LT"/>
                    </w:rPr>
                  </w:pPr>
                  <w:r>
                    <w:rPr>
                      <w:i/>
                      <w:iCs/>
                      <w:szCs w:val="24"/>
                      <w:lang w:eastAsia="lt-LT"/>
                    </w:rPr>
                    <w:t xml:space="preserve">Nepriklausomi </w:t>
                  </w:r>
                  <w:r w:rsidR="00483207">
                    <w:rPr>
                      <w:i/>
                      <w:iCs/>
                      <w:szCs w:val="24"/>
                      <w:lang w:eastAsia="lt-LT"/>
                    </w:rPr>
                    <w:t xml:space="preserve">brandaus inovacijų </w:t>
                  </w:r>
                  <w:r>
                    <w:rPr>
                      <w:i/>
                      <w:iCs/>
                      <w:szCs w:val="24"/>
                      <w:lang w:eastAsia="lt-LT"/>
                    </w:rPr>
                    <w:t xml:space="preserve">klasterio nariai – vieni kitų atžvilgiu savarankiškos įmonės, kaip jos apibrėžtos </w:t>
                  </w:r>
                  <w:hyperlink r:id="rId18" w:history="1">
                    <w:r w:rsidR="00CB633E" w:rsidRPr="005972D1">
                      <w:rPr>
                        <w:rStyle w:val="Hipersaitas"/>
                        <w:i/>
                        <w:iCs/>
                        <w:szCs w:val="24"/>
                        <w:lang w:eastAsia="lt-LT"/>
                      </w:rPr>
                      <w:t>Lietuvos Respublikos smulkiojo ir vidutinio verslo plėtros įstatyme.</w:t>
                    </w:r>
                  </w:hyperlink>
                </w:p>
                <w:p w14:paraId="0E4B4AEF" w14:textId="77777777" w:rsidR="006B24DC" w:rsidRDefault="006B24DC" w:rsidP="006B24DC">
                  <w:pPr>
                    <w:widowControl w:val="0"/>
                    <w:jc w:val="both"/>
                    <w:textAlignment w:val="baseline"/>
                    <w:rPr>
                      <w:bCs/>
                      <w:i/>
                      <w:iCs/>
                      <w:lang w:eastAsia="lt-LT"/>
                    </w:rPr>
                  </w:pPr>
                </w:p>
                <w:p w14:paraId="7DC8BE91" w14:textId="77777777" w:rsidR="00CB633E" w:rsidRPr="00CB633E" w:rsidRDefault="00CB633E" w:rsidP="00CB633E">
                  <w:pPr>
                    <w:jc w:val="both"/>
                    <w:rPr>
                      <w:bCs/>
                      <w:i/>
                      <w:iCs/>
                      <w:lang w:eastAsia="lt-LT"/>
                    </w:rPr>
                  </w:pPr>
                  <w:r w:rsidRPr="00CB633E">
                    <w:rPr>
                      <w:bCs/>
                      <w:i/>
                      <w:iCs/>
                      <w:lang w:eastAsia="lt-LT"/>
                    </w:rPr>
                    <w:t>APV sektoriui priskiriama įmonė, kuri vykdo pagrindinę ekonominę veiklą aukštųjų (angl. „</w:t>
                  </w:r>
                  <w:proofErr w:type="spellStart"/>
                  <w:r w:rsidRPr="00CB633E">
                    <w:rPr>
                      <w:bCs/>
                      <w:i/>
                      <w:iCs/>
                      <w:lang w:eastAsia="lt-LT"/>
                    </w:rPr>
                    <w:t>high-tech</w:t>
                  </w:r>
                  <w:proofErr w:type="spellEnd"/>
                  <w:r w:rsidRPr="00CB633E">
                    <w:rPr>
                      <w:bCs/>
                      <w:i/>
                      <w:iCs/>
                      <w:lang w:eastAsia="lt-LT"/>
                    </w:rPr>
                    <w:t>“), aukštesniųjų (angl. „</w:t>
                  </w:r>
                  <w:proofErr w:type="spellStart"/>
                  <w:r w:rsidRPr="00CB633E">
                    <w:rPr>
                      <w:bCs/>
                      <w:i/>
                      <w:iCs/>
                      <w:lang w:eastAsia="lt-LT"/>
                    </w:rPr>
                    <w:t>medium</w:t>
                  </w:r>
                  <w:proofErr w:type="spellEnd"/>
                  <w:r w:rsidRPr="00CB633E">
                    <w:rPr>
                      <w:bCs/>
                      <w:i/>
                      <w:iCs/>
                      <w:lang w:eastAsia="lt-LT"/>
                    </w:rPr>
                    <w:t xml:space="preserve"> </w:t>
                  </w:r>
                  <w:proofErr w:type="spellStart"/>
                  <w:r w:rsidRPr="00CB633E">
                    <w:rPr>
                      <w:bCs/>
                      <w:i/>
                      <w:iCs/>
                      <w:lang w:eastAsia="lt-LT"/>
                    </w:rPr>
                    <w:t>tech</w:t>
                  </w:r>
                  <w:proofErr w:type="spellEnd"/>
                  <w:r w:rsidRPr="00CB633E">
                    <w:rPr>
                      <w:bCs/>
                      <w:i/>
                      <w:iCs/>
                      <w:lang w:eastAsia="lt-LT"/>
                    </w:rPr>
                    <w:t xml:space="preserve">“) </w:t>
                  </w:r>
                  <w:r w:rsidRPr="00CB633E">
                    <w:rPr>
                      <w:bCs/>
                      <w:i/>
                      <w:iCs/>
                      <w:lang w:eastAsia="lt-LT"/>
                    </w:rPr>
                    <w:lastRenderedPageBreak/>
                    <w:t>technologijų arba aukštųjų technologijų žinioms imlių paslaugų (angl. „</w:t>
                  </w:r>
                  <w:proofErr w:type="spellStart"/>
                  <w:r w:rsidRPr="00CB633E">
                    <w:rPr>
                      <w:bCs/>
                      <w:i/>
                      <w:iCs/>
                      <w:lang w:eastAsia="lt-LT"/>
                    </w:rPr>
                    <w:t>high-tech</w:t>
                  </w:r>
                  <w:proofErr w:type="spellEnd"/>
                  <w:r w:rsidRPr="00CB633E">
                    <w:rPr>
                      <w:bCs/>
                      <w:i/>
                      <w:iCs/>
                      <w:lang w:eastAsia="lt-LT"/>
                    </w:rPr>
                    <w:t xml:space="preserve"> </w:t>
                  </w:r>
                  <w:proofErr w:type="spellStart"/>
                  <w:r w:rsidRPr="00CB633E">
                    <w:rPr>
                      <w:bCs/>
                      <w:i/>
                      <w:iCs/>
                      <w:lang w:eastAsia="lt-LT"/>
                    </w:rPr>
                    <w:t>knowledge-intensive</w:t>
                  </w:r>
                  <w:proofErr w:type="spellEnd"/>
                  <w:r w:rsidRPr="00CB633E">
                    <w:rPr>
                      <w:bCs/>
                      <w:i/>
                      <w:iCs/>
                      <w:lang w:eastAsia="lt-LT"/>
                    </w:rPr>
                    <w:t xml:space="preserve"> </w:t>
                  </w:r>
                  <w:proofErr w:type="spellStart"/>
                  <w:r w:rsidRPr="00CB633E">
                    <w:rPr>
                      <w:bCs/>
                      <w:i/>
                      <w:iCs/>
                      <w:lang w:eastAsia="lt-LT"/>
                    </w:rPr>
                    <w:t>services</w:t>
                  </w:r>
                  <w:proofErr w:type="spellEnd"/>
                  <w:r w:rsidRPr="00CB633E">
                    <w:rPr>
                      <w:bCs/>
                      <w:i/>
                      <w:iCs/>
                      <w:lang w:eastAsia="lt-LT"/>
                    </w:rPr>
                    <w:t>“ (KIS)) sektoriuose.</w:t>
                  </w:r>
                </w:p>
                <w:p w14:paraId="1943B39E" w14:textId="77777777" w:rsidR="00CB633E" w:rsidRPr="00CB633E" w:rsidRDefault="00CB633E" w:rsidP="00CB633E">
                  <w:pPr>
                    <w:jc w:val="both"/>
                    <w:rPr>
                      <w:bCs/>
                      <w:i/>
                      <w:iCs/>
                      <w:lang w:eastAsia="lt-LT"/>
                    </w:rPr>
                  </w:pPr>
                </w:p>
                <w:p w14:paraId="554E8073" w14:textId="77777777" w:rsidR="00CB633E" w:rsidRPr="00CB633E" w:rsidRDefault="00CB633E" w:rsidP="00CB633E">
                  <w:pPr>
                    <w:jc w:val="both"/>
                    <w:rPr>
                      <w:bCs/>
                      <w:i/>
                      <w:iCs/>
                      <w:lang w:eastAsia="lt-LT"/>
                    </w:rPr>
                  </w:pPr>
                  <w:r w:rsidRPr="00CB633E">
                    <w:rPr>
                      <w:bCs/>
                      <w:i/>
                      <w:iCs/>
                      <w:lang w:eastAsia="lt-LT"/>
                    </w:rPr>
                    <w:t>Prie aukštųjų (angl. „</w:t>
                  </w:r>
                  <w:proofErr w:type="spellStart"/>
                  <w:r w:rsidRPr="00CB633E">
                    <w:rPr>
                      <w:bCs/>
                      <w:i/>
                      <w:iCs/>
                      <w:lang w:eastAsia="lt-LT"/>
                    </w:rPr>
                    <w:t>high-tech</w:t>
                  </w:r>
                  <w:proofErr w:type="spellEnd"/>
                  <w:r w:rsidRPr="00CB633E">
                    <w:rPr>
                      <w:bCs/>
                      <w:i/>
                      <w:iCs/>
                      <w:lang w:eastAsia="lt-LT"/>
                    </w:rPr>
                    <w:t>“) technologijų veiklos priskirtina veikla, patenkanti į šiuos Ekonominės veiklos rūšių klasifikatoriaus (EVRK 2 red.), patvirtinto Statistikos departamento prie Lietuvos Respublikos Vyriausybės generalinio direktoriaus 2007 m. spalio 31 d. įsakymu Nr. DĮ-226 (toliau – EVRK 2 red.), kodus: pagrindinių vaistų pramonės gaminių ir farmacinių preparatų gamyba (21); kompiuterinių, elektroninių ir optinių gaminių gamyba (26); orlaivių ir erdvėlaivių bei susijusios įrangos gamyba (30.3).</w:t>
                  </w:r>
                </w:p>
                <w:p w14:paraId="3FA2A3A1" w14:textId="77777777" w:rsidR="00CB633E" w:rsidRPr="00CB633E" w:rsidRDefault="00CB633E" w:rsidP="00CB633E">
                  <w:pPr>
                    <w:jc w:val="both"/>
                    <w:rPr>
                      <w:bCs/>
                      <w:i/>
                      <w:iCs/>
                      <w:lang w:eastAsia="lt-LT"/>
                    </w:rPr>
                  </w:pPr>
                </w:p>
                <w:p w14:paraId="5D6C27E3" w14:textId="77777777" w:rsidR="00CB633E" w:rsidRPr="00CB633E" w:rsidRDefault="00CB633E" w:rsidP="00CB633E">
                  <w:pPr>
                    <w:jc w:val="both"/>
                    <w:rPr>
                      <w:bCs/>
                      <w:i/>
                      <w:iCs/>
                      <w:lang w:eastAsia="lt-LT"/>
                    </w:rPr>
                  </w:pPr>
                  <w:r w:rsidRPr="00CB633E">
                    <w:rPr>
                      <w:bCs/>
                      <w:i/>
                      <w:iCs/>
                      <w:lang w:eastAsia="lt-LT"/>
                    </w:rPr>
                    <w:t>Prie vidutiniškai aukštų technologijų veiklos priskirtina veikla, patenkanti į šiuos ERVK 2 red. kodus: chemikalų ir chemijos produktų gamyba (20); elektros įrangos gamyba (27); niekur kitur nepriskirtų mašinų ir įrangos gamyba (28); variklinių transporto priemonių, priekabų ir puspriekabių gamyba (29); kitų transporto priemonių ir įrangos gamyba (30), išskyrus įvairių tipų laivų statybą (30.1) bei orlaivių ir erdvėlaivių bei susijusios įrangos gamybą (30.3); medicinos ir odontologijos prietaisų, instrumentų ir reikmenų gamyba (32.5).</w:t>
                  </w:r>
                </w:p>
                <w:p w14:paraId="1943057C" w14:textId="77777777" w:rsidR="00CB633E" w:rsidRPr="00CB633E" w:rsidRDefault="00CB633E" w:rsidP="00CB633E">
                  <w:pPr>
                    <w:jc w:val="both"/>
                    <w:rPr>
                      <w:bCs/>
                      <w:i/>
                      <w:iCs/>
                      <w:lang w:eastAsia="lt-LT"/>
                    </w:rPr>
                  </w:pPr>
                </w:p>
                <w:p w14:paraId="3B362D9B" w14:textId="77777777" w:rsidR="00CB633E" w:rsidRPr="00CB633E" w:rsidRDefault="00CB633E" w:rsidP="00CB633E">
                  <w:pPr>
                    <w:jc w:val="both"/>
                    <w:rPr>
                      <w:bCs/>
                      <w:i/>
                      <w:iCs/>
                      <w:lang w:eastAsia="lt-LT"/>
                    </w:rPr>
                  </w:pPr>
                  <w:r w:rsidRPr="00CB633E">
                    <w:rPr>
                      <w:bCs/>
                      <w:i/>
                      <w:iCs/>
                      <w:lang w:eastAsia="lt-LT"/>
                    </w:rPr>
                    <w:t>Prie aukštųjų technologijų žinioms imlių paslaugų (angl. „</w:t>
                  </w:r>
                  <w:proofErr w:type="spellStart"/>
                  <w:r w:rsidRPr="00CB633E">
                    <w:rPr>
                      <w:bCs/>
                      <w:i/>
                      <w:iCs/>
                      <w:lang w:eastAsia="lt-LT"/>
                    </w:rPr>
                    <w:t>high-tech</w:t>
                  </w:r>
                  <w:proofErr w:type="spellEnd"/>
                  <w:r w:rsidRPr="00CB633E">
                    <w:rPr>
                      <w:bCs/>
                      <w:i/>
                      <w:iCs/>
                      <w:lang w:eastAsia="lt-LT"/>
                    </w:rPr>
                    <w:t xml:space="preserve"> </w:t>
                  </w:r>
                  <w:proofErr w:type="spellStart"/>
                  <w:r w:rsidRPr="00CB633E">
                    <w:rPr>
                      <w:bCs/>
                      <w:i/>
                      <w:iCs/>
                      <w:lang w:eastAsia="lt-LT"/>
                    </w:rPr>
                    <w:t>knowledge-intensive</w:t>
                  </w:r>
                  <w:proofErr w:type="spellEnd"/>
                  <w:r w:rsidRPr="00CB633E">
                    <w:rPr>
                      <w:bCs/>
                      <w:i/>
                      <w:iCs/>
                      <w:lang w:eastAsia="lt-LT"/>
                    </w:rPr>
                    <w:t xml:space="preserve"> </w:t>
                  </w:r>
                  <w:proofErr w:type="spellStart"/>
                  <w:r w:rsidRPr="00CB633E">
                    <w:rPr>
                      <w:bCs/>
                      <w:i/>
                      <w:iCs/>
                      <w:lang w:eastAsia="lt-LT"/>
                    </w:rPr>
                    <w:t>services</w:t>
                  </w:r>
                  <w:proofErr w:type="spellEnd"/>
                  <w:r w:rsidRPr="00CB633E">
                    <w:rPr>
                      <w:bCs/>
                      <w:i/>
                      <w:iCs/>
                      <w:lang w:eastAsia="lt-LT"/>
                    </w:rPr>
                    <w:t xml:space="preserve">“ (KIS)) veiklos priskirtina veikla, vykdoma pagal </w:t>
                  </w:r>
                  <w:r w:rsidRPr="00CB633E">
                    <w:rPr>
                      <w:bCs/>
                      <w:i/>
                      <w:iCs/>
                      <w:lang w:eastAsia="lt-LT"/>
                    </w:rPr>
                    <w:lastRenderedPageBreak/>
                    <w:t>šiuos ERVK 2 red. kodus: kino filmų, vaizdo filmų ir televizijos programų gamyba, garso įrašymo ir muzikos įrašų leidybos veikla (59); programų rengimas ir transliavimas (60); telekomunikacijos (61); kompiuterių programavimo, konsultacinė ir susijusi veikla (62); moksliniai tyrimai ir taikomoji veikla (72).</w:t>
                  </w:r>
                </w:p>
                <w:p w14:paraId="288058B2" w14:textId="77777777" w:rsidR="00CB633E" w:rsidRPr="00CB633E" w:rsidRDefault="00CB633E" w:rsidP="00CB633E">
                  <w:pPr>
                    <w:jc w:val="both"/>
                    <w:rPr>
                      <w:bCs/>
                      <w:i/>
                      <w:iCs/>
                      <w:lang w:eastAsia="lt-LT"/>
                    </w:rPr>
                  </w:pPr>
                </w:p>
                <w:p w14:paraId="5ED75FC8" w14:textId="77777777" w:rsidR="00CB633E" w:rsidRPr="00CB633E" w:rsidRDefault="00CB633E" w:rsidP="00CB633E">
                  <w:pPr>
                    <w:jc w:val="both"/>
                    <w:rPr>
                      <w:bCs/>
                      <w:i/>
                      <w:iCs/>
                      <w:lang w:eastAsia="lt-LT"/>
                    </w:rPr>
                  </w:pPr>
                  <w:r w:rsidRPr="00CB633E">
                    <w:rPr>
                      <w:bCs/>
                      <w:i/>
                      <w:iCs/>
                      <w:lang w:eastAsia="lt-LT"/>
                    </w:rPr>
                    <w:t>Informacija apie veiklų priskyrimą aukštųjų (angl. „</w:t>
                  </w:r>
                  <w:proofErr w:type="spellStart"/>
                  <w:r w:rsidRPr="00CB633E">
                    <w:rPr>
                      <w:bCs/>
                      <w:i/>
                      <w:iCs/>
                      <w:lang w:eastAsia="lt-LT"/>
                    </w:rPr>
                    <w:t>high-tech</w:t>
                  </w:r>
                  <w:proofErr w:type="spellEnd"/>
                  <w:r w:rsidRPr="00CB633E">
                    <w:rPr>
                      <w:bCs/>
                      <w:i/>
                      <w:iCs/>
                      <w:lang w:eastAsia="lt-LT"/>
                    </w:rPr>
                    <w:t>“), aukštesniųjų (angl. „</w:t>
                  </w:r>
                  <w:proofErr w:type="spellStart"/>
                  <w:r w:rsidRPr="00CB633E">
                    <w:rPr>
                      <w:bCs/>
                      <w:i/>
                      <w:iCs/>
                      <w:lang w:eastAsia="lt-LT"/>
                    </w:rPr>
                    <w:t>medium</w:t>
                  </w:r>
                  <w:proofErr w:type="spellEnd"/>
                  <w:r w:rsidRPr="00CB633E">
                    <w:rPr>
                      <w:bCs/>
                      <w:i/>
                      <w:iCs/>
                      <w:lang w:eastAsia="lt-LT"/>
                    </w:rPr>
                    <w:t xml:space="preserve"> </w:t>
                  </w:r>
                  <w:proofErr w:type="spellStart"/>
                  <w:r w:rsidRPr="00CB633E">
                    <w:rPr>
                      <w:bCs/>
                      <w:i/>
                      <w:iCs/>
                      <w:lang w:eastAsia="lt-LT"/>
                    </w:rPr>
                    <w:t>tech</w:t>
                  </w:r>
                  <w:proofErr w:type="spellEnd"/>
                  <w:r w:rsidRPr="00CB633E">
                    <w:rPr>
                      <w:bCs/>
                      <w:i/>
                      <w:iCs/>
                      <w:lang w:eastAsia="lt-LT"/>
                    </w:rPr>
                    <w:t xml:space="preserve">“) technologijų sektoriams pateikiama čia https://ec.europa.eu/eurostat/statistics-explained/index.php?title=Glossary:High-tech_classification_of_manufacturing_industries. </w:t>
                  </w:r>
                </w:p>
                <w:p w14:paraId="2F08E462" w14:textId="6A068906" w:rsidR="00CB633E" w:rsidRDefault="00CB633E" w:rsidP="00CB633E">
                  <w:pPr>
                    <w:jc w:val="both"/>
                    <w:rPr>
                      <w:bCs/>
                      <w:i/>
                      <w:iCs/>
                      <w:lang w:eastAsia="lt-LT"/>
                    </w:rPr>
                  </w:pPr>
                  <w:r w:rsidRPr="00CB633E">
                    <w:rPr>
                      <w:bCs/>
                      <w:i/>
                      <w:iCs/>
                      <w:lang w:eastAsia="lt-LT"/>
                    </w:rPr>
                    <w:t>Informacija apie veiklų priskyrimą aukštųjų technologijų žinioms imlių paslaugų (angl. „</w:t>
                  </w:r>
                  <w:proofErr w:type="spellStart"/>
                  <w:r w:rsidRPr="00CB633E">
                    <w:rPr>
                      <w:bCs/>
                      <w:i/>
                      <w:iCs/>
                      <w:lang w:eastAsia="lt-LT"/>
                    </w:rPr>
                    <w:t>high-tech</w:t>
                  </w:r>
                  <w:proofErr w:type="spellEnd"/>
                  <w:r w:rsidRPr="00CB633E">
                    <w:rPr>
                      <w:bCs/>
                      <w:i/>
                      <w:iCs/>
                      <w:lang w:eastAsia="lt-LT"/>
                    </w:rPr>
                    <w:t xml:space="preserve"> </w:t>
                  </w:r>
                  <w:proofErr w:type="spellStart"/>
                  <w:r w:rsidRPr="00CB633E">
                    <w:rPr>
                      <w:bCs/>
                      <w:i/>
                      <w:iCs/>
                      <w:lang w:eastAsia="lt-LT"/>
                    </w:rPr>
                    <w:t>knowledge-intensive</w:t>
                  </w:r>
                  <w:proofErr w:type="spellEnd"/>
                  <w:r w:rsidRPr="00CB633E">
                    <w:rPr>
                      <w:bCs/>
                      <w:i/>
                      <w:iCs/>
                      <w:lang w:eastAsia="lt-LT"/>
                    </w:rPr>
                    <w:t xml:space="preserve"> </w:t>
                  </w:r>
                  <w:proofErr w:type="spellStart"/>
                  <w:r w:rsidRPr="00CB633E">
                    <w:rPr>
                      <w:bCs/>
                      <w:i/>
                      <w:iCs/>
                      <w:lang w:eastAsia="lt-LT"/>
                    </w:rPr>
                    <w:t>services</w:t>
                  </w:r>
                  <w:proofErr w:type="spellEnd"/>
                  <w:r w:rsidRPr="00CB633E">
                    <w:rPr>
                      <w:bCs/>
                      <w:i/>
                      <w:iCs/>
                      <w:lang w:eastAsia="lt-LT"/>
                    </w:rPr>
                    <w:t xml:space="preserve">“ (KIS)) sektoriams pateikiama čia: </w:t>
                  </w:r>
                  <w:hyperlink r:id="rId19" w:history="1">
                    <w:r w:rsidRPr="004137AB">
                      <w:rPr>
                        <w:rStyle w:val="Hipersaitas"/>
                        <w:bCs/>
                        <w:i/>
                        <w:iCs/>
                        <w:lang w:eastAsia="lt-LT"/>
                      </w:rPr>
                      <w:t>https://ec.europa.eu/eurostat/statistics-explained/index.php?title=Glossary:High-tech_classification_of_manufacturing_industries</w:t>
                    </w:r>
                  </w:hyperlink>
                  <w:r w:rsidRPr="00CB633E">
                    <w:rPr>
                      <w:bCs/>
                      <w:i/>
                      <w:iCs/>
                      <w:lang w:eastAsia="lt-LT"/>
                    </w:rPr>
                    <w:t>.</w:t>
                  </w:r>
                </w:p>
                <w:p w14:paraId="270F5B2E" w14:textId="77777777" w:rsidR="00CB633E" w:rsidRDefault="00CB633E" w:rsidP="00CB633E">
                  <w:pPr>
                    <w:jc w:val="both"/>
                    <w:rPr>
                      <w:bCs/>
                      <w:i/>
                      <w:iCs/>
                      <w:lang w:eastAsia="lt-LT"/>
                    </w:rPr>
                  </w:pPr>
                </w:p>
                <w:p w14:paraId="79867881" w14:textId="6E2F7E30" w:rsidR="006B24DC" w:rsidRDefault="006B24DC" w:rsidP="006B24DC">
                  <w:pPr>
                    <w:jc w:val="both"/>
                    <w:rPr>
                      <w:i/>
                      <w:iCs/>
                      <w:szCs w:val="24"/>
                    </w:rPr>
                  </w:pPr>
                  <w:r>
                    <w:rPr>
                      <w:bCs/>
                      <w:i/>
                      <w:iCs/>
                      <w:lang w:eastAsia="lt-LT"/>
                    </w:rPr>
                    <w:t xml:space="preserve">Atitiktis kriterijui vertinama pagal PĮP pateiktą informaciją, pasirašytas bendradarbiavimo sutartis, Valstybės duomenų agentūrai teiktas ataskaitų apie deklaruotas MTEP išlaidas kopijas už </w:t>
                  </w:r>
                  <w:r>
                    <w:rPr>
                      <w:i/>
                    </w:rPr>
                    <w:t xml:space="preserve">paskutinių 3 finansinių </w:t>
                  </w:r>
                  <w:r>
                    <w:rPr>
                      <w:bCs/>
                      <w:i/>
                      <w:iCs/>
                      <w:lang w:eastAsia="lt-LT"/>
                    </w:rPr>
                    <w:t>metų iki PĮP pateikimo laikotarpį.</w:t>
                  </w:r>
                </w:p>
              </w:tc>
              <w:tc>
                <w:tcPr>
                  <w:tcW w:w="1418" w:type="dxa"/>
                  <w:tcBorders>
                    <w:top w:val="single" w:sz="6" w:space="0" w:color="000000"/>
                    <w:left w:val="single" w:sz="6" w:space="0" w:color="000000"/>
                    <w:bottom w:val="single" w:sz="6" w:space="0" w:color="000000"/>
                    <w:right w:val="single" w:sz="6" w:space="0" w:color="000000"/>
                  </w:tcBorders>
                </w:tcPr>
                <w:p w14:paraId="36C9EA38" w14:textId="77777777" w:rsidR="006B24DC" w:rsidRDefault="006B24DC" w:rsidP="006B24DC">
                  <w:pPr>
                    <w:jc w:val="center"/>
                    <w:rPr>
                      <w:i/>
                      <w:iCs/>
                      <w:szCs w:val="24"/>
                    </w:rPr>
                  </w:pPr>
                  <w:r>
                    <w:rPr>
                      <w:i/>
                      <w:iCs/>
                      <w:szCs w:val="24"/>
                    </w:rPr>
                    <w:lastRenderedPageBreak/>
                    <w:t>-</w:t>
                  </w:r>
                </w:p>
              </w:tc>
              <w:tc>
                <w:tcPr>
                  <w:tcW w:w="1559" w:type="dxa"/>
                  <w:tcBorders>
                    <w:top w:val="single" w:sz="6" w:space="0" w:color="000000"/>
                    <w:left w:val="single" w:sz="6" w:space="0" w:color="000000"/>
                    <w:bottom w:val="single" w:sz="6" w:space="0" w:color="000000"/>
                    <w:right w:val="single" w:sz="6" w:space="0" w:color="000000"/>
                  </w:tcBorders>
                </w:tcPr>
                <w:p w14:paraId="7B2B3BD5" w14:textId="77777777" w:rsidR="006B24DC" w:rsidRDefault="006B24DC" w:rsidP="006B24DC">
                  <w:pPr>
                    <w:jc w:val="center"/>
                    <w:rPr>
                      <w:i/>
                      <w:iCs/>
                      <w:szCs w:val="24"/>
                    </w:rPr>
                  </w:pPr>
                  <w:r>
                    <w:rPr>
                      <w:i/>
                      <w:iCs/>
                      <w:szCs w:val="24"/>
                    </w:rPr>
                    <w:t>-</w:t>
                  </w:r>
                </w:p>
              </w:tc>
              <w:tc>
                <w:tcPr>
                  <w:tcW w:w="1669" w:type="dxa"/>
                  <w:tcBorders>
                    <w:top w:val="single" w:sz="6" w:space="0" w:color="000000"/>
                    <w:left w:val="single" w:sz="6" w:space="0" w:color="000000"/>
                    <w:bottom w:val="single" w:sz="6" w:space="0" w:color="000000"/>
                    <w:right w:val="single" w:sz="6" w:space="0" w:color="000000"/>
                  </w:tcBorders>
                </w:tcPr>
                <w:p w14:paraId="44A3643F" w14:textId="77777777" w:rsidR="006B24DC" w:rsidRDefault="006B24DC" w:rsidP="006B24DC">
                  <w:pPr>
                    <w:jc w:val="center"/>
                    <w:rPr>
                      <w:i/>
                      <w:iCs/>
                      <w:szCs w:val="24"/>
                    </w:rPr>
                  </w:pPr>
                  <w:r>
                    <w:rPr>
                      <w:i/>
                      <w:iCs/>
                      <w:szCs w:val="24"/>
                    </w:rPr>
                    <w:t>-</w:t>
                  </w:r>
                </w:p>
              </w:tc>
            </w:tr>
            <w:tr w:rsidR="006B24DC" w14:paraId="3AA67604" w14:textId="77777777" w:rsidTr="00714E84">
              <w:tc>
                <w:tcPr>
                  <w:tcW w:w="698" w:type="dxa"/>
                  <w:tcBorders>
                    <w:top w:val="single" w:sz="6" w:space="0" w:color="000000"/>
                    <w:left w:val="single" w:sz="6" w:space="0" w:color="000000"/>
                    <w:bottom w:val="single" w:sz="6" w:space="0" w:color="000000"/>
                    <w:right w:val="single" w:sz="6" w:space="0" w:color="000000"/>
                  </w:tcBorders>
                </w:tcPr>
                <w:p w14:paraId="639D08C1" w14:textId="77777777" w:rsidR="006B24DC" w:rsidRDefault="006B24DC" w:rsidP="006B24DC">
                  <w:pPr>
                    <w:jc w:val="both"/>
                    <w:rPr>
                      <w:i/>
                      <w:iCs/>
                      <w:szCs w:val="24"/>
                    </w:rPr>
                  </w:pPr>
                  <w:r>
                    <w:rPr>
                      <w:i/>
                      <w:iCs/>
                      <w:szCs w:val="24"/>
                    </w:rPr>
                    <w:lastRenderedPageBreak/>
                    <w:t>3</w:t>
                  </w:r>
                </w:p>
              </w:tc>
              <w:tc>
                <w:tcPr>
                  <w:tcW w:w="1454" w:type="dxa"/>
                  <w:tcBorders>
                    <w:top w:val="single" w:sz="6" w:space="0" w:color="000000"/>
                    <w:left w:val="single" w:sz="6" w:space="0" w:color="000000"/>
                    <w:bottom w:val="single" w:sz="6" w:space="0" w:color="000000"/>
                    <w:right w:val="single" w:sz="6" w:space="0" w:color="000000"/>
                  </w:tcBorders>
                </w:tcPr>
                <w:p w14:paraId="1A65D2AB" w14:textId="77777777" w:rsidR="006B24DC" w:rsidRDefault="006B24DC" w:rsidP="006B24DC">
                  <w:pPr>
                    <w:jc w:val="both"/>
                    <w:rPr>
                      <w:i/>
                      <w:iCs/>
                      <w:szCs w:val="24"/>
                    </w:rPr>
                  </w:pPr>
                  <w:r>
                    <w:rPr>
                      <w:i/>
                      <w:iCs/>
                      <w:szCs w:val="24"/>
                    </w:rPr>
                    <w:t>Prioritetinis</w:t>
                  </w:r>
                </w:p>
              </w:tc>
              <w:tc>
                <w:tcPr>
                  <w:tcW w:w="2835" w:type="dxa"/>
                  <w:tcBorders>
                    <w:top w:val="single" w:sz="6" w:space="0" w:color="000000"/>
                    <w:left w:val="single" w:sz="6" w:space="0" w:color="000000"/>
                    <w:bottom w:val="single" w:sz="6" w:space="0" w:color="000000"/>
                    <w:right w:val="single" w:sz="6" w:space="0" w:color="000000"/>
                  </w:tcBorders>
                </w:tcPr>
                <w:p w14:paraId="4F4FBBF1" w14:textId="77777777" w:rsidR="006B24DC" w:rsidRDefault="006B24DC" w:rsidP="006B24DC">
                  <w:pPr>
                    <w:jc w:val="both"/>
                    <w:rPr>
                      <w:b/>
                      <w:i/>
                      <w:szCs w:val="24"/>
                      <w:lang w:eastAsia="lt-LT"/>
                    </w:rPr>
                  </w:pPr>
                  <w:r>
                    <w:rPr>
                      <w:b/>
                      <w:i/>
                      <w:iCs/>
                      <w:lang w:eastAsia="lt-LT"/>
                    </w:rPr>
                    <w:t>Brandus inovacijų klasteris turi tarptautinio bendradarbiavimo patirties.</w:t>
                  </w:r>
                </w:p>
              </w:tc>
              <w:tc>
                <w:tcPr>
                  <w:tcW w:w="5243" w:type="dxa"/>
                  <w:tcBorders>
                    <w:top w:val="single" w:sz="6" w:space="0" w:color="000000"/>
                    <w:left w:val="single" w:sz="6" w:space="0" w:color="000000"/>
                    <w:bottom w:val="single" w:sz="6" w:space="0" w:color="000000"/>
                    <w:right w:val="single" w:sz="6" w:space="0" w:color="000000"/>
                  </w:tcBorders>
                </w:tcPr>
                <w:p w14:paraId="40E9F3E1" w14:textId="77777777" w:rsidR="006B24DC" w:rsidRDefault="006B24DC" w:rsidP="006B24DC">
                  <w:pPr>
                    <w:jc w:val="both"/>
                    <w:rPr>
                      <w:bCs/>
                      <w:i/>
                      <w:szCs w:val="24"/>
                      <w:lang w:eastAsia="lt-LT"/>
                    </w:rPr>
                  </w:pPr>
                  <w:r>
                    <w:rPr>
                      <w:bCs/>
                      <w:i/>
                      <w:szCs w:val="24"/>
                      <w:lang w:eastAsia="lt-LT"/>
                    </w:rPr>
                    <w:t xml:space="preserve">Vertinama, ar brandus inovacijų klasteris turi patirties dalyvaujant tarptautiniuose MTEPI projektuose. Siekiama įvertinti, ar brandus inovacijų klasteris vykdė ir (arba) vykdo MTEPI veiklas </w:t>
                  </w:r>
                  <w:r>
                    <w:rPr>
                      <w:bCs/>
                      <w:i/>
                      <w:szCs w:val="24"/>
                      <w:lang w:eastAsia="lt-LT"/>
                    </w:rPr>
                    <w:lastRenderedPageBreak/>
                    <w:t>tarptautiniu mastu, t. y. bendradarbiaudamas su užsienyje veikiančiais subjektais.</w:t>
                  </w:r>
                </w:p>
                <w:p w14:paraId="6A3DC4B8" w14:textId="77777777" w:rsidR="006B24DC" w:rsidRDefault="006B24DC" w:rsidP="006B24DC">
                  <w:pPr>
                    <w:jc w:val="both"/>
                    <w:rPr>
                      <w:bCs/>
                      <w:i/>
                      <w:iCs/>
                      <w:lang w:eastAsia="lt-LT"/>
                    </w:rPr>
                  </w:pPr>
                </w:p>
                <w:p w14:paraId="5EB0B9B5" w14:textId="77777777" w:rsidR="006B24DC" w:rsidRDefault="006B24DC" w:rsidP="006B24DC">
                  <w:pPr>
                    <w:jc w:val="both"/>
                    <w:rPr>
                      <w:bCs/>
                      <w:i/>
                      <w:iCs/>
                      <w:lang w:eastAsia="lt-LT"/>
                    </w:rPr>
                  </w:pPr>
                  <w:r>
                    <w:rPr>
                      <w:bCs/>
                      <w:i/>
                      <w:iCs/>
                      <w:lang w:eastAsia="lt-LT"/>
                    </w:rPr>
                    <w:t>Balai suteikiami tiems projektams, kurių brandus inovacijų klasteris:</w:t>
                  </w:r>
                </w:p>
                <w:p w14:paraId="3CD1400D" w14:textId="77777777" w:rsidR="006B24DC" w:rsidRDefault="006B24DC" w:rsidP="006B24DC">
                  <w:pPr>
                    <w:jc w:val="both"/>
                    <w:rPr>
                      <w:bCs/>
                      <w:i/>
                      <w:iCs/>
                      <w:lang w:eastAsia="lt-LT"/>
                    </w:rPr>
                  </w:pPr>
                  <w:r>
                    <w:rPr>
                      <w:bCs/>
                      <w:i/>
                      <w:iCs/>
                      <w:lang w:eastAsia="lt-LT"/>
                    </w:rPr>
                    <w:t xml:space="preserve">1) yra gavęs tarptautinę klasterio žymą, kuri galioja PĮP pateikimo </w:t>
                  </w:r>
                  <w:r>
                    <w:rPr>
                      <w:i/>
                      <w:iCs/>
                    </w:rPr>
                    <w:t>administruojančiajai institucijai dieną</w:t>
                  </w:r>
                  <w:r>
                    <w:rPr>
                      <w:bCs/>
                      <w:i/>
                      <w:iCs/>
                      <w:lang w:eastAsia="lt-LT"/>
                    </w:rPr>
                    <w:t>;</w:t>
                  </w:r>
                </w:p>
                <w:p w14:paraId="429310C2" w14:textId="77777777" w:rsidR="006B24DC" w:rsidRDefault="006B24DC" w:rsidP="006B24DC">
                  <w:pPr>
                    <w:jc w:val="both"/>
                    <w:rPr>
                      <w:bCs/>
                      <w:i/>
                      <w:iCs/>
                      <w:lang w:eastAsia="lt-LT"/>
                    </w:rPr>
                  </w:pPr>
                  <w:r>
                    <w:rPr>
                      <w:bCs/>
                      <w:i/>
                      <w:iCs/>
                      <w:lang w:eastAsia="lt-LT"/>
                    </w:rPr>
                    <w:t>2) ir (arba) turi dalyvavimo tarptautiniuose MTEPI projektuose (bent 2 klasterio nariai kartu dalyvavo tarptautiniame MTEPI projekte) patirties (vertinamas pastarųjų 3 metų iki PĮP pateikimo laikotarpis).</w:t>
                  </w:r>
                </w:p>
                <w:p w14:paraId="1EF6BABF" w14:textId="77777777" w:rsidR="006B24DC" w:rsidRDefault="006B24DC" w:rsidP="006B24DC">
                  <w:pPr>
                    <w:jc w:val="both"/>
                    <w:rPr>
                      <w:bCs/>
                      <w:i/>
                      <w:iCs/>
                      <w:lang w:eastAsia="lt-LT"/>
                    </w:rPr>
                  </w:pPr>
                </w:p>
                <w:p w14:paraId="31344BA6" w14:textId="4511C07B" w:rsidR="00CB633E" w:rsidRDefault="00CB633E" w:rsidP="006B24DC">
                  <w:pPr>
                    <w:jc w:val="both"/>
                    <w:rPr>
                      <w:bCs/>
                      <w:i/>
                      <w:iCs/>
                      <w:lang w:eastAsia="lt-LT"/>
                    </w:rPr>
                  </w:pPr>
                  <w:r w:rsidRPr="00CB633E">
                    <w:rPr>
                      <w:bCs/>
                      <w:i/>
                      <w:iCs/>
                      <w:lang w:eastAsia="lt-LT"/>
                    </w:rPr>
                    <w:t xml:space="preserve">Tarptautinis MTEPI projektas – tai ne mažiau kaip tarp dviejų valstybių vykdomas bendras projektas MTEPI srityje, patvirtintas dokumentais, įrodančiais, kad </w:t>
                  </w:r>
                  <w:r w:rsidRPr="00B029EA">
                    <w:rPr>
                      <w:bCs/>
                      <w:i/>
                      <w:iCs/>
                      <w:lang w:eastAsia="lt-LT"/>
                    </w:rPr>
                    <w:t>buvo pateikta paraiška</w:t>
                  </w:r>
                  <w:r w:rsidRPr="00CB633E">
                    <w:rPr>
                      <w:bCs/>
                      <w:i/>
                      <w:iCs/>
                      <w:lang w:eastAsia="lt-LT"/>
                    </w:rPr>
                    <w:t xml:space="preserve"> dalyvavimui tarptautiniame MTEPI projekte.</w:t>
                  </w:r>
                </w:p>
                <w:p w14:paraId="4F562296" w14:textId="77777777" w:rsidR="00CB633E" w:rsidRDefault="00CB633E" w:rsidP="006B24DC">
                  <w:pPr>
                    <w:jc w:val="both"/>
                    <w:rPr>
                      <w:bCs/>
                      <w:i/>
                      <w:iCs/>
                      <w:lang w:eastAsia="lt-LT"/>
                    </w:rPr>
                  </w:pPr>
                </w:p>
                <w:p w14:paraId="7A66E3CF" w14:textId="30C5D976" w:rsidR="006B24DC" w:rsidRDefault="006B24DC" w:rsidP="006B24DC">
                  <w:pPr>
                    <w:jc w:val="both"/>
                    <w:rPr>
                      <w:bCs/>
                      <w:i/>
                      <w:iCs/>
                      <w:lang w:eastAsia="lt-LT"/>
                    </w:rPr>
                  </w:pPr>
                  <w:r>
                    <w:rPr>
                      <w:bCs/>
                      <w:i/>
                      <w:iCs/>
                      <w:lang w:eastAsia="lt-LT"/>
                    </w:rPr>
                    <w:t>Aukštesnis prioritetinis balas suteikiamas tiems projektams,</w:t>
                  </w:r>
                  <w:r>
                    <w:t xml:space="preserve"> </w:t>
                  </w:r>
                  <w:r>
                    <w:rPr>
                      <w:bCs/>
                      <w:i/>
                      <w:iCs/>
                      <w:lang w:eastAsia="lt-LT"/>
                    </w:rPr>
                    <w:t>kurių brandus inovacijų klasteris yra gavęs tarptautinę klasterio žymą, galiojančią PĮP pateikimo metu. Jeigu brandus inovacijų klasteris atitinka abu aukščiau minėtus požymius, už kuriuos suteikiami balai, įvertinimas sumuojamas ir kriterijui suteikiamas aukščiausias balas.</w:t>
                  </w:r>
                </w:p>
                <w:p w14:paraId="583E85C4" w14:textId="77777777" w:rsidR="006B24DC" w:rsidRDefault="006B24DC" w:rsidP="006B24DC">
                  <w:pPr>
                    <w:jc w:val="both"/>
                    <w:rPr>
                      <w:bCs/>
                      <w:i/>
                      <w:iCs/>
                      <w:lang w:eastAsia="lt-LT"/>
                    </w:rPr>
                  </w:pPr>
                </w:p>
                <w:p w14:paraId="719E9CEC" w14:textId="77777777" w:rsidR="006B24DC" w:rsidRDefault="006B24DC" w:rsidP="006B24DC">
                  <w:pPr>
                    <w:jc w:val="both"/>
                    <w:rPr>
                      <w:bCs/>
                      <w:i/>
                      <w:iCs/>
                      <w:lang w:eastAsia="lt-LT"/>
                    </w:rPr>
                  </w:pPr>
                  <w:r>
                    <w:rPr>
                      <w:bCs/>
                      <w:i/>
                      <w:iCs/>
                      <w:lang w:eastAsia="lt-LT"/>
                    </w:rPr>
                    <w:t xml:space="preserve">Tarptautinė klasterio žyma (angl. </w:t>
                  </w:r>
                  <w:r>
                    <w:rPr>
                      <w:bCs/>
                      <w:i/>
                      <w:iCs/>
                      <w:szCs w:val="24"/>
                      <w:lang w:eastAsia="lt-LT"/>
                    </w:rPr>
                    <w:t>“</w:t>
                  </w:r>
                  <w:proofErr w:type="spellStart"/>
                  <w:r>
                    <w:rPr>
                      <w:i/>
                      <w:iCs/>
                      <w:color w:val="000000"/>
                      <w:szCs w:val="24"/>
                      <w:shd w:val="clear" w:color="auto" w:fill="FFFFFF"/>
                    </w:rPr>
                    <w:t>Quality</w:t>
                  </w:r>
                  <w:proofErr w:type="spellEnd"/>
                  <w:r>
                    <w:rPr>
                      <w:rFonts w:ascii="Arial" w:hAnsi="Arial" w:cs="Arial"/>
                      <w:color w:val="000000"/>
                      <w:sz w:val="22"/>
                      <w:szCs w:val="22"/>
                      <w:shd w:val="clear" w:color="auto" w:fill="FFFFFF"/>
                    </w:rPr>
                    <w:t xml:space="preserve"> </w:t>
                  </w:r>
                  <w:proofErr w:type="spellStart"/>
                  <w:r>
                    <w:rPr>
                      <w:bCs/>
                      <w:i/>
                      <w:iCs/>
                      <w:lang w:eastAsia="lt-LT"/>
                    </w:rPr>
                    <w:t>Label</w:t>
                  </w:r>
                  <w:proofErr w:type="spellEnd"/>
                  <w:r>
                    <w:rPr>
                      <w:bCs/>
                      <w:i/>
                      <w:iCs/>
                      <w:lang w:eastAsia="lt-LT"/>
                    </w:rPr>
                    <w:t xml:space="preserve">”) – tai klasterių brandos, veiklumo ir jų vadybos kokybės tarptautinis įvertinimas, patvirtinamas </w:t>
                  </w:r>
                  <w:r>
                    <w:rPr>
                      <w:bCs/>
                      <w:i/>
                      <w:iCs/>
                      <w:lang w:eastAsia="lt-LT"/>
                    </w:rPr>
                    <w:lastRenderedPageBreak/>
                    <w:t>sertifikatu, išduotu „</w:t>
                  </w:r>
                  <w:proofErr w:type="spellStart"/>
                  <w:r>
                    <w:fldChar w:fldCharType="begin"/>
                  </w:r>
                  <w:r>
                    <w:instrText>HYPERLINK "https://cluster-analysis.org/"</w:instrText>
                  </w:r>
                  <w:r>
                    <w:fldChar w:fldCharType="separate"/>
                  </w:r>
                  <w:r>
                    <w:rPr>
                      <w:rStyle w:val="Hipersaitas"/>
                      <w:bCs/>
                      <w:i/>
                      <w:iCs/>
                      <w:lang w:eastAsia="lt-LT"/>
                    </w:rPr>
                    <w:t>European</w:t>
                  </w:r>
                  <w:proofErr w:type="spellEnd"/>
                  <w:r>
                    <w:rPr>
                      <w:rStyle w:val="Hipersaitas"/>
                      <w:bCs/>
                      <w:i/>
                      <w:iCs/>
                      <w:lang w:eastAsia="lt-LT"/>
                    </w:rPr>
                    <w:t xml:space="preserve"> </w:t>
                  </w:r>
                  <w:proofErr w:type="spellStart"/>
                  <w:r>
                    <w:rPr>
                      <w:rStyle w:val="Hipersaitas"/>
                      <w:bCs/>
                      <w:i/>
                      <w:iCs/>
                      <w:lang w:eastAsia="lt-LT"/>
                    </w:rPr>
                    <w:t>Secretariat</w:t>
                  </w:r>
                  <w:proofErr w:type="spellEnd"/>
                  <w:r>
                    <w:rPr>
                      <w:rStyle w:val="Hipersaitas"/>
                      <w:bCs/>
                      <w:i/>
                      <w:iCs/>
                      <w:lang w:eastAsia="lt-LT"/>
                    </w:rPr>
                    <w:t xml:space="preserve"> </w:t>
                  </w:r>
                  <w:proofErr w:type="spellStart"/>
                  <w:r>
                    <w:rPr>
                      <w:rStyle w:val="Hipersaitas"/>
                      <w:bCs/>
                      <w:i/>
                      <w:iCs/>
                      <w:lang w:eastAsia="lt-LT"/>
                    </w:rPr>
                    <w:t>for</w:t>
                  </w:r>
                  <w:proofErr w:type="spellEnd"/>
                  <w:r>
                    <w:rPr>
                      <w:rStyle w:val="Hipersaitas"/>
                      <w:bCs/>
                      <w:i/>
                      <w:iCs/>
                      <w:lang w:eastAsia="lt-LT"/>
                    </w:rPr>
                    <w:t xml:space="preserve"> </w:t>
                  </w:r>
                  <w:proofErr w:type="spellStart"/>
                  <w:r>
                    <w:rPr>
                      <w:rStyle w:val="Hipersaitas"/>
                      <w:bCs/>
                      <w:i/>
                      <w:iCs/>
                      <w:lang w:eastAsia="lt-LT"/>
                    </w:rPr>
                    <w:t>Cluster</w:t>
                  </w:r>
                  <w:proofErr w:type="spellEnd"/>
                  <w:r>
                    <w:rPr>
                      <w:rStyle w:val="Hipersaitas"/>
                      <w:bCs/>
                      <w:i/>
                      <w:iCs/>
                      <w:lang w:eastAsia="lt-LT"/>
                    </w:rPr>
                    <w:t xml:space="preserve"> </w:t>
                  </w:r>
                  <w:proofErr w:type="spellStart"/>
                  <w:r>
                    <w:rPr>
                      <w:rStyle w:val="Hipersaitas"/>
                      <w:bCs/>
                      <w:i/>
                      <w:iCs/>
                      <w:lang w:eastAsia="lt-LT"/>
                    </w:rPr>
                    <w:t>Analysis</w:t>
                  </w:r>
                  <w:proofErr w:type="spellEnd"/>
                  <w:r>
                    <w:rPr>
                      <w:rStyle w:val="Hipersaitas"/>
                      <w:bCs/>
                      <w:i/>
                      <w:iCs/>
                      <w:lang w:eastAsia="lt-LT"/>
                    </w:rPr>
                    <w:fldChar w:fldCharType="end"/>
                  </w:r>
                  <w:r>
                    <w:rPr>
                      <w:bCs/>
                      <w:i/>
                      <w:iCs/>
                      <w:lang w:eastAsia="lt-LT"/>
                    </w:rPr>
                    <w:t>“ organizacijos.</w:t>
                  </w:r>
                </w:p>
                <w:p w14:paraId="6CF6F913" w14:textId="77777777" w:rsidR="006B24DC" w:rsidRDefault="006B24DC" w:rsidP="006B24DC">
                  <w:pPr>
                    <w:jc w:val="both"/>
                    <w:rPr>
                      <w:bCs/>
                      <w:i/>
                      <w:iCs/>
                      <w:lang w:eastAsia="lt-LT"/>
                    </w:rPr>
                  </w:pPr>
                </w:p>
                <w:p w14:paraId="59BE4B1B" w14:textId="77777777" w:rsidR="006B24DC" w:rsidRDefault="006B24DC" w:rsidP="006B24DC">
                  <w:pPr>
                    <w:jc w:val="both"/>
                    <w:rPr>
                      <w:i/>
                      <w:iCs/>
                      <w:lang w:eastAsia="lt-LT"/>
                    </w:rPr>
                  </w:pPr>
                  <w:r>
                    <w:rPr>
                      <w:i/>
                      <w:iCs/>
                      <w:lang w:eastAsia="lt-LT"/>
                    </w:rPr>
                    <w:t xml:space="preserve">Atitiktis kriterijui vertinama pagal PĮP pateiktus duomenis. </w:t>
                  </w:r>
                </w:p>
                <w:p w14:paraId="745438BA" w14:textId="77777777" w:rsidR="006B24DC" w:rsidRDefault="006B24DC" w:rsidP="006B24DC">
                  <w:pPr>
                    <w:jc w:val="both"/>
                    <w:rPr>
                      <w:i/>
                      <w:iCs/>
                      <w:lang w:val="de-DE" w:eastAsia="lt-LT"/>
                    </w:rPr>
                  </w:pPr>
                </w:p>
                <w:p w14:paraId="6A47A03C" w14:textId="77777777" w:rsidR="006B24DC" w:rsidRDefault="006B24DC" w:rsidP="006B24DC">
                  <w:pPr>
                    <w:jc w:val="both"/>
                    <w:rPr>
                      <w:i/>
                      <w:iCs/>
                      <w:lang w:eastAsia="lt-LT"/>
                    </w:rPr>
                  </w:pPr>
                  <w:r>
                    <w:rPr>
                      <w:b/>
                      <w:bCs/>
                      <w:i/>
                      <w:iCs/>
                      <w:lang w:eastAsia="lt-LT"/>
                    </w:rPr>
                    <w:t>Šiam kriterijui bus nustatytas didžiausias kriterijaus vertinimo balas</w:t>
                  </w:r>
                  <w:r>
                    <w:rPr>
                      <w:i/>
                      <w:iCs/>
                      <w:lang w:eastAsia="lt-LT"/>
                    </w:rPr>
                    <w:t>.</w:t>
                  </w:r>
                </w:p>
                <w:p w14:paraId="0043B83F" w14:textId="77777777" w:rsidR="00CB633E" w:rsidRDefault="00CB633E" w:rsidP="006B24DC">
                  <w:pPr>
                    <w:jc w:val="both"/>
                    <w:rPr>
                      <w:i/>
                      <w:iCs/>
                      <w:lang w:eastAsia="lt-LT"/>
                    </w:rPr>
                  </w:pPr>
                </w:p>
                <w:p w14:paraId="25AD1B44" w14:textId="0A38799D" w:rsidR="00CB633E" w:rsidRPr="00A4791E" w:rsidRDefault="00CB633E" w:rsidP="00CB633E">
                  <w:pPr>
                    <w:jc w:val="both"/>
                    <w:rPr>
                      <w:bCs/>
                      <w:i/>
                      <w:iCs/>
                      <w:lang w:eastAsia="lt-LT"/>
                    </w:rPr>
                  </w:pPr>
                  <w:r w:rsidRPr="00CB633E">
                    <w:rPr>
                      <w:bCs/>
                      <w:i/>
                      <w:szCs w:val="24"/>
                      <w:lang w:eastAsia="lt-LT"/>
                    </w:rPr>
                    <w:t xml:space="preserve">Vertinant pirmąjį aspektą, </w:t>
                  </w:r>
                  <w:r w:rsidR="00A4791E">
                    <w:rPr>
                      <w:bCs/>
                      <w:i/>
                      <w:szCs w:val="24"/>
                      <w:lang w:eastAsia="lt-LT"/>
                    </w:rPr>
                    <w:t xml:space="preserve">jei </w:t>
                  </w:r>
                  <w:r>
                    <w:rPr>
                      <w:bCs/>
                      <w:i/>
                      <w:iCs/>
                      <w:lang w:eastAsia="lt-LT"/>
                    </w:rPr>
                    <w:t>brandus inovacijų klasteris</w:t>
                  </w:r>
                  <w:r w:rsidR="00A4791E">
                    <w:rPr>
                      <w:bCs/>
                      <w:i/>
                      <w:iCs/>
                      <w:lang w:eastAsia="lt-LT"/>
                    </w:rPr>
                    <w:t xml:space="preserve"> </w:t>
                  </w:r>
                  <w:r>
                    <w:rPr>
                      <w:bCs/>
                      <w:i/>
                      <w:iCs/>
                      <w:lang w:eastAsia="lt-LT"/>
                    </w:rPr>
                    <w:t xml:space="preserve">yra gavęs tarptautinę klasterio žymą, kuri galioja PĮP pateikimo </w:t>
                  </w:r>
                  <w:r>
                    <w:rPr>
                      <w:i/>
                      <w:iCs/>
                    </w:rPr>
                    <w:t>administruojančiajai institucijai dieną</w:t>
                  </w:r>
                  <w:r w:rsidRPr="00CB633E">
                    <w:rPr>
                      <w:bCs/>
                      <w:i/>
                      <w:szCs w:val="24"/>
                      <w:lang w:eastAsia="lt-LT"/>
                    </w:rPr>
                    <w:t>, projektams suteikiama 3 balai</w:t>
                  </w:r>
                  <w:r w:rsidR="00A4791E">
                    <w:rPr>
                      <w:bCs/>
                      <w:i/>
                      <w:szCs w:val="24"/>
                      <w:lang w:eastAsia="lt-LT"/>
                    </w:rPr>
                    <w:t xml:space="preserve">. Jei </w:t>
                  </w:r>
                  <w:r w:rsidR="00A4791E" w:rsidRPr="00A4791E">
                    <w:rPr>
                      <w:bCs/>
                      <w:i/>
                      <w:szCs w:val="24"/>
                      <w:lang w:eastAsia="lt-LT"/>
                    </w:rPr>
                    <w:t xml:space="preserve">brandus inovacijų klasteris </w:t>
                  </w:r>
                  <w:r w:rsidR="00A4791E">
                    <w:rPr>
                      <w:bCs/>
                      <w:i/>
                      <w:szCs w:val="24"/>
                      <w:lang w:eastAsia="lt-LT"/>
                    </w:rPr>
                    <w:t>neturi</w:t>
                  </w:r>
                  <w:r w:rsidR="00A4791E" w:rsidRPr="00A4791E">
                    <w:rPr>
                      <w:bCs/>
                      <w:i/>
                      <w:szCs w:val="24"/>
                      <w:lang w:eastAsia="lt-LT"/>
                    </w:rPr>
                    <w:t xml:space="preserve"> PĮP pateikimo administruojančiajai institucijai dien</w:t>
                  </w:r>
                  <w:r w:rsidR="00A4791E">
                    <w:rPr>
                      <w:bCs/>
                      <w:i/>
                      <w:szCs w:val="24"/>
                      <w:lang w:eastAsia="lt-LT"/>
                    </w:rPr>
                    <w:t>ą galiojančios</w:t>
                  </w:r>
                  <w:r w:rsidR="00A4791E" w:rsidRPr="00A4791E">
                    <w:rPr>
                      <w:bCs/>
                      <w:i/>
                      <w:szCs w:val="24"/>
                      <w:lang w:eastAsia="lt-LT"/>
                    </w:rPr>
                    <w:t xml:space="preserve"> tarptautin</w:t>
                  </w:r>
                  <w:r w:rsidR="00A4791E">
                    <w:rPr>
                      <w:bCs/>
                      <w:i/>
                      <w:szCs w:val="24"/>
                      <w:lang w:eastAsia="lt-LT"/>
                    </w:rPr>
                    <w:t>ės</w:t>
                  </w:r>
                  <w:r w:rsidR="00A4791E" w:rsidRPr="00A4791E">
                    <w:rPr>
                      <w:bCs/>
                      <w:i/>
                      <w:szCs w:val="24"/>
                      <w:lang w:eastAsia="lt-LT"/>
                    </w:rPr>
                    <w:t xml:space="preserve"> klasterio žym</w:t>
                  </w:r>
                  <w:r w:rsidR="00A4791E">
                    <w:rPr>
                      <w:bCs/>
                      <w:i/>
                      <w:szCs w:val="24"/>
                      <w:lang w:eastAsia="lt-LT"/>
                    </w:rPr>
                    <w:t>os</w:t>
                  </w:r>
                  <w:r w:rsidRPr="00CB633E">
                    <w:rPr>
                      <w:bCs/>
                      <w:i/>
                      <w:szCs w:val="24"/>
                      <w:lang w:eastAsia="lt-LT"/>
                    </w:rPr>
                    <w:t>, projektams suteikiama 0 balų.</w:t>
                  </w:r>
                </w:p>
                <w:p w14:paraId="41A076B3" w14:textId="3B130EAC" w:rsidR="00AD0172" w:rsidRPr="00CB633E" w:rsidRDefault="00CB633E" w:rsidP="00CB633E">
                  <w:pPr>
                    <w:jc w:val="both"/>
                    <w:rPr>
                      <w:bCs/>
                      <w:i/>
                      <w:szCs w:val="24"/>
                      <w:lang w:eastAsia="lt-LT"/>
                    </w:rPr>
                  </w:pPr>
                  <w:r w:rsidRPr="00CB633E">
                    <w:rPr>
                      <w:bCs/>
                      <w:i/>
                      <w:szCs w:val="24"/>
                      <w:lang w:eastAsia="lt-LT"/>
                    </w:rPr>
                    <w:t>Vertinant antrąjį aspektą,</w:t>
                  </w:r>
                  <w:r w:rsidR="00A4791E">
                    <w:rPr>
                      <w:bCs/>
                      <w:i/>
                      <w:szCs w:val="24"/>
                      <w:lang w:eastAsia="lt-LT"/>
                    </w:rPr>
                    <w:t xml:space="preserve"> jei </w:t>
                  </w:r>
                  <w:r w:rsidR="00A4791E" w:rsidRPr="00A4791E">
                    <w:rPr>
                      <w:bCs/>
                      <w:i/>
                      <w:szCs w:val="24"/>
                      <w:lang w:eastAsia="lt-LT"/>
                    </w:rPr>
                    <w:t>brandus inovacijų klasteris</w:t>
                  </w:r>
                  <w:r w:rsidR="00A4791E">
                    <w:rPr>
                      <w:bCs/>
                      <w:i/>
                      <w:iCs/>
                      <w:lang w:eastAsia="lt-LT"/>
                    </w:rPr>
                    <w:t xml:space="preserve"> turi dalyvavimo tarptautiniuose MTEPI projektuose</w:t>
                  </w:r>
                  <w:r w:rsidR="00A4791E">
                    <w:rPr>
                      <w:bCs/>
                      <w:i/>
                      <w:szCs w:val="24"/>
                      <w:lang w:eastAsia="lt-LT"/>
                    </w:rPr>
                    <w:t xml:space="preserve"> patirties</w:t>
                  </w:r>
                  <w:r w:rsidRPr="00CB633E">
                    <w:rPr>
                      <w:bCs/>
                      <w:i/>
                      <w:szCs w:val="24"/>
                      <w:lang w:eastAsia="lt-LT"/>
                    </w:rPr>
                    <w:t xml:space="preserve">, projektams suteikiami 2 balai, o </w:t>
                  </w:r>
                  <w:r w:rsidR="00A4791E">
                    <w:rPr>
                      <w:bCs/>
                      <w:i/>
                      <w:szCs w:val="24"/>
                      <w:lang w:eastAsia="lt-LT"/>
                    </w:rPr>
                    <w:t>jei ne</w:t>
                  </w:r>
                  <w:r w:rsidR="00A4791E" w:rsidRPr="00A4791E">
                    <w:rPr>
                      <w:bCs/>
                      <w:i/>
                      <w:szCs w:val="24"/>
                      <w:lang w:eastAsia="lt-LT"/>
                    </w:rPr>
                    <w:t>turi</w:t>
                  </w:r>
                  <w:r w:rsidR="00A4791E">
                    <w:rPr>
                      <w:bCs/>
                      <w:i/>
                      <w:szCs w:val="24"/>
                      <w:lang w:eastAsia="lt-LT"/>
                    </w:rPr>
                    <w:t xml:space="preserve"> </w:t>
                  </w:r>
                  <w:r w:rsidR="00A4791E" w:rsidRPr="00A4791E">
                    <w:rPr>
                      <w:bCs/>
                      <w:i/>
                      <w:szCs w:val="24"/>
                      <w:lang w:eastAsia="lt-LT"/>
                    </w:rPr>
                    <w:t>–</w:t>
                  </w:r>
                  <w:r w:rsidRPr="00CB633E">
                    <w:rPr>
                      <w:bCs/>
                      <w:i/>
                      <w:szCs w:val="24"/>
                      <w:lang w:eastAsia="lt-LT"/>
                    </w:rPr>
                    <w:t xml:space="preserve"> 0 balų.</w:t>
                  </w:r>
                </w:p>
                <w:p w14:paraId="5E112351" w14:textId="5FDEF454" w:rsidR="00CB633E" w:rsidRDefault="00CB633E" w:rsidP="00CB633E">
                  <w:pPr>
                    <w:jc w:val="both"/>
                    <w:rPr>
                      <w:bCs/>
                      <w:i/>
                      <w:szCs w:val="24"/>
                      <w:lang w:eastAsia="lt-LT"/>
                    </w:rPr>
                  </w:pPr>
                  <w:r w:rsidRPr="00CB633E">
                    <w:rPr>
                      <w:bCs/>
                      <w:i/>
                      <w:szCs w:val="24"/>
                      <w:lang w:eastAsia="lt-LT"/>
                    </w:rPr>
                    <w:t>Galutinis balas projektui yra apskaičiuojamas susumuojant pagal pirmąjį ir antrąjį aspektus suteiktus balus.</w:t>
                  </w:r>
                </w:p>
              </w:tc>
              <w:tc>
                <w:tcPr>
                  <w:tcW w:w="1418" w:type="dxa"/>
                  <w:tcBorders>
                    <w:top w:val="single" w:sz="6" w:space="0" w:color="000000"/>
                    <w:left w:val="single" w:sz="6" w:space="0" w:color="000000"/>
                    <w:bottom w:val="single" w:sz="6" w:space="0" w:color="000000"/>
                    <w:right w:val="single" w:sz="6" w:space="0" w:color="000000"/>
                  </w:tcBorders>
                </w:tcPr>
                <w:p w14:paraId="5284BC0E" w14:textId="4F09B056" w:rsidR="006B24DC" w:rsidRDefault="00CB633E" w:rsidP="006B24DC">
                  <w:pPr>
                    <w:jc w:val="both"/>
                    <w:rPr>
                      <w:i/>
                      <w:iCs/>
                      <w:szCs w:val="24"/>
                    </w:rPr>
                  </w:pPr>
                  <w:r>
                    <w:rPr>
                      <w:i/>
                      <w:iCs/>
                      <w:szCs w:val="24"/>
                    </w:rPr>
                    <w:lastRenderedPageBreak/>
                    <w:t xml:space="preserve">5 </w:t>
                  </w:r>
                  <w:r w:rsidR="006B24DC">
                    <w:rPr>
                      <w:i/>
                      <w:iCs/>
                      <w:szCs w:val="24"/>
                    </w:rPr>
                    <w:t>(</w:t>
                  </w:r>
                  <w:r w:rsidR="006B24DC">
                    <w:rPr>
                      <w:i/>
                      <w:iCs/>
                      <w:color w:val="000000"/>
                      <w:szCs w:val="24"/>
                    </w:rPr>
                    <w:t>Y</w:t>
                  </w:r>
                  <w:r w:rsidR="006B24DC">
                    <w:rPr>
                      <w:i/>
                      <w:iCs/>
                      <w:color w:val="000000"/>
                      <w:szCs w:val="24"/>
                      <w:vertAlign w:val="subscript"/>
                    </w:rPr>
                    <w:t>1</w:t>
                  </w:r>
                  <w:r w:rsidR="006B24DC">
                    <w:rPr>
                      <w:i/>
                      <w:iCs/>
                      <w:color w:val="000000"/>
                      <w:szCs w:val="24"/>
                    </w:rPr>
                    <w:t>)</w:t>
                  </w:r>
                </w:p>
              </w:tc>
              <w:tc>
                <w:tcPr>
                  <w:tcW w:w="1559" w:type="dxa"/>
                  <w:tcBorders>
                    <w:top w:val="single" w:sz="6" w:space="0" w:color="000000"/>
                    <w:left w:val="single" w:sz="6" w:space="0" w:color="000000"/>
                    <w:bottom w:val="single" w:sz="6" w:space="0" w:color="000000"/>
                    <w:right w:val="single" w:sz="6" w:space="0" w:color="000000"/>
                  </w:tcBorders>
                </w:tcPr>
                <w:p w14:paraId="492F58ED" w14:textId="4F6EB8BD" w:rsidR="006B24DC" w:rsidRDefault="00CB633E" w:rsidP="006B24DC">
                  <w:pPr>
                    <w:jc w:val="both"/>
                    <w:rPr>
                      <w:i/>
                      <w:iCs/>
                      <w:szCs w:val="24"/>
                    </w:rPr>
                  </w:pPr>
                  <w:r>
                    <w:rPr>
                      <w:i/>
                      <w:iCs/>
                      <w:szCs w:val="24"/>
                    </w:rPr>
                    <w:t xml:space="preserve">8 </w:t>
                  </w:r>
                  <w:r w:rsidR="006B24DC">
                    <w:rPr>
                      <w:i/>
                      <w:iCs/>
                      <w:szCs w:val="24"/>
                    </w:rPr>
                    <w:t>(</w:t>
                  </w:r>
                  <w:r w:rsidR="006B24DC">
                    <w:rPr>
                      <w:i/>
                      <w:iCs/>
                      <w:color w:val="000000"/>
                      <w:szCs w:val="24"/>
                    </w:rPr>
                    <w:t>S</w:t>
                  </w:r>
                  <w:r w:rsidR="006B24DC">
                    <w:rPr>
                      <w:i/>
                      <w:iCs/>
                      <w:color w:val="000000"/>
                      <w:szCs w:val="24"/>
                      <w:vertAlign w:val="subscript"/>
                    </w:rPr>
                    <w:t>1</w:t>
                  </w:r>
                  <w:r w:rsidR="006B24DC">
                    <w:rPr>
                      <w:i/>
                      <w:iCs/>
                      <w:szCs w:val="24"/>
                    </w:rPr>
                    <w:t>)</w:t>
                  </w:r>
                </w:p>
              </w:tc>
              <w:tc>
                <w:tcPr>
                  <w:tcW w:w="1669" w:type="dxa"/>
                  <w:tcBorders>
                    <w:top w:val="single" w:sz="6" w:space="0" w:color="000000"/>
                    <w:left w:val="single" w:sz="6" w:space="0" w:color="000000"/>
                    <w:bottom w:val="single" w:sz="6" w:space="0" w:color="000000"/>
                    <w:right w:val="single" w:sz="6" w:space="0" w:color="000000"/>
                  </w:tcBorders>
                </w:tcPr>
                <w:p w14:paraId="38734EE5" w14:textId="77777777" w:rsidR="006B24DC" w:rsidRDefault="006B24DC" w:rsidP="006B24DC">
                  <w:pPr>
                    <w:jc w:val="both"/>
                    <w:rPr>
                      <w:i/>
                      <w:iCs/>
                      <w:szCs w:val="24"/>
                    </w:rPr>
                  </w:pPr>
                </w:p>
              </w:tc>
            </w:tr>
            <w:tr w:rsidR="006B24DC" w14:paraId="26936A3C" w14:textId="77777777" w:rsidTr="00483207">
              <w:tc>
                <w:tcPr>
                  <w:tcW w:w="698" w:type="dxa"/>
                  <w:tcBorders>
                    <w:top w:val="single" w:sz="6" w:space="0" w:color="000000"/>
                    <w:left w:val="single" w:sz="6" w:space="0" w:color="000000"/>
                    <w:bottom w:val="single" w:sz="6" w:space="0" w:color="000000"/>
                    <w:right w:val="single" w:sz="6" w:space="0" w:color="000000"/>
                  </w:tcBorders>
                </w:tcPr>
                <w:p w14:paraId="1F0A5497" w14:textId="77777777" w:rsidR="006B24DC" w:rsidRDefault="006B24DC" w:rsidP="006B24DC">
                  <w:pPr>
                    <w:jc w:val="both"/>
                    <w:rPr>
                      <w:i/>
                      <w:iCs/>
                      <w:szCs w:val="24"/>
                    </w:rPr>
                  </w:pPr>
                  <w:r>
                    <w:rPr>
                      <w:i/>
                      <w:iCs/>
                      <w:szCs w:val="24"/>
                    </w:rPr>
                    <w:lastRenderedPageBreak/>
                    <w:t>4</w:t>
                  </w:r>
                </w:p>
              </w:tc>
              <w:tc>
                <w:tcPr>
                  <w:tcW w:w="1454" w:type="dxa"/>
                  <w:tcBorders>
                    <w:top w:val="single" w:sz="6" w:space="0" w:color="000000"/>
                    <w:left w:val="single" w:sz="6" w:space="0" w:color="000000"/>
                    <w:bottom w:val="single" w:sz="6" w:space="0" w:color="000000"/>
                    <w:right w:val="single" w:sz="6" w:space="0" w:color="000000"/>
                  </w:tcBorders>
                </w:tcPr>
                <w:p w14:paraId="6A5BF63A" w14:textId="77777777" w:rsidR="006B24DC" w:rsidRDefault="006B24DC" w:rsidP="006B24DC">
                  <w:pPr>
                    <w:jc w:val="both"/>
                    <w:rPr>
                      <w:i/>
                      <w:iCs/>
                      <w:szCs w:val="24"/>
                    </w:rPr>
                  </w:pPr>
                  <w:r>
                    <w:rPr>
                      <w:i/>
                      <w:iCs/>
                      <w:szCs w:val="24"/>
                    </w:rPr>
                    <w:t>Prioritetinis</w:t>
                  </w:r>
                </w:p>
              </w:tc>
              <w:tc>
                <w:tcPr>
                  <w:tcW w:w="2835" w:type="dxa"/>
                  <w:tcBorders>
                    <w:top w:val="single" w:sz="6" w:space="0" w:color="000000"/>
                    <w:left w:val="single" w:sz="6" w:space="0" w:color="000000"/>
                    <w:bottom w:val="single" w:sz="6" w:space="0" w:color="000000"/>
                    <w:right w:val="single" w:sz="6" w:space="0" w:color="000000"/>
                  </w:tcBorders>
                </w:tcPr>
                <w:p w14:paraId="6501F2F3" w14:textId="5E6F9F83" w:rsidR="006B24DC" w:rsidRDefault="006B24DC" w:rsidP="006B24DC">
                  <w:pPr>
                    <w:jc w:val="both"/>
                    <w:rPr>
                      <w:i/>
                      <w:iCs/>
                      <w:szCs w:val="24"/>
                    </w:rPr>
                  </w:pPr>
                  <w:r>
                    <w:rPr>
                      <w:b/>
                      <w:i/>
                      <w:szCs w:val="24"/>
                      <w:lang w:eastAsia="lt-LT"/>
                    </w:rPr>
                    <w:t xml:space="preserve">Brandaus </w:t>
                  </w:r>
                  <w:r w:rsidR="00627BA9">
                    <w:rPr>
                      <w:b/>
                      <w:i/>
                      <w:szCs w:val="24"/>
                      <w:lang w:eastAsia="lt-LT"/>
                    </w:rPr>
                    <w:t>inovacijų</w:t>
                  </w:r>
                  <w:r>
                    <w:rPr>
                      <w:b/>
                      <w:i/>
                      <w:szCs w:val="24"/>
                      <w:lang w:eastAsia="lt-LT"/>
                    </w:rPr>
                    <w:t xml:space="preserve"> klasterio narių MTEP išlaidų padidėjimas projekto įgyvendinimo metu ir per 3 metus po projekto įgyvendinimo.</w:t>
                  </w:r>
                </w:p>
              </w:tc>
              <w:tc>
                <w:tcPr>
                  <w:tcW w:w="5243" w:type="dxa"/>
                  <w:tcBorders>
                    <w:top w:val="single" w:sz="6" w:space="0" w:color="000000"/>
                    <w:left w:val="single" w:sz="6" w:space="0" w:color="000000"/>
                    <w:bottom w:val="single" w:sz="6" w:space="0" w:color="000000"/>
                    <w:right w:val="single" w:sz="6" w:space="0" w:color="000000"/>
                  </w:tcBorders>
                </w:tcPr>
                <w:p w14:paraId="16D232FD" w14:textId="77777777" w:rsidR="006B24DC" w:rsidRDefault="006B24DC" w:rsidP="006B24DC">
                  <w:pPr>
                    <w:jc w:val="both"/>
                    <w:rPr>
                      <w:i/>
                      <w:iCs/>
                      <w:szCs w:val="24"/>
                    </w:rPr>
                  </w:pPr>
                  <w:bookmarkStart w:id="13" w:name="_Hlk116650236"/>
                  <w:r>
                    <w:rPr>
                      <w:i/>
                      <w:iCs/>
                      <w:szCs w:val="24"/>
                    </w:rPr>
                    <w:t xml:space="preserve">Siekiant paskatinti brandaus inovacijų klasterio narius investuoti į MTEP, aukštesnis įvertinimas suteikiamas tiems projektams, kurių įgyvendinimo metu ir per 3 metus po projekto veiklų įgyvendinimo pabaigos MTEP išlaidų padidėjimas yra didesnis. </w:t>
                  </w:r>
                </w:p>
                <w:p w14:paraId="18FADE2B" w14:textId="77777777" w:rsidR="006B24DC" w:rsidRDefault="006B24DC" w:rsidP="006B24DC">
                  <w:pPr>
                    <w:jc w:val="both"/>
                    <w:rPr>
                      <w:i/>
                      <w:iCs/>
                      <w:szCs w:val="24"/>
                    </w:rPr>
                  </w:pPr>
                </w:p>
                <w:p w14:paraId="6B29CB52" w14:textId="77777777" w:rsidR="006B24DC" w:rsidRDefault="006B24DC" w:rsidP="006B24DC">
                  <w:pPr>
                    <w:jc w:val="both"/>
                    <w:rPr>
                      <w:i/>
                      <w:iCs/>
                      <w:szCs w:val="24"/>
                    </w:rPr>
                  </w:pPr>
                  <w:r>
                    <w:rPr>
                      <w:i/>
                      <w:iCs/>
                      <w:szCs w:val="24"/>
                    </w:rPr>
                    <w:t xml:space="preserve">Apskaičiuojama pagal formulę </w:t>
                  </w:r>
                </w:p>
                <w:p w14:paraId="3D69EF5E" w14:textId="77777777" w:rsidR="006B24DC" w:rsidRDefault="006B24DC" w:rsidP="006B24DC">
                  <w:pPr>
                    <w:jc w:val="both"/>
                    <w:rPr>
                      <w:i/>
                      <w:iCs/>
                      <w:szCs w:val="24"/>
                    </w:rPr>
                  </w:pPr>
                  <w:r>
                    <w:rPr>
                      <w:i/>
                      <w:iCs/>
                      <w:szCs w:val="24"/>
                    </w:rPr>
                    <w:t>(I(</w:t>
                  </w:r>
                  <w:proofErr w:type="spellStart"/>
                  <w:r>
                    <w:rPr>
                      <w:i/>
                      <w:iCs/>
                      <w:szCs w:val="24"/>
                    </w:rPr>
                    <w:t>pb</w:t>
                  </w:r>
                  <w:proofErr w:type="spellEnd"/>
                  <w:r>
                    <w:rPr>
                      <w:i/>
                      <w:iCs/>
                      <w:szCs w:val="24"/>
                    </w:rPr>
                    <w:t>)-I(</w:t>
                  </w:r>
                  <w:proofErr w:type="spellStart"/>
                  <w:r>
                    <w:rPr>
                      <w:i/>
                      <w:iCs/>
                      <w:szCs w:val="24"/>
                    </w:rPr>
                    <w:t>pr</w:t>
                  </w:r>
                  <w:proofErr w:type="spellEnd"/>
                  <w:r>
                    <w:rPr>
                      <w:i/>
                      <w:iCs/>
                      <w:szCs w:val="24"/>
                    </w:rPr>
                    <w:t>))/I(</w:t>
                  </w:r>
                  <w:proofErr w:type="spellStart"/>
                  <w:r>
                    <w:rPr>
                      <w:i/>
                      <w:iCs/>
                      <w:szCs w:val="24"/>
                    </w:rPr>
                    <w:t>pr</w:t>
                  </w:r>
                  <w:proofErr w:type="spellEnd"/>
                  <w:r>
                    <w:rPr>
                      <w:i/>
                      <w:iCs/>
                      <w:szCs w:val="24"/>
                    </w:rPr>
                    <w:t xml:space="preserve">)*100 proc., kurioje: </w:t>
                  </w:r>
                </w:p>
                <w:p w14:paraId="2410B640" w14:textId="77777777" w:rsidR="006B24DC" w:rsidRDefault="006B24DC" w:rsidP="006B24DC">
                  <w:pPr>
                    <w:jc w:val="both"/>
                    <w:rPr>
                      <w:i/>
                      <w:iCs/>
                      <w:szCs w:val="24"/>
                    </w:rPr>
                  </w:pPr>
                  <w:r>
                    <w:rPr>
                      <w:i/>
                      <w:iCs/>
                      <w:szCs w:val="24"/>
                    </w:rPr>
                    <w:lastRenderedPageBreak/>
                    <w:t>I(</w:t>
                  </w:r>
                  <w:proofErr w:type="spellStart"/>
                  <w:r>
                    <w:rPr>
                      <w:i/>
                      <w:iCs/>
                      <w:szCs w:val="24"/>
                    </w:rPr>
                    <w:t>pb</w:t>
                  </w:r>
                  <w:proofErr w:type="spellEnd"/>
                  <w:r>
                    <w:rPr>
                      <w:i/>
                      <w:iCs/>
                      <w:szCs w:val="24"/>
                    </w:rPr>
                    <w:t>) – brandaus inovacijų klasterio narių patirtų išlaidų MTEP suma</w:t>
                  </w:r>
                  <w:r>
                    <w:t xml:space="preserve"> </w:t>
                  </w:r>
                  <w:r>
                    <w:rPr>
                      <w:i/>
                      <w:iCs/>
                      <w:szCs w:val="24"/>
                    </w:rPr>
                    <w:t xml:space="preserve">projekto įgyvendinimo metu ir per 3 metus po projekto veiklų įgyvendinimo, eurais; </w:t>
                  </w:r>
                </w:p>
                <w:p w14:paraId="302C8B92" w14:textId="77777777" w:rsidR="006B24DC" w:rsidRDefault="006B24DC" w:rsidP="006B24DC">
                  <w:pPr>
                    <w:jc w:val="both"/>
                    <w:rPr>
                      <w:i/>
                      <w:iCs/>
                      <w:szCs w:val="24"/>
                    </w:rPr>
                  </w:pPr>
                  <w:r>
                    <w:rPr>
                      <w:i/>
                      <w:iCs/>
                      <w:szCs w:val="24"/>
                    </w:rPr>
                    <w:t>I(</w:t>
                  </w:r>
                  <w:proofErr w:type="spellStart"/>
                  <w:r>
                    <w:rPr>
                      <w:i/>
                      <w:iCs/>
                      <w:szCs w:val="24"/>
                    </w:rPr>
                    <w:t>pr</w:t>
                  </w:r>
                  <w:proofErr w:type="spellEnd"/>
                  <w:r>
                    <w:rPr>
                      <w:i/>
                      <w:iCs/>
                      <w:szCs w:val="24"/>
                    </w:rPr>
                    <w:t>) – brandaus inovacijų klasterio narių patirtų išlaidų MTEP suma</w:t>
                  </w:r>
                  <w:r>
                    <w:t xml:space="preserve"> </w:t>
                  </w:r>
                  <w:r>
                    <w:rPr>
                      <w:i/>
                      <w:iCs/>
                      <w:szCs w:val="24"/>
                    </w:rPr>
                    <w:t>už paskutinius finansinius metus iki PĮP pateikimo administruojančiajai institucijai dienos.</w:t>
                  </w:r>
                  <w:bookmarkEnd w:id="13"/>
                </w:p>
                <w:p w14:paraId="37F31D1B" w14:textId="77777777" w:rsidR="006B24DC" w:rsidRDefault="006B24DC" w:rsidP="006B24DC">
                  <w:pPr>
                    <w:jc w:val="both"/>
                    <w:rPr>
                      <w:i/>
                      <w:iCs/>
                      <w:szCs w:val="24"/>
                    </w:rPr>
                  </w:pPr>
                </w:p>
                <w:p w14:paraId="5264F633" w14:textId="77777777" w:rsidR="006B24DC" w:rsidRDefault="006B24DC" w:rsidP="006B24DC">
                  <w:pPr>
                    <w:jc w:val="both"/>
                    <w:rPr>
                      <w:i/>
                      <w:iCs/>
                      <w:szCs w:val="24"/>
                    </w:rPr>
                  </w:pPr>
                  <w:r>
                    <w:rPr>
                      <w:i/>
                      <w:iCs/>
                      <w:szCs w:val="24"/>
                    </w:rPr>
                    <w:t>Daugiau balų bus suteikiama tiems projektams, kurių MTEP išlaidos padidės daugiausiai.</w:t>
                  </w:r>
                </w:p>
                <w:p w14:paraId="4B4957D2" w14:textId="77777777" w:rsidR="00C02E21" w:rsidRDefault="00C02E21" w:rsidP="006B24DC">
                  <w:pPr>
                    <w:jc w:val="both"/>
                    <w:rPr>
                      <w:i/>
                      <w:iCs/>
                      <w:szCs w:val="24"/>
                    </w:rPr>
                  </w:pPr>
                </w:p>
                <w:p w14:paraId="5B35B4F6" w14:textId="7E84E4C5" w:rsidR="00AD0172" w:rsidRDefault="00C02E21" w:rsidP="006B24DC">
                  <w:pPr>
                    <w:jc w:val="both"/>
                    <w:rPr>
                      <w:i/>
                      <w:iCs/>
                      <w:szCs w:val="24"/>
                    </w:rPr>
                  </w:pPr>
                  <w:r w:rsidRPr="00C02E21">
                    <w:rPr>
                      <w:i/>
                      <w:iCs/>
                      <w:szCs w:val="24"/>
                    </w:rPr>
                    <w:t>Jeigu gaunamas skaičius nėra sveikasis, apvalinama pagal aritmetines taisykles iki sveikojo skaičiaus ir vieno skaičiaus po kablelio.</w:t>
                  </w:r>
                </w:p>
                <w:p w14:paraId="6299BD65" w14:textId="77777777" w:rsidR="00C02E21" w:rsidRDefault="00C02E21" w:rsidP="00AD0172">
                  <w:pPr>
                    <w:jc w:val="both"/>
                    <w:rPr>
                      <w:i/>
                      <w:iCs/>
                      <w:szCs w:val="24"/>
                    </w:rPr>
                  </w:pPr>
                </w:p>
                <w:p w14:paraId="0E006CFB" w14:textId="16E176DD" w:rsidR="00AD0172" w:rsidRPr="003B285E" w:rsidRDefault="00AD0172" w:rsidP="00AD0172">
                  <w:pPr>
                    <w:jc w:val="both"/>
                    <w:rPr>
                      <w:i/>
                      <w:iCs/>
                      <w:szCs w:val="24"/>
                    </w:rPr>
                  </w:pPr>
                  <w:r w:rsidRPr="003B285E">
                    <w:rPr>
                      <w:i/>
                      <w:iCs/>
                      <w:szCs w:val="24"/>
                    </w:rPr>
                    <w:t>5 balai suteikiami pirmiesiems 20 proc. projektų, 4 balai – kitiems 20 proc. projektų ir t. t. 1 balas suteikiamas paskutiniams 20 proc. projektų.</w:t>
                  </w:r>
                </w:p>
                <w:p w14:paraId="41619055" w14:textId="79ED392A" w:rsidR="00AD0172" w:rsidRPr="003B285E" w:rsidRDefault="00AD0172" w:rsidP="00AD0172">
                  <w:pPr>
                    <w:jc w:val="both"/>
                    <w:rPr>
                      <w:i/>
                      <w:iCs/>
                      <w:szCs w:val="24"/>
                    </w:rPr>
                  </w:pPr>
                  <w:r w:rsidRPr="003B285E">
                    <w:rPr>
                      <w:i/>
                      <w:iCs/>
                      <w:szCs w:val="24"/>
                    </w:rPr>
                    <w:t xml:space="preserve">Jeigu pirmieji projektai, kuriuose </w:t>
                  </w:r>
                  <w:r w:rsidR="00C02E21">
                    <w:rPr>
                      <w:i/>
                      <w:iCs/>
                      <w:szCs w:val="24"/>
                    </w:rPr>
                    <w:t>MTEP išlaidų padidėjimas</w:t>
                  </w:r>
                  <w:r w:rsidRPr="003B285E">
                    <w:rPr>
                      <w:i/>
                      <w:iCs/>
                      <w:szCs w:val="24"/>
                    </w:rPr>
                    <w:t xml:space="preserve"> yra vienodas, sudaro daugiau kaip 20 proc., tuomet visiems jiems suteikiami 5 balai. Tokiu atveju 4 balai suteikiami pirmiesiems 20 proc. likusių projektų, 3 balai – kitiems 20 proc. projektų ir t. t.</w:t>
                  </w:r>
                </w:p>
                <w:p w14:paraId="04B07013" w14:textId="56EADABA" w:rsidR="00AD0172" w:rsidRDefault="00AD0172" w:rsidP="00AD0172">
                  <w:pPr>
                    <w:jc w:val="both"/>
                    <w:rPr>
                      <w:i/>
                      <w:iCs/>
                      <w:szCs w:val="24"/>
                    </w:rPr>
                  </w:pPr>
                  <w:r w:rsidRPr="003B285E">
                    <w:rPr>
                      <w:i/>
                      <w:iCs/>
                      <w:szCs w:val="24"/>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418" w:type="dxa"/>
                  <w:tcBorders>
                    <w:top w:val="single" w:sz="6" w:space="0" w:color="000000"/>
                    <w:left w:val="single" w:sz="6" w:space="0" w:color="000000"/>
                    <w:bottom w:val="single" w:sz="6" w:space="0" w:color="000000"/>
                    <w:right w:val="single" w:sz="6" w:space="0" w:color="000000"/>
                  </w:tcBorders>
                </w:tcPr>
                <w:p w14:paraId="7FC84584" w14:textId="3358F7F4" w:rsidR="006B24DC" w:rsidRDefault="00CB633E" w:rsidP="006B24DC">
                  <w:pPr>
                    <w:jc w:val="both"/>
                    <w:rPr>
                      <w:i/>
                      <w:iCs/>
                      <w:szCs w:val="24"/>
                    </w:rPr>
                  </w:pPr>
                  <w:r>
                    <w:rPr>
                      <w:i/>
                      <w:iCs/>
                      <w:szCs w:val="24"/>
                    </w:rPr>
                    <w:lastRenderedPageBreak/>
                    <w:t xml:space="preserve">5 </w:t>
                  </w:r>
                  <w:r w:rsidR="006B24DC">
                    <w:rPr>
                      <w:i/>
                      <w:iCs/>
                      <w:szCs w:val="24"/>
                    </w:rPr>
                    <w:t>(</w:t>
                  </w:r>
                  <w:r w:rsidR="006B24DC">
                    <w:rPr>
                      <w:i/>
                      <w:iCs/>
                      <w:color w:val="000000"/>
                      <w:szCs w:val="24"/>
                    </w:rPr>
                    <w:t>Y</w:t>
                  </w:r>
                  <w:r w:rsidR="006B24DC" w:rsidRPr="00815A2D">
                    <w:rPr>
                      <w:i/>
                      <w:iCs/>
                      <w:color w:val="000000"/>
                      <w:szCs w:val="24"/>
                      <w:vertAlign w:val="subscript"/>
                    </w:rPr>
                    <w:t>2</w:t>
                  </w:r>
                  <w:r w:rsidR="006B24DC">
                    <w:rPr>
                      <w:i/>
                      <w:iCs/>
                      <w:color w:val="000000"/>
                      <w:szCs w:val="24"/>
                    </w:rPr>
                    <w:t>)</w:t>
                  </w:r>
                </w:p>
              </w:tc>
              <w:tc>
                <w:tcPr>
                  <w:tcW w:w="1559" w:type="dxa"/>
                  <w:tcBorders>
                    <w:top w:val="single" w:sz="6" w:space="0" w:color="000000"/>
                    <w:left w:val="single" w:sz="6" w:space="0" w:color="000000"/>
                    <w:bottom w:val="single" w:sz="6" w:space="0" w:color="000000"/>
                    <w:right w:val="single" w:sz="6" w:space="0" w:color="000000"/>
                  </w:tcBorders>
                </w:tcPr>
                <w:p w14:paraId="411FD722" w14:textId="440BEDA5" w:rsidR="006B24DC" w:rsidRDefault="00CB633E" w:rsidP="006B24DC">
                  <w:pPr>
                    <w:jc w:val="both"/>
                    <w:rPr>
                      <w:i/>
                      <w:iCs/>
                      <w:szCs w:val="24"/>
                    </w:rPr>
                  </w:pPr>
                  <w:r>
                    <w:rPr>
                      <w:i/>
                      <w:iCs/>
                      <w:szCs w:val="24"/>
                    </w:rPr>
                    <w:t xml:space="preserve">7 </w:t>
                  </w:r>
                  <w:r w:rsidR="006B24DC">
                    <w:rPr>
                      <w:i/>
                      <w:iCs/>
                      <w:szCs w:val="24"/>
                    </w:rPr>
                    <w:t>(</w:t>
                  </w:r>
                  <w:r w:rsidR="006B24DC">
                    <w:rPr>
                      <w:i/>
                      <w:iCs/>
                      <w:color w:val="000000"/>
                      <w:szCs w:val="24"/>
                    </w:rPr>
                    <w:t>S</w:t>
                  </w:r>
                  <w:r w:rsidR="006B24DC">
                    <w:rPr>
                      <w:i/>
                      <w:iCs/>
                      <w:color w:val="000000"/>
                      <w:szCs w:val="24"/>
                      <w:vertAlign w:val="subscript"/>
                    </w:rPr>
                    <w:t>2</w:t>
                  </w:r>
                  <w:r w:rsidR="006B24DC">
                    <w:rPr>
                      <w:i/>
                      <w:iCs/>
                      <w:szCs w:val="24"/>
                    </w:rPr>
                    <w:t>)</w:t>
                  </w:r>
                </w:p>
              </w:tc>
              <w:tc>
                <w:tcPr>
                  <w:tcW w:w="1669" w:type="dxa"/>
                  <w:tcBorders>
                    <w:top w:val="single" w:sz="6" w:space="0" w:color="000000"/>
                    <w:left w:val="single" w:sz="6" w:space="0" w:color="000000"/>
                    <w:bottom w:val="single" w:sz="6" w:space="0" w:color="000000"/>
                    <w:right w:val="single" w:sz="6" w:space="0" w:color="000000"/>
                  </w:tcBorders>
                </w:tcPr>
                <w:p w14:paraId="7D8D08B1" w14:textId="77777777" w:rsidR="006B24DC" w:rsidRDefault="006B24DC" w:rsidP="006B24DC">
                  <w:pPr>
                    <w:jc w:val="both"/>
                    <w:rPr>
                      <w:i/>
                      <w:iCs/>
                      <w:szCs w:val="24"/>
                    </w:rPr>
                  </w:pPr>
                </w:p>
              </w:tc>
            </w:tr>
            <w:tr w:rsidR="006B24DC" w14:paraId="1AA03F8F" w14:textId="77777777" w:rsidTr="00483207">
              <w:tc>
                <w:tcPr>
                  <w:tcW w:w="698" w:type="dxa"/>
                  <w:tcBorders>
                    <w:top w:val="single" w:sz="6" w:space="0" w:color="000000"/>
                    <w:left w:val="single" w:sz="6" w:space="0" w:color="000000"/>
                    <w:bottom w:val="single" w:sz="6" w:space="0" w:color="000000"/>
                    <w:right w:val="single" w:sz="6" w:space="0" w:color="000000"/>
                  </w:tcBorders>
                </w:tcPr>
                <w:p w14:paraId="005F4410" w14:textId="77777777" w:rsidR="006B24DC" w:rsidRDefault="006B24DC" w:rsidP="006B24DC">
                  <w:pPr>
                    <w:jc w:val="both"/>
                    <w:rPr>
                      <w:i/>
                      <w:iCs/>
                      <w:szCs w:val="24"/>
                    </w:rPr>
                  </w:pPr>
                  <w:r>
                    <w:rPr>
                      <w:i/>
                      <w:iCs/>
                      <w:szCs w:val="24"/>
                    </w:rPr>
                    <w:t>5</w:t>
                  </w:r>
                </w:p>
              </w:tc>
              <w:tc>
                <w:tcPr>
                  <w:tcW w:w="1454" w:type="dxa"/>
                  <w:tcBorders>
                    <w:top w:val="single" w:sz="6" w:space="0" w:color="000000"/>
                    <w:left w:val="single" w:sz="6" w:space="0" w:color="000000"/>
                    <w:bottom w:val="single" w:sz="6" w:space="0" w:color="000000"/>
                    <w:right w:val="single" w:sz="6" w:space="0" w:color="000000"/>
                  </w:tcBorders>
                </w:tcPr>
                <w:p w14:paraId="61C2B921" w14:textId="77777777" w:rsidR="006B24DC" w:rsidRDefault="006B24DC" w:rsidP="006B24DC">
                  <w:pPr>
                    <w:jc w:val="both"/>
                    <w:rPr>
                      <w:i/>
                      <w:iCs/>
                      <w:szCs w:val="24"/>
                    </w:rPr>
                  </w:pPr>
                  <w:r>
                    <w:rPr>
                      <w:i/>
                      <w:iCs/>
                      <w:szCs w:val="24"/>
                    </w:rPr>
                    <w:t>Prioritetinis</w:t>
                  </w:r>
                </w:p>
              </w:tc>
              <w:tc>
                <w:tcPr>
                  <w:tcW w:w="2835" w:type="dxa"/>
                  <w:tcBorders>
                    <w:top w:val="single" w:sz="6" w:space="0" w:color="000000"/>
                    <w:left w:val="single" w:sz="6" w:space="0" w:color="000000"/>
                    <w:bottom w:val="single" w:sz="6" w:space="0" w:color="000000"/>
                    <w:right w:val="single" w:sz="6" w:space="0" w:color="000000"/>
                  </w:tcBorders>
                </w:tcPr>
                <w:p w14:paraId="06452459" w14:textId="77777777" w:rsidR="006B24DC" w:rsidRDefault="006B24DC" w:rsidP="006B24DC">
                  <w:pPr>
                    <w:jc w:val="both"/>
                    <w:rPr>
                      <w:b/>
                      <w:i/>
                      <w:szCs w:val="24"/>
                      <w:lang w:eastAsia="lt-LT"/>
                    </w:rPr>
                  </w:pPr>
                  <w:r>
                    <w:rPr>
                      <w:b/>
                      <w:i/>
                      <w:szCs w:val="24"/>
                      <w:lang w:eastAsia="lt-LT"/>
                    </w:rPr>
                    <w:t>Brandaus inovacijų klasterio užsienio narių skaičius.</w:t>
                  </w:r>
                </w:p>
              </w:tc>
              <w:tc>
                <w:tcPr>
                  <w:tcW w:w="5243" w:type="dxa"/>
                  <w:tcBorders>
                    <w:top w:val="single" w:sz="6" w:space="0" w:color="000000"/>
                    <w:left w:val="single" w:sz="6" w:space="0" w:color="000000"/>
                    <w:bottom w:val="single" w:sz="6" w:space="0" w:color="000000"/>
                    <w:right w:val="single" w:sz="6" w:space="0" w:color="000000"/>
                  </w:tcBorders>
                </w:tcPr>
                <w:p w14:paraId="259027C6" w14:textId="77777777" w:rsidR="006B24DC" w:rsidRDefault="006B24DC" w:rsidP="006B24DC">
                  <w:pPr>
                    <w:jc w:val="both"/>
                    <w:rPr>
                      <w:bCs/>
                      <w:i/>
                      <w:iCs/>
                      <w:lang w:eastAsia="lt-LT"/>
                    </w:rPr>
                  </w:pPr>
                  <w:r>
                    <w:rPr>
                      <w:bCs/>
                      <w:i/>
                      <w:iCs/>
                      <w:lang w:eastAsia="lt-LT"/>
                    </w:rPr>
                    <w:t xml:space="preserve">Vertinama, kiek naujų užsienio narių bus pritraukta į brandų inovacijų klasterį projekto įgyvendinimo </w:t>
                  </w:r>
                  <w:r>
                    <w:rPr>
                      <w:bCs/>
                      <w:i/>
                      <w:iCs/>
                      <w:lang w:eastAsia="lt-LT"/>
                    </w:rPr>
                    <w:lastRenderedPageBreak/>
                    <w:t>metu ir per 3 metus po projekto veiklų įgyvendinimo pabaigos.</w:t>
                  </w:r>
                </w:p>
                <w:p w14:paraId="2652AEAC" w14:textId="77777777" w:rsidR="006B24DC" w:rsidRDefault="006B24DC" w:rsidP="006B24DC">
                  <w:pPr>
                    <w:jc w:val="both"/>
                    <w:rPr>
                      <w:bCs/>
                      <w:i/>
                      <w:iCs/>
                      <w:lang w:eastAsia="lt-LT"/>
                    </w:rPr>
                  </w:pPr>
                </w:p>
                <w:p w14:paraId="4D03CADC" w14:textId="77777777" w:rsidR="006B24DC" w:rsidRDefault="006B24DC" w:rsidP="006B24DC">
                  <w:pPr>
                    <w:jc w:val="both"/>
                    <w:rPr>
                      <w:bCs/>
                      <w:i/>
                      <w:iCs/>
                      <w:lang w:eastAsia="lt-LT"/>
                    </w:rPr>
                  </w:pPr>
                  <w:r>
                    <w:rPr>
                      <w:bCs/>
                      <w:i/>
                      <w:iCs/>
                      <w:lang w:eastAsia="lt-LT"/>
                    </w:rPr>
                    <w:t>Brandaus inovacijų klasterio užsienio narys suprantamas kaip ne Lietuvos Respublikoje registruotas juridinis asmuo, priklausantis Lietuvoje veikiančiam brandžiam inovacijų klasteriui.</w:t>
                  </w:r>
                </w:p>
                <w:p w14:paraId="258A339D" w14:textId="77777777" w:rsidR="006B24DC" w:rsidRDefault="006B24DC" w:rsidP="006B24DC">
                  <w:pPr>
                    <w:jc w:val="both"/>
                    <w:rPr>
                      <w:bCs/>
                      <w:i/>
                      <w:iCs/>
                      <w:lang w:eastAsia="lt-LT"/>
                    </w:rPr>
                  </w:pPr>
                </w:p>
                <w:p w14:paraId="41EAD1C5" w14:textId="77777777" w:rsidR="006B24DC" w:rsidRDefault="006B24DC" w:rsidP="006B24DC">
                  <w:pPr>
                    <w:jc w:val="both"/>
                    <w:rPr>
                      <w:bCs/>
                      <w:i/>
                      <w:iCs/>
                      <w:lang w:eastAsia="lt-LT"/>
                    </w:rPr>
                  </w:pPr>
                  <w:r>
                    <w:rPr>
                      <w:bCs/>
                      <w:i/>
                      <w:iCs/>
                      <w:lang w:eastAsia="lt-LT"/>
                    </w:rPr>
                    <w:t>Aukštesnis įvertinimas suteikiamas tiems projektams, kuriuose įsipareigojama į brandų inovacijų klasterį pritraukti didesnį skaičių narių iš užsienio projekto įgyvendinimo metu ir per 3 metus po projekto veiklų įgyvendinimo pabaigos.</w:t>
                  </w:r>
                </w:p>
                <w:p w14:paraId="687E5432" w14:textId="77777777" w:rsidR="006B24DC" w:rsidRDefault="006B24DC" w:rsidP="006B24DC">
                  <w:pPr>
                    <w:jc w:val="both"/>
                    <w:rPr>
                      <w:bCs/>
                      <w:i/>
                      <w:iCs/>
                      <w:lang w:eastAsia="lt-LT"/>
                    </w:rPr>
                  </w:pPr>
                </w:p>
                <w:p w14:paraId="11DD6915" w14:textId="77777777" w:rsidR="006B24DC" w:rsidRDefault="006B24DC" w:rsidP="006B24DC">
                  <w:pPr>
                    <w:jc w:val="both"/>
                    <w:rPr>
                      <w:bCs/>
                      <w:i/>
                      <w:iCs/>
                      <w:lang w:eastAsia="lt-LT"/>
                    </w:rPr>
                  </w:pPr>
                  <w:r>
                    <w:rPr>
                      <w:bCs/>
                      <w:i/>
                      <w:iCs/>
                      <w:lang w:eastAsia="lt-LT"/>
                    </w:rPr>
                    <w:t>Atitiktis kriterijui vertinama pagal PĮP pateiktus duomenis.</w:t>
                  </w:r>
                </w:p>
                <w:p w14:paraId="0C7BC0E7" w14:textId="77777777" w:rsidR="009512A6" w:rsidRDefault="009512A6" w:rsidP="006B24DC">
                  <w:pPr>
                    <w:jc w:val="both"/>
                    <w:rPr>
                      <w:bCs/>
                      <w:i/>
                      <w:iCs/>
                      <w:lang w:eastAsia="lt-LT"/>
                    </w:rPr>
                  </w:pPr>
                </w:p>
                <w:p w14:paraId="39E5297F" w14:textId="77777777" w:rsidR="009512A6" w:rsidRPr="009512A6" w:rsidRDefault="009512A6" w:rsidP="009512A6">
                  <w:pPr>
                    <w:jc w:val="both"/>
                    <w:rPr>
                      <w:i/>
                      <w:iCs/>
                      <w:szCs w:val="24"/>
                    </w:rPr>
                  </w:pPr>
                  <w:r w:rsidRPr="009512A6">
                    <w:rPr>
                      <w:i/>
                      <w:iCs/>
                      <w:szCs w:val="24"/>
                    </w:rPr>
                    <w:t>Jeigu gaunamas skaičius nėra sveikasis, apvalinama pagal aritmetines taisykles iki sveikojo skaičiaus ir vieno skaičiaus po kablelio.</w:t>
                  </w:r>
                </w:p>
                <w:p w14:paraId="2775B585" w14:textId="77777777" w:rsidR="009512A6" w:rsidRPr="009512A6" w:rsidRDefault="009512A6" w:rsidP="009512A6">
                  <w:pPr>
                    <w:jc w:val="both"/>
                    <w:rPr>
                      <w:i/>
                      <w:iCs/>
                      <w:szCs w:val="24"/>
                    </w:rPr>
                  </w:pPr>
                </w:p>
                <w:p w14:paraId="69C1749F" w14:textId="77777777" w:rsidR="009512A6" w:rsidRPr="009512A6" w:rsidRDefault="009512A6" w:rsidP="009512A6">
                  <w:pPr>
                    <w:jc w:val="both"/>
                    <w:rPr>
                      <w:i/>
                      <w:iCs/>
                      <w:szCs w:val="24"/>
                    </w:rPr>
                  </w:pPr>
                  <w:r w:rsidRPr="009512A6">
                    <w:rPr>
                      <w:i/>
                      <w:iCs/>
                      <w:szCs w:val="24"/>
                    </w:rPr>
                    <w:t>5 balai suteikiami pirmiesiems 20 proc. projektų, 4 balai – kitiems 20 proc. projektų ir t. t. 1 balas suteikiamas paskutiniams 20 proc. projektų.</w:t>
                  </w:r>
                </w:p>
                <w:p w14:paraId="3DA3F8A4" w14:textId="0B07C61D" w:rsidR="009512A6" w:rsidRPr="009512A6" w:rsidRDefault="009512A6" w:rsidP="009512A6">
                  <w:pPr>
                    <w:jc w:val="both"/>
                    <w:rPr>
                      <w:i/>
                      <w:iCs/>
                      <w:szCs w:val="24"/>
                    </w:rPr>
                  </w:pPr>
                  <w:r w:rsidRPr="009512A6">
                    <w:rPr>
                      <w:i/>
                      <w:iCs/>
                      <w:szCs w:val="24"/>
                    </w:rPr>
                    <w:t xml:space="preserve">Jeigu pirmieji projektai, kuriuose </w:t>
                  </w:r>
                  <w:r>
                    <w:rPr>
                      <w:i/>
                      <w:iCs/>
                      <w:szCs w:val="24"/>
                    </w:rPr>
                    <w:t xml:space="preserve">numatomas </w:t>
                  </w:r>
                  <w:r w:rsidRPr="009512A6">
                    <w:rPr>
                      <w:i/>
                      <w:iCs/>
                      <w:szCs w:val="24"/>
                    </w:rPr>
                    <w:t>vienodas naujų užsienio narių skaičius,</w:t>
                  </w:r>
                  <w:r>
                    <w:rPr>
                      <w:i/>
                      <w:iCs/>
                      <w:szCs w:val="24"/>
                    </w:rPr>
                    <w:t xml:space="preserve"> </w:t>
                  </w:r>
                  <w:r w:rsidRPr="009512A6">
                    <w:rPr>
                      <w:i/>
                      <w:iCs/>
                      <w:szCs w:val="24"/>
                    </w:rPr>
                    <w:t>sudaro daugiau kaip 20 proc., tuomet visiems jiems suteikiami 5 balai. Tokiu atveju 4 balai suteikiami pirmiesiems 20 proc. likusių projektų, 3 balai – kitiems 20 proc. projektų ir t. t.</w:t>
                  </w:r>
                </w:p>
                <w:p w14:paraId="5170F601" w14:textId="56866F3D" w:rsidR="009512A6" w:rsidRDefault="009512A6" w:rsidP="009512A6">
                  <w:pPr>
                    <w:jc w:val="both"/>
                    <w:rPr>
                      <w:i/>
                      <w:iCs/>
                      <w:szCs w:val="24"/>
                    </w:rPr>
                  </w:pPr>
                  <w:r w:rsidRPr="009512A6">
                    <w:rPr>
                      <w:i/>
                      <w:iCs/>
                      <w:szCs w:val="24"/>
                    </w:rPr>
                    <w:t xml:space="preserve">Atitinkamai ta pati loginė seka taikoma, jeigu susidaro daugiau negu 20 proc. 4 balais vertinamų </w:t>
                  </w:r>
                  <w:r w:rsidRPr="009512A6">
                    <w:rPr>
                      <w:i/>
                      <w:iCs/>
                      <w:szCs w:val="24"/>
                    </w:rPr>
                    <w:lastRenderedPageBreak/>
                    <w:t>projektų, surinkusių vienodą balų skaičių. Tokiu atveju jiems visiems skiriami 4 balai, o likusiems tuo pačiu principu suteikiami žemesni vertinimai.</w:t>
                  </w:r>
                </w:p>
              </w:tc>
              <w:tc>
                <w:tcPr>
                  <w:tcW w:w="1418" w:type="dxa"/>
                  <w:tcBorders>
                    <w:top w:val="single" w:sz="6" w:space="0" w:color="000000"/>
                    <w:left w:val="single" w:sz="6" w:space="0" w:color="000000"/>
                    <w:bottom w:val="single" w:sz="6" w:space="0" w:color="000000"/>
                    <w:right w:val="single" w:sz="6" w:space="0" w:color="000000"/>
                  </w:tcBorders>
                </w:tcPr>
                <w:p w14:paraId="759A5728" w14:textId="51572FD7" w:rsidR="006B24DC" w:rsidRDefault="00CB633E" w:rsidP="006B24DC">
                  <w:pPr>
                    <w:jc w:val="both"/>
                    <w:rPr>
                      <w:i/>
                      <w:iCs/>
                      <w:szCs w:val="24"/>
                    </w:rPr>
                  </w:pPr>
                  <w:r w:rsidRPr="00483207">
                    <w:rPr>
                      <w:i/>
                    </w:rPr>
                    <w:lastRenderedPageBreak/>
                    <w:t xml:space="preserve">5 </w:t>
                  </w:r>
                  <w:r w:rsidR="006B24DC" w:rsidRPr="002765FA">
                    <w:t>(Y</w:t>
                  </w:r>
                  <w:r w:rsidR="006B24DC" w:rsidRPr="002765FA">
                    <w:rPr>
                      <w:vertAlign w:val="subscript"/>
                    </w:rPr>
                    <w:t>3</w:t>
                  </w:r>
                  <w:r w:rsidR="006B24DC" w:rsidRPr="002765FA">
                    <w:t>)</w:t>
                  </w:r>
                </w:p>
              </w:tc>
              <w:tc>
                <w:tcPr>
                  <w:tcW w:w="1559" w:type="dxa"/>
                  <w:tcBorders>
                    <w:top w:val="single" w:sz="6" w:space="0" w:color="000000"/>
                    <w:left w:val="single" w:sz="6" w:space="0" w:color="000000"/>
                    <w:bottom w:val="single" w:sz="6" w:space="0" w:color="000000"/>
                    <w:right w:val="single" w:sz="6" w:space="0" w:color="000000"/>
                  </w:tcBorders>
                </w:tcPr>
                <w:p w14:paraId="3D0E8EB8" w14:textId="1A225C0D" w:rsidR="006B24DC" w:rsidRDefault="00CB633E" w:rsidP="006B24DC">
                  <w:pPr>
                    <w:jc w:val="both"/>
                    <w:rPr>
                      <w:i/>
                      <w:iCs/>
                      <w:szCs w:val="24"/>
                    </w:rPr>
                  </w:pPr>
                  <w:r w:rsidRPr="00483207">
                    <w:rPr>
                      <w:i/>
                    </w:rPr>
                    <w:t xml:space="preserve">5 </w:t>
                  </w:r>
                  <w:r w:rsidR="006B24DC" w:rsidRPr="002765FA">
                    <w:t>(S</w:t>
                  </w:r>
                  <w:r w:rsidR="006B24DC" w:rsidRPr="002765FA">
                    <w:rPr>
                      <w:vertAlign w:val="subscript"/>
                    </w:rPr>
                    <w:t>3</w:t>
                  </w:r>
                  <w:r w:rsidR="006B24DC" w:rsidRPr="002765FA">
                    <w:t>)</w:t>
                  </w:r>
                </w:p>
              </w:tc>
              <w:tc>
                <w:tcPr>
                  <w:tcW w:w="1669" w:type="dxa"/>
                  <w:tcBorders>
                    <w:top w:val="single" w:sz="6" w:space="0" w:color="000000"/>
                    <w:left w:val="single" w:sz="6" w:space="0" w:color="000000"/>
                    <w:bottom w:val="single" w:sz="6" w:space="0" w:color="000000"/>
                    <w:right w:val="single" w:sz="6" w:space="0" w:color="000000"/>
                  </w:tcBorders>
                </w:tcPr>
                <w:p w14:paraId="728605FA" w14:textId="77777777" w:rsidR="006B24DC" w:rsidRDefault="006B24DC" w:rsidP="006B24DC">
                  <w:pPr>
                    <w:jc w:val="both"/>
                    <w:rPr>
                      <w:i/>
                      <w:iCs/>
                      <w:szCs w:val="24"/>
                    </w:rPr>
                  </w:pPr>
                </w:p>
              </w:tc>
            </w:tr>
            <w:tr w:rsidR="006B24DC" w14:paraId="2062C097" w14:textId="77777777" w:rsidTr="00714E84">
              <w:tc>
                <w:tcPr>
                  <w:tcW w:w="1320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B30E9E" w14:textId="77777777" w:rsidR="006B24DC" w:rsidRDefault="006B24DC" w:rsidP="006B24DC">
                  <w:pPr>
                    <w:jc w:val="both"/>
                    <w:rPr>
                      <w:i/>
                      <w:iCs/>
                      <w:szCs w:val="24"/>
                    </w:rPr>
                  </w:pPr>
                  <w:r>
                    <w:rPr>
                      <w:color w:val="000000"/>
                      <w:szCs w:val="24"/>
                    </w:rPr>
                    <w:lastRenderedPageBreak/>
                    <w:t>Minimali privaloma surinkti balų suma</w:t>
                  </w:r>
                </w:p>
              </w:tc>
              <w:tc>
                <w:tcPr>
                  <w:tcW w:w="1669" w:type="dxa"/>
                  <w:tcBorders>
                    <w:top w:val="single" w:sz="6" w:space="0" w:color="000000" w:themeColor="text1"/>
                    <w:left w:val="single" w:sz="6" w:space="0" w:color="000000" w:themeColor="text1"/>
                    <w:bottom w:val="single" w:sz="6" w:space="0" w:color="000000" w:themeColor="text1"/>
                    <w:right w:val="single" w:sz="6" w:space="0" w:color="000000"/>
                  </w:tcBorders>
                  <w:hideMark/>
                </w:tcPr>
                <w:p w14:paraId="404489AE" w14:textId="7D80365F" w:rsidR="006B24DC" w:rsidRPr="00636B7F" w:rsidRDefault="00636B7F" w:rsidP="006B24DC">
                  <w:pPr>
                    <w:jc w:val="both"/>
                    <w:rPr>
                      <w:b/>
                      <w:bCs/>
                      <w:szCs w:val="24"/>
                    </w:rPr>
                  </w:pPr>
                  <w:r w:rsidRPr="00636B7F">
                    <w:rPr>
                      <w:b/>
                      <w:bCs/>
                      <w:szCs w:val="24"/>
                      <w:lang w:val="en-US"/>
                    </w:rPr>
                    <w:t>40</w:t>
                  </w:r>
                </w:p>
              </w:tc>
            </w:tr>
            <w:tr w:rsidR="006B24DC" w14:paraId="6FC0A530" w14:textId="77777777" w:rsidTr="00714E84">
              <w:tc>
                <w:tcPr>
                  <w:tcW w:w="1320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83154F" w14:textId="77777777" w:rsidR="006B24DC" w:rsidRDefault="006B24DC" w:rsidP="006B24DC">
                  <w:pPr>
                    <w:jc w:val="both"/>
                    <w:rPr>
                      <w:i/>
                      <w:iCs/>
                      <w:szCs w:val="24"/>
                    </w:rPr>
                  </w:pPr>
                  <w:r>
                    <w:rPr>
                      <w:color w:val="000000"/>
                      <w:szCs w:val="24"/>
                    </w:rPr>
                    <w:t>Maksimali galima balų suma (apvalinama iki sveikojo skaičiaus)</w:t>
                  </w:r>
                </w:p>
              </w:tc>
              <w:tc>
                <w:tcPr>
                  <w:tcW w:w="1669" w:type="dxa"/>
                  <w:tcBorders>
                    <w:top w:val="single" w:sz="6" w:space="0" w:color="000000" w:themeColor="text1"/>
                    <w:left w:val="single" w:sz="6" w:space="0" w:color="000000" w:themeColor="text1"/>
                    <w:bottom w:val="single" w:sz="6" w:space="0" w:color="000000" w:themeColor="text1"/>
                    <w:right w:val="single" w:sz="6" w:space="0" w:color="000000"/>
                  </w:tcBorders>
                  <w:hideMark/>
                </w:tcPr>
                <w:p w14:paraId="4AD530DF" w14:textId="77777777" w:rsidR="006B24DC" w:rsidRPr="00815A2D" w:rsidRDefault="006B24DC" w:rsidP="006B24DC">
                  <w:pPr>
                    <w:jc w:val="both"/>
                    <w:rPr>
                      <w:b/>
                      <w:bCs/>
                      <w:szCs w:val="24"/>
                    </w:rPr>
                  </w:pPr>
                  <w:r w:rsidRPr="00815A2D">
                    <w:rPr>
                      <w:b/>
                      <w:bCs/>
                      <w:szCs w:val="24"/>
                    </w:rPr>
                    <w:t>100</w:t>
                  </w:r>
                </w:p>
              </w:tc>
            </w:tr>
            <w:tr w:rsidR="006B24DC" w14:paraId="02D10AF8" w14:textId="77777777" w:rsidTr="00D15EC9">
              <w:tc>
                <w:tcPr>
                  <w:tcW w:w="14876" w:type="dxa"/>
                  <w:gridSpan w:val="7"/>
                  <w:tcBorders>
                    <w:top w:val="single" w:sz="6" w:space="0" w:color="000000"/>
                    <w:left w:val="single" w:sz="6" w:space="0" w:color="000000"/>
                    <w:bottom w:val="single" w:sz="6" w:space="0" w:color="000000"/>
                    <w:right w:val="single" w:sz="6" w:space="0" w:color="000000"/>
                  </w:tcBorders>
                  <w:hideMark/>
                </w:tcPr>
                <w:p w14:paraId="4C8E1BE5" w14:textId="77777777" w:rsidR="006B24DC" w:rsidRDefault="006B24DC" w:rsidP="006B24DC">
                  <w:pPr>
                    <w:jc w:val="both"/>
                    <w:rPr>
                      <w:color w:val="000000"/>
                      <w:szCs w:val="24"/>
                    </w:rPr>
                  </w:pPr>
                  <w:r>
                    <w:rPr>
                      <w:color w:val="000000"/>
                      <w:szCs w:val="24"/>
                    </w:rPr>
                    <w:t>Balas apskaičiuojamas pagal formulę, kurioje P – projekto surinktas balų skaičius, Y – kriterijaus gautas vertinimo balas ir S – kriterijui suteiktas svorio koeficientas: P = Y</w:t>
                  </w:r>
                  <w:r>
                    <w:rPr>
                      <w:color w:val="000000"/>
                      <w:szCs w:val="24"/>
                      <w:vertAlign w:val="subscript"/>
                    </w:rPr>
                    <w:t>1</w:t>
                  </w:r>
                  <w:r>
                    <w:rPr>
                      <w:color w:val="000000"/>
                      <w:szCs w:val="24"/>
                    </w:rPr>
                    <w:t xml:space="preserve"> * S</w:t>
                  </w:r>
                  <w:r>
                    <w:rPr>
                      <w:color w:val="000000"/>
                      <w:szCs w:val="24"/>
                      <w:vertAlign w:val="subscript"/>
                    </w:rPr>
                    <w:t>1</w:t>
                  </w:r>
                  <w:r>
                    <w:rPr>
                      <w:color w:val="000000"/>
                      <w:szCs w:val="24"/>
                    </w:rPr>
                    <w:t xml:space="preserve"> + Y</w:t>
                  </w:r>
                  <w:r>
                    <w:rPr>
                      <w:color w:val="000000"/>
                      <w:szCs w:val="24"/>
                      <w:vertAlign w:val="subscript"/>
                    </w:rPr>
                    <w:t>2</w:t>
                  </w:r>
                  <w:r>
                    <w:rPr>
                      <w:color w:val="000000"/>
                      <w:szCs w:val="24"/>
                    </w:rPr>
                    <w:t xml:space="preserve"> * S</w:t>
                  </w:r>
                  <w:r>
                    <w:rPr>
                      <w:color w:val="000000"/>
                      <w:szCs w:val="24"/>
                      <w:vertAlign w:val="subscript"/>
                    </w:rPr>
                    <w:t>2</w:t>
                  </w:r>
                  <w:r>
                    <w:rPr>
                      <w:color w:val="000000"/>
                      <w:szCs w:val="24"/>
                    </w:rPr>
                    <w:t xml:space="preserve"> </w:t>
                  </w:r>
                  <w:r w:rsidRPr="00815A2D">
                    <w:rPr>
                      <w:color w:val="000000"/>
                      <w:szCs w:val="24"/>
                    </w:rPr>
                    <w:t xml:space="preserve">+ </w:t>
                  </w:r>
                  <w:r>
                    <w:rPr>
                      <w:color w:val="000000"/>
                      <w:szCs w:val="24"/>
                    </w:rPr>
                    <w:t>Y</w:t>
                  </w:r>
                  <w:r>
                    <w:rPr>
                      <w:color w:val="000000"/>
                      <w:szCs w:val="24"/>
                      <w:vertAlign w:val="subscript"/>
                    </w:rPr>
                    <w:t>3</w:t>
                  </w:r>
                  <w:r>
                    <w:rPr>
                      <w:color w:val="000000"/>
                      <w:szCs w:val="24"/>
                    </w:rPr>
                    <w:t xml:space="preserve"> * S</w:t>
                  </w:r>
                  <w:r>
                    <w:rPr>
                      <w:color w:val="000000"/>
                      <w:szCs w:val="24"/>
                      <w:vertAlign w:val="subscript"/>
                    </w:rPr>
                    <w:t xml:space="preserve">3 </w:t>
                  </w:r>
                </w:p>
              </w:tc>
            </w:tr>
            <w:tr w:rsidR="006B24DC" w14:paraId="62A24072" w14:textId="77777777" w:rsidTr="00D15EC9">
              <w:tc>
                <w:tcPr>
                  <w:tcW w:w="14876" w:type="dxa"/>
                  <w:gridSpan w:val="7"/>
                  <w:tcBorders>
                    <w:top w:val="single" w:sz="6" w:space="0" w:color="000000"/>
                    <w:left w:val="single" w:sz="6" w:space="0" w:color="000000"/>
                    <w:bottom w:val="single" w:sz="6" w:space="0" w:color="000000"/>
                    <w:right w:val="single" w:sz="6" w:space="0" w:color="000000"/>
                  </w:tcBorders>
                  <w:hideMark/>
                </w:tcPr>
                <w:p w14:paraId="289E795A" w14:textId="77777777" w:rsidR="006B24DC" w:rsidRDefault="006B24DC" w:rsidP="006B24DC">
                  <w:pPr>
                    <w:jc w:val="both"/>
                    <w:rPr>
                      <w:color w:val="000000"/>
                      <w:szCs w:val="24"/>
                    </w:rPr>
                  </w:pPr>
                  <w:r>
                    <w:rPr>
                      <w:color w:val="000000"/>
                      <w:szCs w:val="24"/>
                    </w:rPr>
                    <w:t>Jei projektas vertinimo metu nesurenka PFSA 9 punkte nurodytos minimalios balų sumos, PĮP atmetamas. Kai projektams, surinkusiems vienodą galutinį balų skaičių, nepakanka pagal kvietimą teikti PĮP skirtos finansavimo lėšų sumos, pirmenybė teikiama projektams, surinkusiems daugiau balų pagal pirmąjį PFSA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bl>
          <w:p w14:paraId="1D6AFA90" w14:textId="2B63CB23" w:rsidR="00387C63" w:rsidRDefault="00387C63">
            <w:pPr>
              <w:jc w:val="both"/>
              <w:rPr>
                <w:i/>
                <w:sz w:val="22"/>
                <w:szCs w:val="22"/>
              </w:rPr>
            </w:pPr>
          </w:p>
        </w:tc>
      </w:tr>
      <w:tr w:rsidR="00387C63" w14:paraId="1D4C8D0E" w14:textId="77777777">
        <w:trPr>
          <w:trHeight w:val="309"/>
        </w:trPr>
        <w:tc>
          <w:tcPr>
            <w:tcW w:w="15134" w:type="dxa"/>
          </w:tcPr>
          <w:p w14:paraId="518959F2" w14:textId="422A5B49" w:rsidR="00387C63" w:rsidRDefault="00692F03">
            <w:pPr>
              <w:jc w:val="both"/>
              <w:rPr>
                <w:i/>
                <w:sz w:val="22"/>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387C63" w14:paraId="6EC432CB" w14:textId="77777777" w:rsidTr="006B24DC">
        <w:trPr>
          <w:trHeight w:val="313"/>
        </w:trPr>
        <w:tc>
          <w:tcPr>
            <w:tcW w:w="15134" w:type="dxa"/>
          </w:tcPr>
          <w:p w14:paraId="35ADFCB3" w14:textId="0BC88403" w:rsidR="00387C63" w:rsidRPr="006B24DC" w:rsidRDefault="006B24DC">
            <w:pPr>
              <w:jc w:val="both"/>
              <w:rPr>
                <w:iCs/>
                <w:sz w:val="22"/>
                <w:szCs w:val="22"/>
              </w:rPr>
            </w:pPr>
            <w:r w:rsidRPr="00B97BD8">
              <w:rPr>
                <w:iCs/>
                <w:szCs w:val="24"/>
              </w:rPr>
              <w:t>Netaikoma.</w:t>
            </w:r>
          </w:p>
        </w:tc>
      </w:tr>
      <w:tr w:rsidR="00387C63" w14:paraId="0B3B981D" w14:textId="77777777">
        <w:tc>
          <w:tcPr>
            <w:tcW w:w="15134" w:type="dxa"/>
          </w:tcPr>
          <w:p w14:paraId="77DD98CB" w14:textId="66E6B9EA" w:rsidR="00387C63" w:rsidRDefault="00692F03">
            <w:pPr>
              <w:rPr>
                <w:szCs w:val="24"/>
              </w:rPr>
            </w:pPr>
            <w:r>
              <w:rPr>
                <w:b/>
                <w:szCs w:val="24"/>
              </w:rPr>
              <w:t>11.</w:t>
            </w:r>
            <w:r>
              <w:rPr>
                <w:szCs w:val="24"/>
              </w:rPr>
              <w:t xml:space="preserve"> </w:t>
            </w:r>
            <w:r>
              <w:rPr>
                <w:b/>
                <w:szCs w:val="24"/>
              </w:rPr>
              <w:t>Reikalavimai įgyvendinus projektų veiklas</w:t>
            </w:r>
          </w:p>
        </w:tc>
      </w:tr>
      <w:tr w:rsidR="00387C63" w14:paraId="318D32D0" w14:textId="77777777">
        <w:tc>
          <w:tcPr>
            <w:tcW w:w="15134" w:type="dxa"/>
          </w:tcPr>
          <w:p w14:paraId="26CACC93" w14:textId="43B58A7C" w:rsidR="00B97BD8" w:rsidRPr="00322569" w:rsidRDefault="00B97BD8" w:rsidP="00B97BD8">
            <w:pPr>
              <w:jc w:val="both"/>
              <w:rPr>
                <w:iCs/>
                <w:szCs w:val="24"/>
              </w:rPr>
            </w:pPr>
            <w:r w:rsidRPr="00322569">
              <w:rPr>
                <w:iCs/>
                <w:szCs w:val="24"/>
              </w:rPr>
              <w:t>11.</w:t>
            </w:r>
            <w:r>
              <w:rPr>
                <w:iCs/>
                <w:szCs w:val="24"/>
                <w:lang w:val="en-US"/>
              </w:rPr>
              <w:t>1</w:t>
            </w:r>
            <w:r w:rsidRPr="00322569">
              <w:rPr>
                <w:iCs/>
                <w:szCs w:val="24"/>
              </w:rPr>
              <w:t>. Projekto vykdytojas</w:t>
            </w:r>
            <w:r>
              <w:rPr>
                <w:iCs/>
                <w:szCs w:val="24"/>
              </w:rPr>
              <w:t xml:space="preserve"> </w:t>
            </w:r>
            <w:r w:rsidRPr="00322569">
              <w:rPr>
                <w:iCs/>
                <w:szCs w:val="24"/>
              </w:rPr>
              <w:t>MTEP veiklai skirtas išlaidas privalo nurodyti metinėje pelno mokesčio deklaracijoje, kurią teikia Valstybinei mokesčių inspekcijai prie Lietuvos Respublikos finansų ministerijos uždirbto pelno ir (arba) gautų pajamų apmokestinimo pelno mokesčiu tvarką reguliuojančių teisės aktų nustatyta tvarka.</w:t>
            </w:r>
          </w:p>
          <w:p w14:paraId="08474776" w14:textId="73DAE172" w:rsidR="00387C63" w:rsidRPr="006B24DC" w:rsidRDefault="00B97BD8" w:rsidP="00B97BD8">
            <w:pPr>
              <w:jc w:val="both"/>
              <w:rPr>
                <w:iCs/>
                <w:sz w:val="22"/>
                <w:szCs w:val="22"/>
              </w:rPr>
            </w:pPr>
            <w:r w:rsidRPr="00322569">
              <w:rPr>
                <w:iCs/>
                <w:szCs w:val="24"/>
              </w:rPr>
              <w:t>11.</w:t>
            </w:r>
            <w:r>
              <w:rPr>
                <w:iCs/>
                <w:szCs w:val="24"/>
              </w:rPr>
              <w:t>2</w:t>
            </w:r>
            <w:r w:rsidRPr="00322569">
              <w:rPr>
                <w:iCs/>
                <w:szCs w:val="24"/>
              </w:rPr>
              <w:t>. Projekto vykdytojas, teikdamas (-i) informaciją</w:t>
            </w:r>
            <w:r w:rsidRPr="00322569">
              <w:t xml:space="preserve"> </w:t>
            </w:r>
            <w:r w:rsidRPr="00322569">
              <w:rPr>
                <w:iCs/>
                <w:szCs w:val="24"/>
              </w:rPr>
              <w:t>Valstybės duomenų agentūrai statistikos sritį reguliuojančių teisės aktų nustatyta tvarka, įsipareigoja pateikti informaciją ir apie MTEP veiklai skirtas išlaidas</w:t>
            </w:r>
            <w:r>
              <w:rPr>
                <w:iCs/>
                <w:szCs w:val="24"/>
              </w:rPr>
              <w:t>.</w:t>
            </w:r>
          </w:p>
        </w:tc>
      </w:tr>
      <w:tr w:rsidR="00387C63" w14:paraId="76E350FC" w14:textId="77777777">
        <w:tc>
          <w:tcPr>
            <w:tcW w:w="15134" w:type="dxa"/>
          </w:tcPr>
          <w:p w14:paraId="10E33134" w14:textId="1D788C31" w:rsidR="00387C63" w:rsidRDefault="00692F03">
            <w:pPr>
              <w:rPr>
                <w:szCs w:val="24"/>
              </w:rPr>
            </w:pPr>
            <w:r>
              <w:rPr>
                <w:b/>
                <w:szCs w:val="24"/>
              </w:rPr>
              <w:t>12.</w:t>
            </w:r>
            <w:r>
              <w:rPr>
                <w:szCs w:val="24"/>
              </w:rPr>
              <w:t xml:space="preserve"> </w:t>
            </w:r>
            <w:r>
              <w:rPr>
                <w:b/>
                <w:szCs w:val="24"/>
              </w:rPr>
              <w:t>Kiti reikalavimai</w:t>
            </w:r>
          </w:p>
        </w:tc>
      </w:tr>
      <w:tr w:rsidR="00387C63" w14:paraId="2A47AD37" w14:textId="77777777">
        <w:tc>
          <w:tcPr>
            <w:tcW w:w="15134" w:type="dxa"/>
          </w:tcPr>
          <w:p w14:paraId="747D2971" w14:textId="77777777" w:rsidR="006B24DC" w:rsidRDefault="006B24DC" w:rsidP="006B24DC">
            <w:pPr>
              <w:tabs>
                <w:tab w:val="left" w:pos="1134"/>
              </w:tabs>
              <w:jc w:val="both"/>
              <w:rPr>
                <w:iCs/>
                <w:szCs w:val="24"/>
              </w:rPr>
            </w:pPr>
            <w:r>
              <w:rPr>
                <w:iCs/>
                <w:szCs w:val="24"/>
              </w:rPr>
              <w:t>12.</w:t>
            </w:r>
            <w:r w:rsidRPr="00222119">
              <w:rPr>
                <w:iCs/>
                <w:szCs w:val="24"/>
              </w:rPr>
              <w:t xml:space="preserve">1. Projektų įgyvendinimo priežiūrai sudaromas </w:t>
            </w:r>
            <w:r>
              <w:rPr>
                <w:iCs/>
                <w:szCs w:val="24"/>
              </w:rPr>
              <w:t>p</w:t>
            </w:r>
            <w:r w:rsidRPr="00222119">
              <w:rPr>
                <w:iCs/>
                <w:szCs w:val="24"/>
              </w:rPr>
              <w:t>rojektų priežiūros komitetas, kuris stebi projekt</w:t>
            </w:r>
            <w:r>
              <w:rPr>
                <w:iCs/>
                <w:szCs w:val="24"/>
              </w:rPr>
              <w:t>ų</w:t>
            </w:r>
            <w:r w:rsidRPr="00222119">
              <w:rPr>
                <w:iCs/>
                <w:szCs w:val="24"/>
              </w:rPr>
              <w:t xml:space="preserve"> įgyvendinimo pažangą ir teikia rekomendacijas dėl projekt</w:t>
            </w:r>
            <w:r>
              <w:rPr>
                <w:iCs/>
                <w:szCs w:val="24"/>
              </w:rPr>
              <w:t>ų</w:t>
            </w:r>
            <w:r w:rsidRPr="00222119">
              <w:rPr>
                <w:iCs/>
                <w:szCs w:val="24"/>
              </w:rPr>
              <w:t xml:space="preserve"> įgyvendinimo. Projektų priežiūros komitetas sudaromas iš </w:t>
            </w:r>
            <w:r w:rsidRPr="009931F5">
              <w:t>administruojančiosios institucijos</w:t>
            </w:r>
            <w:r>
              <w:t xml:space="preserve"> ir</w:t>
            </w:r>
            <w:r w:rsidRPr="009931F5">
              <w:t xml:space="preserve"> </w:t>
            </w:r>
            <w:r w:rsidRPr="00222119">
              <w:rPr>
                <w:iCs/>
                <w:szCs w:val="24"/>
              </w:rPr>
              <w:t xml:space="preserve">Ministerijos atstovų. Į </w:t>
            </w:r>
            <w:r>
              <w:rPr>
                <w:iCs/>
                <w:szCs w:val="24"/>
              </w:rPr>
              <w:t>p</w:t>
            </w:r>
            <w:r w:rsidRPr="00222119">
              <w:rPr>
                <w:iCs/>
                <w:szCs w:val="24"/>
              </w:rPr>
              <w:t>rojektų priežiūros komitetą gali būti kviečiami kitų institucijų, įstaigų ar organizacijų atstovai ir socialiniai ir ekonominiai partneriai. Projektų priežiūros komiteto sudėtis tvirtinama Lietuvos Respublikos ekonomikos ir inovacijų ministro įsakymu, o jo veiklos principai nustatomi šio komiteto darbo reglamente.</w:t>
            </w:r>
          </w:p>
          <w:p w14:paraId="00ABD635" w14:textId="77777777" w:rsidR="006B24DC" w:rsidRDefault="006B24DC" w:rsidP="006B24DC">
            <w:pPr>
              <w:tabs>
                <w:tab w:val="left" w:pos="1134"/>
              </w:tabs>
              <w:jc w:val="both"/>
            </w:pPr>
            <w:r>
              <w:t>12</w:t>
            </w:r>
            <w:r w:rsidRPr="009E100E">
              <w:t>.</w:t>
            </w:r>
            <w:r>
              <w:t>2</w:t>
            </w:r>
            <w:r w:rsidRPr="009E100E">
              <w:t xml:space="preserve">. </w:t>
            </w:r>
            <w:r w:rsidRPr="00172D7D">
              <w:t xml:space="preserve">Projekto vykdytojas </w:t>
            </w:r>
            <w:r w:rsidRPr="00FC187B">
              <w:t xml:space="preserve">privalo informuoti </w:t>
            </w:r>
            <w:r w:rsidRPr="009C0D5F">
              <w:t>administruojančiąją instituciją apie įvykusius arba numatomus projekto planuoto įgyvendinimo nukrypimus</w:t>
            </w:r>
            <w:r>
              <w:t xml:space="preserve"> </w:t>
            </w:r>
            <w:r w:rsidRPr="008352F1">
              <w:t xml:space="preserve">Projektų administravimo ir finansavimo taisyklių </w:t>
            </w:r>
            <w:r>
              <w:t xml:space="preserve">IV skyriaus antrajame </w:t>
            </w:r>
            <w:r w:rsidRPr="008352F1">
              <w:t>skirsnyje nustatyta tvarka</w:t>
            </w:r>
            <w:r>
              <w:t>.</w:t>
            </w:r>
          </w:p>
          <w:p w14:paraId="6A0E0FB5" w14:textId="77777777" w:rsidR="00B97BD8" w:rsidRDefault="006B24DC" w:rsidP="00B97BD8">
            <w:pPr>
              <w:tabs>
                <w:tab w:val="left" w:pos="457"/>
              </w:tabs>
              <w:jc w:val="both"/>
            </w:pPr>
            <w:r>
              <w:t xml:space="preserve">12.3. </w:t>
            </w:r>
            <w:r w:rsidRPr="001430E1">
              <w:t>Projekte sutaupytos lėšos gali būti panaudotos administruojančiosios institucijos nustatyta ir su Ministerija suderinta projekte sutaupytų lėšų panaudojimo tvarka, atitinkančia Projekt</w:t>
            </w:r>
            <w:r>
              <w:t>ų</w:t>
            </w:r>
            <w:r w:rsidRPr="001430E1">
              <w:t xml:space="preserve"> administravimo ir finansavimo taisyklių IV skyriaus trečiojo skirsnio nuostatas.</w:t>
            </w:r>
          </w:p>
          <w:p w14:paraId="3FF774C7" w14:textId="77777777" w:rsidR="00387C63" w:rsidRDefault="00B97BD8" w:rsidP="00B97BD8">
            <w:pPr>
              <w:tabs>
                <w:tab w:val="left" w:pos="457"/>
              </w:tabs>
              <w:jc w:val="both"/>
            </w:pPr>
            <w:r>
              <w:rPr>
                <w:lang w:val="en-US"/>
              </w:rPr>
              <w:lastRenderedPageBreak/>
              <w:t xml:space="preserve">12.4. </w:t>
            </w:r>
            <w:r w:rsidR="006B24DC" w:rsidRPr="001430E1">
              <w:t>Tais atvejais, kai projekto vykdytojas nesilaiko projekto sutartyje nustatytų sąlygų ir kai toks nesilaikymas neturi Projekt</w:t>
            </w:r>
            <w:r w:rsidR="006B24DC">
              <w:t>ų</w:t>
            </w:r>
            <w:r w:rsidR="006B24DC" w:rsidRPr="001430E1">
              <w:t xml:space="preserve"> administravimo ir finansavimo taisyklių IV skyriaus aštuntajame skirsnyje nustatytų pažeidimo požymių, administruojančioji institucija priimdama sprendimą dėl projektui skirto finansavimo mažinimo gali taikyti administruojančiosios institucijos Projekt</w:t>
            </w:r>
            <w:r w:rsidR="006B24DC">
              <w:t>ų</w:t>
            </w:r>
            <w:r w:rsidR="006B24DC" w:rsidRPr="001430E1">
              <w:t xml:space="preserve"> administravimo ir finansavimo taisyklių IV skyriaus </w:t>
            </w:r>
            <w:r w:rsidR="006B24DC">
              <w:t xml:space="preserve">antrame </w:t>
            </w:r>
            <w:r w:rsidR="006B24DC" w:rsidRPr="001430E1">
              <w:t>skirsnyje nustatyta tvarka parengtą ir su Ministerija suderintą projektui skirto finansavimo mažinimo tvarką.</w:t>
            </w:r>
          </w:p>
          <w:p w14:paraId="6D5D2B01" w14:textId="2CBC9157" w:rsidR="009201B2" w:rsidRPr="009201B2" w:rsidRDefault="009201B2" w:rsidP="00B97BD8">
            <w:pPr>
              <w:tabs>
                <w:tab w:val="left" w:pos="457"/>
              </w:tabs>
              <w:jc w:val="both"/>
              <w:rPr>
                <w:iCs/>
                <w:sz w:val="22"/>
                <w:szCs w:val="22"/>
              </w:rPr>
            </w:pPr>
            <w:r>
              <w:t xml:space="preserve">12.5. </w:t>
            </w:r>
            <w:r w:rsidRPr="001E40D6">
              <w:t xml:space="preserve">Jungtinės veiklos (partnerystės) sutarties pakeitimai galimi su sąlyga, kad pakeitimai nebūtų turėję esminės įtakos priimant sprendimą dėl projekto finansavimo. Pakeitimai, keičiant ar pildant jungtinės veiklos (partnerystės) sutartį, turi būti suderinti su </w:t>
            </w:r>
            <w:r>
              <w:t>administruoja</w:t>
            </w:r>
            <w:r w:rsidRPr="001E40D6">
              <w:t>nčiąja institucija.</w:t>
            </w:r>
          </w:p>
        </w:tc>
      </w:tr>
      <w:tr w:rsidR="00387C63" w14:paraId="41DB09FF" w14:textId="77777777">
        <w:tc>
          <w:tcPr>
            <w:tcW w:w="15134" w:type="dxa"/>
          </w:tcPr>
          <w:p w14:paraId="1ACCE788" w14:textId="77777777" w:rsidR="00387C63" w:rsidRDefault="00692F03">
            <w:pPr>
              <w:rPr>
                <w:b/>
                <w:szCs w:val="24"/>
              </w:rPr>
            </w:pPr>
            <w:r>
              <w:rPr>
                <w:b/>
                <w:szCs w:val="24"/>
              </w:rPr>
              <w:lastRenderedPageBreak/>
              <w:t>IŠLAIDŲ TINKAMUMO FINANSUOTI REIKALAVIMAI</w:t>
            </w:r>
          </w:p>
        </w:tc>
      </w:tr>
      <w:tr w:rsidR="00387C63" w14:paraId="3471268F" w14:textId="77777777">
        <w:tc>
          <w:tcPr>
            <w:tcW w:w="15134" w:type="dxa"/>
          </w:tcPr>
          <w:p w14:paraId="0B1B6151" w14:textId="084A502E" w:rsidR="00387C63" w:rsidRDefault="00692F03">
            <w:pPr>
              <w:jc w:val="both"/>
              <w:rPr>
                <w:b/>
                <w:szCs w:val="24"/>
              </w:rPr>
            </w:pPr>
            <w:r>
              <w:rPr>
                <w:b/>
                <w:szCs w:val="24"/>
              </w:rPr>
              <w:t>13. Išlaidų tinkamumo finansuoti reikalavimai</w:t>
            </w:r>
          </w:p>
        </w:tc>
      </w:tr>
      <w:tr w:rsidR="00387C63" w14:paraId="173C6C3E" w14:textId="77777777">
        <w:tc>
          <w:tcPr>
            <w:tcW w:w="15134" w:type="dxa"/>
          </w:tcPr>
          <w:p w14:paraId="3C38B612" w14:textId="77777777" w:rsidR="006B24DC" w:rsidRDefault="006B24DC" w:rsidP="006B24DC">
            <w:pPr>
              <w:jc w:val="both"/>
              <w:rPr>
                <w:szCs w:val="24"/>
              </w:rPr>
            </w:pPr>
            <w:r>
              <w:rPr>
                <w:szCs w:val="24"/>
              </w:rPr>
              <w:t>13</w:t>
            </w:r>
            <w:r w:rsidRPr="00D1594C">
              <w:rPr>
                <w:szCs w:val="24"/>
              </w:rPr>
              <w:t xml:space="preserve">.1. </w:t>
            </w:r>
            <w:r w:rsidRPr="001365A3">
              <w:rPr>
                <w:szCs w:val="24"/>
              </w:rPr>
              <w:t xml:space="preserve">Projekto išlaidos turi atitikti PFSA </w:t>
            </w:r>
            <w:r>
              <w:rPr>
                <w:szCs w:val="24"/>
              </w:rPr>
              <w:t xml:space="preserve">8.12 ir 8.13 </w:t>
            </w:r>
            <w:r w:rsidRPr="001365A3">
              <w:rPr>
                <w:szCs w:val="24"/>
              </w:rPr>
              <w:t>p</w:t>
            </w:r>
            <w:r>
              <w:rPr>
                <w:szCs w:val="24"/>
              </w:rPr>
              <w:t>apunkčiuose</w:t>
            </w:r>
            <w:r w:rsidRPr="001365A3">
              <w:rPr>
                <w:szCs w:val="24"/>
              </w:rPr>
              <w:t xml:space="preserve"> nustatytus tinkamumo</w:t>
            </w:r>
            <w:r>
              <w:rPr>
                <w:szCs w:val="24"/>
              </w:rPr>
              <w:t xml:space="preserve"> reikalavimus</w:t>
            </w:r>
            <w:r w:rsidRPr="001365A3">
              <w:rPr>
                <w:szCs w:val="24"/>
              </w:rPr>
              <w:t xml:space="preserve"> ir Projektų administravimo ir finansavimo taisykl</w:t>
            </w:r>
            <w:r>
              <w:rPr>
                <w:szCs w:val="24"/>
              </w:rPr>
              <w:t xml:space="preserve">ių </w:t>
            </w:r>
            <w:r w:rsidRPr="00BC2049">
              <w:rPr>
                <w:szCs w:val="24"/>
              </w:rPr>
              <w:t>VII</w:t>
            </w:r>
            <w:r>
              <w:rPr>
                <w:szCs w:val="24"/>
              </w:rPr>
              <w:t> </w:t>
            </w:r>
            <w:r w:rsidRPr="00BC2049">
              <w:rPr>
                <w:szCs w:val="24"/>
              </w:rPr>
              <w:t xml:space="preserve">skyriuje </w:t>
            </w:r>
            <w:r w:rsidRPr="001365A3">
              <w:rPr>
                <w:szCs w:val="24"/>
              </w:rPr>
              <w:t>išdėstytus projekto išlaidoms taikomus reikalavimus.</w:t>
            </w:r>
            <w:r>
              <w:t xml:space="preserve"> </w:t>
            </w:r>
            <w:r>
              <w:rPr>
                <w:szCs w:val="24"/>
              </w:rPr>
              <w:t xml:space="preserve">Nustatant projekto išlaidų tinkamumą </w:t>
            </w:r>
            <w:r w:rsidRPr="00851D9C">
              <w:rPr>
                <w:szCs w:val="24"/>
              </w:rPr>
              <w:t>vadovaujamasi</w:t>
            </w:r>
            <w:r>
              <w:rPr>
                <w:szCs w:val="24"/>
              </w:rPr>
              <w:t xml:space="preserve"> ir</w:t>
            </w:r>
            <w:r w:rsidRPr="00851D9C">
              <w:rPr>
                <w:szCs w:val="24"/>
              </w:rPr>
              <w:t xml:space="preserve"> Rekomendacijomis dėl projektų išlaidų atitikties Europos Sąjungos fondų reikalavimams, kurios skelbiamos ES investicijų interneto svetainėje </w:t>
            </w:r>
            <w:hyperlink r:id="rId20" w:anchor="prevVersions" w:history="1">
              <w:r w:rsidRPr="00851D9C">
                <w:rPr>
                  <w:szCs w:val="24"/>
                </w:rPr>
                <w:t>https://2021.esinvesticijos.lt/dokumentai/rekomendacijos-del-projektu-islaidu-atitikties-europos-sajungos-fondu-reikalavimams?version=1#prevVersions</w:t>
              </w:r>
            </w:hyperlink>
            <w:r>
              <w:rPr>
                <w:szCs w:val="24"/>
              </w:rPr>
              <w:t>.</w:t>
            </w:r>
          </w:p>
          <w:p w14:paraId="66AD94CC" w14:textId="77777777" w:rsidR="006B24DC" w:rsidRPr="00741409" w:rsidRDefault="006B24DC" w:rsidP="006B24DC">
            <w:pPr>
              <w:jc w:val="both"/>
              <w:rPr>
                <w:szCs w:val="24"/>
              </w:rPr>
            </w:pPr>
            <w:r>
              <w:rPr>
                <w:szCs w:val="24"/>
              </w:rPr>
              <w:t>13</w:t>
            </w:r>
            <w:r w:rsidRPr="00741409">
              <w:rPr>
                <w:szCs w:val="24"/>
              </w:rPr>
              <w:t>.</w:t>
            </w:r>
            <w:r w:rsidRPr="009E100E">
              <w:rPr>
                <w:szCs w:val="24"/>
              </w:rPr>
              <w:t>2</w:t>
            </w:r>
            <w:r w:rsidRPr="00741409">
              <w:rPr>
                <w:szCs w:val="24"/>
              </w:rPr>
              <w:t>. Pareiškėjas savo iniciatyva ir savo ir (arba) kitų šaltinių lėšomis gali prisidėti prie projekto įgyvendinimo didesne lėšų suma, nei reikalaujama.</w:t>
            </w:r>
          </w:p>
          <w:p w14:paraId="2C324228" w14:textId="77777777" w:rsidR="006B24DC" w:rsidRPr="00741409" w:rsidRDefault="006B24DC" w:rsidP="006B24DC">
            <w:pPr>
              <w:jc w:val="both"/>
              <w:rPr>
                <w:szCs w:val="24"/>
              </w:rPr>
            </w:pPr>
            <w:r>
              <w:rPr>
                <w:szCs w:val="24"/>
              </w:rPr>
              <w:t>13</w:t>
            </w:r>
            <w:r w:rsidRPr="00741409">
              <w:rPr>
                <w:szCs w:val="24"/>
              </w:rPr>
              <w:t>.</w:t>
            </w:r>
            <w:r>
              <w:rPr>
                <w:szCs w:val="24"/>
              </w:rPr>
              <w:t>3</w:t>
            </w:r>
            <w:r w:rsidRPr="00741409">
              <w:rPr>
                <w:szCs w:val="24"/>
              </w:rPr>
              <w:t>. Projekto tinkamų finansuoti išlaidų dalis, kurios nepadengia projektui skiriamo finansavimo lėšos, turi būti finansuojama iš projekto vykdytojo lėšų.</w:t>
            </w:r>
          </w:p>
          <w:p w14:paraId="5DE437C5" w14:textId="1F20CF86" w:rsidR="00387C63" w:rsidRDefault="006B24DC" w:rsidP="006B24DC">
            <w:pPr>
              <w:jc w:val="both"/>
              <w:rPr>
                <w:sz w:val="22"/>
                <w:szCs w:val="22"/>
              </w:rPr>
            </w:pPr>
            <w:r>
              <w:rPr>
                <w:szCs w:val="24"/>
              </w:rPr>
              <w:t>13</w:t>
            </w:r>
            <w:r w:rsidRPr="00741409">
              <w:rPr>
                <w:szCs w:val="24"/>
              </w:rPr>
              <w:t>.</w:t>
            </w:r>
            <w:r>
              <w:rPr>
                <w:szCs w:val="24"/>
              </w:rPr>
              <w:t>4</w:t>
            </w:r>
            <w:r w:rsidRPr="00741409">
              <w:rPr>
                <w:szCs w:val="24"/>
              </w:rPr>
              <w:t>. Kryžminis finansavimas netaikomas.</w:t>
            </w:r>
          </w:p>
        </w:tc>
      </w:tr>
      <w:tr w:rsidR="00387C63" w14:paraId="2404C283" w14:textId="77777777">
        <w:trPr>
          <w:trHeight w:val="349"/>
        </w:trPr>
        <w:tc>
          <w:tcPr>
            <w:tcW w:w="15134" w:type="dxa"/>
          </w:tcPr>
          <w:p w14:paraId="04113AAD" w14:textId="1AF4C75C" w:rsidR="00387C63" w:rsidRDefault="00692F03">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387C63" w14:paraId="047E8380" w14:textId="77777777">
        <w:tc>
          <w:tcPr>
            <w:tcW w:w="15134" w:type="dxa"/>
          </w:tcPr>
          <w:p w14:paraId="25B1D6F5" w14:textId="77777777" w:rsidR="00387C63" w:rsidRDefault="00387C63">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2975"/>
              <w:gridCol w:w="2975"/>
              <w:gridCol w:w="2975"/>
              <w:gridCol w:w="2975"/>
            </w:tblGrid>
            <w:tr w:rsidR="006B24DC" w14:paraId="7679888E" w14:textId="77777777" w:rsidTr="00D15EC9">
              <w:tc>
                <w:tcPr>
                  <w:tcW w:w="14874" w:type="dxa"/>
                  <w:gridSpan w:val="5"/>
                  <w:tcBorders>
                    <w:top w:val="single" w:sz="8" w:space="0" w:color="auto"/>
                    <w:left w:val="single" w:sz="8" w:space="0" w:color="auto"/>
                    <w:bottom w:val="single" w:sz="8" w:space="0" w:color="auto"/>
                    <w:right w:val="single" w:sz="8" w:space="0" w:color="auto"/>
                  </w:tcBorders>
                </w:tcPr>
                <w:p w14:paraId="319B6A95" w14:textId="77777777" w:rsidR="006B24DC" w:rsidRPr="00545E97" w:rsidRDefault="006B24DC" w:rsidP="006B24DC">
                  <w:pPr>
                    <w:jc w:val="both"/>
                    <w:rPr>
                      <w:b/>
                      <w:bCs/>
                      <w:sz w:val="22"/>
                      <w:szCs w:val="22"/>
                    </w:rPr>
                  </w:pPr>
                  <w:r w:rsidRPr="00545E97">
                    <w:rPr>
                      <w:rFonts w:ascii="Segoe UI Symbol" w:eastAsia="MS Gothic" w:hAnsi="Segoe UI Symbol" w:cs="Segoe UI Symbol"/>
                      <w:b/>
                      <w:bCs/>
                      <w:sz w:val="22"/>
                      <w:szCs w:val="22"/>
                    </w:rPr>
                    <w:t>☐</w:t>
                  </w:r>
                  <w:r w:rsidRPr="00545E97">
                    <w:rPr>
                      <w:b/>
                      <w:bCs/>
                      <w:sz w:val="22"/>
                      <w:szCs w:val="22"/>
                    </w:rPr>
                    <w:t xml:space="preserve"> Indeksuojama</w:t>
                  </w:r>
                </w:p>
                <w:p w14:paraId="3254B391" w14:textId="77777777" w:rsidR="006B24DC" w:rsidRDefault="006B24DC" w:rsidP="006B24DC">
                  <w:pPr>
                    <w:jc w:val="both"/>
                    <w:rPr>
                      <w:bCs/>
                      <w:sz w:val="22"/>
                      <w:szCs w:val="22"/>
                    </w:rPr>
                  </w:pPr>
                  <w:r w:rsidRPr="00545E97">
                    <w:rPr>
                      <w:rFonts w:ascii="Segoe UI Symbol" w:eastAsia="MS Gothic" w:hAnsi="Segoe UI Symbol" w:cs="Segoe UI Symbol"/>
                      <w:b/>
                      <w:bCs/>
                      <w:sz w:val="22"/>
                      <w:szCs w:val="22"/>
                    </w:rPr>
                    <w:t>☒</w:t>
                  </w:r>
                  <w:r w:rsidRPr="00545E97">
                    <w:rPr>
                      <w:b/>
                      <w:bCs/>
                      <w:sz w:val="22"/>
                      <w:szCs w:val="22"/>
                    </w:rPr>
                    <w:t xml:space="preserve"> Neindeksuojama</w:t>
                  </w:r>
                </w:p>
              </w:tc>
            </w:tr>
            <w:tr w:rsidR="006B24DC" w14:paraId="6AC1686D" w14:textId="77777777" w:rsidTr="00D15EC9">
              <w:tc>
                <w:tcPr>
                  <w:tcW w:w="2974" w:type="dxa"/>
                  <w:tcBorders>
                    <w:top w:val="single" w:sz="8" w:space="0" w:color="auto"/>
                    <w:left w:val="single" w:sz="8" w:space="0" w:color="auto"/>
                    <w:bottom w:val="single" w:sz="8" w:space="0" w:color="auto"/>
                    <w:right w:val="single" w:sz="8" w:space="0" w:color="auto"/>
                  </w:tcBorders>
                  <w:vAlign w:val="center"/>
                </w:tcPr>
                <w:p w14:paraId="2F78A959" w14:textId="77777777" w:rsidR="006B24DC" w:rsidRDefault="006B24DC" w:rsidP="006B24DC">
                  <w:pPr>
                    <w:jc w:val="center"/>
                    <w:rPr>
                      <w:b/>
                      <w:bCs/>
                      <w:sz w:val="22"/>
                      <w:szCs w:val="22"/>
                    </w:rPr>
                  </w:pPr>
                  <w:r>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43057540" w14:textId="77777777" w:rsidR="006B24DC" w:rsidRDefault="006B24DC" w:rsidP="006B24DC">
                  <w:pPr>
                    <w:jc w:val="center"/>
                    <w:rPr>
                      <w:b/>
                      <w:bCs/>
                      <w:sz w:val="22"/>
                      <w:szCs w:val="22"/>
                    </w:rPr>
                  </w:pPr>
                  <w:r>
                    <w:rPr>
                      <w:b/>
                      <w:bCs/>
                      <w:sz w:val="22"/>
                      <w:szCs w:val="22"/>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437001C0" w14:textId="77777777" w:rsidR="006B24DC" w:rsidRDefault="006B24DC" w:rsidP="006B24DC">
                  <w:pPr>
                    <w:jc w:val="center"/>
                    <w:rPr>
                      <w:b/>
                      <w:bCs/>
                      <w:i/>
                      <w:iCs/>
                      <w:color w:val="808080"/>
                      <w:sz w:val="22"/>
                      <w:szCs w:val="22"/>
                    </w:rPr>
                  </w:pPr>
                  <w:r>
                    <w:rPr>
                      <w:b/>
                      <w:bCs/>
                      <w:sz w:val="22"/>
                      <w:szCs w:val="22"/>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3AFFF300" w14:textId="77777777" w:rsidR="006B24DC" w:rsidRDefault="006B24DC" w:rsidP="006B24DC">
                  <w:pPr>
                    <w:jc w:val="center"/>
                    <w:rPr>
                      <w:b/>
                      <w:bCs/>
                      <w:sz w:val="22"/>
                      <w:szCs w:val="22"/>
                    </w:rPr>
                  </w:pPr>
                  <w:r>
                    <w:rPr>
                      <w:b/>
                      <w:bCs/>
                      <w:sz w:val="22"/>
                      <w:szCs w:val="22"/>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081A0F16" w14:textId="77777777" w:rsidR="006B24DC" w:rsidRDefault="006B24DC" w:rsidP="006B24DC">
                  <w:pPr>
                    <w:jc w:val="center"/>
                    <w:rPr>
                      <w:b/>
                      <w:bCs/>
                      <w:sz w:val="22"/>
                      <w:szCs w:val="22"/>
                    </w:rPr>
                  </w:pPr>
                  <w:r>
                    <w:rPr>
                      <w:b/>
                      <w:bCs/>
                      <w:sz w:val="22"/>
                      <w:szCs w:val="22"/>
                    </w:rPr>
                    <w:t>Papildoma informacija</w:t>
                  </w:r>
                </w:p>
              </w:tc>
            </w:tr>
            <w:tr w:rsidR="006B24DC" w14:paraId="34B658AD" w14:textId="77777777" w:rsidTr="00D15EC9">
              <w:tc>
                <w:tcPr>
                  <w:tcW w:w="2974" w:type="dxa"/>
                  <w:tcBorders>
                    <w:top w:val="single" w:sz="8" w:space="0" w:color="auto"/>
                    <w:left w:val="single" w:sz="8" w:space="0" w:color="auto"/>
                    <w:bottom w:val="single" w:sz="8" w:space="0" w:color="auto"/>
                    <w:right w:val="single" w:sz="8" w:space="0" w:color="auto"/>
                  </w:tcBorders>
                  <w:vAlign w:val="center"/>
                </w:tcPr>
                <w:p w14:paraId="18D00899" w14:textId="77777777" w:rsidR="006B24DC" w:rsidRDefault="006B24DC" w:rsidP="006B24DC">
                  <w:pPr>
                    <w:jc w:val="center"/>
                    <w:rPr>
                      <w:szCs w:val="24"/>
                    </w:rPr>
                  </w:pPr>
                  <w:r w:rsidRPr="005C372C">
                    <w:rPr>
                      <w:szCs w:val="24"/>
                    </w:rPr>
                    <w:t>Netiesioginės projekto išlaidos</w:t>
                  </w:r>
                </w:p>
                <w:p w14:paraId="7FE697BD" w14:textId="77777777" w:rsidR="006B24DC" w:rsidRDefault="006B24DC" w:rsidP="006B24DC">
                  <w:pPr>
                    <w:jc w:val="center"/>
                    <w:rPr>
                      <w:szCs w:val="24"/>
                    </w:rPr>
                  </w:pPr>
                </w:p>
                <w:p w14:paraId="4C583CC6" w14:textId="77777777" w:rsidR="006B24DC" w:rsidRDefault="006B24DC" w:rsidP="006B24DC">
                  <w:pPr>
                    <w:jc w:val="center"/>
                    <w:rPr>
                      <w:szCs w:val="24"/>
                    </w:rPr>
                  </w:pPr>
                </w:p>
                <w:p w14:paraId="70204F5E" w14:textId="77777777" w:rsidR="006B24DC" w:rsidRDefault="006B24DC" w:rsidP="006B24DC">
                  <w:pPr>
                    <w:jc w:val="center"/>
                    <w:rPr>
                      <w:szCs w:val="24"/>
                    </w:rPr>
                  </w:pPr>
                </w:p>
                <w:p w14:paraId="2291C861" w14:textId="77777777" w:rsidR="006B24DC" w:rsidRDefault="006B24DC" w:rsidP="006B24DC">
                  <w:pPr>
                    <w:jc w:val="center"/>
                    <w:rPr>
                      <w:szCs w:val="24"/>
                    </w:rPr>
                  </w:pPr>
                </w:p>
                <w:p w14:paraId="4DC0F533" w14:textId="77777777" w:rsidR="006B24DC" w:rsidRPr="005C372C" w:rsidRDefault="006B24DC" w:rsidP="006B24DC">
                  <w:pPr>
                    <w:jc w:val="center"/>
                    <w:rPr>
                      <w:szCs w:val="24"/>
                    </w:rPr>
                  </w:pPr>
                </w:p>
                <w:p w14:paraId="7E8B75B2" w14:textId="77777777" w:rsidR="006B24DC" w:rsidRDefault="006B24DC" w:rsidP="006B24DC">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vAlign w:val="center"/>
                </w:tcPr>
                <w:p w14:paraId="472F3B81" w14:textId="77777777" w:rsidR="006B24DC" w:rsidRDefault="006B24DC" w:rsidP="006B24DC">
                  <w:pPr>
                    <w:jc w:val="center"/>
                    <w:rPr>
                      <w:szCs w:val="24"/>
                    </w:rPr>
                  </w:pPr>
                  <w:r w:rsidRPr="005C372C">
                    <w:rPr>
                      <w:szCs w:val="24"/>
                    </w:rPr>
                    <w:t>FN-01</w:t>
                  </w:r>
                </w:p>
                <w:p w14:paraId="7A0A97DB" w14:textId="77777777" w:rsidR="006B24DC" w:rsidRDefault="006B24DC" w:rsidP="006B24DC">
                  <w:pPr>
                    <w:jc w:val="center"/>
                    <w:rPr>
                      <w:szCs w:val="24"/>
                    </w:rPr>
                  </w:pPr>
                </w:p>
                <w:p w14:paraId="03709E27" w14:textId="77777777" w:rsidR="006B24DC" w:rsidRDefault="006B24DC" w:rsidP="006B24DC">
                  <w:pPr>
                    <w:jc w:val="center"/>
                    <w:rPr>
                      <w:szCs w:val="24"/>
                    </w:rPr>
                  </w:pPr>
                </w:p>
                <w:p w14:paraId="126FFFBC" w14:textId="77777777" w:rsidR="006B24DC" w:rsidRDefault="006B24DC" w:rsidP="006B24DC">
                  <w:pPr>
                    <w:jc w:val="center"/>
                    <w:rPr>
                      <w:szCs w:val="24"/>
                    </w:rPr>
                  </w:pPr>
                </w:p>
                <w:p w14:paraId="6DB2804C" w14:textId="77777777" w:rsidR="006B24DC" w:rsidRDefault="006B24DC" w:rsidP="006B24DC">
                  <w:pPr>
                    <w:jc w:val="center"/>
                    <w:rPr>
                      <w:szCs w:val="24"/>
                    </w:rPr>
                  </w:pPr>
                </w:p>
                <w:p w14:paraId="73F0DBDE" w14:textId="77777777" w:rsidR="006B24DC" w:rsidRDefault="006B24DC" w:rsidP="006B24DC">
                  <w:pPr>
                    <w:jc w:val="center"/>
                    <w:rPr>
                      <w:szCs w:val="24"/>
                    </w:rPr>
                  </w:pPr>
                </w:p>
                <w:p w14:paraId="7A2FC204" w14:textId="77777777" w:rsidR="006B24DC" w:rsidRDefault="006B24DC" w:rsidP="006B24DC">
                  <w:pPr>
                    <w:jc w:val="center"/>
                    <w:rPr>
                      <w:szCs w:val="24"/>
                    </w:rPr>
                  </w:pPr>
                </w:p>
                <w:p w14:paraId="153302B9" w14:textId="77777777" w:rsidR="006B24DC" w:rsidRDefault="006B24DC" w:rsidP="006B24DC">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vAlign w:val="center"/>
                </w:tcPr>
                <w:p w14:paraId="60FC4301" w14:textId="77777777" w:rsidR="006B24DC" w:rsidRDefault="006B24DC" w:rsidP="006B24DC">
                  <w:pPr>
                    <w:jc w:val="center"/>
                    <w:rPr>
                      <w:szCs w:val="24"/>
                      <w:lang w:val="en-US"/>
                    </w:rPr>
                  </w:pPr>
                  <w:r w:rsidRPr="005C372C">
                    <w:rPr>
                      <w:szCs w:val="24"/>
                    </w:rPr>
                    <w:t>0</w:t>
                  </w:r>
                  <w:r w:rsidRPr="005C372C">
                    <w:rPr>
                      <w:szCs w:val="24"/>
                      <w:lang w:val="en-US"/>
                    </w:rPr>
                    <w:t>1</w:t>
                  </w:r>
                </w:p>
                <w:p w14:paraId="48A3685C" w14:textId="77777777" w:rsidR="006B24DC" w:rsidRDefault="006B24DC" w:rsidP="006B24DC">
                  <w:pPr>
                    <w:jc w:val="center"/>
                    <w:rPr>
                      <w:szCs w:val="24"/>
                      <w:lang w:val="en-US"/>
                    </w:rPr>
                  </w:pPr>
                </w:p>
                <w:p w14:paraId="3FE779F2" w14:textId="77777777" w:rsidR="006B24DC" w:rsidRDefault="006B24DC" w:rsidP="006B24DC">
                  <w:pPr>
                    <w:jc w:val="center"/>
                    <w:rPr>
                      <w:szCs w:val="24"/>
                      <w:lang w:val="en-US"/>
                    </w:rPr>
                  </w:pPr>
                </w:p>
                <w:p w14:paraId="2E3E21AA" w14:textId="77777777" w:rsidR="006B24DC" w:rsidRDefault="006B24DC" w:rsidP="006B24DC">
                  <w:pPr>
                    <w:jc w:val="center"/>
                    <w:rPr>
                      <w:szCs w:val="24"/>
                      <w:lang w:val="en-US"/>
                    </w:rPr>
                  </w:pPr>
                </w:p>
                <w:p w14:paraId="209E4E0D" w14:textId="77777777" w:rsidR="006B24DC" w:rsidRDefault="006B24DC" w:rsidP="006B24DC">
                  <w:pPr>
                    <w:jc w:val="center"/>
                    <w:rPr>
                      <w:szCs w:val="24"/>
                      <w:lang w:val="en-US"/>
                    </w:rPr>
                  </w:pPr>
                </w:p>
                <w:p w14:paraId="742513A6" w14:textId="77777777" w:rsidR="006B24DC" w:rsidRDefault="006B24DC" w:rsidP="006B24DC">
                  <w:pPr>
                    <w:jc w:val="center"/>
                    <w:rPr>
                      <w:szCs w:val="24"/>
                      <w:lang w:val="en-US"/>
                    </w:rPr>
                  </w:pPr>
                </w:p>
                <w:p w14:paraId="4D6FB9B8" w14:textId="77777777" w:rsidR="006B24DC" w:rsidRDefault="006B24DC" w:rsidP="006B24DC">
                  <w:pPr>
                    <w:jc w:val="center"/>
                    <w:rPr>
                      <w:szCs w:val="24"/>
                      <w:lang w:val="en-US"/>
                    </w:rPr>
                  </w:pPr>
                </w:p>
                <w:p w14:paraId="5234AFC5" w14:textId="77777777" w:rsidR="006B24DC" w:rsidRDefault="006B24DC" w:rsidP="006B24DC">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vAlign w:val="center"/>
                </w:tcPr>
                <w:p w14:paraId="4A47EFEF" w14:textId="77777777" w:rsidR="006B24DC" w:rsidRDefault="006B24DC" w:rsidP="006B24DC">
                  <w:pPr>
                    <w:jc w:val="center"/>
                    <w:rPr>
                      <w:szCs w:val="24"/>
                    </w:rPr>
                  </w:pPr>
                  <w:r w:rsidRPr="005C372C">
                    <w:rPr>
                      <w:szCs w:val="24"/>
                    </w:rPr>
                    <w:t>7 proc. netiesioginių išlaidų fiksuotoji norma</w:t>
                  </w:r>
                </w:p>
                <w:p w14:paraId="44CC75B9" w14:textId="77777777" w:rsidR="006B24DC" w:rsidRDefault="006B24DC" w:rsidP="006B24DC">
                  <w:pPr>
                    <w:jc w:val="center"/>
                    <w:rPr>
                      <w:szCs w:val="24"/>
                    </w:rPr>
                  </w:pPr>
                </w:p>
                <w:p w14:paraId="72CD0223" w14:textId="77777777" w:rsidR="006B24DC" w:rsidRDefault="006B24DC" w:rsidP="006B24DC">
                  <w:pPr>
                    <w:jc w:val="center"/>
                    <w:rPr>
                      <w:szCs w:val="24"/>
                    </w:rPr>
                  </w:pPr>
                </w:p>
                <w:p w14:paraId="3DD7E0F1" w14:textId="77777777" w:rsidR="006B24DC" w:rsidRDefault="006B24DC" w:rsidP="006B24DC">
                  <w:pPr>
                    <w:jc w:val="center"/>
                    <w:rPr>
                      <w:szCs w:val="24"/>
                    </w:rPr>
                  </w:pPr>
                </w:p>
                <w:p w14:paraId="1DDD4A81" w14:textId="77777777" w:rsidR="006B24DC" w:rsidRDefault="006B24DC" w:rsidP="006B24DC">
                  <w:pPr>
                    <w:jc w:val="center"/>
                    <w:rPr>
                      <w:szCs w:val="24"/>
                    </w:rPr>
                  </w:pPr>
                </w:p>
                <w:p w14:paraId="4D7FFF3E" w14:textId="77777777" w:rsidR="006B24DC" w:rsidRDefault="006B24DC" w:rsidP="006B24DC">
                  <w:pPr>
                    <w:jc w:val="center"/>
                    <w:rPr>
                      <w:szCs w:val="24"/>
                    </w:rPr>
                  </w:pPr>
                </w:p>
                <w:p w14:paraId="426FD932" w14:textId="77777777" w:rsidR="006B24DC" w:rsidRDefault="006B24DC" w:rsidP="006B24DC">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vAlign w:val="center"/>
                </w:tcPr>
                <w:p w14:paraId="57EC2DAD" w14:textId="77777777" w:rsidR="006B24DC" w:rsidRPr="005C372C" w:rsidRDefault="006B24DC" w:rsidP="006B24DC">
                  <w:pPr>
                    <w:jc w:val="center"/>
                    <w:rPr>
                      <w:szCs w:val="24"/>
                    </w:rPr>
                  </w:pPr>
                  <w:r w:rsidRPr="005C372C">
                    <w:rPr>
                      <w:szCs w:val="24"/>
                    </w:rPr>
                    <w:t>Netiesioginės projekto išlaidos skaičiuojamos nuo tinkamų finansuoti tiesioginių projekto išlaidų.</w:t>
                  </w:r>
                </w:p>
                <w:p w14:paraId="1AA12FE0" w14:textId="77777777" w:rsidR="006B24DC" w:rsidRDefault="006B24DC" w:rsidP="006B24DC">
                  <w:pPr>
                    <w:jc w:val="center"/>
                    <w:rPr>
                      <w:i/>
                      <w:iCs/>
                      <w:sz w:val="20"/>
                    </w:rPr>
                  </w:pPr>
                  <w:r w:rsidRPr="005C372C">
                    <w:rPr>
                      <w:szCs w:val="24"/>
                    </w:rPr>
                    <w:t>Fiksuotoji norma apmokama Administravimo taisyklių 172.1 papunktyje nustatyta tvarka.</w:t>
                  </w:r>
                </w:p>
              </w:tc>
            </w:tr>
            <w:tr w:rsidR="006B24DC" w14:paraId="49AD7717" w14:textId="77777777" w:rsidTr="00D15EC9">
              <w:tc>
                <w:tcPr>
                  <w:tcW w:w="2974" w:type="dxa"/>
                  <w:tcBorders>
                    <w:top w:val="single" w:sz="8" w:space="0" w:color="auto"/>
                    <w:left w:val="single" w:sz="8" w:space="0" w:color="auto"/>
                    <w:bottom w:val="single" w:sz="8" w:space="0" w:color="auto"/>
                    <w:right w:val="single" w:sz="8" w:space="0" w:color="auto"/>
                  </w:tcBorders>
                  <w:vAlign w:val="center"/>
                </w:tcPr>
                <w:p w14:paraId="5274B672" w14:textId="77777777" w:rsidR="006B24DC" w:rsidRDefault="006B24DC" w:rsidP="006B24DC">
                  <w:pPr>
                    <w:jc w:val="center"/>
                  </w:pPr>
                  <w:r w:rsidRPr="00222B19">
                    <w:lastRenderedPageBreak/>
                    <w:t>Projektą vykdančio personalo darbo užmokesčio išlaidos už kasmetines atostogas</w:t>
                  </w:r>
                </w:p>
                <w:p w14:paraId="628805D5" w14:textId="77777777" w:rsidR="006B24DC" w:rsidRDefault="006B24DC" w:rsidP="006B24DC">
                  <w:pPr>
                    <w:jc w:val="center"/>
                  </w:pPr>
                </w:p>
                <w:p w14:paraId="1754B517" w14:textId="77777777" w:rsidR="006B24DC" w:rsidRDefault="006B24DC" w:rsidP="006B24DC">
                  <w:pPr>
                    <w:jc w:val="center"/>
                  </w:pPr>
                </w:p>
                <w:p w14:paraId="27B3FEBC" w14:textId="77777777" w:rsidR="006B24DC" w:rsidRDefault="006B24DC" w:rsidP="006B24DC">
                  <w:pPr>
                    <w:jc w:val="center"/>
                  </w:pPr>
                </w:p>
                <w:p w14:paraId="3F4041CC" w14:textId="77777777" w:rsidR="006B24DC" w:rsidRDefault="006B24DC" w:rsidP="006B24DC">
                  <w:pPr>
                    <w:jc w:val="center"/>
                  </w:pPr>
                </w:p>
                <w:p w14:paraId="1F28FE3C" w14:textId="77777777" w:rsidR="006B24DC" w:rsidRDefault="006B24DC" w:rsidP="006B24DC">
                  <w:pPr>
                    <w:jc w:val="center"/>
                  </w:pPr>
                </w:p>
                <w:p w14:paraId="02AE1672" w14:textId="77777777" w:rsidR="006B24DC" w:rsidRDefault="006B24DC" w:rsidP="006B24DC">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vAlign w:val="center"/>
                </w:tcPr>
                <w:p w14:paraId="6B9FD44D" w14:textId="77777777" w:rsidR="006B24DC" w:rsidRDefault="006B24DC" w:rsidP="006B24DC">
                  <w:pPr>
                    <w:jc w:val="center"/>
                    <w:rPr>
                      <w:szCs w:val="24"/>
                    </w:rPr>
                  </w:pPr>
                  <w:r w:rsidRPr="000D1671">
                    <w:rPr>
                      <w:szCs w:val="24"/>
                    </w:rPr>
                    <w:t>FN-05-01–FN-05-07</w:t>
                  </w:r>
                </w:p>
                <w:p w14:paraId="6DA0735A" w14:textId="77777777" w:rsidR="006B24DC" w:rsidRDefault="006B24DC" w:rsidP="006B24DC">
                  <w:pPr>
                    <w:jc w:val="center"/>
                    <w:rPr>
                      <w:szCs w:val="24"/>
                    </w:rPr>
                  </w:pPr>
                </w:p>
                <w:p w14:paraId="3F762B52" w14:textId="77777777" w:rsidR="006B24DC" w:rsidRDefault="006B24DC" w:rsidP="006B24DC">
                  <w:pPr>
                    <w:jc w:val="center"/>
                    <w:rPr>
                      <w:szCs w:val="24"/>
                    </w:rPr>
                  </w:pPr>
                </w:p>
                <w:p w14:paraId="3368CAB9" w14:textId="77777777" w:rsidR="006B24DC" w:rsidRDefault="006B24DC" w:rsidP="006B24DC">
                  <w:pPr>
                    <w:jc w:val="center"/>
                    <w:rPr>
                      <w:szCs w:val="24"/>
                    </w:rPr>
                  </w:pPr>
                </w:p>
                <w:p w14:paraId="5635DE31" w14:textId="77777777" w:rsidR="006B24DC" w:rsidRDefault="006B24DC" w:rsidP="006B24DC">
                  <w:pPr>
                    <w:jc w:val="center"/>
                    <w:rPr>
                      <w:szCs w:val="24"/>
                    </w:rPr>
                  </w:pPr>
                </w:p>
                <w:p w14:paraId="6B99E679" w14:textId="77777777" w:rsidR="006B24DC" w:rsidRDefault="006B24DC" w:rsidP="006B24DC">
                  <w:pPr>
                    <w:jc w:val="center"/>
                    <w:rPr>
                      <w:szCs w:val="24"/>
                    </w:rPr>
                  </w:pPr>
                </w:p>
                <w:p w14:paraId="0A2BA6A6" w14:textId="77777777" w:rsidR="006B24DC" w:rsidRDefault="006B24DC" w:rsidP="006B24DC">
                  <w:pPr>
                    <w:jc w:val="center"/>
                    <w:rPr>
                      <w:szCs w:val="24"/>
                    </w:rPr>
                  </w:pPr>
                </w:p>
                <w:p w14:paraId="47A4D6FE" w14:textId="77777777" w:rsidR="006B24DC" w:rsidRDefault="006B24DC" w:rsidP="006B24DC">
                  <w:pPr>
                    <w:jc w:val="center"/>
                    <w:rPr>
                      <w:szCs w:val="24"/>
                    </w:rPr>
                  </w:pPr>
                </w:p>
                <w:p w14:paraId="19D899F4" w14:textId="77777777" w:rsidR="006B24DC" w:rsidRDefault="006B24DC" w:rsidP="006B24DC">
                  <w:pPr>
                    <w:jc w:val="center"/>
                    <w:rPr>
                      <w:szCs w:val="24"/>
                    </w:rPr>
                  </w:pPr>
                </w:p>
                <w:p w14:paraId="2596EAA7" w14:textId="77777777" w:rsidR="006B24DC" w:rsidRDefault="006B24DC" w:rsidP="006B24DC">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vAlign w:val="center"/>
                </w:tcPr>
                <w:p w14:paraId="29B4C74F" w14:textId="77777777" w:rsidR="006B24DC" w:rsidRDefault="006B24DC" w:rsidP="006B24DC">
                  <w:pPr>
                    <w:jc w:val="center"/>
                    <w:rPr>
                      <w:szCs w:val="24"/>
                      <w:lang w:val="en-US"/>
                    </w:rPr>
                  </w:pPr>
                  <w:r>
                    <w:rPr>
                      <w:szCs w:val="24"/>
                    </w:rPr>
                    <w:t>0</w:t>
                  </w:r>
                  <w:r>
                    <w:rPr>
                      <w:szCs w:val="24"/>
                      <w:lang w:val="en-US"/>
                    </w:rPr>
                    <w:t>1</w:t>
                  </w:r>
                </w:p>
                <w:p w14:paraId="174EF5D9" w14:textId="77777777" w:rsidR="006B24DC" w:rsidRDefault="006B24DC" w:rsidP="006B24DC">
                  <w:pPr>
                    <w:jc w:val="center"/>
                    <w:rPr>
                      <w:szCs w:val="24"/>
                      <w:lang w:val="en-US"/>
                    </w:rPr>
                  </w:pPr>
                </w:p>
                <w:p w14:paraId="4B3A38A2" w14:textId="77777777" w:rsidR="006B24DC" w:rsidRDefault="006B24DC" w:rsidP="006B24DC">
                  <w:pPr>
                    <w:jc w:val="center"/>
                    <w:rPr>
                      <w:szCs w:val="24"/>
                      <w:lang w:val="en-US"/>
                    </w:rPr>
                  </w:pPr>
                </w:p>
                <w:p w14:paraId="139B7E8A" w14:textId="77777777" w:rsidR="006B24DC" w:rsidRDefault="006B24DC" w:rsidP="006B24DC">
                  <w:pPr>
                    <w:jc w:val="center"/>
                    <w:rPr>
                      <w:szCs w:val="24"/>
                      <w:lang w:val="en-US"/>
                    </w:rPr>
                  </w:pPr>
                </w:p>
                <w:p w14:paraId="4F5225E2" w14:textId="77777777" w:rsidR="006B24DC" w:rsidRDefault="006B24DC" w:rsidP="006B24DC">
                  <w:pPr>
                    <w:jc w:val="center"/>
                    <w:rPr>
                      <w:szCs w:val="24"/>
                      <w:lang w:val="en-US"/>
                    </w:rPr>
                  </w:pPr>
                </w:p>
                <w:p w14:paraId="1D844052" w14:textId="77777777" w:rsidR="006B24DC" w:rsidRDefault="006B24DC" w:rsidP="006B24DC">
                  <w:pPr>
                    <w:jc w:val="center"/>
                    <w:rPr>
                      <w:szCs w:val="24"/>
                      <w:lang w:val="en-US"/>
                    </w:rPr>
                  </w:pPr>
                </w:p>
                <w:p w14:paraId="75A44EDF" w14:textId="77777777" w:rsidR="006B24DC" w:rsidRDefault="006B24DC" w:rsidP="006B24DC">
                  <w:pPr>
                    <w:jc w:val="center"/>
                    <w:rPr>
                      <w:szCs w:val="24"/>
                      <w:lang w:val="en-US"/>
                    </w:rPr>
                  </w:pPr>
                </w:p>
                <w:p w14:paraId="3B72ACFC" w14:textId="77777777" w:rsidR="006B24DC" w:rsidRDefault="006B24DC" w:rsidP="006B24DC">
                  <w:pPr>
                    <w:jc w:val="center"/>
                    <w:rPr>
                      <w:szCs w:val="24"/>
                      <w:lang w:val="en-US"/>
                    </w:rPr>
                  </w:pPr>
                </w:p>
                <w:p w14:paraId="39630FA5" w14:textId="77777777" w:rsidR="006B24DC" w:rsidRDefault="006B24DC" w:rsidP="006B24DC">
                  <w:pPr>
                    <w:jc w:val="center"/>
                    <w:rPr>
                      <w:szCs w:val="24"/>
                      <w:lang w:val="en-US"/>
                    </w:rPr>
                  </w:pPr>
                </w:p>
                <w:p w14:paraId="285C0D73" w14:textId="77777777" w:rsidR="006B24DC" w:rsidRDefault="006B24DC" w:rsidP="006B24DC">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vAlign w:val="center"/>
                </w:tcPr>
                <w:p w14:paraId="6E7CCCD1" w14:textId="77777777" w:rsidR="006B24DC" w:rsidRDefault="006B24DC" w:rsidP="006B24DC">
                  <w:pPr>
                    <w:jc w:val="center"/>
                    <w:rPr>
                      <w:szCs w:val="24"/>
                    </w:rPr>
                  </w:pPr>
                  <w:r w:rsidRPr="00690910">
                    <w:rPr>
                      <w:szCs w:val="24"/>
                    </w:rPr>
                    <w:t>Kasmetinių atostogų išmokų fiksuot</w:t>
                  </w:r>
                  <w:r>
                    <w:rPr>
                      <w:szCs w:val="24"/>
                    </w:rPr>
                    <w:t>oji</w:t>
                  </w:r>
                  <w:r w:rsidRPr="00690910">
                    <w:rPr>
                      <w:szCs w:val="24"/>
                    </w:rPr>
                    <w:t xml:space="preserve"> norm</w:t>
                  </w:r>
                  <w:r>
                    <w:rPr>
                      <w:szCs w:val="24"/>
                    </w:rPr>
                    <w:t>a</w:t>
                  </w:r>
                </w:p>
                <w:p w14:paraId="44CA582D" w14:textId="77777777" w:rsidR="006B24DC" w:rsidRDefault="006B24DC" w:rsidP="006B24DC">
                  <w:pPr>
                    <w:jc w:val="center"/>
                    <w:rPr>
                      <w:szCs w:val="24"/>
                    </w:rPr>
                  </w:pPr>
                </w:p>
                <w:p w14:paraId="21A57FB4" w14:textId="77777777" w:rsidR="006B24DC" w:rsidRDefault="006B24DC" w:rsidP="006B24DC">
                  <w:pPr>
                    <w:jc w:val="center"/>
                    <w:rPr>
                      <w:szCs w:val="24"/>
                    </w:rPr>
                  </w:pPr>
                </w:p>
                <w:p w14:paraId="6520EF8F" w14:textId="77777777" w:rsidR="006B24DC" w:rsidRDefault="006B24DC" w:rsidP="006B24DC">
                  <w:pPr>
                    <w:jc w:val="center"/>
                    <w:rPr>
                      <w:szCs w:val="24"/>
                    </w:rPr>
                  </w:pPr>
                </w:p>
                <w:p w14:paraId="3B93329E" w14:textId="77777777" w:rsidR="006B24DC" w:rsidRDefault="006B24DC" w:rsidP="006B24DC">
                  <w:pPr>
                    <w:jc w:val="center"/>
                    <w:rPr>
                      <w:szCs w:val="24"/>
                    </w:rPr>
                  </w:pPr>
                </w:p>
                <w:p w14:paraId="19099FEF" w14:textId="77777777" w:rsidR="006B24DC" w:rsidRDefault="006B24DC" w:rsidP="006B24DC">
                  <w:pPr>
                    <w:jc w:val="center"/>
                    <w:rPr>
                      <w:szCs w:val="24"/>
                    </w:rPr>
                  </w:pPr>
                </w:p>
                <w:p w14:paraId="214940B5" w14:textId="77777777" w:rsidR="006B24DC" w:rsidRDefault="006B24DC" w:rsidP="006B24DC">
                  <w:pPr>
                    <w:jc w:val="center"/>
                    <w:rPr>
                      <w:szCs w:val="24"/>
                    </w:rPr>
                  </w:pPr>
                </w:p>
                <w:p w14:paraId="12443207" w14:textId="77777777" w:rsidR="006B24DC" w:rsidRDefault="006B24DC" w:rsidP="006B24DC">
                  <w:pPr>
                    <w:jc w:val="center"/>
                    <w:rPr>
                      <w:szCs w:val="24"/>
                    </w:rPr>
                  </w:pPr>
                </w:p>
                <w:p w14:paraId="5D3FFAF3" w14:textId="77777777" w:rsidR="006B24DC" w:rsidRDefault="006B24DC" w:rsidP="006B24DC">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vAlign w:val="center"/>
                </w:tcPr>
                <w:p w14:paraId="7A8B3642" w14:textId="77777777" w:rsidR="006B24DC" w:rsidRDefault="006B24DC" w:rsidP="006B24DC">
                  <w:pPr>
                    <w:jc w:val="center"/>
                    <w:rPr>
                      <w:i/>
                      <w:iCs/>
                      <w:sz w:val="20"/>
                    </w:rPr>
                  </w:pPr>
                  <w:r w:rsidRPr="001C3280">
                    <w:rPr>
                      <w:szCs w:val="24"/>
                    </w:rPr>
                    <w:t>Projektą vykdančio personalo darbo užmokesčio išlaidų dalis per mėnesį, skirta kasmetinėms atostogoms, kuri apskaičiuojama nuo tinkamų finansuoti faktiškai patirtų darbo užmokesčio išlaidų už faktiškai dirbtą laiką.</w:t>
                  </w:r>
                </w:p>
              </w:tc>
            </w:tr>
          </w:tbl>
          <w:p w14:paraId="3593DC7D" w14:textId="77777777" w:rsidR="00387C63" w:rsidRDefault="00387C63">
            <w:pPr>
              <w:jc w:val="both"/>
              <w:rPr>
                <w:i/>
                <w:iCs/>
                <w:sz w:val="22"/>
                <w:szCs w:val="22"/>
              </w:rPr>
            </w:pPr>
          </w:p>
        </w:tc>
      </w:tr>
    </w:tbl>
    <w:p w14:paraId="0487820C" w14:textId="77777777" w:rsidR="00387C63" w:rsidRDefault="00387C63">
      <w:pPr>
        <w:spacing w:line="276" w:lineRule="auto"/>
        <w:jc w:val="center"/>
        <w:rPr>
          <w:rFonts w:eastAsia="Calibri"/>
          <w:sz w:val="22"/>
          <w:szCs w:val="22"/>
        </w:rPr>
      </w:pPr>
    </w:p>
    <w:p w14:paraId="5D94B0D8" w14:textId="77777777" w:rsidR="00387C63" w:rsidRDefault="00387C63">
      <w:pPr>
        <w:rPr>
          <w:sz w:val="18"/>
          <w:szCs w:val="18"/>
        </w:rPr>
      </w:pPr>
    </w:p>
    <w:p w14:paraId="6D60CEB7" w14:textId="77777777" w:rsidR="00761A7B" w:rsidRDefault="00692F03">
      <w:pPr>
        <w:spacing w:line="276" w:lineRule="auto"/>
        <w:jc w:val="center"/>
        <w:rPr>
          <w:rFonts w:eastAsia="Calibri"/>
          <w:szCs w:val="24"/>
        </w:rPr>
        <w:sectPr w:rsidR="00761A7B" w:rsidSect="00284B72">
          <w:pgSz w:w="16838" w:h="11906" w:orient="landscape"/>
          <w:pgMar w:top="1701" w:right="567" w:bottom="1134" w:left="1134" w:header="567" w:footer="567" w:gutter="0"/>
          <w:pgNumType w:start="1"/>
          <w:cols w:space="1296"/>
          <w:titlePg/>
          <w:docGrid w:linePitch="360"/>
        </w:sectPr>
      </w:pPr>
      <w:r>
        <w:rPr>
          <w:rFonts w:eastAsia="Calibri"/>
          <w:szCs w:val="24"/>
        </w:rPr>
        <w:t>________________</w:t>
      </w:r>
    </w:p>
    <w:p w14:paraId="6EBC1639" w14:textId="6280E074" w:rsidR="00EB1D62" w:rsidRDefault="00761A7B" w:rsidP="00761A7B">
      <w:pPr>
        <w:ind w:left="9071" w:right="567"/>
        <w:rPr>
          <w:szCs w:val="24"/>
        </w:rPr>
      </w:pPr>
      <w:bookmarkStart w:id="14" w:name="_Hlk148450196"/>
      <w:r>
        <w:rPr>
          <w:iCs/>
          <w:szCs w:val="24"/>
        </w:rPr>
        <w:lastRenderedPageBreak/>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veiklos </w:t>
      </w:r>
      <w:r w:rsidRPr="00761A7B">
        <w:rPr>
          <w:szCs w:val="24"/>
        </w:rPr>
        <w:t>„</w:t>
      </w:r>
      <w:r>
        <w:rPr>
          <w:szCs w:val="24"/>
        </w:rPr>
        <w:t>S</w:t>
      </w:r>
      <w:r w:rsidRPr="00761A7B">
        <w:rPr>
          <w:szCs w:val="24"/>
        </w:rPr>
        <w:t xml:space="preserve">katinti labai mažų, mažų ir vidutinių įmonių dalyvavimą tarptautinėse mokslinių tyrimų, eksperimentinės plėtros ir inovacijų iniciatyvose“ </w:t>
      </w:r>
      <w:proofErr w:type="spellStart"/>
      <w:r w:rsidR="00821517" w:rsidRPr="00761A7B">
        <w:rPr>
          <w:szCs w:val="24"/>
        </w:rPr>
        <w:t>poveikl</w:t>
      </w:r>
      <w:r w:rsidR="00821517">
        <w:rPr>
          <w:szCs w:val="24"/>
        </w:rPr>
        <w:t>ių</w:t>
      </w:r>
      <w:proofErr w:type="spellEnd"/>
      <w:r w:rsidR="00821517" w:rsidRPr="00761A7B">
        <w:rPr>
          <w:szCs w:val="24"/>
        </w:rPr>
        <w:t xml:space="preserve"> </w:t>
      </w:r>
      <w:r w:rsidRPr="00761A7B">
        <w:rPr>
          <w:szCs w:val="24"/>
        </w:rPr>
        <w:t>„</w:t>
      </w:r>
      <w:r>
        <w:rPr>
          <w:szCs w:val="24"/>
        </w:rPr>
        <w:t>S</w:t>
      </w:r>
      <w:r w:rsidRPr="00761A7B">
        <w:rPr>
          <w:szCs w:val="24"/>
        </w:rPr>
        <w:t>tiprinti aukšta pridėtine verte paremtų brandžių klasterių augimą, bendrų strategijų ir produktų kūrimą, dalyvavimą tarptautinėse programose, įsitraukimą į Baltijos jūros regiono, kitų tarptautinių mokslinių tyrimų, eksperimentinės plėtros ir inovacijų projektų rengimą ir dalyvavimą juose (</w:t>
      </w:r>
      <w:r>
        <w:rPr>
          <w:szCs w:val="24"/>
        </w:rPr>
        <w:t>S</w:t>
      </w:r>
      <w:r w:rsidRPr="00761A7B">
        <w:rPr>
          <w:szCs w:val="24"/>
        </w:rPr>
        <w:t>ostinės regionas)“ ir „</w:t>
      </w:r>
      <w:r>
        <w:rPr>
          <w:szCs w:val="24"/>
        </w:rPr>
        <w:t>S</w:t>
      </w:r>
      <w:r w:rsidRPr="00761A7B">
        <w:rPr>
          <w:szCs w:val="24"/>
        </w:rPr>
        <w:t xml:space="preserve">tiprinti aukšta pridėtine verte paremtų brandžių klasterių augimą, bendrų strategijų ir produktų kūrimą, dalyvavimą tarptautinėse programose, įsitraukimą į Baltijos jūros regiono, kitų tarptautinių mokslinių tyrimų, eksperimentinės plėtros ir inovacijų projektų rengimą ir dalyvavimą juose (vidurio ir vakarų Lietuvos regionas)“ </w:t>
      </w:r>
      <w:r>
        <w:rPr>
          <w:szCs w:val="24"/>
        </w:rPr>
        <w:t xml:space="preserve">projektų finansavimo sąlygų aprašo </w:t>
      </w:r>
    </w:p>
    <w:p w14:paraId="3A88B8C5" w14:textId="0B7A5283" w:rsidR="00761A7B" w:rsidRDefault="00761A7B" w:rsidP="00761A7B">
      <w:pPr>
        <w:ind w:left="9071" w:right="567"/>
        <w:rPr>
          <w:szCs w:val="24"/>
        </w:rPr>
      </w:pPr>
      <w:r>
        <w:rPr>
          <w:szCs w:val="24"/>
        </w:rPr>
        <w:t>1 priedas</w:t>
      </w:r>
    </w:p>
    <w:bookmarkEnd w:id="14"/>
    <w:p w14:paraId="2A253EC0" w14:textId="77777777" w:rsidR="00761A7B" w:rsidRDefault="00761A7B" w:rsidP="00761A7B">
      <w:pPr>
        <w:ind w:right="567"/>
        <w:jc w:val="center"/>
        <w:rPr>
          <w:rFonts w:eastAsia="Calibri"/>
          <w:b/>
          <w:bCs/>
          <w:szCs w:val="24"/>
        </w:rPr>
      </w:pPr>
    </w:p>
    <w:p w14:paraId="0DFE8D6E" w14:textId="77777777" w:rsidR="00EB1D62" w:rsidRPr="00B765F3" w:rsidRDefault="00EB1D62" w:rsidP="00EB1D62">
      <w:pPr>
        <w:ind w:right="567"/>
        <w:jc w:val="center"/>
        <w:rPr>
          <w:rFonts w:eastAsia="Calibri"/>
          <w:b/>
          <w:bCs/>
          <w:szCs w:val="24"/>
        </w:rPr>
      </w:pPr>
      <w:r w:rsidRPr="00B765F3">
        <w:rPr>
          <w:rFonts w:eastAsia="Calibri"/>
          <w:b/>
          <w:bCs/>
          <w:szCs w:val="24"/>
        </w:rPr>
        <w:t>PROJEKTO (ĮSKAITANT JUNGTINĮ PROJEKTĄ) ATITIKTIES REIKŠMINGOS ŽALOS NEDARYMO HORIZONTALIAJAM PRINCIPUI VERTINIMO REIKALAVIMŲ APRAŠAS</w:t>
      </w:r>
    </w:p>
    <w:p w14:paraId="79846789" w14:textId="77777777" w:rsidR="00EB1D62" w:rsidRPr="00B765F3" w:rsidRDefault="00EB1D62" w:rsidP="00EB1D62">
      <w:pPr>
        <w:jc w:val="center"/>
        <w:rPr>
          <w:rFonts w:eastAsia="Calibri"/>
          <w:b/>
          <w:bCs/>
          <w:szCs w:val="24"/>
        </w:rPr>
      </w:pPr>
    </w:p>
    <w:p w14:paraId="6784E3E9" w14:textId="77777777" w:rsidR="00EB1D62" w:rsidRPr="00B765F3" w:rsidRDefault="00EB1D62" w:rsidP="00EB1D62">
      <w:pPr>
        <w:spacing w:line="276" w:lineRule="auto"/>
        <w:jc w:val="both"/>
        <w:rPr>
          <w:rFonts w:eastAsia="Calibri"/>
          <w:bCs/>
          <w:szCs w:val="24"/>
        </w:rPr>
      </w:pPr>
      <w:r w:rsidRPr="00B765F3">
        <w:rPr>
          <w:rFonts w:eastAsia="Calibri"/>
          <w:bCs/>
          <w:szCs w:val="24"/>
        </w:rPr>
        <w:t>Finansavimo šaltinis, pagal kurį finansuojamas projektas (</w:t>
      </w:r>
      <w:r w:rsidRPr="00B765F3">
        <w:rPr>
          <w:rFonts w:eastAsia="Calibri"/>
          <w:bCs/>
          <w:i/>
          <w:szCs w:val="24"/>
        </w:rPr>
        <w:t>pažymėkite tinkamą</w:t>
      </w:r>
      <w:r w:rsidRPr="00B765F3">
        <w:rPr>
          <w:rFonts w:eastAsia="Calibri"/>
          <w:bCs/>
          <w:szCs w:val="24"/>
        </w:rPr>
        <w:t>):</w:t>
      </w:r>
    </w:p>
    <w:p w14:paraId="70284645" w14:textId="77777777" w:rsidR="00EB1D62" w:rsidRPr="00B765F3" w:rsidRDefault="00EB1D62" w:rsidP="00EB1D62">
      <w:pPr>
        <w:spacing w:line="276" w:lineRule="auto"/>
        <w:jc w:val="both"/>
        <w:rPr>
          <w:rFonts w:eastAsia="Calibri"/>
          <w:bCs/>
          <w:szCs w:val="24"/>
        </w:rPr>
      </w:pPr>
      <w:r w:rsidRPr="00B765F3">
        <w:rPr>
          <w:rFonts w:ascii="Wingdings 2" w:eastAsia="Wingdings 2" w:hAnsi="Wingdings 2" w:cs="Wingdings 2"/>
        </w:rPr>
        <w:t></w:t>
      </w:r>
      <w:r w:rsidRPr="00B765F3">
        <w:t xml:space="preserve"> </w:t>
      </w:r>
      <w:r w:rsidRPr="00B765F3">
        <w:rPr>
          <w:rFonts w:eastAsia="Calibri"/>
          <w:bCs/>
          <w:szCs w:val="24"/>
        </w:rPr>
        <w:t>Ekonomikos gaivinimo ir atsparumo didinimo priemonė (toliau – EGADP)</w:t>
      </w:r>
    </w:p>
    <w:p w14:paraId="541CC318" w14:textId="77777777" w:rsidR="00EB1D62" w:rsidRPr="00B765F3" w:rsidRDefault="00EB1D62" w:rsidP="00EB1D62">
      <w:pPr>
        <w:spacing w:line="276" w:lineRule="auto"/>
        <w:jc w:val="both"/>
        <w:rPr>
          <w:rFonts w:eastAsia="Calibri"/>
          <w:bCs/>
          <w:szCs w:val="24"/>
        </w:rPr>
      </w:pPr>
      <w:r w:rsidRPr="00B765F3">
        <w:rPr>
          <w:rFonts w:ascii="Wingdings" w:eastAsia="Wingdings" w:hAnsi="Wingdings" w:cs="Wingdings"/>
        </w:rPr>
        <w:t></w:t>
      </w:r>
      <w:r w:rsidRPr="00B765F3">
        <w:t xml:space="preserve"> Europos Sąjungos fondų i</w:t>
      </w:r>
      <w:r w:rsidRPr="00B765F3">
        <w:rPr>
          <w:rFonts w:eastAsia="Calibri"/>
          <w:bCs/>
          <w:szCs w:val="24"/>
        </w:rPr>
        <w:t>nvesticijų programa (toliau – ES</w:t>
      </w:r>
      <w:r>
        <w:rPr>
          <w:rFonts w:eastAsia="Calibri"/>
          <w:bCs/>
          <w:szCs w:val="24"/>
        </w:rPr>
        <w:t>F</w:t>
      </w:r>
      <w:r w:rsidRPr="00B765F3">
        <w:rPr>
          <w:rFonts w:eastAsia="Calibri"/>
          <w:bCs/>
          <w:szCs w:val="24"/>
        </w:rPr>
        <w:t>IP)</w:t>
      </w:r>
    </w:p>
    <w:p w14:paraId="6826A956" w14:textId="77777777" w:rsidR="00D87AF6" w:rsidRDefault="00D87AF6" w:rsidP="00EB1D62">
      <w:pPr>
        <w:spacing w:line="276" w:lineRule="auto"/>
        <w:jc w:val="both"/>
        <w:rPr>
          <w:rFonts w:eastAsia="Calibri"/>
          <w:bCs/>
          <w:szCs w:val="24"/>
        </w:rPr>
      </w:pPr>
    </w:p>
    <w:p w14:paraId="5DAEBC01" w14:textId="77777777" w:rsidR="00483207" w:rsidRDefault="00483207" w:rsidP="00EB1D62">
      <w:pPr>
        <w:spacing w:line="276" w:lineRule="auto"/>
        <w:jc w:val="both"/>
        <w:rPr>
          <w:rFonts w:eastAsia="Calibri"/>
          <w:bCs/>
          <w:szCs w:val="24"/>
        </w:rPr>
      </w:pPr>
    </w:p>
    <w:p w14:paraId="56892ACA" w14:textId="77777777" w:rsidR="00483207" w:rsidRPr="00B765F3" w:rsidRDefault="00483207" w:rsidP="00EB1D62">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224"/>
      </w:tblGrid>
      <w:tr w:rsidR="00EB1D62" w:rsidRPr="00B765F3" w14:paraId="6EF7E457" w14:textId="77777777" w:rsidTr="00483207">
        <w:tc>
          <w:tcPr>
            <w:tcW w:w="3545" w:type="dxa"/>
          </w:tcPr>
          <w:p w14:paraId="279621F7" w14:textId="77777777" w:rsidR="00EB1D62" w:rsidRPr="00B765F3" w:rsidRDefault="00EB1D62" w:rsidP="0077256E">
            <w:pPr>
              <w:jc w:val="center"/>
              <w:rPr>
                <w:rFonts w:eastAsia="Calibri"/>
                <w:b/>
                <w:szCs w:val="24"/>
              </w:rPr>
            </w:pPr>
            <w:r w:rsidRPr="00B765F3">
              <w:rPr>
                <w:rFonts w:eastAsia="Calibri"/>
                <w:b/>
                <w:szCs w:val="24"/>
              </w:rPr>
              <w:lastRenderedPageBreak/>
              <w:t>Aplinkos tikslai</w:t>
            </w:r>
          </w:p>
          <w:p w14:paraId="45A1BC00" w14:textId="77777777" w:rsidR="00EB1D62" w:rsidRPr="00B765F3" w:rsidRDefault="00EB1D62" w:rsidP="0077256E">
            <w:pPr>
              <w:jc w:val="both"/>
              <w:rPr>
                <w:rFonts w:eastAsia="Calibri"/>
                <w:b/>
                <w:szCs w:val="24"/>
              </w:rPr>
            </w:pPr>
            <w:r w:rsidRPr="000E621B">
              <w:rPr>
                <w:rFonts w:eastAsia="Calibri"/>
                <w:i/>
                <w:szCs w:val="24"/>
              </w:rPr>
              <w:t>(</w:t>
            </w:r>
            <w:r w:rsidRPr="00B765F3">
              <w:rPr>
                <w:rFonts w:eastAsia="Calibri"/>
                <w:i/>
                <w:szCs w:val="24"/>
              </w:rPr>
              <w:t>pagal 2020 m. birželio 18 d. Europos Parlamento ir Tarybos reglamentą (ES) 2020/852 dėl sistemos tvariam investavimui palengvinti sukūrimo, kuriuo iš dalies keičiamas Reglamentas (ES) 2019/2088)</w:t>
            </w:r>
          </w:p>
        </w:tc>
        <w:tc>
          <w:tcPr>
            <w:tcW w:w="7229" w:type="dxa"/>
          </w:tcPr>
          <w:p w14:paraId="68B61979" w14:textId="77777777" w:rsidR="00EB1D62" w:rsidRPr="00B765F3" w:rsidRDefault="00EB1D62" w:rsidP="0077256E">
            <w:pPr>
              <w:jc w:val="center"/>
              <w:rPr>
                <w:rFonts w:eastAsia="Calibri"/>
                <w:b/>
                <w:szCs w:val="24"/>
              </w:rPr>
            </w:pPr>
            <w:r w:rsidRPr="00B765F3">
              <w:rPr>
                <w:rFonts w:eastAsia="Calibri"/>
                <w:b/>
                <w:szCs w:val="24"/>
              </w:rPr>
              <w:t>Pagrindimas</w:t>
            </w:r>
          </w:p>
          <w:p w14:paraId="245D97F8" w14:textId="5844645E" w:rsidR="00EB1D62" w:rsidRDefault="00EB1D62" w:rsidP="0077256E">
            <w:pPr>
              <w:jc w:val="both"/>
              <w:rPr>
                <w:rFonts w:eastAsia="Calibri"/>
                <w:bCs/>
                <w:i/>
                <w:szCs w:val="24"/>
              </w:rPr>
            </w:pPr>
            <w:r w:rsidRPr="00B765F3">
              <w:rPr>
                <w:rFonts w:eastAsia="Calibri"/>
                <w:bCs/>
                <w:i/>
                <w:szCs w:val="24"/>
              </w:rPr>
              <w:t>(remiantis priemonių (kai finansavimo šaltinis EGADP) arba veiksmų (veiklų) (kai finansavimo šaltinis ES</w:t>
            </w:r>
            <w:r>
              <w:rPr>
                <w:rFonts w:eastAsia="Calibri"/>
                <w:bCs/>
                <w:i/>
                <w:szCs w:val="24"/>
              </w:rPr>
              <w:t>F</w:t>
            </w:r>
            <w:r w:rsidRPr="00B765F3">
              <w:rPr>
                <w:rFonts w:eastAsia="Calibri"/>
                <w:bCs/>
                <w:i/>
                <w:szCs w:val="24"/>
              </w:rPr>
              <w:t xml:space="preserve">IP) vertinimo </w:t>
            </w:r>
            <w:r w:rsidR="00BA01A6">
              <w:rPr>
                <w:rFonts w:eastAsia="Calibri"/>
                <w:bCs/>
                <w:i/>
                <w:szCs w:val="24"/>
              </w:rPr>
              <w:t>anketomis, nurodoma</w:t>
            </w:r>
            <w:r w:rsidRPr="00B765F3">
              <w:rPr>
                <w:rFonts w:eastAsia="Calibri"/>
                <w:bCs/>
                <w:i/>
                <w:szCs w:val="24"/>
              </w:rPr>
              <w:t xml:space="preserve"> tik </w:t>
            </w:r>
            <w:r w:rsidR="00376CC8">
              <w:rPr>
                <w:rFonts w:eastAsia="Calibri"/>
                <w:bCs/>
                <w:i/>
                <w:szCs w:val="24"/>
              </w:rPr>
              <w:t>ta vertinimo anketos dalis</w:t>
            </w:r>
            <w:r w:rsidRPr="00B765F3">
              <w:rPr>
                <w:rFonts w:eastAsia="Calibri"/>
                <w:bCs/>
                <w:i/>
                <w:szCs w:val="24"/>
              </w:rPr>
              <w:t>, kuri aktuali finansuotinai veiklai)</w:t>
            </w:r>
          </w:p>
          <w:p w14:paraId="2CFC301E" w14:textId="77777777" w:rsidR="00EB1D62" w:rsidRPr="00B765F3" w:rsidRDefault="00DA0471" w:rsidP="0077256E">
            <w:pPr>
              <w:jc w:val="both"/>
              <w:rPr>
                <w:rFonts w:eastAsia="Calibri"/>
                <w:b/>
                <w:szCs w:val="24"/>
              </w:rPr>
            </w:pPr>
            <w:r>
              <w:rPr>
                <w:rFonts w:eastAsia="Calibri"/>
                <w:bCs/>
                <w:i/>
                <w:szCs w:val="24"/>
              </w:rPr>
              <w:t>(papildomai gali būti nurodomi nacionaliniai teisės aktai, kuriais įgyvendinami vertinimo anketose minimi Europos Sąjungos teisės aktai)</w:t>
            </w:r>
          </w:p>
        </w:tc>
        <w:tc>
          <w:tcPr>
            <w:tcW w:w="4224" w:type="dxa"/>
          </w:tcPr>
          <w:p w14:paraId="61CEBDB9" w14:textId="77777777" w:rsidR="00EB1D62" w:rsidRPr="00B765F3" w:rsidRDefault="00EB1D62" w:rsidP="0077256E">
            <w:pPr>
              <w:jc w:val="center"/>
              <w:rPr>
                <w:rFonts w:eastAsia="Calibri"/>
                <w:i/>
                <w:sz w:val="20"/>
              </w:rPr>
            </w:pPr>
            <w:r w:rsidRPr="00B765F3">
              <w:rPr>
                <w:rFonts w:eastAsia="Calibri"/>
                <w:b/>
                <w:szCs w:val="24"/>
              </w:rPr>
              <w:t>Pagrindimo dokumentai</w:t>
            </w:r>
          </w:p>
          <w:p w14:paraId="53513F58" w14:textId="77777777" w:rsidR="00EB1D62" w:rsidRPr="00B765F3" w:rsidRDefault="00EB1D62" w:rsidP="0077256E">
            <w:pPr>
              <w:jc w:val="both"/>
              <w:rPr>
                <w:rFonts w:eastAsia="Calibri"/>
                <w:i/>
                <w:szCs w:val="24"/>
              </w:rPr>
            </w:pPr>
            <w:r w:rsidRPr="00B765F3">
              <w:rPr>
                <w:rFonts w:eastAsia="Calibri"/>
                <w:i/>
                <w:szCs w:val="24"/>
              </w:rPr>
              <w:t>(nurodomas dokumentas, kuris bus vertinamas siekiant įvertinti projekto atitiktį aplinkos tikslams, arba pateikiama šią atitiktį pagrindžianti informacija)</w:t>
            </w:r>
          </w:p>
        </w:tc>
      </w:tr>
      <w:tr w:rsidR="00EB1D62" w:rsidRPr="00B765F3" w14:paraId="20745E61" w14:textId="77777777" w:rsidTr="00483207">
        <w:tc>
          <w:tcPr>
            <w:tcW w:w="3545" w:type="dxa"/>
          </w:tcPr>
          <w:p w14:paraId="36FFC17C" w14:textId="77777777" w:rsidR="00EB1D62" w:rsidRPr="00B765F3" w:rsidRDefault="00EB1D62" w:rsidP="0077256E">
            <w:pPr>
              <w:tabs>
                <w:tab w:val="left" w:pos="289"/>
              </w:tabs>
              <w:ind w:firstLine="5"/>
              <w:jc w:val="both"/>
              <w:rPr>
                <w:rFonts w:eastAsia="Calibri"/>
                <w:szCs w:val="24"/>
              </w:rPr>
            </w:pPr>
            <w:r w:rsidRPr="00B765F3">
              <w:rPr>
                <w:rFonts w:eastAsia="Calibri"/>
                <w:szCs w:val="24"/>
              </w:rPr>
              <w:t>1.</w:t>
            </w:r>
            <w:r w:rsidRPr="00B765F3">
              <w:rPr>
                <w:rFonts w:eastAsia="Calibri"/>
                <w:szCs w:val="24"/>
              </w:rPr>
              <w:tab/>
              <w:t>Klimato kaitos švelninimas</w:t>
            </w:r>
          </w:p>
        </w:tc>
        <w:tc>
          <w:tcPr>
            <w:tcW w:w="7229" w:type="dxa"/>
          </w:tcPr>
          <w:p w14:paraId="0CAE90D6" w14:textId="77777777" w:rsidR="00EB1D62" w:rsidRDefault="00EB1D62" w:rsidP="0077256E">
            <w:pPr>
              <w:jc w:val="both"/>
              <w:rPr>
                <w:rFonts w:eastAsia="Calibri"/>
                <w:bCs/>
                <w:szCs w:val="24"/>
              </w:rPr>
            </w:pPr>
            <w:r w:rsidRPr="001A1521">
              <w:rPr>
                <w:rFonts w:eastAsia="Calibri"/>
                <w:bCs/>
                <w:szCs w:val="24"/>
              </w:rPr>
              <w:t>Vertinama, kad planuojam</w:t>
            </w:r>
            <w:r>
              <w:rPr>
                <w:rFonts w:eastAsia="Calibri"/>
                <w:bCs/>
                <w:szCs w:val="24"/>
              </w:rPr>
              <w:t>a</w:t>
            </w:r>
            <w:r w:rsidRPr="001A1521">
              <w:rPr>
                <w:rFonts w:eastAsia="Calibri"/>
                <w:bCs/>
                <w:szCs w:val="24"/>
              </w:rPr>
              <w:t xml:space="preserve"> įgyvendinti </w:t>
            </w:r>
            <w:r>
              <w:rPr>
                <w:rFonts w:eastAsia="Calibri"/>
                <w:bCs/>
                <w:szCs w:val="24"/>
              </w:rPr>
              <w:t>projekto veikla</w:t>
            </w:r>
            <w:r w:rsidRPr="00E279A7">
              <w:rPr>
                <w:szCs w:val="24"/>
              </w:rPr>
              <w:t xml:space="preserve"> dėl savo pobūdžio</w:t>
            </w:r>
            <w:r>
              <w:rPr>
                <w:rFonts w:eastAsia="Calibri"/>
                <w:bCs/>
                <w:szCs w:val="24"/>
              </w:rPr>
              <w:t xml:space="preserve"> </w:t>
            </w:r>
            <w:r w:rsidRPr="001A1521">
              <w:rPr>
                <w:rFonts w:eastAsia="Calibri"/>
                <w:bCs/>
                <w:szCs w:val="24"/>
              </w:rPr>
              <w:t>neturės jokio neigiamo tiesioginio ar netiesioginio poveikio klimato kaitos švelninimo tikslui, nes nenumatoma</w:t>
            </w:r>
            <w:r w:rsidRPr="008D0D14">
              <w:rPr>
                <w:rFonts w:eastAsia="Calibri"/>
                <w:bCs/>
                <w:szCs w:val="24"/>
              </w:rPr>
              <w:t xml:space="preserve">, kad įgyvendinant </w:t>
            </w:r>
            <w:r>
              <w:rPr>
                <w:rFonts w:eastAsia="Calibri"/>
                <w:bCs/>
                <w:szCs w:val="24"/>
              </w:rPr>
              <w:t xml:space="preserve">projekto veiklą </w:t>
            </w:r>
            <w:r w:rsidRPr="008D0D14">
              <w:rPr>
                <w:rFonts w:eastAsia="Calibri"/>
                <w:bCs/>
                <w:szCs w:val="24"/>
              </w:rPr>
              <w:t xml:space="preserve"> būtų kuriama tokia infrastruktūra, kuri galėtų turėti ženklų poveikį klimato kaitai ir </w:t>
            </w:r>
            <w:r>
              <w:rPr>
                <w:rFonts w:eastAsia="Calibri"/>
                <w:bCs/>
                <w:szCs w:val="24"/>
              </w:rPr>
              <w:t xml:space="preserve">būtų </w:t>
            </w:r>
            <w:r w:rsidRPr="001A1521">
              <w:rPr>
                <w:rFonts w:eastAsia="Calibri"/>
                <w:bCs/>
                <w:szCs w:val="24"/>
              </w:rPr>
              <w:t>šiltnamio efektą sukeliančių dujų išsiskyrim</w:t>
            </w:r>
            <w:r>
              <w:rPr>
                <w:rFonts w:eastAsia="Calibri"/>
                <w:bCs/>
                <w:szCs w:val="24"/>
              </w:rPr>
              <w:t>as</w:t>
            </w:r>
            <w:r w:rsidRPr="008D0D14">
              <w:rPr>
                <w:rFonts w:eastAsia="Calibri"/>
                <w:bCs/>
                <w:szCs w:val="24"/>
              </w:rPr>
              <w:t>.</w:t>
            </w:r>
          </w:p>
          <w:p w14:paraId="153A90A0" w14:textId="258947F9" w:rsidR="00DC3ACF" w:rsidRDefault="00EB1D62" w:rsidP="0077256E">
            <w:pPr>
              <w:jc w:val="both"/>
              <w:rPr>
                <w:rFonts w:eastAsia="Calibri"/>
                <w:bCs/>
                <w:szCs w:val="24"/>
              </w:rPr>
            </w:pPr>
            <w:r w:rsidRPr="00F254D7">
              <w:rPr>
                <w:rFonts w:eastAsia="Calibri"/>
                <w:bCs/>
                <w:szCs w:val="24"/>
              </w:rPr>
              <w:t xml:space="preserve">Įgyvendinant </w:t>
            </w:r>
            <w:r>
              <w:rPr>
                <w:rFonts w:eastAsia="Calibri"/>
                <w:bCs/>
                <w:szCs w:val="24"/>
              </w:rPr>
              <w:t xml:space="preserve">projekto veiklą </w:t>
            </w:r>
            <w:r w:rsidRPr="00F254D7">
              <w:rPr>
                <w:rFonts w:eastAsia="Calibri"/>
                <w:bCs/>
                <w:szCs w:val="24"/>
              </w:rPr>
              <w:t xml:space="preserve">bus </w:t>
            </w:r>
            <w:r>
              <w:rPr>
                <w:rFonts w:eastAsia="Calibri"/>
                <w:bCs/>
                <w:szCs w:val="24"/>
              </w:rPr>
              <w:t>nustatytas</w:t>
            </w:r>
            <w:r w:rsidRPr="00F254D7">
              <w:rPr>
                <w:rFonts w:eastAsia="Calibri"/>
                <w:bCs/>
                <w:szCs w:val="24"/>
              </w:rPr>
              <w:t xml:space="preserve"> projekt</w:t>
            </w:r>
            <w:r>
              <w:rPr>
                <w:rFonts w:eastAsia="Calibri"/>
                <w:bCs/>
                <w:szCs w:val="24"/>
              </w:rPr>
              <w:t>o</w:t>
            </w:r>
            <w:r w:rsidRPr="00F254D7">
              <w:rPr>
                <w:rFonts w:eastAsia="Calibri"/>
                <w:bCs/>
                <w:szCs w:val="24"/>
              </w:rPr>
              <w:t xml:space="preserve"> vykdytoj</w:t>
            </w:r>
            <w:r>
              <w:rPr>
                <w:rFonts w:eastAsia="Calibri"/>
                <w:bCs/>
                <w:szCs w:val="24"/>
              </w:rPr>
              <w:t>o</w:t>
            </w:r>
            <w:r w:rsidRPr="00F254D7">
              <w:rPr>
                <w:rFonts w:eastAsia="Calibri"/>
                <w:bCs/>
                <w:szCs w:val="24"/>
              </w:rPr>
              <w:t xml:space="preserve"> ir finansinių tarpininkų įsipareigojimas laikytis</w:t>
            </w:r>
            <w:r>
              <w:rPr>
                <w:rFonts w:eastAsia="Calibri"/>
                <w:bCs/>
                <w:szCs w:val="24"/>
              </w:rPr>
              <w:t xml:space="preserve"> </w:t>
            </w:r>
            <w:r w:rsidRPr="0089135A">
              <w:rPr>
                <w:rFonts w:eastAsia="Calibri"/>
                <w:bCs/>
                <w:szCs w:val="24"/>
              </w:rPr>
              <w:t>2021 m. liepos 13 d. Komisijos pranešime (2021/C 280/01) „</w:t>
            </w:r>
            <w:proofErr w:type="spellStart"/>
            <w:r w:rsidRPr="0089135A">
              <w:rPr>
                <w:rFonts w:eastAsia="Calibri"/>
                <w:bCs/>
                <w:szCs w:val="24"/>
              </w:rPr>
              <w:t>InvestEU</w:t>
            </w:r>
            <w:proofErr w:type="spellEnd"/>
            <w:r w:rsidRPr="0089135A">
              <w:rPr>
                <w:rFonts w:eastAsia="Calibri"/>
                <w:bCs/>
                <w:szCs w:val="24"/>
              </w:rPr>
              <w:t xml:space="preserve">“ fondo remiamų operacijų tvarumo patikros techninės gairės“ </w:t>
            </w:r>
            <w:r w:rsidR="00254B31" w:rsidRPr="00254B31">
              <w:rPr>
                <w:rFonts w:eastAsia="Calibri"/>
                <w:bCs/>
                <w:szCs w:val="24"/>
              </w:rPr>
              <w:t xml:space="preserve">(toliau – Gairės) </w:t>
            </w:r>
            <w:r w:rsidRPr="0089135A">
              <w:rPr>
                <w:rFonts w:eastAsia="Calibri"/>
                <w:bCs/>
                <w:szCs w:val="24"/>
              </w:rPr>
              <w:t>nustatytų reikalavim</w:t>
            </w:r>
            <w:r>
              <w:rPr>
                <w:rFonts w:eastAsia="Calibri"/>
                <w:bCs/>
                <w:szCs w:val="24"/>
              </w:rPr>
              <w:t xml:space="preserve">ų. </w:t>
            </w:r>
          </w:p>
          <w:p w14:paraId="07A451C9" w14:textId="6D18E19E" w:rsidR="00DC3ACF" w:rsidRDefault="00DC3ACF" w:rsidP="0077256E">
            <w:pPr>
              <w:jc w:val="both"/>
              <w:rPr>
                <w:rFonts w:eastAsia="Calibri"/>
                <w:bCs/>
                <w:szCs w:val="24"/>
              </w:rPr>
            </w:pPr>
            <w:r w:rsidRPr="00DC3ACF">
              <w:rPr>
                <w:rFonts w:eastAsia="Calibri"/>
                <w:bCs/>
                <w:szCs w:val="24"/>
              </w:rPr>
              <w:t>Taip pat įgyvendinant projekto veikl</w:t>
            </w:r>
            <w:r>
              <w:rPr>
                <w:rFonts w:eastAsia="Calibri"/>
                <w:bCs/>
                <w:szCs w:val="24"/>
              </w:rPr>
              <w:t>ą</w:t>
            </w:r>
            <w:r w:rsidRPr="00DC3ACF">
              <w:rPr>
                <w:rFonts w:eastAsia="Calibri"/>
                <w:bCs/>
                <w:szCs w:val="24"/>
              </w:rPr>
              <w:t xml:space="preserve"> bus užtikrinta, kad priemonės būtų suprojektuotos taip, kad projekto veiklos neturėtų neigiamos įtakos klimato kaitos švelninimo tikslui: projektų sutartyse ir (ar) kituose dokumentuose bus numatyta, kad projekto vykdytojas laikysis nustatytos išimties – investicijos į iškastinį kurą (įskaitant tolesnį naudojimą), išskyrus gamtinių dujų šilumą ir (arba) energiją, atitinkančią Reikšmingos žalos nedarymo principo taikymo pagal Ekonomikos gaivinimo ir atsparumo didinimo priemonės reglamentą techninių  gairių (2021/C58/01) III priede nustatytas sąlygas.</w:t>
            </w:r>
          </w:p>
          <w:p w14:paraId="1FF70C9A" w14:textId="0ABAEFEF" w:rsidR="00EB1D62" w:rsidRDefault="00EB1D62" w:rsidP="0077256E">
            <w:pPr>
              <w:jc w:val="both"/>
              <w:rPr>
                <w:bCs/>
                <w:szCs w:val="24"/>
              </w:rPr>
            </w:pPr>
            <w:r w:rsidRPr="00864699">
              <w:rPr>
                <w:bCs/>
                <w:szCs w:val="24"/>
              </w:rPr>
              <w:t>Taip pat bus numatytas reikalavimas, kad įgaliotas subjektas</w:t>
            </w:r>
            <w:r>
              <w:rPr>
                <w:bCs/>
                <w:szCs w:val="24"/>
              </w:rPr>
              <w:t> a</w:t>
            </w:r>
            <w:r>
              <w:rPr>
                <w:bCs/>
              </w:rPr>
              <w:t>r</w:t>
            </w:r>
            <w:r>
              <w:rPr>
                <w:bCs/>
                <w:szCs w:val="24"/>
              </w:rPr>
              <w:t> </w:t>
            </w:r>
            <w:r w:rsidRPr="00864699">
              <w:rPr>
                <w:bCs/>
                <w:szCs w:val="24"/>
              </w:rPr>
              <w:t>finansinis tarpininkas patikrintų, ar projekto vykdytojas laikosi E</w:t>
            </w:r>
            <w:r>
              <w:rPr>
                <w:bCs/>
                <w:szCs w:val="24"/>
              </w:rPr>
              <w:t xml:space="preserve">uropos </w:t>
            </w:r>
            <w:r w:rsidRPr="00864699">
              <w:rPr>
                <w:bCs/>
                <w:szCs w:val="24"/>
              </w:rPr>
              <w:t>S</w:t>
            </w:r>
            <w:r>
              <w:rPr>
                <w:bCs/>
                <w:szCs w:val="24"/>
              </w:rPr>
              <w:t>ąjungos (toliau – ES)</w:t>
            </w:r>
            <w:r w:rsidRPr="00864699">
              <w:rPr>
                <w:bCs/>
                <w:szCs w:val="24"/>
              </w:rPr>
              <w:t xml:space="preserve"> ir nacionalinių aplinkosaugos teisės aktų bei sandoriams nustatytų tvarumo reikalavimų.</w:t>
            </w:r>
          </w:p>
          <w:p w14:paraId="63AB45E3" w14:textId="77777777" w:rsidR="00EB1D62" w:rsidRPr="00A7156B" w:rsidRDefault="00EB1D62" w:rsidP="0077256E">
            <w:pPr>
              <w:jc w:val="both"/>
              <w:rPr>
                <w:rFonts w:eastAsia="Calibri"/>
                <w:bCs/>
                <w:strike/>
                <w:szCs w:val="24"/>
              </w:rPr>
            </w:pPr>
            <w:r>
              <w:rPr>
                <w:rFonts w:eastAsia="Calibri"/>
                <w:bCs/>
                <w:szCs w:val="24"/>
              </w:rPr>
              <w:lastRenderedPageBreak/>
              <w:t xml:space="preserve">Tais atvejais, kai </w:t>
            </w:r>
            <w:r w:rsidRPr="00AE2B1B">
              <w:rPr>
                <w:rFonts w:eastAsia="Calibri"/>
                <w:bCs/>
                <w:szCs w:val="24"/>
              </w:rPr>
              <w:t>veikl</w:t>
            </w:r>
            <w:r>
              <w:rPr>
                <w:rFonts w:eastAsia="Calibri"/>
                <w:bCs/>
                <w:szCs w:val="24"/>
              </w:rPr>
              <w:t xml:space="preserve">ą </w:t>
            </w:r>
            <w:r w:rsidRPr="00AE2B1B">
              <w:rPr>
                <w:rFonts w:eastAsia="Calibri"/>
                <w:bCs/>
                <w:szCs w:val="24"/>
              </w:rPr>
              <w:t xml:space="preserve">įgyvendins </w:t>
            </w:r>
            <w:r>
              <w:rPr>
                <w:rFonts w:eastAsia="Calibri"/>
                <w:bCs/>
                <w:szCs w:val="24"/>
              </w:rPr>
              <w:t>labai mažos įmonės, mažos įmonės ir vidutinės įmonės</w:t>
            </w:r>
            <w:r w:rsidRPr="00AE2B1B">
              <w:rPr>
                <w:rFonts w:eastAsia="Calibri"/>
                <w:bCs/>
                <w:szCs w:val="24"/>
              </w:rPr>
              <w:t>, kuri</w:t>
            </w:r>
            <w:r>
              <w:rPr>
                <w:rFonts w:eastAsia="Calibri"/>
                <w:bCs/>
                <w:szCs w:val="24"/>
              </w:rPr>
              <w:t>ų</w:t>
            </w:r>
            <w:r w:rsidRPr="00AE2B1B">
              <w:rPr>
                <w:rFonts w:eastAsia="Calibri"/>
                <w:bCs/>
                <w:szCs w:val="24"/>
              </w:rPr>
              <w:t xml:space="preserve"> pajamos sudaro daugiau negu 50</w:t>
            </w:r>
            <w:r>
              <w:rPr>
                <w:rFonts w:eastAsia="Calibri"/>
                <w:bCs/>
                <w:szCs w:val="24"/>
              </w:rPr>
              <w:t> </w:t>
            </w:r>
            <w:r w:rsidRPr="00AE2B1B">
              <w:rPr>
                <w:rFonts w:eastAsia="Calibri"/>
                <w:bCs/>
                <w:szCs w:val="24"/>
              </w:rPr>
              <w:t>proc. iš veiklos, įtrauktos į išimčių sąrašą, tokiems subjektams bus nustatytas reikalavimas patvirtinti ir paskelbti žaliosios transformacijos („perėjimo prie ekologiško veikimo“) planus.</w:t>
            </w:r>
          </w:p>
        </w:tc>
        <w:tc>
          <w:tcPr>
            <w:tcW w:w="4224" w:type="dxa"/>
          </w:tcPr>
          <w:p w14:paraId="1B5CD493" w14:textId="77777777" w:rsidR="00DC3ACF" w:rsidRPr="00DC3ACF" w:rsidRDefault="00DC3ACF" w:rsidP="00DC3ACF">
            <w:pPr>
              <w:tabs>
                <w:tab w:val="left" w:pos="589"/>
              </w:tabs>
              <w:jc w:val="both"/>
              <w:rPr>
                <w:rFonts w:eastAsia="Calibri"/>
                <w:bCs/>
                <w:szCs w:val="24"/>
              </w:rPr>
            </w:pPr>
            <w:r w:rsidRPr="00DC3ACF">
              <w:rPr>
                <w:rFonts w:eastAsia="Calibri"/>
                <w:bCs/>
                <w:szCs w:val="24"/>
              </w:rPr>
              <w:lastRenderedPageBreak/>
              <w:t xml:space="preserve">Atsižvelgiant į įgyvendinamos projekto veiklos pobūdį, įsipareigojimas laikytis Gairių reikalavimų netaikomas. </w:t>
            </w:r>
          </w:p>
          <w:p w14:paraId="5353CBB1" w14:textId="45F679C8" w:rsidR="00DC3ACF" w:rsidRPr="00DC3ACF" w:rsidRDefault="00DC3ACF" w:rsidP="00DC3ACF">
            <w:pPr>
              <w:tabs>
                <w:tab w:val="left" w:pos="589"/>
              </w:tabs>
              <w:jc w:val="both"/>
              <w:rPr>
                <w:rFonts w:eastAsia="Calibri"/>
                <w:bCs/>
                <w:szCs w:val="24"/>
              </w:rPr>
            </w:pPr>
            <w:r>
              <w:rPr>
                <w:rFonts w:eastAsia="Calibri"/>
                <w:bCs/>
                <w:szCs w:val="24"/>
              </w:rPr>
              <w:t xml:space="preserve">Siekiant užtikrinti </w:t>
            </w:r>
            <w:r w:rsidRPr="00DC3ACF">
              <w:rPr>
                <w:rFonts w:eastAsia="Calibri"/>
                <w:bCs/>
                <w:szCs w:val="24"/>
              </w:rPr>
              <w:t xml:space="preserve">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visais pakeitimais, I priedo atitinkamuose skirsniuose atitinkamiems veiksmams (veikloms) taikomų  nuostatų įgyvendinimą (pvz., įsigyjant informacinių technologijų (toliau – IT) įrangą – taikomi Deleguotojo reglamento (ES) 2021/2139 I priedo 8 skyriaus atitinkamuose skirsniuose  nustatyti techninės analizės kriterijai ir t.  t.), pareiškėjas privalo pateikti dokumentus, </w:t>
            </w:r>
            <w:r w:rsidRPr="00DC3ACF">
              <w:rPr>
                <w:rFonts w:eastAsia="Calibri"/>
                <w:bCs/>
                <w:szCs w:val="24"/>
              </w:rPr>
              <w:lastRenderedPageBreak/>
              <w:t>įrodančius įgyjamos IT įrangos atitiktį Deleguotojo reglamento (ES) 2021/2139 I priedo 8 skyriaus atitinkamuose skirsniuose nustatytiems techninės analizės kriterijams. Tai gali būti pirkimo dokumentai, įrangos aprašymai, techninės specifikacijos ir kiti dokumentai.</w:t>
            </w:r>
          </w:p>
          <w:p w14:paraId="3CA4FC6B" w14:textId="270FB5E7" w:rsidR="00EB1D62" w:rsidRPr="00B765F3" w:rsidRDefault="00DC3ACF" w:rsidP="00DC3ACF">
            <w:pPr>
              <w:tabs>
                <w:tab w:val="left" w:pos="589"/>
              </w:tabs>
              <w:jc w:val="both"/>
              <w:rPr>
                <w:rFonts w:eastAsia="Calibri"/>
                <w:i/>
                <w:sz w:val="20"/>
              </w:rPr>
            </w:pPr>
            <w:r w:rsidRPr="00DC3ACF">
              <w:rPr>
                <w:rFonts w:eastAsia="Calibri"/>
                <w:bCs/>
                <w:szCs w:val="24"/>
              </w:rPr>
              <w:t>Tais atvejais, kai įgyvendinami veiksmai (veiklos), kuriems dėl jų pobūdžio netaikomi pirmiau nurodytų teisės aktų konkretūs reikalavimai, teikiama tik projekto vykdytojo deklaracija, patvirtinanti projekto atitiktį reikšmingos žalos nedarymo principui (papildomi dokumentai neteikiami).</w:t>
            </w:r>
          </w:p>
        </w:tc>
      </w:tr>
      <w:tr w:rsidR="00EB1D62" w:rsidRPr="00B765F3" w14:paraId="391321E5" w14:textId="77777777" w:rsidTr="00483207">
        <w:tc>
          <w:tcPr>
            <w:tcW w:w="3545" w:type="dxa"/>
          </w:tcPr>
          <w:p w14:paraId="2B5569FC" w14:textId="77777777" w:rsidR="00EB1D62" w:rsidRPr="00B765F3" w:rsidRDefault="00EB1D62" w:rsidP="0077256E">
            <w:pPr>
              <w:tabs>
                <w:tab w:val="left" w:pos="289"/>
              </w:tabs>
              <w:ind w:firstLine="5"/>
              <w:jc w:val="both"/>
              <w:rPr>
                <w:rFonts w:eastAsia="Calibri"/>
                <w:szCs w:val="24"/>
              </w:rPr>
            </w:pPr>
            <w:r w:rsidRPr="00B765F3">
              <w:rPr>
                <w:rFonts w:eastAsia="Calibri"/>
                <w:szCs w:val="24"/>
              </w:rPr>
              <w:lastRenderedPageBreak/>
              <w:t>2.</w:t>
            </w:r>
            <w:r w:rsidRPr="00B765F3">
              <w:rPr>
                <w:rFonts w:eastAsia="Calibri"/>
                <w:szCs w:val="24"/>
              </w:rPr>
              <w:tab/>
              <w:t>Prisitaikymas prie klimato kaitos</w:t>
            </w:r>
          </w:p>
        </w:tc>
        <w:tc>
          <w:tcPr>
            <w:tcW w:w="7229" w:type="dxa"/>
          </w:tcPr>
          <w:p w14:paraId="67F748F3" w14:textId="2E6F32F2" w:rsidR="00EB1D62" w:rsidRPr="00B765F3" w:rsidRDefault="00B957D6" w:rsidP="00B957D6">
            <w:pPr>
              <w:jc w:val="both"/>
              <w:rPr>
                <w:rFonts w:eastAsia="Calibri"/>
                <w:bCs/>
                <w:szCs w:val="24"/>
              </w:rPr>
            </w:pPr>
            <w:r w:rsidRPr="00B957D6">
              <w:rPr>
                <w:bCs/>
                <w:szCs w:val="24"/>
              </w:rPr>
              <w:t>Vertinama, kad planuojama įgyvendinti projekto veikla (dėl savo pobūdžio) neturės jokio neigiamo tiesioginio ar netiesioginio poveikio prisitaikymo prie klimato kaitos tikslui, nes neplanuoja</w:t>
            </w:r>
            <w:r>
              <w:rPr>
                <w:bCs/>
                <w:szCs w:val="24"/>
              </w:rPr>
              <w:t>mos</w:t>
            </w:r>
            <w:r w:rsidRPr="00B957D6">
              <w:rPr>
                <w:bCs/>
                <w:szCs w:val="24"/>
              </w:rPr>
              <w:t xml:space="preserve"> kurti jokios infrastruktūros</w:t>
            </w:r>
            <w:r w:rsidRPr="00B957D6" w:rsidDel="00B957D6">
              <w:rPr>
                <w:bCs/>
                <w:szCs w:val="24"/>
              </w:rPr>
              <w:t xml:space="preserve"> </w:t>
            </w:r>
            <w:r w:rsidR="00EB1D62" w:rsidRPr="00C60FAF">
              <w:rPr>
                <w:szCs w:val="24"/>
              </w:rPr>
              <w:t>(nauja statyba ar infrastruktūros modernizavimas)</w:t>
            </w:r>
            <w:r>
              <w:rPr>
                <w:szCs w:val="24"/>
              </w:rPr>
              <w:t>.</w:t>
            </w:r>
          </w:p>
        </w:tc>
        <w:tc>
          <w:tcPr>
            <w:tcW w:w="4224" w:type="dxa"/>
          </w:tcPr>
          <w:p w14:paraId="6540B2C6" w14:textId="77777777" w:rsidR="00B957D6" w:rsidRPr="00B957D6" w:rsidRDefault="00B957D6" w:rsidP="00B957D6">
            <w:pPr>
              <w:jc w:val="both"/>
              <w:rPr>
                <w:rFonts w:eastAsia="Calibri"/>
                <w:bCs/>
                <w:szCs w:val="24"/>
              </w:rPr>
            </w:pPr>
            <w:r w:rsidRPr="00B957D6">
              <w:rPr>
                <w:rFonts w:eastAsia="Calibri"/>
                <w:bCs/>
                <w:szCs w:val="24"/>
              </w:rPr>
              <w:t xml:space="preserve">Atsižvelgiant į įgyvendinamos projekto veiklos pobūdį, įsipareigojimas laikytis Gairių reikalavimų netaikomas. </w:t>
            </w:r>
          </w:p>
          <w:p w14:paraId="7E17384F" w14:textId="77777777" w:rsidR="00B957D6" w:rsidRPr="00B957D6" w:rsidRDefault="00B957D6" w:rsidP="00B957D6">
            <w:pPr>
              <w:jc w:val="both"/>
              <w:rPr>
                <w:rFonts w:eastAsia="Calibri"/>
                <w:bCs/>
                <w:szCs w:val="24"/>
              </w:rPr>
            </w:pPr>
            <w:r w:rsidRPr="00B957D6">
              <w:rPr>
                <w:rFonts w:eastAsia="Calibri"/>
                <w:bCs/>
                <w:szCs w:val="24"/>
              </w:rPr>
              <w:t xml:space="preserve">Siekiant užtikrinti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visais pakeitimais, I priedo atitinkamuose skirsniuose atitinkamiems veiksmams (veikloms) taikomų  nuostatų </w:t>
            </w:r>
            <w:r w:rsidRPr="00B957D6">
              <w:rPr>
                <w:rFonts w:eastAsia="Calibri"/>
                <w:bCs/>
                <w:szCs w:val="24"/>
              </w:rPr>
              <w:lastRenderedPageBreak/>
              <w:t>įgyvendinimą (pvz., įsigyjant informacinių technologijų (toliau – IT) įrangą – taikomi Deleguotojo reglamento (ES) 2021/2139 I priedo 8 skyriaus atitinkamuose skirsniuose  nustatyti techninės analizės kriterijai ir t.  t.), pareiškėjas privalo pateikti dokumentus, įrodančius įgyjamos IT įrangos atitiktį Deleguotojo reglamento (ES) 2021/2139 I priedo 8 skyriaus atitinkamuose skirsniuose nustatytiems techninės analizės kriterijams. Tai gali būti pirkimo dokumentai, įrangos aprašymai, techninės specifikacijos ir kiti dokumentai.</w:t>
            </w:r>
          </w:p>
          <w:p w14:paraId="14B684D8" w14:textId="2FB4C91A" w:rsidR="00EB1D62" w:rsidRPr="00B765F3" w:rsidRDefault="00B957D6" w:rsidP="00B957D6">
            <w:pPr>
              <w:jc w:val="both"/>
              <w:rPr>
                <w:rFonts w:eastAsia="Calibri"/>
                <w:bCs/>
                <w:szCs w:val="24"/>
              </w:rPr>
            </w:pPr>
            <w:r w:rsidRPr="00B957D6">
              <w:rPr>
                <w:rFonts w:eastAsia="Calibri"/>
                <w:bCs/>
                <w:szCs w:val="24"/>
              </w:rPr>
              <w:t>Tais atvejais, kai įgyvendinami veiksmai (veiklos), kuriems dėl jų pobūdžio netaikomi pirmiau nurodytų teisės aktų konkretūs reikalavimai, teikiama tik projekto vykdytojo deklaracija, patvirtinanti projekto atitiktį reikšmingos žalos nedarymo principui (papildomi dokumentai neteikiami).</w:t>
            </w:r>
          </w:p>
        </w:tc>
      </w:tr>
      <w:tr w:rsidR="00EB1D62" w:rsidRPr="00B765F3" w14:paraId="6FDA53E7" w14:textId="77777777" w:rsidTr="00483207">
        <w:tc>
          <w:tcPr>
            <w:tcW w:w="3545" w:type="dxa"/>
          </w:tcPr>
          <w:p w14:paraId="2E081659" w14:textId="77777777" w:rsidR="00EB1D62" w:rsidRPr="00B765F3" w:rsidRDefault="00EB1D62" w:rsidP="0077256E">
            <w:pPr>
              <w:tabs>
                <w:tab w:val="left" w:pos="289"/>
              </w:tabs>
              <w:ind w:firstLine="5"/>
              <w:jc w:val="both"/>
              <w:rPr>
                <w:rFonts w:eastAsia="Calibri"/>
                <w:szCs w:val="24"/>
              </w:rPr>
            </w:pPr>
            <w:r w:rsidRPr="00B765F3">
              <w:rPr>
                <w:rFonts w:eastAsia="Calibri"/>
                <w:szCs w:val="24"/>
              </w:rPr>
              <w:lastRenderedPageBreak/>
              <w:t>3.</w:t>
            </w:r>
            <w:r w:rsidRPr="00B765F3">
              <w:rPr>
                <w:rFonts w:eastAsia="Calibri"/>
                <w:szCs w:val="24"/>
              </w:rPr>
              <w:tab/>
              <w:t>Tausus vandens ir jūrų išteklių naudojimas ir apsauga</w:t>
            </w:r>
          </w:p>
        </w:tc>
        <w:tc>
          <w:tcPr>
            <w:tcW w:w="7229" w:type="dxa"/>
          </w:tcPr>
          <w:p w14:paraId="59B27059" w14:textId="29E5B816" w:rsidR="00B957D6" w:rsidRPr="00B957D6" w:rsidRDefault="00EB1D62" w:rsidP="00B957D6">
            <w:pPr>
              <w:jc w:val="both"/>
              <w:rPr>
                <w:szCs w:val="24"/>
              </w:rPr>
            </w:pPr>
            <w:r w:rsidRPr="00B957D6">
              <w:rPr>
                <w:bCs/>
                <w:szCs w:val="24"/>
              </w:rPr>
              <w:t xml:space="preserve">Vertinama, kad planuojama įgyvendinti projekto veikla </w:t>
            </w:r>
            <w:r w:rsidR="00B957D6" w:rsidRPr="00B957D6">
              <w:rPr>
                <w:bCs/>
                <w:szCs w:val="24"/>
              </w:rPr>
              <w:t>(dėl savo pobūdžio) neturės jokio neigiamo tiesioginio ir netiesioginio poveikio šiam aplinkos tikslui, nes nenumatoma kurti jokia infrastruktūra šalia vandens telkinių, kuri galėtų turėti įtakos tausiam vandens ir jūrų išteklių naudojimui.</w:t>
            </w:r>
          </w:p>
          <w:p w14:paraId="682F23F2" w14:textId="2D8CF30E" w:rsidR="00B957D6" w:rsidRDefault="00B957D6" w:rsidP="0077256E">
            <w:pPr>
              <w:jc w:val="both"/>
              <w:rPr>
                <w:bCs/>
                <w:szCs w:val="24"/>
              </w:rPr>
            </w:pPr>
          </w:p>
          <w:p w14:paraId="114CCBA4" w14:textId="77777777" w:rsidR="00B957D6" w:rsidRDefault="00B957D6" w:rsidP="0077256E">
            <w:pPr>
              <w:jc w:val="both"/>
              <w:rPr>
                <w:bCs/>
                <w:szCs w:val="24"/>
              </w:rPr>
            </w:pPr>
          </w:p>
          <w:p w14:paraId="074E2B1A" w14:textId="2A275E61" w:rsidR="00EB1D62" w:rsidRPr="002015D1" w:rsidRDefault="00EB1D62" w:rsidP="0077256E">
            <w:pPr>
              <w:jc w:val="both"/>
              <w:rPr>
                <w:bCs/>
                <w:szCs w:val="24"/>
              </w:rPr>
            </w:pPr>
          </w:p>
        </w:tc>
        <w:tc>
          <w:tcPr>
            <w:tcW w:w="4224" w:type="dxa"/>
          </w:tcPr>
          <w:p w14:paraId="0CE020FB" w14:textId="77777777" w:rsidR="00B957D6" w:rsidRPr="00B957D6" w:rsidRDefault="00B957D6" w:rsidP="00B957D6">
            <w:pPr>
              <w:jc w:val="both"/>
              <w:rPr>
                <w:rFonts w:eastAsia="Calibri"/>
                <w:bCs/>
                <w:szCs w:val="24"/>
              </w:rPr>
            </w:pPr>
            <w:r w:rsidRPr="00B957D6">
              <w:rPr>
                <w:rFonts w:eastAsia="Calibri"/>
                <w:bCs/>
                <w:szCs w:val="24"/>
              </w:rPr>
              <w:t xml:space="preserve">Atsižvelgiant į įgyvendinamos projekto veiklos pobūdį, įsipareigojimas laikytis Gairių reikalavimų netaikomas. </w:t>
            </w:r>
          </w:p>
          <w:p w14:paraId="0D5DF768" w14:textId="77777777" w:rsidR="00B957D6" w:rsidRPr="00B957D6" w:rsidRDefault="00B957D6" w:rsidP="00B957D6">
            <w:pPr>
              <w:jc w:val="both"/>
              <w:rPr>
                <w:rFonts w:eastAsia="Calibri"/>
                <w:bCs/>
                <w:szCs w:val="24"/>
              </w:rPr>
            </w:pPr>
            <w:r w:rsidRPr="00B957D6">
              <w:rPr>
                <w:rFonts w:eastAsia="Calibri"/>
                <w:bCs/>
                <w:szCs w:val="24"/>
              </w:rPr>
              <w:t xml:space="preserve">Siekiant užtikrinti 2021 m. birželio 4 d. Komisijos deleguotojo reglamento (ES) 2021/2139, kuriuo Europos Parlamento ir Tarybos reglamentas (ES) 2020/852 papildomas nustatant techninės analizės kriterijus, pagal kuriuos nustatoma, kokiomis sąlygomis ekonominė veikla </w:t>
            </w:r>
            <w:r w:rsidRPr="00B957D6">
              <w:rPr>
                <w:rFonts w:eastAsia="Calibri"/>
                <w:bCs/>
                <w:szCs w:val="24"/>
              </w:rPr>
              <w:lastRenderedPageBreak/>
              <w:t>laikoma svariai prisidedančia prie klimato kaitos švelninimo arba prisitaikymo prie jos ir ar ta ekonominė veikla nedaro reikšmingos žalos kitiems aplinkos tikslams, su visais pakeitimais, I priedo atitinkamuose skirsniuose atitinkamiems veiksmams (veikloms) taikomų  nuostatų įgyvendinimą (pvz., įsigyjant informacinių technologijų (toliau – IT) įrangą – taikomi Deleguotojo reglamento (ES) 2021/2139 I priedo 8 skyriaus atitinkamuose skirsniuose  nustatyti techninės analizės kriterijai ir t.  t.), pareiškėjas privalo pateikti dokumentus, įrodančius įgyjamos IT įrangos atitiktį Deleguotojo reglamento (ES) 2021/2139 I priedo 8 skyriaus atitinkamuose skirsniuose nustatytiems techninės analizės kriterijams. Tai gali būti pirkimo dokumentai, įrangos aprašymai, techninės specifikacijos ir kiti dokumentai.</w:t>
            </w:r>
          </w:p>
          <w:p w14:paraId="5CD844F5" w14:textId="22904336" w:rsidR="00EB1D62" w:rsidRPr="00B765F3" w:rsidRDefault="00B957D6" w:rsidP="00B957D6">
            <w:pPr>
              <w:jc w:val="both"/>
              <w:rPr>
                <w:rFonts w:eastAsia="Calibri"/>
                <w:bCs/>
                <w:szCs w:val="24"/>
              </w:rPr>
            </w:pPr>
            <w:r w:rsidRPr="00B957D6">
              <w:rPr>
                <w:rFonts w:eastAsia="Calibri"/>
                <w:bCs/>
                <w:szCs w:val="24"/>
              </w:rPr>
              <w:t>Tais atvejais, kai įgyvendinami veiksmai (veiklos), kuriems dėl jų pobūdžio netaikomi pirmiau nurodytų teisės aktų konkretūs reikalavimai, teikiama tik projekto vykdytojo deklaracija, patvirtinanti projekto atitiktį reikšmingos žalos nedarymo principui (papildomi dokumentai neteikiami).</w:t>
            </w:r>
          </w:p>
        </w:tc>
      </w:tr>
      <w:tr w:rsidR="00EB1D62" w:rsidRPr="00B765F3" w14:paraId="2CC8EE40" w14:textId="77777777" w:rsidTr="00483207">
        <w:tc>
          <w:tcPr>
            <w:tcW w:w="3545" w:type="dxa"/>
          </w:tcPr>
          <w:p w14:paraId="25D1AA26" w14:textId="77777777" w:rsidR="00EB1D62" w:rsidRPr="00B765F3" w:rsidRDefault="00EB1D62" w:rsidP="0077256E">
            <w:pPr>
              <w:tabs>
                <w:tab w:val="left" w:pos="289"/>
              </w:tabs>
              <w:ind w:firstLine="5"/>
              <w:jc w:val="both"/>
              <w:rPr>
                <w:rFonts w:eastAsia="Calibri"/>
                <w:szCs w:val="24"/>
              </w:rPr>
            </w:pPr>
            <w:r w:rsidRPr="00B765F3">
              <w:rPr>
                <w:rFonts w:eastAsia="Calibri"/>
                <w:szCs w:val="24"/>
              </w:rPr>
              <w:lastRenderedPageBreak/>
              <w:t>4.</w:t>
            </w:r>
            <w:r w:rsidRPr="00B765F3">
              <w:rPr>
                <w:rFonts w:eastAsia="Calibri"/>
                <w:szCs w:val="24"/>
              </w:rPr>
              <w:tab/>
            </w:r>
            <w:r>
              <w:rPr>
                <w:rFonts w:eastAsia="Calibri"/>
                <w:szCs w:val="24"/>
              </w:rPr>
              <w:t>Ž</w:t>
            </w:r>
            <w:r w:rsidRPr="00B765F3">
              <w:rPr>
                <w:rFonts w:eastAsia="Calibri"/>
                <w:szCs w:val="24"/>
              </w:rPr>
              <w:t>iedinė ekonomik</w:t>
            </w:r>
            <w:r>
              <w:rPr>
                <w:rFonts w:eastAsia="Calibri"/>
                <w:szCs w:val="24"/>
              </w:rPr>
              <w:t>a</w:t>
            </w:r>
            <w:r w:rsidRPr="00B765F3">
              <w:rPr>
                <w:rFonts w:eastAsia="Calibri"/>
                <w:szCs w:val="24"/>
              </w:rPr>
              <w:t>, įskaitant atliekų prevenciją ir perdirbimą</w:t>
            </w:r>
          </w:p>
        </w:tc>
        <w:tc>
          <w:tcPr>
            <w:tcW w:w="7229" w:type="dxa"/>
          </w:tcPr>
          <w:p w14:paraId="2C46F3E7" w14:textId="0C8DF7B8" w:rsidR="00D23269" w:rsidRDefault="00EB1D62" w:rsidP="0077256E">
            <w:pPr>
              <w:ind w:left="51"/>
              <w:jc w:val="both"/>
              <w:rPr>
                <w:rFonts w:eastAsia="Calibri"/>
                <w:bCs/>
                <w:szCs w:val="24"/>
              </w:rPr>
            </w:pPr>
            <w:r w:rsidRPr="001123C2">
              <w:rPr>
                <w:rFonts w:eastAsia="Calibri"/>
                <w:bCs/>
                <w:szCs w:val="24"/>
              </w:rPr>
              <w:t>Vertinama, kad planuojam</w:t>
            </w:r>
            <w:r>
              <w:rPr>
                <w:rFonts w:eastAsia="Calibri"/>
                <w:bCs/>
                <w:szCs w:val="24"/>
              </w:rPr>
              <w:t>a</w:t>
            </w:r>
            <w:r w:rsidRPr="001123C2">
              <w:rPr>
                <w:rFonts w:eastAsia="Calibri"/>
                <w:bCs/>
                <w:szCs w:val="24"/>
              </w:rPr>
              <w:t xml:space="preserve"> </w:t>
            </w:r>
            <w:r w:rsidRPr="00C44947">
              <w:rPr>
                <w:rFonts w:eastAsia="Calibri"/>
                <w:bCs/>
                <w:szCs w:val="24"/>
              </w:rPr>
              <w:t xml:space="preserve">įgyvendinti </w:t>
            </w:r>
            <w:r>
              <w:rPr>
                <w:rFonts w:eastAsia="Calibri"/>
                <w:bCs/>
                <w:szCs w:val="24"/>
              </w:rPr>
              <w:t>projekto veikla</w:t>
            </w:r>
            <w:r w:rsidRPr="00C44947">
              <w:rPr>
                <w:rFonts w:eastAsia="Calibri"/>
                <w:bCs/>
                <w:szCs w:val="24"/>
              </w:rPr>
              <w:t xml:space="preserve"> </w:t>
            </w:r>
            <w:r w:rsidR="00D23269" w:rsidRPr="00D23269">
              <w:rPr>
                <w:rFonts w:eastAsia="Calibri"/>
                <w:bCs/>
                <w:szCs w:val="24"/>
              </w:rPr>
              <w:t xml:space="preserve">neturės jokio neigiamo tiesioginio ar netiesioginio poveikio žiedinės ekonomikos, </w:t>
            </w:r>
            <w:r w:rsidR="00D23269" w:rsidRPr="00D23269">
              <w:rPr>
                <w:rFonts w:eastAsia="Calibri"/>
                <w:bCs/>
                <w:szCs w:val="24"/>
              </w:rPr>
              <w:lastRenderedPageBreak/>
              <w:t>įskaitant atliekų prevenciją ir perdirbimą, tikslui, nes nenumatomas atliekų susidarymas.</w:t>
            </w:r>
          </w:p>
          <w:p w14:paraId="6DB09420" w14:textId="77777777" w:rsidR="00D23269" w:rsidRDefault="00D23269" w:rsidP="0077256E">
            <w:pPr>
              <w:ind w:left="51"/>
              <w:jc w:val="both"/>
              <w:rPr>
                <w:rFonts w:eastAsia="Calibri"/>
                <w:bCs/>
                <w:szCs w:val="24"/>
              </w:rPr>
            </w:pPr>
          </w:p>
          <w:p w14:paraId="4F26CD4C" w14:textId="77777777" w:rsidR="00D23269" w:rsidRDefault="00D23269" w:rsidP="0077256E">
            <w:pPr>
              <w:ind w:left="51"/>
              <w:jc w:val="both"/>
              <w:rPr>
                <w:rFonts w:eastAsia="Calibri"/>
                <w:bCs/>
                <w:szCs w:val="24"/>
              </w:rPr>
            </w:pPr>
          </w:p>
          <w:p w14:paraId="77793690" w14:textId="1990FB05" w:rsidR="00EB1D62" w:rsidRPr="00B765F3" w:rsidRDefault="00EB1D62" w:rsidP="0077256E">
            <w:pPr>
              <w:ind w:left="51"/>
              <w:jc w:val="both"/>
              <w:rPr>
                <w:rFonts w:eastAsia="Calibri"/>
                <w:bCs/>
                <w:szCs w:val="24"/>
              </w:rPr>
            </w:pPr>
          </w:p>
        </w:tc>
        <w:tc>
          <w:tcPr>
            <w:tcW w:w="4224" w:type="dxa"/>
          </w:tcPr>
          <w:p w14:paraId="6A3B8E34" w14:textId="77777777" w:rsidR="00D23269" w:rsidRPr="00D23269" w:rsidRDefault="00D23269" w:rsidP="00D23269">
            <w:pPr>
              <w:jc w:val="both"/>
              <w:rPr>
                <w:rFonts w:eastAsia="Calibri"/>
                <w:bCs/>
                <w:szCs w:val="24"/>
              </w:rPr>
            </w:pPr>
            <w:r w:rsidRPr="00D23269">
              <w:rPr>
                <w:rFonts w:eastAsia="Calibri"/>
                <w:bCs/>
                <w:szCs w:val="24"/>
              </w:rPr>
              <w:lastRenderedPageBreak/>
              <w:t xml:space="preserve">Atsižvelgiant į įgyvendinamos projekto veiklos pobūdį, įsipareigojimas laikytis Gairių reikalavimų netaikomas. </w:t>
            </w:r>
          </w:p>
          <w:p w14:paraId="09CB5269" w14:textId="77777777" w:rsidR="00D23269" w:rsidRPr="00D23269" w:rsidRDefault="00D23269" w:rsidP="00D23269">
            <w:pPr>
              <w:jc w:val="both"/>
              <w:rPr>
                <w:rFonts w:eastAsia="Calibri"/>
                <w:bCs/>
                <w:szCs w:val="24"/>
              </w:rPr>
            </w:pPr>
            <w:r w:rsidRPr="00D23269">
              <w:rPr>
                <w:rFonts w:eastAsia="Calibri"/>
                <w:bCs/>
                <w:szCs w:val="24"/>
              </w:rPr>
              <w:lastRenderedPageBreak/>
              <w:t>Siekiant užtikrinti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visais pakeitimais, I priedo atitinkamuose skirsniuose atitinkamiems veiksmams (veikloms) taikomų  nuostatų įgyvendinimą (pvz., įsigyjant informacinių technologijų (toliau – IT) įrangą – taikomi Deleguotojo reglamento (ES) 2021/2139 I priedo 8 skyriaus atitinkamuose skirsniuose  nustatyti techninės analizės kriterijai ir t.  t.), pareiškėjas privalo pateikti dokumentus, įrodančius įgyjamos IT įrangos atitiktį Deleguotojo reglamento (ES) 2021/2139 I priedo 8 skyriaus atitinkamuose skirsniuose nustatytiems techninės analizės kriterijams. Tai gali būti pirkimo dokumentai, įrangos aprašymai, techninės specifikacijos ir kiti dokumentai.</w:t>
            </w:r>
          </w:p>
          <w:p w14:paraId="002F2C73" w14:textId="6A3FE557" w:rsidR="00EB1D62" w:rsidRPr="00D6312F" w:rsidRDefault="00D23269" w:rsidP="00D23269">
            <w:pPr>
              <w:jc w:val="both"/>
              <w:rPr>
                <w:rFonts w:eastAsia="Calibri"/>
                <w:bCs/>
                <w:szCs w:val="24"/>
              </w:rPr>
            </w:pPr>
            <w:r w:rsidRPr="00D23269">
              <w:rPr>
                <w:rFonts w:eastAsia="Calibri"/>
                <w:bCs/>
                <w:szCs w:val="24"/>
              </w:rPr>
              <w:t xml:space="preserve">Tais atvejais, kai įgyvendinami veiksmai (veiklos), kuriems dėl jų pobūdžio netaikomi pirmiau nurodytų teisės aktų konkretūs reikalavimai, teikiama tik </w:t>
            </w:r>
            <w:r w:rsidRPr="00D23269">
              <w:rPr>
                <w:rFonts w:eastAsia="Calibri"/>
                <w:bCs/>
                <w:szCs w:val="24"/>
              </w:rPr>
              <w:lastRenderedPageBreak/>
              <w:t>projekto vykdytojo deklaracija, patvirtinanti projekto atitiktį reikšmingos žalos nedarymo principui (papildomi dokumentai neteikiami).</w:t>
            </w:r>
          </w:p>
        </w:tc>
      </w:tr>
      <w:tr w:rsidR="00EB1D62" w:rsidRPr="00B765F3" w14:paraId="65949788" w14:textId="77777777" w:rsidTr="00483207">
        <w:tc>
          <w:tcPr>
            <w:tcW w:w="3545" w:type="dxa"/>
          </w:tcPr>
          <w:p w14:paraId="3368E91D" w14:textId="77777777" w:rsidR="00EB1D62" w:rsidRPr="00B765F3" w:rsidRDefault="00EB1D62" w:rsidP="0077256E">
            <w:pPr>
              <w:tabs>
                <w:tab w:val="left" w:pos="289"/>
              </w:tabs>
              <w:ind w:firstLine="5"/>
              <w:jc w:val="both"/>
              <w:rPr>
                <w:rFonts w:eastAsia="Calibri"/>
                <w:szCs w:val="24"/>
              </w:rPr>
            </w:pPr>
            <w:r w:rsidRPr="00B765F3">
              <w:rPr>
                <w:rFonts w:eastAsia="Calibri"/>
                <w:szCs w:val="24"/>
              </w:rPr>
              <w:lastRenderedPageBreak/>
              <w:t>5.</w:t>
            </w:r>
            <w:r w:rsidRPr="00B765F3">
              <w:rPr>
                <w:rFonts w:eastAsia="Calibri"/>
                <w:szCs w:val="24"/>
              </w:rPr>
              <w:tab/>
            </w:r>
            <w:r w:rsidRPr="00B765F3">
              <w:rPr>
                <w:rFonts w:eastAsia="Calibri"/>
                <w:bCs/>
                <w:szCs w:val="24"/>
              </w:rPr>
              <w:t>Oro, vandens ar žemės taršos prevencija ir kontrolė</w:t>
            </w:r>
          </w:p>
        </w:tc>
        <w:tc>
          <w:tcPr>
            <w:tcW w:w="7229" w:type="dxa"/>
          </w:tcPr>
          <w:p w14:paraId="061FEB70" w14:textId="45BA3362" w:rsidR="00EC0889" w:rsidRDefault="00EB1D62" w:rsidP="0077256E">
            <w:pPr>
              <w:jc w:val="both"/>
              <w:rPr>
                <w:szCs w:val="24"/>
              </w:rPr>
            </w:pPr>
            <w:r w:rsidRPr="000A6B5E">
              <w:rPr>
                <w:szCs w:val="24"/>
              </w:rPr>
              <w:t>Vertinama, kad planuojam</w:t>
            </w:r>
            <w:r>
              <w:rPr>
                <w:szCs w:val="24"/>
              </w:rPr>
              <w:t>a</w:t>
            </w:r>
            <w:r w:rsidRPr="000A6B5E">
              <w:rPr>
                <w:szCs w:val="24"/>
              </w:rPr>
              <w:t xml:space="preserve"> </w:t>
            </w:r>
            <w:r w:rsidRPr="001F2B9A">
              <w:rPr>
                <w:szCs w:val="24"/>
              </w:rPr>
              <w:t xml:space="preserve">įgyvendinti </w:t>
            </w:r>
            <w:r>
              <w:rPr>
                <w:szCs w:val="24"/>
              </w:rPr>
              <w:t>projekto veikla</w:t>
            </w:r>
            <w:r w:rsidRPr="001F2B9A">
              <w:rPr>
                <w:szCs w:val="24"/>
              </w:rPr>
              <w:t xml:space="preserve"> </w:t>
            </w:r>
            <w:r w:rsidR="00EC0889" w:rsidRPr="00EC0889">
              <w:rPr>
                <w:szCs w:val="24"/>
              </w:rPr>
              <w:t>(dėl savo pobūdžio) neturės reikšmingo neigiamo tiesioginio ir netiesioginio poveikio šiam aplinkos tikslui.</w:t>
            </w:r>
          </w:p>
          <w:p w14:paraId="09104736" w14:textId="77777777" w:rsidR="00EC0889" w:rsidRDefault="00EC0889" w:rsidP="0077256E">
            <w:pPr>
              <w:jc w:val="both"/>
              <w:rPr>
                <w:szCs w:val="24"/>
              </w:rPr>
            </w:pPr>
          </w:p>
          <w:p w14:paraId="5AC3D9EC" w14:textId="4BA44F5F" w:rsidR="00EB1D62" w:rsidRPr="00B765F3" w:rsidRDefault="00EB1D62" w:rsidP="0077256E">
            <w:pPr>
              <w:jc w:val="both"/>
              <w:rPr>
                <w:rFonts w:eastAsia="Calibri"/>
                <w:b/>
                <w:szCs w:val="24"/>
              </w:rPr>
            </w:pPr>
          </w:p>
        </w:tc>
        <w:tc>
          <w:tcPr>
            <w:tcW w:w="4224" w:type="dxa"/>
          </w:tcPr>
          <w:p w14:paraId="1DB4FEAF" w14:textId="77777777" w:rsidR="00EC0889" w:rsidRPr="00EC0889" w:rsidRDefault="00EC0889" w:rsidP="00EC0889">
            <w:pPr>
              <w:jc w:val="both"/>
              <w:rPr>
                <w:rFonts w:eastAsia="Calibri"/>
                <w:szCs w:val="24"/>
              </w:rPr>
            </w:pPr>
            <w:r w:rsidRPr="00EC0889">
              <w:rPr>
                <w:rFonts w:eastAsia="Calibri"/>
                <w:szCs w:val="24"/>
              </w:rPr>
              <w:t xml:space="preserve">Atsižvelgiant į įgyvendinamos projekto veiklos pobūdį, įsipareigojimas laikytis Gairių reikalavimų netaikomas. </w:t>
            </w:r>
          </w:p>
          <w:p w14:paraId="439B4C27" w14:textId="77777777" w:rsidR="00EC0889" w:rsidRPr="00EC0889" w:rsidRDefault="00EC0889" w:rsidP="00EC0889">
            <w:pPr>
              <w:jc w:val="both"/>
              <w:rPr>
                <w:rFonts w:eastAsia="Calibri"/>
                <w:szCs w:val="24"/>
              </w:rPr>
            </w:pPr>
            <w:r w:rsidRPr="00EC0889">
              <w:rPr>
                <w:rFonts w:eastAsia="Calibri"/>
                <w:szCs w:val="24"/>
              </w:rPr>
              <w:t xml:space="preserve">Siekiant užtikrinti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visais pakeitimais, I priedo atitinkamuose skirsniuose atitinkamiems veiksmams (veikloms) taikomų  nuostatų įgyvendinimą (pvz., įsigyjant informacinių technologijų (toliau – IT) įrangą – taikomi Deleguotojo reglamento (ES) 2021/2139 I priedo 8 skyriaus atitinkamuose skirsniuose  nustatyti techninės analizės kriterijai ir t.  t.), pareiškėjas privalo pateikti dokumentus, įrodančius įgyjamos IT įrangos atitiktį Deleguotojo reglamento (ES) 2021/2139 I priedo 8 skyriaus atitinkamuose skirsniuose nustatytiems techninės </w:t>
            </w:r>
            <w:r w:rsidRPr="00EC0889">
              <w:rPr>
                <w:rFonts w:eastAsia="Calibri"/>
                <w:szCs w:val="24"/>
              </w:rPr>
              <w:lastRenderedPageBreak/>
              <w:t>analizės kriterijams. Tai gali būti pirkimo dokumentai, įrangos aprašymai, techninės specifikacijos ir kiti dokumentai.</w:t>
            </w:r>
          </w:p>
          <w:p w14:paraId="268C0B27" w14:textId="10A62C16" w:rsidR="00EB1D62" w:rsidRPr="00B765F3" w:rsidRDefault="00EC0889" w:rsidP="00EC0889">
            <w:pPr>
              <w:jc w:val="both"/>
              <w:rPr>
                <w:rFonts w:eastAsia="Calibri"/>
                <w:szCs w:val="24"/>
              </w:rPr>
            </w:pPr>
            <w:r w:rsidRPr="00EC0889">
              <w:rPr>
                <w:rFonts w:eastAsia="Calibri"/>
                <w:szCs w:val="24"/>
              </w:rPr>
              <w:t>Tais atvejais, kai įgyvendinami veiksmai (veiklos), kuriems dėl jų pobūdžio netaikomi pirmiau nurodytų teisės aktų konkretūs reikalavimai, teikiama tik projekto vykdytojo deklaracija, patvirtinanti projekto atitiktį reikšmingos žalos nedarymo principui (papildomi dokumentai neteikiami).</w:t>
            </w:r>
          </w:p>
        </w:tc>
      </w:tr>
      <w:tr w:rsidR="00EB1D62" w:rsidRPr="00B765F3" w14:paraId="438C86AB" w14:textId="77777777" w:rsidTr="00483207">
        <w:tc>
          <w:tcPr>
            <w:tcW w:w="3545" w:type="dxa"/>
          </w:tcPr>
          <w:p w14:paraId="1086175F" w14:textId="77777777" w:rsidR="00EB1D62" w:rsidRPr="00B765F3" w:rsidRDefault="00EB1D62" w:rsidP="0077256E">
            <w:pPr>
              <w:tabs>
                <w:tab w:val="left" w:pos="289"/>
              </w:tabs>
              <w:ind w:left="5" w:firstLine="5"/>
              <w:jc w:val="both"/>
              <w:rPr>
                <w:rFonts w:eastAsia="Calibri"/>
                <w:szCs w:val="24"/>
              </w:rPr>
            </w:pPr>
            <w:r w:rsidRPr="00B765F3">
              <w:rPr>
                <w:rFonts w:eastAsia="Calibri"/>
                <w:szCs w:val="24"/>
              </w:rPr>
              <w:lastRenderedPageBreak/>
              <w:t>6.</w:t>
            </w:r>
            <w:r w:rsidRPr="00B765F3">
              <w:rPr>
                <w:rFonts w:eastAsia="Calibri"/>
                <w:szCs w:val="24"/>
              </w:rPr>
              <w:tab/>
              <w:t>Biologinės įvairovės ir ekosistemų apsauga ir atkūrimas</w:t>
            </w:r>
          </w:p>
        </w:tc>
        <w:tc>
          <w:tcPr>
            <w:tcW w:w="7229" w:type="dxa"/>
          </w:tcPr>
          <w:p w14:paraId="04E7746A" w14:textId="7FB784FD" w:rsidR="00D753E1" w:rsidRDefault="00EB1D62" w:rsidP="0077256E">
            <w:pPr>
              <w:jc w:val="both"/>
              <w:rPr>
                <w:rFonts w:eastAsia="Calibri"/>
                <w:bCs/>
                <w:szCs w:val="24"/>
              </w:rPr>
            </w:pPr>
            <w:r w:rsidRPr="003E5841">
              <w:rPr>
                <w:rFonts w:eastAsia="Calibri"/>
                <w:bCs/>
                <w:szCs w:val="24"/>
              </w:rPr>
              <w:t>Vertinama, kad planuojam</w:t>
            </w:r>
            <w:r>
              <w:rPr>
                <w:rFonts w:eastAsia="Calibri"/>
                <w:bCs/>
                <w:szCs w:val="24"/>
              </w:rPr>
              <w:t>a</w:t>
            </w:r>
            <w:r w:rsidRPr="003E5841">
              <w:rPr>
                <w:rFonts w:eastAsia="Calibri"/>
                <w:bCs/>
                <w:szCs w:val="24"/>
              </w:rPr>
              <w:t xml:space="preserve"> </w:t>
            </w:r>
            <w:r w:rsidRPr="00A52AD3">
              <w:rPr>
                <w:rFonts w:eastAsia="Calibri"/>
                <w:bCs/>
                <w:szCs w:val="24"/>
              </w:rPr>
              <w:t xml:space="preserve">įgyvendinti </w:t>
            </w:r>
            <w:r>
              <w:rPr>
                <w:rFonts w:eastAsia="Calibri"/>
                <w:bCs/>
                <w:szCs w:val="24"/>
              </w:rPr>
              <w:t>projekto veikla</w:t>
            </w:r>
            <w:r w:rsidRPr="00A52AD3">
              <w:rPr>
                <w:rFonts w:eastAsia="Calibri"/>
                <w:bCs/>
                <w:szCs w:val="24"/>
              </w:rPr>
              <w:t xml:space="preserve"> </w:t>
            </w:r>
            <w:r w:rsidR="00D753E1" w:rsidRPr="00D753E1">
              <w:rPr>
                <w:rFonts w:eastAsia="Calibri"/>
                <w:bCs/>
                <w:szCs w:val="24"/>
              </w:rPr>
              <w:t xml:space="preserve">(dėl savo pobūdžio) neturės jokio neigiamo tiesioginio ir netiesioginio poveikio šiam aplinkos tikslui, nes nenumatoma kurti ar modernizuoti infrastruktūrą </w:t>
            </w:r>
            <w:r w:rsidR="00D753E1">
              <w:rPr>
                <w:rFonts w:eastAsia="Calibri"/>
                <w:bCs/>
                <w:szCs w:val="24"/>
              </w:rPr>
              <w:t>„</w:t>
            </w:r>
            <w:proofErr w:type="spellStart"/>
            <w:r w:rsidR="00D753E1" w:rsidRPr="00D753E1">
              <w:rPr>
                <w:rFonts w:eastAsia="Calibri"/>
                <w:bCs/>
                <w:szCs w:val="24"/>
              </w:rPr>
              <w:t>Natura</w:t>
            </w:r>
            <w:proofErr w:type="spellEnd"/>
            <w:r w:rsidR="00D753E1" w:rsidRPr="00D753E1">
              <w:rPr>
                <w:rFonts w:eastAsia="Calibri"/>
                <w:bCs/>
                <w:szCs w:val="24"/>
              </w:rPr>
              <w:t xml:space="preserve"> 2000</w:t>
            </w:r>
            <w:r w:rsidR="00D753E1">
              <w:rPr>
                <w:rFonts w:eastAsia="Calibri"/>
                <w:bCs/>
                <w:szCs w:val="24"/>
              </w:rPr>
              <w:t>“</w:t>
            </w:r>
            <w:r w:rsidR="00D753E1" w:rsidRPr="00D753E1">
              <w:rPr>
                <w:rFonts w:eastAsia="Calibri"/>
                <w:bCs/>
                <w:szCs w:val="24"/>
              </w:rPr>
              <w:t>, UNESCO pasaulinio paveldo ar kitose saugomose teritorijose.</w:t>
            </w:r>
          </w:p>
          <w:p w14:paraId="588868A8" w14:textId="77777777" w:rsidR="00D753E1" w:rsidRDefault="00D753E1" w:rsidP="0077256E">
            <w:pPr>
              <w:jc w:val="both"/>
              <w:rPr>
                <w:rFonts w:eastAsia="Calibri"/>
                <w:bCs/>
                <w:szCs w:val="24"/>
              </w:rPr>
            </w:pPr>
          </w:p>
          <w:p w14:paraId="17A9BBB4" w14:textId="77777777" w:rsidR="00EB1D62" w:rsidRPr="00366C84" w:rsidRDefault="00EB1D62" w:rsidP="00D753E1">
            <w:pPr>
              <w:jc w:val="both"/>
              <w:rPr>
                <w:rFonts w:eastAsia="Calibri"/>
                <w:bCs/>
                <w:szCs w:val="24"/>
              </w:rPr>
            </w:pPr>
          </w:p>
        </w:tc>
        <w:tc>
          <w:tcPr>
            <w:tcW w:w="4224" w:type="dxa"/>
          </w:tcPr>
          <w:p w14:paraId="4B0CDC6F" w14:textId="77777777" w:rsidR="00D753E1" w:rsidRPr="00D753E1" w:rsidRDefault="00D753E1" w:rsidP="00D753E1">
            <w:pPr>
              <w:jc w:val="both"/>
              <w:rPr>
                <w:rFonts w:eastAsia="Calibri"/>
                <w:szCs w:val="24"/>
              </w:rPr>
            </w:pPr>
            <w:r w:rsidRPr="00D753E1">
              <w:rPr>
                <w:rFonts w:eastAsia="Calibri"/>
                <w:szCs w:val="24"/>
              </w:rPr>
              <w:t xml:space="preserve">Atsižvelgiant į įgyvendinamos projekto veiklos pobūdį, įsipareigojimas laikytis Gairių reikalavimų netaikomas. </w:t>
            </w:r>
          </w:p>
          <w:p w14:paraId="477167F0" w14:textId="77777777" w:rsidR="00D753E1" w:rsidRPr="00D753E1" w:rsidRDefault="00D753E1" w:rsidP="00D753E1">
            <w:pPr>
              <w:jc w:val="both"/>
              <w:rPr>
                <w:rFonts w:eastAsia="Calibri"/>
                <w:szCs w:val="24"/>
              </w:rPr>
            </w:pPr>
            <w:r w:rsidRPr="00D753E1">
              <w:rPr>
                <w:rFonts w:eastAsia="Calibri"/>
                <w:szCs w:val="24"/>
              </w:rPr>
              <w:t xml:space="preserve">Siekiant užtikrinti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visais pakeitimais, I priedo atitinkamuose skirsniuose atitinkamiems veiksmams (veikloms) taikomų  nuostatų įgyvendinimą (pvz., įsigyjant informacinių technologijų (toliau – IT) įrangą – taikomi Deleguotojo reglamento (ES) 2021/2139 I priedo 8 skyriaus </w:t>
            </w:r>
            <w:r w:rsidRPr="00D753E1">
              <w:rPr>
                <w:rFonts w:eastAsia="Calibri"/>
                <w:szCs w:val="24"/>
              </w:rPr>
              <w:lastRenderedPageBreak/>
              <w:t>atitinkamuose skirsniuose  nustatyti techninės analizės kriterijai ir t.  t.), pareiškėjas privalo pateikti dokumentus, įrodančius įgyjamos IT įrangos atitiktį Deleguotojo reglamento (ES) 2021/2139 I priedo 8 skyriaus atitinkamuose skirsniuose nustatytiems techninės analizės kriterijams. Tai gali būti pirkimo dokumentai, įrangos aprašymai, techninės specifikacijos ir kiti dokumentai.</w:t>
            </w:r>
          </w:p>
          <w:p w14:paraId="659295DF" w14:textId="6466D1BD" w:rsidR="00EB1D62" w:rsidRPr="00B765F3" w:rsidRDefault="00D753E1" w:rsidP="00D753E1">
            <w:pPr>
              <w:jc w:val="both"/>
              <w:rPr>
                <w:rFonts w:eastAsia="Calibri"/>
                <w:szCs w:val="24"/>
              </w:rPr>
            </w:pPr>
            <w:r w:rsidRPr="00D753E1">
              <w:rPr>
                <w:rFonts w:eastAsia="Calibri"/>
                <w:szCs w:val="24"/>
              </w:rPr>
              <w:t>Tais atvejais, kai įgyvendinami veiksmai (veiklos), kuriems dėl jų pobūdžio netaikomi pirmiau nurodytų teisės aktų konkretūs reikalavimai, teikiama tik projekto vykdytojo deklaracija, patvirtinanti projekto atitiktį reikšmingos žalos nedarymo principui (papildomi dokumentai neteikiami).</w:t>
            </w:r>
          </w:p>
        </w:tc>
      </w:tr>
    </w:tbl>
    <w:p w14:paraId="0117353A" w14:textId="77777777" w:rsidR="00EB1D62" w:rsidRDefault="00EB1D62" w:rsidP="00EB1D62">
      <w:pPr>
        <w:spacing w:line="276" w:lineRule="auto"/>
        <w:jc w:val="center"/>
        <w:rPr>
          <w:rFonts w:eastAsia="Calibri"/>
          <w:szCs w:val="24"/>
        </w:rPr>
      </w:pPr>
    </w:p>
    <w:p w14:paraId="7261A325" w14:textId="77777777" w:rsidR="00EB1D62" w:rsidRDefault="00EB1D62" w:rsidP="00EB1D62">
      <w:pPr>
        <w:rPr>
          <w:rFonts w:eastAsia="Calibri"/>
          <w:szCs w:val="24"/>
        </w:rPr>
      </w:pPr>
    </w:p>
    <w:p w14:paraId="3675723F" w14:textId="48718034" w:rsidR="00761A7B" w:rsidRDefault="00EB1D62" w:rsidP="00761A7B">
      <w:pPr>
        <w:autoSpaceDE w:val="0"/>
        <w:autoSpaceDN w:val="0"/>
        <w:adjustRightInd w:val="0"/>
        <w:jc w:val="center"/>
        <w:rPr>
          <w:rFonts w:eastAsia="Calibri"/>
          <w:b/>
          <w:bCs/>
          <w:caps/>
          <w:color w:val="000000"/>
          <w:szCs w:val="24"/>
        </w:rPr>
      </w:pPr>
      <w:r>
        <w:rPr>
          <w:rFonts w:eastAsia="Calibri"/>
          <w:szCs w:val="24"/>
        </w:rPr>
        <w:t>_________________________</w:t>
      </w:r>
    </w:p>
    <w:p w14:paraId="0541E359" w14:textId="77777777" w:rsidR="00761A7B" w:rsidRDefault="00761A7B" w:rsidP="00761A7B">
      <w:pPr>
        <w:autoSpaceDE w:val="0"/>
        <w:autoSpaceDN w:val="0"/>
        <w:adjustRightInd w:val="0"/>
        <w:jc w:val="center"/>
        <w:rPr>
          <w:rFonts w:eastAsia="Calibri"/>
          <w:b/>
          <w:bCs/>
          <w:caps/>
          <w:color w:val="000000"/>
          <w:szCs w:val="24"/>
        </w:rPr>
        <w:sectPr w:rsidR="00761A7B" w:rsidSect="00284B72">
          <w:pgSz w:w="16838" w:h="11906" w:orient="landscape"/>
          <w:pgMar w:top="1701" w:right="567" w:bottom="1134" w:left="1134" w:header="567" w:footer="567" w:gutter="0"/>
          <w:pgNumType w:start="1"/>
          <w:cols w:space="1296"/>
          <w:titlePg/>
          <w:docGrid w:linePitch="360"/>
        </w:sectPr>
      </w:pPr>
    </w:p>
    <w:p w14:paraId="253B43E0" w14:textId="6FB5C37E" w:rsidR="00EB1D62" w:rsidRDefault="00761A7B" w:rsidP="00761A7B">
      <w:pPr>
        <w:ind w:left="9071" w:right="567"/>
        <w:rPr>
          <w:szCs w:val="24"/>
        </w:rPr>
      </w:pPr>
      <w:bookmarkStart w:id="15" w:name="_Hlk151364560"/>
      <w:r>
        <w:rPr>
          <w:iCs/>
          <w:szCs w:val="24"/>
        </w:rPr>
        <w:lastRenderedPageBreak/>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veiklos </w:t>
      </w:r>
      <w:r w:rsidRPr="00761A7B">
        <w:rPr>
          <w:szCs w:val="24"/>
        </w:rPr>
        <w:t>„</w:t>
      </w:r>
      <w:r>
        <w:rPr>
          <w:szCs w:val="24"/>
        </w:rPr>
        <w:t>S</w:t>
      </w:r>
      <w:r w:rsidRPr="00761A7B">
        <w:rPr>
          <w:szCs w:val="24"/>
        </w:rPr>
        <w:t xml:space="preserve">katinti labai mažų, mažų ir vidutinių įmonių dalyvavimą tarptautinėse mokslinių tyrimų, eksperimentinės plėtros ir inovacijų iniciatyvose“ </w:t>
      </w:r>
      <w:proofErr w:type="spellStart"/>
      <w:r w:rsidR="00774B88" w:rsidRPr="00761A7B">
        <w:rPr>
          <w:szCs w:val="24"/>
        </w:rPr>
        <w:t>poveikl</w:t>
      </w:r>
      <w:r w:rsidR="00774B88">
        <w:rPr>
          <w:szCs w:val="24"/>
        </w:rPr>
        <w:t>ių</w:t>
      </w:r>
      <w:proofErr w:type="spellEnd"/>
      <w:r w:rsidR="00774B88" w:rsidRPr="00761A7B">
        <w:rPr>
          <w:szCs w:val="24"/>
        </w:rPr>
        <w:t xml:space="preserve"> </w:t>
      </w:r>
      <w:r w:rsidRPr="00761A7B">
        <w:rPr>
          <w:szCs w:val="24"/>
        </w:rPr>
        <w:t>„</w:t>
      </w:r>
      <w:r>
        <w:rPr>
          <w:szCs w:val="24"/>
        </w:rPr>
        <w:t>S</w:t>
      </w:r>
      <w:r w:rsidRPr="00761A7B">
        <w:rPr>
          <w:szCs w:val="24"/>
        </w:rPr>
        <w:t>tiprinti aukšta pridėtine verte paremtų brandžių klasterių augimą, bendrų strategijų ir produktų kūrimą, dalyvavimą tarptautinėse programose, įsitraukimą į Baltijos jūros regiono, kitų tarptautinių mokslinių tyrimų, eksperimentinės plėtros ir inovacijų projektų rengimą ir dalyvavimą juose (</w:t>
      </w:r>
      <w:r>
        <w:rPr>
          <w:szCs w:val="24"/>
        </w:rPr>
        <w:t>S</w:t>
      </w:r>
      <w:r w:rsidRPr="00761A7B">
        <w:rPr>
          <w:szCs w:val="24"/>
        </w:rPr>
        <w:t>ostinės regionas)“ ir „</w:t>
      </w:r>
      <w:r>
        <w:rPr>
          <w:szCs w:val="24"/>
        </w:rPr>
        <w:t>S</w:t>
      </w:r>
      <w:r w:rsidRPr="00761A7B">
        <w:rPr>
          <w:szCs w:val="24"/>
        </w:rPr>
        <w:t xml:space="preserve">tiprinti aukšta pridėtine verte paremtų brandžių klasterių augimą, bendrų strategijų ir produktų kūrimą, dalyvavimą tarptautinėse programose, įsitraukimą į Baltijos jūros regiono, kitų tarptautinių mokslinių tyrimų, eksperimentinės plėtros ir inovacijų projektų rengimą ir dalyvavimą juose (vidurio ir vakarų Lietuvos regionas)“ </w:t>
      </w:r>
      <w:r>
        <w:rPr>
          <w:szCs w:val="24"/>
        </w:rPr>
        <w:t xml:space="preserve">projektų finansavimo sąlygų aprašo </w:t>
      </w:r>
    </w:p>
    <w:p w14:paraId="46A51337" w14:textId="49B44EAE" w:rsidR="00761A7B" w:rsidRDefault="00761A7B" w:rsidP="00761A7B">
      <w:pPr>
        <w:ind w:left="9071" w:right="567"/>
        <w:rPr>
          <w:szCs w:val="24"/>
        </w:rPr>
      </w:pPr>
      <w:r>
        <w:rPr>
          <w:szCs w:val="24"/>
        </w:rPr>
        <w:t>2 priedas</w:t>
      </w:r>
    </w:p>
    <w:bookmarkEnd w:id="15"/>
    <w:p w14:paraId="42916D36" w14:textId="77777777" w:rsidR="00761A7B" w:rsidRDefault="00761A7B" w:rsidP="00761A7B">
      <w:pPr>
        <w:autoSpaceDE w:val="0"/>
        <w:autoSpaceDN w:val="0"/>
        <w:adjustRightInd w:val="0"/>
        <w:jc w:val="center"/>
        <w:rPr>
          <w:rFonts w:eastAsia="Calibri"/>
          <w:b/>
          <w:bCs/>
          <w:caps/>
          <w:color w:val="000000"/>
          <w:szCs w:val="24"/>
        </w:rPr>
      </w:pPr>
    </w:p>
    <w:p w14:paraId="2EB77723" w14:textId="45E5A740" w:rsidR="00761A7B" w:rsidRDefault="00761A7B" w:rsidP="00761A7B">
      <w:pPr>
        <w:autoSpaceDE w:val="0"/>
        <w:autoSpaceDN w:val="0"/>
        <w:adjustRightInd w:val="0"/>
        <w:jc w:val="center"/>
        <w:rPr>
          <w:rFonts w:eastAsia="Calibri"/>
          <w:b/>
          <w:bCs/>
          <w:caps/>
          <w:color w:val="000000"/>
          <w:sz w:val="16"/>
          <w:szCs w:val="16"/>
        </w:rPr>
      </w:pPr>
      <w:r>
        <w:rPr>
          <w:rFonts w:eastAsia="Calibri"/>
          <w:b/>
          <w:bCs/>
          <w:caps/>
          <w:color w:val="000000"/>
          <w:szCs w:val="24"/>
        </w:rPr>
        <w:t>(P</w:t>
      </w:r>
      <w:r>
        <w:rPr>
          <w:rFonts w:eastAsia="Calibri"/>
          <w:b/>
          <w:bCs/>
          <w:color w:val="000000"/>
          <w:szCs w:val="24"/>
        </w:rPr>
        <w:t>rojektų atitikties valstybės pagalbos taisyklėms patikros lapo forma)</w:t>
      </w:r>
    </w:p>
    <w:p w14:paraId="4F6256DA" w14:textId="77777777" w:rsidR="00761A7B" w:rsidRDefault="00761A7B" w:rsidP="00761A7B">
      <w:pPr>
        <w:autoSpaceDE w:val="0"/>
        <w:autoSpaceDN w:val="0"/>
        <w:adjustRightInd w:val="0"/>
        <w:jc w:val="center"/>
        <w:rPr>
          <w:rFonts w:eastAsia="Calibri"/>
          <w:b/>
          <w:bCs/>
          <w:caps/>
          <w:color w:val="000000"/>
          <w:szCs w:val="24"/>
        </w:rPr>
      </w:pPr>
    </w:p>
    <w:p w14:paraId="0AAABA92" w14:textId="77777777" w:rsidR="00761A7B" w:rsidRDefault="00761A7B" w:rsidP="00761A7B">
      <w:pPr>
        <w:autoSpaceDE w:val="0"/>
        <w:autoSpaceDN w:val="0"/>
        <w:adjustRightInd w:val="0"/>
        <w:jc w:val="center"/>
        <w:rPr>
          <w:rFonts w:eastAsia="Calibri"/>
          <w:b/>
          <w:bCs/>
          <w:caps/>
          <w:color w:val="000000"/>
          <w:szCs w:val="24"/>
        </w:rPr>
      </w:pPr>
      <w:bookmarkStart w:id="16" w:name="_Hlk115867568"/>
      <w:r>
        <w:rPr>
          <w:rFonts w:eastAsia="Calibri"/>
          <w:b/>
          <w:bCs/>
          <w:caps/>
          <w:color w:val="000000"/>
          <w:szCs w:val="24"/>
        </w:rPr>
        <w:t>PROJEKTŲ ATITIKTIES VALSTYBĖS PAGALBOS TAISYKLĖMS Patikros lapas</w:t>
      </w:r>
    </w:p>
    <w:bookmarkEnd w:id="16"/>
    <w:p w14:paraId="52C4308E" w14:textId="77777777" w:rsidR="00761A7B" w:rsidRDefault="00761A7B" w:rsidP="00761A7B">
      <w:pPr>
        <w:autoSpaceDE w:val="0"/>
        <w:autoSpaceDN w:val="0"/>
        <w:adjustRightInd w:val="0"/>
        <w:spacing w:line="276" w:lineRule="auto"/>
        <w:jc w:val="center"/>
        <w:rPr>
          <w:rFonts w:eastAsia="Calibri"/>
          <w:b/>
          <w:bCs/>
          <w:caps/>
          <w:color w:val="000000"/>
          <w:szCs w:val="24"/>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761A7B" w14:paraId="2B9DABDD" w14:textId="77777777" w:rsidTr="00761A7B">
        <w:trPr>
          <w:trHeight w:val="305"/>
        </w:trPr>
        <w:tc>
          <w:tcPr>
            <w:tcW w:w="14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87964B" w14:textId="77777777" w:rsidR="00761A7B" w:rsidRDefault="00761A7B">
            <w:pPr>
              <w:autoSpaceDE w:val="0"/>
              <w:autoSpaceDN w:val="0"/>
              <w:adjustRightInd w:val="0"/>
              <w:jc w:val="both"/>
              <w:rPr>
                <w:color w:val="000000"/>
                <w:lang w:eastAsia="lt-LT"/>
              </w:rPr>
            </w:pPr>
            <w:bookmarkStart w:id="17" w:name="_Hlk115868021"/>
            <w:r>
              <w:rPr>
                <w:b/>
                <w:bCs/>
                <w:color w:val="000000" w:themeColor="text1"/>
                <w:lang w:val="en-US" w:eastAsia="lt-LT"/>
              </w:rPr>
              <w:t>1.</w:t>
            </w:r>
            <w:r>
              <w:rPr>
                <w:b/>
                <w:bCs/>
                <w:color w:val="000000" w:themeColor="text1"/>
                <w:lang w:eastAsia="lt-LT"/>
              </w:rPr>
              <w:t xml:space="preserve"> Priemonės teisinis pagrindas</w:t>
            </w:r>
          </w:p>
        </w:tc>
      </w:tr>
      <w:tr w:rsidR="00761A7B" w14:paraId="08A797EA" w14:textId="77777777" w:rsidTr="00761A7B">
        <w:trPr>
          <w:trHeight w:val="577"/>
        </w:trPr>
        <w:tc>
          <w:tcPr>
            <w:tcW w:w="14562" w:type="dxa"/>
            <w:tcBorders>
              <w:top w:val="single" w:sz="4" w:space="0" w:color="auto"/>
              <w:left w:val="single" w:sz="4" w:space="0" w:color="auto"/>
              <w:bottom w:val="single" w:sz="4" w:space="0" w:color="auto"/>
              <w:right w:val="single" w:sz="4" w:space="0" w:color="auto"/>
            </w:tcBorders>
            <w:hideMark/>
          </w:tcPr>
          <w:p w14:paraId="5AD71759" w14:textId="77777777" w:rsidR="00761A7B" w:rsidRDefault="00761A7B">
            <w:pPr>
              <w:autoSpaceDE w:val="0"/>
              <w:autoSpaceDN w:val="0"/>
              <w:adjustRightInd w:val="0"/>
              <w:jc w:val="both"/>
              <w:rPr>
                <w:bCs/>
                <w:color w:val="FF0000"/>
                <w:szCs w:val="24"/>
                <w:lang w:eastAsia="lt-LT"/>
              </w:rPr>
            </w:pPr>
            <w:r>
              <w:rPr>
                <w:bCs/>
                <w:szCs w:val="24"/>
                <w:lang w:eastAsia="lt-LT"/>
              </w:rPr>
              <w:t>2014 m. birželio 17 d. Komisijos reglamentas (ES) Nr. 651/2014, kuriuo tam tikrų kategorijų pagalba skelbiama suderinama su vidaus rinka taikant Sutarties 107 ir 108 straipsnius, su visais pakeitimais</w:t>
            </w:r>
          </w:p>
        </w:tc>
      </w:tr>
    </w:tbl>
    <w:p w14:paraId="207B92AC" w14:textId="77777777" w:rsidR="00761A7B" w:rsidRDefault="00761A7B" w:rsidP="00761A7B">
      <w:pPr>
        <w:autoSpaceDE w:val="0"/>
        <w:autoSpaceDN w:val="0"/>
        <w:adjustRightInd w:val="0"/>
        <w:jc w:val="center"/>
        <w:rPr>
          <w:rFonts w:eastAsia="Calibri"/>
          <w:caps/>
          <w:szCs w:val="24"/>
        </w:rPr>
      </w:pPr>
    </w:p>
    <w:p w14:paraId="08453BBA" w14:textId="77777777" w:rsidR="00B029EA" w:rsidRDefault="00B029EA" w:rsidP="00761A7B">
      <w:pPr>
        <w:autoSpaceDE w:val="0"/>
        <w:autoSpaceDN w:val="0"/>
        <w:adjustRightInd w:val="0"/>
        <w:jc w:val="center"/>
        <w:rPr>
          <w:rFonts w:eastAsia="Calibri"/>
          <w:caps/>
          <w:szCs w:val="24"/>
        </w:rPr>
      </w:pPr>
    </w:p>
    <w:tbl>
      <w:tblPr>
        <w:tblW w:w="14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9509"/>
      </w:tblGrid>
      <w:tr w:rsidR="00761A7B" w14:paraId="5C1E95EE" w14:textId="77777777" w:rsidTr="00761A7B">
        <w:trPr>
          <w:trHeight w:val="280"/>
        </w:trPr>
        <w:tc>
          <w:tcPr>
            <w:tcW w:w="1461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B69FD5" w14:textId="77777777" w:rsidR="00761A7B" w:rsidRDefault="00761A7B">
            <w:pPr>
              <w:autoSpaceDE w:val="0"/>
              <w:autoSpaceDN w:val="0"/>
              <w:adjustRightInd w:val="0"/>
              <w:jc w:val="both"/>
              <w:rPr>
                <w:color w:val="000000"/>
                <w:szCs w:val="24"/>
                <w:lang w:eastAsia="lt-LT"/>
              </w:rPr>
            </w:pPr>
            <w:r>
              <w:rPr>
                <w:b/>
                <w:bCs/>
                <w:color w:val="000000"/>
                <w:szCs w:val="24"/>
                <w:lang w:eastAsia="lt-LT"/>
              </w:rPr>
              <w:lastRenderedPageBreak/>
              <w:t>2. Duomenys apie projekto įgyvendinimo planą (toliau – PĮP) / projektą</w:t>
            </w:r>
          </w:p>
        </w:tc>
      </w:tr>
      <w:tr w:rsidR="00761A7B" w14:paraId="3EE6F9CD" w14:textId="77777777" w:rsidTr="00761A7B">
        <w:trPr>
          <w:trHeight w:val="422"/>
        </w:trPr>
        <w:tc>
          <w:tcPr>
            <w:tcW w:w="5103" w:type="dxa"/>
            <w:tcBorders>
              <w:top w:val="single" w:sz="4" w:space="0" w:color="auto"/>
              <w:left w:val="single" w:sz="4" w:space="0" w:color="auto"/>
              <w:bottom w:val="single" w:sz="4" w:space="0" w:color="auto"/>
              <w:right w:val="single" w:sz="4" w:space="0" w:color="auto"/>
            </w:tcBorders>
            <w:hideMark/>
          </w:tcPr>
          <w:p w14:paraId="1C6AA65A" w14:textId="77777777" w:rsidR="00761A7B" w:rsidRDefault="00761A7B">
            <w:pPr>
              <w:autoSpaceDE w:val="0"/>
              <w:autoSpaceDN w:val="0"/>
              <w:adjustRightInd w:val="0"/>
              <w:spacing w:line="360" w:lineRule="auto"/>
              <w:jc w:val="both"/>
              <w:rPr>
                <w:color w:val="000000"/>
                <w:lang w:eastAsia="lt-LT"/>
              </w:rPr>
            </w:pPr>
            <w:r>
              <w:rPr>
                <w:b/>
                <w:bCs/>
                <w:color w:val="000000" w:themeColor="text1"/>
                <w:lang w:eastAsia="lt-LT"/>
              </w:rPr>
              <w:t xml:space="preserve">PĮP/projekto numeris </w:t>
            </w:r>
          </w:p>
        </w:tc>
        <w:tc>
          <w:tcPr>
            <w:tcW w:w="9509" w:type="dxa"/>
            <w:tcBorders>
              <w:top w:val="single" w:sz="4" w:space="0" w:color="auto"/>
              <w:left w:val="single" w:sz="4" w:space="0" w:color="auto"/>
              <w:bottom w:val="single" w:sz="4" w:space="0" w:color="auto"/>
              <w:right w:val="single" w:sz="4" w:space="0" w:color="auto"/>
            </w:tcBorders>
          </w:tcPr>
          <w:p w14:paraId="427C8AD6" w14:textId="77777777" w:rsidR="00761A7B" w:rsidRDefault="00761A7B">
            <w:pPr>
              <w:autoSpaceDE w:val="0"/>
              <w:autoSpaceDN w:val="0"/>
              <w:adjustRightInd w:val="0"/>
              <w:spacing w:line="360" w:lineRule="auto"/>
              <w:jc w:val="both"/>
              <w:rPr>
                <w:color w:val="000000"/>
                <w:szCs w:val="24"/>
                <w:lang w:eastAsia="lt-LT"/>
              </w:rPr>
            </w:pPr>
          </w:p>
        </w:tc>
      </w:tr>
      <w:tr w:rsidR="00761A7B" w14:paraId="5A6931FB" w14:textId="77777777" w:rsidTr="00761A7B">
        <w:trPr>
          <w:trHeight w:val="467"/>
        </w:trPr>
        <w:tc>
          <w:tcPr>
            <w:tcW w:w="5103" w:type="dxa"/>
            <w:tcBorders>
              <w:top w:val="single" w:sz="4" w:space="0" w:color="auto"/>
              <w:left w:val="single" w:sz="4" w:space="0" w:color="auto"/>
              <w:bottom w:val="single" w:sz="4" w:space="0" w:color="auto"/>
              <w:right w:val="single" w:sz="4" w:space="0" w:color="auto"/>
            </w:tcBorders>
            <w:hideMark/>
          </w:tcPr>
          <w:p w14:paraId="3E0A00F1" w14:textId="77777777" w:rsidR="00761A7B" w:rsidRDefault="00761A7B">
            <w:pPr>
              <w:autoSpaceDE w:val="0"/>
              <w:autoSpaceDN w:val="0"/>
              <w:adjustRightInd w:val="0"/>
              <w:spacing w:line="360" w:lineRule="auto"/>
              <w:rPr>
                <w:color w:val="000000"/>
                <w:szCs w:val="24"/>
                <w:lang w:eastAsia="lt-LT"/>
              </w:rPr>
            </w:pPr>
            <w:r>
              <w:rPr>
                <w:b/>
                <w:bCs/>
                <w:color w:val="000000"/>
                <w:szCs w:val="24"/>
                <w:lang w:eastAsia="lt-LT"/>
              </w:rPr>
              <w:t xml:space="preserve">Pareiškėjo / projekto vykdytojo pavadinimas </w:t>
            </w:r>
          </w:p>
        </w:tc>
        <w:tc>
          <w:tcPr>
            <w:tcW w:w="9509" w:type="dxa"/>
            <w:tcBorders>
              <w:top w:val="single" w:sz="4" w:space="0" w:color="auto"/>
              <w:left w:val="single" w:sz="4" w:space="0" w:color="auto"/>
              <w:bottom w:val="single" w:sz="4" w:space="0" w:color="auto"/>
              <w:right w:val="single" w:sz="4" w:space="0" w:color="auto"/>
            </w:tcBorders>
          </w:tcPr>
          <w:p w14:paraId="20D304BB" w14:textId="77777777" w:rsidR="00761A7B" w:rsidRDefault="00761A7B">
            <w:pPr>
              <w:autoSpaceDE w:val="0"/>
              <w:autoSpaceDN w:val="0"/>
              <w:adjustRightInd w:val="0"/>
              <w:spacing w:line="360" w:lineRule="auto"/>
              <w:jc w:val="both"/>
              <w:rPr>
                <w:color w:val="000000"/>
                <w:szCs w:val="24"/>
                <w:lang w:eastAsia="lt-LT"/>
              </w:rPr>
            </w:pPr>
          </w:p>
        </w:tc>
      </w:tr>
      <w:tr w:rsidR="00761A7B" w14:paraId="686F4304" w14:textId="77777777" w:rsidTr="00761A7B">
        <w:trPr>
          <w:trHeight w:val="280"/>
        </w:trPr>
        <w:tc>
          <w:tcPr>
            <w:tcW w:w="5103" w:type="dxa"/>
            <w:tcBorders>
              <w:top w:val="single" w:sz="4" w:space="0" w:color="auto"/>
              <w:left w:val="single" w:sz="4" w:space="0" w:color="auto"/>
              <w:bottom w:val="single" w:sz="4" w:space="0" w:color="auto"/>
              <w:right w:val="single" w:sz="4" w:space="0" w:color="auto"/>
            </w:tcBorders>
            <w:hideMark/>
          </w:tcPr>
          <w:p w14:paraId="10AF3EEE" w14:textId="77777777" w:rsidR="00761A7B" w:rsidRDefault="00761A7B">
            <w:pPr>
              <w:autoSpaceDE w:val="0"/>
              <w:autoSpaceDN w:val="0"/>
              <w:adjustRightInd w:val="0"/>
              <w:spacing w:line="360" w:lineRule="auto"/>
              <w:jc w:val="both"/>
              <w:rPr>
                <w:color w:val="000000"/>
                <w:szCs w:val="24"/>
                <w:lang w:eastAsia="lt-LT"/>
              </w:rPr>
            </w:pPr>
            <w:r>
              <w:rPr>
                <w:b/>
                <w:bCs/>
                <w:color w:val="000000"/>
                <w:szCs w:val="24"/>
                <w:lang w:eastAsia="lt-LT"/>
              </w:rPr>
              <w:t xml:space="preserve">Projekto pavadinimas </w:t>
            </w:r>
          </w:p>
        </w:tc>
        <w:tc>
          <w:tcPr>
            <w:tcW w:w="9509" w:type="dxa"/>
            <w:tcBorders>
              <w:top w:val="single" w:sz="4" w:space="0" w:color="auto"/>
              <w:left w:val="single" w:sz="4" w:space="0" w:color="auto"/>
              <w:bottom w:val="single" w:sz="4" w:space="0" w:color="auto"/>
              <w:right w:val="single" w:sz="4" w:space="0" w:color="auto"/>
            </w:tcBorders>
          </w:tcPr>
          <w:p w14:paraId="2E0DF4A6" w14:textId="77777777" w:rsidR="00761A7B" w:rsidRDefault="00761A7B">
            <w:pPr>
              <w:autoSpaceDE w:val="0"/>
              <w:autoSpaceDN w:val="0"/>
              <w:adjustRightInd w:val="0"/>
              <w:spacing w:line="360" w:lineRule="auto"/>
              <w:jc w:val="both"/>
              <w:rPr>
                <w:b/>
                <w:bCs/>
                <w:color w:val="000000"/>
                <w:szCs w:val="24"/>
                <w:lang w:eastAsia="lt-LT"/>
              </w:rPr>
            </w:pPr>
          </w:p>
        </w:tc>
      </w:tr>
    </w:tbl>
    <w:p w14:paraId="2F9F6B02" w14:textId="77777777" w:rsidR="000813A0" w:rsidRDefault="000813A0" w:rsidP="00761A7B">
      <w:pPr>
        <w:jc w:val="center"/>
        <w:rPr>
          <w:szCs w:val="24"/>
        </w:rPr>
      </w:pP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370"/>
        <w:gridCol w:w="1276"/>
        <w:gridCol w:w="1275"/>
        <w:gridCol w:w="3828"/>
      </w:tblGrid>
      <w:tr w:rsidR="00761A7B" w14:paraId="5724AD20" w14:textId="77777777" w:rsidTr="00CC001F">
        <w:tc>
          <w:tcPr>
            <w:tcW w:w="14595" w:type="dxa"/>
            <w:gridSpan w:val="5"/>
            <w:tcBorders>
              <w:top w:val="single" w:sz="4" w:space="0" w:color="auto"/>
              <w:left w:val="single" w:sz="4" w:space="0" w:color="auto"/>
              <w:bottom w:val="single" w:sz="4" w:space="0" w:color="auto"/>
              <w:right w:val="single" w:sz="4" w:space="0" w:color="auto"/>
            </w:tcBorders>
            <w:shd w:val="clear" w:color="auto" w:fill="BFBFBF"/>
            <w:hideMark/>
          </w:tcPr>
          <w:p w14:paraId="21D08255" w14:textId="77777777" w:rsidR="00761A7B" w:rsidRDefault="00761A7B">
            <w:pPr>
              <w:autoSpaceDE w:val="0"/>
              <w:autoSpaceDN w:val="0"/>
              <w:adjustRightInd w:val="0"/>
              <w:jc w:val="both"/>
              <w:rPr>
                <w:color w:val="000000"/>
                <w:szCs w:val="24"/>
                <w:lang w:eastAsia="lt-LT"/>
              </w:rPr>
            </w:pPr>
            <w:r>
              <w:rPr>
                <w:rFonts w:eastAsia="Calibri"/>
                <w:b/>
                <w:bCs/>
                <w:color w:val="000000"/>
                <w:szCs w:val="24"/>
                <w:lang w:eastAsia="lt-LT"/>
              </w:rPr>
              <w:t>3. PĮP / projekto patikra dėl atitikties Reglamentui (ES) Nr. 651/2014</w:t>
            </w:r>
          </w:p>
        </w:tc>
      </w:tr>
      <w:tr w:rsidR="00761A7B" w14:paraId="6A4B19E5" w14:textId="77777777" w:rsidTr="00CC001F">
        <w:tc>
          <w:tcPr>
            <w:tcW w:w="846" w:type="dxa"/>
            <w:tcBorders>
              <w:top w:val="single" w:sz="4" w:space="0" w:color="auto"/>
              <w:left w:val="single" w:sz="4" w:space="0" w:color="auto"/>
              <w:bottom w:val="single" w:sz="4" w:space="0" w:color="auto"/>
              <w:right w:val="single" w:sz="4" w:space="0" w:color="auto"/>
            </w:tcBorders>
            <w:hideMark/>
          </w:tcPr>
          <w:p w14:paraId="351291F2" w14:textId="77777777" w:rsidR="00761A7B" w:rsidRDefault="00761A7B">
            <w:pPr>
              <w:autoSpaceDE w:val="0"/>
              <w:autoSpaceDN w:val="0"/>
              <w:adjustRightInd w:val="0"/>
              <w:ind w:right="-465"/>
              <w:contextualSpacing/>
              <w:rPr>
                <w:b/>
                <w:bCs/>
                <w:szCs w:val="24"/>
                <w:lang w:val="en-US" w:eastAsia="lt-LT"/>
              </w:rPr>
            </w:pPr>
            <w:r>
              <w:rPr>
                <w:b/>
                <w:bCs/>
                <w:szCs w:val="24"/>
                <w:lang w:val="en-US" w:eastAsia="lt-LT"/>
              </w:rPr>
              <w:t xml:space="preserve">Eil. </w:t>
            </w:r>
          </w:p>
          <w:p w14:paraId="2475CB48" w14:textId="77777777" w:rsidR="00761A7B" w:rsidRDefault="00761A7B">
            <w:pPr>
              <w:autoSpaceDE w:val="0"/>
              <w:autoSpaceDN w:val="0"/>
              <w:adjustRightInd w:val="0"/>
              <w:ind w:right="-465"/>
              <w:contextualSpacing/>
              <w:rPr>
                <w:b/>
                <w:bCs/>
                <w:szCs w:val="24"/>
                <w:lang w:val="en-US" w:eastAsia="lt-LT"/>
              </w:rPr>
            </w:pPr>
            <w:r>
              <w:rPr>
                <w:b/>
                <w:bCs/>
                <w:szCs w:val="24"/>
                <w:lang w:val="en-US" w:eastAsia="lt-LT"/>
              </w:rPr>
              <w:t>Nr.</w:t>
            </w:r>
          </w:p>
        </w:tc>
        <w:tc>
          <w:tcPr>
            <w:tcW w:w="7370" w:type="dxa"/>
            <w:tcBorders>
              <w:top w:val="single" w:sz="4" w:space="0" w:color="auto"/>
              <w:left w:val="single" w:sz="4" w:space="0" w:color="auto"/>
              <w:bottom w:val="single" w:sz="4" w:space="0" w:color="auto"/>
              <w:right w:val="single" w:sz="4" w:space="0" w:color="auto"/>
            </w:tcBorders>
            <w:hideMark/>
          </w:tcPr>
          <w:p w14:paraId="56043EE1" w14:textId="77777777" w:rsidR="00761A7B" w:rsidRDefault="00761A7B">
            <w:pPr>
              <w:jc w:val="both"/>
              <w:rPr>
                <w:b/>
                <w:bCs/>
                <w:color w:val="000000"/>
                <w:szCs w:val="24"/>
                <w:lang w:eastAsia="lt-LT"/>
              </w:rPr>
            </w:pPr>
            <w:r>
              <w:rPr>
                <w:b/>
                <w:bCs/>
                <w:color w:val="000000"/>
                <w:szCs w:val="24"/>
                <w:lang w:eastAsia="lt-LT"/>
              </w:rPr>
              <w:t>Klausimai</w:t>
            </w:r>
          </w:p>
        </w:tc>
        <w:tc>
          <w:tcPr>
            <w:tcW w:w="2551" w:type="dxa"/>
            <w:gridSpan w:val="2"/>
            <w:tcBorders>
              <w:top w:val="single" w:sz="4" w:space="0" w:color="auto"/>
              <w:left w:val="single" w:sz="4" w:space="0" w:color="auto"/>
              <w:bottom w:val="single" w:sz="4" w:space="0" w:color="auto"/>
              <w:right w:val="single" w:sz="4" w:space="0" w:color="auto"/>
            </w:tcBorders>
          </w:tcPr>
          <w:p w14:paraId="7BED20A4" w14:textId="77777777" w:rsidR="00761A7B" w:rsidRDefault="00761A7B">
            <w:pPr>
              <w:rPr>
                <w:b/>
                <w:bCs/>
                <w:szCs w:val="24"/>
              </w:rPr>
            </w:pPr>
            <w:r>
              <w:rPr>
                <w:b/>
                <w:bCs/>
                <w:szCs w:val="24"/>
                <w:lang w:eastAsia="lt-LT"/>
              </w:rPr>
              <w:t>Rezultatas</w:t>
            </w:r>
          </w:p>
          <w:p w14:paraId="530A2ACA" w14:textId="77777777" w:rsidR="00761A7B" w:rsidRDefault="00761A7B">
            <w:pPr>
              <w:autoSpaceDE w:val="0"/>
              <w:autoSpaceDN w:val="0"/>
              <w:adjustRightInd w:val="0"/>
              <w:jc w:val="both"/>
              <w:rPr>
                <w:b/>
                <w:bCs/>
                <w:color w:val="000000"/>
                <w:szCs w:val="24"/>
                <w:lang w:eastAsia="lt-LT"/>
              </w:rPr>
            </w:pPr>
          </w:p>
        </w:tc>
        <w:tc>
          <w:tcPr>
            <w:tcW w:w="3828" w:type="dxa"/>
            <w:tcBorders>
              <w:top w:val="single" w:sz="4" w:space="0" w:color="auto"/>
              <w:left w:val="single" w:sz="4" w:space="0" w:color="auto"/>
              <w:bottom w:val="single" w:sz="4" w:space="0" w:color="auto"/>
              <w:right w:val="single" w:sz="4" w:space="0" w:color="auto"/>
            </w:tcBorders>
            <w:hideMark/>
          </w:tcPr>
          <w:p w14:paraId="481860EC" w14:textId="77777777" w:rsidR="00761A7B" w:rsidRDefault="00761A7B">
            <w:pPr>
              <w:autoSpaceDE w:val="0"/>
              <w:autoSpaceDN w:val="0"/>
              <w:adjustRightInd w:val="0"/>
              <w:rPr>
                <w:b/>
                <w:bCs/>
                <w:color w:val="000000"/>
                <w:szCs w:val="24"/>
                <w:lang w:eastAsia="lt-LT"/>
              </w:rPr>
            </w:pPr>
            <w:r>
              <w:rPr>
                <w:b/>
                <w:bCs/>
                <w:color w:val="000000"/>
                <w:szCs w:val="24"/>
                <w:lang w:eastAsia="lt-LT"/>
              </w:rPr>
              <w:t>Pastabos</w:t>
            </w:r>
          </w:p>
        </w:tc>
      </w:tr>
      <w:tr w:rsidR="00761A7B" w14:paraId="5B320A76" w14:textId="77777777" w:rsidTr="00CC001F">
        <w:tc>
          <w:tcPr>
            <w:tcW w:w="846" w:type="dxa"/>
            <w:tcBorders>
              <w:top w:val="single" w:sz="4" w:space="0" w:color="auto"/>
              <w:left w:val="single" w:sz="4" w:space="0" w:color="auto"/>
              <w:bottom w:val="single" w:sz="4" w:space="0" w:color="auto"/>
              <w:right w:val="single" w:sz="4" w:space="0" w:color="auto"/>
            </w:tcBorders>
            <w:hideMark/>
          </w:tcPr>
          <w:p w14:paraId="5E2D5010" w14:textId="77777777" w:rsidR="00761A7B" w:rsidRDefault="00761A7B">
            <w:pPr>
              <w:autoSpaceDE w:val="0"/>
              <w:autoSpaceDN w:val="0"/>
              <w:adjustRightInd w:val="0"/>
              <w:ind w:right="-465"/>
              <w:contextualSpacing/>
              <w:rPr>
                <w:szCs w:val="24"/>
                <w:lang w:val="en-US" w:eastAsia="lt-LT"/>
              </w:rPr>
            </w:pPr>
            <w:r>
              <w:rPr>
                <w:szCs w:val="24"/>
                <w:lang w:val="en-US" w:eastAsia="lt-LT"/>
              </w:rPr>
              <w:t>3.1.</w:t>
            </w:r>
          </w:p>
        </w:tc>
        <w:tc>
          <w:tcPr>
            <w:tcW w:w="7370" w:type="dxa"/>
            <w:tcBorders>
              <w:top w:val="single" w:sz="4" w:space="0" w:color="auto"/>
              <w:left w:val="single" w:sz="4" w:space="0" w:color="auto"/>
              <w:bottom w:val="single" w:sz="4" w:space="0" w:color="auto"/>
              <w:right w:val="single" w:sz="4" w:space="0" w:color="auto"/>
            </w:tcBorders>
            <w:hideMark/>
          </w:tcPr>
          <w:p w14:paraId="0B6568E8" w14:textId="77777777" w:rsidR="00761A7B" w:rsidRDefault="00761A7B">
            <w:pPr>
              <w:jc w:val="both"/>
              <w:rPr>
                <w:color w:val="000000"/>
                <w:szCs w:val="24"/>
                <w:lang w:eastAsia="lt-LT"/>
              </w:rPr>
            </w:pPr>
            <w:r>
              <w:rPr>
                <w:color w:val="000000"/>
                <w:szCs w:val="24"/>
                <w:lang w:eastAsia="lt-LT"/>
              </w:rPr>
              <w:t>Kokiai kategorijai priskiriamas pareiškėjas? (pasirinkti tik vieną variantą)</w:t>
            </w:r>
          </w:p>
        </w:tc>
        <w:tc>
          <w:tcPr>
            <w:tcW w:w="1276" w:type="dxa"/>
            <w:tcBorders>
              <w:top w:val="single" w:sz="4" w:space="0" w:color="auto"/>
              <w:left w:val="single" w:sz="4" w:space="0" w:color="auto"/>
              <w:bottom w:val="single" w:sz="4" w:space="0" w:color="auto"/>
              <w:right w:val="single" w:sz="4" w:space="0" w:color="auto"/>
            </w:tcBorders>
          </w:tcPr>
          <w:p w14:paraId="4C763FC2" w14:textId="77777777" w:rsidR="00761A7B" w:rsidRDefault="00761A7B">
            <w:pPr>
              <w:rPr>
                <w:szCs w:val="24"/>
                <w:lang w:eastAsia="lt-LT"/>
              </w:rPr>
            </w:pPr>
          </w:p>
        </w:tc>
        <w:tc>
          <w:tcPr>
            <w:tcW w:w="1275" w:type="dxa"/>
            <w:tcBorders>
              <w:top w:val="single" w:sz="4" w:space="0" w:color="auto"/>
              <w:left w:val="single" w:sz="4" w:space="0" w:color="auto"/>
              <w:bottom w:val="single" w:sz="4" w:space="0" w:color="auto"/>
              <w:right w:val="single" w:sz="4" w:space="0" w:color="auto"/>
            </w:tcBorders>
          </w:tcPr>
          <w:p w14:paraId="6F78C725" w14:textId="77777777" w:rsidR="00761A7B" w:rsidRDefault="00761A7B">
            <w:pPr>
              <w:autoSpaceDE w:val="0"/>
              <w:autoSpaceDN w:val="0"/>
              <w:adjustRightInd w:val="0"/>
              <w:jc w:val="both"/>
              <w:rPr>
                <w:color w:val="000000"/>
                <w:szCs w:val="24"/>
                <w:lang w:eastAsia="lt-LT"/>
              </w:rPr>
            </w:pPr>
          </w:p>
        </w:tc>
        <w:tc>
          <w:tcPr>
            <w:tcW w:w="3828" w:type="dxa"/>
            <w:tcBorders>
              <w:top w:val="single" w:sz="4" w:space="0" w:color="auto"/>
              <w:left w:val="single" w:sz="4" w:space="0" w:color="auto"/>
              <w:bottom w:val="single" w:sz="4" w:space="0" w:color="auto"/>
              <w:right w:val="single" w:sz="4" w:space="0" w:color="auto"/>
            </w:tcBorders>
          </w:tcPr>
          <w:p w14:paraId="077CD633" w14:textId="77777777" w:rsidR="00761A7B" w:rsidRDefault="00761A7B">
            <w:pPr>
              <w:autoSpaceDE w:val="0"/>
              <w:autoSpaceDN w:val="0"/>
              <w:adjustRightInd w:val="0"/>
              <w:jc w:val="both"/>
              <w:rPr>
                <w:color w:val="000000"/>
                <w:szCs w:val="24"/>
                <w:lang w:eastAsia="lt-LT"/>
              </w:rPr>
            </w:pPr>
          </w:p>
        </w:tc>
      </w:tr>
      <w:tr w:rsidR="00761A7B" w14:paraId="2BDE8678" w14:textId="77777777" w:rsidTr="00CC001F">
        <w:tc>
          <w:tcPr>
            <w:tcW w:w="846" w:type="dxa"/>
            <w:vMerge w:val="restart"/>
            <w:tcBorders>
              <w:top w:val="single" w:sz="4" w:space="0" w:color="auto"/>
              <w:left w:val="single" w:sz="4" w:space="0" w:color="auto"/>
              <w:bottom w:val="single" w:sz="4" w:space="0" w:color="auto"/>
              <w:right w:val="single" w:sz="4" w:space="0" w:color="auto"/>
            </w:tcBorders>
          </w:tcPr>
          <w:p w14:paraId="29C849F4" w14:textId="77777777" w:rsidR="00761A7B" w:rsidRDefault="00761A7B">
            <w:pPr>
              <w:autoSpaceDE w:val="0"/>
              <w:autoSpaceDN w:val="0"/>
              <w:adjustRightInd w:val="0"/>
              <w:ind w:left="568" w:right="-465" w:hanging="404"/>
              <w:contextualSpacing/>
              <w:rPr>
                <w:szCs w:val="24"/>
                <w:lang w:eastAsia="lt-LT"/>
              </w:rPr>
            </w:pPr>
          </w:p>
          <w:p w14:paraId="03C9DD80" w14:textId="77777777" w:rsidR="00761A7B" w:rsidRDefault="00761A7B">
            <w:pPr>
              <w:autoSpaceDE w:val="0"/>
              <w:autoSpaceDN w:val="0"/>
              <w:adjustRightInd w:val="0"/>
              <w:ind w:left="568" w:right="-465" w:hanging="404"/>
              <w:contextualSpacing/>
              <w:rPr>
                <w:szCs w:val="24"/>
                <w:lang w:eastAsia="lt-LT"/>
              </w:rPr>
            </w:pPr>
          </w:p>
          <w:p w14:paraId="72433264" w14:textId="77777777" w:rsidR="00761A7B" w:rsidRDefault="00761A7B">
            <w:pPr>
              <w:autoSpaceDE w:val="0"/>
              <w:autoSpaceDN w:val="0"/>
              <w:adjustRightInd w:val="0"/>
              <w:ind w:left="568" w:right="-465" w:hanging="404"/>
              <w:contextualSpacing/>
              <w:rPr>
                <w:szCs w:val="24"/>
                <w:lang w:eastAsia="lt-LT"/>
              </w:rPr>
            </w:pPr>
          </w:p>
        </w:tc>
        <w:tc>
          <w:tcPr>
            <w:tcW w:w="7370" w:type="dxa"/>
            <w:tcBorders>
              <w:top w:val="single" w:sz="4" w:space="0" w:color="auto"/>
              <w:left w:val="single" w:sz="4" w:space="0" w:color="auto"/>
              <w:bottom w:val="single" w:sz="4" w:space="0" w:color="auto"/>
              <w:right w:val="single" w:sz="4" w:space="0" w:color="auto"/>
            </w:tcBorders>
            <w:hideMark/>
          </w:tcPr>
          <w:p w14:paraId="16F11DB1" w14:textId="77777777" w:rsidR="00761A7B" w:rsidRDefault="00761A7B">
            <w:pPr>
              <w:ind w:firstLine="720"/>
              <w:jc w:val="both"/>
              <w:rPr>
                <w:color w:val="000000"/>
                <w:szCs w:val="24"/>
                <w:lang w:eastAsia="lt-LT"/>
              </w:rPr>
            </w:pPr>
            <w:r>
              <w:rPr>
                <w:color w:val="000000"/>
                <w:szCs w:val="24"/>
                <w:lang w:eastAsia="lt-LT"/>
              </w:rPr>
              <w:t>□ Labai maža įmonė</w:t>
            </w:r>
          </w:p>
        </w:tc>
        <w:tc>
          <w:tcPr>
            <w:tcW w:w="1276" w:type="dxa"/>
            <w:tcBorders>
              <w:top w:val="single" w:sz="4" w:space="0" w:color="auto"/>
              <w:left w:val="single" w:sz="4" w:space="0" w:color="auto"/>
              <w:bottom w:val="single" w:sz="4" w:space="0" w:color="auto"/>
              <w:right w:val="single" w:sz="4" w:space="0" w:color="auto"/>
            </w:tcBorders>
            <w:hideMark/>
          </w:tcPr>
          <w:p w14:paraId="3B0CD06A" w14:textId="77777777" w:rsidR="00761A7B" w:rsidRDefault="00761A7B">
            <w:pPr>
              <w:rPr>
                <w:szCs w:val="24"/>
              </w:rPr>
            </w:pPr>
            <w:r>
              <w:rPr>
                <w:szCs w:val="24"/>
                <w:lang w:eastAsia="lt-LT"/>
              </w:rPr>
              <w:t>□ Taip</w:t>
            </w:r>
          </w:p>
        </w:tc>
        <w:tc>
          <w:tcPr>
            <w:tcW w:w="1275" w:type="dxa"/>
            <w:tcBorders>
              <w:top w:val="single" w:sz="4" w:space="0" w:color="auto"/>
              <w:left w:val="single" w:sz="4" w:space="0" w:color="auto"/>
              <w:bottom w:val="single" w:sz="4" w:space="0" w:color="auto"/>
              <w:right w:val="single" w:sz="4" w:space="0" w:color="auto"/>
            </w:tcBorders>
            <w:hideMark/>
          </w:tcPr>
          <w:p w14:paraId="75A4466D" w14:textId="77777777" w:rsidR="00761A7B" w:rsidRDefault="00761A7B">
            <w:pPr>
              <w:autoSpaceDE w:val="0"/>
              <w:autoSpaceDN w:val="0"/>
              <w:adjustRightInd w:val="0"/>
              <w:jc w:val="both"/>
              <w:rPr>
                <w:color w:val="000000"/>
                <w:szCs w:val="24"/>
                <w:lang w:eastAsia="lt-LT"/>
              </w:rPr>
            </w:pPr>
            <w:r>
              <w:rPr>
                <w:color w:val="000000"/>
                <w:szCs w:val="24"/>
                <w:lang w:eastAsia="lt-LT"/>
              </w:rPr>
              <w:t xml:space="preserve">□ Ne </w:t>
            </w:r>
          </w:p>
        </w:tc>
        <w:tc>
          <w:tcPr>
            <w:tcW w:w="3828" w:type="dxa"/>
            <w:tcBorders>
              <w:top w:val="single" w:sz="4" w:space="0" w:color="auto"/>
              <w:left w:val="single" w:sz="4" w:space="0" w:color="auto"/>
              <w:bottom w:val="single" w:sz="4" w:space="0" w:color="auto"/>
              <w:right w:val="single" w:sz="4" w:space="0" w:color="auto"/>
            </w:tcBorders>
          </w:tcPr>
          <w:p w14:paraId="3A2EAE39" w14:textId="77777777" w:rsidR="00761A7B" w:rsidRDefault="00761A7B">
            <w:pPr>
              <w:autoSpaceDE w:val="0"/>
              <w:autoSpaceDN w:val="0"/>
              <w:adjustRightInd w:val="0"/>
              <w:jc w:val="both"/>
              <w:rPr>
                <w:color w:val="000000"/>
                <w:szCs w:val="24"/>
                <w:lang w:eastAsia="lt-LT"/>
              </w:rPr>
            </w:pPr>
          </w:p>
        </w:tc>
      </w:tr>
      <w:tr w:rsidR="00761A7B" w14:paraId="5324B686" w14:textId="77777777" w:rsidTr="00CC001F">
        <w:tc>
          <w:tcPr>
            <w:tcW w:w="846" w:type="dxa"/>
            <w:vMerge/>
            <w:tcBorders>
              <w:top w:val="single" w:sz="4" w:space="0" w:color="auto"/>
              <w:left w:val="single" w:sz="4" w:space="0" w:color="auto"/>
              <w:bottom w:val="single" w:sz="4" w:space="0" w:color="auto"/>
              <w:right w:val="single" w:sz="4" w:space="0" w:color="auto"/>
            </w:tcBorders>
            <w:vAlign w:val="center"/>
            <w:hideMark/>
          </w:tcPr>
          <w:p w14:paraId="12D96132" w14:textId="77777777" w:rsidR="00761A7B" w:rsidRDefault="00761A7B">
            <w:pPr>
              <w:rPr>
                <w:szCs w:val="24"/>
                <w:lang w:eastAsia="lt-LT"/>
              </w:rPr>
            </w:pPr>
          </w:p>
        </w:tc>
        <w:tc>
          <w:tcPr>
            <w:tcW w:w="7370" w:type="dxa"/>
            <w:tcBorders>
              <w:top w:val="single" w:sz="4" w:space="0" w:color="auto"/>
              <w:left w:val="single" w:sz="4" w:space="0" w:color="auto"/>
              <w:bottom w:val="single" w:sz="4" w:space="0" w:color="auto"/>
              <w:right w:val="single" w:sz="4" w:space="0" w:color="auto"/>
            </w:tcBorders>
            <w:hideMark/>
          </w:tcPr>
          <w:p w14:paraId="38726619" w14:textId="77777777" w:rsidR="00761A7B" w:rsidRDefault="00761A7B">
            <w:pPr>
              <w:ind w:firstLine="720"/>
              <w:jc w:val="both"/>
              <w:rPr>
                <w:color w:val="000000"/>
                <w:szCs w:val="24"/>
                <w:lang w:eastAsia="lt-LT"/>
              </w:rPr>
            </w:pPr>
            <w:r>
              <w:rPr>
                <w:color w:val="000000"/>
                <w:szCs w:val="24"/>
                <w:lang w:eastAsia="lt-LT"/>
              </w:rPr>
              <w:t xml:space="preserve">□ Maža įmonė </w:t>
            </w:r>
          </w:p>
        </w:tc>
        <w:tc>
          <w:tcPr>
            <w:tcW w:w="1276" w:type="dxa"/>
            <w:tcBorders>
              <w:top w:val="single" w:sz="4" w:space="0" w:color="auto"/>
              <w:left w:val="single" w:sz="4" w:space="0" w:color="auto"/>
              <w:bottom w:val="single" w:sz="4" w:space="0" w:color="auto"/>
              <w:right w:val="single" w:sz="4" w:space="0" w:color="auto"/>
            </w:tcBorders>
            <w:hideMark/>
          </w:tcPr>
          <w:p w14:paraId="17C3A9FF" w14:textId="77777777" w:rsidR="00761A7B" w:rsidRDefault="00761A7B">
            <w:pPr>
              <w:rPr>
                <w:szCs w:val="24"/>
              </w:rPr>
            </w:pPr>
            <w:r>
              <w:rPr>
                <w:szCs w:val="24"/>
                <w:lang w:eastAsia="lt-LT"/>
              </w:rPr>
              <w:t>□ Taip</w:t>
            </w:r>
          </w:p>
        </w:tc>
        <w:tc>
          <w:tcPr>
            <w:tcW w:w="1275" w:type="dxa"/>
            <w:tcBorders>
              <w:top w:val="single" w:sz="4" w:space="0" w:color="auto"/>
              <w:left w:val="single" w:sz="4" w:space="0" w:color="auto"/>
              <w:bottom w:val="single" w:sz="4" w:space="0" w:color="auto"/>
              <w:right w:val="single" w:sz="4" w:space="0" w:color="auto"/>
            </w:tcBorders>
            <w:hideMark/>
          </w:tcPr>
          <w:p w14:paraId="485D581B" w14:textId="77777777" w:rsidR="00761A7B" w:rsidRDefault="00761A7B">
            <w:pPr>
              <w:autoSpaceDE w:val="0"/>
              <w:autoSpaceDN w:val="0"/>
              <w:adjustRightInd w:val="0"/>
              <w:jc w:val="both"/>
              <w:rPr>
                <w:color w:val="000000"/>
                <w:szCs w:val="24"/>
                <w:lang w:eastAsia="lt-LT"/>
              </w:rPr>
            </w:pPr>
            <w:r>
              <w:rPr>
                <w:color w:val="000000"/>
                <w:szCs w:val="24"/>
                <w:lang w:eastAsia="lt-LT"/>
              </w:rPr>
              <w:t xml:space="preserve">□ Ne </w:t>
            </w:r>
          </w:p>
        </w:tc>
        <w:tc>
          <w:tcPr>
            <w:tcW w:w="3828" w:type="dxa"/>
            <w:tcBorders>
              <w:top w:val="single" w:sz="4" w:space="0" w:color="auto"/>
              <w:left w:val="single" w:sz="4" w:space="0" w:color="auto"/>
              <w:bottom w:val="single" w:sz="4" w:space="0" w:color="auto"/>
              <w:right w:val="single" w:sz="4" w:space="0" w:color="auto"/>
            </w:tcBorders>
          </w:tcPr>
          <w:p w14:paraId="4009CDB0" w14:textId="77777777" w:rsidR="00761A7B" w:rsidRDefault="00761A7B">
            <w:pPr>
              <w:autoSpaceDE w:val="0"/>
              <w:autoSpaceDN w:val="0"/>
              <w:adjustRightInd w:val="0"/>
              <w:jc w:val="both"/>
              <w:rPr>
                <w:color w:val="000000"/>
                <w:szCs w:val="24"/>
                <w:lang w:eastAsia="lt-LT"/>
              </w:rPr>
            </w:pPr>
          </w:p>
        </w:tc>
      </w:tr>
      <w:tr w:rsidR="00761A7B" w14:paraId="1B1D955A" w14:textId="77777777" w:rsidTr="00CC001F">
        <w:tc>
          <w:tcPr>
            <w:tcW w:w="846" w:type="dxa"/>
            <w:vMerge/>
            <w:tcBorders>
              <w:top w:val="single" w:sz="4" w:space="0" w:color="auto"/>
              <w:left w:val="single" w:sz="4" w:space="0" w:color="auto"/>
              <w:bottom w:val="single" w:sz="4" w:space="0" w:color="auto"/>
              <w:right w:val="single" w:sz="4" w:space="0" w:color="auto"/>
            </w:tcBorders>
            <w:vAlign w:val="center"/>
            <w:hideMark/>
          </w:tcPr>
          <w:p w14:paraId="427B0780" w14:textId="77777777" w:rsidR="00761A7B" w:rsidRDefault="00761A7B">
            <w:pPr>
              <w:rPr>
                <w:szCs w:val="24"/>
                <w:lang w:eastAsia="lt-LT"/>
              </w:rPr>
            </w:pPr>
          </w:p>
        </w:tc>
        <w:tc>
          <w:tcPr>
            <w:tcW w:w="7370" w:type="dxa"/>
            <w:tcBorders>
              <w:top w:val="single" w:sz="4" w:space="0" w:color="auto"/>
              <w:left w:val="single" w:sz="4" w:space="0" w:color="auto"/>
              <w:bottom w:val="single" w:sz="4" w:space="0" w:color="auto"/>
              <w:right w:val="single" w:sz="4" w:space="0" w:color="auto"/>
            </w:tcBorders>
            <w:hideMark/>
          </w:tcPr>
          <w:p w14:paraId="04DB84A8" w14:textId="77777777" w:rsidR="00761A7B" w:rsidRDefault="00761A7B">
            <w:pPr>
              <w:ind w:firstLine="720"/>
              <w:jc w:val="both"/>
              <w:rPr>
                <w:color w:val="000000"/>
                <w:szCs w:val="24"/>
                <w:lang w:eastAsia="lt-LT"/>
              </w:rPr>
            </w:pPr>
            <w:r>
              <w:rPr>
                <w:color w:val="000000"/>
                <w:szCs w:val="24"/>
                <w:lang w:eastAsia="lt-LT"/>
              </w:rPr>
              <w:t>□ Vidutinė įmonė</w:t>
            </w:r>
          </w:p>
        </w:tc>
        <w:tc>
          <w:tcPr>
            <w:tcW w:w="1276" w:type="dxa"/>
            <w:tcBorders>
              <w:top w:val="single" w:sz="4" w:space="0" w:color="auto"/>
              <w:left w:val="single" w:sz="4" w:space="0" w:color="auto"/>
              <w:bottom w:val="single" w:sz="4" w:space="0" w:color="auto"/>
              <w:right w:val="single" w:sz="4" w:space="0" w:color="auto"/>
            </w:tcBorders>
            <w:hideMark/>
          </w:tcPr>
          <w:p w14:paraId="747CDB9F" w14:textId="77777777" w:rsidR="00761A7B" w:rsidRDefault="00761A7B">
            <w:pPr>
              <w:rPr>
                <w:szCs w:val="24"/>
                <w:lang w:eastAsia="lt-LT"/>
              </w:rPr>
            </w:pPr>
            <w:r>
              <w:rPr>
                <w:szCs w:val="24"/>
                <w:lang w:eastAsia="lt-LT"/>
              </w:rPr>
              <w:t>□ Taip</w:t>
            </w:r>
          </w:p>
        </w:tc>
        <w:tc>
          <w:tcPr>
            <w:tcW w:w="1275" w:type="dxa"/>
            <w:tcBorders>
              <w:top w:val="single" w:sz="4" w:space="0" w:color="auto"/>
              <w:left w:val="single" w:sz="4" w:space="0" w:color="auto"/>
              <w:bottom w:val="single" w:sz="4" w:space="0" w:color="auto"/>
              <w:right w:val="single" w:sz="4" w:space="0" w:color="auto"/>
            </w:tcBorders>
            <w:hideMark/>
          </w:tcPr>
          <w:p w14:paraId="7502649C" w14:textId="77777777" w:rsidR="00761A7B" w:rsidRDefault="00761A7B">
            <w:pPr>
              <w:autoSpaceDE w:val="0"/>
              <w:autoSpaceDN w:val="0"/>
              <w:adjustRightInd w:val="0"/>
              <w:jc w:val="both"/>
              <w:rPr>
                <w:color w:val="000000"/>
                <w:szCs w:val="24"/>
                <w:lang w:eastAsia="lt-LT"/>
              </w:rPr>
            </w:pPr>
            <w:r>
              <w:rPr>
                <w:color w:val="000000"/>
                <w:szCs w:val="24"/>
                <w:lang w:eastAsia="lt-LT"/>
              </w:rPr>
              <w:t>□ Ne</w:t>
            </w:r>
          </w:p>
        </w:tc>
        <w:tc>
          <w:tcPr>
            <w:tcW w:w="3828" w:type="dxa"/>
            <w:tcBorders>
              <w:top w:val="single" w:sz="4" w:space="0" w:color="auto"/>
              <w:left w:val="single" w:sz="4" w:space="0" w:color="auto"/>
              <w:bottom w:val="single" w:sz="4" w:space="0" w:color="auto"/>
              <w:right w:val="single" w:sz="4" w:space="0" w:color="auto"/>
            </w:tcBorders>
          </w:tcPr>
          <w:p w14:paraId="77DAACA1" w14:textId="77777777" w:rsidR="00761A7B" w:rsidRDefault="00761A7B">
            <w:pPr>
              <w:autoSpaceDE w:val="0"/>
              <w:autoSpaceDN w:val="0"/>
              <w:adjustRightInd w:val="0"/>
              <w:jc w:val="both"/>
              <w:rPr>
                <w:color w:val="000000"/>
                <w:szCs w:val="24"/>
                <w:lang w:eastAsia="lt-LT"/>
              </w:rPr>
            </w:pPr>
          </w:p>
        </w:tc>
      </w:tr>
      <w:tr w:rsidR="00761A7B" w14:paraId="7F70D94C" w14:textId="77777777" w:rsidTr="00CC001F">
        <w:tc>
          <w:tcPr>
            <w:tcW w:w="846" w:type="dxa"/>
            <w:vMerge/>
            <w:tcBorders>
              <w:top w:val="single" w:sz="4" w:space="0" w:color="auto"/>
              <w:left w:val="single" w:sz="4" w:space="0" w:color="auto"/>
              <w:bottom w:val="single" w:sz="4" w:space="0" w:color="auto"/>
              <w:right w:val="single" w:sz="4" w:space="0" w:color="auto"/>
            </w:tcBorders>
            <w:vAlign w:val="center"/>
            <w:hideMark/>
          </w:tcPr>
          <w:p w14:paraId="58F750B8" w14:textId="77777777" w:rsidR="00761A7B" w:rsidRDefault="00761A7B">
            <w:pPr>
              <w:rPr>
                <w:szCs w:val="24"/>
                <w:lang w:eastAsia="lt-LT"/>
              </w:rPr>
            </w:pPr>
          </w:p>
        </w:tc>
        <w:tc>
          <w:tcPr>
            <w:tcW w:w="7370" w:type="dxa"/>
            <w:tcBorders>
              <w:top w:val="single" w:sz="4" w:space="0" w:color="auto"/>
              <w:left w:val="single" w:sz="4" w:space="0" w:color="auto"/>
              <w:bottom w:val="single" w:sz="4" w:space="0" w:color="auto"/>
              <w:right w:val="single" w:sz="4" w:space="0" w:color="auto"/>
            </w:tcBorders>
            <w:hideMark/>
          </w:tcPr>
          <w:p w14:paraId="22E0976F" w14:textId="77777777" w:rsidR="00761A7B" w:rsidRDefault="00761A7B">
            <w:pPr>
              <w:ind w:firstLine="720"/>
              <w:jc w:val="both"/>
              <w:rPr>
                <w:color w:val="000000"/>
                <w:szCs w:val="24"/>
                <w:lang w:eastAsia="lt-LT"/>
              </w:rPr>
            </w:pPr>
            <w:r>
              <w:rPr>
                <w:color w:val="000000"/>
                <w:szCs w:val="24"/>
                <w:lang w:eastAsia="lt-LT"/>
              </w:rPr>
              <w:t>□ Didelė įmonė</w:t>
            </w:r>
          </w:p>
        </w:tc>
        <w:tc>
          <w:tcPr>
            <w:tcW w:w="1276" w:type="dxa"/>
            <w:tcBorders>
              <w:top w:val="single" w:sz="4" w:space="0" w:color="auto"/>
              <w:left w:val="single" w:sz="4" w:space="0" w:color="auto"/>
              <w:bottom w:val="single" w:sz="4" w:space="0" w:color="auto"/>
              <w:right w:val="single" w:sz="4" w:space="0" w:color="auto"/>
            </w:tcBorders>
            <w:hideMark/>
          </w:tcPr>
          <w:p w14:paraId="1D1E4914" w14:textId="77777777" w:rsidR="00761A7B" w:rsidRDefault="00761A7B">
            <w:pPr>
              <w:rPr>
                <w:szCs w:val="24"/>
              </w:rPr>
            </w:pPr>
            <w:r>
              <w:rPr>
                <w:szCs w:val="24"/>
                <w:lang w:eastAsia="lt-LT"/>
              </w:rPr>
              <w:t>□ Taip</w:t>
            </w:r>
          </w:p>
        </w:tc>
        <w:tc>
          <w:tcPr>
            <w:tcW w:w="1275" w:type="dxa"/>
            <w:tcBorders>
              <w:top w:val="single" w:sz="4" w:space="0" w:color="auto"/>
              <w:left w:val="single" w:sz="4" w:space="0" w:color="auto"/>
              <w:bottom w:val="single" w:sz="4" w:space="0" w:color="auto"/>
              <w:right w:val="single" w:sz="4" w:space="0" w:color="auto"/>
            </w:tcBorders>
            <w:hideMark/>
          </w:tcPr>
          <w:p w14:paraId="2DE6503F" w14:textId="77777777" w:rsidR="00761A7B" w:rsidRDefault="00761A7B">
            <w:pPr>
              <w:autoSpaceDE w:val="0"/>
              <w:autoSpaceDN w:val="0"/>
              <w:adjustRightInd w:val="0"/>
              <w:jc w:val="both"/>
              <w:rPr>
                <w:color w:val="000000"/>
                <w:szCs w:val="24"/>
                <w:lang w:eastAsia="lt-LT"/>
              </w:rPr>
            </w:pPr>
            <w:r>
              <w:rPr>
                <w:color w:val="000000"/>
                <w:szCs w:val="24"/>
                <w:lang w:eastAsia="lt-LT"/>
              </w:rPr>
              <w:t xml:space="preserve">□ Ne </w:t>
            </w:r>
          </w:p>
        </w:tc>
        <w:tc>
          <w:tcPr>
            <w:tcW w:w="3828" w:type="dxa"/>
            <w:tcBorders>
              <w:top w:val="single" w:sz="4" w:space="0" w:color="auto"/>
              <w:left w:val="single" w:sz="4" w:space="0" w:color="auto"/>
              <w:bottom w:val="single" w:sz="4" w:space="0" w:color="auto"/>
              <w:right w:val="single" w:sz="4" w:space="0" w:color="auto"/>
            </w:tcBorders>
          </w:tcPr>
          <w:p w14:paraId="77A13B67" w14:textId="77777777" w:rsidR="00761A7B" w:rsidRDefault="00761A7B">
            <w:pPr>
              <w:autoSpaceDE w:val="0"/>
              <w:autoSpaceDN w:val="0"/>
              <w:adjustRightInd w:val="0"/>
              <w:jc w:val="both"/>
              <w:rPr>
                <w:szCs w:val="24"/>
                <w:lang w:eastAsia="lt-LT"/>
              </w:rPr>
            </w:pPr>
          </w:p>
        </w:tc>
      </w:tr>
      <w:tr w:rsidR="00761A7B" w14:paraId="371E28DD" w14:textId="77777777" w:rsidTr="00CC001F">
        <w:tc>
          <w:tcPr>
            <w:tcW w:w="846" w:type="dxa"/>
            <w:tcBorders>
              <w:top w:val="single" w:sz="4" w:space="0" w:color="auto"/>
              <w:left w:val="single" w:sz="4" w:space="0" w:color="auto"/>
              <w:bottom w:val="single" w:sz="4" w:space="0" w:color="auto"/>
              <w:right w:val="single" w:sz="4" w:space="0" w:color="auto"/>
            </w:tcBorders>
            <w:hideMark/>
          </w:tcPr>
          <w:p w14:paraId="4D463D40" w14:textId="51535FFF" w:rsidR="00761A7B" w:rsidRDefault="00761A7B">
            <w:pPr>
              <w:autoSpaceDE w:val="0"/>
              <w:autoSpaceDN w:val="0"/>
              <w:adjustRightInd w:val="0"/>
              <w:ind w:right="-465"/>
              <w:contextualSpacing/>
              <w:rPr>
                <w:szCs w:val="24"/>
                <w:lang w:eastAsia="lt-LT"/>
              </w:rPr>
            </w:pPr>
            <w:r>
              <w:rPr>
                <w:szCs w:val="24"/>
                <w:lang w:eastAsia="lt-LT"/>
              </w:rPr>
              <w:t>3.</w:t>
            </w:r>
            <w:r w:rsidR="008A7919">
              <w:rPr>
                <w:szCs w:val="24"/>
                <w:lang w:val="en-US" w:eastAsia="lt-LT"/>
              </w:rPr>
              <w:t>2</w:t>
            </w:r>
            <w:r>
              <w:rPr>
                <w:szCs w:val="24"/>
                <w:lang w:eastAsia="lt-LT"/>
              </w:rPr>
              <w:t>.</w:t>
            </w:r>
          </w:p>
        </w:tc>
        <w:tc>
          <w:tcPr>
            <w:tcW w:w="7370" w:type="dxa"/>
            <w:tcBorders>
              <w:top w:val="single" w:sz="4" w:space="0" w:color="auto"/>
              <w:left w:val="single" w:sz="4" w:space="0" w:color="auto"/>
              <w:bottom w:val="single" w:sz="4" w:space="0" w:color="auto"/>
              <w:right w:val="single" w:sz="4" w:space="0" w:color="auto"/>
            </w:tcBorders>
            <w:hideMark/>
          </w:tcPr>
          <w:p w14:paraId="1AA8B152" w14:textId="77777777" w:rsidR="00761A7B" w:rsidRDefault="00761A7B">
            <w:pPr>
              <w:jc w:val="both"/>
              <w:rPr>
                <w:color w:val="000000"/>
                <w:szCs w:val="24"/>
                <w:lang w:eastAsia="lt-LT"/>
              </w:rPr>
            </w:pPr>
            <w:r>
              <w:rPr>
                <w:color w:val="000000"/>
                <w:szCs w:val="24"/>
                <w:lang w:eastAsia="lt-LT"/>
              </w:rPr>
              <w:t>Ar teikiama valstybės pagalba atitinka Reglamento</w:t>
            </w:r>
            <w:r>
              <w:t xml:space="preserve"> (</w:t>
            </w:r>
            <w:r>
              <w:rPr>
                <w:color w:val="000000"/>
                <w:szCs w:val="24"/>
                <w:lang w:eastAsia="lt-LT"/>
              </w:rPr>
              <w:t>ES) Nr. 651/2014 1 straipsnio 2 dalies nuostatas?</w:t>
            </w:r>
          </w:p>
        </w:tc>
        <w:tc>
          <w:tcPr>
            <w:tcW w:w="1276" w:type="dxa"/>
            <w:tcBorders>
              <w:top w:val="single" w:sz="4" w:space="0" w:color="auto"/>
              <w:left w:val="single" w:sz="4" w:space="0" w:color="auto"/>
              <w:bottom w:val="single" w:sz="4" w:space="0" w:color="auto"/>
              <w:right w:val="single" w:sz="4" w:space="0" w:color="auto"/>
            </w:tcBorders>
            <w:hideMark/>
          </w:tcPr>
          <w:p w14:paraId="54A74DEF" w14:textId="77777777" w:rsidR="00761A7B" w:rsidRDefault="00761A7B">
            <w:pPr>
              <w:rPr>
                <w:szCs w:val="24"/>
              </w:rPr>
            </w:pPr>
            <w:r>
              <w:rPr>
                <w:szCs w:val="24"/>
                <w:lang w:eastAsia="lt-LT"/>
              </w:rPr>
              <w:t>□ Taip</w:t>
            </w:r>
          </w:p>
        </w:tc>
        <w:tc>
          <w:tcPr>
            <w:tcW w:w="1275" w:type="dxa"/>
            <w:tcBorders>
              <w:top w:val="single" w:sz="4" w:space="0" w:color="auto"/>
              <w:left w:val="single" w:sz="4" w:space="0" w:color="auto"/>
              <w:bottom w:val="single" w:sz="4" w:space="0" w:color="auto"/>
              <w:right w:val="single" w:sz="4" w:space="0" w:color="auto"/>
            </w:tcBorders>
            <w:hideMark/>
          </w:tcPr>
          <w:p w14:paraId="3165BE0A" w14:textId="77777777" w:rsidR="00761A7B" w:rsidRDefault="00761A7B">
            <w:pPr>
              <w:autoSpaceDE w:val="0"/>
              <w:autoSpaceDN w:val="0"/>
              <w:adjustRightInd w:val="0"/>
              <w:jc w:val="both"/>
              <w:rPr>
                <w:color w:val="000000"/>
                <w:szCs w:val="24"/>
                <w:lang w:eastAsia="lt-LT"/>
              </w:rPr>
            </w:pPr>
            <w:r>
              <w:rPr>
                <w:color w:val="000000"/>
                <w:szCs w:val="24"/>
                <w:lang w:eastAsia="lt-LT"/>
              </w:rPr>
              <w:t xml:space="preserve">□ Ne </w:t>
            </w:r>
          </w:p>
        </w:tc>
        <w:tc>
          <w:tcPr>
            <w:tcW w:w="3828" w:type="dxa"/>
            <w:tcBorders>
              <w:top w:val="single" w:sz="4" w:space="0" w:color="auto"/>
              <w:left w:val="single" w:sz="4" w:space="0" w:color="auto"/>
              <w:bottom w:val="single" w:sz="4" w:space="0" w:color="auto"/>
              <w:right w:val="single" w:sz="4" w:space="0" w:color="auto"/>
            </w:tcBorders>
          </w:tcPr>
          <w:p w14:paraId="273854E9" w14:textId="77777777" w:rsidR="00761A7B" w:rsidRDefault="00761A7B">
            <w:pPr>
              <w:autoSpaceDE w:val="0"/>
              <w:autoSpaceDN w:val="0"/>
              <w:adjustRightInd w:val="0"/>
              <w:jc w:val="both"/>
              <w:rPr>
                <w:szCs w:val="24"/>
                <w:lang w:eastAsia="lt-LT"/>
              </w:rPr>
            </w:pPr>
          </w:p>
        </w:tc>
      </w:tr>
      <w:tr w:rsidR="00761A7B" w14:paraId="3CE41B2D" w14:textId="77777777" w:rsidTr="00CC001F">
        <w:trPr>
          <w:trHeight w:val="545"/>
        </w:trPr>
        <w:tc>
          <w:tcPr>
            <w:tcW w:w="846" w:type="dxa"/>
            <w:tcBorders>
              <w:top w:val="single" w:sz="4" w:space="0" w:color="auto"/>
              <w:left w:val="single" w:sz="4" w:space="0" w:color="auto"/>
              <w:bottom w:val="single" w:sz="4" w:space="0" w:color="auto"/>
              <w:right w:val="single" w:sz="4" w:space="0" w:color="auto"/>
            </w:tcBorders>
            <w:hideMark/>
          </w:tcPr>
          <w:p w14:paraId="1B12854C" w14:textId="0696A1A4" w:rsidR="00761A7B" w:rsidRDefault="00761A7B">
            <w:pPr>
              <w:autoSpaceDE w:val="0"/>
              <w:autoSpaceDN w:val="0"/>
              <w:adjustRightInd w:val="0"/>
              <w:ind w:right="-465"/>
              <w:contextualSpacing/>
              <w:rPr>
                <w:szCs w:val="24"/>
                <w:lang w:eastAsia="lt-LT"/>
              </w:rPr>
            </w:pPr>
            <w:r>
              <w:rPr>
                <w:szCs w:val="24"/>
                <w:lang w:eastAsia="lt-LT"/>
              </w:rPr>
              <w:t>3.</w:t>
            </w:r>
            <w:r w:rsidR="008A7919">
              <w:rPr>
                <w:szCs w:val="24"/>
                <w:lang w:eastAsia="lt-LT"/>
              </w:rPr>
              <w:t>3</w:t>
            </w:r>
            <w:r>
              <w:rPr>
                <w:szCs w:val="24"/>
                <w:lang w:eastAsia="lt-LT"/>
              </w:rPr>
              <w:t>.</w:t>
            </w:r>
          </w:p>
        </w:tc>
        <w:tc>
          <w:tcPr>
            <w:tcW w:w="7370" w:type="dxa"/>
            <w:tcBorders>
              <w:top w:val="single" w:sz="4" w:space="0" w:color="auto"/>
              <w:left w:val="single" w:sz="4" w:space="0" w:color="auto"/>
              <w:bottom w:val="single" w:sz="4" w:space="0" w:color="auto"/>
              <w:right w:val="single" w:sz="4" w:space="0" w:color="auto"/>
            </w:tcBorders>
            <w:hideMark/>
          </w:tcPr>
          <w:p w14:paraId="30907460" w14:textId="77777777" w:rsidR="00761A7B" w:rsidRDefault="00761A7B">
            <w:pPr>
              <w:autoSpaceDE w:val="0"/>
              <w:autoSpaceDN w:val="0"/>
              <w:adjustRightInd w:val="0"/>
              <w:jc w:val="both"/>
              <w:rPr>
                <w:bCs/>
                <w:szCs w:val="24"/>
              </w:rPr>
            </w:pPr>
            <w:r>
              <w:rPr>
                <w:rFonts w:eastAsiaTheme="minorHAnsi"/>
                <w:szCs w:val="24"/>
              </w:rPr>
              <w:t>Ar teikiama valstybės pagalba atitinka Reglamento (ES) Nr. 651/2014 1 straipsnio 3 dalies nuostatas?</w:t>
            </w:r>
          </w:p>
        </w:tc>
        <w:tc>
          <w:tcPr>
            <w:tcW w:w="1276" w:type="dxa"/>
            <w:tcBorders>
              <w:top w:val="single" w:sz="4" w:space="0" w:color="auto"/>
              <w:left w:val="single" w:sz="4" w:space="0" w:color="auto"/>
              <w:bottom w:val="single" w:sz="4" w:space="0" w:color="auto"/>
              <w:right w:val="single" w:sz="4" w:space="0" w:color="auto"/>
            </w:tcBorders>
            <w:hideMark/>
          </w:tcPr>
          <w:p w14:paraId="30CD5075" w14:textId="77777777" w:rsidR="00761A7B" w:rsidRDefault="00761A7B">
            <w:pPr>
              <w:rPr>
                <w:szCs w:val="24"/>
              </w:rPr>
            </w:pPr>
            <w:r>
              <w:rPr>
                <w:szCs w:val="24"/>
                <w:lang w:eastAsia="lt-LT"/>
              </w:rPr>
              <w:t>□ Taip</w:t>
            </w:r>
          </w:p>
        </w:tc>
        <w:tc>
          <w:tcPr>
            <w:tcW w:w="1275" w:type="dxa"/>
            <w:tcBorders>
              <w:top w:val="single" w:sz="4" w:space="0" w:color="auto"/>
              <w:left w:val="single" w:sz="4" w:space="0" w:color="auto"/>
              <w:bottom w:val="single" w:sz="4" w:space="0" w:color="auto"/>
              <w:right w:val="single" w:sz="4" w:space="0" w:color="auto"/>
            </w:tcBorders>
            <w:hideMark/>
          </w:tcPr>
          <w:p w14:paraId="4F945A37" w14:textId="77777777" w:rsidR="00761A7B" w:rsidRDefault="00761A7B">
            <w:pPr>
              <w:autoSpaceDE w:val="0"/>
              <w:autoSpaceDN w:val="0"/>
              <w:adjustRightInd w:val="0"/>
              <w:jc w:val="both"/>
              <w:rPr>
                <w:color w:val="000000"/>
                <w:szCs w:val="24"/>
                <w:lang w:eastAsia="lt-LT"/>
              </w:rPr>
            </w:pPr>
            <w:r>
              <w:rPr>
                <w:color w:val="000000"/>
                <w:szCs w:val="24"/>
                <w:lang w:eastAsia="lt-LT"/>
              </w:rPr>
              <w:t xml:space="preserve">□ Ne </w:t>
            </w:r>
          </w:p>
        </w:tc>
        <w:tc>
          <w:tcPr>
            <w:tcW w:w="3828" w:type="dxa"/>
            <w:tcBorders>
              <w:top w:val="single" w:sz="4" w:space="0" w:color="auto"/>
              <w:left w:val="single" w:sz="4" w:space="0" w:color="auto"/>
              <w:bottom w:val="single" w:sz="4" w:space="0" w:color="auto"/>
              <w:right w:val="single" w:sz="4" w:space="0" w:color="auto"/>
            </w:tcBorders>
          </w:tcPr>
          <w:p w14:paraId="0955D54A" w14:textId="77777777" w:rsidR="00761A7B" w:rsidRDefault="00761A7B">
            <w:pPr>
              <w:autoSpaceDE w:val="0"/>
              <w:autoSpaceDN w:val="0"/>
              <w:adjustRightInd w:val="0"/>
              <w:jc w:val="both"/>
              <w:rPr>
                <w:szCs w:val="24"/>
                <w:lang w:eastAsia="lt-LT"/>
              </w:rPr>
            </w:pPr>
          </w:p>
        </w:tc>
      </w:tr>
      <w:tr w:rsidR="00761A7B" w14:paraId="7E9FE2DD" w14:textId="77777777" w:rsidTr="00CC001F">
        <w:tc>
          <w:tcPr>
            <w:tcW w:w="846" w:type="dxa"/>
            <w:tcBorders>
              <w:top w:val="single" w:sz="4" w:space="0" w:color="auto"/>
              <w:left w:val="single" w:sz="4" w:space="0" w:color="auto"/>
              <w:bottom w:val="single" w:sz="4" w:space="0" w:color="auto"/>
              <w:right w:val="single" w:sz="4" w:space="0" w:color="auto"/>
            </w:tcBorders>
            <w:hideMark/>
          </w:tcPr>
          <w:p w14:paraId="15F35608" w14:textId="5BC3C88C" w:rsidR="00761A7B" w:rsidRDefault="00761A7B">
            <w:pPr>
              <w:autoSpaceDE w:val="0"/>
              <w:autoSpaceDN w:val="0"/>
              <w:adjustRightInd w:val="0"/>
              <w:ind w:right="-465"/>
              <w:contextualSpacing/>
              <w:rPr>
                <w:szCs w:val="24"/>
                <w:lang w:eastAsia="lt-LT"/>
              </w:rPr>
            </w:pPr>
            <w:r>
              <w:rPr>
                <w:szCs w:val="24"/>
                <w:lang w:eastAsia="lt-LT"/>
              </w:rPr>
              <w:t>3.</w:t>
            </w:r>
            <w:r w:rsidR="008A7919">
              <w:rPr>
                <w:szCs w:val="24"/>
                <w:lang w:eastAsia="lt-LT"/>
              </w:rPr>
              <w:t>4</w:t>
            </w:r>
            <w:r>
              <w:rPr>
                <w:szCs w:val="24"/>
                <w:lang w:eastAsia="lt-LT"/>
              </w:rPr>
              <w:t>.</w:t>
            </w:r>
          </w:p>
        </w:tc>
        <w:tc>
          <w:tcPr>
            <w:tcW w:w="7370" w:type="dxa"/>
            <w:tcBorders>
              <w:top w:val="single" w:sz="4" w:space="0" w:color="auto"/>
              <w:left w:val="single" w:sz="4" w:space="0" w:color="auto"/>
              <w:bottom w:val="single" w:sz="4" w:space="0" w:color="auto"/>
              <w:right w:val="single" w:sz="4" w:space="0" w:color="auto"/>
            </w:tcBorders>
            <w:hideMark/>
          </w:tcPr>
          <w:p w14:paraId="33382BBA" w14:textId="77777777" w:rsidR="00761A7B" w:rsidRDefault="00761A7B">
            <w:pPr>
              <w:autoSpaceDE w:val="0"/>
              <w:autoSpaceDN w:val="0"/>
              <w:adjustRightInd w:val="0"/>
              <w:jc w:val="both"/>
              <w:rPr>
                <w:bCs/>
                <w:szCs w:val="24"/>
              </w:rPr>
            </w:pPr>
            <w:r>
              <w:rPr>
                <w:rFonts w:eastAsiaTheme="minorHAnsi"/>
                <w:szCs w:val="24"/>
              </w:rPr>
              <w:t>Ar teikiama valstybės pagalba atitinka Reglamento</w:t>
            </w:r>
            <w:r>
              <w:t xml:space="preserve"> (</w:t>
            </w:r>
            <w:r>
              <w:rPr>
                <w:rFonts w:eastAsiaTheme="minorHAnsi"/>
                <w:szCs w:val="24"/>
              </w:rPr>
              <w:t>ES) Nr. 651/2014 1 straipsnio 4 dalies nuostatas?</w:t>
            </w:r>
          </w:p>
        </w:tc>
        <w:tc>
          <w:tcPr>
            <w:tcW w:w="1276" w:type="dxa"/>
            <w:tcBorders>
              <w:top w:val="single" w:sz="4" w:space="0" w:color="auto"/>
              <w:left w:val="single" w:sz="4" w:space="0" w:color="auto"/>
              <w:bottom w:val="single" w:sz="4" w:space="0" w:color="auto"/>
              <w:right w:val="single" w:sz="4" w:space="0" w:color="auto"/>
            </w:tcBorders>
            <w:hideMark/>
          </w:tcPr>
          <w:p w14:paraId="0CF2489A" w14:textId="77777777" w:rsidR="00761A7B" w:rsidRDefault="00761A7B">
            <w:pPr>
              <w:rPr>
                <w:szCs w:val="24"/>
              </w:rPr>
            </w:pPr>
            <w:r>
              <w:rPr>
                <w:szCs w:val="24"/>
                <w:lang w:eastAsia="lt-LT"/>
              </w:rPr>
              <w:t>□ Taip</w:t>
            </w:r>
          </w:p>
        </w:tc>
        <w:tc>
          <w:tcPr>
            <w:tcW w:w="1275" w:type="dxa"/>
            <w:tcBorders>
              <w:top w:val="single" w:sz="4" w:space="0" w:color="auto"/>
              <w:left w:val="single" w:sz="4" w:space="0" w:color="auto"/>
              <w:bottom w:val="single" w:sz="4" w:space="0" w:color="auto"/>
              <w:right w:val="single" w:sz="4" w:space="0" w:color="auto"/>
            </w:tcBorders>
            <w:hideMark/>
          </w:tcPr>
          <w:p w14:paraId="45D8011B" w14:textId="77777777" w:rsidR="00761A7B" w:rsidRDefault="00761A7B">
            <w:pPr>
              <w:autoSpaceDE w:val="0"/>
              <w:autoSpaceDN w:val="0"/>
              <w:adjustRightInd w:val="0"/>
              <w:jc w:val="both"/>
              <w:rPr>
                <w:color w:val="000000"/>
                <w:szCs w:val="24"/>
                <w:lang w:eastAsia="lt-LT"/>
              </w:rPr>
            </w:pPr>
            <w:r>
              <w:rPr>
                <w:color w:val="000000"/>
                <w:szCs w:val="24"/>
                <w:lang w:eastAsia="lt-LT"/>
              </w:rPr>
              <w:t xml:space="preserve">□ Ne </w:t>
            </w:r>
          </w:p>
        </w:tc>
        <w:tc>
          <w:tcPr>
            <w:tcW w:w="3828" w:type="dxa"/>
            <w:tcBorders>
              <w:top w:val="single" w:sz="4" w:space="0" w:color="auto"/>
              <w:left w:val="single" w:sz="4" w:space="0" w:color="auto"/>
              <w:bottom w:val="single" w:sz="4" w:space="0" w:color="auto"/>
              <w:right w:val="single" w:sz="4" w:space="0" w:color="auto"/>
            </w:tcBorders>
          </w:tcPr>
          <w:p w14:paraId="0AAF3564" w14:textId="77777777" w:rsidR="00761A7B" w:rsidRDefault="00761A7B">
            <w:pPr>
              <w:autoSpaceDE w:val="0"/>
              <w:autoSpaceDN w:val="0"/>
              <w:adjustRightInd w:val="0"/>
              <w:jc w:val="both"/>
              <w:rPr>
                <w:szCs w:val="24"/>
                <w:lang w:eastAsia="lt-LT"/>
              </w:rPr>
            </w:pPr>
          </w:p>
        </w:tc>
      </w:tr>
      <w:tr w:rsidR="00761A7B" w14:paraId="530E2F81" w14:textId="77777777" w:rsidTr="00CC001F">
        <w:tc>
          <w:tcPr>
            <w:tcW w:w="846" w:type="dxa"/>
            <w:tcBorders>
              <w:top w:val="single" w:sz="4" w:space="0" w:color="auto"/>
              <w:left w:val="single" w:sz="4" w:space="0" w:color="auto"/>
              <w:bottom w:val="single" w:sz="4" w:space="0" w:color="auto"/>
              <w:right w:val="single" w:sz="4" w:space="0" w:color="auto"/>
            </w:tcBorders>
            <w:hideMark/>
          </w:tcPr>
          <w:p w14:paraId="56CF3890" w14:textId="00F19701" w:rsidR="00761A7B" w:rsidRDefault="00761A7B">
            <w:pPr>
              <w:autoSpaceDE w:val="0"/>
              <w:autoSpaceDN w:val="0"/>
              <w:adjustRightInd w:val="0"/>
              <w:ind w:right="-465"/>
              <w:contextualSpacing/>
              <w:rPr>
                <w:szCs w:val="24"/>
                <w:lang w:val="en-US" w:eastAsia="lt-LT"/>
              </w:rPr>
            </w:pPr>
            <w:r>
              <w:rPr>
                <w:szCs w:val="24"/>
                <w:lang w:val="en-US" w:eastAsia="lt-LT"/>
              </w:rPr>
              <w:t>3.</w:t>
            </w:r>
            <w:r w:rsidR="008A7919">
              <w:rPr>
                <w:szCs w:val="24"/>
                <w:lang w:val="en-US" w:eastAsia="lt-LT"/>
              </w:rPr>
              <w:t>5</w:t>
            </w:r>
            <w:r>
              <w:rPr>
                <w:szCs w:val="24"/>
                <w:lang w:val="en-US" w:eastAsia="lt-LT"/>
              </w:rPr>
              <w:t>.</w:t>
            </w:r>
          </w:p>
        </w:tc>
        <w:tc>
          <w:tcPr>
            <w:tcW w:w="7370" w:type="dxa"/>
            <w:tcBorders>
              <w:top w:val="single" w:sz="4" w:space="0" w:color="auto"/>
              <w:left w:val="single" w:sz="4" w:space="0" w:color="auto"/>
              <w:bottom w:val="single" w:sz="4" w:space="0" w:color="auto"/>
              <w:right w:val="single" w:sz="4" w:space="0" w:color="auto"/>
            </w:tcBorders>
            <w:hideMark/>
          </w:tcPr>
          <w:p w14:paraId="66B9C4F3" w14:textId="77777777" w:rsidR="00761A7B" w:rsidRDefault="00761A7B">
            <w:pPr>
              <w:autoSpaceDE w:val="0"/>
              <w:autoSpaceDN w:val="0"/>
              <w:adjustRightInd w:val="0"/>
              <w:jc w:val="both"/>
              <w:rPr>
                <w:rFonts w:eastAsiaTheme="minorHAnsi"/>
                <w:szCs w:val="24"/>
              </w:rPr>
            </w:pPr>
            <w:r>
              <w:rPr>
                <w:rFonts w:eastAsiaTheme="minorHAnsi"/>
                <w:szCs w:val="24"/>
              </w:rPr>
              <w:t>Ar teikiama valstybės pagalba atitinka Reglamento</w:t>
            </w:r>
            <w:r>
              <w:t xml:space="preserve"> (</w:t>
            </w:r>
            <w:r>
              <w:rPr>
                <w:rFonts w:eastAsiaTheme="minorHAnsi"/>
                <w:szCs w:val="24"/>
              </w:rPr>
              <w:t>ES) Nr. 651/2014 1 straipsnio 5 dalies nuostatas?</w:t>
            </w:r>
          </w:p>
        </w:tc>
        <w:tc>
          <w:tcPr>
            <w:tcW w:w="1276" w:type="dxa"/>
            <w:tcBorders>
              <w:top w:val="single" w:sz="4" w:space="0" w:color="auto"/>
              <w:left w:val="single" w:sz="4" w:space="0" w:color="auto"/>
              <w:bottom w:val="single" w:sz="4" w:space="0" w:color="auto"/>
              <w:right w:val="single" w:sz="4" w:space="0" w:color="auto"/>
            </w:tcBorders>
            <w:hideMark/>
          </w:tcPr>
          <w:p w14:paraId="7FC599E8" w14:textId="77777777" w:rsidR="00761A7B" w:rsidRDefault="00761A7B">
            <w:pPr>
              <w:rPr>
                <w:szCs w:val="24"/>
              </w:rPr>
            </w:pPr>
            <w:r>
              <w:rPr>
                <w:szCs w:val="24"/>
                <w:lang w:eastAsia="lt-LT"/>
              </w:rPr>
              <w:t>□ Taip</w:t>
            </w:r>
          </w:p>
        </w:tc>
        <w:tc>
          <w:tcPr>
            <w:tcW w:w="1275" w:type="dxa"/>
            <w:tcBorders>
              <w:top w:val="single" w:sz="4" w:space="0" w:color="auto"/>
              <w:left w:val="single" w:sz="4" w:space="0" w:color="auto"/>
              <w:bottom w:val="single" w:sz="4" w:space="0" w:color="auto"/>
              <w:right w:val="single" w:sz="4" w:space="0" w:color="auto"/>
            </w:tcBorders>
            <w:hideMark/>
          </w:tcPr>
          <w:p w14:paraId="5AAE4E3E" w14:textId="77777777" w:rsidR="00761A7B" w:rsidRDefault="00761A7B">
            <w:pPr>
              <w:autoSpaceDE w:val="0"/>
              <w:autoSpaceDN w:val="0"/>
              <w:adjustRightInd w:val="0"/>
              <w:jc w:val="both"/>
              <w:rPr>
                <w:color w:val="000000"/>
                <w:szCs w:val="24"/>
                <w:lang w:eastAsia="lt-LT"/>
              </w:rPr>
            </w:pPr>
            <w:r>
              <w:rPr>
                <w:color w:val="000000"/>
                <w:szCs w:val="24"/>
                <w:lang w:eastAsia="lt-LT"/>
              </w:rPr>
              <w:t xml:space="preserve">□ Ne </w:t>
            </w:r>
          </w:p>
        </w:tc>
        <w:tc>
          <w:tcPr>
            <w:tcW w:w="3828" w:type="dxa"/>
            <w:tcBorders>
              <w:top w:val="single" w:sz="4" w:space="0" w:color="auto"/>
              <w:left w:val="single" w:sz="4" w:space="0" w:color="auto"/>
              <w:bottom w:val="single" w:sz="4" w:space="0" w:color="auto"/>
              <w:right w:val="single" w:sz="4" w:space="0" w:color="auto"/>
            </w:tcBorders>
          </w:tcPr>
          <w:p w14:paraId="6BFC8F31" w14:textId="77777777" w:rsidR="00761A7B" w:rsidRDefault="00761A7B">
            <w:pPr>
              <w:autoSpaceDE w:val="0"/>
              <w:autoSpaceDN w:val="0"/>
              <w:adjustRightInd w:val="0"/>
              <w:jc w:val="both"/>
              <w:rPr>
                <w:szCs w:val="24"/>
                <w:lang w:eastAsia="lt-LT"/>
              </w:rPr>
            </w:pPr>
          </w:p>
        </w:tc>
      </w:tr>
      <w:tr w:rsidR="00761A7B" w14:paraId="24351C8D" w14:textId="77777777" w:rsidTr="00CC001F">
        <w:tc>
          <w:tcPr>
            <w:tcW w:w="846" w:type="dxa"/>
            <w:tcBorders>
              <w:top w:val="single" w:sz="4" w:space="0" w:color="auto"/>
              <w:left w:val="single" w:sz="4" w:space="0" w:color="auto"/>
              <w:bottom w:val="single" w:sz="4" w:space="0" w:color="auto"/>
              <w:right w:val="single" w:sz="4" w:space="0" w:color="auto"/>
            </w:tcBorders>
            <w:hideMark/>
          </w:tcPr>
          <w:p w14:paraId="6241467F" w14:textId="4F3AA34E" w:rsidR="00761A7B" w:rsidRDefault="00761A7B">
            <w:pPr>
              <w:autoSpaceDE w:val="0"/>
              <w:autoSpaceDN w:val="0"/>
              <w:adjustRightInd w:val="0"/>
              <w:ind w:right="-465"/>
              <w:contextualSpacing/>
              <w:rPr>
                <w:szCs w:val="24"/>
                <w:lang w:eastAsia="lt-LT"/>
              </w:rPr>
            </w:pPr>
            <w:r>
              <w:rPr>
                <w:szCs w:val="24"/>
                <w:lang w:eastAsia="lt-LT"/>
              </w:rPr>
              <w:t>3.</w:t>
            </w:r>
            <w:r w:rsidR="008A7919">
              <w:rPr>
                <w:szCs w:val="24"/>
                <w:lang w:eastAsia="lt-LT"/>
              </w:rPr>
              <w:t>6</w:t>
            </w:r>
            <w:r>
              <w:rPr>
                <w:szCs w:val="24"/>
                <w:lang w:eastAsia="lt-LT"/>
              </w:rPr>
              <w:t>.</w:t>
            </w:r>
          </w:p>
        </w:tc>
        <w:tc>
          <w:tcPr>
            <w:tcW w:w="7370" w:type="dxa"/>
            <w:tcBorders>
              <w:top w:val="single" w:sz="4" w:space="0" w:color="auto"/>
              <w:left w:val="single" w:sz="4" w:space="0" w:color="auto"/>
              <w:bottom w:val="single" w:sz="4" w:space="0" w:color="auto"/>
              <w:right w:val="single" w:sz="4" w:space="0" w:color="auto"/>
            </w:tcBorders>
            <w:hideMark/>
          </w:tcPr>
          <w:p w14:paraId="7D3A5FC8" w14:textId="3F767106" w:rsidR="00761A7B" w:rsidRDefault="00761A7B">
            <w:pPr>
              <w:jc w:val="both"/>
              <w:rPr>
                <w:color w:val="000000"/>
                <w:szCs w:val="24"/>
                <w:lang w:eastAsia="lt-LT"/>
              </w:rPr>
            </w:pPr>
            <w:r>
              <w:rPr>
                <w:bCs/>
                <w:color w:val="000000"/>
                <w:szCs w:val="24"/>
                <w:lang w:eastAsia="lt-LT"/>
              </w:rPr>
              <w:t>Ar teikiama valstybės pagalba atitinka Reglamento (ES) Nr. 651/2014 4 straipsnio 1 dalies nuostatas?</w:t>
            </w:r>
            <w:r w:rsidR="005C79F6" w:rsidRPr="001E40D6">
              <w:t xml:space="preserve"> Ar bendra per 10 metų suteikta </w:t>
            </w:r>
            <w:r w:rsidR="005C79F6">
              <w:t xml:space="preserve">veiklos </w:t>
            </w:r>
            <w:r w:rsidR="005C79F6" w:rsidRPr="001E40D6">
              <w:t xml:space="preserve">pagalbos suma neviršija </w:t>
            </w:r>
            <w:r w:rsidR="005C79F6">
              <w:t>10</w:t>
            </w:r>
            <w:r w:rsidR="005C79F6" w:rsidRPr="001E40D6">
              <w:t xml:space="preserve"> </w:t>
            </w:r>
            <w:r w:rsidR="005C79F6">
              <w:t>0</w:t>
            </w:r>
            <w:r w:rsidR="005C79F6" w:rsidRPr="001E40D6">
              <w:t>00 000 (</w:t>
            </w:r>
            <w:r w:rsidR="005C79F6">
              <w:t>dešimt</w:t>
            </w:r>
            <w:r w:rsidR="005C79F6" w:rsidRPr="001E40D6">
              <w:t xml:space="preserve"> milijonų</w:t>
            </w:r>
            <w:r w:rsidR="00F44E12">
              <w:t>)</w:t>
            </w:r>
            <w:r w:rsidR="005C79F6" w:rsidRPr="001E40D6">
              <w:t xml:space="preserve"> eurų</w:t>
            </w:r>
            <w:r w:rsidR="00F44E12">
              <w:t xml:space="preserve"> brandžiam inovacijų</w:t>
            </w:r>
            <w:r w:rsidR="005C79F6" w:rsidRPr="001E40D6">
              <w:t xml:space="preserve"> klasteriui?</w:t>
            </w:r>
          </w:p>
        </w:tc>
        <w:tc>
          <w:tcPr>
            <w:tcW w:w="1276" w:type="dxa"/>
            <w:tcBorders>
              <w:top w:val="single" w:sz="4" w:space="0" w:color="auto"/>
              <w:left w:val="single" w:sz="4" w:space="0" w:color="auto"/>
              <w:bottom w:val="single" w:sz="4" w:space="0" w:color="auto"/>
              <w:right w:val="single" w:sz="4" w:space="0" w:color="auto"/>
            </w:tcBorders>
            <w:hideMark/>
          </w:tcPr>
          <w:p w14:paraId="43798034" w14:textId="77777777" w:rsidR="00761A7B" w:rsidRDefault="00761A7B">
            <w:pPr>
              <w:rPr>
                <w:szCs w:val="24"/>
              </w:rPr>
            </w:pPr>
            <w:r>
              <w:rPr>
                <w:szCs w:val="24"/>
                <w:lang w:eastAsia="lt-LT"/>
              </w:rPr>
              <w:t>□ Taip</w:t>
            </w:r>
          </w:p>
        </w:tc>
        <w:tc>
          <w:tcPr>
            <w:tcW w:w="1275" w:type="dxa"/>
            <w:tcBorders>
              <w:top w:val="single" w:sz="4" w:space="0" w:color="auto"/>
              <w:left w:val="single" w:sz="4" w:space="0" w:color="auto"/>
              <w:bottom w:val="single" w:sz="4" w:space="0" w:color="auto"/>
              <w:right w:val="single" w:sz="4" w:space="0" w:color="auto"/>
            </w:tcBorders>
            <w:hideMark/>
          </w:tcPr>
          <w:p w14:paraId="2738312B" w14:textId="77777777" w:rsidR="00761A7B" w:rsidRDefault="00761A7B">
            <w:pPr>
              <w:autoSpaceDE w:val="0"/>
              <w:autoSpaceDN w:val="0"/>
              <w:adjustRightInd w:val="0"/>
              <w:jc w:val="both"/>
              <w:rPr>
                <w:color w:val="000000"/>
                <w:szCs w:val="24"/>
                <w:lang w:eastAsia="lt-LT"/>
              </w:rPr>
            </w:pPr>
            <w:r>
              <w:rPr>
                <w:color w:val="000000"/>
                <w:szCs w:val="24"/>
                <w:lang w:eastAsia="lt-LT"/>
              </w:rPr>
              <w:t xml:space="preserve">□ Ne </w:t>
            </w:r>
          </w:p>
        </w:tc>
        <w:tc>
          <w:tcPr>
            <w:tcW w:w="3828" w:type="dxa"/>
            <w:tcBorders>
              <w:top w:val="single" w:sz="4" w:space="0" w:color="auto"/>
              <w:left w:val="single" w:sz="4" w:space="0" w:color="auto"/>
              <w:bottom w:val="single" w:sz="4" w:space="0" w:color="auto"/>
              <w:right w:val="single" w:sz="4" w:space="0" w:color="auto"/>
            </w:tcBorders>
          </w:tcPr>
          <w:p w14:paraId="31C31623" w14:textId="77777777" w:rsidR="00761A7B" w:rsidRDefault="00761A7B">
            <w:pPr>
              <w:autoSpaceDE w:val="0"/>
              <w:autoSpaceDN w:val="0"/>
              <w:adjustRightInd w:val="0"/>
              <w:jc w:val="both"/>
              <w:rPr>
                <w:szCs w:val="24"/>
                <w:lang w:eastAsia="lt-LT"/>
              </w:rPr>
            </w:pPr>
          </w:p>
        </w:tc>
      </w:tr>
      <w:tr w:rsidR="00761A7B" w14:paraId="2D97A879" w14:textId="77777777" w:rsidTr="00CC001F">
        <w:tc>
          <w:tcPr>
            <w:tcW w:w="846" w:type="dxa"/>
            <w:tcBorders>
              <w:top w:val="single" w:sz="4" w:space="0" w:color="auto"/>
              <w:left w:val="single" w:sz="4" w:space="0" w:color="auto"/>
              <w:bottom w:val="single" w:sz="4" w:space="0" w:color="auto"/>
              <w:right w:val="single" w:sz="4" w:space="0" w:color="auto"/>
            </w:tcBorders>
            <w:hideMark/>
          </w:tcPr>
          <w:p w14:paraId="24950CEA" w14:textId="1797CC0B" w:rsidR="00761A7B" w:rsidRDefault="00761A7B">
            <w:pPr>
              <w:autoSpaceDE w:val="0"/>
              <w:autoSpaceDN w:val="0"/>
              <w:adjustRightInd w:val="0"/>
              <w:ind w:right="-465"/>
              <w:contextualSpacing/>
              <w:rPr>
                <w:szCs w:val="24"/>
                <w:lang w:eastAsia="lt-LT"/>
              </w:rPr>
            </w:pPr>
            <w:r>
              <w:rPr>
                <w:szCs w:val="24"/>
                <w:lang w:eastAsia="lt-LT"/>
              </w:rPr>
              <w:t>3.</w:t>
            </w:r>
            <w:r w:rsidR="008A7919">
              <w:rPr>
                <w:szCs w:val="24"/>
                <w:lang w:eastAsia="lt-LT"/>
              </w:rPr>
              <w:t>7</w:t>
            </w:r>
            <w:r>
              <w:rPr>
                <w:szCs w:val="24"/>
                <w:lang w:eastAsia="lt-LT"/>
              </w:rPr>
              <w:t>.</w:t>
            </w:r>
          </w:p>
        </w:tc>
        <w:tc>
          <w:tcPr>
            <w:tcW w:w="7370" w:type="dxa"/>
            <w:tcBorders>
              <w:top w:val="single" w:sz="4" w:space="0" w:color="auto"/>
              <w:left w:val="single" w:sz="4" w:space="0" w:color="auto"/>
              <w:bottom w:val="single" w:sz="4" w:space="0" w:color="auto"/>
              <w:right w:val="single" w:sz="4" w:space="0" w:color="auto"/>
            </w:tcBorders>
            <w:hideMark/>
          </w:tcPr>
          <w:p w14:paraId="051D2F9F" w14:textId="77777777" w:rsidR="00761A7B" w:rsidRDefault="00761A7B">
            <w:pPr>
              <w:jc w:val="both"/>
              <w:rPr>
                <w:bCs/>
                <w:color w:val="000000"/>
                <w:szCs w:val="24"/>
                <w:lang w:eastAsia="lt-LT"/>
              </w:rPr>
            </w:pPr>
            <w:r>
              <w:rPr>
                <w:color w:val="000000"/>
                <w:szCs w:val="24"/>
              </w:rPr>
              <w:t>Ar teikiama valstybės pagalba atitinka Reglamento (</w:t>
            </w:r>
            <w:r>
              <w:rPr>
                <w:rFonts w:eastAsia="Calibri"/>
                <w:color w:val="000000"/>
                <w:szCs w:val="24"/>
              </w:rPr>
              <w:t>ES) Nr. 651/2014</w:t>
            </w:r>
            <w:r>
              <w:rPr>
                <w:color w:val="000000"/>
                <w:szCs w:val="24"/>
              </w:rPr>
              <w:t xml:space="preserve"> 4 straipsnio 2 dalies  nuostatas</w:t>
            </w:r>
            <w:r>
              <w:rPr>
                <w:bCs/>
                <w:szCs w:val="24"/>
              </w:rPr>
              <w:t>, t. y. projektas nėra dirbtinai skaidomas</w:t>
            </w:r>
            <w:r>
              <w:rPr>
                <w:color w:val="000000"/>
                <w:szCs w:val="24"/>
              </w:rPr>
              <w:t>?</w:t>
            </w:r>
          </w:p>
        </w:tc>
        <w:tc>
          <w:tcPr>
            <w:tcW w:w="1276" w:type="dxa"/>
            <w:tcBorders>
              <w:top w:val="single" w:sz="4" w:space="0" w:color="auto"/>
              <w:left w:val="single" w:sz="4" w:space="0" w:color="auto"/>
              <w:bottom w:val="single" w:sz="4" w:space="0" w:color="auto"/>
              <w:right w:val="single" w:sz="4" w:space="0" w:color="auto"/>
            </w:tcBorders>
            <w:hideMark/>
          </w:tcPr>
          <w:p w14:paraId="4BB8AC98" w14:textId="77777777" w:rsidR="00761A7B" w:rsidRDefault="00761A7B">
            <w:pPr>
              <w:rPr>
                <w:szCs w:val="24"/>
                <w:lang w:eastAsia="lt-LT"/>
              </w:rPr>
            </w:pPr>
            <w:r>
              <w:rPr>
                <w:szCs w:val="24"/>
                <w:lang w:eastAsia="lt-LT"/>
              </w:rPr>
              <w:t>□ Taip</w:t>
            </w:r>
          </w:p>
        </w:tc>
        <w:tc>
          <w:tcPr>
            <w:tcW w:w="1275" w:type="dxa"/>
            <w:tcBorders>
              <w:top w:val="single" w:sz="4" w:space="0" w:color="auto"/>
              <w:left w:val="single" w:sz="4" w:space="0" w:color="auto"/>
              <w:bottom w:val="single" w:sz="4" w:space="0" w:color="auto"/>
              <w:right w:val="single" w:sz="4" w:space="0" w:color="auto"/>
            </w:tcBorders>
            <w:hideMark/>
          </w:tcPr>
          <w:p w14:paraId="06C22827" w14:textId="77777777" w:rsidR="00761A7B" w:rsidRDefault="00761A7B">
            <w:pPr>
              <w:autoSpaceDE w:val="0"/>
              <w:autoSpaceDN w:val="0"/>
              <w:adjustRightInd w:val="0"/>
              <w:jc w:val="both"/>
              <w:rPr>
                <w:color w:val="000000"/>
                <w:szCs w:val="24"/>
                <w:lang w:eastAsia="lt-LT"/>
              </w:rPr>
            </w:pPr>
            <w:r>
              <w:rPr>
                <w:color w:val="000000"/>
                <w:szCs w:val="24"/>
                <w:lang w:eastAsia="lt-LT"/>
              </w:rPr>
              <w:t xml:space="preserve">□ Ne </w:t>
            </w:r>
          </w:p>
        </w:tc>
        <w:tc>
          <w:tcPr>
            <w:tcW w:w="3828" w:type="dxa"/>
            <w:tcBorders>
              <w:top w:val="single" w:sz="4" w:space="0" w:color="auto"/>
              <w:left w:val="single" w:sz="4" w:space="0" w:color="auto"/>
              <w:bottom w:val="single" w:sz="4" w:space="0" w:color="auto"/>
              <w:right w:val="single" w:sz="4" w:space="0" w:color="auto"/>
            </w:tcBorders>
          </w:tcPr>
          <w:p w14:paraId="618B06FB" w14:textId="77777777" w:rsidR="00761A7B" w:rsidRDefault="00761A7B">
            <w:pPr>
              <w:autoSpaceDE w:val="0"/>
              <w:autoSpaceDN w:val="0"/>
              <w:adjustRightInd w:val="0"/>
              <w:jc w:val="both"/>
              <w:rPr>
                <w:szCs w:val="24"/>
                <w:lang w:eastAsia="lt-LT"/>
              </w:rPr>
            </w:pPr>
          </w:p>
        </w:tc>
      </w:tr>
      <w:tr w:rsidR="00761A7B" w14:paraId="778F8CEF" w14:textId="77777777" w:rsidTr="00CC001F">
        <w:tc>
          <w:tcPr>
            <w:tcW w:w="846" w:type="dxa"/>
            <w:tcBorders>
              <w:top w:val="single" w:sz="4" w:space="0" w:color="auto"/>
              <w:left w:val="single" w:sz="4" w:space="0" w:color="auto"/>
              <w:bottom w:val="single" w:sz="4" w:space="0" w:color="auto"/>
              <w:right w:val="single" w:sz="4" w:space="0" w:color="auto"/>
            </w:tcBorders>
            <w:hideMark/>
          </w:tcPr>
          <w:p w14:paraId="2E26E2E7" w14:textId="357B85BB" w:rsidR="00761A7B" w:rsidRDefault="00761A7B">
            <w:pPr>
              <w:autoSpaceDE w:val="0"/>
              <w:autoSpaceDN w:val="0"/>
              <w:adjustRightInd w:val="0"/>
              <w:ind w:right="-465"/>
              <w:contextualSpacing/>
              <w:rPr>
                <w:szCs w:val="24"/>
                <w:lang w:eastAsia="lt-LT"/>
              </w:rPr>
            </w:pPr>
            <w:r>
              <w:rPr>
                <w:szCs w:val="24"/>
                <w:lang w:eastAsia="lt-LT"/>
              </w:rPr>
              <w:t>3.</w:t>
            </w:r>
            <w:r w:rsidR="008A7919">
              <w:rPr>
                <w:szCs w:val="24"/>
                <w:lang w:eastAsia="lt-LT"/>
              </w:rPr>
              <w:t>8</w:t>
            </w:r>
            <w:r>
              <w:rPr>
                <w:szCs w:val="24"/>
                <w:lang w:eastAsia="lt-LT"/>
              </w:rPr>
              <w:t>.</w:t>
            </w:r>
          </w:p>
        </w:tc>
        <w:tc>
          <w:tcPr>
            <w:tcW w:w="7370" w:type="dxa"/>
            <w:tcBorders>
              <w:top w:val="single" w:sz="4" w:space="0" w:color="auto"/>
              <w:left w:val="single" w:sz="4" w:space="0" w:color="auto"/>
              <w:bottom w:val="single" w:sz="4" w:space="0" w:color="auto"/>
              <w:right w:val="single" w:sz="4" w:space="0" w:color="auto"/>
            </w:tcBorders>
            <w:hideMark/>
          </w:tcPr>
          <w:p w14:paraId="24DB938F" w14:textId="77777777" w:rsidR="00761A7B" w:rsidRDefault="00761A7B">
            <w:pPr>
              <w:autoSpaceDE w:val="0"/>
              <w:autoSpaceDN w:val="0"/>
              <w:adjustRightInd w:val="0"/>
              <w:jc w:val="both"/>
              <w:rPr>
                <w:rFonts w:eastAsia="Calibri"/>
                <w:bCs/>
                <w:color w:val="000000"/>
                <w:szCs w:val="24"/>
              </w:rPr>
            </w:pPr>
            <w:r>
              <w:rPr>
                <w:rFonts w:eastAsia="Calibri"/>
                <w:bCs/>
                <w:color w:val="000000"/>
                <w:szCs w:val="24"/>
              </w:rPr>
              <w:t>Ar yra pagrįstas valstybės pagalbos skatinamasis poveikis pagal Reglamento</w:t>
            </w:r>
            <w:r>
              <w:t xml:space="preserve"> (</w:t>
            </w:r>
            <w:r>
              <w:rPr>
                <w:rFonts w:eastAsia="Calibri"/>
                <w:bCs/>
                <w:color w:val="000000"/>
                <w:szCs w:val="24"/>
              </w:rPr>
              <w:t>ES) Nr. 651/2014 6 straipsnio 2 dalį?</w:t>
            </w:r>
          </w:p>
        </w:tc>
        <w:tc>
          <w:tcPr>
            <w:tcW w:w="1276" w:type="dxa"/>
            <w:tcBorders>
              <w:top w:val="single" w:sz="4" w:space="0" w:color="auto"/>
              <w:left w:val="single" w:sz="4" w:space="0" w:color="auto"/>
              <w:bottom w:val="single" w:sz="4" w:space="0" w:color="auto"/>
              <w:right w:val="single" w:sz="4" w:space="0" w:color="auto"/>
            </w:tcBorders>
            <w:hideMark/>
          </w:tcPr>
          <w:p w14:paraId="16B88E0C" w14:textId="77777777" w:rsidR="00761A7B" w:rsidRDefault="00761A7B">
            <w:pPr>
              <w:rPr>
                <w:szCs w:val="24"/>
              </w:rPr>
            </w:pPr>
            <w:r>
              <w:rPr>
                <w:szCs w:val="24"/>
                <w:lang w:eastAsia="lt-LT"/>
              </w:rPr>
              <w:t>□ Taip</w:t>
            </w:r>
          </w:p>
        </w:tc>
        <w:tc>
          <w:tcPr>
            <w:tcW w:w="1275" w:type="dxa"/>
            <w:tcBorders>
              <w:top w:val="single" w:sz="4" w:space="0" w:color="auto"/>
              <w:left w:val="single" w:sz="4" w:space="0" w:color="auto"/>
              <w:bottom w:val="single" w:sz="4" w:space="0" w:color="auto"/>
              <w:right w:val="single" w:sz="4" w:space="0" w:color="auto"/>
            </w:tcBorders>
            <w:hideMark/>
          </w:tcPr>
          <w:p w14:paraId="412E2592" w14:textId="77777777" w:rsidR="00761A7B" w:rsidRDefault="00761A7B">
            <w:pPr>
              <w:autoSpaceDE w:val="0"/>
              <w:autoSpaceDN w:val="0"/>
              <w:adjustRightInd w:val="0"/>
              <w:jc w:val="both"/>
              <w:rPr>
                <w:color w:val="000000"/>
                <w:szCs w:val="24"/>
                <w:lang w:eastAsia="lt-LT"/>
              </w:rPr>
            </w:pPr>
            <w:r>
              <w:rPr>
                <w:color w:val="000000"/>
                <w:szCs w:val="24"/>
                <w:lang w:eastAsia="lt-LT"/>
              </w:rPr>
              <w:t xml:space="preserve">□ Ne </w:t>
            </w:r>
          </w:p>
        </w:tc>
        <w:tc>
          <w:tcPr>
            <w:tcW w:w="3828" w:type="dxa"/>
            <w:tcBorders>
              <w:top w:val="single" w:sz="4" w:space="0" w:color="auto"/>
              <w:left w:val="single" w:sz="4" w:space="0" w:color="auto"/>
              <w:bottom w:val="single" w:sz="4" w:space="0" w:color="auto"/>
              <w:right w:val="single" w:sz="4" w:space="0" w:color="auto"/>
            </w:tcBorders>
          </w:tcPr>
          <w:p w14:paraId="22642942" w14:textId="77777777" w:rsidR="00761A7B" w:rsidRDefault="00761A7B">
            <w:pPr>
              <w:autoSpaceDE w:val="0"/>
              <w:autoSpaceDN w:val="0"/>
              <w:adjustRightInd w:val="0"/>
              <w:jc w:val="both"/>
              <w:rPr>
                <w:szCs w:val="24"/>
                <w:lang w:eastAsia="lt-LT"/>
              </w:rPr>
            </w:pPr>
          </w:p>
        </w:tc>
      </w:tr>
      <w:tr w:rsidR="00761A7B" w14:paraId="594F404B" w14:textId="77777777" w:rsidTr="00CC001F">
        <w:tc>
          <w:tcPr>
            <w:tcW w:w="846" w:type="dxa"/>
            <w:tcBorders>
              <w:top w:val="single" w:sz="4" w:space="0" w:color="auto"/>
              <w:left w:val="single" w:sz="4" w:space="0" w:color="auto"/>
              <w:bottom w:val="single" w:sz="4" w:space="0" w:color="auto"/>
              <w:right w:val="single" w:sz="4" w:space="0" w:color="auto"/>
            </w:tcBorders>
            <w:hideMark/>
          </w:tcPr>
          <w:p w14:paraId="591EA35C" w14:textId="1ECFC668" w:rsidR="00761A7B" w:rsidRDefault="00761A7B">
            <w:pPr>
              <w:autoSpaceDE w:val="0"/>
              <w:autoSpaceDN w:val="0"/>
              <w:adjustRightInd w:val="0"/>
              <w:ind w:right="-465"/>
              <w:contextualSpacing/>
              <w:rPr>
                <w:szCs w:val="24"/>
                <w:lang w:eastAsia="lt-LT"/>
              </w:rPr>
            </w:pPr>
            <w:r>
              <w:rPr>
                <w:szCs w:val="24"/>
                <w:lang w:val="en-US" w:eastAsia="lt-LT"/>
              </w:rPr>
              <w:lastRenderedPageBreak/>
              <w:t>3.</w:t>
            </w:r>
            <w:r w:rsidR="008A7919">
              <w:rPr>
                <w:szCs w:val="24"/>
                <w:lang w:val="en-US" w:eastAsia="lt-LT"/>
              </w:rPr>
              <w:t>9</w:t>
            </w:r>
            <w:r>
              <w:rPr>
                <w:szCs w:val="24"/>
                <w:lang w:val="en-US" w:eastAsia="lt-LT"/>
              </w:rPr>
              <w:t>.</w:t>
            </w:r>
          </w:p>
        </w:tc>
        <w:tc>
          <w:tcPr>
            <w:tcW w:w="7370" w:type="dxa"/>
            <w:tcBorders>
              <w:top w:val="single" w:sz="4" w:space="0" w:color="auto"/>
              <w:left w:val="single" w:sz="4" w:space="0" w:color="auto"/>
              <w:bottom w:val="single" w:sz="4" w:space="0" w:color="auto"/>
              <w:right w:val="single" w:sz="4" w:space="0" w:color="auto"/>
            </w:tcBorders>
            <w:hideMark/>
          </w:tcPr>
          <w:p w14:paraId="076DE80D" w14:textId="77777777" w:rsidR="00761A7B" w:rsidRDefault="00761A7B">
            <w:pPr>
              <w:autoSpaceDE w:val="0"/>
              <w:autoSpaceDN w:val="0"/>
              <w:adjustRightInd w:val="0"/>
              <w:jc w:val="both"/>
              <w:rPr>
                <w:rFonts w:eastAsia="Calibri"/>
                <w:bCs/>
                <w:color w:val="000000"/>
                <w:szCs w:val="24"/>
              </w:rPr>
            </w:pPr>
            <w:r>
              <w:rPr>
                <w:color w:val="000000"/>
                <w:shd w:val="clear" w:color="auto" w:fill="FFFFFF"/>
              </w:rPr>
              <w:t>Ar  apskaičiuojant valstybės pagalbos intensyvumą ir tinkamas finansuoti išlaidas</w:t>
            </w:r>
            <w:r>
              <w:rPr>
                <w:szCs w:val="24"/>
              </w:rPr>
              <w:t xml:space="preserve"> vadovaujamasi Reglamento (ES) Nr. 651/2014 7 straipsnio 1 dalimi?</w:t>
            </w:r>
          </w:p>
        </w:tc>
        <w:tc>
          <w:tcPr>
            <w:tcW w:w="1276" w:type="dxa"/>
            <w:tcBorders>
              <w:top w:val="single" w:sz="4" w:space="0" w:color="auto"/>
              <w:left w:val="single" w:sz="4" w:space="0" w:color="auto"/>
              <w:bottom w:val="single" w:sz="4" w:space="0" w:color="auto"/>
              <w:right w:val="single" w:sz="4" w:space="0" w:color="auto"/>
            </w:tcBorders>
            <w:hideMark/>
          </w:tcPr>
          <w:p w14:paraId="1E6BF638" w14:textId="77777777" w:rsidR="00761A7B" w:rsidRDefault="00761A7B">
            <w:pPr>
              <w:rPr>
                <w:szCs w:val="24"/>
                <w:lang w:eastAsia="lt-LT"/>
              </w:rPr>
            </w:pPr>
            <w:r>
              <w:rPr>
                <w:szCs w:val="24"/>
                <w:lang w:eastAsia="lt-LT"/>
              </w:rPr>
              <w:t>□ Taip</w:t>
            </w:r>
          </w:p>
        </w:tc>
        <w:tc>
          <w:tcPr>
            <w:tcW w:w="1275" w:type="dxa"/>
            <w:tcBorders>
              <w:top w:val="single" w:sz="4" w:space="0" w:color="auto"/>
              <w:left w:val="single" w:sz="4" w:space="0" w:color="auto"/>
              <w:bottom w:val="single" w:sz="4" w:space="0" w:color="auto"/>
              <w:right w:val="single" w:sz="4" w:space="0" w:color="auto"/>
            </w:tcBorders>
            <w:hideMark/>
          </w:tcPr>
          <w:p w14:paraId="2ED17E5D" w14:textId="77777777" w:rsidR="00761A7B" w:rsidRDefault="00761A7B">
            <w:pPr>
              <w:autoSpaceDE w:val="0"/>
              <w:autoSpaceDN w:val="0"/>
              <w:adjustRightInd w:val="0"/>
              <w:jc w:val="both"/>
              <w:rPr>
                <w:color w:val="000000"/>
                <w:szCs w:val="24"/>
                <w:lang w:eastAsia="lt-LT"/>
              </w:rPr>
            </w:pPr>
            <w:r>
              <w:rPr>
                <w:color w:val="000000"/>
                <w:szCs w:val="24"/>
                <w:lang w:eastAsia="lt-LT"/>
              </w:rPr>
              <w:t xml:space="preserve">□ Ne </w:t>
            </w:r>
          </w:p>
        </w:tc>
        <w:tc>
          <w:tcPr>
            <w:tcW w:w="3828" w:type="dxa"/>
            <w:tcBorders>
              <w:top w:val="single" w:sz="4" w:space="0" w:color="auto"/>
              <w:left w:val="single" w:sz="4" w:space="0" w:color="auto"/>
              <w:bottom w:val="single" w:sz="4" w:space="0" w:color="auto"/>
              <w:right w:val="single" w:sz="4" w:space="0" w:color="auto"/>
            </w:tcBorders>
          </w:tcPr>
          <w:p w14:paraId="35E97C38" w14:textId="77777777" w:rsidR="00761A7B" w:rsidRDefault="00761A7B">
            <w:pPr>
              <w:autoSpaceDE w:val="0"/>
              <w:autoSpaceDN w:val="0"/>
              <w:adjustRightInd w:val="0"/>
              <w:jc w:val="both"/>
              <w:rPr>
                <w:szCs w:val="24"/>
                <w:lang w:eastAsia="lt-LT"/>
              </w:rPr>
            </w:pPr>
          </w:p>
        </w:tc>
      </w:tr>
      <w:tr w:rsidR="00761A7B" w14:paraId="588F6272" w14:textId="77777777" w:rsidTr="00CC001F">
        <w:tc>
          <w:tcPr>
            <w:tcW w:w="846" w:type="dxa"/>
            <w:tcBorders>
              <w:top w:val="single" w:sz="4" w:space="0" w:color="auto"/>
              <w:left w:val="single" w:sz="4" w:space="0" w:color="auto"/>
              <w:bottom w:val="single" w:sz="4" w:space="0" w:color="auto"/>
              <w:right w:val="single" w:sz="4" w:space="0" w:color="auto"/>
            </w:tcBorders>
            <w:hideMark/>
          </w:tcPr>
          <w:p w14:paraId="50624FD1" w14:textId="23FB4319" w:rsidR="00761A7B" w:rsidRDefault="00761A7B">
            <w:pPr>
              <w:autoSpaceDE w:val="0"/>
              <w:autoSpaceDN w:val="0"/>
              <w:adjustRightInd w:val="0"/>
              <w:ind w:right="-465"/>
              <w:contextualSpacing/>
              <w:rPr>
                <w:szCs w:val="24"/>
                <w:lang w:eastAsia="lt-LT"/>
              </w:rPr>
            </w:pPr>
            <w:r>
              <w:rPr>
                <w:szCs w:val="24"/>
                <w:lang w:eastAsia="lt-LT"/>
              </w:rPr>
              <w:t>3.1</w:t>
            </w:r>
            <w:r w:rsidR="008A7919">
              <w:rPr>
                <w:szCs w:val="24"/>
                <w:lang w:val="en-US" w:eastAsia="lt-LT"/>
              </w:rPr>
              <w:t>0</w:t>
            </w:r>
            <w:r>
              <w:rPr>
                <w:szCs w:val="24"/>
                <w:lang w:eastAsia="lt-LT"/>
              </w:rPr>
              <w:t>.</w:t>
            </w:r>
          </w:p>
        </w:tc>
        <w:tc>
          <w:tcPr>
            <w:tcW w:w="7370" w:type="dxa"/>
            <w:tcBorders>
              <w:top w:val="single" w:sz="4" w:space="0" w:color="auto"/>
              <w:left w:val="single" w:sz="4" w:space="0" w:color="auto"/>
              <w:bottom w:val="single" w:sz="4" w:space="0" w:color="auto"/>
              <w:right w:val="single" w:sz="4" w:space="0" w:color="auto"/>
            </w:tcBorders>
            <w:hideMark/>
          </w:tcPr>
          <w:p w14:paraId="669CE535" w14:textId="77777777" w:rsidR="00761A7B" w:rsidRDefault="00761A7B">
            <w:pPr>
              <w:autoSpaceDE w:val="0"/>
              <w:autoSpaceDN w:val="0"/>
              <w:adjustRightInd w:val="0"/>
              <w:jc w:val="both"/>
              <w:rPr>
                <w:rFonts w:eastAsia="Calibri"/>
                <w:bCs/>
                <w:color w:val="000000"/>
                <w:szCs w:val="24"/>
              </w:rPr>
            </w:pPr>
            <w:r>
              <w:rPr>
                <w:rFonts w:eastAsia="Calibri"/>
                <w:bCs/>
                <w:color w:val="000000"/>
                <w:szCs w:val="24"/>
              </w:rPr>
              <w:t>Ar yra laikomasi valstybės pagalbos sumavimo reikalavimų, nustatytų Reglamento (</w:t>
            </w:r>
            <w:r>
              <w:rPr>
                <w:rFonts w:eastAsia="Calibri"/>
                <w:color w:val="000000"/>
                <w:szCs w:val="24"/>
              </w:rPr>
              <w:t xml:space="preserve">ES) Nr. 651/2014 </w:t>
            </w:r>
            <w:r>
              <w:rPr>
                <w:rFonts w:eastAsia="Calibri"/>
                <w:bCs/>
                <w:color w:val="000000"/>
                <w:szCs w:val="24"/>
              </w:rPr>
              <w:t>8 straipsnyje?</w:t>
            </w:r>
          </w:p>
        </w:tc>
        <w:tc>
          <w:tcPr>
            <w:tcW w:w="1276" w:type="dxa"/>
            <w:tcBorders>
              <w:top w:val="single" w:sz="4" w:space="0" w:color="auto"/>
              <w:left w:val="single" w:sz="4" w:space="0" w:color="auto"/>
              <w:bottom w:val="single" w:sz="4" w:space="0" w:color="auto"/>
              <w:right w:val="single" w:sz="4" w:space="0" w:color="auto"/>
            </w:tcBorders>
            <w:hideMark/>
          </w:tcPr>
          <w:p w14:paraId="2C120BC1" w14:textId="77777777" w:rsidR="00761A7B" w:rsidRDefault="00761A7B">
            <w:pPr>
              <w:rPr>
                <w:szCs w:val="24"/>
              </w:rPr>
            </w:pPr>
            <w:r>
              <w:rPr>
                <w:szCs w:val="24"/>
                <w:lang w:eastAsia="lt-LT"/>
              </w:rPr>
              <w:t>□ Taip</w:t>
            </w:r>
          </w:p>
        </w:tc>
        <w:tc>
          <w:tcPr>
            <w:tcW w:w="1275" w:type="dxa"/>
            <w:tcBorders>
              <w:top w:val="single" w:sz="4" w:space="0" w:color="auto"/>
              <w:left w:val="single" w:sz="4" w:space="0" w:color="auto"/>
              <w:bottom w:val="single" w:sz="4" w:space="0" w:color="auto"/>
              <w:right w:val="single" w:sz="4" w:space="0" w:color="auto"/>
            </w:tcBorders>
            <w:hideMark/>
          </w:tcPr>
          <w:p w14:paraId="4B59BB5C" w14:textId="77777777" w:rsidR="00761A7B" w:rsidRDefault="00761A7B">
            <w:pPr>
              <w:autoSpaceDE w:val="0"/>
              <w:autoSpaceDN w:val="0"/>
              <w:adjustRightInd w:val="0"/>
              <w:jc w:val="both"/>
              <w:rPr>
                <w:color w:val="000000"/>
                <w:szCs w:val="24"/>
                <w:lang w:eastAsia="lt-LT"/>
              </w:rPr>
            </w:pPr>
            <w:r>
              <w:rPr>
                <w:color w:val="000000"/>
                <w:szCs w:val="24"/>
                <w:lang w:eastAsia="lt-LT"/>
              </w:rPr>
              <w:t xml:space="preserve">□ Ne </w:t>
            </w:r>
          </w:p>
        </w:tc>
        <w:tc>
          <w:tcPr>
            <w:tcW w:w="3828" w:type="dxa"/>
            <w:tcBorders>
              <w:top w:val="single" w:sz="4" w:space="0" w:color="auto"/>
              <w:left w:val="single" w:sz="4" w:space="0" w:color="auto"/>
              <w:bottom w:val="single" w:sz="4" w:space="0" w:color="auto"/>
              <w:right w:val="single" w:sz="4" w:space="0" w:color="auto"/>
            </w:tcBorders>
          </w:tcPr>
          <w:p w14:paraId="4C75A6DE" w14:textId="77777777" w:rsidR="00761A7B" w:rsidRDefault="00761A7B">
            <w:pPr>
              <w:autoSpaceDE w:val="0"/>
              <w:autoSpaceDN w:val="0"/>
              <w:adjustRightInd w:val="0"/>
              <w:jc w:val="both"/>
              <w:rPr>
                <w:szCs w:val="24"/>
                <w:lang w:eastAsia="lt-LT"/>
              </w:rPr>
            </w:pPr>
          </w:p>
        </w:tc>
      </w:tr>
      <w:tr w:rsidR="005C79F6" w14:paraId="1EAB5EA1" w14:textId="77777777" w:rsidTr="00CC001F">
        <w:tc>
          <w:tcPr>
            <w:tcW w:w="846" w:type="dxa"/>
            <w:tcBorders>
              <w:top w:val="single" w:sz="4" w:space="0" w:color="auto"/>
              <w:left w:val="single" w:sz="4" w:space="0" w:color="auto"/>
              <w:bottom w:val="single" w:sz="4" w:space="0" w:color="auto"/>
              <w:right w:val="single" w:sz="4" w:space="0" w:color="auto"/>
            </w:tcBorders>
          </w:tcPr>
          <w:p w14:paraId="55FA2D0C" w14:textId="7949DC36" w:rsidR="005C79F6" w:rsidRDefault="005C79F6">
            <w:pPr>
              <w:autoSpaceDE w:val="0"/>
              <w:autoSpaceDN w:val="0"/>
              <w:adjustRightInd w:val="0"/>
              <w:ind w:right="-465"/>
              <w:contextualSpacing/>
              <w:rPr>
                <w:szCs w:val="24"/>
                <w:lang w:eastAsia="lt-LT"/>
              </w:rPr>
            </w:pPr>
            <w:r>
              <w:rPr>
                <w:szCs w:val="24"/>
                <w:lang w:eastAsia="lt-LT"/>
              </w:rPr>
              <w:t>3.1</w:t>
            </w:r>
            <w:r w:rsidR="008A7919">
              <w:rPr>
                <w:szCs w:val="24"/>
                <w:lang w:eastAsia="lt-LT"/>
              </w:rPr>
              <w:t>1</w:t>
            </w:r>
            <w:r>
              <w:rPr>
                <w:szCs w:val="24"/>
                <w:lang w:eastAsia="lt-LT"/>
              </w:rPr>
              <w:t>.</w:t>
            </w:r>
          </w:p>
        </w:tc>
        <w:tc>
          <w:tcPr>
            <w:tcW w:w="7370" w:type="dxa"/>
            <w:tcBorders>
              <w:top w:val="single" w:sz="4" w:space="0" w:color="auto"/>
              <w:left w:val="single" w:sz="4" w:space="0" w:color="auto"/>
              <w:bottom w:val="single" w:sz="4" w:space="0" w:color="auto"/>
              <w:right w:val="single" w:sz="4" w:space="0" w:color="auto"/>
            </w:tcBorders>
          </w:tcPr>
          <w:p w14:paraId="799F17D9" w14:textId="51823B8C" w:rsidR="005C79F6" w:rsidRDefault="005C79F6">
            <w:pPr>
              <w:autoSpaceDE w:val="0"/>
              <w:autoSpaceDN w:val="0"/>
              <w:adjustRightInd w:val="0"/>
              <w:jc w:val="both"/>
              <w:rPr>
                <w:rFonts w:eastAsia="Calibri"/>
                <w:bCs/>
                <w:color w:val="000000"/>
                <w:szCs w:val="24"/>
              </w:rPr>
            </w:pPr>
            <w:r w:rsidRPr="001E40D6">
              <w:t xml:space="preserve">Ar valstybės pagalba teikiama inovacijų </w:t>
            </w:r>
            <w:r w:rsidR="00946B15">
              <w:t>klasterį (</w:t>
            </w:r>
            <w:r w:rsidRPr="001E40D6">
              <w:t>grupę</w:t>
            </w:r>
            <w:r w:rsidR="00946B15">
              <w:t>)</w:t>
            </w:r>
            <w:r w:rsidRPr="001E40D6">
              <w:t xml:space="preserve"> (kaip ji apibrėžta Reglamento 2 straipsnio 92 papunktyje), eksploatuojančiam juridiniam asmeniui (kaip nurodyta Reglamento 27 straipsnio 2 dalyje)?</w:t>
            </w:r>
          </w:p>
        </w:tc>
        <w:tc>
          <w:tcPr>
            <w:tcW w:w="1276" w:type="dxa"/>
            <w:tcBorders>
              <w:top w:val="single" w:sz="4" w:space="0" w:color="auto"/>
              <w:left w:val="single" w:sz="4" w:space="0" w:color="auto"/>
              <w:bottom w:val="single" w:sz="4" w:space="0" w:color="auto"/>
              <w:right w:val="single" w:sz="4" w:space="0" w:color="auto"/>
            </w:tcBorders>
          </w:tcPr>
          <w:p w14:paraId="6762CEA6" w14:textId="77777777" w:rsidR="005C79F6" w:rsidRDefault="005C79F6">
            <w:pPr>
              <w:rPr>
                <w:szCs w:val="24"/>
                <w:lang w:eastAsia="lt-LT"/>
              </w:rPr>
            </w:pPr>
          </w:p>
        </w:tc>
        <w:tc>
          <w:tcPr>
            <w:tcW w:w="1275" w:type="dxa"/>
            <w:tcBorders>
              <w:top w:val="single" w:sz="4" w:space="0" w:color="auto"/>
              <w:left w:val="single" w:sz="4" w:space="0" w:color="auto"/>
              <w:bottom w:val="single" w:sz="4" w:space="0" w:color="auto"/>
              <w:right w:val="single" w:sz="4" w:space="0" w:color="auto"/>
            </w:tcBorders>
          </w:tcPr>
          <w:p w14:paraId="549EA905" w14:textId="77777777" w:rsidR="005C79F6" w:rsidRDefault="005C79F6">
            <w:pPr>
              <w:autoSpaceDE w:val="0"/>
              <w:autoSpaceDN w:val="0"/>
              <w:adjustRightInd w:val="0"/>
              <w:jc w:val="both"/>
              <w:rPr>
                <w:color w:val="000000"/>
                <w:szCs w:val="24"/>
                <w:lang w:eastAsia="lt-LT"/>
              </w:rPr>
            </w:pPr>
          </w:p>
        </w:tc>
        <w:tc>
          <w:tcPr>
            <w:tcW w:w="3828" w:type="dxa"/>
            <w:tcBorders>
              <w:top w:val="single" w:sz="4" w:space="0" w:color="auto"/>
              <w:left w:val="single" w:sz="4" w:space="0" w:color="auto"/>
              <w:bottom w:val="single" w:sz="4" w:space="0" w:color="auto"/>
              <w:right w:val="single" w:sz="4" w:space="0" w:color="auto"/>
            </w:tcBorders>
          </w:tcPr>
          <w:p w14:paraId="65C7022D" w14:textId="77777777" w:rsidR="005C79F6" w:rsidRDefault="005C79F6">
            <w:pPr>
              <w:autoSpaceDE w:val="0"/>
              <w:autoSpaceDN w:val="0"/>
              <w:adjustRightInd w:val="0"/>
              <w:jc w:val="both"/>
              <w:rPr>
                <w:szCs w:val="24"/>
                <w:lang w:eastAsia="lt-LT"/>
              </w:rPr>
            </w:pPr>
          </w:p>
        </w:tc>
      </w:tr>
      <w:tr w:rsidR="00761A7B" w14:paraId="429B6F89" w14:textId="77777777" w:rsidTr="00CC001F">
        <w:tc>
          <w:tcPr>
            <w:tcW w:w="846" w:type="dxa"/>
            <w:tcBorders>
              <w:top w:val="single" w:sz="4" w:space="0" w:color="auto"/>
              <w:left w:val="single" w:sz="4" w:space="0" w:color="auto"/>
              <w:bottom w:val="single" w:sz="4" w:space="0" w:color="auto"/>
              <w:right w:val="single" w:sz="4" w:space="0" w:color="auto"/>
            </w:tcBorders>
            <w:hideMark/>
          </w:tcPr>
          <w:p w14:paraId="0FC09A6A" w14:textId="2192046C" w:rsidR="00761A7B" w:rsidRDefault="00761A7B">
            <w:pPr>
              <w:autoSpaceDE w:val="0"/>
              <w:autoSpaceDN w:val="0"/>
              <w:adjustRightInd w:val="0"/>
              <w:ind w:right="-465"/>
              <w:contextualSpacing/>
              <w:rPr>
                <w:szCs w:val="24"/>
                <w:lang w:eastAsia="lt-LT"/>
              </w:rPr>
            </w:pPr>
            <w:r>
              <w:rPr>
                <w:szCs w:val="24"/>
                <w:lang w:eastAsia="lt-LT"/>
              </w:rPr>
              <w:t>3.1</w:t>
            </w:r>
            <w:r w:rsidR="008A7919">
              <w:rPr>
                <w:szCs w:val="24"/>
                <w:lang w:eastAsia="lt-LT"/>
              </w:rPr>
              <w:t>2</w:t>
            </w:r>
            <w:r>
              <w:rPr>
                <w:szCs w:val="24"/>
                <w:lang w:eastAsia="lt-LT"/>
              </w:rPr>
              <w:t>.</w:t>
            </w:r>
          </w:p>
        </w:tc>
        <w:tc>
          <w:tcPr>
            <w:tcW w:w="7370" w:type="dxa"/>
            <w:tcBorders>
              <w:top w:val="single" w:sz="4" w:space="0" w:color="auto"/>
              <w:left w:val="single" w:sz="4" w:space="0" w:color="auto"/>
              <w:bottom w:val="single" w:sz="4" w:space="0" w:color="auto"/>
              <w:right w:val="single" w:sz="4" w:space="0" w:color="auto"/>
            </w:tcBorders>
            <w:hideMark/>
          </w:tcPr>
          <w:p w14:paraId="6AF096AB" w14:textId="1EBC48DC" w:rsidR="00761A7B" w:rsidRDefault="00761A7B">
            <w:pPr>
              <w:autoSpaceDE w:val="0"/>
              <w:autoSpaceDN w:val="0"/>
              <w:adjustRightInd w:val="0"/>
              <w:jc w:val="both"/>
              <w:rPr>
                <w:color w:val="000000"/>
                <w:szCs w:val="24"/>
                <w:lang w:eastAsia="lt-LT"/>
              </w:rPr>
            </w:pPr>
            <w:r>
              <w:rPr>
                <w:color w:val="000000"/>
                <w:szCs w:val="24"/>
                <w:lang w:eastAsia="lt-LT"/>
              </w:rPr>
              <w:t>Ar teikiama valstybės pagalba atitinka Reglamento (ES) Nr. 651/2014 2</w:t>
            </w:r>
            <w:r w:rsidR="005C79F6">
              <w:rPr>
                <w:color w:val="000000"/>
                <w:szCs w:val="24"/>
                <w:lang w:eastAsia="lt-LT"/>
              </w:rPr>
              <w:t>7</w:t>
            </w:r>
            <w:r>
              <w:rPr>
                <w:color w:val="000000"/>
                <w:szCs w:val="24"/>
                <w:lang w:eastAsia="lt-LT"/>
              </w:rPr>
              <w:t> straipsnio</w:t>
            </w:r>
            <w:r w:rsidR="00CC001F">
              <w:rPr>
                <w:color w:val="000000"/>
                <w:szCs w:val="24"/>
                <w:lang w:eastAsia="lt-LT"/>
              </w:rPr>
              <w:t xml:space="preserve"> 7 dalies nuostatas,</w:t>
            </w:r>
            <w:r>
              <w:rPr>
                <w:color w:val="000000"/>
                <w:szCs w:val="24"/>
                <w:lang w:eastAsia="lt-LT"/>
              </w:rPr>
              <w:t xml:space="preserve"> </w:t>
            </w:r>
            <w:r w:rsidR="00CC001F" w:rsidRPr="001E40D6">
              <w:t>t. y. pagalba teikiama ne ilgiau kaip 10 metų nuo pirmos pagalbos</w:t>
            </w:r>
            <w:r w:rsidR="00A6011C">
              <w:t xml:space="preserve"> brandaus inovacijų</w:t>
            </w:r>
            <w:r w:rsidR="00CC001F" w:rsidRPr="001E40D6">
              <w:t xml:space="preserve"> klasterio eksploatavimui suteikimo dienos?</w:t>
            </w:r>
          </w:p>
        </w:tc>
        <w:tc>
          <w:tcPr>
            <w:tcW w:w="1276" w:type="dxa"/>
            <w:tcBorders>
              <w:top w:val="single" w:sz="4" w:space="0" w:color="auto"/>
              <w:left w:val="single" w:sz="4" w:space="0" w:color="auto"/>
              <w:bottom w:val="single" w:sz="4" w:space="0" w:color="auto"/>
              <w:right w:val="single" w:sz="4" w:space="0" w:color="auto"/>
            </w:tcBorders>
            <w:hideMark/>
          </w:tcPr>
          <w:p w14:paraId="2AD106DF" w14:textId="77777777" w:rsidR="00761A7B" w:rsidRDefault="00761A7B">
            <w:pPr>
              <w:rPr>
                <w:szCs w:val="24"/>
                <w:lang w:eastAsia="lt-LT"/>
              </w:rPr>
            </w:pPr>
            <w:r>
              <w:rPr>
                <w:szCs w:val="24"/>
                <w:lang w:eastAsia="lt-LT"/>
              </w:rPr>
              <w:t>□ Taip</w:t>
            </w:r>
          </w:p>
        </w:tc>
        <w:tc>
          <w:tcPr>
            <w:tcW w:w="1275" w:type="dxa"/>
            <w:tcBorders>
              <w:top w:val="single" w:sz="4" w:space="0" w:color="auto"/>
              <w:left w:val="single" w:sz="4" w:space="0" w:color="auto"/>
              <w:bottom w:val="single" w:sz="4" w:space="0" w:color="auto"/>
              <w:right w:val="single" w:sz="4" w:space="0" w:color="auto"/>
            </w:tcBorders>
            <w:hideMark/>
          </w:tcPr>
          <w:p w14:paraId="30017074" w14:textId="77777777" w:rsidR="00761A7B" w:rsidRDefault="00761A7B">
            <w:pPr>
              <w:autoSpaceDE w:val="0"/>
              <w:autoSpaceDN w:val="0"/>
              <w:adjustRightInd w:val="0"/>
              <w:jc w:val="both"/>
              <w:rPr>
                <w:color w:val="000000"/>
                <w:szCs w:val="24"/>
                <w:lang w:eastAsia="lt-LT"/>
              </w:rPr>
            </w:pPr>
            <w:r>
              <w:rPr>
                <w:color w:val="000000"/>
                <w:szCs w:val="24"/>
                <w:lang w:eastAsia="lt-LT"/>
              </w:rPr>
              <w:t xml:space="preserve">□ Ne </w:t>
            </w:r>
          </w:p>
        </w:tc>
        <w:tc>
          <w:tcPr>
            <w:tcW w:w="3828" w:type="dxa"/>
            <w:tcBorders>
              <w:top w:val="single" w:sz="4" w:space="0" w:color="auto"/>
              <w:left w:val="single" w:sz="4" w:space="0" w:color="auto"/>
              <w:bottom w:val="single" w:sz="4" w:space="0" w:color="auto"/>
              <w:right w:val="single" w:sz="4" w:space="0" w:color="auto"/>
            </w:tcBorders>
          </w:tcPr>
          <w:p w14:paraId="4243EB01" w14:textId="77777777" w:rsidR="00761A7B" w:rsidRDefault="00761A7B">
            <w:pPr>
              <w:autoSpaceDE w:val="0"/>
              <w:autoSpaceDN w:val="0"/>
              <w:adjustRightInd w:val="0"/>
              <w:jc w:val="both"/>
              <w:rPr>
                <w:color w:val="000000"/>
                <w:szCs w:val="24"/>
                <w:lang w:eastAsia="lt-LT"/>
              </w:rPr>
            </w:pPr>
          </w:p>
        </w:tc>
      </w:tr>
      <w:tr w:rsidR="00761A7B" w14:paraId="200935FF" w14:textId="77777777" w:rsidTr="00CC001F">
        <w:tc>
          <w:tcPr>
            <w:tcW w:w="846" w:type="dxa"/>
            <w:tcBorders>
              <w:top w:val="single" w:sz="4" w:space="0" w:color="auto"/>
              <w:left w:val="single" w:sz="4" w:space="0" w:color="auto"/>
              <w:bottom w:val="single" w:sz="4" w:space="0" w:color="auto"/>
              <w:right w:val="single" w:sz="4" w:space="0" w:color="auto"/>
            </w:tcBorders>
            <w:hideMark/>
          </w:tcPr>
          <w:p w14:paraId="6012C35E" w14:textId="79C05FFF" w:rsidR="00761A7B" w:rsidRDefault="00761A7B">
            <w:pPr>
              <w:autoSpaceDE w:val="0"/>
              <w:autoSpaceDN w:val="0"/>
              <w:adjustRightInd w:val="0"/>
              <w:ind w:right="-465"/>
              <w:contextualSpacing/>
              <w:rPr>
                <w:szCs w:val="24"/>
                <w:lang w:eastAsia="lt-LT"/>
              </w:rPr>
            </w:pPr>
            <w:r>
              <w:rPr>
                <w:szCs w:val="24"/>
                <w:lang w:eastAsia="lt-LT"/>
              </w:rPr>
              <w:t>3.1</w:t>
            </w:r>
            <w:r w:rsidR="008A7919">
              <w:rPr>
                <w:szCs w:val="24"/>
                <w:lang w:eastAsia="lt-LT"/>
              </w:rPr>
              <w:t>3</w:t>
            </w:r>
            <w:r>
              <w:rPr>
                <w:szCs w:val="24"/>
                <w:lang w:eastAsia="lt-LT"/>
              </w:rPr>
              <w:t>.</w:t>
            </w:r>
          </w:p>
        </w:tc>
        <w:tc>
          <w:tcPr>
            <w:tcW w:w="7370" w:type="dxa"/>
            <w:tcBorders>
              <w:top w:val="single" w:sz="4" w:space="0" w:color="auto"/>
              <w:left w:val="single" w:sz="4" w:space="0" w:color="auto"/>
              <w:bottom w:val="single" w:sz="4" w:space="0" w:color="auto"/>
              <w:right w:val="single" w:sz="4" w:space="0" w:color="auto"/>
            </w:tcBorders>
            <w:hideMark/>
          </w:tcPr>
          <w:p w14:paraId="4ADDDCDE" w14:textId="1507F3BF" w:rsidR="00761A7B" w:rsidRDefault="00761A7B">
            <w:pPr>
              <w:autoSpaceDE w:val="0"/>
              <w:autoSpaceDN w:val="0"/>
              <w:adjustRightInd w:val="0"/>
              <w:jc w:val="both"/>
              <w:rPr>
                <w:color w:val="000000"/>
                <w:szCs w:val="24"/>
                <w:lang w:eastAsia="lt-LT"/>
              </w:rPr>
            </w:pPr>
            <w:r>
              <w:rPr>
                <w:color w:val="000000"/>
                <w:szCs w:val="24"/>
                <w:lang w:eastAsia="lt-LT"/>
              </w:rPr>
              <w:t>Ar teikiama valstybės pagalba tinkamoms finansuoti išlaidoms, nurodytoms Reglamento (</w:t>
            </w:r>
            <w:r>
              <w:rPr>
                <w:rFonts w:eastAsia="Calibri"/>
                <w:color w:val="000000"/>
                <w:szCs w:val="24"/>
              </w:rPr>
              <w:t xml:space="preserve">ES) Nr. 651/2014 </w:t>
            </w:r>
            <w:r>
              <w:rPr>
                <w:color w:val="000000"/>
                <w:szCs w:val="24"/>
                <w:lang w:eastAsia="lt-LT"/>
              </w:rPr>
              <w:t>2</w:t>
            </w:r>
            <w:r w:rsidR="00CC001F">
              <w:rPr>
                <w:color w:val="000000"/>
                <w:szCs w:val="24"/>
                <w:lang w:eastAsia="lt-LT"/>
              </w:rPr>
              <w:t>7</w:t>
            </w:r>
            <w:r>
              <w:rPr>
                <w:color w:val="000000"/>
                <w:szCs w:val="24"/>
                <w:lang w:eastAsia="lt-LT"/>
              </w:rPr>
              <w:t xml:space="preserve"> straipsnio </w:t>
            </w:r>
            <w:r w:rsidR="00CC001F">
              <w:rPr>
                <w:color w:val="000000"/>
                <w:szCs w:val="24"/>
                <w:lang w:eastAsia="lt-LT"/>
              </w:rPr>
              <w:t>8</w:t>
            </w:r>
            <w:r>
              <w:rPr>
                <w:color w:val="000000"/>
                <w:szCs w:val="24"/>
                <w:lang w:eastAsia="lt-LT"/>
              </w:rPr>
              <w:t xml:space="preserve"> dalyje?</w:t>
            </w:r>
          </w:p>
        </w:tc>
        <w:tc>
          <w:tcPr>
            <w:tcW w:w="1276" w:type="dxa"/>
            <w:tcBorders>
              <w:top w:val="single" w:sz="4" w:space="0" w:color="auto"/>
              <w:left w:val="single" w:sz="4" w:space="0" w:color="auto"/>
              <w:bottom w:val="single" w:sz="4" w:space="0" w:color="auto"/>
              <w:right w:val="single" w:sz="4" w:space="0" w:color="auto"/>
            </w:tcBorders>
            <w:hideMark/>
          </w:tcPr>
          <w:p w14:paraId="3C6F03D2" w14:textId="77777777" w:rsidR="00761A7B" w:rsidRDefault="00761A7B">
            <w:pPr>
              <w:rPr>
                <w:szCs w:val="24"/>
                <w:lang w:eastAsia="lt-LT"/>
              </w:rPr>
            </w:pPr>
            <w:r>
              <w:rPr>
                <w:szCs w:val="24"/>
                <w:lang w:eastAsia="lt-LT"/>
              </w:rPr>
              <w:t>□ Taip</w:t>
            </w:r>
          </w:p>
        </w:tc>
        <w:tc>
          <w:tcPr>
            <w:tcW w:w="1275" w:type="dxa"/>
            <w:tcBorders>
              <w:top w:val="single" w:sz="4" w:space="0" w:color="auto"/>
              <w:left w:val="single" w:sz="4" w:space="0" w:color="auto"/>
              <w:bottom w:val="single" w:sz="4" w:space="0" w:color="auto"/>
              <w:right w:val="single" w:sz="4" w:space="0" w:color="auto"/>
            </w:tcBorders>
            <w:hideMark/>
          </w:tcPr>
          <w:p w14:paraId="09F25A98" w14:textId="77777777" w:rsidR="00761A7B" w:rsidRDefault="00761A7B">
            <w:pPr>
              <w:autoSpaceDE w:val="0"/>
              <w:autoSpaceDN w:val="0"/>
              <w:adjustRightInd w:val="0"/>
              <w:jc w:val="both"/>
              <w:rPr>
                <w:color w:val="000000"/>
                <w:szCs w:val="24"/>
                <w:lang w:eastAsia="lt-LT"/>
              </w:rPr>
            </w:pPr>
            <w:r>
              <w:rPr>
                <w:color w:val="000000"/>
                <w:szCs w:val="24"/>
                <w:lang w:eastAsia="lt-LT"/>
              </w:rPr>
              <w:t xml:space="preserve">□ Ne </w:t>
            </w:r>
          </w:p>
        </w:tc>
        <w:tc>
          <w:tcPr>
            <w:tcW w:w="3828" w:type="dxa"/>
            <w:tcBorders>
              <w:top w:val="single" w:sz="4" w:space="0" w:color="auto"/>
              <w:left w:val="single" w:sz="4" w:space="0" w:color="auto"/>
              <w:bottom w:val="single" w:sz="4" w:space="0" w:color="auto"/>
              <w:right w:val="single" w:sz="4" w:space="0" w:color="auto"/>
            </w:tcBorders>
          </w:tcPr>
          <w:p w14:paraId="318A41C0" w14:textId="77777777" w:rsidR="00761A7B" w:rsidRDefault="00761A7B">
            <w:pPr>
              <w:autoSpaceDE w:val="0"/>
              <w:autoSpaceDN w:val="0"/>
              <w:adjustRightInd w:val="0"/>
              <w:jc w:val="both"/>
              <w:rPr>
                <w:color w:val="000000"/>
                <w:szCs w:val="24"/>
                <w:lang w:eastAsia="lt-LT"/>
              </w:rPr>
            </w:pPr>
          </w:p>
        </w:tc>
      </w:tr>
      <w:tr w:rsidR="00761A7B" w14:paraId="4D459566" w14:textId="77777777" w:rsidTr="00CC001F">
        <w:tc>
          <w:tcPr>
            <w:tcW w:w="846" w:type="dxa"/>
            <w:tcBorders>
              <w:top w:val="single" w:sz="4" w:space="0" w:color="auto"/>
              <w:left w:val="single" w:sz="4" w:space="0" w:color="auto"/>
              <w:bottom w:val="single" w:sz="4" w:space="0" w:color="auto"/>
              <w:right w:val="single" w:sz="4" w:space="0" w:color="auto"/>
            </w:tcBorders>
            <w:hideMark/>
          </w:tcPr>
          <w:p w14:paraId="1C6949E9" w14:textId="642FC5C0" w:rsidR="00761A7B" w:rsidRDefault="00761A7B">
            <w:pPr>
              <w:autoSpaceDE w:val="0"/>
              <w:autoSpaceDN w:val="0"/>
              <w:adjustRightInd w:val="0"/>
              <w:ind w:right="-465"/>
              <w:contextualSpacing/>
              <w:rPr>
                <w:szCs w:val="24"/>
                <w:lang w:eastAsia="lt-LT"/>
              </w:rPr>
            </w:pPr>
            <w:r>
              <w:rPr>
                <w:szCs w:val="24"/>
                <w:lang w:eastAsia="lt-LT"/>
              </w:rPr>
              <w:t>3.1</w:t>
            </w:r>
            <w:r w:rsidR="008A7919">
              <w:rPr>
                <w:szCs w:val="24"/>
                <w:lang w:eastAsia="lt-LT"/>
              </w:rPr>
              <w:t>4</w:t>
            </w:r>
            <w:r>
              <w:rPr>
                <w:szCs w:val="24"/>
                <w:lang w:eastAsia="lt-LT"/>
              </w:rPr>
              <w:t>.</w:t>
            </w:r>
          </w:p>
        </w:tc>
        <w:tc>
          <w:tcPr>
            <w:tcW w:w="7370" w:type="dxa"/>
            <w:tcBorders>
              <w:top w:val="single" w:sz="4" w:space="0" w:color="auto"/>
              <w:left w:val="single" w:sz="4" w:space="0" w:color="auto"/>
              <w:bottom w:val="single" w:sz="4" w:space="0" w:color="auto"/>
              <w:right w:val="single" w:sz="4" w:space="0" w:color="auto"/>
            </w:tcBorders>
            <w:hideMark/>
          </w:tcPr>
          <w:p w14:paraId="0E45340F" w14:textId="0949C82D" w:rsidR="00761A7B" w:rsidRDefault="00761A7B">
            <w:pPr>
              <w:autoSpaceDE w:val="0"/>
              <w:autoSpaceDN w:val="0"/>
              <w:adjustRightInd w:val="0"/>
              <w:jc w:val="both"/>
              <w:rPr>
                <w:color w:val="000000"/>
                <w:szCs w:val="24"/>
                <w:lang w:eastAsia="lt-LT"/>
              </w:rPr>
            </w:pPr>
            <w:r>
              <w:rPr>
                <w:color w:val="000000"/>
                <w:szCs w:val="24"/>
                <w:lang w:eastAsia="lt-LT"/>
              </w:rPr>
              <w:t>Ar valstybės pagalbos intensyvumas atitinka Reglamento (</w:t>
            </w:r>
            <w:r>
              <w:rPr>
                <w:rFonts w:eastAsia="Calibri"/>
                <w:color w:val="000000"/>
                <w:szCs w:val="24"/>
              </w:rPr>
              <w:t>ES) Nr. 651/2014</w:t>
            </w:r>
            <w:r>
              <w:rPr>
                <w:color w:val="000000"/>
                <w:szCs w:val="24"/>
                <w:lang w:eastAsia="lt-LT"/>
              </w:rPr>
              <w:t xml:space="preserve"> 2</w:t>
            </w:r>
            <w:r w:rsidR="00CC001F">
              <w:rPr>
                <w:color w:val="000000"/>
                <w:szCs w:val="24"/>
                <w:lang w:eastAsia="lt-LT"/>
              </w:rPr>
              <w:t>7</w:t>
            </w:r>
            <w:r>
              <w:rPr>
                <w:color w:val="000000"/>
                <w:szCs w:val="24"/>
                <w:lang w:eastAsia="lt-LT"/>
              </w:rPr>
              <w:t xml:space="preserve"> straipsnio </w:t>
            </w:r>
            <w:r w:rsidR="00CC001F">
              <w:rPr>
                <w:color w:val="000000"/>
                <w:szCs w:val="24"/>
                <w:lang w:eastAsia="lt-LT"/>
              </w:rPr>
              <w:t>9 dalies nuostatas</w:t>
            </w:r>
            <w:r>
              <w:rPr>
                <w:color w:val="000000"/>
                <w:szCs w:val="24"/>
                <w:lang w:eastAsia="lt-LT"/>
              </w:rPr>
              <w:t>?</w:t>
            </w:r>
          </w:p>
        </w:tc>
        <w:tc>
          <w:tcPr>
            <w:tcW w:w="1276" w:type="dxa"/>
            <w:tcBorders>
              <w:top w:val="single" w:sz="4" w:space="0" w:color="auto"/>
              <w:left w:val="single" w:sz="4" w:space="0" w:color="auto"/>
              <w:bottom w:val="single" w:sz="4" w:space="0" w:color="auto"/>
              <w:right w:val="single" w:sz="4" w:space="0" w:color="auto"/>
            </w:tcBorders>
            <w:hideMark/>
          </w:tcPr>
          <w:p w14:paraId="0FEAD0B6" w14:textId="77777777" w:rsidR="00761A7B" w:rsidRDefault="00761A7B">
            <w:pPr>
              <w:rPr>
                <w:szCs w:val="24"/>
                <w:lang w:eastAsia="lt-LT"/>
              </w:rPr>
            </w:pPr>
            <w:r>
              <w:rPr>
                <w:szCs w:val="24"/>
                <w:lang w:eastAsia="lt-LT"/>
              </w:rPr>
              <w:t>□ Taip</w:t>
            </w:r>
          </w:p>
        </w:tc>
        <w:tc>
          <w:tcPr>
            <w:tcW w:w="1275" w:type="dxa"/>
            <w:tcBorders>
              <w:top w:val="single" w:sz="4" w:space="0" w:color="auto"/>
              <w:left w:val="single" w:sz="4" w:space="0" w:color="auto"/>
              <w:bottom w:val="single" w:sz="4" w:space="0" w:color="auto"/>
              <w:right w:val="single" w:sz="4" w:space="0" w:color="auto"/>
            </w:tcBorders>
            <w:hideMark/>
          </w:tcPr>
          <w:p w14:paraId="3E557E81" w14:textId="77777777" w:rsidR="00761A7B" w:rsidRDefault="00761A7B">
            <w:pPr>
              <w:autoSpaceDE w:val="0"/>
              <w:autoSpaceDN w:val="0"/>
              <w:adjustRightInd w:val="0"/>
              <w:jc w:val="both"/>
              <w:rPr>
                <w:color w:val="000000"/>
                <w:szCs w:val="24"/>
                <w:lang w:eastAsia="lt-LT"/>
              </w:rPr>
            </w:pPr>
            <w:r>
              <w:rPr>
                <w:color w:val="000000"/>
                <w:szCs w:val="24"/>
                <w:lang w:eastAsia="lt-LT"/>
              </w:rPr>
              <w:t xml:space="preserve">□ Ne </w:t>
            </w:r>
          </w:p>
        </w:tc>
        <w:tc>
          <w:tcPr>
            <w:tcW w:w="3828" w:type="dxa"/>
            <w:tcBorders>
              <w:top w:val="single" w:sz="4" w:space="0" w:color="auto"/>
              <w:left w:val="single" w:sz="4" w:space="0" w:color="auto"/>
              <w:bottom w:val="single" w:sz="4" w:space="0" w:color="auto"/>
              <w:right w:val="single" w:sz="4" w:space="0" w:color="auto"/>
            </w:tcBorders>
          </w:tcPr>
          <w:p w14:paraId="70E2F107" w14:textId="77777777" w:rsidR="00761A7B" w:rsidRDefault="00761A7B">
            <w:pPr>
              <w:autoSpaceDE w:val="0"/>
              <w:autoSpaceDN w:val="0"/>
              <w:adjustRightInd w:val="0"/>
              <w:jc w:val="both"/>
              <w:rPr>
                <w:color w:val="000000"/>
                <w:szCs w:val="24"/>
                <w:lang w:eastAsia="lt-LT"/>
              </w:rPr>
            </w:pPr>
          </w:p>
        </w:tc>
      </w:tr>
      <w:bookmarkEnd w:id="17"/>
    </w:tbl>
    <w:p w14:paraId="32496B08" w14:textId="77777777" w:rsidR="000813A0" w:rsidRDefault="000813A0" w:rsidP="00761A7B">
      <w:pPr>
        <w:spacing w:line="276" w:lineRule="auto"/>
        <w:jc w:val="center"/>
        <w:rPr>
          <w:szCs w:val="24"/>
        </w:rPr>
      </w:pPr>
    </w:p>
    <w:tbl>
      <w:tblPr>
        <w:tblStyle w:val="TableGrid2"/>
        <w:tblW w:w="14596" w:type="dxa"/>
        <w:tblInd w:w="0" w:type="dxa"/>
        <w:tblLook w:val="04A0" w:firstRow="1" w:lastRow="0" w:firstColumn="1" w:lastColumn="0" w:noHBand="0" w:noVBand="1"/>
      </w:tblPr>
      <w:tblGrid>
        <w:gridCol w:w="8217"/>
        <w:gridCol w:w="992"/>
        <w:gridCol w:w="881"/>
        <w:gridCol w:w="4506"/>
      </w:tblGrid>
      <w:tr w:rsidR="00761A7B" w14:paraId="6B875DD8" w14:textId="77777777" w:rsidTr="00761A7B">
        <w:tc>
          <w:tcPr>
            <w:tcW w:w="145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14F1A7" w14:textId="77777777" w:rsidR="00761A7B" w:rsidRDefault="00761A7B">
            <w:pPr>
              <w:autoSpaceDE w:val="0"/>
              <w:autoSpaceDN w:val="0"/>
              <w:adjustRightInd w:val="0"/>
              <w:rPr>
                <w:rFonts w:ascii="Times New Roman" w:hAnsi="Times New Roman"/>
                <w:color w:val="000000"/>
                <w:sz w:val="24"/>
                <w:szCs w:val="24"/>
                <w:lang w:eastAsia="lt-LT"/>
              </w:rPr>
            </w:pPr>
            <w:bookmarkStart w:id="18" w:name="_Hlk115870085"/>
            <w:r>
              <w:rPr>
                <w:rFonts w:ascii="Times New Roman" w:hAnsi="Times New Roman"/>
                <w:b/>
                <w:bCs/>
                <w:color w:val="000000"/>
                <w:sz w:val="24"/>
                <w:szCs w:val="24"/>
                <w:lang w:eastAsia="lt-LT"/>
              </w:rPr>
              <w:t>4. Finansavimo atitikties Reglamentui (ES) Nr. 651/2014 vertinimas</w:t>
            </w:r>
          </w:p>
        </w:tc>
      </w:tr>
      <w:tr w:rsidR="00761A7B" w14:paraId="36537F1D" w14:textId="77777777" w:rsidTr="00761A7B">
        <w:tc>
          <w:tcPr>
            <w:tcW w:w="8217" w:type="dxa"/>
            <w:tcBorders>
              <w:top w:val="single" w:sz="4" w:space="0" w:color="auto"/>
              <w:left w:val="single" w:sz="4" w:space="0" w:color="auto"/>
              <w:bottom w:val="single" w:sz="4" w:space="0" w:color="auto"/>
              <w:right w:val="single" w:sz="4" w:space="0" w:color="auto"/>
            </w:tcBorders>
            <w:hideMark/>
          </w:tcPr>
          <w:p w14:paraId="432820ED" w14:textId="77777777" w:rsidR="00761A7B" w:rsidRDefault="00761A7B">
            <w:pPr>
              <w:autoSpaceDE w:val="0"/>
              <w:autoSpaceDN w:val="0"/>
              <w:adjustRightInd w:val="0"/>
              <w:rPr>
                <w:rFonts w:ascii="Times New Roman" w:hAnsi="Times New Roman"/>
                <w:b/>
                <w:bCs/>
                <w:color w:val="000000"/>
                <w:sz w:val="24"/>
                <w:szCs w:val="24"/>
                <w:lang w:eastAsia="lt-LT"/>
              </w:rPr>
            </w:pPr>
            <w:r>
              <w:rPr>
                <w:rFonts w:ascii="Times New Roman" w:hAnsi="Times New Roman"/>
                <w:color w:val="000000"/>
                <w:sz w:val="24"/>
                <w:szCs w:val="24"/>
                <w:lang w:eastAsia="lt-LT"/>
              </w:rPr>
              <w:t>Ar teikiamas finansavimas atitinka Reglamentą (ES) Nr. 651/2014?</w:t>
            </w:r>
          </w:p>
        </w:tc>
        <w:tc>
          <w:tcPr>
            <w:tcW w:w="992" w:type="dxa"/>
            <w:tcBorders>
              <w:top w:val="single" w:sz="4" w:space="0" w:color="auto"/>
              <w:left w:val="single" w:sz="4" w:space="0" w:color="auto"/>
              <w:bottom w:val="single" w:sz="4" w:space="0" w:color="auto"/>
              <w:right w:val="single" w:sz="4" w:space="0" w:color="auto"/>
            </w:tcBorders>
            <w:hideMark/>
          </w:tcPr>
          <w:p w14:paraId="75840EDE" w14:textId="77777777" w:rsidR="00761A7B" w:rsidRDefault="00761A7B">
            <w:pPr>
              <w:autoSpaceDE w:val="0"/>
              <w:autoSpaceDN w:val="0"/>
              <w:adjustRightInd w:val="0"/>
              <w:rPr>
                <w:rFonts w:ascii="Times New Roman" w:hAnsi="Times New Roman"/>
                <w:b/>
                <w:bCs/>
                <w:color w:val="000000"/>
                <w:sz w:val="24"/>
                <w:szCs w:val="24"/>
                <w:lang w:eastAsia="lt-LT"/>
              </w:rPr>
            </w:pPr>
            <w:r>
              <w:rPr>
                <w:rFonts w:ascii="Times New Roman" w:hAnsi="Times New Roman"/>
                <w:sz w:val="24"/>
                <w:szCs w:val="24"/>
                <w:lang w:eastAsia="lt-LT"/>
              </w:rPr>
              <w:t>□ Taip</w:t>
            </w:r>
          </w:p>
        </w:tc>
        <w:tc>
          <w:tcPr>
            <w:tcW w:w="881" w:type="dxa"/>
            <w:tcBorders>
              <w:top w:val="single" w:sz="4" w:space="0" w:color="auto"/>
              <w:left w:val="single" w:sz="4" w:space="0" w:color="auto"/>
              <w:bottom w:val="single" w:sz="4" w:space="0" w:color="auto"/>
              <w:right w:val="single" w:sz="4" w:space="0" w:color="auto"/>
            </w:tcBorders>
            <w:hideMark/>
          </w:tcPr>
          <w:p w14:paraId="663B54A1" w14:textId="77777777" w:rsidR="00761A7B" w:rsidRDefault="00761A7B">
            <w:pPr>
              <w:autoSpaceDE w:val="0"/>
              <w:autoSpaceDN w:val="0"/>
              <w:adjustRightInd w:val="0"/>
              <w:rPr>
                <w:rFonts w:ascii="Times New Roman" w:hAnsi="Times New Roman"/>
                <w:b/>
                <w:bCs/>
                <w:color w:val="000000"/>
                <w:sz w:val="24"/>
                <w:szCs w:val="24"/>
                <w:lang w:eastAsia="lt-LT"/>
              </w:rPr>
            </w:pPr>
            <w:r>
              <w:rPr>
                <w:rFonts w:ascii="Times New Roman" w:hAnsi="Times New Roman"/>
                <w:color w:val="000000"/>
                <w:sz w:val="24"/>
                <w:szCs w:val="24"/>
                <w:lang w:eastAsia="lt-LT"/>
              </w:rPr>
              <w:t>□ Ne</w:t>
            </w:r>
          </w:p>
        </w:tc>
        <w:tc>
          <w:tcPr>
            <w:tcW w:w="4506" w:type="dxa"/>
            <w:tcBorders>
              <w:top w:val="single" w:sz="4" w:space="0" w:color="auto"/>
              <w:left w:val="single" w:sz="4" w:space="0" w:color="auto"/>
              <w:bottom w:val="single" w:sz="4" w:space="0" w:color="auto"/>
              <w:right w:val="single" w:sz="4" w:space="0" w:color="auto"/>
            </w:tcBorders>
          </w:tcPr>
          <w:p w14:paraId="0D2A999B" w14:textId="77777777" w:rsidR="00761A7B" w:rsidRDefault="00761A7B">
            <w:pPr>
              <w:autoSpaceDE w:val="0"/>
              <w:autoSpaceDN w:val="0"/>
              <w:adjustRightInd w:val="0"/>
              <w:rPr>
                <w:rFonts w:ascii="Times New Roman" w:hAnsi="Times New Roman"/>
                <w:b/>
                <w:bCs/>
                <w:color w:val="000000"/>
                <w:sz w:val="24"/>
                <w:szCs w:val="24"/>
                <w:lang w:eastAsia="lt-LT"/>
              </w:rPr>
            </w:pPr>
          </w:p>
        </w:tc>
      </w:tr>
    </w:tbl>
    <w:tbl>
      <w:tblPr>
        <w:tblW w:w="11505" w:type="dxa"/>
        <w:tblLayout w:type="fixed"/>
        <w:tblLook w:val="04A0" w:firstRow="1" w:lastRow="0" w:firstColumn="1" w:lastColumn="0" w:noHBand="0" w:noVBand="1"/>
      </w:tblPr>
      <w:tblGrid>
        <w:gridCol w:w="4957"/>
        <w:gridCol w:w="3273"/>
        <w:gridCol w:w="3275"/>
      </w:tblGrid>
      <w:tr w:rsidR="00761A7B" w14:paraId="3F8CB0FA" w14:textId="77777777" w:rsidTr="00761A7B">
        <w:trPr>
          <w:trHeight w:val="326"/>
        </w:trPr>
        <w:tc>
          <w:tcPr>
            <w:tcW w:w="4960" w:type="dxa"/>
          </w:tcPr>
          <w:p w14:paraId="7E226ADC" w14:textId="77777777" w:rsidR="000813A0" w:rsidRDefault="000813A0">
            <w:pPr>
              <w:autoSpaceDE w:val="0"/>
              <w:autoSpaceDN w:val="0"/>
              <w:adjustRightInd w:val="0"/>
              <w:rPr>
                <w:iCs/>
                <w:color w:val="000000"/>
                <w:szCs w:val="24"/>
              </w:rPr>
            </w:pPr>
          </w:p>
          <w:p w14:paraId="0A715D0D" w14:textId="77777777" w:rsidR="00761A7B" w:rsidRDefault="00761A7B">
            <w:pPr>
              <w:autoSpaceDE w:val="0"/>
              <w:autoSpaceDN w:val="0"/>
              <w:adjustRightInd w:val="0"/>
              <w:rPr>
                <w:rFonts w:eastAsiaTheme="minorHAnsi"/>
                <w:color w:val="000000"/>
                <w:szCs w:val="24"/>
              </w:rPr>
            </w:pPr>
            <w:r>
              <w:rPr>
                <w:iCs/>
                <w:color w:val="000000"/>
                <w:szCs w:val="24"/>
              </w:rPr>
              <w:t xml:space="preserve">____________________________________ </w:t>
            </w:r>
          </w:p>
          <w:p w14:paraId="3A0B7797" w14:textId="77777777" w:rsidR="00761A7B" w:rsidRDefault="00761A7B">
            <w:pPr>
              <w:autoSpaceDE w:val="0"/>
              <w:autoSpaceDN w:val="0"/>
              <w:adjustRightInd w:val="0"/>
              <w:rPr>
                <w:color w:val="000000"/>
                <w:szCs w:val="24"/>
              </w:rPr>
            </w:pPr>
            <w:r>
              <w:rPr>
                <w:iCs/>
                <w:color w:val="000000"/>
                <w:szCs w:val="24"/>
              </w:rPr>
              <w:t xml:space="preserve"> (vertintojo pareigos, vardas ir pavardė) </w:t>
            </w:r>
          </w:p>
        </w:tc>
        <w:tc>
          <w:tcPr>
            <w:tcW w:w="3275" w:type="dxa"/>
          </w:tcPr>
          <w:p w14:paraId="5362709C" w14:textId="77777777" w:rsidR="000813A0" w:rsidRDefault="000813A0">
            <w:pPr>
              <w:autoSpaceDE w:val="0"/>
              <w:autoSpaceDN w:val="0"/>
              <w:adjustRightInd w:val="0"/>
              <w:rPr>
                <w:iCs/>
                <w:color w:val="000000"/>
                <w:szCs w:val="24"/>
              </w:rPr>
            </w:pPr>
          </w:p>
          <w:p w14:paraId="0EC2D6AD" w14:textId="77777777" w:rsidR="00761A7B" w:rsidRDefault="00761A7B">
            <w:pPr>
              <w:autoSpaceDE w:val="0"/>
              <w:autoSpaceDN w:val="0"/>
              <w:adjustRightInd w:val="0"/>
              <w:rPr>
                <w:rFonts w:eastAsiaTheme="minorHAnsi"/>
                <w:color w:val="000000"/>
                <w:szCs w:val="24"/>
              </w:rPr>
            </w:pPr>
            <w:r>
              <w:rPr>
                <w:iCs/>
                <w:color w:val="000000"/>
                <w:szCs w:val="24"/>
              </w:rPr>
              <w:t xml:space="preserve">___________ </w:t>
            </w:r>
          </w:p>
          <w:p w14:paraId="63B2564E" w14:textId="77777777" w:rsidR="00761A7B" w:rsidRDefault="00761A7B">
            <w:pPr>
              <w:autoSpaceDE w:val="0"/>
              <w:autoSpaceDN w:val="0"/>
              <w:adjustRightInd w:val="0"/>
              <w:rPr>
                <w:color w:val="000000"/>
                <w:szCs w:val="24"/>
              </w:rPr>
            </w:pPr>
            <w:r>
              <w:rPr>
                <w:iCs/>
                <w:color w:val="000000"/>
                <w:szCs w:val="24"/>
              </w:rPr>
              <w:t xml:space="preserve">    (parašas) </w:t>
            </w:r>
          </w:p>
        </w:tc>
        <w:tc>
          <w:tcPr>
            <w:tcW w:w="3277" w:type="dxa"/>
          </w:tcPr>
          <w:p w14:paraId="02E08B8F" w14:textId="77777777" w:rsidR="000813A0" w:rsidRDefault="000813A0">
            <w:pPr>
              <w:autoSpaceDE w:val="0"/>
              <w:autoSpaceDN w:val="0"/>
              <w:adjustRightInd w:val="0"/>
              <w:rPr>
                <w:iCs/>
                <w:color w:val="000000"/>
                <w:szCs w:val="24"/>
              </w:rPr>
            </w:pPr>
          </w:p>
          <w:p w14:paraId="3402A0BE" w14:textId="77777777" w:rsidR="00761A7B" w:rsidRDefault="00761A7B">
            <w:pPr>
              <w:autoSpaceDE w:val="0"/>
              <w:autoSpaceDN w:val="0"/>
              <w:adjustRightInd w:val="0"/>
              <w:rPr>
                <w:rFonts w:eastAsiaTheme="minorHAnsi"/>
                <w:color w:val="000000"/>
                <w:szCs w:val="24"/>
              </w:rPr>
            </w:pPr>
            <w:r>
              <w:rPr>
                <w:iCs/>
                <w:color w:val="000000"/>
                <w:szCs w:val="24"/>
              </w:rPr>
              <w:t xml:space="preserve">__________ </w:t>
            </w:r>
          </w:p>
          <w:p w14:paraId="63DD6586" w14:textId="77777777" w:rsidR="00761A7B" w:rsidRDefault="00761A7B">
            <w:pPr>
              <w:autoSpaceDE w:val="0"/>
              <w:autoSpaceDN w:val="0"/>
              <w:adjustRightInd w:val="0"/>
              <w:rPr>
                <w:color w:val="000000"/>
                <w:szCs w:val="24"/>
              </w:rPr>
            </w:pPr>
            <w:r>
              <w:rPr>
                <w:color w:val="000000"/>
                <w:szCs w:val="24"/>
              </w:rPr>
              <w:t xml:space="preserve">   (data) </w:t>
            </w:r>
          </w:p>
        </w:tc>
      </w:tr>
      <w:tr w:rsidR="00761A7B" w14:paraId="48DD75F6" w14:textId="77777777" w:rsidTr="00761A7B">
        <w:trPr>
          <w:trHeight w:val="756"/>
        </w:trPr>
        <w:tc>
          <w:tcPr>
            <w:tcW w:w="11512" w:type="dxa"/>
            <w:gridSpan w:val="3"/>
          </w:tcPr>
          <w:p w14:paraId="136E44DC" w14:textId="77777777" w:rsidR="00761A7B" w:rsidRDefault="00761A7B">
            <w:pPr>
              <w:autoSpaceDE w:val="0"/>
              <w:autoSpaceDN w:val="0"/>
              <w:adjustRightInd w:val="0"/>
              <w:rPr>
                <w:rFonts w:eastAsiaTheme="minorHAnsi"/>
                <w:b/>
                <w:bCs/>
                <w:color w:val="000000"/>
                <w:szCs w:val="24"/>
              </w:rPr>
            </w:pPr>
          </w:p>
          <w:p w14:paraId="08545DD4" w14:textId="77777777" w:rsidR="00761A7B" w:rsidRDefault="00761A7B">
            <w:pPr>
              <w:autoSpaceDE w:val="0"/>
              <w:autoSpaceDN w:val="0"/>
              <w:adjustRightInd w:val="0"/>
              <w:rPr>
                <w:color w:val="000000"/>
                <w:szCs w:val="24"/>
              </w:rPr>
            </w:pPr>
            <w:r>
              <w:rPr>
                <w:b/>
                <w:bCs/>
                <w:color w:val="000000"/>
                <w:szCs w:val="24"/>
              </w:rPr>
              <w:t xml:space="preserve">Patikros peržiūra: </w:t>
            </w:r>
          </w:p>
          <w:p w14:paraId="27A04072" w14:textId="77777777" w:rsidR="00761A7B" w:rsidRDefault="00761A7B">
            <w:pPr>
              <w:autoSpaceDE w:val="0"/>
              <w:autoSpaceDN w:val="0"/>
              <w:adjustRightInd w:val="0"/>
              <w:rPr>
                <w:color w:val="000000"/>
                <w:szCs w:val="24"/>
              </w:rPr>
            </w:pPr>
            <w:r>
              <w:rPr>
                <w:color w:val="000000"/>
                <w:szCs w:val="24"/>
              </w:rPr>
              <w:t xml:space="preserve">□ vertintojo išvadai pritarti </w:t>
            </w:r>
          </w:p>
          <w:p w14:paraId="49D51241" w14:textId="77777777" w:rsidR="00761A7B" w:rsidRDefault="00761A7B">
            <w:pPr>
              <w:autoSpaceDE w:val="0"/>
              <w:autoSpaceDN w:val="0"/>
              <w:adjustRightInd w:val="0"/>
              <w:rPr>
                <w:color w:val="000000"/>
                <w:szCs w:val="24"/>
              </w:rPr>
            </w:pPr>
            <w:r>
              <w:rPr>
                <w:color w:val="000000"/>
                <w:szCs w:val="24"/>
              </w:rPr>
              <w:t xml:space="preserve">□ vertintojo išvadai nepritarti </w:t>
            </w:r>
          </w:p>
          <w:p w14:paraId="0E2A3456" w14:textId="77777777" w:rsidR="00761A7B" w:rsidRDefault="00761A7B">
            <w:pPr>
              <w:autoSpaceDE w:val="0"/>
              <w:autoSpaceDN w:val="0"/>
              <w:adjustRightInd w:val="0"/>
              <w:rPr>
                <w:i/>
                <w:iCs/>
                <w:color w:val="000000"/>
                <w:szCs w:val="24"/>
              </w:rPr>
            </w:pPr>
          </w:p>
          <w:p w14:paraId="0426903A" w14:textId="77777777" w:rsidR="00761A7B" w:rsidRDefault="00761A7B">
            <w:pPr>
              <w:autoSpaceDE w:val="0"/>
              <w:autoSpaceDN w:val="0"/>
              <w:adjustRightInd w:val="0"/>
              <w:rPr>
                <w:i/>
                <w:iCs/>
                <w:color w:val="000000"/>
                <w:szCs w:val="24"/>
              </w:rPr>
            </w:pPr>
            <w:r>
              <w:rPr>
                <w:i/>
                <w:iCs/>
                <w:color w:val="000000"/>
                <w:szCs w:val="24"/>
              </w:rPr>
              <w:t>Pastabos:_______________________________________________________________________</w:t>
            </w:r>
          </w:p>
          <w:p w14:paraId="5677B166" w14:textId="77777777" w:rsidR="00761A7B" w:rsidRDefault="00761A7B">
            <w:pPr>
              <w:autoSpaceDE w:val="0"/>
              <w:autoSpaceDN w:val="0"/>
              <w:adjustRightInd w:val="0"/>
              <w:rPr>
                <w:color w:val="000000"/>
                <w:szCs w:val="24"/>
              </w:rPr>
            </w:pPr>
            <w:r>
              <w:rPr>
                <w:i/>
                <w:iCs/>
                <w:color w:val="000000"/>
                <w:szCs w:val="24"/>
              </w:rPr>
              <w:t xml:space="preserve"> </w:t>
            </w:r>
          </w:p>
        </w:tc>
      </w:tr>
      <w:tr w:rsidR="00761A7B" w14:paraId="7F8596E1" w14:textId="77777777" w:rsidTr="00761A7B">
        <w:trPr>
          <w:trHeight w:val="327"/>
        </w:trPr>
        <w:tc>
          <w:tcPr>
            <w:tcW w:w="4960" w:type="dxa"/>
            <w:hideMark/>
          </w:tcPr>
          <w:p w14:paraId="73034B63" w14:textId="77777777" w:rsidR="00761A7B" w:rsidRDefault="00761A7B">
            <w:pPr>
              <w:autoSpaceDE w:val="0"/>
              <w:autoSpaceDN w:val="0"/>
              <w:adjustRightInd w:val="0"/>
              <w:rPr>
                <w:rFonts w:eastAsiaTheme="minorHAnsi"/>
                <w:color w:val="000000"/>
                <w:szCs w:val="24"/>
              </w:rPr>
            </w:pPr>
            <w:r>
              <w:rPr>
                <w:iCs/>
                <w:color w:val="000000"/>
                <w:szCs w:val="24"/>
              </w:rPr>
              <w:t xml:space="preserve">______________________________________ </w:t>
            </w:r>
          </w:p>
          <w:p w14:paraId="606FF9D1" w14:textId="77777777" w:rsidR="00761A7B" w:rsidRDefault="00761A7B">
            <w:pPr>
              <w:autoSpaceDE w:val="0"/>
              <w:autoSpaceDN w:val="0"/>
              <w:adjustRightInd w:val="0"/>
              <w:rPr>
                <w:color w:val="000000"/>
                <w:szCs w:val="24"/>
              </w:rPr>
            </w:pPr>
            <w:r>
              <w:rPr>
                <w:iCs/>
                <w:color w:val="000000"/>
                <w:szCs w:val="24"/>
              </w:rPr>
              <w:t xml:space="preserve"> (vertintojo vadovo pareigos, vardas ir pavardė </w:t>
            </w:r>
          </w:p>
        </w:tc>
        <w:tc>
          <w:tcPr>
            <w:tcW w:w="3275" w:type="dxa"/>
            <w:hideMark/>
          </w:tcPr>
          <w:p w14:paraId="42CFB3A6" w14:textId="77777777" w:rsidR="00761A7B" w:rsidRDefault="00761A7B">
            <w:pPr>
              <w:autoSpaceDE w:val="0"/>
              <w:autoSpaceDN w:val="0"/>
              <w:adjustRightInd w:val="0"/>
              <w:rPr>
                <w:rFonts w:eastAsiaTheme="minorHAnsi"/>
                <w:color w:val="000000"/>
                <w:szCs w:val="24"/>
              </w:rPr>
            </w:pPr>
            <w:r>
              <w:rPr>
                <w:iCs/>
                <w:color w:val="000000"/>
                <w:szCs w:val="24"/>
              </w:rPr>
              <w:t xml:space="preserve">____________ </w:t>
            </w:r>
          </w:p>
          <w:p w14:paraId="352BB049" w14:textId="77777777" w:rsidR="00761A7B" w:rsidRDefault="00761A7B">
            <w:pPr>
              <w:autoSpaceDE w:val="0"/>
              <w:autoSpaceDN w:val="0"/>
              <w:adjustRightInd w:val="0"/>
              <w:rPr>
                <w:color w:val="000000"/>
                <w:szCs w:val="24"/>
              </w:rPr>
            </w:pPr>
            <w:r>
              <w:rPr>
                <w:iCs/>
                <w:color w:val="000000"/>
                <w:szCs w:val="24"/>
              </w:rPr>
              <w:t xml:space="preserve">    (parašas) </w:t>
            </w:r>
          </w:p>
        </w:tc>
        <w:tc>
          <w:tcPr>
            <w:tcW w:w="3277" w:type="dxa"/>
          </w:tcPr>
          <w:p w14:paraId="6816B736" w14:textId="77777777" w:rsidR="00761A7B" w:rsidRDefault="00761A7B">
            <w:pPr>
              <w:autoSpaceDE w:val="0"/>
              <w:autoSpaceDN w:val="0"/>
              <w:adjustRightInd w:val="0"/>
              <w:rPr>
                <w:rFonts w:eastAsiaTheme="minorHAnsi"/>
                <w:color w:val="000000"/>
                <w:szCs w:val="24"/>
              </w:rPr>
            </w:pPr>
            <w:r>
              <w:rPr>
                <w:iCs/>
                <w:color w:val="000000"/>
                <w:szCs w:val="24"/>
              </w:rPr>
              <w:t>__________</w:t>
            </w:r>
          </w:p>
          <w:p w14:paraId="4A7F7286" w14:textId="77777777" w:rsidR="00761A7B" w:rsidRDefault="00761A7B">
            <w:pPr>
              <w:autoSpaceDE w:val="0"/>
              <w:autoSpaceDN w:val="0"/>
              <w:adjustRightInd w:val="0"/>
              <w:rPr>
                <w:iCs/>
                <w:color w:val="000000"/>
                <w:szCs w:val="24"/>
              </w:rPr>
            </w:pPr>
            <w:r>
              <w:rPr>
                <w:iCs/>
                <w:color w:val="000000"/>
                <w:szCs w:val="24"/>
              </w:rPr>
              <w:t xml:space="preserve">        (data) </w:t>
            </w:r>
          </w:p>
          <w:p w14:paraId="16596BB4" w14:textId="77777777" w:rsidR="00761A7B" w:rsidRDefault="00761A7B">
            <w:pPr>
              <w:autoSpaceDE w:val="0"/>
              <w:autoSpaceDN w:val="0"/>
              <w:adjustRightInd w:val="0"/>
              <w:rPr>
                <w:iCs/>
                <w:color w:val="000000"/>
                <w:szCs w:val="24"/>
              </w:rPr>
            </w:pPr>
          </w:p>
        </w:tc>
      </w:tr>
    </w:tbl>
    <w:p w14:paraId="4B320FD3" w14:textId="4819A758" w:rsidR="00D87AF6" w:rsidRDefault="00761A7B" w:rsidP="00761A7B">
      <w:pPr>
        <w:spacing w:line="276" w:lineRule="auto"/>
        <w:jc w:val="center"/>
        <w:rPr>
          <w:szCs w:val="24"/>
        </w:rPr>
        <w:sectPr w:rsidR="00D87AF6" w:rsidSect="00284B72">
          <w:pgSz w:w="16838" w:h="11906" w:orient="landscape"/>
          <w:pgMar w:top="1701" w:right="567" w:bottom="1134" w:left="1134" w:header="567" w:footer="567" w:gutter="0"/>
          <w:pgNumType w:start="1"/>
          <w:cols w:space="1296"/>
          <w:titlePg/>
          <w:docGrid w:linePitch="360"/>
        </w:sectPr>
      </w:pPr>
      <w:r>
        <w:rPr>
          <w:szCs w:val="24"/>
        </w:rPr>
        <w:lastRenderedPageBreak/>
        <w:t>___________________</w:t>
      </w:r>
      <w:bookmarkEnd w:id="18"/>
    </w:p>
    <w:p w14:paraId="768FE165" w14:textId="0B9625B6" w:rsidR="00D87AF6" w:rsidRDefault="00D87AF6" w:rsidP="00D87AF6">
      <w:pPr>
        <w:ind w:left="9071" w:right="567"/>
        <w:rPr>
          <w:szCs w:val="24"/>
        </w:rPr>
      </w:pPr>
      <w:r>
        <w:rPr>
          <w:iCs/>
          <w:szCs w:val="24"/>
        </w:rPr>
        <w:lastRenderedPageBreak/>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veiklos </w:t>
      </w:r>
      <w:bookmarkStart w:id="19" w:name="_Hlk151364669"/>
      <w:r w:rsidRPr="00761A7B">
        <w:rPr>
          <w:szCs w:val="24"/>
        </w:rPr>
        <w:t>„</w:t>
      </w:r>
      <w:r>
        <w:rPr>
          <w:szCs w:val="24"/>
        </w:rPr>
        <w:t>S</w:t>
      </w:r>
      <w:r w:rsidRPr="00761A7B">
        <w:rPr>
          <w:szCs w:val="24"/>
        </w:rPr>
        <w:t xml:space="preserve">katinti labai mažų, mažų ir vidutinių įmonių dalyvavimą tarptautinėse mokslinių tyrimų, eksperimentinės plėtros ir inovacijų iniciatyvose“ </w:t>
      </w:r>
      <w:proofErr w:type="spellStart"/>
      <w:r w:rsidR="00247A89" w:rsidRPr="00761A7B">
        <w:rPr>
          <w:szCs w:val="24"/>
        </w:rPr>
        <w:t>poveikl</w:t>
      </w:r>
      <w:r w:rsidR="00247A89">
        <w:rPr>
          <w:szCs w:val="24"/>
        </w:rPr>
        <w:t>ių</w:t>
      </w:r>
      <w:proofErr w:type="spellEnd"/>
      <w:r w:rsidR="00247A89" w:rsidRPr="00761A7B">
        <w:rPr>
          <w:szCs w:val="24"/>
        </w:rPr>
        <w:t xml:space="preserve"> </w:t>
      </w:r>
      <w:r w:rsidRPr="00761A7B">
        <w:rPr>
          <w:szCs w:val="24"/>
        </w:rPr>
        <w:t>„</w:t>
      </w:r>
      <w:r>
        <w:rPr>
          <w:szCs w:val="24"/>
        </w:rPr>
        <w:t>S</w:t>
      </w:r>
      <w:r w:rsidRPr="00761A7B">
        <w:rPr>
          <w:szCs w:val="24"/>
        </w:rPr>
        <w:t>tiprinti aukšta pridėtine verte paremtų brandžių klasterių augimą, bendrų strategijų ir produktų kūrimą, dalyvavimą tarptautinėse programose, įsitraukimą į Baltijos jūros regiono, kitų tarptautinių mokslinių tyrimų, eksperimentinės plėtros ir inovacijų projektų rengimą ir dalyvavimą juose (</w:t>
      </w:r>
      <w:r>
        <w:rPr>
          <w:szCs w:val="24"/>
        </w:rPr>
        <w:t>S</w:t>
      </w:r>
      <w:r w:rsidRPr="00761A7B">
        <w:rPr>
          <w:szCs w:val="24"/>
        </w:rPr>
        <w:t>ostinės regionas)“ ir „</w:t>
      </w:r>
      <w:r>
        <w:rPr>
          <w:szCs w:val="24"/>
        </w:rPr>
        <w:t>S</w:t>
      </w:r>
      <w:r w:rsidRPr="00761A7B">
        <w:rPr>
          <w:szCs w:val="24"/>
        </w:rPr>
        <w:t>tiprinti aukšta pridėtine verte paremtų brandžių klasterių augimą, bendrų strategijų ir produktų kūrimą, dalyvavimą tarptautinėse programose, įsitraukimą į Baltijos jūros regiono, kitų tarptautinių mokslinių tyrimų, eksperimentinės plėtros ir inovacijų projektų rengimą ir dalyvavimą juose (vidurio ir vakarų Lietuvos regionas)“</w:t>
      </w:r>
      <w:bookmarkEnd w:id="19"/>
      <w:r w:rsidRPr="00761A7B">
        <w:rPr>
          <w:szCs w:val="24"/>
        </w:rPr>
        <w:t xml:space="preserve"> </w:t>
      </w:r>
      <w:r>
        <w:rPr>
          <w:szCs w:val="24"/>
        </w:rPr>
        <w:t xml:space="preserve">projektų finansavimo sąlygų aprašo </w:t>
      </w:r>
    </w:p>
    <w:p w14:paraId="08C6CEAA" w14:textId="7810A2D1" w:rsidR="00D87AF6" w:rsidRDefault="002C515D" w:rsidP="00D87AF6">
      <w:pPr>
        <w:ind w:left="9071" w:right="567"/>
        <w:rPr>
          <w:szCs w:val="24"/>
        </w:rPr>
      </w:pPr>
      <w:r>
        <w:rPr>
          <w:szCs w:val="24"/>
        </w:rPr>
        <w:t>3</w:t>
      </w:r>
      <w:r w:rsidR="00D87AF6">
        <w:rPr>
          <w:szCs w:val="24"/>
        </w:rPr>
        <w:t xml:space="preserve"> priedas</w:t>
      </w:r>
    </w:p>
    <w:p w14:paraId="0349A3A6" w14:textId="77777777" w:rsidR="00D87AF6" w:rsidRDefault="00D87AF6" w:rsidP="00D87AF6">
      <w:pPr>
        <w:jc w:val="center"/>
        <w:rPr>
          <w:b/>
          <w:caps/>
          <w:szCs w:val="24"/>
        </w:rPr>
      </w:pPr>
    </w:p>
    <w:p w14:paraId="3B569D2E" w14:textId="474B9533" w:rsidR="00D87AF6" w:rsidRPr="00124F65" w:rsidRDefault="00D87AF6" w:rsidP="00D87AF6">
      <w:pPr>
        <w:jc w:val="center"/>
        <w:rPr>
          <w:b/>
          <w:szCs w:val="24"/>
        </w:rPr>
      </w:pPr>
      <w:r w:rsidRPr="004552F1">
        <w:rPr>
          <w:b/>
          <w:caps/>
          <w:szCs w:val="24"/>
        </w:rPr>
        <w:t>(</w:t>
      </w:r>
      <w:r w:rsidRPr="004552F1">
        <w:rPr>
          <w:b/>
          <w:szCs w:val="24"/>
        </w:rPr>
        <w:t>Informacijos, reikalingos projekto atitikčiai projektų atrankos kriterijams įvertinti</w:t>
      </w:r>
      <w:r>
        <w:rPr>
          <w:b/>
          <w:szCs w:val="24"/>
        </w:rPr>
        <w:t xml:space="preserve">, </w:t>
      </w:r>
      <w:r w:rsidRPr="004552F1">
        <w:rPr>
          <w:b/>
          <w:szCs w:val="24"/>
        </w:rPr>
        <w:t>forma)</w:t>
      </w:r>
    </w:p>
    <w:p w14:paraId="04D8AF0D" w14:textId="77777777" w:rsidR="00D87AF6" w:rsidRPr="004552F1" w:rsidRDefault="00D87AF6" w:rsidP="00D87AF6">
      <w:pPr>
        <w:ind w:left="9639"/>
        <w:rPr>
          <w:szCs w:val="24"/>
        </w:rPr>
      </w:pPr>
    </w:p>
    <w:p w14:paraId="07C04830" w14:textId="77777777" w:rsidR="00D87AF6" w:rsidRDefault="00D87AF6" w:rsidP="00D87AF6">
      <w:pPr>
        <w:jc w:val="center"/>
        <w:rPr>
          <w:b/>
          <w:caps/>
          <w:szCs w:val="24"/>
        </w:rPr>
      </w:pPr>
      <w:r w:rsidRPr="004552F1">
        <w:rPr>
          <w:b/>
          <w:caps/>
          <w:szCs w:val="24"/>
        </w:rPr>
        <w:t>INFORMACIJ</w:t>
      </w:r>
      <w:r>
        <w:rPr>
          <w:b/>
          <w:caps/>
          <w:szCs w:val="24"/>
        </w:rPr>
        <w:t>a,</w:t>
      </w:r>
      <w:r w:rsidRPr="004552F1">
        <w:rPr>
          <w:b/>
          <w:caps/>
          <w:szCs w:val="24"/>
        </w:rPr>
        <w:t xml:space="preserve"> REIKALING</w:t>
      </w:r>
      <w:r>
        <w:rPr>
          <w:b/>
          <w:caps/>
          <w:szCs w:val="24"/>
        </w:rPr>
        <w:t>a</w:t>
      </w:r>
      <w:r w:rsidRPr="004552F1">
        <w:rPr>
          <w:b/>
          <w:caps/>
          <w:szCs w:val="24"/>
        </w:rPr>
        <w:t xml:space="preserve"> PROJEKTO ATITIKČIAI PROJEKTŲ ATRANKOS KRITERIJAMS ĮVERTINTI</w:t>
      </w:r>
    </w:p>
    <w:p w14:paraId="769E1155" w14:textId="77777777" w:rsidR="00D87AF6" w:rsidRPr="004552F1" w:rsidRDefault="00D87AF6" w:rsidP="00D87AF6">
      <w:pPr>
        <w:rPr>
          <w:b/>
          <w:szCs w:val="24"/>
        </w:rPr>
      </w:pPr>
    </w:p>
    <w:p w14:paraId="290BD70D" w14:textId="124E4E01" w:rsidR="00D87AF6" w:rsidRPr="00E82D71" w:rsidRDefault="00D87AF6" w:rsidP="00D87AF6">
      <w:pPr>
        <w:tabs>
          <w:tab w:val="left" w:pos="0"/>
          <w:tab w:val="left" w:pos="284"/>
        </w:tabs>
        <w:jc w:val="both"/>
        <w:rPr>
          <w:b/>
          <w:szCs w:val="24"/>
        </w:rPr>
      </w:pPr>
      <w:r w:rsidRPr="00E82D71">
        <w:rPr>
          <w:b/>
          <w:szCs w:val="24"/>
        </w:rPr>
        <w:t>1. Pareiškėj</w:t>
      </w:r>
      <w:r>
        <w:rPr>
          <w:b/>
          <w:szCs w:val="24"/>
        </w:rPr>
        <w:t>o</w:t>
      </w:r>
      <w:r w:rsidRPr="00E82D71">
        <w:rPr>
          <w:b/>
          <w:szCs w:val="24"/>
        </w:rPr>
        <w:t xml:space="preserve"> vykdomos veiklos ir projekto veiklos priskiriamos Valstybės duomenų agentūros generalinio direktoriaus įsakymu tvirtinamam Ekonominės veiklos rūšių klasifikatoriui (EVRK 2 red.) (toliau – EVRK 2 red.) </w:t>
      </w:r>
      <w:r w:rsidRPr="00724625">
        <w:rPr>
          <w:bCs/>
          <w:szCs w:val="24"/>
        </w:rPr>
        <w:t>(</w:t>
      </w:r>
      <w:r w:rsidRPr="00724625">
        <w:rPr>
          <w:bCs/>
          <w:i/>
          <w:iCs/>
          <w:szCs w:val="24"/>
        </w:rPr>
        <w:t xml:space="preserve">taikoma vertinant projekto atitiktį 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labai mažų, mažų ir vidutinių įmonių dalyvavimą tarptautinėse mokslinių tyrimų, eksperimentinės plėtros ir inovacijų iniciatyvose“ </w:t>
      </w:r>
      <w:proofErr w:type="spellStart"/>
      <w:r w:rsidR="00745C9B" w:rsidRPr="00724625">
        <w:rPr>
          <w:bCs/>
          <w:i/>
          <w:iCs/>
          <w:szCs w:val="24"/>
        </w:rPr>
        <w:t>poveikl</w:t>
      </w:r>
      <w:r w:rsidR="00745C9B">
        <w:rPr>
          <w:bCs/>
          <w:i/>
          <w:iCs/>
          <w:szCs w:val="24"/>
        </w:rPr>
        <w:t>ių</w:t>
      </w:r>
      <w:proofErr w:type="spellEnd"/>
      <w:r w:rsidR="00745C9B" w:rsidRPr="00724625">
        <w:rPr>
          <w:bCs/>
          <w:i/>
          <w:iCs/>
          <w:szCs w:val="24"/>
        </w:rPr>
        <w:t xml:space="preserve"> </w:t>
      </w:r>
      <w:r w:rsidRPr="00724625">
        <w:rPr>
          <w:bCs/>
          <w:i/>
          <w:iCs/>
          <w:szCs w:val="24"/>
        </w:rPr>
        <w:t xml:space="preserve">„Stiprinti aukšta pridėtine verte paremtų brandžių klasterių augimą, bendrų </w:t>
      </w:r>
      <w:r w:rsidRPr="00724625">
        <w:rPr>
          <w:bCs/>
          <w:i/>
          <w:iCs/>
          <w:szCs w:val="24"/>
        </w:rPr>
        <w:lastRenderedPageBreak/>
        <w:t xml:space="preserve">strategijų ir produktų kūrimą, dalyvavimą tarptautinėse programose, įsitraukimą į Baltijos jūros regiono, kitų tarptautinių mokslinių tyrimų, eksperimentinės plėtros ir inovacijų projektų rengimą ir dalyvavimą juose (Sostinės regionas)“ ir „Stiprinti aukšta pridėtine verte paremtų brandžių klasterių augimą, bendrų strategijų ir produktų kūrimą, dalyvavimą tarptautinėse programose, įsitraukimą į Baltijos jūros regiono, kitų tarptautinių mokslinių tyrimų, eksperimentinės plėtros ir inovacijų projektų rengimą ir dalyvavimą juose (vidurio ir vakarų Lietuvos regionas)“ projektų finansavimo sąlygų aprašo (toliau – PFSA) </w:t>
      </w:r>
      <w:r w:rsidRPr="00724625">
        <w:rPr>
          <w:bCs/>
          <w:i/>
          <w:iCs/>
          <w:szCs w:val="24"/>
          <w:lang w:val="en-US"/>
        </w:rPr>
        <w:t>9</w:t>
      </w:r>
      <w:r w:rsidRPr="00724625">
        <w:rPr>
          <w:bCs/>
          <w:i/>
          <w:iCs/>
          <w:szCs w:val="24"/>
        </w:rPr>
        <w:t xml:space="preserve"> punkto nuostatoms</w:t>
      </w:r>
      <w:r w:rsidRPr="00724625">
        <w:rPr>
          <w:bCs/>
          <w:szCs w:val="24"/>
        </w:rPr>
        <w:t>).</w:t>
      </w:r>
    </w:p>
    <w:p w14:paraId="4645DA39" w14:textId="77777777" w:rsidR="00D87AF6" w:rsidRPr="00E82D71" w:rsidRDefault="00D87AF6" w:rsidP="00D87AF6">
      <w:pPr>
        <w:tabs>
          <w:tab w:val="left" w:pos="0"/>
          <w:tab w:val="left" w:pos="284"/>
        </w:tabs>
        <w:ind w:right="567"/>
        <w:jc w:val="both"/>
        <w:rPr>
          <w:b/>
          <w:szCs w:val="24"/>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5"/>
        <w:gridCol w:w="7938"/>
      </w:tblGrid>
      <w:tr w:rsidR="00D87AF6" w:rsidRPr="00E82D71" w14:paraId="23137D53" w14:textId="77777777" w:rsidTr="0077256E">
        <w:tc>
          <w:tcPr>
            <w:tcW w:w="7225" w:type="dxa"/>
            <w:shd w:val="clear" w:color="auto" w:fill="BFBFBF" w:themeFill="background1" w:themeFillShade="BF"/>
          </w:tcPr>
          <w:p w14:paraId="00D1A802" w14:textId="77777777" w:rsidR="00D87AF6" w:rsidRPr="00E82D71" w:rsidRDefault="00D87AF6" w:rsidP="0077256E">
            <w:pPr>
              <w:tabs>
                <w:tab w:val="left" w:pos="426"/>
              </w:tabs>
              <w:jc w:val="both"/>
              <w:rPr>
                <w:rFonts w:eastAsia="Calibri"/>
                <w:b/>
                <w:szCs w:val="24"/>
              </w:rPr>
            </w:pPr>
            <w:r w:rsidRPr="00E82D71">
              <w:rPr>
                <w:rFonts w:eastAsia="Calibri"/>
                <w:szCs w:val="24"/>
              </w:rPr>
              <w:t>1.1. Pareiškėjo vykdoma (-</w:t>
            </w:r>
            <w:proofErr w:type="spellStart"/>
            <w:r w:rsidRPr="00E82D71">
              <w:rPr>
                <w:rFonts w:eastAsia="Calibri"/>
                <w:szCs w:val="24"/>
              </w:rPr>
              <w:t>os</w:t>
            </w:r>
            <w:proofErr w:type="spellEnd"/>
            <w:r w:rsidRPr="00E82D71">
              <w:rPr>
                <w:rFonts w:eastAsia="Calibri"/>
                <w:szCs w:val="24"/>
              </w:rPr>
              <w:t>) veikla (-</w:t>
            </w:r>
            <w:proofErr w:type="spellStart"/>
            <w:r w:rsidRPr="00E82D71">
              <w:rPr>
                <w:rFonts w:eastAsia="Calibri"/>
                <w:szCs w:val="24"/>
              </w:rPr>
              <w:t>os</w:t>
            </w:r>
            <w:proofErr w:type="spellEnd"/>
            <w:r w:rsidRPr="00E82D71">
              <w:rPr>
                <w:rFonts w:eastAsia="Calibri"/>
                <w:szCs w:val="24"/>
              </w:rPr>
              <w:t xml:space="preserve">) pagal EVRK 2 red. </w:t>
            </w:r>
          </w:p>
        </w:tc>
        <w:tc>
          <w:tcPr>
            <w:tcW w:w="7938" w:type="dxa"/>
          </w:tcPr>
          <w:p w14:paraId="06270C67" w14:textId="77777777" w:rsidR="00D87AF6" w:rsidRPr="00E82D71" w:rsidRDefault="00D87AF6" w:rsidP="0077256E">
            <w:pPr>
              <w:tabs>
                <w:tab w:val="left" w:pos="426"/>
              </w:tabs>
              <w:ind w:firstLine="851"/>
              <w:contextualSpacing/>
              <w:jc w:val="both"/>
              <w:rPr>
                <w:rFonts w:eastAsia="Calibri"/>
                <w:b/>
                <w:szCs w:val="24"/>
              </w:rPr>
            </w:pPr>
          </w:p>
        </w:tc>
      </w:tr>
      <w:tr w:rsidR="00D87AF6" w:rsidRPr="00E82D71" w14:paraId="66819766" w14:textId="77777777" w:rsidTr="0077256E">
        <w:trPr>
          <w:trHeight w:val="832"/>
        </w:trPr>
        <w:tc>
          <w:tcPr>
            <w:tcW w:w="7225" w:type="dxa"/>
            <w:shd w:val="clear" w:color="auto" w:fill="BFBFBF" w:themeFill="background1" w:themeFillShade="BF"/>
          </w:tcPr>
          <w:p w14:paraId="3DBB9714" w14:textId="77777777" w:rsidR="00D87AF6" w:rsidRPr="00E82D71" w:rsidRDefault="00D87AF6" w:rsidP="0077256E">
            <w:pPr>
              <w:tabs>
                <w:tab w:val="left" w:pos="426"/>
              </w:tabs>
              <w:contextualSpacing/>
              <w:jc w:val="both"/>
              <w:rPr>
                <w:rFonts w:eastAsia="Calibri"/>
                <w:szCs w:val="24"/>
              </w:rPr>
            </w:pPr>
            <w:r w:rsidRPr="00E82D71">
              <w:rPr>
                <w:rFonts w:eastAsia="Calibri"/>
                <w:szCs w:val="24"/>
              </w:rPr>
              <w:t>1.2. Pareiškėjo veikla (-</w:t>
            </w:r>
            <w:proofErr w:type="spellStart"/>
            <w:r w:rsidRPr="00E82D71">
              <w:rPr>
                <w:rFonts w:eastAsia="Calibri"/>
                <w:szCs w:val="24"/>
              </w:rPr>
              <w:t>os</w:t>
            </w:r>
            <w:proofErr w:type="spellEnd"/>
            <w:r w:rsidRPr="00E82D71">
              <w:rPr>
                <w:rFonts w:eastAsia="Calibri"/>
                <w:szCs w:val="24"/>
              </w:rPr>
              <w:t>) pagal EVRK 2 red., kuriai (-</w:t>
            </w:r>
            <w:proofErr w:type="spellStart"/>
            <w:r w:rsidRPr="00E82D71">
              <w:rPr>
                <w:rFonts w:eastAsia="Calibri"/>
                <w:szCs w:val="24"/>
              </w:rPr>
              <w:t>ioms</w:t>
            </w:r>
            <w:proofErr w:type="spellEnd"/>
            <w:r w:rsidRPr="00E82D71">
              <w:rPr>
                <w:rFonts w:eastAsia="Calibri"/>
                <w:szCs w:val="24"/>
              </w:rPr>
              <w:t xml:space="preserve">) vykdyti bus naudojami projekto rezultatai (jei projekto rezultatai tenka kelioms veikloms, reikia nurodyti rezultatų padalijimą procentais) </w:t>
            </w:r>
          </w:p>
        </w:tc>
        <w:tc>
          <w:tcPr>
            <w:tcW w:w="7938" w:type="dxa"/>
          </w:tcPr>
          <w:p w14:paraId="609F9E1D" w14:textId="77777777" w:rsidR="00D87AF6" w:rsidRPr="00E82D71" w:rsidRDefault="00D87AF6" w:rsidP="0077256E">
            <w:pPr>
              <w:rPr>
                <w:rFonts w:eastAsia="Calibri"/>
                <w:szCs w:val="24"/>
              </w:rPr>
            </w:pPr>
          </w:p>
        </w:tc>
      </w:tr>
      <w:tr w:rsidR="00D87AF6" w:rsidRPr="00E82D71" w14:paraId="020022D8" w14:textId="77777777" w:rsidTr="0077256E">
        <w:trPr>
          <w:trHeight w:val="557"/>
        </w:trPr>
        <w:tc>
          <w:tcPr>
            <w:tcW w:w="7225" w:type="dxa"/>
            <w:tcBorders>
              <w:bottom w:val="single" w:sz="4" w:space="0" w:color="auto"/>
            </w:tcBorders>
            <w:shd w:val="clear" w:color="auto" w:fill="BFBFBF" w:themeFill="background1" w:themeFillShade="BF"/>
          </w:tcPr>
          <w:p w14:paraId="149A0E3B" w14:textId="77777777" w:rsidR="00D87AF6" w:rsidRPr="00E82D71" w:rsidRDefault="00D87AF6" w:rsidP="0077256E">
            <w:pPr>
              <w:tabs>
                <w:tab w:val="left" w:pos="426"/>
              </w:tabs>
              <w:contextualSpacing/>
              <w:jc w:val="both"/>
              <w:rPr>
                <w:rFonts w:eastAsia="Calibri"/>
                <w:szCs w:val="24"/>
              </w:rPr>
            </w:pPr>
            <w:r w:rsidRPr="00E82D71">
              <w:rPr>
                <w:rFonts w:eastAsia="Calibri"/>
                <w:szCs w:val="24"/>
              </w:rPr>
              <w:t>1.3. Pareiškėjo planuojama vykdyti veikla (-</w:t>
            </w:r>
            <w:proofErr w:type="spellStart"/>
            <w:r w:rsidRPr="00E82D71">
              <w:rPr>
                <w:rFonts w:eastAsia="Calibri"/>
                <w:szCs w:val="24"/>
              </w:rPr>
              <w:t>os</w:t>
            </w:r>
            <w:proofErr w:type="spellEnd"/>
            <w:r w:rsidRPr="00E82D71">
              <w:rPr>
                <w:rFonts w:eastAsia="Calibri"/>
                <w:szCs w:val="24"/>
              </w:rPr>
              <w:t xml:space="preserve">) pagal EVRK </w:t>
            </w:r>
            <w:r w:rsidRPr="00E82D71">
              <w:rPr>
                <w:rFonts w:eastAsia="Calibri"/>
                <w:szCs w:val="24"/>
              </w:rPr>
              <w:br/>
              <w:t>2 red.</w:t>
            </w:r>
          </w:p>
        </w:tc>
        <w:tc>
          <w:tcPr>
            <w:tcW w:w="7938" w:type="dxa"/>
            <w:tcBorders>
              <w:bottom w:val="single" w:sz="4" w:space="0" w:color="auto"/>
            </w:tcBorders>
          </w:tcPr>
          <w:p w14:paraId="7520AFAB" w14:textId="77777777" w:rsidR="00D87AF6" w:rsidRPr="00E82D71" w:rsidRDefault="00D87AF6" w:rsidP="0077256E">
            <w:pPr>
              <w:tabs>
                <w:tab w:val="left" w:pos="426"/>
              </w:tabs>
              <w:ind w:firstLine="851"/>
              <w:contextualSpacing/>
              <w:jc w:val="both"/>
              <w:rPr>
                <w:rFonts w:eastAsia="Calibri"/>
                <w:b/>
                <w:szCs w:val="24"/>
              </w:rPr>
            </w:pPr>
          </w:p>
        </w:tc>
      </w:tr>
    </w:tbl>
    <w:p w14:paraId="5A456559" w14:textId="77777777" w:rsidR="00D87AF6" w:rsidRPr="00E82D71" w:rsidRDefault="00D87AF6" w:rsidP="00D87AF6">
      <w:pPr>
        <w:jc w:val="both"/>
        <w:rPr>
          <w:b/>
          <w:szCs w:val="24"/>
          <w:lang w:eastAsia="lt-LT"/>
        </w:rPr>
      </w:pPr>
    </w:p>
    <w:p w14:paraId="334DFFF8" w14:textId="12BB62F3" w:rsidR="00D87AF6" w:rsidRDefault="00D87AF6" w:rsidP="00D87AF6">
      <w:pPr>
        <w:jc w:val="both"/>
        <w:rPr>
          <w:i/>
          <w:iCs/>
          <w:szCs w:val="24"/>
          <w:lang w:eastAsia="lt-LT"/>
        </w:rPr>
      </w:pPr>
      <w:r w:rsidRPr="00E82D71">
        <w:rPr>
          <w:b/>
          <w:szCs w:val="24"/>
          <w:lang w:eastAsia="lt-LT"/>
        </w:rPr>
        <w:t xml:space="preserve">2. Projektas priskiriamas Mokslinių tyrimų ir eksperimentinės plėtros ir inovacijų (sumaniosios specializacijos) koncepcijai, patvirtintai Lietuvos Respublikos Vyriausybės 2022 m. rugpjūčio 17 d. nutarimu Nr. 835 „Dėl Mokslinių tyrimų ir eksperimentinės plėtros ir inovacijų (sumaniosios specializacijos) koncepcijos patvirtinimo“ (toliau – Koncepcija), ir atitinka bent vieną Koncepcijoje nustatytų mokslinių tyrimų, eksperimentinės plėtros ir inovacijų (toliau – MTEPI) (sumaniosios specializacijos) prioritetų (toliau – MTEPI prioritetai) </w:t>
      </w:r>
      <w:r w:rsidRPr="005438C3">
        <w:rPr>
          <w:b/>
          <w:szCs w:val="24"/>
          <w:lang w:eastAsia="lt-LT"/>
        </w:rPr>
        <w:t>temati</w:t>
      </w:r>
      <w:r w:rsidRPr="00487E42">
        <w:rPr>
          <w:b/>
          <w:szCs w:val="24"/>
          <w:lang w:eastAsia="lt-LT"/>
        </w:rPr>
        <w:t>ką</w:t>
      </w:r>
      <w:r>
        <w:rPr>
          <w:b/>
          <w:szCs w:val="24"/>
          <w:lang w:eastAsia="lt-LT"/>
        </w:rPr>
        <w:t xml:space="preserve"> (-</w:t>
      </w:r>
      <w:proofErr w:type="spellStart"/>
      <w:r>
        <w:rPr>
          <w:b/>
          <w:szCs w:val="24"/>
          <w:lang w:eastAsia="lt-LT"/>
        </w:rPr>
        <w:t>as</w:t>
      </w:r>
      <w:proofErr w:type="spellEnd"/>
      <w:r>
        <w:rPr>
          <w:b/>
          <w:szCs w:val="24"/>
          <w:lang w:eastAsia="lt-LT"/>
        </w:rPr>
        <w:t>)</w:t>
      </w:r>
      <w:r w:rsidRPr="005438C3">
        <w:rPr>
          <w:i/>
          <w:iCs/>
        </w:rPr>
        <w:t xml:space="preserve"> (taikoma vertinant </w:t>
      </w:r>
      <w:r w:rsidR="00745C9B" w:rsidRPr="005438C3">
        <w:rPr>
          <w:i/>
          <w:iCs/>
        </w:rPr>
        <w:t>projekt</w:t>
      </w:r>
      <w:r w:rsidR="00745C9B">
        <w:rPr>
          <w:i/>
          <w:iCs/>
        </w:rPr>
        <w:t>o</w:t>
      </w:r>
      <w:r w:rsidR="00745C9B" w:rsidRPr="005438C3">
        <w:rPr>
          <w:i/>
          <w:iCs/>
        </w:rPr>
        <w:t xml:space="preserve"> </w:t>
      </w:r>
      <w:r w:rsidR="00EB7D41">
        <w:rPr>
          <w:i/>
          <w:iCs/>
        </w:rPr>
        <w:t>atitiktį PFSA</w:t>
      </w:r>
      <w:r w:rsidRPr="005438C3">
        <w:rPr>
          <w:i/>
          <w:iCs/>
        </w:rPr>
        <w:t xml:space="preserve"> </w:t>
      </w:r>
      <w:r w:rsidRPr="005438C3">
        <w:rPr>
          <w:i/>
          <w:iCs/>
          <w:szCs w:val="24"/>
          <w:lang w:eastAsia="lt-LT"/>
        </w:rPr>
        <w:t xml:space="preserve">9 punkto 1 specialiojo kriterijaus </w:t>
      </w:r>
      <w:r w:rsidR="00EB7D41" w:rsidRPr="005438C3">
        <w:rPr>
          <w:i/>
          <w:iCs/>
          <w:szCs w:val="24"/>
          <w:lang w:eastAsia="lt-LT"/>
        </w:rPr>
        <w:t>nuostat</w:t>
      </w:r>
      <w:r w:rsidR="00EB7D41">
        <w:rPr>
          <w:i/>
          <w:iCs/>
          <w:szCs w:val="24"/>
          <w:lang w:eastAsia="lt-LT"/>
        </w:rPr>
        <w:t>om</w:t>
      </w:r>
      <w:r w:rsidR="00EB7D41" w:rsidRPr="005438C3">
        <w:rPr>
          <w:i/>
          <w:iCs/>
          <w:szCs w:val="24"/>
          <w:lang w:eastAsia="lt-LT"/>
        </w:rPr>
        <w:t>s</w:t>
      </w:r>
      <w:r w:rsidRPr="005438C3">
        <w:rPr>
          <w:i/>
          <w:iCs/>
          <w:szCs w:val="24"/>
          <w:lang w:eastAsia="lt-LT"/>
        </w:rPr>
        <w:t>).</w:t>
      </w:r>
    </w:p>
    <w:p w14:paraId="5261A881" w14:textId="77777777" w:rsidR="00D87AF6" w:rsidRPr="00CF288E" w:rsidRDefault="00D87AF6" w:rsidP="00D87AF6">
      <w:pPr>
        <w:ind w:right="567"/>
        <w:jc w:val="both"/>
        <w:rPr>
          <w:b/>
          <w:i/>
          <w:iCs/>
          <w:szCs w:val="24"/>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09"/>
        <w:gridCol w:w="7371"/>
        <w:gridCol w:w="3969"/>
      </w:tblGrid>
      <w:tr w:rsidR="00D87AF6" w:rsidRPr="00E82D71" w14:paraId="6E30814D" w14:textId="77777777" w:rsidTr="0077256E">
        <w:tc>
          <w:tcPr>
            <w:tcW w:w="3823" w:type="dxa"/>
            <w:gridSpan w:val="2"/>
            <w:shd w:val="clear" w:color="auto" w:fill="BFBFBF" w:themeFill="background1" w:themeFillShade="BF"/>
            <w:vAlign w:val="center"/>
          </w:tcPr>
          <w:p w14:paraId="078A4DC9" w14:textId="77777777" w:rsidR="00D87AF6" w:rsidRPr="00E82D71" w:rsidRDefault="00D87AF6" w:rsidP="0077256E">
            <w:pPr>
              <w:jc w:val="center"/>
              <w:rPr>
                <w:b/>
                <w:szCs w:val="24"/>
                <w:lang w:eastAsia="lt-LT"/>
              </w:rPr>
            </w:pPr>
            <w:r w:rsidRPr="00E82D71">
              <w:rPr>
                <w:b/>
                <w:szCs w:val="24"/>
                <w:lang w:eastAsia="lt-LT"/>
              </w:rPr>
              <w:t>MTEPI prioritetas</w:t>
            </w:r>
          </w:p>
          <w:p w14:paraId="5FD6C13A" w14:textId="77777777" w:rsidR="00D87AF6" w:rsidRPr="00E82D71" w:rsidRDefault="00D87AF6" w:rsidP="0077256E">
            <w:pPr>
              <w:jc w:val="center"/>
              <w:rPr>
                <w:szCs w:val="24"/>
                <w:lang w:eastAsia="lt-LT"/>
              </w:rPr>
            </w:pPr>
            <w:r w:rsidRPr="00E82D71">
              <w:rPr>
                <w:i/>
                <w:szCs w:val="24"/>
                <w:lang w:eastAsia="lt-LT"/>
              </w:rPr>
              <w:t>(pasirenkamas vienas variantas)</w:t>
            </w:r>
          </w:p>
        </w:tc>
        <w:tc>
          <w:tcPr>
            <w:tcW w:w="11340" w:type="dxa"/>
            <w:gridSpan w:val="2"/>
            <w:shd w:val="clear" w:color="auto" w:fill="BFBFBF" w:themeFill="background1" w:themeFillShade="BF"/>
            <w:vAlign w:val="center"/>
          </w:tcPr>
          <w:p w14:paraId="4CBFCA87" w14:textId="77777777" w:rsidR="00D87AF6" w:rsidRPr="00E82D71" w:rsidRDefault="00D87AF6" w:rsidP="0077256E">
            <w:pPr>
              <w:jc w:val="center"/>
              <w:rPr>
                <w:b/>
                <w:szCs w:val="24"/>
                <w:lang w:eastAsia="lt-LT"/>
              </w:rPr>
            </w:pPr>
            <w:r w:rsidRPr="00E82D71">
              <w:rPr>
                <w:b/>
                <w:szCs w:val="24"/>
                <w:lang w:eastAsia="lt-LT"/>
              </w:rPr>
              <w:t xml:space="preserve">MTEPI prioriteto tematika </w:t>
            </w:r>
          </w:p>
          <w:p w14:paraId="74C96B91" w14:textId="77777777" w:rsidR="00D87AF6" w:rsidRPr="00E82D71" w:rsidRDefault="00D87AF6" w:rsidP="0077256E">
            <w:pPr>
              <w:jc w:val="center"/>
              <w:rPr>
                <w:b/>
                <w:szCs w:val="24"/>
                <w:lang w:eastAsia="lt-LT"/>
              </w:rPr>
            </w:pPr>
          </w:p>
        </w:tc>
      </w:tr>
      <w:tr w:rsidR="00D87AF6" w:rsidRPr="00E82D71" w14:paraId="10311491" w14:textId="77777777" w:rsidTr="0077256E">
        <w:tc>
          <w:tcPr>
            <w:tcW w:w="3114" w:type="dxa"/>
            <w:vMerge w:val="restart"/>
            <w:shd w:val="clear" w:color="auto" w:fill="BFBFBF" w:themeFill="background1" w:themeFillShade="BF"/>
            <w:vAlign w:val="center"/>
          </w:tcPr>
          <w:p w14:paraId="55DD48E7" w14:textId="77777777" w:rsidR="00D87AF6" w:rsidRPr="00E82D71" w:rsidRDefault="00D87AF6" w:rsidP="0077256E">
            <w:pPr>
              <w:jc w:val="both"/>
              <w:rPr>
                <w:b/>
                <w:szCs w:val="24"/>
                <w:lang w:eastAsia="lt-LT"/>
              </w:rPr>
            </w:pPr>
            <w:r w:rsidRPr="00E82D71">
              <w:rPr>
                <w:b/>
                <w:szCs w:val="24"/>
              </w:rPr>
              <w:t>2.1. Sveikatos technologijos ir biotechnologijos</w:t>
            </w:r>
          </w:p>
        </w:tc>
        <w:tc>
          <w:tcPr>
            <w:tcW w:w="709" w:type="dxa"/>
            <w:vMerge w:val="restart"/>
            <w:vAlign w:val="center"/>
          </w:tcPr>
          <w:p w14:paraId="2542AF58" w14:textId="77777777" w:rsidR="00D87AF6" w:rsidRPr="00E82D71" w:rsidRDefault="00D87AF6" w:rsidP="0077256E">
            <w:pPr>
              <w:jc w:val="center"/>
              <w:rPr>
                <w:szCs w:val="24"/>
              </w:rPr>
            </w:pPr>
            <w:r w:rsidRPr="00E82D71">
              <w:rPr>
                <w:szCs w:val="24"/>
              </w:rPr>
              <w:t>□</w:t>
            </w:r>
          </w:p>
        </w:tc>
        <w:tc>
          <w:tcPr>
            <w:tcW w:w="7371" w:type="dxa"/>
            <w:vAlign w:val="center"/>
          </w:tcPr>
          <w:p w14:paraId="0A4D8C41" w14:textId="77777777" w:rsidR="00D87AF6" w:rsidRPr="00E82D71" w:rsidRDefault="00D87AF6" w:rsidP="0077256E">
            <w:pPr>
              <w:jc w:val="both"/>
              <w:rPr>
                <w:b/>
                <w:szCs w:val="24"/>
                <w:lang w:eastAsia="lt-LT"/>
              </w:rPr>
            </w:pPr>
            <w:r w:rsidRPr="00E82D71">
              <w:rPr>
                <w:szCs w:val="24"/>
              </w:rPr>
              <w:t xml:space="preserve">2.1.1. Molekulinės technologijos medicinai ir </w:t>
            </w:r>
            <w:proofErr w:type="spellStart"/>
            <w:r w:rsidRPr="00E82D71">
              <w:rPr>
                <w:szCs w:val="24"/>
              </w:rPr>
              <w:t>biofarmacijai</w:t>
            </w:r>
            <w:proofErr w:type="spellEnd"/>
          </w:p>
        </w:tc>
        <w:tc>
          <w:tcPr>
            <w:tcW w:w="3969" w:type="dxa"/>
            <w:vAlign w:val="center"/>
          </w:tcPr>
          <w:p w14:paraId="5C0A3F73" w14:textId="77777777" w:rsidR="00D87AF6" w:rsidRPr="00E82D71" w:rsidRDefault="00D87AF6" w:rsidP="0077256E">
            <w:pPr>
              <w:jc w:val="both"/>
              <w:rPr>
                <w:b/>
                <w:szCs w:val="24"/>
                <w:lang w:eastAsia="lt-LT"/>
              </w:rPr>
            </w:pPr>
            <w:r w:rsidRPr="00E82D71">
              <w:rPr>
                <w:szCs w:val="24"/>
              </w:rPr>
              <w:t>□</w:t>
            </w:r>
          </w:p>
        </w:tc>
      </w:tr>
      <w:tr w:rsidR="00D87AF6" w:rsidRPr="00E82D71" w14:paraId="67AC8340" w14:textId="77777777" w:rsidTr="0077256E">
        <w:tc>
          <w:tcPr>
            <w:tcW w:w="3114" w:type="dxa"/>
            <w:vMerge/>
            <w:shd w:val="clear" w:color="auto" w:fill="BFBFBF" w:themeFill="background1" w:themeFillShade="BF"/>
          </w:tcPr>
          <w:p w14:paraId="45EEC6D5" w14:textId="77777777" w:rsidR="00D87AF6" w:rsidRPr="00E82D71" w:rsidRDefault="00D87AF6" w:rsidP="0077256E">
            <w:pPr>
              <w:jc w:val="both"/>
              <w:rPr>
                <w:b/>
                <w:szCs w:val="24"/>
                <w:lang w:eastAsia="lt-LT"/>
              </w:rPr>
            </w:pPr>
          </w:p>
        </w:tc>
        <w:tc>
          <w:tcPr>
            <w:tcW w:w="709" w:type="dxa"/>
            <w:vMerge/>
          </w:tcPr>
          <w:p w14:paraId="744EB025" w14:textId="77777777" w:rsidR="00D87AF6" w:rsidRPr="00E82D71" w:rsidRDefault="00D87AF6" w:rsidP="0077256E">
            <w:pPr>
              <w:jc w:val="both"/>
              <w:rPr>
                <w:b/>
                <w:szCs w:val="24"/>
                <w:lang w:eastAsia="lt-LT"/>
              </w:rPr>
            </w:pPr>
          </w:p>
        </w:tc>
        <w:tc>
          <w:tcPr>
            <w:tcW w:w="7371" w:type="dxa"/>
            <w:vAlign w:val="center"/>
          </w:tcPr>
          <w:p w14:paraId="09C86252" w14:textId="77777777" w:rsidR="00D87AF6" w:rsidRPr="00E82D71" w:rsidRDefault="00D87AF6" w:rsidP="0077256E">
            <w:pPr>
              <w:jc w:val="both"/>
              <w:rPr>
                <w:b/>
                <w:szCs w:val="24"/>
                <w:lang w:eastAsia="lt-LT"/>
              </w:rPr>
            </w:pPr>
            <w:r w:rsidRPr="00E82D71">
              <w:rPr>
                <w:szCs w:val="24"/>
              </w:rPr>
              <w:t>2.1.2. Pažangios taikomosios technologijos asmens ir visuomenės sveikatai</w:t>
            </w:r>
          </w:p>
        </w:tc>
        <w:tc>
          <w:tcPr>
            <w:tcW w:w="3969" w:type="dxa"/>
            <w:vAlign w:val="center"/>
          </w:tcPr>
          <w:p w14:paraId="6770A666" w14:textId="77777777" w:rsidR="00D87AF6" w:rsidRPr="00E82D71" w:rsidRDefault="00D87AF6" w:rsidP="0077256E">
            <w:pPr>
              <w:jc w:val="both"/>
              <w:rPr>
                <w:b/>
                <w:szCs w:val="24"/>
                <w:lang w:eastAsia="lt-LT"/>
              </w:rPr>
            </w:pPr>
            <w:r w:rsidRPr="00E82D71">
              <w:rPr>
                <w:szCs w:val="24"/>
              </w:rPr>
              <w:t>□</w:t>
            </w:r>
          </w:p>
        </w:tc>
      </w:tr>
      <w:tr w:rsidR="00D87AF6" w:rsidRPr="00E82D71" w14:paraId="256CAD17" w14:textId="77777777" w:rsidTr="0077256E">
        <w:trPr>
          <w:trHeight w:val="585"/>
        </w:trPr>
        <w:tc>
          <w:tcPr>
            <w:tcW w:w="3114" w:type="dxa"/>
            <w:vMerge/>
            <w:shd w:val="clear" w:color="auto" w:fill="BFBFBF" w:themeFill="background1" w:themeFillShade="BF"/>
          </w:tcPr>
          <w:p w14:paraId="6034132D" w14:textId="77777777" w:rsidR="00D87AF6" w:rsidRPr="00E82D71" w:rsidRDefault="00D87AF6" w:rsidP="0077256E">
            <w:pPr>
              <w:jc w:val="both"/>
              <w:rPr>
                <w:b/>
                <w:szCs w:val="24"/>
                <w:lang w:eastAsia="lt-LT"/>
              </w:rPr>
            </w:pPr>
          </w:p>
        </w:tc>
        <w:tc>
          <w:tcPr>
            <w:tcW w:w="709" w:type="dxa"/>
            <w:vMerge/>
          </w:tcPr>
          <w:p w14:paraId="48D098E3" w14:textId="77777777" w:rsidR="00D87AF6" w:rsidRPr="00E82D71" w:rsidRDefault="00D87AF6" w:rsidP="0077256E">
            <w:pPr>
              <w:jc w:val="both"/>
              <w:rPr>
                <w:b/>
                <w:szCs w:val="24"/>
                <w:lang w:eastAsia="lt-LT"/>
              </w:rPr>
            </w:pPr>
          </w:p>
        </w:tc>
        <w:tc>
          <w:tcPr>
            <w:tcW w:w="7371" w:type="dxa"/>
            <w:vAlign w:val="center"/>
          </w:tcPr>
          <w:p w14:paraId="058619C1" w14:textId="77777777" w:rsidR="00D87AF6" w:rsidRPr="00E82D71" w:rsidRDefault="00D87AF6" w:rsidP="0077256E">
            <w:pPr>
              <w:jc w:val="both"/>
              <w:rPr>
                <w:b/>
                <w:szCs w:val="24"/>
                <w:lang w:eastAsia="lt-LT"/>
              </w:rPr>
            </w:pPr>
            <w:r w:rsidRPr="00E82D71">
              <w:rPr>
                <w:szCs w:val="24"/>
              </w:rPr>
              <w:t>2.1.3. Pažangi medicinos inžinerija ankstyvai diagnostikai ir gydymui</w:t>
            </w:r>
          </w:p>
        </w:tc>
        <w:tc>
          <w:tcPr>
            <w:tcW w:w="3969" w:type="dxa"/>
            <w:vAlign w:val="center"/>
          </w:tcPr>
          <w:p w14:paraId="0496BA10" w14:textId="77777777" w:rsidR="00D87AF6" w:rsidRPr="00E82D71" w:rsidRDefault="00D87AF6" w:rsidP="0077256E">
            <w:pPr>
              <w:jc w:val="both"/>
              <w:rPr>
                <w:b/>
                <w:szCs w:val="24"/>
                <w:lang w:eastAsia="lt-LT"/>
              </w:rPr>
            </w:pPr>
            <w:r w:rsidRPr="00E82D71">
              <w:rPr>
                <w:szCs w:val="24"/>
              </w:rPr>
              <w:t>□</w:t>
            </w:r>
          </w:p>
        </w:tc>
      </w:tr>
      <w:tr w:rsidR="00D87AF6" w:rsidRPr="00E82D71" w14:paraId="50A32657" w14:textId="77777777" w:rsidTr="0077256E">
        <w:trPr>
          <w:trHeight w:val="410"/>
        </w:trPr>
        <w:tc>
          <w:tcPr>
            <w:tcW w:w="3114" w:type="dxa"/>
            <w:vMerge/>
            <w:shd w:val="clear" w:color="auto" w:fill="BFBFBF" w:themeFill="background1" w:themeFillShade="BF"/>
          </w:tcPr>
          <w:p w14:paraId="55390473" w14:textId="77777777" w:rsidR="00D87AF6" w:rsidRPr="00E82D71" w:rsidRDefault="00D87AF6" w:rsidP="0077256E">
            <w:pPr>
              <w:jc w:val="both"/>
              <w:rPr>
                <w:b/>
                <w:szCs w:val="24"/>
                <w:lang w:eastAsia="lt-LT"/>
              </w:rPr>
            </w:pPr>
          </w:p>
        </w:tc>
        <w:tc>
          <w:tcPr>
            <w:tcW w:w="709" w:type="dxa"/>
            <w:vMerge/>
          </w:tcPr>
          <w:p w14:paraId="076C995B" w14:textId="77777777" w:rsidR="00D87AF6" w:rsidRPr="00E82D71" w:rsidRDefault="00D87AF6" w:rsidP="0077256E">
            <w:pPr>
              <w:jc w:val="both"/>
              <w:rPr>
                <w:b/>
                <w:szCs w:val="24"/>
                <w:lang w:eastAsia="lt-LT"/>
              </w:rPr>
            </w:pPr>
          </w:p>
        </w:tc>
        <w:tc>
          <w:tcPr>
            <w:tcW w:w="7371" w:type="dxa"/>
            <w:vAlign w:val="center"/>
          </w:tcPr>
          <w:p w14:paraId="6C43E8E9" w14:textId="77777777" w:rsidR="00D87AF6" w:rsidRPr="00E82D71" w:rsidRDefault="00D87AF6" w:rsidP="0077256E">
            <w:pPr>
              <w:jc w:val="both"/>
              <w:rPr>
                <w:szCs w:val="24"/>
              </w:rPr>
            </w:pPr>
            <w:r w:rsidRPr="00E82D71">
              <w:rPr>
                <w:szCs w:val="24"/>
              </w:rPr>
              <w:t xml:space="preserve">2.1.4. Saugus maistas ir tvarūs </w:t>
            </w:r>
            <w:proofErr w:type="spellStart"/>
            <w:r w:rsidRPr="00E82D71">
              <w:rPr>
                <w:szCs w:val="24"/>
              </w:rPr>
              <w:t>agrobiologiniai</w:t>
            </w:r>
            <w:proofErr w:type="spellEnd"/>
            <w:r w:rsidRPr="00E82D71">
              <w:rPr>
                <w:szCs w:val="24"/>
              </w:rPr>
              <w:t xml:space="preserve"> ištekliai</w:t>
            </w:r>
          </w:p>
        </w:tc>
        <w:tc>
          <w:tcPr>
            <w:tcW w:w="3969" w:type="dxa"/>
            <w:vAlign w:val="center"/>
          </w:tcPr>
          <w:p w14:paraId="044B1CF9" w14:textId="77777777" w:rsidR="00D87AF6" w:rsidRPr="00E82D71" w:rsidRDefault="00D87AF6" w:rsidP="0077256E">
            <w:pPr>
              <w:jc w:val="both"/>
              <w:rPr>
                <w:szCs w:val="24"/>
              </w:rPr>
            </w:pPr>
            <w:r w:rsidRPr="00E82D71">
              <w:rPr>
                <w:szCs w:val="24"/>
              </w:rPr>
              <w:t>□</w:t>
            </w:r>
          </w:p>
        </w:tc>
      </w:tr>
      <w:tr w:rsidR="00D87AF6" w:rsidRPr="00E82D71" w14:paraId="6BF36551" w14:textId="77777777" w:rsidTr="0077256E">
        <w:tc>
          <w:tcPr>
            <w:tcW w:w="3114" w:type="dxa"/>
            <w:vMerge w:val="restart"/>
            <w:shd w:val="clear" w:color="auto" w:fill="BFBFBF" w:themeFill="background1" w:themeFillShade="BF"/>
            <w:vAlign w:val="center"/>
          </w:tcPr>
          <w:p w14:paraId="1E02C60D" w14:textId="77777777" w:rsidR="00D87AF6" w:rsidRPr="00E82D71" w:rsidRDefault="00D87AF6" w:rsidP="0077256E">
            <w:pPr>
              <w:jc w:val="both"/>
              <w:rPr>
                <w:b/>
                <w:szCs w:val="24"/>
                <w:lang w:eastAsia="lt-LT"/>
              </w:rPr>
            </w:pPr>
            <w:r w:rsidRPr="00E82D71">
              <w:rPr>
                <w:b/>
                <w:szCs w:val="24"/>
                <w:lang w:eastAsia="lt-LT"/>
              </w:rPr>
              <w:t xml:space="preserve">2.2. </w:t>
            </w:r>
            <w:r w:rsidRPr="00E82D71">
              <w:rPr>
                <w:b/>
                <w:szCs w:val="24"/>
              </w:rPr>
              <w:t>Nauji gamybos procesai, medžiagos ir technologijos</w:t>
            </w:r>
          </w:p>
        </w:tc>
        <w:tc>
          <w:tcPr>
            <w:tcW w:w="709" w:type="dxa"/>
            <w:vMerge w:val="restart"/>
            <w:vAlign w:val="center"/>
          </w:tcPr>
          <w:p w14:paraId="6B74B085" w14:textId="77777777" w:rsidR="00D87AF6" w:rsidRPr="00E82D71" w:rsidRDefault="00D87AF6" w:rsidP="0077256E">
            <w:pPr>
              <w:jc w:val="center"/>
              <w:rPr>
                <w:b/>
                <w:szCs w:val="24"/>
                <w:lang w:eastAsia="lt-LT"/>
              </w:rPr>
            </w:pPr>
            <w:r w:rsidRPr="00E82D71">
              <w:rPr>
                <w:szCs w:val="24"/>
              </w:rPr>
              <w:t>□</w:t>
            </w:r>
          </w:p>
        </w:tc>
        <w:tc>
          <w:tcPr>
            <w:tcW w:w="7371" w:type="dxa"/>
            <w:vAlign w:val="center"/>
          </w:tcPr>
          <w:p w14:paraId="76A4C950" w14:textId="77777777" w:rsidR="00D87AF6" w:rsidRPr="00E82D71" w:rsidRDefault="00D87AF6" w:rsidP="0077256E">
            <w:pPr>
              <w:jc w:val="both"/>
              <w:rPr>
                <w:szCs w:val="24"/>
                <w:lang w:eastAsia="lt-LT"/>
              </w:rPr>
            </w:pPr>
            <w:r w:rsidRPr="00E82D71">
              <w:rPr>
                <w:szCs w:val="24"/>
                <w:lang w:eastAsia="lt-LT"/>
              </w:rPr>
              <w:t xml:space="preserve">2.2.1. </w:t>
            </w:r>
            <w:proofErr w:type="spellStart"/>
            <w:r w:rsidRPr="00E82D71">
              <w:rPr>
                <w:szCs w:val="24"/>
                <w:lang w:eastAsia="lt-LT"/>
              </w:rPr>
              <w:t>F</w:t>
            </w:r>
            <w:r w:rsidRPr="00E82D71">
              <w:rPr>
                <w:szCs w:val="24"/>
              </w:rPr>
              <w:t>otonika</w:t>
            </w:r>
            <w:proofErr w:type="spellEnd"/>
            <w:r w:rsidRPr="00E82D71">
              <w:rPr>
                <w:szCs w:val="24"/>
              </w:rPr>
              <w:t xml:space="preserve"> ir lazerinės technologijos</w:t>
            </w:r>
          </w:p>
        </w:tc>
        <w:tc>
          <w:tcPr>
            <w:tcW w:w="3969" w:type="dxa"/>
            <w:vAlign w:val="center"/>
          </w:tcPr>
          <w:p w14:paraId="2ACBEA97" w14:textId="77777777" w:rsidR="00D87AF6" w:rsidRPr="00E82D71" w:rsidRDefault="00D87AF6" w:rsidP="0077256E">
            <w:pPr>
              <w:jc w:val="both"/>
              <w:rPr>
                <w:b/>
                <w:szCs w:val="24"/>
                <w:lang w:eastAsia="lt-LT"/>
              </w:rPr>
            </w:pPr>
            <w:r w:rsidRPr="00E82D71">
              <w:rPr>
                <w:szCs w:val="24"/>
              </w:rPr>
              <w:t>□</w:t>
            </w:r>
          </w:p>
        </w:tc>
      </w:tr>
      <w:tr w:rsidR="00D87AF6" w:rsidRPr="00E82D71" w14:paraId="48957D27" w14:textId="77777777" w:rsidTr="0077256E">
        <w:tc>
          <w:tcPr>
            <w:tcW w:w="3114" w:type="dxa"/>
            <w:vMerge/>
            <w:shd w:val="clear" w:color="auto" w:fill="BFBFBF" w:themeFill="background1" w:themeFillShade="BF"/>
          </w:tcPr>
          <w:p w14:paraId="7382B2AF" w14:textId="77777777" w:rsidR="00D87AF6" w:rsidRPr="00E82D71" w:rsidRDefault="00D87AF6" w:rsidP="0077256E">
            <w:pPr>
              <w:jc w:val="both"/>
              <w:rPr>
                <w:b/>
                <w:szCs w:val="24"/>
                <w:lang w:eastAsia="lt-LT"/>
              </w:rPr>
            </w:pPr>
          </w:p>
        </w:tc>
        <w:tc>
          <w:tcPr>
            <w:tcW w:w="709" w:type="dxa"/>
            <w:vMerge/>
          </w:tcPr>
          <w:p w14:paraId="780DD0E4" w14:textId="77777777" w:rsidR="00D87AF6" w:rsidRPr="00E82D71" w:rsidRDefault="00D87AF6" w:rsidP="0077256E">
            <w:pPr>
              <w:jc w:val="both"/>
              <w:rPr>
                <w:b/>
                <w:szCs w:val="24"/>
                <w:lang w:eastAsia="lt-LT"/>
              </w:rPr>
            </w:pPr>
          </w:p>
        </w:tc>
        <w:tc>
          <w:tcPr>
            <w:tcW w:w="7371" w:type="dxa"/>
            <w:vAlign w:val="center"/>
          </w:tcPr>
          <w:p w14:paraId="4513BBA1" w14:textId="77777777" w:rsidR="00D87AF6" w:rsidRPr="00E82D71" w:rsidRDefault="00D87AF6" w:rsidP="0077256E">
            <w:pPr>
              <w:jc w:val="both"/>
              <w:rPr>
                <w:b/>
                <w:szCs w:val="24"/>
                <w:lang w:eastAsia="lt-LT"/>
              </w:rPr>
            </w:pPr>
            <w:r w:rsidRPr="00E82D71">
              <w:rPr>
                <w:szCs w:val="24"/>
                <w:lang w:eastAsia="lt-LT"/>
              </w:rPr>
              <w:t>2.2.2. P</w:t>
            </w:r>
            <w:r w:rsidRPr="00E82D71">
              <w:rPr>
                <w:szCs w:val="24"/>
              </w:rPr>
              <w:t xml:space="preserve">ažangiosios medžiagos ir konstrukcijos </w:t>
            </w:r>
          </w:p>
        </w:tc>
        <w:tc>
          <w:tcPr>
            <w:tcW w:w="3969" w:type="dxa"/>
            <w:vAlign w:val="center"/>
          </w:tcPr>
          <w:p w14:paraId="2111F29F" w14:textId="77777777" w:rsidR="00D87AF6" w:rsidRPr="00E82D71" w:rsidRDefault="00D87AF6" w:rsidP="0077256E">
            <w:pPr>
              <w:jc w:val="both"/>
              <w:rPr>
                <w:b/>
                <w:szCs w:val="24"/>
                <w:lang w:eastAsia="lt-LT"/>
              </w:rPr>
            </w:pPr>
            <w:r w:rsidRPr="00E82D71">
              <w:rPr>
                <w:szCs w:val="24"/>
              </w:rPr>
              <w:t>□</w:t>
            </w:r>
          </w:p>
        </w:tc>
      </w:tr>
      <w:tr w:rsidR="00D87AF6" w:rsidRPr="00E82D71" w14:paraId="3AD8249A" w14:textId="77777777" w:rsidTr="0077256E">
        <w:tc>
          <w:tcPr>
            <w:tcW w:w="3114" w:type="dxa"/>
            <w:vMerge/>
            <w:shd w:val="clear" w:color="auto" w:fill="BFBFBF" w:themeFill="background1" w:themeFillShade="BF"/>
          </w:tcPr>
          <w:p w14:paraId="29EF0E45" w14:textId="77777777" w:rsidR="00D87AF6" w:rsidRPr="00E82D71" w:rsidRDefault="00D87AF6" w:rsidP="0077256E">
            <w:pPr>
              <w:jc w:val="both"/>
              <w:rPr>
                <w:b/>
                <w:szCs w:val="24"/>
                <w:lang w:eastAsia="lt-LT"/>
              </w:rPr>
            </w:pPr>
          </w:p>
        </w:tc>
        <w:tc>
          <w:tcPr>
            <w:tcW w:w="709" w:type="dxa"/>
            <w:vMerge/>
          </w:tcPr>
          <w:p w14:paraId="53034362" w14:textId="77777777" w:rsidR="00D87AF6" w:rsidRPr="00E82D71" w:rsidRDefault="00D87AF6" w:rsidP="0077256E">
            <w:pPr>
              <w:jc w:val="both"/>
              <w:rPr>
                <w:b/>
                <w:szCs w:val="24"/>
                <w:lang w:eastAsia="lt-LT"/>
              </w:rPr>
            </w:pPr>
          </w:p>
        </w:tc>
        <w:tc>
          <w:tcPr>
            <w:tcW w:w="7371" w:type="dxa"/>
            <w:vAlign w:val="center"/>
          </w:tcPr>
          <w:p w14:paraId="3F3CEA08" w14:textId="77777777" w:rsidR="00D87AF6" w:rsidRPr="00E82D71" w:rsidRDefault="00D87AF6" w:rsidP="0077256E">
            <w:pPr>
              <w:jc w:val="both"/>
              <w:rPr>
                <w:szCs w:val="24"/>
                <w:lang w:eastAsia="lt-LT"/>
              </w:rPr>
            </w:pPr>
            <w:r w:rsidRPr="00E82D71">
              <w:rPr>
                <w:szCs w:val="24"/>
                <w:lang w:eastAsia="lt-LT"/>
              </w:rPr>
              <w:t xml:space="preserve">2.2.3. </w:t>
            </w:r>
            <w:r w:rsidRPr="00E82D71">
              <w:rPr>
                <w:szCs w:val="24"/>
              </w:rPr>
              <w:t>Lanksčios produktų kūrimo, gamybos ir procesų valdymo, dizaino technologijos</w:t>
            </w:r>
          </w:p>
        </w:tc>
        <w:tc>
          <w:tcPr>
            <w:tcW w:w="3969" w:type="dxa"/>
            <w:vAlign w:val="center"/>
          </w:tcPr>
          <w:p w14:paraId="1EEB102C" w14:textId="77777777" w:rsidR="00D87AF6" w:rsidRPr="00E82D71" w:rsidRDefault="00D87AF6" w:rsidP="0077256E">
            <w:pPr>
              <w:jc w:val="both"/>
              <w:rPr>
                <w:b/>
                <w:szCs w:val="24"/>
                <w:lang w:eastAsia="lt-LT"/>
              </w:rPr>
            </w:pPr>
            <w:r w:rsidRPr="00E82D71">
              <w:rPr>
                <w:szCs w:val="24"/>
              </w:rPr>
              <w:t>□</w:t>
            </w:r>
          </w:p>
        </w:tc>
      </w:tr>
      <w:tr w:rsidR="00D87AF6" w:rsidRPr="00E82D71" w14:paraId="2C8DAB93" w14:textId="77777777" w:rsidTr="0077256E">
        <w:tc>
          <w:tcPr>
            <w:tcW w:w="3114" w:type="dxa"/>
            <w:vMerge/>
            <w:shd w:val="clear" w:color="auto" w:fill="BFBFBF" w:themeFill="background1" w:themeFillShade="BF"/>
          </w:tcPr>
          <w:p w14:paraId="1100FFC4" w14:textId="77777777" w:rsidR="00D87AF6" w:rsidRPr="00E82D71" w:rsidRDefault="00D87AF6" w:rsidP="0077256E">
            <w:pPr>
              <w:jc w:val="both"/>
              <w:rPr>
                <w:b/>
                <w:szCs w:val="24"/>
                <w:lang w:eastAsia="lt-LT"/>
              </w:rPr>
            </w:pPr>
          </w:p>
        </w:tc>
        <w:tc>
          <w:tcPr>
            <w:tcW w:w="709" w:type="dxa"/>
            <w:vMerge/>
          </w:tcPr>
          <w:p w14:paraId="6E60B12E" w14:textId="77777777" w:rsidR="00D87AF6" w:rsidRPr="00E82D71" w:rsidRDefault="00D87AF6" w:rsidP="0077256E">
            <w:pPr>
              <w:jc w:val="both"/>
              <w:rPr>
                <w:b/>
                <w:szCs w:val="24"/>
                <w:lang w:eastAsia="lt-LT"/>
              </w:rPr>
            </w:pPr>
          </w:p>
        </w:tc>
        <w:tc>
          <w:tcPr>
            <w:tcW w:w="7371" w:type="dxa"/>
            <w:vAlign w:val="center"/>
          </w:tcPr>
          <w:p w14:paraId="0E7A2DA5" w14:textId="77777777" w:rsidR="00D87AF6" w:rsidRPr="00E82D71" w:rsidRDefault="00D87AF6" w:rsidP="0077256E">
            <w:pPr>
              <w:jc w:val="both"/>
              <w:rPr>
                <w:szCs w:val="24"/>
                <w:lang w:eastAsia="lt-LT"/>
              </w:rPr>
            </w:pPr>
            <w:r w:rsidRPr="00E82D71">
              <w:rPr>
                <w:szCs w:val="24"/>
                <w:lang w:eastAsia="lt-LT"/>
              </w:rPr>
              <w:t>2.2.4. Energijos vartojimo efektyvumas, išmanumas</w:t>
            </w:r>
          </w:p>
        </w:tc>
        <w:tc>
          <w:tcPr>
            <w:tcW w:w="3969" w:type="dxa"/>
            <w:vAlign w:val="center"/>
          </w:tcPr>
          <w:p w14:paraId="0035D735" w14:textId="77777777" w:rsidR="00D87AF6" w:rsidRPr="00E82D71" w:rsidRDefault="00D87AF6" w:rsidP="0077256E">
            <w:pPr>
              <w:jc w:val="both"/>
              <w:rPr>
                <w:szCs w:val="24"/>
              </w:rPr>
            </w:pPr>
            <w:r w:rsidRPr="00E82D71">
              <w:rPr>
                <w:szCs w:val="24"/>
              </w:rPr>
              <w:t>□</w:t>
            </w:r>
          </w:p>
        </w:tc>
      </w:tr>
      <w:tr w:rsidR="00D87AF6" w:rsidRPr="00E82D71" w14:paraId="6745A239" w14:textId="77777777" w:rsidTr="0077256E">
        <w:tc>
          <w:tcPr>
            <w:tcW w:w="3114" w:type="dxa"/>
            <w:vMerge/>
            <w:shd w:val="clear" w:color="auto" w:fill="BFBFBF" w:themeFill="background1" w:themeFillShade="BF"/>
          </w:tcPr>
          <w:p w14:paraId="51FBFD65" w14:textId="77777777" w:rsidR="00D87AF6" w:rsidRPr="00E82D71" w:rsidRDefault="00D87AF6" w:rsidP="0077256E">
            <w:pPr>
              <w:jc w:val="both"/>
              <w:rPr>
                <w:b/>
                <w:szCs w:val="24"/>
                <w:lang w:eastAsia="lt-LT"/>
              </w:rPr>
            </w:pPr>
          </w:p>
        </w:tc>
        <w:tc>
          <w:tcPr>
            <w:tcW w:w="709" w:type="dxa"/>
            <w:vMerge/>
          </w:tcPr>
          <w:p w14:paraId="4B34EF7F" w14:textId="77777777" w:rsidR="00D87AF6" w:rsidRPr="00E82D71" w:rsidRDefault="00D87AF6" w:rsidP="0077256E">
            <w:pPr>
              <w:jc w:val="both"/>
              <w:rPr>
                <w:b/>
                <w:szCs w:val="24"/>
                <w:lang w:eastAsia="lt-LT"/>
              </w:rPr>
            </w:pPr>
          </w:p>
        </w:tc>
        <w:tc>
          <w:tcPr>
            <w:tcW w:w="7371" w:type="dxa"/>
            <w:vAlign w:val="center"/>
          </w:tcPr>
          <w:p w14:paraId="48D4B2E1" w14:textId="77777777" w:rsidR="00D87AF6" w:rsidRPr="00E82D71" w:rsidRDefault="00D87AF6" w:rsidP="0077256E">
            <w:pPr>
              <w:jc w:val="both"/>
              <w:rPr>
                <w:szCs w:val="24"/>
                <w:lang w:eastAsia="lt-LT"/>
              </w:rPr>
            </w:pPr>
            <w:r w:rsidRPr="00E82D71">
              <w:rPr>
                <w:szCs w:val="24"/>
                <w:lang w:eastAsia="lt-LT"/>
              </w:rPr>
              <w:t>2.2.5. Atsinaujinantys energijos ištekliai</w:t>
            </w:r>
          </w:p>
        </w:tc>
        <w:tc>
          <w:tcPr>
            <w:tcW w:w="3969" w:type="dxa"/>
            <w:vAlign w:val="center"/>
          </w:tcPr>
          <w:p w14:paraId="22DF301E" w14:textId="77777777" w:rsidR="00D87AF6" w:rsidRPr="00E82D71" w:rsidRDefault="00D87AF6" w:rsidP="0077256E">
            <w:pPr>
              <w:jc w:val="both"/>
              <w:rPr>
                <w:szCs w:val="24"/>
              </w:rPr>
            </w:pPr>
            <w:r w:rsidRPr="00E82D71">
              <w:rPr>
                <w:szCs w:val="24"/>
              </w:rPr>
              <w:t>□</w:t>
            </w:r>
          </w:p>
        </w:tc>
      </w:tr>
      <w:tr w:rsidR="00D87AF6" w:rsidRPr="00E82D71" w14:paraId="36CE8BD4" w14:textId="77777777" w:rsidTr="0077256E">
        <w:tc>
          <w:tcPr>
            <w:tcW w:w="3114" w:type="dxa"/>
            <w:vMerge w:val="restart"/>
            <w:shd w:val="clear" w:color="auto" w:fill="BFBFBF" w:themeFill="background1" w:themeFillShade="BF"/>
            <w:vAlign w:val="center"/>
          </w:tcPr>
          <w:p w14:paraId="756D4ECD" w14:textId="77777777" w:rsidR="00D87AF6" w:rsidRPr="00E82D71" w:rsidRDefault="00D87AF6" w:rsidP="0077256E">
            <w:pPr>
              <w:jc w:val="both"/>
              <w:rPr>
                <w:b/>
                <w:szCs w:val="24"/>
                <w:lang w:eastAsia="lt-LT"/>
              </w:rPr>
            </w:pPr>
            <w:r w:rsidRPr="00E82D71">
              <w:rPr>
                <w:b/>
                <w:szCs w:val="24"/>
                <w:lang w:eastAsia="lt-LT"/>
              </w:rPr>
              <w:t xml:space="preserve">2.3. </w:t>
            </w:r>
            <w:r w:rsidRPr="00E82D71">
              <w:rPr>
                <w:b/>
                <w:szCs w:val="24"/>
              </w:rPr>
              <w:t>Informacinės ir ryšių technologijos</w:t>
            </w:r>
          </w:p>
        </w:tc>
        <w:tc>
          <w:tcPr>
            <w:tcW w:w="709" w:type="dxa"/>
            <w:vMerge w:val="restart"/>
            <w:vAlign w:val="center"/>
          </w:tcPr>
          <w:p w14:paraId="7D751677" w14:textId="77777777" w:rsidR="00D87AF6" w:rsidRPr="00E82D71" w:rsidRDefault="00D87AF6" w:rsidP="0077256E">
            <w:pPr>
              <w:jc w:val="center"/>
              <w:rPr>
                <w:szCs w:val="24"/>
              </w:rPr>
            </w:pPr>
            <w:r w:rsidRPr="00E82D71">
              <w:rPr>
                <w:szCs w:val="24"/>
              </w:rPr>
              <w:t>□</w:t>
            </w:r>
          </w:p>
        </w:tc>
        <w:tc>
          <w:tcPr>
            <w:tcW w:w="7371" w:type="dxa"/>
            <w:vAlign w:val="center"/>
          </w:tcPr>
          <w:p w14:paraId="0FEBC726" w14:textId="77777777" w:rsidR="00D87AF6" w:rsidRPr="00E82D71" w:rsidRDefault="00D87AF6" w:rsidP="0077256E">
            <w:pPr>
              <w:jc w:val="both"/>
              <w:rPr>
                <w:szCs w:val="24"/>
                <w:lang w:eastAsia="lt-LT"/>
              </w:rPr>
            </w:pPr>
            <w:r w:rsidRPr="00E82D71">
              <w:rPr>
                <w:szCs w:val="24"/>
                <w:lang w:eastAsia="lt-LT"/>
              </w:rPr>
              <w:t>2.3.1. Dirbtinis intelektas, didieji ir paskirstytieji duomenys, įvairiarūšė analizė, apdorojimas ir diegimas</w:t>
            </w:r>
          </w:p>
        </w:tc>
        <w:tc>
          <w:tcPr>
            <w:tcW w:w="3969" w:type="dxa"/>
            <w:vAlign w:val="center"/>
          </w:tcPr>
          <w:p w14:paraId="6343B047" w14:textId="77777777" w:rsidR="00D87AF6" w:rsidRPr="00E82D71" w:rsidRDefault="00D87AF6" w:rsidP="0077256E">
            <w:pPr>
              <w:jc w:val="both"/>
              <w:rPr>
                <w:szCs w:val="24"/>
              </w:rPr>
            </w:pPr>
            <w:r w:rsidRPr="00E82D71">
              <w:rPr>
                <w:szCs w:val="24"/>
              </w:rPr>
              <w:t>□</w:t>
            </w:r>
          </w:p>
        </w:tc>
      </w:tr>
      <w:tr w:rsidR="00D87AF6" w:rsidRPr="00E82D71" w14:paraId="5211BF47" w14:textId="77777777" w:rsidTr="0077256E">
        <w:tc>
          <w:tcPr>
            <w:tcW w:w="3114" w:type="dxa"/>
            <w:vMerge/>
            <w:shd w:val="clear" w:color="auto" w:fill="BFBFBF" w:themeFill="background1" w:themeFillShade="BF"/>
            <w:vAlign w:val="center"/>
          </w:tcPr>
          <w:p w14:paraId="2CD71D68" w14:textId="77777777" w:rsidR="00D87AF6" w:rsidRPr="00E82D71" w:rsidRDefault="00D87AF6" w:rsidP="0077256E">
            <w:pPr>
              <w:rPr>
                <w:b/>
                <w:szCs w:val="24"/>
                <w:lang w:eastAsia="lt-LT"/>
              </w:rPr>
            </w:pPr>
          </w:p>
        </w:tc>
        <w:tc>
          <w:tcPr>
            <w:tcW w:w="709" w:type="dxa"/>
            <w:vMerge/>
            <w:vAlign w:val="center"/>
          </w:tcPr>
          <w:p w14:paraId="538FED01" w14:textId="77777777" w:rsidR="00D87AF6" w:rsidRPr="00E82D71" w:rsidRDefault="00D87AF6" w:rsidP="0077256E">
            <w:pPr>
              <w:jc w:val="center"/>
              <w:rPr>
                <w:szCs w:val="24"/>
              </w:rPr>
            </w:pPr>
          </w:p>
        </w:tc>
        <w:tc>
          <w:tcPr>
            <w:tcW w:w="7371" w:type="dxa"/>
            <w:vAlign w:val="center"/>
          </w:tcPr>
          <w:p w14:paraId="5384317A" w14:textId="77777777" w:rsidR="00D87AF6" w:rsidRPr="00E82D71" w:rsidRDefault="00D87AF6" w:rsidP="0077256E">
            <w:pPr>
              <w:jc w:val="both"/>
              <w:rPr>
                <w:szCs w:val="24"/>
                <w:lang w:eastAsia="lt-LT"/>
              </w:rPr>
            </w:pPr>
            <w:r w:rsidRPr="00E82D71">
              <w:rPr>
                <w:szCs w:val="24"/>
                <w:lang w:eastAsia="lt-LT"/>
              </w:rPr>
              <w:t>2.3.2. D</w:t>
            </w:r>
            <w:r w:rsidRPr="00E82D71">
              <w:rPr>
                <w:szCs w:val="24"/>
              </w:rPr>
              <w:t>aiktų internetas</w:t>
            </w:r>
          </w:p>
        </w:tc>
        <w:tc>
          <w:tcPr>
            <w:tcW w:w="3969" w:type="dxa"/>
            <w:vAlign w:val="center"/>
          </w:tcPr>
          <w:p w14:paraId="116B07AA" w14:textId="77777777" w:rsidR="00D87AF6" w:rsidRPr="00E82D71" w:rsidRDefault="00D87AF6" w:rsidP="0077256E">
            <w:pPr>
              <w:jc w:val="both"/>
              <w:rPr>
                <w:szCs w:val="24"/>
              </w:rPr>
            </w:pPr>
            <w:r w:rsidRPr="00E82D71">
              <w:rPr>
                <w:szCs w:val="24"/>
              </w:rPr>
              <w:t>□</w:t>
            </w:r>
          </w:p>
        </w:tc>
      </w:tr>
      <w:tr w:rsidR="00D87AF6" w:rsidRPr="00E82D71" w14:paraId="6569E57F" w14:textId="77777777" w:rsidTr="0077256E">
        <w:tc>
          <w:tcPr>
            <w:tcW w:w="3114" w:type="dxa"/>
            <w:vMerge/>
            <w:shd w:val="clear" w:color="auto" w:fill="BFBFBF" w:themeFill="background1" w:themeFillShade="BF"/>
            <w:vAlign w:val="center"/>
          </w:tcPr>
          <w:p w14:paraId="0DE3DB51" w14:textId="77777777" w:rsidR="00D87AF6" w:rsidRPr="00E82D71" w:rsidRDefault="00D87AF6" w:rsidP="0077256E">
            <w:pPr>
              <w:rPr>
                <w:b/>
                <w:szCs w:val="24"/>
                <w:lang w:eastAsia="lt-LT"/>
              </w:rPr>
            </w:pPr>
          </w:p>
        </w:tc>
        <w:tc>
          <w:tcPr>
            <w:tcW w:w="709" w:type="dxa"/>
            <w:vMerge/>
            <w:vAlign w:val="center"/>
          </w:tcPr>
          <w:p w14:paraId="796161B4" w14:textId="77777777" w:rsidR="00D87AF6" w:rsidRPr="00E82D71" w:rsidRDefault="00D87AF6" w:rsidP="0077256E">
            <w:pPr>
              <w:jc w:val="center"/>
              <w:rPr>
                <w:szCs w:val="24"/>
              </w:rPr>
            </w:pPr>
          </w:p>
        </w:tc>
        <w:tc>
          <w:tcPr>
            <w:tcW w:w="7371" w:type="dxa"/>
            <w:vAlign w:val="center"/>
          </w:tcPr>
          <w:p w14:paraId="27EE27D5" w14:textId="77777777" w:rsidR="00D87AF6" w:rsidRPr="00E82D71" w:rsidRDefault="00D87AF6" w:rsidP="0077256E">
            <w:pPr>
              <w:jc w:val="both"/>
              <w:rPr>
                <w:szCs w:val="24"/>
                <w:lang w:eastAsia="lt-LT"/>
              </w:rPr>
            </w:pPr>
            <w:r w:rsidRPr="00E82D71">
              <w:rPr>
                <w:szCs w:val="24"/>
                <w:lang w:eastAsia="lt-LT"/>
              </w:rPr>
              <w:t>2.3.3. K</w:t>
            </w:r>
            <w:r w:rsidRPr="00E82D71">
              <w:rPr>
                <w:szCs w:val="24"/>
              </w:rPr>
              <w:t>ibernetinis saugumas</w:t>
            </w:r>
          </w:p>
        </w:tc>
        <w:tc>
          <w:tcPr>
            <w:tcW w:w="3969" w:type="dxa"/>
            <w:vAlign w:val="center"/>
          </w:tcPr>
          <w:p w14:paraId="767AF084" w14:textId="77777777" w:rsidR="00D87AF6" w:rsidRPr="00E82D71" w:rsidRDefault="00D87AF6" w:rsidP="0077256E">
            <w:pPr>
              <w:jc w:val="both"/>
              <w:rPr>
                <w:szCs w:val="24"/>
              </w:rPr>
            </w:pPr>
            <w:r w:rsidRPr="00E82D71">
              <w:rPr>
                <w:szCs w:val="24"/>
              </w:rPr>
              <w:t>□</w:t>
            </w:r>
          </w:p>
        </w:tc>
      </w:tr>
      <w:tr w:rsidR="00D87AF6" w:rsidRPr="00E82D71" w14:paraId="07AEAD13" w14:textId="77777777" w:rsidTr="0077256E">
        <w:tc>
          <w:tcPr>
            <w:tcW w:w="3114" w:type="dxa"/>
            <w:vMerge/>
            <w:shd w:val="clear" w:color="auto" w:fill="BFBFBF" w:themeFill="background1" w:themeFillShade="BF"/>
            <w:vAlign w:val="center"/>
          </w:tcPr>
          <w:p w14:paraId="2A96288F" w14:textId="77777777" w:rsidR="00D87AF6" w:rsidRPr="00E82D71" w:rsidRDefault="00D87AF6" w:rsidP="0077256E">
            <w:pPr>
              <w:rPr>
                <w:b/>
                <w:szCs w:val="24"/>
                <w:lang w:eastAsia="lt-LT"/>
              </w:rPr>
            </w:pPr>
          </w:p>
        </w:tc>
        <w:tc>
          <w:tcPr>
            <w:tcW w:w="709" w:type="dxa"/>
            <w:vMerge/>
            <w:vAlign w:val="center"/>
          </w:tcPr>
          <w:p w14:paraId="5D9EAD3F" w14:textId="77777777" w:rsidR="00D87AF6" w:rsidRPr="00E82D71" w:rsidRDefault="00D87AF6" w:rsidP="0077256E">
            <w:pPr>
              <w:jc w:val="center"/>
              <w:rPr>
                <w:szCs w:val="24"/>
              </w:rPr>
            </w:pPr>
          </w:p>
        </w:tc>
        <w:tc>
          <w:tcPr>
            <w:tcW w:w="7371" w:type="dxa"/>
            <w:vAlign w:val="center"/>
          </w:tcPr>
          <w:p w14:paraId="2B6925AD" w14:textId="77777777" w:rsidR="00D87AF6" w:rsidRPr="00E82D71" w:rsidRDefault="00D87AF6" w:rsidP="0077256E">
            <w:pPr>
              <w:jc w:val="both"/>
              <w:rPr>
                <w:szCs w:val="24"/>
                <w:lang w:eastAsia="lt-LT"/>
              </w:rPr>
            </w:pPr>
            <w:r w:rsidRPr="00E82D71">
              <w:rPr>
                <w:szCs w:val="24"/>
                <w:lang w:eastAsia="lt-LT"/>
              </w:rPr>
              <w:t xml:space="preserve">2.3.4. </w:t>
            </w:r>
            <w:r w:rsidRPr="00E82D71">
              <w:rPr>
                <w:szCs w:val="24"/>
              </w:rPr>
              <w:t>Finansinės technologijos ir blokų grandinės</w:t>
            </w:r>
          </w:p>
        </w:tc>
        <w:tc>
          <w:tcPr>
            <w:tcW w:w="3969" w:type="dxa"/>
            <w:vAlign w:val="center"/>
          </w:tcPr>
          <w:p w14:paraId="7BD724E0" w14:textId="77777777" w:rsidR="00D87AF6" w:rsidRPr="00E82D71" w:rsidRDefault="00D87AF6" w:rsidP="0077256E">
            <w:pPr>
              <w:jc w:val="both"/>
              <w:rPr>
                <w:szCs w:val="24"/>
              </w:rPr>
            </w:pPr>
            <w:r w:rsidRPr="00E82D71">
              <w:rPr>
                <w:szCs w:val="24"/>
              </w:rPr>
              <w:t>□</w:t>
            </w:r>
          </w:p>
        </w:tc>
      </w:tr>
      <w:tr w:rsidR="00D87AF6" w:rsidRPr="00E82D71" w14:paraId="28CEE909" w14:textId="77777777" w:rsidTr="00910A09">
        <w:trPr>
          <w:trHeight w:val="624"/>
        </w:trPr>
        <w:tc>
          <w:tcPr>
            <w:tcW w:w="3114" w:type="dxa"/>
            <w:vMerge/>
            <w:shd w:val="clear" w:color="auto" w:fill="BFBFBF" w:themeFill="background1" w:themeFillShade="BF"/>
          </w:tcPr>
          <w:p w14:paraId="53326394" w14:textId="77777777" w:rsidR="00D87AF6" w:rsidRPr="00E82D71" w:rsidRDefault="00D87AF6" w:rsidP="0077256E">
            <w:pPr>
              <w:jc w:val="both"/>
              <w:rPr>
                <w:b/>
                <w:szCs w:val="24"/>
                <w:lang w:eastAsia="lt-LT"/>
              </w:rPr>
            </w:pPr>
          </w:p>
        </w:tc>
        <w:tc>
          <w:tcPr>
            <w:tcW w:w="709" w:type="dxa"/>
            <w:vMerge/>
          </w:tcPr>
          <w:p w14:paraId="4F230F03" w14:textId="77777777" w:rsidR="00D87AF6" w:rsidRPr="00E82D71" w:rsidRDefault="00D87AF6" w:rsidP="0077256E">
            <w:pPr>
              <w:jc w:val="both"/>
              <w:rPr>
                <w:b/>
                <w:szCs w:val="24"/>
                <w:lang w:eastAsia="lt-LT"/>
              </w:rPr>
            </w:pPr>
          </w:p>
        </w:tc>
        <w:tc>
          <w:tcPr>
            <w:tcW w:w="7371" w:type="dxa"/>
            <w:vAlign w:val="center"/>
          </w:tcPr>
          <w:p w14:paraId="0F03D5A9" w14:textId="77777777" w:rsidR="00D87AF6" w:rsidRPr="00E82D71" w:rsidRDefault="00D87AF6" w:rsidP="0077256E">
            <w:pPr>
              <w:jc w:val="both"/>
              <w:rPr>
                <w:szCs w:val="24"/>
                <w:lang w:eastAsia="lt-LT"/>
              </w:rPr>
            </w:pPr>
            <w:r w:rsidRPr="00E82D71">
              <w:rPr>
                <w:szCs w:val="24"/>
                <w:lang w:eastAsia="lt-LT"/>
              </w:rPr>
              <w:t>2.3.5. Audiovizualinių medijų technologijos ir socialinės inovacijos</w:t>
            </w:r>
          </w:p>
        </w:tc>
        <w:tc>
          <w:tcPr>
            <w:tcW w:w="3969" w:type="dxa"/>
            <w:vAlign w:val="center"/>
          </w:tcPr>
          <w:p w14:paraId="212879A1" w14:textId="77777777" w:rsidR="00D87AF6" w:rsidRPr="00E82D71" w:rsidRDefault="00D87AF6" w:rsidP="0077256E">
            <w:pPr>
              <w:rPr>
                <w:b/>
                <w:szCs w:val="24"/>
                <w:lang w:eastAsia="lt-LT"/>
              </w:rPr>
            </w:pPr>
            <w:r w:rsidRPr="00E82D71">
              <w:rPr>
                <w:szCs w:val="24"/>
              </w:rPr>
              <w:t>□</w:t>
            </w:r>
          </w:p>
        </w:tc>
      </w:tr>
      <w:tr w:rsidR="00D87AF6" w:rsidRPr="00E82D71" w14:paraId="5A3B41A1" w14:textId="77777777" w:rsidTr="0077256E">
        <w:trPr>
          <w:trHeight w:val="370"/>
        </w:trPr>
        <w:tc>
          <w:tcPr>
            <w:tcW w:w="3114" w:type="dxa"/>
            <w:vMerge/>
            <w:shd w:val="clear" w:color="auto" w:fill="BFBFBF" w:themeFill="background1" w:themeFillShade="BF"/>
          </w:tcPr>
          <w:p w14:paraId="24CEC60E" w14:textId="77777777" w:rsidR="00D87AF6" w:rsidRPr="00E82D71" w:rsidRDefault="00D87AF6" w:rsidP="0077256E">
            <w:pPr>
              <w:jc w:val="both"/>
              <w:rPr>
                <w:b/>
                <w:szCs w:val="24"/>
                <w:lang w:eastAsia="lt-LT"/>
              </w:rPr>
            </w:pPr>
          </w:p>
        </w:tc>
        <w:tc>
          <w:tcPr>
            <w:tcW w:w="709" w:type="dxa"/>
            <w:vMerge/>
          </w:tcPr>
          <w:p w14:paraId="2B90BB03" w14:textId="77777777" w:rsidR="00D87AF6" w:rsidRPr="00E82D71" w:rsidRDefault="00D87AF6" w:rsidP="0077256E">
            <w:pPr>
              <w:jc w:val="both"/>
              <w:rPr>
                <w:b/>
                <w:szCs w:val="24"/>
                <w:lang w:eastAsia="lt-LT"/>
              </w:rPr>
            </w:pPr>
          </w:p>
        </w:tc>
        <w:tc>
          <w:tcPr>
            <w:tcW w:w="7371" w:type="dxa"/>
            <w:vAlign w:val="center"/>
          </w:tcPr>
          <w:p w14:paraId="6A633735" w14:textId="77777777" w:rsidR="00D87AF6" w:rsidRPr="00E82D71" w:rsidRDefault="00D87AF6" w:rsidP="0077256E">
            <w:pPr>
              <w:jc w:val="both"/>
              <w:rPr>
                <w:szCs w:val="24"/>
                <w:lang w:eastAsia="lt-LT"/>
              </w:rPr>
            </w:pPr>
            <w:r w:rsidRPr="00E82D71">
              <w:rPr>
                <w:szCs w:val="24"/>
                <w:lang w:eastAsia="lt-LT"/>
              </w:rPr>
              <w:t>2.3.6. Išmaniosios transporto sistemos</w:t>
            </w:r>
          </w:p>
        </w:tc>
        <w:tc>
          <w:tcPr>
            <w:tcW w:w="3969" w:type="dxa"/>
            <w:vAlign w:val="center"/>
          </w:tcPr>
          <w:p w14:paraId="7B49D347" w14:textId="77777777" w:rsidR="00D87AF6" w:rsidRPr="00E82D71" w:rsidRDefault="00D87AF6" w:rsidP="0077256E">
            <w:pPr>
              <w:rPr>
                <w:szCs w:val="24"/>
              </w:rPr>
            </w:pPr>
            <w:r w:rsidRPr="00E82D71">
              <w:rPr>
                <w:szCs w:val="24"/>
              </w:rPr>
              <w:t>□</w:t>
            </w:r>
          </w:p>
        </w:tc>
      </w:tr>
    </w:tbl>
    <w:p w14:paraId="23E86A49" w14:textId="77777777" w:rsidR="00B029EA" w:rsidRDefault="00B029EA" w:rsidP="004B14A8">
      <w:pPr>
        <w:tabs>
          <w:tab w:val="left" w:pos="426"/>
        </w:tabs>
        <w:ind w:right="567"/>
        <w:jc w:val="both"/>
        <w:rPr>
          <w:b/>
          <w:lang w:val="en-US" w:eastAsia="lt-LT"/>
        </w:rPr>
      </w:pPr>
    </w:p>
    <w:p w14:paraId="72F44052" w14:textId="2B6A310C" w:rsidR="005C7928" w:rsidRDefault="004B14A8" w:rsidP="004B14A8">
      <w:pPr>
        <w:tabs>
          <w:tab w:val="left" w:pos="426"/>
        </w:tabs>
        <w:ind w:right="567"/>
        <w:jc w:val="both"/>
        <w:rPr>
          <w:bCs/>
          <w:lang w:eastAsia="lt-LT"/>
        </w:rPr>
      </w:pPr>
      <w:r>
        <w:rPr>
          <w:b/>
          <w:lang w:val="en-US" w:eastAsia="lt-LT"/>
        </w:rPr>
        <w:t>3</w:t>
      </w:r>
      <w:r>
        <w:rPr>
          <w:b/>
          <w:lang w:eastAsia="lt-LT"/>
        </w:rPr>
        <w:t xml:space="preserve">. </w:t>
      </w:r>
      <w:r w:rsidR="005C7928">
        <w:rPr>
          <w:b/>
          <w:lang w:eastAsia="lt-LT"/>
        </w:rPr>
        <w:t>Brandaus inovacijų klasterio t</w:t>
      </w:r>
      <w:r w:rsidR="00951D02" w:rsidRPr="00951D02">
        <w:rPr>
          <w:b/>
          <w:lang w:eastAsia="lt-LT"/>
        </w:rPr>
        <w:t>arptautinio bendradarbiavimo patirtis</w:t>
      </w:r>
      <w:r w:rsidR="005C7928">
        <w:rPr>
          <w:bCs/>
          <w:lang w:eastAsia="lt-LT"/>
        </w:rPr>
        <w:t>:</w:t>
      </w:r>
    </w:p>
    <w:p w14:paraId="4AE5902E" w14:textId="77777777" w:rsidR="00BF4DA1" w:rsidRDefault="00BF4DA1" w:rsidP="004B14A8">
      <w:pPr>
        <w:tabs>
          <w:tab w:val="left" w:pos="426"/>
        </w:tabs>
        <w:ind w:right="567"/>
        <w:jc w:val="both"/>
        <w:rPr>
          <w:bCs/>
          <w:i/>
          <w:iCs/>
          <w:lang w:eastAsia="lt-LT"/>
        </w:rPr>
      </w:pPr>
    </w:p>
    <w:p w14:paraId="1BA9B64B" w14:textId="4DDDC595" w:rsidR="00951D02" w:rsidRPr="002765FA" w:rsidRDefault="005C7928" w:rsidP="004B14A8">
      <w:pPr>
        <w:tabs>
          <w:tab w:val="left" w:pos="426"/>
        </w:tabs>
        <w:ind w:right="567"/>
        <w:jc w:val="both"/>
      </w:pPr>
      <w:r w:rsidRPr="005C7928">
        <w:rPr>
          <w:b/>
          <w:lang w:val="en-US"/>
        </w:rPr>
        <w:t>3.</w:t>
      </w:r>
      <w:r w:rsidRPr="00CB3675">
        <w:rPr>
          <w:b/>
        </w:rPr>
        <w:t>1. Tarptautinė klasterio</w:t>
      </w:r>
      <w:r w:rsidRPr="005C7928">
        <w:rPr>
          <w:b/>
        </w:rPr>
        <w:t xml:space="preserve"> žyma</w:t>
      </w:r>
      <w:r>
        <w:rPr>
          <w:bCs/>
        </w:rPr>
        <w:t xml:space="preserve"> </w:t>
      </w:r>
      <w:r w:rsidRPr="005C7928">
        <w:rPr>
          <w:bCs/>
          <w:lang w:eastAsia="lt-LT"/>
        </w:rPr>
        <w:t>(</w:t>
      </w:r>
      <w:r w:rsidRPr="00951D02">
        <w:rPr>
          <w:bCs/>
          <w:i/>
          <w:iCs/>
          <w:lang w:eastAsia="lt-LT"/>
        </w:rPr>
        <w:t xml:space="preserve">taikoma vertinant projektą pagal PFSA </w:t>
      </w:r>
      <w:r>
        <w:rPr>
          <w:bCs/>
          <w:i/>
          <w:iCs/>
          <w:lang w:eastAsia="lt-LT"/>
        </w:rPr>
        <w:t>9</w:t>
      </w:r>
      <w:r w:rsidRPr="00951D02">
        <w:rPr>
          <w:bCs/>
          <w:i/>
          <w:iCs/>
          <w:lang w:eastAsia="lt-LT"/>
        </w:rPr>
        <w:t xml:space="preserve"> punkto </w:t>
      </w:r>
      <w:r>
        <w:rPr>
          <w:bCs/>
          <w:i/>
          <w:iCs/>
          <w:lang w:val="en-US" w:eastAsia="lt-LT"/>
        </w:rPr>
        <w:t>3</w:t>
      </w:r>
      <w:r w:rsidRPr="00951D02">
        <w:rPr>
          <w:bCs/>
          <w:i/>
          <w:iCs/>
          <w:lang w:eastAsia="lt-LT"/>
        </w:rPr>
        <w:t xml:space="preserve"> prioritetinio kriterijaus 1 punkte nurodytą sąlygą</w:t>
      </w:r>
      <w:r w:rsidRPr="005C7928">
        <w:rPr>
          <w:bCs/>
          <w:lang w:eastAsia="lt-LT"/>
        </w:rPr>
        <w:t>)</w:t>
      </w:r>
      <w:r>
        <w:rPr>
          <w:bCs/>
          <w:i/>
          <w:iCs/>
          <w:lang w:eastAsia="lt-LT"/>
        </w:rPr>
        <w:t>.</w:t>
      </w:r>
    </w:p>
    <w:p w14:paraId="5CEBAE74" w14:textId="77777777" w:rsidR="0049064D" w:rsidRPr="005C7928" w:rsidRDefault="0049064D" w:rsidP="004B14A8">
      <w:pPr>
        <w:tabs>
          <w:tab w:val="left" w:pos="426"/>
        </w:tabs>
        <w:ind w:right="567"/>
        <w:jc w:val="both"/>
        <w:rPr>
          <w:bCs/>
        </w:rPr>
      </w:pPr>
    </w:p>
    <w:tbl>
      <w:tblPr>
        <w:tblStyle w:val="Lentelstinklelis"/>
        <w:tblW w:w="15127" w:type="dxa"/>
        <w:tblLook w:val="04A0" w:firstRow="1" w:lastRow="0" w:firstColumn="1" w:lastColumn="0" w:noHBand="0" w:noVBand="1"/>
      </w:tblPr>
      <w:tblGrid>
        <w:gridCol w:w="5098"/>
        <w:gridCol w:w="3544"/>
        <w:gridCol w:w="3402"/>
        <w:gridCol w:w="3083"/>
      </w:tblGrid>
      <w:tr w:rsidR="00CB3675" w:rsidRPr="00FE2BD6" w14:paraId="77C4169A" w14:textId="2121CC68" w:rsidTr="00CB3675">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3D9004" w14:textId="63A714AA" w:rsidR="00A90673" w:rsidRPr="00A90673" w:rsidRDefault="00A90673" w:rsidP="00CB3675">
            <w:pPr>
              <w:rPr>
                <w:rFonts w:ascii="Times New Roman" w:hAnsi="Times New Roman"/>
                <w:b/>
                <w:bCs/>
                <w:sz w:val="24"/>
                <w:szCs w:val="24"/>
              </w:rPr>
            </w:pPr>
            <w:r>
              <w:rPr>
                <w:rFonts w:ascii="Times New Roman" w:hAnsi="Times New Roman"/>
                <w:b/>
                <w:bCs/>
                <w:sz w:val="24"/>
                <w:szCs w:val="32"/>
              </w:rPr>
              <w:t>Tarptautinės k</w:t>
            </w:r>
            <w:r w:rsidRPr="00A90673">
              <w:rPr>
                <w:rFonts w:ascii="Times New Roman" w:hAnsi="Times New Roman"/>
                <w:b/>
                <w:bCs/>
                <w:sz w:val="24"/>
                <w:szCs w:val="32"/>
              </w:rPr>
              <w:t xml:space="preserve">lasterio žymos </w:t>
            </w:r>
            <w:r>
              <w:rPr>
                <w:rFonts w:ascii="Times New Roman" w:hAnsi="Times New Roman"/>
                <w:b/>
                <w:bCs/>
                <w:sz w:val="24"/>
                <w:szCs w:val="32"/>
              </w:rPr>
              <w:t>(</w:t>
            </w:r>
            <w:r w:rsidRPr="00A90673">
              <w:rPr>
                <w:rFonts w:ascii="Times New Roman" w:hAnsi="Times New Roman"/>
                <w:b/>
                <w:bCs/>
                <w:i/>
                <w:iCs/>
                <w:sz w:val="24"/>
                <w:szCs w:val="32"/>
              </w:rPr>
              <w:t>angl. “</w:t>
            </w:r>
            <w:r w:rsidRPr="00CB3675">
              <w:rPr>
                <w:rFonts w:ascii="Times New Roman" w:hAnsi="Times New Roman"/>
                <w:b/>
                <w:bCs/>
                <w:i/>
                <w:iCs/>
                <w:sz w:val="24"/>
                <w:szCs w:val="32"/>
                <w:lang w:val="en-GB"/>
              </w:rPr>
              <w:t>Quality Label”)</w:t>
            </w:r>
            <w:r>
              <w:rPr>
                <w:rFonts w:ascii="Times New Roman" w:hAnsi="Times New Roman"/>
                <w:b/>
                <w:bCs/>
                <w:sz w:val="24"/>
                <w:szCs w:val="32"/>
              </w:rPr>
              <w:t xml:space="preserve">(toliau – Žyma) </w:t>
            </w:r>
            <w:r w:rsidRPr="00A90673">
              <w:rPr>
                <w:rFonts w:ascii="Times New Roman" w:hAnsi="Times New Roman"/>
                <w:b/>
                <w:bCs/>
                <w:sz w:val="24"/>
                <w:szCs w:val="32"/>
              </w:rPr>
              <w:t>pavadinimas</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AE23D" w14:textId="3E0125FD" w:rsidR="00A90673" w:rsidRPr="00A90673" w:rsidRDefault="00A90673" w:rsidP="00CB3675">
            <w:pPr>
              <w:rPr>
                <w:rFonts w:ascii="Times New Roman" w:hAnsi="Times New Roman"/>
                <w:b/>
                <w:bCs/>
                <w:sz w:val="24"/>
                <w:szCs w:val="24"/>
              </w:rPr>
            </w:pPr>
            <w:r w:rsidRPr="00A90673">
              <w:rPr>
                <w:rFonts w:ascii="Times New Roman" w:hAnsi="Times New Roman"/>
                <w:b/>
                <w:bCs/>
                <w:sz w:val="24"/>
                <w:szCs w:val="24"/>
              </w:rPr>
              <w:t>Bronzinė žyma (</w:t>
            </w:r>
            <w:r w:rsidRPr="00A90673">
              <w:rPr>
                <w:rFonts w:ascii="Times New Roman" w:hAnsi="Times New Roman"/>
                <w:b/>
                <w:bCs/>
                <w:i/>
                <w:iCs/>
                <w:sz w:val="24"/>
                <w:szCs w:val="24"/>
              </w:rPr>
              <w:t xml:space="preserve">angl. </w:t>
            </w:r>
            <w:r w:rsidRPr="00CB3675">
              <w:rPr>
                <w:rFonts w:ascii="Times New Roman" w:hAnsi="Times New Roman"/>
                <w:b/>
                <w:bCs/>
                <w:i/>
                <w:iCs/>
                <w:sz w:val="24"/>
                <w:szCs w:val="24"/>
                <w:lang w:val="en-GB"/>
              </w:rPr>
              <w:t xml:space="preserve">„Bronze </w:t>
            </w:r>
            <w:proofErr w:type="gramStart"/>
            <w:r w:rsidRPr="00CB3675">
              <w:rPr>
                <w:rFonts w:ascii="Times New Roman" w:hAnsi="Times New Roman"/>
                <w:b/>
                <w:bCs/>
                <w:i/>
                <w:iCs/>
                <w:sz w:val="24"/>
                <w:szCs w:val="24"/>
                <w:lang w:val="en-GB"/>
              </w:rPr>
              <w:t>Label“</w:t>
            </w:r>
            <w:proofErr w:type="gramEnd"/>
            <w:r w:rsidRPr="00CB3675">
              <w:rPr>
                <w:rFonts w:ascii="Times New Roman" w:hAnsi="Times New Roman"/>
                <w:b/>
                <w:bCs/>
                <w:sz w:val="24"/>
                <w:szCs w:val="24"/>
                <w:lang w:val="en-GB"/>
              </w:rPr>
              <w:t>)</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561081" w14:textId="1C57D792" w:rsidR="00A90673" w:rsidRPr="00A90673" w:rsidRDefault="00A90673" w:rsidP="00CB3675">
            <w:pPr>
              <w:rPr>
                <w:rFonts w:ascii="Times New Roman" w:hAnsi="Times New Roman"/>
                <w:b/>
                <w:bCs/>
                <w:sz w:val="24"/>
                <w:szCs w:val="24"/>
              </w:rPr>
            </w:pPr>
            <w:r w:rsidRPr="00A90673">
              <w:rPr>
                <w:rFonts w:ascii="Times New Roman" w:hAnsi="Times New Roman"/>
                <w:b/>
                <w:bCs/>
                <w:sz w:val="24"/>
                <w:szCs w:val="24"/>
              </w:rPr>
              <w:t>Sidabrinė žyma (</w:t>
            </w:r>
            <w:r w:rsidRPr="00A90673">
              <w:rPr>
                <w:rFonts w:ascii="Times New Roman" w:hAnsi="Times New Roman"/>
                <w:b/>
                <w:bCs/>
                <w:i/>
                <w:iCs/>
                <w:sz w:val="24"/>
                <w:szCs w:val="24"/>
              </w:rPr>
              <w:t xml:space="preserve">angl. </w:t>
            </w:r>
            <w:r w:rsidRPr="00CB3675">
              <w:rPr>
                <w:rFonts w:ascii="Times New Roman" w:hAnsi="Times New Roman"/>
                <w:b/>
                <w:bCs/>
                <w:i/>
                <w:iCs/>
                <w:sz w:val="24"/>
                <w:szCs w:val="24"/>
                <w:lang w:val="en-GB"/>
              </w:rPr>
              <w:t xml:space="preserve">„Silver </w:t>
            </w:r>
            <w:proofErr w:type="gramStart"/>
            <w:r w:rsidRPr="00CB3675">
              <w:rPr>
                <w:rFonts w:ascii="Times New Roman" w:hAnsi="Times New Roman"/>
                <w:b/>
                <w:bCs/>
                <w:i/>
                <w:iCs/>
                <w:sz w:val="24"/>
                <w:szCs w:val="24"/>
                <w:lang w:val="en-GB"/>
              </w:rPr>
              <w:t>Label“</w:t>
            </w:r>
            <w:proofErr w:type="gramEnd"/>
            <w:r w:rsidRPr="00CB3675">
              <w:rPr>
                <w:rFonts w:ascii="Times New Roman" w:hAnsi="Times New Roman"/>
                <w:b/>
                <w:bCs/>
                <w:sz w:val="24"/>
                <w:szCs w:val="24"/>
                <w:lang w:val="en-GB"/>
              </w:rPr>
              <w:t>)</w:t>
            </w:r>
          </w:p>
        </w:tc>
        <w:tc>
          <w:tcPr>
            <w:tcW w:w="3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AB7E49" w14:textId="1AF4ED7D" w:rsidR="00A90673" w:rsidRPr="00A90673" w:rsidRDefault="00A90673" w:rsidP="00CB3675">
            <w:pPr>
              <w:rPr>
                <w:rFonts w:ascii="Times New Roman" w:hAnsi="Times New Roman"/>
                <w:b/>
                <w:bCs/>
                <w:sz w:val="24"/>
                <w:szCs w:val="24"/>
              </w:rPr>
            </w:pPr>
            <w:r w:rsidRPr="00A90673">
              <w:rPr>
                <w:rFonts w:ascii="Times New Roman" w:hAnsi="Times New Roman"/>
                <w:b/>
                <w:bCs/>
                <w:sz w:val="24"/>
                <w:szCs w:val="24"/>
              </w:rPr>
              <w:t>Auksinė žyma (</w:t>
            </w:r>
            <w:r w:rsidRPr="00A90673">
              <w:rPr>
                <w:rFonts w:ascii="Times New Roman" w:hAnsi="Times New Roman"/>
                <w:b/>
                <w:bCs/>
                <w:i/>
                <w:iCs/>
                <w:sz w:val="24"/>
                <w:szCs w:val="24"/>
              </w:rPr>
              <w:t xml:space="preserve">angl. </w:t>
            </w:r>
            <w:r w:rsidRPr="00CB3675">
              <w:rPr>
                <w:rFonts w:ascii="Times New Roman" w:hAnsi="Times New Roman"/>
                <w:b/>
                <w:bCs/>
                <w:i/>
                <w:iCs/>
                <w:sz w:val="24"/>
                <w:szCs w:val="24"/>
                <w:lang w:val="en-GB"/>
              </w:rPr>
              <w:t xml:space="preserve">„Gold </w:t>
            </w:r>
            <w:proofErr w:type="gramStart"/>
            <w:r w:rsidRPr="00CB3675">
              <w:rPr>
                <w:rFonts w:ascii="Times New Roman" w:hAnsi="Times New Roman"/>
                <w:b/>
                <w:bCs/>
                <w:i/>
                <w:iCs/>
                <w:sz w:val="24"/>
                <w:szCs w:val="24"/>
                <w:lang w:val="en-GB"/>
              </w:rPr>
              <w:t>Label“</w:t>
            </w:r>
            <w:proofErr w:type="gramEnd"/>
            <w:r w:rsidRPr="00CB3675">
              <w:rPr>
                <w:rFonts w:ascii="Times New Roman" w:hAnsi="Times New Roman"/>
                <w:b/>
                <w:bCs/>
                <w:sz w:val="24"/>
                <w:szCs w:val="24"/>
                <w:lang w:val="en-GB"/>
              </w:rPr>
              <w:t>)</w:t>
            </w:r>
          </w:p>
        </w:tc>
      </w:tr>
      <w:tr w:rsidR="00CB3675" w:rsidRPr="00FE2BD6" w14:paraId="39ECA101" w14:textId="56187B74" w:rsidTr="000813A0">
        <w:tc>
          <w:tcPr>
            <w:tcW w:w="5098" w:type="dxa"/>
            <w:tcBorders>
              <w:top w:val="single" w:sz="4" w:space="0" w:color="auto"/>
              <w:left w:val="single" w:sz="4" w:space="0" w:color="auto"/>
              <w:bottom w:val="single" w:sz="4" w:space="0" w:color="auto"/>
              <w:right w:val="single" w:sz="4" w:space="0" w:color="auto"/>
            </w:tcBorders>
            <w:vAlign w:val="center"/>
          </w:tcPr>
          <w:p w14:paraId="07CC5F67" w14:textId="71744B13" w:rsidR="00A90673" w:rsidRPr="008A7919" w:rsidRDefault="00A90673" w:rsidP="00CB3675">
            <w:pPr>
              <w:rPr>
                <w:rFonts w:ascii="Times New Roman" w:hAnsi="Times New Roman"/>
                <w:sz w:val="24"/>
              </w:rPr>
            </w:pPr>
            <w:r w:rsidRPr="008A7919">
              <w:t>Žymos galiojimo laikotarpis</w:t>
            </w:r>
          </w:p>
        </w:tc>
        <w:tc>
          <w:tcPr>
            <w:tcW w:w="3544" w:type="dxa"/>
            <w:tcBorders>
              <w:top w:val="single" w:sz="4" w:space="0" w:color="auto"/>
              <w:left w:val="single" w:sz="4" w:space="0" w:color="auto"/>
              <w:bottom w:val="single" w:sz="4" w:space="0" w:color="auto"/>
              <w:right w:val="single" w:sz="4" w:space="0" w:color="auto"/>
            </w:tcBorders>
          </w:tcPr>
          <w:p w14:paraId="4674A5AB" w14:textId="77777777" w:rsidR="00A90673" w:rsidRPr="002E5012" w:rsidRDefault="00A90673" w:rsidP="00CB3675">
            <w:pP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4047441" w14:textId="77777777" w:rsidR="00A90673" w:rsidRPr="002E5012" w:rsidRDefault="00A90673" w:rsidP="00CB3675">
            <w:pPr>
              <w:rPr>
                <w:rFonts w:ascii="Times New Roman" w:hAnsi="Times New Roman"/>
                <w:sz w:val="24"/>
                <w:szCs w:val="24"/>
              </w:rPr>
            </w:pPr>
          </w:p>
        </w:tc>
        <w:tc>
          <w:tcPr>
            <w:tcW w:w="3083" w:type="dxa"/>
            <w:tcBorders>
              <w:top w:val="single" w:sz="4" w:space="0" w:color="auto"/>
              <w:left w:val="single" w:sz="4" w:space="0" w:color="auto"/>
              <w:bottom w:val="single" w:sz="4" w:space="0" w:color="auto"/>
              <w:right w:val="single" w:sz="4" w:space="0" w:color="auto"/>
            </w:tcBorders>
          </w:tcPr>
          <w:p w14:paraId="0444EF2E" w14:textId="77777777" w:rsidR="00A90673" w:rsidRPr="002E5012" w:rsidRDefault="00A90673" w:rsidP="00CB3675">
            <w:pPr>
              <w:rPr>
                <w:szCs w:val="24"/>
              </w:rPr>
            </w:pPr>
          </w:p>
        </w:tc>
      </w:tr>
    </w:tbl>
    <w:p w14:paraId="45E97077" w14:textId="77777777" w:rsidR="004B14A8" w:rsidRDefault="004B14A8" w:rsidP="004B14A8">
      <w:pPr>
        <w:tabs>
          <w:tab w:val="left" w:pos="426"/>
        </w:tabs>
        <w:ind w:right="567"/>
        <w:rPr>
          <w:b/>
          <w:lang w:eastAsia="lt-LT"/>
        </w:rPr>
      </w:pPr>
    </w:p>
    <w:p w14:paraId="278C5B8D" w14:textId="1B5219F0" w:rsidR="004B14A8" w:rsidRPr="002765FA" w:rsidRDefault="005C7928" w:rsidP="008A7919">
      <w:pPr>
        <w:tabs>
          <w:tab w:val="left" w:pos="426"/>
        </w:tabs>
        <w:ind w:right="-31"/>
      </w:pPr>
      <w:r>
        <w:rPr>
          <w:b/>
          <w:lang w:val="en-US" w:eastAsia="lt-LT"/>
        </w:rPr>
        <w:t>3.2.</w:t>
      </w:r>
      <w:r w:rsidRPr="005C7928">
        <w:t xml:space="preserve"> </w:t>
      </w:r>
      <w:r w:rsidRPr="00CB3675">
        <w:rPr>
          <w:b/>
          <w:lang w:eastAsia="lt-LT"/>
        </w:rPr>
        <w:t xml:space="preserve">Dalyvavimo tarptautiniuose MTEPI </w:t>
      </w:r>
      <w:r w:rsidR="00CB3675" w:rsidRPr="00CB3675">
        <w:rPr>
          <w:b/>
          <w:lang w:eastAsia="lt-LT"/>
        </w:rPr>
        <w:t xml:space="preserve">projektuose </w:t>
      </w:r>
      <w:r w:rsidR="00CB3675" w:rsidRPr="00CB3675">
        <w:rPr>
          <w:b/>
        </w:rPr>
        <w:t>patirtis</w:t>
      </w:r>
      <w:r>
        <w:rPr>
          <w:b/>
        </w:rPr>
        <w:t xml:space="preserve"> </w:t>
      </w:r>
      <w:r w:rsidR="004B14A8" w:rsidRPr="00FE2BD6">
        <w:t>(</w:t>
      </w:r>
      <w:bookmarkStart w:id="20" w:name="_Hlk151383964"/>
      <w:r w:rsidRPr="00951D02">
        <w:rPr>
          <w:bCs/>
          <w:i/>
          <w:iCs/>
          <w:lang w:eastAsia="lt-LT"/>
        </w:rPr>
        <w:t xml:space="preserve">taikoma vertinant projektą pagal PFSA </w:t>
      </w:r>
      <w:r>
        <w:rPr>
          <w:bCs/>
          <w:i/>
          <w:iCs/>
          <w:lang w:eastAsia="lt-LT"/>
        </w:rPr>
        <w:t>9</w:t>
      </w:r>
      <w:r w:rsidRPr="00951D02">
        <w:rPr>
          <w:bCs/>
          <w:i/>
          <w:iCs/>
          <w:lang w:eastAsia="lt-LT"/>
        </w:rPr>
        <w:t xml:space="preserve"> punkto </w:t>
      </w:r>
      <w:r>
        <w:rPr>
          <w:bCs/>
          <w:i/>
          <w:iCs/>
          <w:lang w:val="en-US" w:eastAsia="lt-LT"/>
        </w:rPr>
        <w:t>3</w:t>
      </w:r>
      <w:r w:rsidRPr="00951D02">
        <w:rPr>
          <w:bCs/>
          <w:i/>
          <w:iCs/>
          <w:lang w:eastAsia="lt-LT"/>
        </w:rPr>
        <w:t xml:space="preserve"> prioritetinio kriterijaus </w:t>
      </w:r>
      <w:r>
        <w:rPr>
          <w:bCs/>
          <w:i/>
          <w:iCs/>
          <w:lang w:eastAsia="lt-LT"/>
        </w:rPr>
        <w:t>2</w:t>
      </w:r>
      <w:r w:rsidRPr="00951D02">
        <w:rPr>
          <w:bCs/>
          <w:i/>
          <w:iCs/>
          <w:lang w:eastAsia="lt-LT"/>
        </w:rPr>
        <w:t xml:space="preserve"> punkte nurodytą sąlygą</w:t>
      </w:r>
      <w:bookmarkEnd w:id="20"/>
      <w:r w:rsidR="00CB3675">
        <w:rPr>
          <w:bCs/>
          <w:i/>
          <w:iCs/>
          <w:lang w:eastAsia="lt-LT"/>
        </w:rPr>
        <w:t>).</w:t>
      </w:r>
    </w:p>
    <w:p w14:paraId="66C9C906" w14:textId="77777777" w:rsidR="0049064D" w:rsidRPr="00FE2BD6" w:rsidRDefault="0049064D" w:rsidP="008A7919">
      <w:pPr>
        <w:tabs>
          <w:tab w:val="left" w:pos="426"/>
        </w:tabs>
        <w:ind w:right="-31"/>
        <w:jc w:val="both"/>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402"/>
        <w:gridCol w:w="3969"/>
        <w:gridCol w:w="3969"/>
      </w:tblGrid>
      <w:tr w:rsidR="00CB3675" w:rsidRPr="00E82D71" w:rsidDel="00180C8C" w14:paraId="36AC3A5B" w14:textId="4F03130C" w:rsidTr="00CB3675">
        <w:trPr>
          <w:trHeight w:val="539"/>
        </w:trPr>
        <w:tc>
          <w:tcPr>
            <w:tcW w:w="3823" w:type="dxa"/>
            <w:shd w:val="clear" w:color="auto" w:fill="BFBFBF" w:themeFill="background1" w:themeFillShade="BF"/>
            <w:vAlign w:val="center"/>
          </w:tcPr>
          <w:p w14:paraId="667D1477" w14:textId="77777777" w:rsidR="00CB3675" w:rsidRPr="00E82D71" w:rsidRDefault="00CB3675" w:rsidP="0077256E">
            <w:pPr>
              <w:tabs>
                <w:tab w:val="left" w:pos="567"/>
              </w:tabs>
              <w:jc w:val="center"/>
              <w:rPr>
                <w:b/>
                <w:bCs/>
                <w:szCs w:val="24"/>
              </w:rPr>
            </w:pPr>
            <w:r w:rsidRPr="00E82D71">
              <w:rPr>
                <w:b/>
                <w:bCs/>
                <w:szCs w:val="24"/>
              </w:rPr>
              <w:t>MTEPI projekto pavadinimas</w:t>
            </w:r>
          </w:p>
        </w:tc>
        <w:tc>
          <w:tcPr>
            <w:tcW w:w="3402" w:type="dxa"/>
            <w:shd w:val="clear" w:color="auto" w:fill="BFBFBF" w:themeFill="background1" w:themeFillShade="BF"/>
            <w:vAlign w:val="center"/>
          </w:tcPr>
          <w:p w14:paraId="67871935" w14:textId="77777777" w:rsidR="00CB3675" w:rsidRPr="00E82D71" w:rsidRDefault="00CB3675" w:rsidP="0077256E">
            <w:pPr>
              <w:jc w:val="center"/>
              <w:rPr>
                <w:b/>
                <w:bCs/>
                <w:szCs w:val="24"/>
              </w:rPr>
            </w:pPr>
            <w:r w:rsidRPr="00E82D71">
              <w:rPr>
                <w:b/>
                <w:bCs/>
                <w:szCs w:val="24"/>
              </w:rPr>
              <w:t>Projekto laikotarpis</w:t>
            </w:r>
          </w:p>
        </w:tc>
        <w:tc>
          <w:tcPr>
            <w:tcW w:w="3969" w:type="dxa"/>
            <w:shd w:val="clear" w:color="auto" w:fill="BFBFBF" w:themeFill="background1" w:themeFillShade="BF"/>
            <w:vAlign w:val="center"/>
          </w:tcPr>
          <w:p w14:paraId="44DEE962" w14:textId="03AD14EA" w:rsidR="00CB3675" w:rsidRPr="00E82D71" w:rsidDel="00180C8C" w:rsidRDefault="00CB3675" w:rsidP="0077256E">
            <w:pPr>
              <w:jc w:val="center"/>
              <w:rPr>
                <w:b/>
                <w:bCs/>
                <w:szCs w:val="24"/>
              </w:rPr>
            </w:pPr>
            <w:r w:rsidRPr="00CB3675">
              <w:rPr>
                <w:b/>
                <w:bCs/>
                <w:szCs w:val="24"/>
              </w:rPr>
              <w:t>Trumpas projekto aprašymas</w:t>
            </w:r>
          </w:p>
        </w:tc>
        <w:tc>
          <w:tcPr>
            <w:tcW w:w="3969" w:type="dxa"/>
            <w:shd w:val="clear" w:color="auto" w:fill="BFBFBF" w:themeFill="background1" w:themeFillShade="BF"/>
          </w:tcPr>
          <w:p w14:paraId="43FE9631" w14:textId="3A347473" w:rsidR="00CB3675" w:rsidRPr="00CB3675" w:rsidRDefault="00CB3675" w:rsidP="0077256E">
            <w:pPr>
              <w:jc w:val="center"/>
              <w:rPr>
                <w:b/>
                <w:bCs/>
                <w:szCs w:val="24"/>
              </w:rPr>
            </w:pPr>
            <w:r w:rsidRPr="00E82D71">
              <w:rPr>
                <w:b/>
                <w:bCs/>
                <w:szCs w:val="24"/>
              </w:rPr>
              <w:t>Projekto statusas (projektas įgyvendinamas (įgyvendintas) gavus finansavimą; projektas nefinansuotas (atmestas) (jei taip, nurodomos priežastys), projektas šiuo metu vertinama</w:t>
            </w:r>
            <w:r>
              <w:rPr>
                <w:b/>
                <w:bCs/>
                <w:szCs w:val="24"/>
              </w:rPr>
              <w:t>s</w:t>
            </w:r>
            <w:r w:rsidRPr="00E82D71">
              <w:rPr>
                <w:b/>
                <w:bCs/>
                <w:szCs w:val="24"/>
              </w:rPr>
              <w:t>)</w:t>
            </w:r>
          </w:p>
        </w:tc>
      </w:tr>
      <w:tr w:rsidR="00CB3675" w:rsidRPr="00E82D71" w14:paraId="262F7DBE" w14:textId="18D49FAF" w:rsidTr="00CB3675">
        <w:trPr>
          <w:trHeight w:val="360"/>
        </w:trPr>
        <w:tc>
          <w:tcPr>
            <w:tcW w:w="3823" w:type="dxa"/>
            <w:shd w:val="clear" w:color="auto" w:fill="auto"/>
            <w:vAlign w:val="center"/>
          </w:tcPr>
          <w:p w14:paraId="3A593536" w14:textId="77777777" w:rsidR="00CB3675" w:rsidRPr="00E82D71" w:rsidRDefault="00CB3675" w:rsidP="0077256E">
            <w:pPr>
              <w:tabs>
                <w:tab w:val="left" w:pos="567"/>
              </w:tabs>
              <w:rPr>
                <w:szCs w:val="24"/>
              </w:rPr>
            </w:pPr>
          </w:p>
        </w:tc>
        <w:tc>
          <w:tcPr>
            <w:tcW w:w="3402" w:type="dxa"/>
          </w:tcPr>
          <w:p w14:paraId="0B5B3C0D" w14:textId="77777777" w:rsidR="00CB3675" w:rsidRPr="00E82D71" w:rsidRDefault="00CB3675" w:rsidP="0077256E">
            <w:pPr>
              <w:rPr>
                <w:szCs w:val="24"/>
              </w:rPr>
            </w:pPr>
          </w:p>
        </w:tc>
        <w:tc>
          <w:tcPr>
            <w:tcW w:w="3969" w:type="dxa"/>
          </w:tcPr>
          <w:p w14:paraId="461B739F" w14:textId="77777777" w:rsidR="00CB3675" w:rsidRPr="00E82D71" w:rsidRDefault="00CB3675" w:rsidP="0077256E">
            <w:pPr>
              <w:rPr>
                <w:szCs w:val="24"/>
              </w:rPr>
            </w:pPr>
          </w:p>
        </w:tc>
        <w:tc>
          <w:tcPr>
            <w:tcW w:w="3969" w:type="dxa"/>
          </w:tcPr>
          <w:p w14:paraId="2FFEB3CC" w14:textId="77777777" w:rsidR="00CB3675" w:rsidRPr="00E82D71" w:rsidRDefault="00CB3675" w:rsidP="0077256E">
            <w:pPr>
              <w:rPr>
                <w:szCs w:val="24"/>
              </w:rPr>
            </w:pPr>
          </w:p>
        </w:tc>
      </w:tr>
      <w:tr w:rsidR="00CB3675" w:rsidRPr="00E82D71" w14:paraId="6C53E229" w14:textId="59446DED" w:rsidTr="00CB3675">
        <w:trPr>
          <w:trHeight w:val="368"/>
        </w:trPr>
        <w:tc>
          <w:tcPr>
            <w:tcW w:w="3823" w:type="dxa"/>
            <w:shd w:val="clear" w:color="auto" w:fill="auto"/>
            <w:vAlign w:val="center"/>
          </w:tcPr>
          <w:p w14:paraId="68A14272" w14:textId="77777777" w:rsidR="00CB3675" w:rsidRPr="00E82D71" w:rsidRDefault="00CB3675" w:rsidP="0077256E">
            <w:pPr>
              <w:tabs>
                <w:tab w:val="left" w:pos="567"/>
              </w:tabs>
              <w:rPr>
                <w:szCs w:val="24"/>
              </w:rPr>
            </w:pPr>
          </w:p>
        </w:tc>
        <w:tc>
          <w:tcPr>
            <w:tcW w:w="3402" w:type="dxa"/>
          </w:tcPr>
          <w:p w14:paraId="0D7F0B59" w14:textId="77777777" w:rsidR="00CB3675" w:rsidRPr="00E82D71" w:rsidRDefault="00CB3675" w:rsidP="0077256E">
            <w:pPr>
              <w:rPr>
                <w:szCs w:val="24"/>
              </w:rPr>
            </w:pPr>
          </w:p>
        </w:tc>
        <w:tc>
          <w:tcPr>
            <w:tcW w:w="3969" w:type="dxa"/>
          </w:tcPr>
          <w:p w14:paraId="5DE31971" w14:textId="77777777" w:rsidR="00CB3675" w:rsidRPr="00E82D71" w:rsidRDefault="00CB3675" w:rsidP="0077256E">
            <w:pPr>
              <w:rPr>
                <w:szCs w:val="24"/>
              </w:rPr>
            </w:pPr>
          </w:p>
        </w:tc>
        <w:tc>
          <w:tcPr>
            <w:tcW w:w="3969" w:type="dxa"/>
          </w:tcPr>
          <w:p w14:paraId="313A0E9E" w14:textId="77777777" w:rsidR="00CB3675" w:rsidRPr="00E82D71" w:rsidRDefault="00CB3675" w:rsidP="0077256E">
            <w:pPr>
              <w:rPr>
                <w:szCs w:val="24"/>
              </w:rPr>
            </w:pPr>
          </w:p>
        </w:tc>
      </w:tr>
    </w:tbl>
    <w:p w14:paraId="00DEBEDA" w14:textId="77777777" w:rsidR="004B14A8" w:rsidRDefault="004B14A8" w:rsidP="004B14A8">
      <w:pPr>
        <w:tabs>
          <w:tab w:val="left" w:pos="426"/>
        </w:tabs>
        <w:ind w:right="567"/>
        <w:jc w:val="both"/>
        <w:rPr>
          <w:b/>
          <w:szCs w:val="24"/>
          <w:lang w:val="en-US" w:eastAsia="lt-LT"/>
        </w:rPr>
      </w:pPr>
    </w:p>
    <w:p w14:paraId="53E14747" w14:textId="25D949A3" w:rsidR="00403AD4" w:rsidRPr="006A0572" w:rsidRDefault="006A0572" w:rsidP="006A0572">
      <w:pPr>
        <w:tabs>
          <w:tab w:val="left" w:pos="426"/>
        </w:tabs>
        <w:ind w:right="567"/>
        <w:jc w:val="both"/>
        <w:rPr>
          <w:bCs/>
          <w:iCs/>
        </w:rPr>
      </w:pPr>
      <w:r>
        <w:rPr>
          <w:b/>
          <w:lang w:val="en-US" w:eastAsia="lt-LT"/>
        </w:rPr>
        <w:lastRenderedPageBreak/>
        <w:t>4</w:t>
      </w:r>
      <w:r w:rsidR="00403AD4">
        <w:rPr>
          <w:b/>
          <w:lang w:eastAsia="lt-LT"/>
        </w:rPr>
        <w:t xml:space="preserve">. </w:t>
      </w:r>
      <w:r w:rsidRPr="006A0572">
        <w:rPr>
          <w:b/>
          <w:iCs/>
          <w:szCs w:val="24"/>
          <w:lang w:eastAsia="lt-LT"/>
        </w:rPr>
        <w:t>I</w:t>
      </w:r>
      <w:r w:rsidR="00403AD4" w:rsidRPr="006A0572">
        <w:rPr>
          <w:b/>
          <w:iCs/>
          <w:szCs w:val="24"/>
          <w:lang w:eastAsia="lt-LT"/>
        </w:rPr>
        <w:t xml:space="preserve">šlaidos </w:t>
      </w:r>
      <w:r w:rsidR="00BF4DA1">
        <w:rPr>
          <w:b/>
          <w:iCs/>
          <w:szCs w:val="24"/>
          <w:lang w:eastAsia="lt-LT"/>
        </w:rPr>
        <w:t xml:space="preserve">moksliniams tyrimas ir eksperimentinei plėtrai (toliau </w:t>
      </w:r>
      <w:r w:rsidR="00BF4DA1" w:rsidRPr="00BF4DA1">
        <w:rPr>
          <w:b/>
          <w:iCs/>
          <w:szCs w:val="24"/>
          <w:lang w:eastAsia="lt-LT"/>
        </w:rPr>
        <w:t>–</w:t>
      </w:r>
      <w:r w:rsidR="00BF4DA1">
        <w:rPr>
          <w:b/>
          <w:iCs/>
          <w:szCs w:val="24"/>
          <w:lang w:eastAsia="lt-LT"/>
        </w:rPr>
        <w:t xml:space="preserve"> </w:t>
      </w:r>
      <w:r w:rsidR="00403AD4" w:rsidRPr="006A0572">
        <w:rPr>
          <w:b/>
          <w:iCs/>
          <w:szCs w:val="24"/>
          <w:lang w:eastAsia="lt-LT"/>
        </w:rPr>
        <w:t>MTEP</w:t>
      </w:r>
      <w:r w:rsidR="00BF4DA1">
        <w:rPr>
          <w:b/>
          <w:iCs/>
          <w:szCs w:val="24"/>
          <w:lang w:eastAsia="lt-LT"/>
        </w:rPr>
        <w:t>)</w:t>
      </w:r>
      <w:r w:rsidR="00403AD4">
        <w:rPr>
          <w:b/>
          <w:i/>
          <w:szCs w:val="24"/>
          <w:lang w:eastAsia="lt-LT"/>
        </w:rPr>
        <w:t xml:space="preserve"> </w:t>
      </w:r>
      <w:r w:rsidR="00403AD4" w:rsidRPr="00FE2BD6">
        <w:t>(</w:t>
      </w:r>
      <w:r w:rsidR="00403AD4" w:rsidRPr="006A0572">
        <w:rPr>
          <w:i/>
          <w:iCs/>
        </w:rPr>
        <w:t xml:space="preserve">pateikiama informacija apie </w:t>
      </w:r>
      <w:r w:rsidR="00403AD4" w:rsidRPr="006A0572">
        <w:rPr>
          <w:bCs/>
          <w:i/>
          <w:iCs/>
          <w:szCs w:val="24"/>
          <w:lang w:eastAsia="lt-LT"/>
        </w:rPr>
        <w:t>brandaus</w:t>
      </w:r>
      <w:r w:rsidR="008A7919">
        <w:rPr>
          <w:bCs/>
          <w:i/>
          <w:iCs/>
          <w:szCs w:val="24"/>
          <w:lang w:eastAsia="lt-LT"/>
        </w:rPr>
        <w:t xml:space="preserve"> inovacijų</w:t>
      </w:r>
      <w:r w:rsidR="00403AD4" w:rsidRPr="006A0572">
        <w:rPr>
          <w:bCs/>
          <w:i/>
          <w:iCs/>
          <w:szCs w:val="24"/>
          <w:lang w:eastAsia="lt-LT"/>
        </w:rPr>
        <w:t xml:space="preserve"> klasterio narių MTEP išlaid</w:t>
      </w:r>
      <w:r w:rsidR="00BF4DA1">
        <w:rPr>
          <w:bCs/>
          <w:i/>
          <w:iCs/>
          <w:szCs w:val="24"/>
          <w:lang w:eastAsia="lt-LT"/>
        </w:rPr>
        <w:t>a</w:t>
      </w:r>
      <w:r w:rsidR="00403AD4" w:rsidRPr="006A0572">
        <w:rPr>
          <w:bCs/>
          <w:i/>
          <w:iCs/>
          <w:szCs w:val="24"/>
          <w:lang w:eastAsia="lt-LT"/>
        </w:rPr>
        <w:t>s</w:t>
      </w:r>
      <w:r w:rsidRPr="006A0572">
        <w:rPr>
          <w:bCs/>
          <w:i/>
          <w:iCs/>
        </w:rPr>
        <w:t xml:space="preserve"> </w:t>
      </w:r>
      <w:r w:rsidRPr="006A0572">
        <w:rPr>
          <w:bCs/>
          <w:i/>
          <w:iCs/>
          <w:szCs w:val="24"/>
          <w:lang w:eastAsia="lt-LT"/>
        </w:rPr>
        <w:t>projekto įgyvendinimo metu ir 3 metai po projekto įgyvendinimo</w:t>
      </w:r>
      <w:r w:rsidR="00403AD4" w:rsidRPr="006A0572">
        <w:rPr>
          <w:bCs/>
          <w:iCs/>
        </w:rPr>
        <w:t>)</w:t>
      </w:r>
      <w:r>
        <w:rPr>
          <w:bCs/>
          <w:iCs/>
        </w:rPr>
        <w:t>.</w:t>
      </w:r>
    </w:p>
    <w:p w14:paraId="5B457620" w14:textId="77777777" w:rsidR="0049064D" w:rsidRPr="006A0572" w:rsidRDefault="0049064D" w:rsidP="006A0572">
      <w:pPr>
        <w:tabs>
          <w:tab w:val="left" w:pos="426"/>
        </w:tabs>
        <w:ind w:right="567"/>
        <w:jc w:val="both"/>
        <w:rPr>
          <w:bCs/>
          <w:iCs/>
        </w:rPr>
      </w:pPr>
    </w:p>
    <w:tbl>
      <w:tblPr>
        <w:tblStyle w:val="Lentelstinklelis"/>
        <w:tblW w:w="15127" w:type="dxa"/>
        <w:tblLook w:val="04A0" w:firstRow="1" w:lastRow="0" w:firstColumn="1" w:lastColumn="0" w:noHBand="0" w:noVBand="1"/>
      </w:tblPr>
      <w:tblGrid>
        <w:gridCol w:w="4627"/>
        <w:gridCol w:w="1796"/>
        <w:gridCol w:w="2176"/>
        <w:gridCol w:w="2176"/>
        <w:gridCol w:w="2176"/>
        <w:gridCol w:w="2176"/>
      </w:tblGrid>
      <w:tr w:rsidR="006A0572" w:rsidRPr="006A0572" w14:paraId="2E5442FD" w14:textId="7BDCFAA3" w:rsidTr="00DF3389">
        <w:tc>
          <w:tcPr>
            <w:tcW w:w="4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785EE4" w14:textId="22AE1E64" w:rsidR="006A0572" w:rsidRPr="006A0572" w:rsidRDefault="006A0572" w:rsidP="006A0572">
            <w:pPr>
              <w:rPr>
                <w:rFonts w:ascii="Times New Roman" w:hAnsi="Times New Roman"/>
                <w:b/>
                <w:bCs/>
                <w:sz w:val="24"/>
                <w:szCs w:val="32"/>
              </w:rPr>
            </w:pPr>
            <w:r w:rsidRPr="006A0572">
              <w:rPr>
                <w:rFonts w:ascii="Times New Roman" w:hAnsi="Times New Roman"/>
                <w:b/>
                <w:bCs/>
                <w:sz w:val="24"/>
                <w:szCs w:val="32"/>
              </w:rPr>
              <w:t>Išlaidų MTEP suma už paskutinius finansinius metus iki PĮP pateikimo administruojančiajai institucijai dienos</w:t>
            </w:r>
          </w:p>
        </w:tc>
        <w:tc>
          <w:tcPr>
            <w:tcW w:w="1796" w:type="dxa"/>
            <w:shd w:val="clear" w:color="auto" w:fill="BFBFBF" w:themeFill="background1" w:themeFillShade="BF"/>
            <w:hideMark/>
          </w:tcPr>
          <w:p w14:paraId="18DCFA1E" w14:textId="52BC54F2" w:rsidR="006A0572" w:rsidRPr="006A0572" w:rsidRDefault="006A0572" w:rsidP="006A0572">
            <w:pPr>
              <w:rPr>
                <w:rFonts w:ascii="Times New Roman" w:hAnsi="Times New Roman"/>
                <w:b/>
                <w:bCs/>
                <w:sz w:val="24"/>
                <w:szCs w:val="32"/>
              </w:rPr>
            </w:pPr>
            <w:r w:rsidRPr="006A0572">
              <w:rPr>
                <w:rFonts w:ascii="Times New Roman" w:hAnsi="Times New Roman"/>
                <w:b/>
                <w:bCs/>
                <w:sz w:val="24"/>
                <w:szCs w:val="32"/>
              </w:rPr>
              <w:t>Projekto įgyvendinimo metu, n</w:t>
            </w:r>
          </w:p>
        </w:tc>
        <w:tc>
          <w:tcPr>
            <w:tcW w:w="2176" w:type="dxa"/>
            <w:shd w:val="clear" w:color="auto" w:fill="BFBFBF" w:themeFill="background1" w:themeFillShade="BF"/>
            <w:hideMark/>
          </w:tcPr>
          <w:p w14:paraId="70740798" w14:textId="1E13971E" w:rsidR="006A0572" w:rsidRPr="006A0572" w:rsidRDefault="006A0572" w:rsidP="006A0572">
            <w:pPr>
              <w:rPr>
                <w:rFonts w:ascii="Times New Roman" w:hAnsi="Times New Roman"/>
                <w:b/>
                <w:bCs/>
                <w:sz w:val="24"/>
                <w:szCs w:val="32"/>
              </w:rPr>
            </w:pPr>
            <w:r w:rsidRPr="006A0572">
              <w:rPr>
                <w:rFonts w:ascii="Times New Roman" w:hAnsi="Times New Roman"/>
                <w:b/>
                <w:bCs/>
                <w:sz w:val="24"/>
                <w:szCs w:val="32"/>
              </w:rPr>
              <w:t>1 metai po projekto įgyvendinimo pabaigos,  n+1</w:t>
            </w:r>
          </w:p>
        </w:tc>
        <w:tc>
          <w:tcPr>
            <w:tcW w:w="2176" w:type="dxa"/>
            <w:shd w:val="clear" w:color="auto" w:fill="BFBFBF" w:themeFill="background1" w:themeFillShade="BF"/>
          </w:tcPr>
          <w:p w14:paraId="7B13C3FA" w14:textId="70990D26" w:rsidR="006A0572" w:rsidRPr="006A0572" w:rsidRDefault="006A0572" w:rsidP="006A0572">
            <w:pPr>
              <w:rPr>
                <w:rFonts w:ascii="Times New Roman" w:hAnsi="Times New Roman"/>
                <w:b/>
                <w:bCs/>
                <w:sz w:val="24"/>
                <w:szCs w:val="32"/>
              </w:rPr>
            </w:pPr>
            <w:r w:rsidRPr="006A0572">
              <w:rPr>
                <w:rFonts w:ascii="Times New Roman" w:hAnsi="Times New Roman"/>
                <w:b/>
                <w:bCs/>
                <w:sz w:val="24"/>
                <w:szCs w:val="32"/>
              </w:rPr>
              <w:t>2 metai po projekto įgyvendinimo pabaigos,  n+2</w:t>
            </w:r>
          </w:p>
        </w:tc>
        <w:tc>
          <w:tcPr>
            <w:tcW w:w="2176" w:type="dxa"/>
            <w:shd w:val="clear" w:color="auto" w:fill="BFBFBF" w:themeFill="background1" w:themeFillShade="BF"/>
          </w:tcPr>
          <w:p w14:paraId="02589606" w14:textId="3A9A4DEF" w:rsidR="006A0572" w:rsidRPr="006A0572" w:rsidRDefault="006A0572" w:rsidP="006A0572">
            <w:pPr>
              <w:rPr>
                <w:rFonts w:ascii="Times New Roman" w:hAnsi="Times New Roman"/>
                <w:b/>
                <w:bCs/>
                <w:sz w:val="24"/>
                <w:szCs w:val="32"/>
              </w:rPr>
            </w:pPr>
            <w:r w:rsidRPr="006A0572">
              <w:rPr>
                <w:rFonts w:ascii="Times New Roman" w:hAnsi="Times New Roman"/>
                <w:b/>
                <w:bCs/>
                <w:sz w:val="24"/>
                <w:szCs w:val="32"/>
              </w:rPr>
              <w:t>3 metai po projekto įgyvendinimo pabaigos,  n+3</w:t>
            </w:r>
          </w:p>
        </w:tc>
        <w:tc>
          <w:tcPr>
            <w:tcW w:w="2176" w:type="dxa"/>
            <w:shd w:val="clear" w:color="auto" w:fill="BFBFBF" w:themeFill="background1" w:themeFillShade="BF"/>
          </w:tcPr>
          <w:p w14:paraId="67882929" w14:textId="40CCE842" w:rsidR="006A0572" w:rsidRPr="006A0572" w:rsidRDefault="006A0572" w:rsidP="006A0572">
            <w:pPr>
              <w:rPr>
                <w:rFonts w:ascii="Times New Roman" w:hAnsi="Times New Roman"/>
                <w:b/>
                <w:bCs/>
                <w:sz w:val="24"/>
                <w:szCs w:val="32"/>
                <w:lang w:val="en-US"/>
              </w:rPr>
            </w:pPr>
            <w:r w:rsidRPr="006A0572">
              <w:rPr>
                <w:rFonts w:ascii="Times New Roman" w:hAnsi="Times New Roman"/>
                <w:b/>
                <w:bCs/>
                <w:sz w:val="24"/>
                <w:szCs w:val="32"/>
              </w:rPr>
              <w:t xml:space="preserve">Bendra išlaidų MTEP </w:t>
            </w:r>
            <w:r w:rsidR="00BF4DA1">
              <w:rPr>
                <w:rFonts w:ascii="Times New Roman" w:hAnsi="Times New Roman"/>
                <w:b/>
                <w:bCs/>
                <w:sz w:val="24"/>
                <w:szCs w:val="32"/>
              </w:rPr>
              <w:t>suma</w:t>
            </w:r>
          </w:p>
        </w:tc>
      </w:tr>
      <w:tr w:rsidR="006A0572" w:rsidRPr="00FE2BD6" w14:paraId="63B293A1" w14:textId="6DA0041A" w:rsidTr="006A0572">
        <w:tc>
          <w:tcPr>
            <w:tcW w:w="4627" w:type="dxa"/>
            <w:tcBorders>
              <w:top w:val="single" w:sz="4" w:space="0" w:color="auto"/>
              <w:left w:val="single" w:sz="4" w:space="0" w:color="auto"/>
              <w:bottom w:val="single" w:sz="4" w:space="0" w:color="auto"/>
              <w:right w:val="single" w:sz="4" w:space="0" w:color="auto"/>
            </w:tcBorders>
          </w:tcPr>
          <w:p w14:paraId="719AA59F" w14:textId="77777777" w:rsidR="006A0572" w:rsidRDefault="006A0572" w:rsidP="0077256E">
            <w:pPr>
              <w:rPr>
                <w:rFonts w:ascii="Times New Roman" w:hAnsi="Times New Roman"/>
                <w:sz w:val="24"/>
                <w:szCs w:val="24"/>
              </w:rPr>
            </w:pPr>
          </w:p>
          <w:p w14:paraId="54D0AA10" w14:textId="77777777" w:rsidR="006A0572" w:rsidRPr="002E5012" w:rsidRDefault="006A0572" w:rsidP="0077256E">
            <w:pPr>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14:paraId="641917D4" w14:textId="77777777" w:rsidR="006A0572" w:rsidRPr="002E5012" w:rsidRDefault="006A0572" w:rsidP="0077256E">
            <w:pPr>
              <w:rPr>
                <w:rFonts w:ascii="Times New Roman" w:hAnsi="Times New Roman"/>
                <w:sz w:val="24"/>
                <w:szCs w:val="24"/>
              </w:rPr>
            </w:pPr>
          </w:p>
        </w:tc>
        <w:tc>
          <w:tcPr>
            <w:tcW w:w="2176" w:type="dxa"/>
            <w:tcBorders>
              <w:top w:val="single" w:sz="4" w:space="0" w:color="auto"/>
              <w:left w:val="single" w:sz="4" w:space="0" w:color="auto"/>
              <w:bottom w:val="single" w:sz="4" w:space="0" w:color="auto"/>
              <w:right w:val="single" w:sz="4" w:space="0" w:color="auto"/>
            </w:tcBorders>
          </w:tcPr>
          <w:p w14:paraId="31B40F10" w14:textId="77777777" w:rsidR="006A0572" w:rsidRPr="002E5012" w:rsidRDefault="006A0572" w:rsidP="0077256E">
            <w:pPr>
              <w:rPr>
                <w:rFonts w:ascii="Times New Roman" w:hAnsi="Times New Roman"/>
                <w:sz w:val="24"/>
                <w:szCs w:val="24"/>
              </w:rPr>
            </w:pPr>
          </w:p>
        </w:tc>
        <w:tc>
          <w:tcPr>
            <w:tcW w:w="2176" w:type="dxa"/>
            <w:tcBorders>
              <w:top w:val="single" w:sz="4" w:space="0" w:color="auto"/>
              <w:left w:val="single" w:sz="4" w:space="0" w:color="auto"/>
              <w:bottom w:val="single" w:sz="4" w:space="0" w:color="auto"/>
              <w:right w:val="single" w:sz="4" w:space="0" w:color="auto"/>
            </w:tcBorders>
          </w:tcPr>
          <w:p w14:paraId="2FD02D22" w14:textId="77777777" w:rsidR="006A0572" w:rsidRPr="002E5012" w:rsidRDefault="006A0572" w:rsidP="0077256E">
            <w:pPr>
              <w:rPr>
                <w:szCs w:val="24"/>
              </w:rPr>
            </w:pPr>
          </w:p>
        </w:tc>
        <w:tc>
          <w:tcPr>
            <w:tcW w:w="2176" w:type="dxa"/>
            <w:tcBorders>
              <w:top w:val="single" w:sz="4" w:space="0" w:color="auto"/>
              <w:left w:val="single" w:sz="4" w:space="0" w:color="auto"/>
              <w:bottom w:val="single" w:sz="4" w:space="0" w:color="auto"/>
              <w:right w:val="single" w:sz="4" w:space="0" w:color="auto"/>
            </w:tcBorders>
          </w:tcPr>
          <w:p w14:paraId="1BBC5DD9" w14:textId="77777777" w:rsidR="006A0572" w:rsidRPr="002E5012" w:rsidRDefault="006A0572" w:rsidP="0077256E">
            <w:pPr>
              <w:rPr>
                <w:szCs w:val="24"/>
              </w:rPr>
            </w:pPr>
          </w:p>
        </w:tc>
        <w:tc>
          <w:tcPr>
            <w:tcW w:w="2176" w:type="dxa"/>
            <w:tcBorders>
              <w:top w:val="single" w:sz="4" w:space="0" w:color="auto"/>
              <w:left w:val="single" w:sz="4" w:space="0" w:color="auto"/>
              <w:bottom w:val="single" w:sz="4" w:space="0" w:color="auto"/>
              <w:right w:val="single" w:sz="4" w:space="0" w:color="auto"/>
            </w:tcBorders>
          </w:tcPr>
          <w:p w14:paraId="2ECA3D1A" w14:textId="77777777" w:rsidR="006A0572" w:rsidRPr="002E5012" w:rsidRDefault="006A0572" w:rsidP="0077256E">
            <w:pPr>
              <w:rPr>
                <w:szCs w:val="24"/>
              </w:rPr>
            </w:pPr>
          </w:p>
        </w:tc>
      </w:tr>
    </w:tbl>
    <w:p w14:paraId="00F1315C" w14:textId="77777777" w:rsidR="00403AD4" w:rsidRPr="00951D02" w:rsidRDefault="00403AD4" w:rsidP="004B14A8">
      <w:pPr>
        <w:tabs>
          <w:tab w:val="left" w:pos="426"/>
        </w:tabs>
        <w:ind w:right="567"/>
        <w:jc w:val="both"/>
        <w:rPr>
          <w:b/>
          <w:szCs w:val="24"/>
          <w:lang w:val="en-US" w:eastAsia="lt-LT"/>
        </w:rPr>
      </w:pPr>
    </w:p>
    <w:p w14:paraId="0E455EF6" w14:textId="211CB342" w:rsidR="004B14A8" w:rsidRPr="002765FA" w:rsidRDefault="006A0572" w:rsidP="004B14A8">
      <w:pPr>
        <w:tabs>
          <w:tab w:val="left" w:pos="426"/>
        </w:tabs>
        <w:ind w:right="567"/>
        <w:jc w:val="both"/>
        <w:rPr>
          <w:b/>
        </w:rPr>
      </w:pPr>
      <w:r>
        <w:rPr>
          <w:b/>
          <w:szCs w:val="24"/>
          <w:lang w:eastAsia="lt-LT"/>
        </w:rPr>
        <w:t>5</w:t>
      </w:r>
      <w:r w:rsidR="004B14A8" w:rsidRPr="00E82D71">
        <w:rPr>
          <w:b/>
          <w:szCs w:val="24"/>
          <w:lang w:eastAsia="lt-LT"/>
        </w:rPr>
        <w:t xml:space="preserve">. </w:t>
      </w:r>
      <w:r w:rsidRPr="006A0572">
        <w:rPr>
          <w:b/>
          <w:iCs/>
          <w:szCs w:val="24"/>
          <w:lang w:eastAsia="lt-LT"/>
        </w:rPr>
        <w:t xml:space="preserve">Brandaus inovacijų klasterio </w:t>
      </w:r>
      <w:r w:rsidR="00FB43C3">
        <w:rPr>
          <w:b/>
          <w:iCs/>
          <w:szCs w:val="24"/>
          <w:lang w:eastAsia="lt-LT"/>
        </w:rPr>
        <w:t xml:space="preserve">naujų </w:t>
      </w:r>
      <w:r w:rsidRPr="006A0572">
        <w:rPr>
          <w:b/>
          <w:iCs/>
          <w:szCs w:val="24"/>
          <w:lang w:eastAsia="lt-LT"/>
        </w:rPr>
        <w:t>užsienio narių skaičius</w:t>
      </w:r>
      <w:r w:rsidRPr="00E82D71" w:rsidDel="006A0572">
        <w:rPr>
          <w:b/>
          <w:szCs w:val="24"/>
          <w:lang w:eastAsia="lt-LT"/>
        </w:rPr>
        <w:t xml:space="preserve"> </w:t>
      </w:r>
      <w:bookmarkStart w:id="21" w:name="_Hlk151378793"/>
      <w:r w:rsidR="004B14A8" w:rsidRPr="00E82D71">
        <w:rPr>
          <w:szCs w:val="24"/>
          <w:lang w:eastAsia="lt-LT"/>
        </w:rPr>
        <w:t>(</w:t>
      </w:r>
      <w:r w:rsidRPr="00951D02">
        <w:rPr>
          <w:bCs/>
          <w:i/>
          <w:iCs/>
          <w:lang w:eastAsia="lt-LT"/>
        </w:rPr>
        <w:t xml:space="preserve">taikoma vertinant projektą pagal PFSA </w:t>
      </w:r>
      <w:r>
        <w:rPr>
          <w:bCs/>
          <w:i/>
          <w:iCs/>
          <w:lang w:eastAsia="lt-LT"/>
        </w:rPr>
        <w:t>9</w:t>
      </w:r>
      <w:r w:rsidRPr="00951D02">
        <w:rPr>
          <w:bCs/>
          <w:i/>
          <w:iCs/>
          <w:lang w:eastAsia="lt-LT"/>
        </w:rPr>
        <w:t xml:space="preserve"> punkto </w:t>
      </w:r>
      <w:r>
        <w:rPr>
          <w:bCs/>
          <w:i/>
          <w:iCs/>
          <w:lang w:val="en-US" w:eastAsia="lt-LT"/>
        </w:rPr>
        <w:t>5</w:t>
      </w:r>
      <w:r w:rsidRPr="00951D02">
        <w:rPr>
          <w:bCs/>
          <w:i/>
          <w:iCs/>
          <w:lang w:eastAsia="lt-LT"/>
        </w:rPr>
        <w:t xml:space="preserve"> prioritetin</w:t>
      </w:r>
      <w:r>
        <w:rPr>
          <w:bCs/>
          <w:i/>
          <w:iCs/>
          <w:lang w:eastAsia="lt-LT"/>
        </w:rPr>
        <w:t>į</w:t>
      </w:r>
      <w:r w:rsidRPr="00951D02">
        <w:rPr>
          <w:bCs/>
          <w:i/>
          <w:iCs/>
          <w:lang w:eastAsia="lt-LT"/>
        </w:rPr>
        <w:t xml:space="preserve"> kriterij</w:t>
      </w:r>
      <w:r>
        <w:rPr>
          <w:bCs/>
          <w:i/>
          <w:iCs/>
          <w:lang w:eastAsia="lt-LT"/>
        </w:rPr>
        <w:t>ų</w:t>
      </w:r>
      <w:r w:rsidR="004B14A8" w:rsidRPr="00304CE5">
        <w:rPr>
          <w:szCs w:val="24"/>
          <w:lang w:eastAsia="lt-LT"/>
        </w:rPr>
        <w:t>)</w:t>
      </w:r>
      <w:bookmarkEnd w:id="21"/>
      <w:r>
        <w:rPr>
          <w:szCs w:val="24"/>
          <w:lang w:eastAsia="lt-LT"/>
        </w:rPr>
        <w:t>.</w:t>
      </w:r>
    </w:p>
    <w:p w14:paraId="232BD6EB" w14:textId="77777777" w:rsidR="0049064D" w:rsidRPr="00E82D71" w:rsidRDefault="0049064D" w:rsidP="004B14A8">
      <w:pPr>
        <w:tabs>
          <w:tab w:val="left" w:pos="426"/>
        </w:tabs>
        <w:ind w:right="567"/>
        <w:jc w:val="both"/>
        <w:rPr>
          <w:b/>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843"/>
        <w:gridCol w:w="1843"/>
        <w:gridCol w:w="1984"/>
        <w:gridCol w:w="1985"/>
        <w:gridCol w:w="3969"/>
      </w:tblGrid>
      <w:tr w:rsidR="00461AEA" w:rsidRPr="0080100C" w14:paraId="4625137C" w14:textId="77777777" w:rsidTr="00ED05DF">
        <w:trPr>
          <w:trHeight w:val="2543"/>
        </w:trPr>
        <w:tc>
          <w:tcPr>
            <w:tcW w:w="3397" w:type="dxa"/>
            <w:shd w:val="clear" w:color="auto" w:fill="BFBFBF" w:themeFill="background1" w:themeFillShade="BF"/>
            <w:vAlign w:val="center"/>
          </w:tcPr>
          <w:p w14:paraId="5F4754D8" w14:textId="6FA9A747" w:rsidR="00461AEA" w:rsidRDefault="006A0572" w:rsidP="0077256E">
            <w:pPr>
              <w:tabs>
                <w:tab w:val="left" w:pos="567"/>
              </w:tabs>
              <w:jc w:val="both"/>
              <w:rPr>
                <w:b/>
                <w:bCs/>
                <w:szCs w:val="24"/>
              </w:rPr>
            </w:pPr>
            <w:r>
              <w:rPr>
                <w:b/>
                <w:bCs/>
                <w:szCs w:val="24"/>
              </w:rPr>
              <w:t>5</w:t>
            </w:r>
            <w:r w:rsidR="00461AEA" w:rsidRPr="0080100C">
              <w:rPr>
                <w:b/>
                <w:bCs/>
                <w:szCs w:val="24"/>
              </w:rPr>
              <w:t>.1</w:t>
            </w:r>
            <w:r w:rsidR="00461AEA">
              <w:rPr>
                <w:b/>
                <w:bCs/>
                <w:szCs w:val="24"/>
              </w:rPr>
              <w:t>.</w:t>
            </w:r>
            <w:r w:rsidR="00461AEA" w:rsidRPr="0080100C">
              <w:rPr>
                <w:b/>
                <w:bCs/>
                <w:szCs w:val="24"/>
              </w:rPr>
              <w:t xml:space="preserve"> Laikotarpis (projekto įgyvendinimo metu ir per 3 metus po projekto </w:t>
            </w:r>
            <w:r>
              <w:rPr>
                <w:b/>
                <w:bCs/>
                <w:szCs w:val="24"/>
              </w:rPr>
              <w:t xml:space="preserve">veiklų </w:t>
            </w:r>
            <w:r w:rsidR="00461AEA" w:rsidRPr="0080100C">
              <w:rPr>
                <w:b/>
                <w:bCs/>
                <w:szCs w:val="24"/>
              </w:rPr>
              <w:t>įgyvendinimo</w:t>
            </w:r>
            <w:r>
              <w:rPr>
                <w:b/>
                <w:bCs/>
                <w:szCs w:val="24"/>
              </w:rPr>
              <w:t xml:space="preserve"> pabaigos</w:t>
            </w:r>
            <w:r w:rsidR="00461AEA" w:rsidRPr="0080100C">
              <w:rPr>
                <w:b/>
                <w:bCs/>
                <w:szCs w:val="24"/>
              </w:rPr>
              <w:t>)</w:t>
            </w:r>
          </w:p>
          <w:p w14:paraId="4E8EC706" w14:textId="77777777" w:rsidR="00461AEA" w:rsidRDefault="00461AEA" w:rsidP="0077256E">
            <w:pPr>
              <w:tabs>
                <w:tab w:val="left" w:pos="567"/>
              </w:tabs>
              <w:jc w:val="both"/>
              <w:rPr>
                <w:b/>
                <w:bCs/>
                <w:szCs w:val="24"/>
              </w:rPr>
            </w:pPr>
          </w:p>
          <w:p w14:paraId="567601E0" w14:textId="77777777" w:rsidR="00461AEA" w:rsidRDefault="00461AEA" w:rsidP="0077256E">
            <w:pPr>
              <w:tabs>
                <w:tab w:val="left" w:pos="567"/>
              </w:tabs>
              <w:jc w:val="both"/>
              <w:rPr>
                <w:b/>
                <w:bCs/>
                <w:szCs w:val="24"/>
              </w:rPr>
            </w:pPr>
          </w:p>
          <w:p w14:paraId="0832E045" w14:textId="77777777" w:rsidR="00461AEA" w:rsidRDefault="00461AEA" w:rsidP="0077256E">
            <w:pPr>
              <w:tabs>
                <w:tab w:val="left" w:pos="567"/>
              </w:tabs>
              <w:jc w:val="both"/>
              <w:rPr>
                <w:b/>
                <w:bCs/>
                <w:szCs w:val="24"/>
              </w:rPr>
            </w:pPr>
          </w:p>
          <w:p w14:paraId="22D26E24" w14:textId="77777777" w:rsidR="00461AEA" w:rsidRDefault="00461AEA" w:rsidP="0077256E">
            <w:pPr>
              <w:tabs>
                <w:tab w:val="left" w:pos="567"/>
              </w:tabs>
              <w:jc w:val="both"/>
              <w:rPr>
                <w:b/>
                <w:bCs/>
                <w:szCs w:val="24"/>
              </w:rPr>
            </w:pPr>
          </w:p>
          <w:p w14:paraId="7DD821F5" w14:textId="77777777" w:rsidR="00461AEA" w:rsidRPr="0080100C" w:rsidRDefault="00461AEA" w:rsidP="0077256E">
            <w:pPr>
              <w:tabs>
                <w:tab w:val="left" w:pos="567"/>
              </w:tabs>
              <w:jc w:val="both"/>
              <w:rPr>
                <w:b/>
                <w:bCs/>
                <w:szCs w:val="24"/>
              </w:rPr>
            </w:pPr>
          </w:p>
        </w:tc>
        <w:tc>
          <w:tcPr>
            <w:tcW w:w="1843" w:type="dxa"/>
            <w:shd w:val="clear" w:color="auto" w:fill="BFBFBF" w:themeFill="background1" w:themeFillShade="BF"/>
          </w:tcPr>
          <w:p w14:paraId="679BADC3" w14:textId="77777777" w:rsidR="00461AEA" w:rsidRPr="0080100C" w:rsidRDefault="00461AEA" w:rsidP="0077256E">
            <w:pPr>
              <w:jc w:val="center"/>
              <w:rPr>
                <w:b/>
                <w:bCs/>
                <w:szCs w:val="24"/>
              </w:rPr>
            </w:pPr>
            <w:r w:rsidRPr="0080100C">
              <w:rPr>
                <w:b/>
                <w:bCs/>
                <w:szCs w:val="24"/>
              </w:rPr>
              <w:t>Projekto įgyvendinimo metu, n</w:t>
            </w:r>
          </w:p>
        </w:tc>
        <w:tc>
          <w:tcPr>
            <w:tcW w:w="1843" w:type="dxa"/>
            <w:shd w:val="clear" w:color="auto" w:fill="BFBFBF" w:themeFill="background1" w:themeFillShade="BF"/>
          </w:tcPr>
          <w:p w14:paraId="5A65F21F" w14:textId="77777777" w:rsidR="00461AEA" w:rsidRPr="0080100C" w:rsidDel="00180C8C" w:rsidRDefault="00461AEA" w:rsidP="0077256E">
            <w:pPr>
              <w:jc w:val="center"/>
              <w:rPr>
                <w:b/>
                <w:bCs/>
                <w:szCs w:val="24"/>
              </w:rPr>
            </w:pPr>
            <w:r w:rsidRPr="0080100C">
              <w:rPr>
                <w:b/>
                <w:bCs/>
                <w:szCs w:val="24"/>
              </w:rPr>
              <w:t>1 metai po projekto įgyvendinimo pabaigos,  n+1</w:t>
            </w:r>
          </w:p>
        </w:tc>
        <w:tc>
          <w:tcPr>
            <w:tcW w:w="1984" w:type="dxa"/>
            <w:shd w:val="clear" w:color="auto" w:fill="BFBFBF" w:themeFill="background1" w:themeFillShade="BF"/>
          </w:tcPr>
          <w:p w14:paraId="140678C4" w14:textId="77777777" w:rsidR="00461AEA" w:rsidRPr="0080100C" w:rsidDel="00180C8C" w:rsidRDefault="00461AEA" w:rsidP="0077256E">
            <w:pPr>
              <w:jc w:val="center"/>
              <w:rPr>
                <w:b/>
                <w:bCs/>
                <w:szCs w:val="24"/>
              </w:rPr>
            </w:pPr>
            <w:r w:rsidRPr="0080100C">
              <w:rPr>
                <w:b/>
                <w:bCs/>
                <w:szCs w:val="24"/>
              </w:rPr>
              <w:t>2 metai po projekto įgyvendinimo pabaigos,  n+2</w:t>
            </w:r>
          </w:p>
        </w:tc>
        <w:tc>
          <w:tcPr>
            <w:tcW w:w="1985" w:type="dxa"/>
            <w:shd w:val="clear" w:color="auto" w:fill="BFBFBF" w:themeFill="background1" w:themeFillShade="BF"/>
          </w:tcPr>
          <w:p w14:paraId="5753A116" w14:textId="77777777" w:rsidR="00461AEA" w:rsidRPr="0080100C" w:rsidDel="00180C8C" w:rsidRDefault="00461AEA" w:rsidP="0077256E">
            <w:pPr>
              <w:jc w:val="center"/>
              <w:rPr>
                <w:b/>
                <w:bCs/>
                <w:szCs w:val="24"/>
              </w:rPr>
            </w:pPr>
            <w:r w:rsidRPr="0080100C">
              <w:rPr>
                <w:b/>
                <w:bCs/>
                <w:szCs w:val="24"/>
              </w:rPr>
              <w:t>3 metai po projekto įgyvendinimo pabaigos,  n+3</w:t>
            </w:r>
          </w:p>
        </w:tc>
        <w:tc>
          <w:tcPr>
            <w:tcW w:w="3969" w:type="dxa"/>
            <w:shd w:val="clear" w:color="auto" w:fill="BFBFBF" w:themeFill="background1" w:themeFillShade="BF"/>
          </w:tcPr>
          <w:p w14:paraId="3E57B770" w14:textId="517D2F21" w:rsidR="00461AEA" w:rsidRPr="0080100C" w:rsidRDefault="00461AEA" w:rsidP="0077256E">
            <w:pPr>
              <w:jc w:val="center"/>
              <w:rPr>
                <w:b/>
                <w:bCs/>
                <w:szCs w:val="24"/>
              </w:rPr>
            </w:pPr>
            <w:r w:rsidRPr="00047122">
              <w:rPr>
                <w:b/>
                <w:bCs/>
                <w:szCs w:val="24"/>
              </w:rPr>
              <w:t xml:space="preserve">Bendras projekto įgyvendinimo metu ir per 3 metus po projekto </w:t>
            </w:r>
            <w:r w:rsidR="006A0572">
              <w:rPr>
                <w:b/>
                <w:bCs/>
                <w:szCs w:val="24"/>
              </w:rPr>
              <w:t xml:space="preserve">veiklų </w:t>
            </w:r>
            <w:r w:rsidRPr="00047122">
              <w:rPr>
                <w:b/>
                <w:bCs/>
                <w:szCs w:val="24"/>
              </w:rPr>
              <w:t>įgyvendinimo</w:t>
            </w:r>
            <w:r w:rsidR="006A0572">
              <w:rPr>
                <w:b/>
                <w:bCs/>
                <w:szCs w:val="24"/>
              </w:rPr>
              <w:t xml:space="preserve"> pabaigos į brandų inovacijų klasterį pritrauktų </w:t>
            </w:r>
            <w:r w:rsidR="002C515D">
              <w:rPr>
                <w:b/>
                <w:bCs/>
                <w:szCs w:val="24"/>
              </w:rPr>
              <w:t xml:space="preserve">naujų </w:t>
            </w:r>
            <w:r w:rsidR="006A0572">
              <w:rPr>
                <w:b/>
                <w:bCs/>
                <w:szCs w:val="24"/>
              </w:rPr>
              <w:t>užsienio narių skaičius</w:t>
            </w:r>
            <w:r w:rsidRPr="00047122">
              <w:rPr>
                <w:b/>
                <w:bCs/>
                <w:szCs w:val="24"/>
              </w:rPr>
              <w:t xml:space="preserve"> </w:t>
            </w:r>
          </w:p>
        </w:tc>
      </w:tr>
      <w:tr w:rsidR="00461AEA" w:rsidRPr="00E82D71" w14:paraId="2763BECA" w14:textId="77777777" w:rsidTr="00ED05DF">
        <w:trPr>
          <w:trHeight w:val="562"/>
        </w:trPr>
        <w:tc>
          <w:tcPr>
            <w:tcW w:w="3397" w:type="dxa"/>
            <w:shd w:val="clear" w:color="auto" w:fill="BFBFBF" w:themeFill="background1" w:themeFillShade="BF"/>
            <w:vAlign w:val="center"/>
          </w:tcPr>
          <w:p w14:paraId="1769670C" w14:textId="34BA80CF" w:rsidR="00461AEA" w:rsidRPr="0080100C" w:rsidRDefault="006A0572" w:rsidP="0077256E">
            <w:pPr>
              <w:tabs>
                <w:tab w:val="left" w:pos="567"/>
              </w:tabs>
              <w:jc w:val="both"/>
              <w:rPr>
                <w:b/>
                <w:bCs/>
                <w:szCs w:val="24"/>
              </w:rPr>
            </w:pPr>
            <w:r>
              <w:rPr>
                <w:b/>
                <w:bCs/>
                <w:szCs w:val="24"/>
              </w:rPr>
              <w:t>5</w:t>
            </w:r>
            <w:r w:rsidR="00461AEA" w:rsidRPr="0080100C">
              <w:rPr>
                <w:b/>
                <w:bCs/>
                <w:szCs w:val="24"/>
              </w:rPr>
              <w:t>.2. Planuojamas</w:t>
            </w:r>
            <w:r>
              <w:rPr>
                <w:b/>
                <w:bCs/>
                <w:szCs w:val="24"/>
              </w:rPr>
              <w:t xml:space="preserve"> prit</w:t>
            </w:r>
            <w:r w:rsidR="002C515D">
              <w:rPr>
                <w:b/>
                <w:bCs/>
                <w:szCs w:val="24"/>
              </w:rPr>
              <w:t>r</w:t>
            </w:r>
            <w:r>
              <w:rPr>
                <w:b/>
                <w:bCs/>
                <w:szCs w:val="24"/>
              </w:rPr>
              <w:t>aukti</w:t>
            </w:r>
            <w:r>
              <w:t xml:space="preserve"> </w:t>
            </w:r>
            <w:r>
              <w:rPr>
                <w:b/>
                <w:bCs/>
                <w:szCs w:val="24"/>
              </w:rPr>
              <w:t>b</w:t>
            </w:r>
            <w:r w:rsidRPr="006A0572">
              <w:rPr>
                <w:b/>
                <w:bCs/>
                <w:szCs w:val="24"/>
              </w:rPr>
              <w:t xml:space="preserve">randaus inovacijų klasterio </w:t>
            </w:r>
            <w:r w:rsidR="002C515D">
              <w:rPr>
                <w:b/>
                <w:bCs/>
                <w:szCs w:val="24"/>
              </w:rPr>
              <w:t xml:space="preserve">naujų </w:t>
            </w:r>
            <w:r w:rsidRPr="006A0572">
              <w:rPr>
                <w:b/>
                <w:bCs/>
                <w:szCs w:val="24"/>
              </w:rPr>
              <w:t>užsienio narių skaičius</w:t>
            </w:r>
          </w:p>
        </w:tc>
        <w:tc>
          <w:tcPr>
            <w:tcW w:w="1843" w:type="dxa"/>
          </w:tcPr>
          <w:p w14:paraId="41A2F985" w14:textId="77777777" w:rsidR="00461AEA" w:rsidRPr="00E82D71" w:rsidRDefault="00461AEA" w:rsidP="0077256E">
            <w:pPr>
              <w:rPr>
                <w:szCs w:val="24"/>
              </w:rPr>
            </w:pPr>
          </w:p>
        </w:tc>
        <w:tc>
          <w:tcPr>
            <w:tcW w:w="1843" w:type="dxa"/>
          </w:tcPr>
          <w:p w14:paraId="244B4C11" w14:textId="77777777" w:rsidR="00461AEA" w:rsidRPr="00E82D71" w:rsidRDefault="00461AEA" w:rsidP="0077256E">
            <w:pPr>
              <w:rPr>
                <w:szCs w:val="24"/>
              </w:rPr>
            </w:pPr>
          </w:p>
        </w:tc>
        <w:tc>
          <w:tcPr>
            <w:tcW w:w="1984" w:type="dxa"/>
          </w:tcPr>
          <w:p w14:paraId="77B1FF77" w14:textId="77777777" w:rsidR="00461AEA" w:rsidRPr="00E82D71" w:rsidRDefault="00461AEA" w:rsidP="0077256E">
            <w:pPr>
              <w:rPr>
                <w:szCs w:val="24"/>
              </w:rPr>
            </w:pPr>
          </w:p>
        </w:tc>
        <w:tc>
          <w:tcPr>
            <w:tcW w:w="1985" w:type="dxa"/>
          </w:tcPr>
          <w:p w14:paraId="02A26987" w14:textId="77777777" w:rsidR="00461AEA" w:rsidRPr="00E82D71" w:rsidRDefault="00461AEA" w:rsidP="0077256E">
            <w:pPr>
              <w:rPr>
                <w:szCs w:val="24"/>
              </w:rPr>
            </w:pPr>
          </w:p>
        </w:tc>
        <w:tc>
          <w:tcPr>
            <w:tcW w:w="3969" w:type="dxa"/>
          </w:tcPr>
          <w:p w14:paraId="2BB705BC" w14:textId="77777777" w:rsidR="00461AEA" w:rsidRPr="00E82D71" w:rsidRDefault="00461AEA" w:rsidP="0077256E">
            <w:pPr>
              <w:rPr>
                <w:szCs w:val="24"/>
              </w:rPr>
            </w:pPr>
          </w:p>
        </w:tc>
      </w:tr>
    </w:tbl>
    <w:p w14:paraId="0B4E57FD" w14:textId="77777777" w:rsidR="00D87AF6" w:rsidRPr="004001BE" w:rsidRDefault="00D87AF6" w:rsidP="00D87AF6">
      <w:pPr>
        <w:tabs>
          <w:tab w:val="left" w:pos="426"/>
        </w:tabs>
        <w:ind w:right="567"/>
        <w:jc w:val="both"/>
        <w:rPr>
          <w:b/>
          <w:szCs w:val="24"/>
          <w:lang w:val="en-US" w:eastAsia="lt-LT"/>
        </w:rPr>
      </w:pPr>
    </w:p>
    <w:p w14:paraId="1E3C8EA4" w14:textId="3A53FFFE" w:rsidR="00D87AF6" w:rsidRPr="00E82D71" w:rsidRDefault="00D87AF6" w:rsidP="00D87AF6">
      <w:pPr>
        <w:jc w:val="both"/>
        <w:rPr>
          <w:b/>
          <w:szCs w:val="24"/>
          <w:lang w:eastAsia="lt-LT"/>
        </w:rPr>
      </w:pPr>
      <w:r w:rsidRPr="00DD6DF7">
        <w:rPr>
          <w:b/>
          <w:szCs w:val="24"/>
          <w:lang w:eastAsia="lt-LT"/>
        </w:rPr>
        <w:t>P</w:t>
      </w:r>
      <w:r w:rsidR="00BF4DA1">
        <w:rPr>
          <w:b/>
          <w:szCs w:val="24"/>
          <w:lang w:eastAsia="lt-LT"/>
        </w:rPr>
        <w:t>rie projektų įgyvendinimo plano (toliau – P</w:t>
      </w:r>
      <w:r w:rsidRPr="00DD6DF7">
        <w:rPr>
          <w:b/>
          <w:szCs w:val="24"/>
          <w:lang w:eastAsia="lt-LT"/>
        </w:rPr>
        <w:t>ĮP</w:t>
      </w:r>
      <w:r w:rsidR="00BF4DA1">
        <w:rPr>
          <w:b/>
          <w:szCs w:val="24"/>
          <w:lang w:eastAsia="lt-LT"/>
        </w:rPr>
        <w:t>)</w:t>
      </w:r>
      <w:r w:rsidRPr="00DD6DF7">
        <w:rPr>
          <w:b/>
          <w:szCs w:val="24"/>
          <w:lang w:eastAsia="lt-LT"/>
        </w:rPr>
        <w:t xml:space="preserve"> </w:t>
      </w:r>
      <w:r w:rsidRPr="00E82D71">
        <w:rPr>
          <w:b/>
          <w:szCs w:val="24"/>
          <w:lang w:eastAsia="lt-LT"/>
        </w:rPr>
        <w:t>gali būti pridedami kiti dokumentai, patvirtinantys ar pagrindžiantys PĮP pateiktą informaciją.</w:t>
      </w:r>
    </w:p>
    <w:p w14:paraId="1438EE4A" w14:textId="77777777" w:rsidR="00D87AF6" w:rsidRPr="00461AEA" w:rsidRDefault="00D87AF6" w:rsidP="00D87AF6">
      <w:pPr>
        <w:rPr>
          <w:b/>
          <w:szCs w:val="24"/>
          <w:lang w:eastAsia="lt-LT"/>
        </w:rPr>
      </w:pPr>
    </w:p>
    <w:p w14:paraId="671A5603" w14:textId="77777777" w:rsidR="00D87AF6" w:rsidRPr="00E82D71" w:rsidRDefault="00D87AF6" w:rsidP="00D87AF6">
      <w:pPr>
        <w:rPr>
          <w:szCs w:val="24"/>
          <w:lang w:eastAsia="lt-LT"/>
        </w:rPr>
      </w:pPr>
      <w:r w:rsidRPr="00E82D71">
        <w:rPr>
          <w:szCs w:val="24"/>
          <w:lang w:eastAsia="lt-LT"/>
        </w:rPr>
        <w:t>________________________________                    _________________                                      ___________________________</w:t>
      </w:r>
    </w:p>
    <w:p w14:paraId="786295B7" w14:textId="77777777" w:rsidR="00D87AF6" w:rsidRDefault="00D87AF6" w:rsidP="00D87AF6">
      <w:pPr>
        <w:rPr>
          <w:szCs w:val="24"/>
          <w:lang w:eastAsia="lt-LT"/>
        </w:rPr>
      </w:pPr>
      <w:r w:rsidRPr="00E82D71">
        <w:rPr>
          <w:szCs w:val="24"/>
          <w:lang w:eastAsia="lt-LT"/>
        </w:rPr>
        <w:t>(</w:t>
      </w:r>
      <w:r w:rsidRPr="00E82D71">
        <w:rPr>
          <w:szCs w:val="24"/>
        </w:rPr>
        <w:t>vadovo ar jo įgalioto asmens</w:t>
      </w:r>
      <w:r w:rsidRPr="00E82D71">
        <w:rPr>
          <w:sz w:val="32"/>
          <w:szCs w:val="32"/>
          <w:lang w:eastAsia="lt-LT"/>
        </w:rPr>
        <w:t xml:space="preserve"> </w:t>
      </w:r>
      <w:r w:rsidRPr="00E82D71">
        <w:rPr>
          <w:szCs w:val="24"/>
          <w:lang w:eastAsia="lt-LT"/>
        </w:rPr>
        <w:t xml:space="preserve">pareigos)                              (parašas) </w:t>
      </w:r>
      <w:r w:rsidRPr="00E82D71">
        <w:rPr>
          <w:szCs w:val="24"/>
          <w:lang w:eastAsia="lt-LT"/>
        </w:rPr>
        <w:tab/>
        <w:t xml:space="preserve">                                        (vardas ir pavardė)</w:t>
      </w:r>
    </w:p>
    <w:p w14:paraId="79168B82" w14:textId="77777777" w:rsidR="00D87AF6" w:rsidRDefault="00D87AF6" w:rsidP="00D87AF6">
      <w:pPr>
        <w:rPr>
          <w:szCs w:val="24"/>
          <w:lang w:eastAsia="lt-LT"/>
        </w:rPr>
      </w:pPr>
    </w:p>
    <w:p w14:paraId="5E1D0AF1" w14:textId="550550B0" w:rsidR="00761A7B" w:rsidRDefault="00D87AF6" w:rsidP="000813A0">
      <w:pPr>
        <w:jc w:val="center"/>
        <w:rPr>
          <w:szCs w:val="24"/>
        </w:rPr>
      </w:pPr>
      <w:r>
        <w:rPr>
          <w:szCs w:val="24"/>
          <w:lang w:eastAsia="lt-LT"/>
        </w:rPr>
        <w:t>__________________</w:t>
      </w:r>
    </w:p>
    <w:sectPr w:rsidR="00761A7B" w:rsidSect="00284B72">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A62FB" w14:textId="77777777" w:rsidR="00462298" w:rsidRDefault="00462298">
      <w:pPr>
        <w:rPr>
          <w:sz w:val="22"/>
          <w:szCs w:val="22"/>
        </w:rPr>
      </w:pPr>
      <w:r>
        <w:rPr>
          <w:sz w:val="22"/>
          <w:szCs w:val="22"/>
        </w:rPr>
        <w:separator/>
      </w:r>
    </w:p>
  </w:endnote>
  <w:endnote w:type="continuationSeparator" w:id="0">
    <w:p w14:paraId="02FD9A23" w14:textId="77777777" w:rsidR="00462298" w:rsidRDefault="00462298">
      <w:pPr>
        <w:rPr>
          <w:sz w:val="22"/>
          <w:szCs w:val="22"/>
        </w:rPr>
      </w:pPr>
      <w:r>
        <w:rPr>
          <w:sz w:val="22"/>
          <w:szCs w:val="22"/>
        </w:rPr>
        <w:continuationSeparator/>
      </w:r>
    </w:p>
  </w:endnote>
  <w:endnote w:type="continuationNotice" w:id="1">
    <w:p w14:paraId="15BF2D2F" w14:textId="77777777" w:rsidR="00462298" w:rsidRDefault="00462298">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387C63" w:rsidRDefault="00387C63">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387C63" w:rsidRDefault="00387C63">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387C63" w:rsidRDefault="00387C63">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0534C" w14:textId="77777777" w:rsidR="00462298" w:rsidRDefault="00462298">
      <w:pPr>
        <w:rPr>
          <w:sz w:val="22"/>
          <w:szCs w:val="22"/>
        </w:rPr>
      </w:pPr>
      <w:r>
        <w:rPr>
          <w:sz w:val="22"/>
          <w:szCs w:val="22"/>
        </w:rPr>
        <w:separator/>
      </w:r>
    </w:p>
  </w:footnote>
  <w:footnote w:type="continuationSeparator" w:id="0">
    <w:p w14:paraId="44B9B149" w14:textId="77777777" w:rsidR="00462298" w:rsidRDefault="00462298">
      <w:pPr>
        <w:rPr>
          <w:sz w:val="22"/>
          <w:szCs w:val="22"/>
        </w:rPr>
      </w:pPr>
      <w:r>
        <w:rPr>
          <w:sz w:val="22"/>
          <w:szCs w:val="22"/>
        </w:rPr>
        <w:continuationSeparator/>
      </w:r>
    </w:p>
  </w:footnote>
  <w:footnote w:type="continuationNotice" w:id="1">
    <w:p w14:paraId="14B01311" w14:textId="77777777" w:rsidR="00462298" w:rsidRDefault="00462298">
      <w:pPr>
        <w:rPr>
          <w:sz w:val="22"/>
          <w:szCs w:val="22"/>
        </w:rPr>
      </w:pPr>
    </w:p>
  </w:footnote>
  <w:footnote w:id="2">
    <w:p w14:paraId="19BF177C" w14:textId="15656F0F" w:rsidR="00AC5BDB" w:rsidRPr="006B24DC" w:rsidRDefault="00AC5BDB" w:rsidP="00AC5BDB">
      <w:pPr>
        <w:pStyle w:val="Puslapioinaostekstas"/>
      </w:pPr>
      <w:r>
        <w:rPr>
          <w:rStyle w:val="Puslapioinaosnuoroda"/>
        </w:rPr>
        <w:footnoteRef/>
      </w:r>
      <w:r>
        <w:t xml:space="preserve"> </w:t>
      </w:r>
      <w:r w:rsidRPr="002327A3">
        <w:t>Projekt</w:t>
      </w:r>
      <w:r>
        <w:t xml:space="preserve">ų atrankos kriterijai  nėra patvirtinti. </w:t>
      </w:r>
      <w:r w:rsidRPr="00714E84">
        <w:t>Bus pateikti Stebėsenos komitet</w:t>
      </w:r>
      <w:r w:rsidR="001A29CC" w:rsidRPr="00714E84">
        <w:t>ui</w:t>
      </w:r>
      <w:r w:rsidRPr="00714E84">
        <w:t xml:space="preserve"> </w:t>
      </w:r>
      <w:r w:rsidR="00D86537" w:rsidRPr="00714E84">
        <w:t xml:space="preserve">tvirtinti </w:t>
      </w:r>
      <w:r w:rsidR="001A29CC" w:rsidRPr="00714E84">
        <w:t xml:space="preserve">2023 m. gruodžio </w:t>
      </w:r>
      <w:r w:rsidR="001A29CC" w:rsidRPr="00714E84">
        <w:rPr>
          <w:lang w:val="en-US"/>
        </w:rPr>
        <w:t>13 d.</w:t>
      </w:r>
      <w:r w:rsidR="001A29CC">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387C63" w:rsidRDefault="00387C63">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77777777" w:rsidR="00387C63" w:rsidRDefault="00692F03">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33BC1BE7" w14:textId="77777777" w:rsidR="00387C63" w:rsidRDefault="00387C63">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387C63" w:rsidRDefault="00387C6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1C77"/>
    <w:rsid w:val="00004345"/>
    <w:rsid w:val="00025E88"/>
    <w:rsid w:val="00037A68"/>
    <w:rsid w:val="0005244F"/>
    <w:rsid w:val="00052DD8"/>
    <w:rsid w:val="0006746E"/>
    <w:rsid w:val="00070CB6"/>
    <w:rsid w:val="00073F3B"/>
    <w:rsid w:val="000813A0"/>
    <w:rsid w:val="000A3B6D"/>
    <w:rsid w:val="000D777F"/>
    <w:rsid w:val="001001D1"/>
    <w:rsid w:val="00100292"/>
    <w:rsid w:val="00132FF0"/>
    <w:rsid w:val="0013417E"/>
    <w:rsid w:val="001467B5"/>
    <w:rsid w:val="00150B88"/>
    <w:rsid w:val="0017351C"/>
    <w:rsid w:val="0018447A"/>
    <w:rsid w:val="00191DD5"/>
    <w:rsid w:val="001A29CC"/>
    <w:rsid w:val="001D0C19"/>
    <w:rsid w:val="001D4452"/>
    <w:rsid w:val="001D6836"/>
    <w:rsid w:val="001E202D"/>
    <w:rsid w:val="001F3A86"/>
    <w:rsid w:val="002166F1"/>
    <w:rsid w:val="00216D10"/>
    <w:rsid w:val="0021782E"/>
    <w:rsid w:val="00221C09"/>
    <w:rsid w:val="00243D02"/>
    <w:rsid w:val="00247A89"/>
    <w:rsid w:val="00254B31"/>
    <w:rsid w:val="00263A60"/>
    <w:rsid w:val="00267F8D"/>
    <w:rsid w:val="002765FA"/>
    <w:rsid w:val="00284B72"/>
    <w:rsid w:val="002C515D"/>
    <w:rsid w:val="00310740"/>
    <w:rsid w:val="003209C4"/>
    <w:rsid w:val="00346A26"/>
    <w:rsid w:val="00364B84"/>
    <w:rsid w:val="00376CC8"/>
    <w:rsid w:val="00387C63"/>
    <w:rsid w:val="003D27E7"/>
    <w:rsid w:val="003E7299"/>
    <w:rsid w:val="003E7E35"/>
    <w:rsid w:val="004001BE"/>
    <w:rsid w:val="00403AD4"/>
    <w:rsid w:val="00461AEA"/>
    <w:rsid w:val="00462298"/>
    <w:rsid w:val="00483207"/>
    <w:rsid w:val="0049064D"/>
    <w:rsid w:val="00490CB0"/>
    <w:rsid w:val="004B14A8"/>
    <w:rsid w:val="004D0B9A"/>
    <w:rsid w:val="004E2BA3"/>
    <w:rsid w:val="00515702"/>
    <w:rsid w:val="00535A7C"/>
    <w:rsid w:val="00561C82"/>
    <w:rsid w:val="0056545B"/>
    <w:rsid w:val="005B4D20"/>
    <w:rsid w:val="005C7928"/>
    <w:rsid w:val="005C79F6"/>
    <w:rsid w:val="005D6106"/>
    <w:rsid w:val="005E219F"/>
    <w:rsid w:val="005E2E75"/>
    <w:rsid w:val="005F0CD3"/>
    <w:rsid w:val="00607EF1"/>
    <w:rsid w:val="00613B42"/>
    <w:rsid w:val="00627BA9"/>
    <w:rsid w:val="006360FA"/>
    <w:rsid w:val="00636B7F"/>
    <w:rsid w:val="00651ECB"/>
    <w:rsid w:val="00674092"/>
    <w:rsid w:val="00686BA6"/>
    <w:rsid w:val="006922EA"/>
    <w:rsid w:val="00692F03"/>
    <w:rsid w:val="006A0572"/>
    <w:rsid w:val="006B071D"/>
    <w:rsid w:val="006B1816"/>
    <w:rsid w:val="006B24DC"/>
    <w:rsid w:val="006C3A1A"/>
    <w:rsid w:val="006E7259"/>
    <w:rsid w:val="0070420E"/>
    <w:rsid w:val="0071141F"/>
    <w:rsid w:val="00714E84"/>
    <w:rsid w:val="00724625"/>
    <w:rsid w:val="00745C9B"/>
    <w:rsid w:val="00753CE7"/>
    <w:rsid w:val="00761A7B"/>
    <w:rsid w:val="00774B88"/>
    <w:rsid w:val="00776769"/>
    <w:rsid w:val="00782FFE"/>
    <w:rsid w:val="00793C07"/>
    <w:rsid w:val="007A1F6F"/>
    <w:rsid w:val="007A364A"/>
    <w:rsid w:val="007B7524"/>
    <w:rsid w:val="007C5B2F"/>
    <w:rsid w:val="007E5E27"/>
    <w:rsid w:val="007F7B8B"/>
    <w:rsid w:val="00802452"/>
    <w:rsid w:val="00814E25"/>
    <w:rsid w:val="00821517"/>
    <w:rsid w:val="008301AE"/>
    <w:rsid w:val="00843239"/>
    <w:rsid w:val="00853AB3"/>
    <w:rsid w:val="008713B4"/>
    <w:rsid w:val="008A7919"/>
    <w:rsid w:val="008C371C"/>
    <w:rsid w:val="00900574"/>
    <w:rsid w:val="00901176"/>
    <w:rsid w:val="00910A09"/>
    <w:rsid w:val="00912236"/>
    <w:rsid w:val="009201B2"/>
    <w:rsid w:val="00946B15"/>
    <w:rsid w:val="009512A6"/>
    <w:rsid w:val="00951AFB"/>
    <w:rsid w:val="00951D02"/>
    <w:rsid w:val="00956A8E"/>
    <w:rsid w:val="00962A99"/>
    <w:rsid w:val="009B16DF"/>
    <w:rsid w:val="009E001E"/>
    <w:rsid w:val="009F2535"/>
    <w:rsid w:val="00A27479"/>
    <w:rsid w:val="00A3367B"/>
    <w:rsid w:val="00A361B0"/>
    <w:rsid w:val="00A4791E"/>
    <w:rsid w:val="00A6011C"/>
    <w:rsid w:val="00A70D34"/>
    <w:rsid w:val="00A75C18"/>
    <w:rsid w:val="00A90673"/>
    <w:rsid w:val="00A926B3"/>
    <w:rsid w:val="00AA0AD5"/>
    <w:rsid w:val="00AC3CBB"/>
    <w:rsid w:val="00AC5BDB"/>
    <w:rsid w:val="00AD0172"/>
    <w:rsid w:val="00AF2D11"/>
    <w:rsid w:val="00B029EA"/>
    <w:rsid w:val="00B24D73"/>
    <w:rsid w:val="00B2787F"/>
    <w:rsid w:val="00B327A5"/>
    <w:rsid w:val="00B52133"/>
    <w:rsid w:val="00B70262"/>
    <w:rsid w:val="00B762F0"/>
    <w:rsid w:val="00B957D6"/>
    <w:rsid w:val="00B97BD8"/>
    <w:rsid w:val="00BA01A6"/>
    <w:rsid w:val="00BA7DA9"/>
    <w:rsid w:val="00BB15CA"/>
    <w:rsid w:val="00BD138B"/>
    <w:rsid w:val="00BD673D"/>
    <w:rsid w:val="00BE0440"/>
    <w:rsid w:val="00BF193C"/>
    <w:rsid w:val="00BF48A2"/>
    <w:rsid w:val="00BF4DA1"/>
    <w:rsid w:val="00C02E21"/>
    <w:rsid w:val="00C22BC8"/>
    <w:rsid w:val="00C359C9"/>
    <w:rsid w:val="00C35A18"/>
    <w:rsid w:val="00C37F9D"/>
    <w:rsid w:val="00C546C7"/>
    <w:rsid w:val="00C630FE"/>
    <w:rsid w:val="00C63AED"/>
    <w:rsid w:val="00C65980"/>
    <w:rsid w:val="00C770C3"/>
    <w:rsid w:val="00C77DCA"/>
    <w:rsid w:val="00C8059E"/>
    <w:rsid w:val="00CA0863"/>
    <w:rsid w:val="00CB3675"/>
    <w:rsid w:val="00CB633E"/>
    <w:rsid w:val="00CC001F"/>
    <w:rsid w:val="00CD37A1"/>
    <w:rsid w:val="00CF5E3C"/>
    <w:rsid w:val="00D23269"/>
    <w:rsid w:val="00D23BBC"/>
    <w:rsid w:val="00D3302B"/>
    <w:rsid w:val="00D54E22"/>
    <w:rsid w:val="00D7056F"/>
    <w:rsid w:val="00D753E1"/>
    <w:rsid w:val="00D86537"/>
    <w:rsid w:val="00D87AF6"/>
    <w:rsid w:val="00D913B4"/>
    <w:rsid w:val="00D9460C"/>
    <w:rsid w:val="00D970AF"/>
    <w:rsid w:val="00DA0471"/>
    <w:rsid w:val="00DB41FA"/>
    <w:rsid w:val="00DC3ACF"/>
    <w:rsid w:val="00DC71F8"/>
    <w:rsid w:val="00DD67B0"/>
    <w:rsid w:val="00DF67AD"/>
    <w:rsid w:val="00E33BD1"/>
    <w:rsid w:val="00E44304"/>
    <w:rsid w:val="00E565EE"/>
    <w:rsid w:val="00E73C5E"/>
    <w:rsid w:val="00E96EEA"/>
    <w:rsid w:val="00EA480A"/>
    <w:rsid w:val="00EB1D62"/>
    <w:rsid w:val="00EB7D41"/>
    <w:rsid w:val="00EC0889"/>
    <w:rsid w:val="00ED05DF"/>
    <w:rsid w:val="00ED7A30"/>
    <w:rsid w:val="00EE5E72"/>
    <w:rsid w:val="00EE7F48"/>
    <w:rsid w:val="00EF77B5"/>
    <w:rsid w:val="00F04A85"/>
    <w:rsid w:val="00F1015C"/>
    <w:rsid w:val="00F33B99"/>
    <w:rsid w:val="00F367E2"/>
    <w:rsid w:val="00F44E12"/>
    <w:rsid w:val="00F46965"/>
    <w:rsid w:val="00F66B5D"/>
    <w:rsid w:val="00F729D8"/>
    <w:rsid w:val="00F97AF1"/>
    <w:rsid w:val="00FB43C3"/>
    <w:rsid w:val="00FC292A"/>
    <w:rsid w:val="00FC2A49"/>
    <w:rsid w:val="00FE372F"/>
    <w:rsid w:val="00FF6F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8B0D9D1C-A041-4784-BFAC-F40989B2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87AF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10740"/>
    <w:rPr>
      <w:sz w:val="16"/>
      <w:szCs w:val="16"/>
    </w:rPr>
  </w:style>
  <w:style w:type="paragraph" w:styleId="Komentarotekstas">
    <w:name w:val="annotation text"/>
    <w:basedOn w:val="prastasis"/>
    <w:link w:val="KomentarotekstasDiagrama"/>
    <w:uiPriority w:val="99"/>
    <w:unhideWhenUsed/>
    <w:rsid w:val="00310740"/>
    <w:rPr>
      <w:sz w:val="20"/>
    </w:rPr>
  </w:style>
  <w:style w:type="character" w:customStyle="1" w:styleId="KomentarotekstasDiagrama">
    <w:name w:val="Komentaro tekstas Diagrama"/>
    <w:basedOn w:val="Numatytasispastraiposriftas"/>
    <w:link w:val="Komentarotekstas"/>
    <w:uiPriority w:val="99"/>
    <w:rsid w:val="00310740"/>
    <w:rPr>
      <w:sz w:val="20"/>
    </w:rPr>
  </w:style>
  <w:style w:type="paragraph" w:styleId="Komentarotema">
    <w:name w:val="annotation subject"/>
    <w:basedOn w:val="Komentarotekstas"/>
    <w:next w:val="Komentarotekstas"/>
    <w:link w:val="KomentarotemaDiagrama"/>
    <w:semiHidden/>
    <w:unhideWhenUsed/>
    <w:rsid w:val="00310740"/>
    <w:rPr>
      <w:b/>
      <w:bCs/>
    </w:rPr>
  </w:style>
  <w:style w:type="character" w:customStyle="1" w:styleId="KomentarotemaDiagrama">
    <w:name w:val="Komentaro tema Diagrama"/>
    <w:basedOn w:val="KomentarotekstasDiagrama"/>
    <w:link w:val="Komentarotema"/>
    <w:semiHidden/>
    <w:rsid w:val="00310740"/>
    <w:rPr>
      <w:b/>
      <w:bCs/>
      <w:sz w:val="20"/>
    </w:rPr>
  </w:style>
  <w:style w:type="paragraph" w:styleId="Puslapioinaostekstas">
    <w:name w:val="footnote text"/>
    <w:basedOn w:val="prastasis"/>
    <w:link w:val="PuslapioinaostekstasDiagrama"/>
    <w:semiHidden/>
    <w:unhideWhenUsed/>
    <w:rsid w:val="00AC5BDB"/>
    <w:rPr>
      <w:sz w:val="20"/>
    </w:rPr>
  </w:style>
  <w:style w:type="character" w:customStyle="1" w:styleId="PuslapioinaostekstasDiagrama">
    <w:name w:val="Puslapio išnašos tekstas Diagrama"/>
    <w:basedOn w:val="Numatytasispastraiposriftas"/>
    <w:link w:val="Puslapioinaostekstas"/>
    <w:semiHidden/>
    <w:rsid w:val="00AC5BDB"/>
    <w:rPr>
      <w:sz w:val="20"/>
    </w:rPr>
  </w:style>
  <w:style w:type="character" w:styleId="Puslapioinaosnuoroda">
    <w:name w:val="footnote reference"/>
    <w:basedOn w:val="Numatytasispastraiposriftas"/>
    <w:semiHidden/>
    <w:unhideWhenUsed/>
    <w:rsid w:val="00AC5BDB"/>
    <w:rPr>
      <w:vertAlign w:val="superscript"/>
    </w:rPr>
  </w:style>
  <w:style w:type="paragraph" w:styleId="Sraopastraipa">
    <w:name w:val="List Paragraph"/>
    <w:basedOn w:val="prastasis"/>
    <w:uiPriority w:val="34"/>
    <w:qFormat/>
    <w:rsid w:val="006B24DC"/>
    <w:pPr>
      <w:ind w:left="720" w:firstLine="851"/>
      <w:contextualSpacing/>
      <w:jc w:val="both"/>
    </w:pPr>
    <w:rPr>
      <w:rFonts w:eastAsiaTheme="minorHAnsi"/>
      <w:szCs w:val="24"/>
    </w:rPr>
  </w:style>
  <w:style w:type="character" w:styleId="Hipersaitas">
    <w:name w:val="Hyperlink"/>
    <w:basedOn w:val="Numatytasispastraiposriftas"/>
    <w:uiPriority w:val="99"/>
    <w:unhideWhenUsed/>
    <w:rsid w:val="006B24DC"/>
    <w:rPr>
      <w:color w:val="0563C1" w:themeColor="hyperlink"/>
      <w:u w:val="single"/>
    </w:rPr>
  </w:style>
  <w:style w:type="paragraph" w:customStyle="1" w:styleId="pf0">
    <w:name w:val="pf0"/>
    <w:basedOn w:val="prastasis"/>
    <w:rsid w:val="006B24DC"/>
    <w:pPr>
      <w:spacing w:before="100" w:beforeAutospacing="1" w:after="100" w:afterAutospacing="1"/>
    </w:pPr>
    <w:rPr>
      <w:szCs w:val="24"/>
      <w:lang w:eastAsia="lt-LT"/>
    </w:rPr>
  </w:style>
  <w:style w:type="table" w:customStyle="1" w:styleId="TableGrid2">
    <w:name w:val="Table Grid2"/>
    <w:basedOn w:val="prastojilentel"/>
    <w:uiPriority w:val="59"/>
    <w:rsid w:val="00761A7B"/>
    <w:rPr>
      <w:rFonts w:ascii="Calibri" w:eastAsia="Calibri" w:hAnsi="Calibri"/>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025E88"/>
  </w:style>
  <w:style w:type="table" w:styleId="Lentelstinklelis">
    <w:name w:val="Table Grid"/>
    <w:basedOn w:val="prastojilentel"/>
    <w:uiPriority w:val="59"/>
    <w:rsid w:val="004B14A8"/>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B6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28018657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535264418">
      <w:bodyDiv w:val="1"/>
      <w:marLeft w:val="0"/>
      <w:marRight w:val="0"/>
      <w:marTop w:val="0"/>
      <w:marBottom w:val="0"/>
      <w:divBdr>
        <w:top w:val="none" w:sz="0" w:space="0" w:color="auto"/>
        <w:left w:val="none" w:sz="0" w:space="0" w:color="auto"/>
        <w:bottom w:val="none" w:sz="0" w:space="0" w:color="auto"/>
        <w:right w:val="none" w:sz="0" w:space="0" w:color="auto"/>
      </w:divBdr>
    </w:div>
    <w:div w:id="1622688574">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202370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seimas.lrs.lt/portal/legalAct/lt/TAD/TAIS.68516/as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ur-lex.europa.eu/legal-content/LT/TXT/?uri=CELEX:02014R0651-2023070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2021.esinvesticijos.lt/dokumentai/rekomendacijos-del-projektu-islaidu-atitikties-europos-sajungos-fondu-reikalavimams?version=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c.europa.eu/eurostat/statistics-explained/index.php?title=Glossary:High-tech_classification_of_manufacturing_indust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69216-4DC6-4D48-9D32-AD0F5AC1FFF6}">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DEF2A598-EA25-4035-97C2-8F175A775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42</Pages>
  <Words>52076</Words>
  <Characters>29684</Characters>
  <Application>Microsoft Office Word</Application>
  <DocSecurity>0</DocSecurity>
  <Lines>247</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81597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Vilija Riškienė</cp:lastModifiedBy>
  <cp:revision>26</cp:revision>
  <dcterms:created xsi:type="dcterms:W3CDTF">2023-11-22T07:20:00Z</dcterms:created>
  <dcterms:modified xsi:type="dcterms:W3CDTF">2023-11-24T13:09:00Z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