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2F2C0D">
      <w:pPr>
        <w:ind w:left="9639"/>
        <w:jc w:val="both"/>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2F2C0D">
      <w:pPr>
        <w:ind w:left="9639"/>
        <w:jc w:val="both"/>
        <w:rPr>
          <w:bCs/>
          <w:szCs w:val="24"/>
        </w:rPr>
      </w:pPr>
      <w:r w:rsidRPr="002F2C0D">
        <w:rPr>
          <w:bCs/>
          <w:szCs w:val="24"/>
        </w:rPr>
        <w:t xml:space="preserve">„Kurti technologinius sprendimus ir įrankius, leidžiančius saugiai ir patogiai naudotis paslaugomis“ aprašo </w:t>
      </w:r>
    </w:p>
    <w:p w14:paraId="2F1A4D00" w14:textId="13E42AA0" w:rsidR="006E7474" w:rsidRDefault="00475668" w:rsidP="002F2C0D">
      <w:pPr>
        <w:ind w:left="9639"/>
        <w:jc w:val="both"/>
        <w:rPr>
          <w:szCs w:val="24"/>
        </w:rPr>
      </w:pPr>
      <w:r>
        <w:rPr>
          <w:szCs w:val="24"/>
          <w:lang w:val="en-US"/>
        </w:rPr>
        <w:t>5</w:t>
      </w:r>
      <w:r w:rsidR="00586EAD">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7777777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18BB09D3"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pavadinimas</w:t>
            </w:r>
          </w:p>
        </w:tc>
        <w:tc>
          <w:tcPr>
            <w:tcW w:w="1106" w:type="dxa"/>
            <w:vAlign w:val="center"/>
          </w:tcPr>
          <w:p w14:paraId="543422A7" w14:textId="5A74A9EF" w:rsidR="006E7474" w:rsidRDefault="007B4329">
            <w:pPr>
              <w:jc w:val="center"/>
              <w:rPr>
                <w:b/>
                <w:sz w:val="20"/>
              </w:rPr>
            </w:pPr>
            <w:r>
              <w:rPr>
                <w:b/>
                <w:sz w:val="20"/>
              </w:rPr>
              <w:t>Finansavimo šaltinis</w:t>
            </w:r>
          </w:p>
        </w:tc>
        <w:tc>
          <w:tcPr>
            <w:tcW w:w="1236" w:type="dxa"/>
            <w:vAlign w:val="center"/>
          </w:tcPr>
          <w:p w14:paraId="6F2235EF" w14:textId="48A81E33" w:rsidR="006E7474" w:rsidRDefault="007B4329">
            <w:pPr>
              <w:jc w:val="center"/>
              <w:rPr>
                <w:b/>
                <w:sz w:val="20"/>
              </w:rPr>
            </w:pPr>
            <w:r>
              <w:rPr>
                <w:b/>
                <w:bCs/>
                <w:sz w:val="20"/>
              </w:rPr>
              <w:t>Prioritetas ar komponentas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8B9A25" w:rsidR="006E7474" w:rsidRDefault="007B4329">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6EA52154" w:rsidR="006E7474" w:rsidRDefault="007B4329">
            <w:pPr>
              <w:jc w:val="center"/>
              <w:rPr>
                <w:b/>
                <w:bCs/>
                <w:sz w:val="20"/>
              </w:rPr>
            </w:pPr>
            <w:r>
              <w:rPr>
                <w:b/>
                <w:bCs/>
                <w:sz w:val="20"/>
              </w:rPr>
              <w:t xml:space="preserve">Ekonominės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4FFC93F1" w:rsidR="006E7474" w:rsidRDefault="007B4329">
            <w:pPr>
              <w:jc w:val="center"/>
              <w:rPr>
                <w:b/>
                <w:bCs/>
                <w:sz w:val="20"/>
              </w:rPr>
            </w:pPr>
            <w:r>
              <w:rPr>
                <w:b/>
                <w:bCs/>
                <w:sz w:val="20"/>
              </w:rPr>
              <w:t>Lyčių lygybės matmens kodas</w:t>
            </w:r>
          </w:p>
        </w:tc>
        <w:tc>
          <w:tcPr>
            <w:tcW w:w="1149" w:type="dxa"/>
            <w:vAlign w:val="center"/>
          </w:tcPr>
          <w:p w14:paraId="7BEF5D95" w14:textId="35545DC2" w:rsidR="006E7474" w:rsidRDefault="007B4329">
            <w:pPr>
              <w:jc w:val="center"/>
              <w:rPr>
                <w:b/>
                <w:sz w:val="20"/>
              </w:rPr>
            </w:pPr>
            <w:r>
              <w:rPr>
                <w:b/>
                <w:sz w:val="20"/>
              </w:rPr>
              <w:t>Nepanaudotos Ekonomikos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009DA296" w:rsidR="009D4667" w:rsidRPr="006018AB" w:rsidRDefault="009D4667" w:rsidP="009D4667">
            <w:pPr>
              <w:ind w:firstLine="48"/>
              <w:jc w:val="center"/>
              <w:rPr>
                <w:i/>
                <w:sz w:val="22"/>
                <w:szCs w:val="22"/>
              </w:rPr>
            </w:pPr>
            <w:r w:rsidRPr="006018AB">
              <w:rPr>
                <w:color w:val="000000"/>
                <w:sz w:val="22"/>
                <w:szCs w:val="22"/>
              </w:rPr>
              <w:t> Kalbinių išteklių dirbtinio intelekto technologijų sprendimų poreikiams plėtra</w:t>
            </w:r>
          </w:p>
        </w:tc>
        <w:tc>
          <w:tcPr>
            <w:tcW w:w="1106" w:type="dxa"/>
            <w:tcMar>
              <w:left w:w="28" w:type="dxa"/>
              <w:right w:w="28" w:type="dxa"/>
            </w:tcMar>
          </w:tcPr>
          <w:p w14:paraId="5EB00E4E" w14:textId="3A73166E" w:rsidR="009D4667" w:rsidRPr="006018AB" w:rsidRDefault="009D4667" w:rsidP="009D4667">
            <w:pPr>
              <w:jc w:val="center"/>
              <w:rPr>
                <w:b/>
                <w:i/>
                <w:sz w:val="22"/>
                <w:szCs w:val="22"/>
              </w:rPr>
            </w:pPr>
            <w:r w:rsidRPr="006018AB">
              <w:rPr>
                <w:rFonts w:eastAsia="Calibri"/>
                <w:bCs/>
                <w:sz w:val="22"/>
                <w:szCs w:val="22"/>
              </w:rPr>
              <w:t>Ekonomikos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EGADP) </w:t>
            </w:r>
            <w:r w:rsidRPr="006018AB">
              <w:rPr>
                <w:iCs/>
                <w:sz w:val="22"/>
                <w:szCs w:val="22"/>
              </w:rPr>
              <w:t xml:space="preserve">ir valstybės </w:t>
            </w:r>
            <w:r w:rsidRPr="006018AB">
              <w:rPr>
                <w:iCs/>
                <w:sz w:val="22"/>
                <w:szCs w:val="22"/>
              </w:rPr>
              <w:lastRenderedPageBreak/>
              <w:t>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84091C" w:rsidRDefault="00743105">
            <w:pPr>
              <w:jc w:val="center"/>
              <w:rPr>
                <w:szCs w:val="24"/>
              </w:rPr>
            </w:pPr>
            <w:r w:rsidRPr="0084091C">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84091C" w:rsidRDefault="007E4029">
            <w:pPr>
              <w:jc w:val="center"/>
              <w:rPr>
                <w:color w:val="000000"/>
                <w:szCs w:val="24"/>
                <w:shd w:val="clear" w:color="auto" w:fill="FFFFFF"/>
              </w:rPr>
            </w:pPr>
            <w:r w:rsidRPr="0084091C">
              <w:rPr>
                <w:color w:val="000000"/>
                <w:szCs w:val="24"/>
                <w:shd w:val="clear" w:color="auto" w:fill="FFFFFF"/>
              </w:rPr>
              <w:t>P-05-002-01-07-08-01</w:t>
            </w:r>
          </w:p>
          <w:p w14:paraId="455B6C60" w14:textId="77777777" w:rsidR="00416301" w:rsidRPr="0084091C" w:rsidRDefault="00416301">
            <w:pPr>
              <w:jc w:val="center"/>
              <w:rPr>
                <w:color w:val="000000"/>
                <w:szCs w:val="24"/>
                <w:shd w:val="clear" w:color="auto" w:fill="FFFFFF"/>
              </w:rPr>
            </w:pPr>
            <w:r w:rsidRPr="0084091C">
              <w:rPr>
                <w:color w:val="000000"/>
                <w:szCs w:val="24"/>
                <w:shd w:val="clear" w:color="auto" w:fill="FFFFFF"/>
              </w:rPr>
              <w:t>P.S.1.1074</w:t>
            </w:r>
          </w:p>
          <w:p w14:paraId="5F596F0C" w14:textId="77777777" w:rsidR="001C5D30" w:rsidRPr="0084091C" w:rsidRDefault="001C5D30" w:rsidP="001C5D30">
            <w:pPr>
              <w:rPr>
                <w:color w:val="000000"/>
                <w:szCs w:val="24"/>
                <w:shd w:val="clear" w:color="auto" w:fill="FFFFFF"/>
              </w:rPr>
            </w:pPr>
          </w:p>
          <w:p w14:paraId="050606D7" w14:textId="77777777" w:rsidR="001C5D30" w:rsidRPr="0084091C" w:rsidRDefault="001C5D30" w:rsidP="001C5D30">
            <w:pPr>
              <w:jc w:val="right"/>
              <w:rPr>
                <w:szCs w:val="24"/>
              </w:rPr>
            </w:pPr>
          </w:p>
        </w:tc>
        <w:tc>
          <w:tcPr>
            <w:tcW w:w="3783" w:type="dxa"/>
          </w:tcPr>
          <w:p w14:paraId="029C2506" w14:textId="115F15DB" w:rsidR="006E7474" w:rsidRPr="0084091C" w:rsidRDefault="0084091C" w:rsidP="004C45C6">
            <w:pPr>
              <w:jc w:val="center"/>
              <w:rPr>
                <w:szCs w:val="24"/>
              </w:rPr>
            </w:pPr>
            <w:r w:rsidRPr="0084091C">
              <w:rPr>
                <w:color w:val="000000"/>
                <w:szCs w:val="24"/>
                <w:shd w:val="clear" w:color="auto" w:fill="FFFFFF"/>
              </w:rPr>
              <w:t>Vnt.</w:t>
            </w:r>
          </w:p>
        </w:tc>
        <w:tc>
          <w:tcPr>
            <w:tcW w:w="3784" w:type="dxa"/>
          </w:tcPr>
          <w:p w14:paraId="3B44F680" w14:textId="6C304DCE" w:rsidR="006E7474" w:rsidRPr="0084091C" w:rsidRDefault="00B61505">
            <w:pPr>
              <w:jc w:val="center"/>
              <w:rPr>
                <w:szCs w:val="24"/>
                <w:lang w:val="en-US"/>
              </w:rPr>
            </w:pPr>
            <w:r w:rsidRPr="0084091C">
              <w:rPr>
                <w:szCs w:val="24"/>
                <w:lang w:val="en-US"/>
              </w:rPr>
              <w:t>n/a</w:t>
            </w:r>
          </w:p>
        </w:tc>
      </w:tr>
      <w:tr w:rsidR="001C5D30" w14:paraId="340D6D27" w14:textId="77777777">
        <w:trPr>
          <w:trHeight w:val="416"/>
        </w:trPr>
        <w:tc>
          <w:tcPr>
            <w:tcW w:w="3783" w:type="dxa"/>
          </w:tcPr>
          <w:p w14:paraId="3342C532" w14:textId="77777777" w:rsidR="001C5D30" w:rsidRPr="0084091C" w:rsidRDefault="004C45C6">
            <w:pPr>
              <w:jc w:val="center"/>
              <w:rPr>
                <w:color w:val="000000"/>
                <w:szCs w:val="24"/>
                <w:shd w:val="clear" w:color="auto" w:fill="FFFFFF"/>
              </w:rPr>
            </w:pPr>
            <w:r w:rsidRPr="0084091C">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84091C" w:rsidRDefault="004C45C6">
            <w:pPr>
              <w:jc w:val="center"/>
              <w:rPr>
                <w:color w:val="000000"/>
                <w:szCs w:val="24"/>
                <w:shd w:val="clear" w:color="auto" w:fill="FFFFFF"/>
              </w:rPr>
            </w:pPr>
            <w:r w:rsidRPr="0084091C">
              <w:rPr>
                <w:color w:val="000000"/>
                <w:szCs w:val="24"/>
                <w:shd w:val="clear" w:color="auto" w:fill="FFFFFF"/>
              </w:rPr>
              <w:t>P-05-002-01-07-08-02</w:t>
            </w:r>
          </w:p>
          <w:p w14:paraId="7B6A4806" w14:textId="77777777" w:rsidR="00416301" w:rsidRPr="0084091C" w:rsidRDefault="00416301">
            <w:pPr>
              <w:jc w:val="center"/>
              <w:rPr>
                <w:color w:val="000000"/>
                <w:szCs w:val="24"/>
                <w:shd w:val="clear" w:color="auto" w:fill="FFFFFF"/>
              </w:rPr>
            </w:pPr>
            <w:r w:rsidRPr="0084091C">
              <w:rPr>
                <w:color w:val="000000"/>
                <w:szCs w:val="24"/>
                <w:shd w:val="clear" w:color="auto" w:fill="FFFFFF"/>
              </w:rPr>
              <w:t>P.S.1.1075</w:t>
            </w:r>
          </w:p>
        </w:tc>
        <w:tc>
          <w:tcPr>
            <w:tcW w:w="3783" w:type="dxa"/>
          </w:tcPr>
          <w:p w14:paraId="375A12F4" w14:textId="1425C6F5" w:rsidR="001C5D30" w:rsidRPr="0084091C" w:rsidRDefault="001929F2" w:rsidP="004C45C6">
            <w:pPr>
              <w:jc w:val="center"/>
              <w:rPr>
                <w:szCs w:val="24"/>
              </w:rPr>
            </w:pPr>
            <w:r w:rsidRPr="0084091C">
              <w:rPr>
                <w:color w:val="000000"/>
                <w:szCs w:val="24"/>
                <w:shd w:val="clear" w:color="auto" w:fill="FFFFFF"/>
              </w:rPr>
              <w:t>Vnt.</w:t>
            </w:r>
          </w:p>
        </w:tc>
        <w:tc>
          <w:tcPr>
            <w:tcW w:w="3784" w:type="dxa"/>
          </w:tcPr>
          <w:p w14:paraId="1595EF63" w14:textId="084E66DF" w:rsidR="001C5D30" w:rsidRPr="0084091C" w:rsidRDefault="00B61505">
            <w:pPr>
              <w:jc w:val="center"/>
              <w:rPr>
                <w:szCs w:val="24"/>
              </w:rPr>
            </w:pPr>
            <w:r w:rsidRPr="0084091C">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84091C">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77777777"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77777777" w:rsidR="002B74D2" w:rsidRPr="00FA137F" w:rsidRDefault="002B74D2" w:rsidP="00036743">
            <w:pPr>
              <w:jc w:val="both"/>
              <w:rPr>
                <w:szCs w:val="24"/>
                <w:lang w:val="en-US"/>
              </w:rPr>
            </w:pPr>
            <w:r>
              <w:rPr>
                <w:szCs w:val="24"/>
                <w:lang w:val="en-US"/>
              </w:rPr>
              <w:t>1.1.</w:t>
            </w:r>
            <w:r w:rsidR="00BA1744">
              <w:rPr>
                <w:szCs w:val="24"/>
                <w:lang w:val="en-US"/>
              </w:rPr>
              <w:t xml:space="preserve">5 </w:t>
            </w:r>
            <w:r w:rsidR="00BA1744">
              <w:t>Lietuvos Respublikos mokslo ir studijų įstatymas</w:t>
            </w:r>
          </w:p>
          <w:p w14:paraId="69796CBB" w14:textId="77777777"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6DE7C0C9"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6EDBBF73"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1E25ABDB" w14:textId="4B1791C7" w:rsidR="00E673A2" w:rsidRPr="00567298" w:rsidRDefault="00AB315D" w:rsidP="00E673A2">
            <w:pPr>
              <w:ind w:left="360" w:hanging="360"/>
              <w:jc w:val="both"/>
              <w:rPr>
                <w:rFonts w:eastAsia="Calibri"/>
                <w:szCs w:val="24"/>
                <w:lang w:eastAsia="lt-LT"/>
              </w:rPr>
            </w:pPr>
            <w:r w:rsidRPr="00097DC6">
              <w:t>2.1.</w:t>
            </w:r>
            <w:r>
              <w:t xml:space="preserve"> </w:t>
            </w:r>
            <w:r w:rsidR="00CD1331" w:rsidRPr="00097DC6">
              <w:t xml:space="preserve">Pagal Aprašą remiama veikla – </w:t>
            </w:r>
            <w:r w:rsidR="00066EC8" w:rsidRPr="00097DC6">
              <w:rPr>
                <w:color w:val="000000"/>
              </w:rPr>
              <w:t>kalbinių išteklių dirbtinio intelekto technologijų sprendimų poreikiams plėtra</w:t>
            </w:r>
            <w:r w:rsidR="00BD5690" w:rsidRPr="00097DC6">
              <w:rPr>
                <w:color w:val="000000"/>
              </w:rPr>
              <w:t xml:space="preserve"> (</w:t>
            </w:r>
            <w:r w:rsidR="00E673A2">
              <w:rPr>
                <w:color w:val="000000"/>
              </w:rPr>
              <w:t xml:space="preserve">Projektas - </w:t>
            </w:r>
            <w:r w:rsidR="00E673A2" w:rsidRPr="00CA16D6">
              <w:rPr>
                <w:color w:val="000000"/>
                <w:szCs w:val="24"/>
              </w:rPr>
              <w:t xml:space="preserve">lietuvių kalbos garsynas </w:t>
            </w:r>
            <w:r w:rsidR="00E673A2">
              <w:rPr>
                <w:color w:val="000000"/>
                <w:szCs w:val="24"/>
              </w:rPr>
              <w:t>(</w:t>
            </w:r>
            <w:r w:rsidR="00E673A2" w:rsidRPr="00567298">
              <w:rPr>
                <w:rFonts w:eastAsia="Calibri"/>
                <w:szCs w:val="24"/>
                <w:lang w:eastAsia="lt-LT"/>
              </w:rPr>
              <w:t>šnekos sintezės tikslams neuroniniams balsams generuoti)</w:t>
            </w:r>
            <w:r w:rsidR="00E673A2">
              <w:rPr>
                <w:rFonts w:eastAsia="Calibri"/>
                <w:szCs w:val="24"/>
                <w:lang w:eastAsia="lt-LT"/>
              </w:rPr>
              <w:t>)</w:t>
            </w:r>
          </w:p>
          <w:p w14:paraId="00EF87C6" w14:textId="263EAAA2" w:rsidR="00CD1331" w:rsidRDefault="00AE543F" w:rsidP="00FA137F">
            <w:pPr>
              <w:widowControl w:val="0"/>
              <w:ind w:left="360" w:hanging="360"/>
              <w:jc w:val="both"/>
              <w:rPr>
                <w:szCs w:val="24"/>
              </w:rPr>
            </w:pPr>
            <w:r>
              <w:rPr>
                <w:szCs w:val="24"/>
              </w:rPr>
              <w:t xml:space="preserve">2.2. </w:t>
            </w:r>
            <w:r w:rsidR="00CD1331">
              <w:rPr>
                <w:szCs w:val="24"/>
              </w:rPr>
              <w:t xml:space="preserve">Galimi pareiškėjai: </w:t>
            </w:r>
            <w:r w:rsidR="00000864">
              <w:rPr>
                <w:szCs w:val="24"/>
              </w:rPr>
              <w:t>v</w:t>
            </w:r>
            <w:r w:rsidRPr="00AE543F">
              <w:rPr>
                <w:szCs w:val="24"/>
              </w:rPr>
              <w:t xml:space="preserve">iešieji ir privatūs juridiniai asmenys.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6396CF79" w:rsidR="00CA4A86" w:rsidRPr="00156B42" w:rsidRDefault="0094188C" w:rsidP="00FA137F">
            <w:pPr>
              <w:widowControl w:val="0"/>
              <w:jc w:val="both"/>
            </w:pPr>
            <w:r>
              <w:t xml:space="preserve">2.4. </w:t>
            </w:r>
            <w:r w:rsidR="00E05992">
              <w:t xml:space="preserve">Pagal Aprašą pažangos priemonės veiklai įgyvendinti skiriama iki 680 000 Eur (šeši šimtai aštuoniasdešimt tūkstančių eurų) Ekonomikos gaivinimo ir atsparumo didinimo priemonės lėšų ir iki </w:t>
            </w:r>
            <w:r w:rsidR="00E05992">
              <w:rPr>
                <w:lang w:val="en-US"/>
              </w:rPr>
              <w:t>142 800</w:t>
            </w:r>
            <w:r w:rsidR="00E05992">
              <w:t xml:space="preserve"> Eur (vienas šimtas keturiasdešimt du tūkstančiai aštuoni šimtai eurų) Lietuvos Respublikos valstybės biudžeto lėšų, skirtų netinkamam PVM apmokėti. PVM gali būti finansuojamas tik </w:t>
            </w:r>
            <w:r w:rsidR="00E05992" w:rsidRPr="4E5560C9">
              <w:rPr>
                <w:color w:val="242424"/>
                <w:lang w:eastAsia="lt-LT"/>
              </w:rPr>
              <w:t xml:space="preserve">Projektų administravimo ir finansavimo taisyklių </w:t>
            </w:r>
            <w:r w:rsidR="00E05992">
              <w:t>VII skyriaus 4 skirsnyje nustatyta tvarka.</w:t>
            </w:r>
          </w:p>
          <w:p w14:paraId="4586C91F" w14:textId="77777777" w:rsidR="00CA4A86" w:rsidRDefault="00CA4A86" w:rsidP="00FA137F">
            <w:pPr>
              <w:widowControl w:val="0"/>
              <w:ind w:left="360" w:hanging="360"/>
              <w:jc w:val="both"/>
            </w:pPr>
            <w:r>
              <w:rPr>
                <w:szCs w:val="24"/>
              </w:rPr>
              <w:t xml:space="preserve">2.6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p>
          <w:p w14:paraId="5EDE95A2" w14:textId="77777777" w:rsidR="00CD1331" w:rsidRDefault="007753C7" w:rsidP="00FA137F">
            <w:pPr>
              <w:widowControl w:val="0"/>
              <w:ind w:left="360" w:hanging="360"/>
              <w:jc w:val="both"/>
              <w:rPr>
                <w:rFonts w:eastAsia="Calibri"/>
                <w:szCs w:val="24"/>
              </w:rPr>
            </w:pPr>
            <w:r>
              <w:rPr>
                <w:rFonts w:eastAsia="Calibri"/>
                <w:szCs w:val="24"/>
                <w:lang w:val="en-US"/>
              </w:rPr>
              <w:t xml:space="preserve">2.5.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77777777" w:rsidR="00CD1331" w:rsidRDefault="00C62BF5" w:rsidP="00FA137F">
            <w:pPr>
              <w:widowControl w:val="0"/>
              <w:jc w:val="both"/>
              <w:rPr>
                <w:rFonts w:eastAsia="Calibri"/>
                <w:szCs w:val="24"/>
              </w:rPr>
            </w:pPr>
            <w:r>
              <w:rPr>
                <w:rFonts w:eastAsia="Calibri"/>
                <w:szCs w:val="24"/>
              </w:rPr>
              <w:t xml:space="preserve">2.6. </w:t>
            </w:r>
            <w:r w:rsidR="00CD1331">
              <w:rPr>
                <w:rFonts w:eastAsia="Calibri"/>
                <w:szCs w:val="24"/>
              </w:rPr>
              <w:t xml:space="preserve">Projekto komunikacijos ir informavimo veiksmai atliekami vadovaujantis </w:t>
            </w:r>
            <w:r w:rsidR="00CD1331">
              <w:rPr>
                <w:szCs w:val="24"/>
              </w:rPr>
              <w:t>Projektų administravimo ir finansavimo taisyklių VIII skyriaus pirmajame</w:t>
            </w:r>
            <w:r w:rsidR="00D94654">
              <w:rPr>
                <w:szCs w:val="24"/>
              </w:rPr>
              <w:t xml:space="preserve"> </w:t>
            </w:r>
            <w:r w:rsidR="00CD1331">
              <w:rPr>
                <w:szCs w:val="24"/>
              </w:rPr>
              <w:t>skirsnyje numatytomis nuostatomis</w:t>
            </w:r>
            <w:r w:rsidR="00CD1331">
              <w:rPr>
                <w:rFonts w:eastAsia="Calibri"/>
                <w:szCs w:val="24"/>
              </w:rPr>
              <w:t>.</w:t>
            </w:r>
          </w:p>
          <w:p w14:paraId="77D441B3" w14:textId="77777777" w:rsidR="00F53E90" w:rsidRDefault="00C62BF5" w:rsidP="00FA137F">
            <w:pPr>
              <w:widowControl w:val="0"/>
              <w:ind w:left="360" w:hanging="360"/>
              <w:jc w:val="both"/>
              <w:rPr>
                <w:rFonts w:eastAsia="Calibri"/>
                <w:szCs w:val="24"/>
              </w:rPr>
            </w:pPr>
            <w:r>
              <w:rPr>
                <w:rFonts w:eastAsia="Calibri"/>
                <w:szCs w:val="24"/>
              </w:rPr>
              <w:t xml:space="preserve">2.7. </w:t>
            </w:r>
            <w:r w:rsidR="00CD1331">
              <w:rPr>
                <w:rFonts w:eastAsia="Calibri"/>
                <w:szCs w:val="24"/>
              </w:rPr>
              <w:t>Projektų atranka atliekama konkurso būdu.</w:t>
            </w:r>
          </w:p>
          <w:p w14:paraId="24E96F8F" w14:textId="77777777" w:rsidR="00CD1331" w:rsidRPr="00823483" w:rsidRDefault="008C751C" w:rsidP="00FA137F">
            <w:pPr>
              <w:tabs>
                <w:tab w:val="left" w:pos="426"/>
                <w:tab w:val="left" w:pos="709"/>
              </w:tabs>
              <w:jc w:val="both"/>
              <w:rPr>
                <w:bCs/>
                <w:iCs/>
                <w:szCs w:val="24"/>
              </w:rPr>
            </w:pPr>
            <w:r w:rsidRPr="00823483">
              <w:rPr>
                <w:bCs/>
                <w:szCs w:val="24"/>
              </w:rPr>
              <w:t xml:space="preserve">2.8. </w:t>
            </w:r>
            <w:r w:rsidR="00CD1331" w:rsidRPr="00823483">
              <w:rPr>
                <w:bCs/>
                <w:iCs/>
                <w:szCs w:val="24"/>
              </w:rPr>
              <w:t>Techniniai reikalavimai projektui:</w:t>
            </w:r>
          </w:p>
          <w:p w14:paraId="6A036FF5" w14:textId="25FACCB1" w:rsidR="008A5780" w:rsidRPr="005E200D" w:rsidRDefault="008A5780" w:rsidP="008A5780">
            <w:pPr>
              <w:jc w:val="both"/>
            </w:pPr>
            <w:r>
              <w:t>2.8.1. L</w:t>
            </w:r>
            <w:r w:rsidRPr="00CA16D6">
              <w:rPr>
                <w:color w:val="000000"/>
                <w:szCs w:val="24"/>
              </w:rPr>
              <w:t>ietuvių kalbos</w:t>
            </w:r>
            <w:r>
              <w:rPr>
                <w:color w:val="000000"/>
                <w:szCs w:val="24"/>
              </w:rPr>
              <w:t xml:space="preserve"> </w:t>
            </w:r>
            <w:r w:rsidRPr="0099577E">
              <w:rPr>
                <w:b/>
                <w:bCs/>
                <w:color w:val="000000"/>
                <w:szCs w:val="24"/>
              </w:rPr>
              <w:t>bendrasis garsynas</w:t>
            </w:r>
            <w:r>
              <w:rPr>
                <w:b/>
                <w:bCs/>
                <w:color w:val="000000"/>
                <w:szCs w:val="24"/>
              </w:rPr>
              <w:t xml:space="preserve"> (kurį sudaro pagrindinis garsynas ir papildomas garsynas)</w:t>
            </w:r>
            <w:r w:rsidRPr="00CB4501">
              <w:t xml:space="preserve"> </w:t>
            </w:r>
            <w:r w:rsidRPr="00567298">
              <w:rPr>
                <w:rFonts w:eastAsia="Calibri"/>
                <w:szCs w:val="24"/>
                <w:lang w:eastAsia="lt-LT"/>
              </w:rPr>
              <w:t>šnekos sintezės tikslams neuroniniams balsams generuoti</w:t>
            </w:r>
            <w:r w:rsidR="008D6AC4">
              <w:t xml:space="preserve">. Bendrojo garsyno </w:t>
            </w:r>
            <w:r w:rsidRPr="00CB4501">
              <w:t xml:space="preserve">apimtis </w:t>
            </w:r>
            <w:r>
              <w:t>privalo būti</w:t>
            </w:r>
            <w:r w:rsidRPr="00CB4501">
              <w:t xml:space="preserve"> </w:t>
            </w:r>
            <w:r w:rsidRPr="00CB4501">
              <w:rPr>
                <w:b/>
              </w:rPr>
              <w:t>ne mažesn</w:t>
            </w:r>
            <w:r>
              <w:rPr>
                <w:b/>
              </w:rPr>
              <w:t>is</w:t>
            </w:r>
            <w:r w:rsidRPr="00CB4501">
              <w:rPr>
                <w:b/>
              </w:rPr>
              <w:t xml:space="preserve"> kaip </w:t>
            </w:r>
            <w:r>
              <w:rPr>
                <w:b/>
              </w:rPr>
              <w:t>500</w:t>
            </w:r>
            <w:r w:rsidRPr="00CB4501">
              <w:rPr>
                <w:b/>
              </w:rPr>
              <w:t xml:space="preserve"> valandų</w:t>
            </w:r>
            <w:r>
              <w:rPr>
                <w:b/>
              </w:rPr>
              <w:t xml:space="preserve"> apimties.</w:t>
            </w:r>
            <w:r w:rsidRPr="00CB4501">
              <w:rPr>
                <w:color w:val="FF0000"/>
              </w:rPr>
              <w:t xml:space="preserve"> </w:t>
            </w:r>
            <w:r>
              <w:rPr>
                <w:color w:val="000000" w:themeColor="text1"/>
              </w:rPr>
              <w:t>Bendrojo g</w:t>
            </w:r>
            <w:r w:rsidRPr="00CB4501">
              <w:t>arsyno struktūrai ir apimčiai keliami šie reikalavimai:</w:t>
            </w:r>
          </w:p>
          <w:p w14:paraId="20EB0065" w14:textId="77777777" w:rsidR="008A5780" w:rsidRPr="007379E9" w:rsidRDefault="008A5780" w:rsidP="008A5780">
            <w:pPr>
              <w:jc w:val="both"/>
              <w:rPr>
                <w:szCs w:val="24"/>
              </w:rPr>
            </w:pPr>
            <w:r>
              <w:rPr>
                <w:szCs w:val="24"/>
              </w:rPr>
              <w:lastRenderedPageBreak/>
              <w:t>2.8.1.</w:t>
            </w:r>
            <w:r>
              <w:rPr>
                <w:szCs w:val="24"/>
                <w:lang w:val="en-US"/>
              </w:rPr>
              <w:t>1</w:t>
            </w:r>
            <w:r>
              <w:rPr>
                <w:szCs w:val="24"/>
              </w:rPr>
              <w:t xml:space="preserve">. </w:t>
            </w:r>
            <w:r w:rsidRPr="00AB7D1D">
              <w:rPr>
                <w:b/>
                <w:bCs/>
                <w:szCs w:val="24"/>
              </w:rPr>
              <w:t>Pagrindinį garsyną</w:t>
            </w:r>
            <w:r w:rsidRPr="007379E9">
              <w:rPr>
                <w:szCs w:val="24"/>
              </w:rPr>
              <w:t xml:space="preserve"> turi sudaryti ne mažiau kaip 20 skirtingų diktorių balso įrašai, kurių bendra apimtis turi būti ne mažesnė, kaip 200 valandų;</w:t>
            </w:r>
          </w:p>
          <w:p w14:paraId="727AD5DD" w14:textId="77777777" w:rsidR="008A5780" w:rsidRPr="007379E9" w:rsidRDefault="008A5780" w:rsidP="008A5780">
            <w:pPr>
              <w:jc w:val="both"/>
              <w:rPr>
                <w:szCs w:val="24"/>
              </w:rPr>
            </w:pPr>
            <w:r>
              <w:rPr>
                <w:szCs w:val="24"/>
              </w:rPr>
              <w:t xml:space="preserve">2.8.1.2. </w:t>
            </w:r>
            <w:r w:rsidRPr="00AB7D1D">
              <w:rPr>
                <w:b/>
                <w:bCs/>
                <w:szCs w:val="24"/>
              </w:rPr>
              <w:t>Papildomą garsyną</w:t>
            </w:r>
            <w:r w:rsidRPr="007379E9">
              <w:rPr>
                <w:szCs w:val="24"/>
              </w:rPr>
              <w:t xml:space="preserve"> turi sudaryti ne mažiau kaip 300 valandų emocinės kalbos. Emocinė garsyno dalis turi atspindėti mažiausiai 4 emocijas (džiaugsmo, liūdesio, pykčio, nustebimo)</w:t>
            </w:r>
            <w:r>
              <w:rPr>
                <w:szCs w:val="24"/>
              </w:rPr>
              <w:t>;</w:t>
            </w:r>
          </w:p>
          <w:p w14:paraId="6D6B81CF" w14:textId="77777777" w:rsidR="008A5780" w:rsidRPr="007379E9" w:rsidRDefault="008A5780" w:rsidP="008A5780">
            <w:pPr>
              <w:jc w:val="both"/>
              <w:rPr>
                <w:szCs w:val="24"/>
              </w:rPr>
            </w:pPr>
            <w:r>
              <w:rPr>
                <w:szCs w:val="24"/>
              </w:rPr>
              <w:t xml:space="preserve">2.8.1.3. </w:t>
            </w:r>
            <w:r w:rsidRPr="007379E9">
              <w:rPr>
                <w:szCs w:val="24"/>
              </w:rPr>
              <w:t>Diktorių pasirinkimas turi būti subalansuotas lyties, amžiaus, balso tembro įvairovės požiūriu;</w:t>
            </w:r>
          </w:p>
          <w:p w14:paraId="505FCC39" w14:textId="77777777" w:rsidR="008A5780" w:rsidRPr="007379E9" w:rsidRDefault="008A5780" w:rsidP="008A5780">
            <w:pPr>
              <w:jc w:val="both"/>
              <w:rPr>
                <w:szCs w:val="24"/>
              </w:rPr>
            </w:pPr>
            <w:r>
              <w:rPr>
                <w:szCs w:val="24"/>
              </w:rPr>
              <w:t>2.8.1.4. Bendrojo g</w:t>
            </w:r>
            <w:r w:rsidRPr="007379E9">
              <w:rPr>
                <w:szCs w:val="24"/>
              </w:rPr>
              <w:t>arsyno turinio formavimo procesas turi remtis metodika, kuri garantuoja subalansuotą lietuvių kalbos fonemų ir jų sekų įvairovę bei šnekamosios kalbos intonacijų įvairovę;</w:t>
            </w:r>
          </w:p>
          <w:p w14:paraId="062A8173" w14:textId="77777777" w:rsidR="008A5780" w:rsidRPr="007379E9" w:rsidRDefault="008A5780" w:rsidP="008A5780">
            <w:pPr>
              <w:jc w:val="both"/>
              <w:rPr>
                <w:szCs w:val="24"/>
              </w:rPr>
            </w:pPr>
            <w:r>
              <w:rPr>
                <w:szCs w:val="24"/>
              </w:rPr>
              <w:t>2.8.</w:t>
            </w:r>
            <w:r w:rsidRPr="0036234C">
              <w:rPr>
                <w:szCs w:val="24"/>
              </w:rPr>
              <w:t>1.</w:t>
            </w:r>
            <w:r>
              <w:rPr>
                <w:szCs w:val="24"/>
              </w:rPr>
              <w:t>5. Bendrasis g</w:t>
            </w:r>
            <w:r w:rsidRPr="007379E9">
              <w:rPr>
                <w:szCs w:val="24"/>
              </w:rPr>
              <w:t>arsynas turi būti naujai sudarytas lingvistinis resursas. Jame negali būti panaudoti / įkomponuoti esami lietuviški garsynai ar jų dalys. Jame negali būti pasikartojančių įrašų;</w:t>
            </w:r>
          </w:p>
          <w:p w14:paraId="27B4CAFB" w14:textId="77777777" w:rsidR="008A5780" w:rsidRPr="007379E9" w:rsidRDefault="008A5780" w:rsidP="008A5780">
            <w:pPr>
              <w:jc w:val="both"/>
              <w:rPr>
                <w:szCs w:val="24"/>
              </w:rPr>
            </w:pPr>
            <w:r>
              <w:rPr>
                <w:szCs w:val="24"/>
              </w:rPr>
              <w:t>2.8.1.6. Bendrojo garsyno</w:t>
            </w:r>
            <w:r w:rsidRPr="007379E9">
              <w:rPr>
                <w:szCs w:val="24"/>
              </w:rPr>
              <w:t xml:space="preserve"> įrašai turi būti padaryti garso įrašų studijoje, išvengiant foninio triukšmo;</w:t>
            </w:r>
          </w:p>
          <w:p w14:paraId="5DDBCD7B" w14:textId="77777777" w:rsidR="008A5780" w:rsidRPr="007379E9" w:rsidRDefault="008A5780" w:rsidP="008A5780">
            <w:pPr>
              <w:jc w:val="both"/>
              <w:rPr>
                <w:szCs w:val="24"/>
              </w:rPr>
            </w:pPr>
            <w:r>
              <w:rPr>
                <w:szCs w:val="24"/>
              </w:rPr>
              <w:t>2.8.1.7. Bendrąjį g</w:t>
            </w:r>
            <w:r w:rsidRPr="007379E9">
              <w:rPr>
                <w:szCs w:val="24"/>
              </w:rPr>
              <w:t>arsyną turi sudaryti tik lietuviškos šnekamosios bendrinės kalbos įrašai. Bendra žodžių kitomis kalbomis apimtis negali sudaryti daugiau nei 0,1% nuo bendros garsyno apimties;</w:t>
            </w:r>
          </w:p>
          <w:p w14:paraId="5466E0C4" w14:textId="77777777" w:rsidR="008A5780" w:rsidRPr="007379E9" w:rsidRDefault="008A5780" w:rsidP="008A5780">
            <w:pPr>
              <w:jc w:val="both"/>
              <w:rPr>
                <w:szCs w:val="24"/>
              </w:rPr>
            </w:pPr>
            <w:r>
              <w:rPr>
                <w:szCs w:val="24"/>
              </w:rPr>
              <w:t>2.8.1.8. Bendrojo g</w:t>
            </w:r>
            <w:r w:rsidRPr="007379E9">
              <w:rPr>
                <w:szCs w:val="24"/>
              </w:rPr>
              <w:t xml:space="preserve">arsyno įrašai turi būti įrašomi 96 </w:t>
            </w:r>
            <w:proofErr w:type="spellStart"/>
            <w:r w:rsidRPr="007379E9">
              <w:rPr>
                <w:szCs w:val="24"/>
              </w:rPr>
              <w:t>kHz</w:t>
            </w:r>
            <w:proofErr w:type="spellEnd"/>
            <w:r w:rsidRPr="007379E9">
              <w:rPr>
                <w:szCs w:val="24"/>
              </w:rPr>
              <w:t xml:space="preserve"> 24 bitų </w:t>
            </w:r>
            <w:proofErr w:type="spellStart"/>
            <w:r w:rsidRPr="007379E9">
              <w:rPr>
                <w:szCs w:val="24"/>
              </w:rPr>
              <w:t>mono</w:t>
            </w:r>
            <w:proofErr w:type="spellEnd"/>
            <w:r w:rsidRPr="007379E9">
              <w:rPr>
                <w:szCs w:val="24"/>
              </w:rPr>
              <w:t xml:space="preserve"> arba geresnės kokybės WAV PCM formatu.</w:t>
            </w:r>
          </w:p>
          <w:p w14:paraId="09C9AD6D" w14:textId="77777777" w:rsidR="008A5780" w:rsidRPr="004C28D1" w:rsidRDefault="008A5780" w:rsidP="008A5780">
            <w:pPr>
              <w:jc w:val="both"/>
              <w:rPr>
                <w:szCs w:val="24"/>
              </w:rPr>
            </w:pPr>
            <w:r>
              <w:rPr>
                <w:szCs w:val="24"/>
              </w:rPr>
              <w:t xml:space="preserve">2.8.2. </w:t>
            </w:r>
            <w:r w:rsidRPr="004C28D1">
              <w:rPr>
                <w:szCs w:val="24"/>
              </w:rPr>
              <w:t xml:space="preserve">Anotacijos yra tekstiniai dokumentai, kurie aprašo garso įrašų turinį ir susieja jį su konkrečiais laiko momentais. Jos įgalina panaudoti garsyną dirbtinio intelekto sprendimuose. </w:t>
            </w:r>
            <w:r>
              <w:rPr>
                <w:szCs w:val="24"/>
              </w:rPr>
              <w:t>Bendrojo g</w:t>
            </w:r>
            <w:r w:rsidRPr="004C28D1">
              <w:rPr>
                <w:szCs w:val="24"/>
              </w:rPr>
              <w:t>arsyno anotavimui keliami šie reikalavimai:</w:t>
            </w:r>
          </w:p>
          <w:p w14:paraId="190EE97E" w14:textId="77777777" w:rsidR="008A5780" w:rsidRPr="00194EC1" w:rsidRDefault="008A5780" w:rsidP="008A5780">
            <w:pPr>
              <w:jc w:val="both"/>
              <w:rPr>
                <w:szCs w:val="24"/>
              </w:rPr>
            </w:pPr>
            <w:r>
              <w:rPr>
                <w:szCs w:val="24"/>
              </w:rPr>
              <w:t xml:space="preserve">2.8.2.1. </w:t>
            </w:r>
            <w:r w:rsidRPr="00194EC1">
              <w:rPr>
                <w:szCs w:val="24"/>
              </w:rPr>
              <w:t xml:space="preserve">Visi </w:t>
            </w:r>
            <w:r>
              <w:rPr>
                <w:szCs w:val="24"/>
              </w:rPr>
              <w:t xml:space="preserve">bendrojo </w:t>
            </w:r>
            <w:r w:rsidRPr="00194EC1">
              <w:rPr>
                <w:szCs w:val="24"/>
              </w:rPr>
              <w:t xml:space="preserve">garsyno įrašai turi būti anotuoti frazių (angl. </w:t>
            </w:r>
            <w:proofErr w:type="spellStart"/>
            <w:r w:rsidRPr="00194EC1">
              <w:rPr>
                <w:i/>
                <w:iCs/>
                <w:szCs w:val="24"/>
              </w:rPr>
              <w:t>utterance</w:t>
            </w:r>
            <w:proofErr w:type="spellEnd"/>
            <w:r w:rsidRPr="00194EC1">
              <w:rPr>
                <w:szCs w:val="24"/>
              </w:rPr>
              <w:t>), leksinių vienetų ir fonemų lygmenyje (nurodant atitinkamo lygmens tekstą bei pradžios ir pabaigos laiko momentus); Anotavimo proceso metu leidžiama tiek redaguoti garso įrašą, tiek ir tekstines anotacijas;</w:t>
            </w:r>
          </w:p>
          <w:p w14:paraId="6C2057C5" w14:textId="77777777" w:rsidR="008A5780" w:rsidRPr="00194EC1" w:rsidRDefault="008A5780" w:rsidP="008A5780">
            <w:pPr>
              <w:jc w:val="both"/>
              <w:rPr>
                <w:szCs w:val="24"/>
              </w:rPr>
            </w:pPr>
            <w:r>
              <w:rPr>
                <w:szCs w:val="24"/>
              </w:rPr>
              <w:t xml:space="preserve">2.8.2.2. </w:t>
            </w:r>
            <w:r w:rsidRPr="00194EC1">
              <w:rPr>
                <w:szCs w:val="24"/>
              </w:rPr>
              <w:t>Nekalbinės garso įrašo atkarpos turi būti pažymėtos anotacijose arba eliminuotos iš garso įrašo</w:t>
            </w:r>
            <w:r>
              <w:rPr>
                <w:szCs w:val="24"/>
              </w:rPr>
              <w:t>.</w:t>
            </w:r>
            <w:r w:rsidRPr="00194EC1">
              <w:rPr>
                <w:szCs w:val="24"/>
              </w:rPr>
              <w:t xml:space="preserve"> Diktoriaus tarties neatitikimai bendrinės kalbos tarimo normoms turi būti pažymėti anotacijose;</w:t>
            </w:r>
          </w:p>
          <w:p w14:paraId="2FD407F8" w14:textId="77777777" w:rsidR="008A5780" w:rsidRPr="00194EC1" w:rsidRDefault="008A5780" w:rsidP="008A5780">
            <w:pPr>
              <w:jc w:val="both"/>
              <w:rPr>
                <w:szCs w:val="24"/>
              </w:rPr>
            </w:pPr>
            <w:r>
              <w:rPr>
                <w:szCs w:val="24"/>
              </w:rPr>
              <w:t xml:space="preserve">2.8.2.3. </w:t>
            </w:r>
            <w:r w:rsidRPr="00194EC1">
              <w:rPr>
                <w:szCs w:val="24"/>
              </w:rPr>
              <w:t>Anotacijų tekstai turi būti užrašyti lietuvišku tekstu UTF-8 koduote</w:t>
            </w:r>
            <w:r>
              <w:rPr>
                <w:szCs w:val="24"/>
              </w:rPr>
              <w:t>;</w:t>
            </w:r>
          </w:p>
          <w:p w14:paraId="7442820B" w14:textId="77777777" w:rsidR="008A5780" w:rsidRPr="00194EC1" w:rsidRDefault="008A5780" w:rsidP="008A5780">
            <w:pPr>
              <w:jc w:val="both"/>
              <w:rPr>
                <w:szCs w:val="24"/>
              </w:rPr>
            </w:pPr>
            <w:r>
              <w:rPr>
                <w:szCs w:val="24"/>
              </w:rPr>
              <w:t xml:space="preserve">2.8.2.4. </w:t>
            </w:r>
            <w:r w:rsidRPr="00194EC1">
              <w:rPr>
                <w:szCs w:val="24"/>
              </w:rPr>
              <w:t xml:space="preserve">Anotacijos turi būti parengtos sistemiškai, </w:t>
            </w:r>
            <w:proofErr w:type="spellStart"/>
            <w:r w:rsidRPr="00194EC1">
              <w:rPr>
                <w:szCs w:val="24"/>
              </w:rPr>
              <w:t>anotuotojai</w:t>
            </w:r>
            <w:proofErr w:type="spellEnd"/>
            <w:r w:rsidRPr="00194EC1">
              <w:rPr>
                <w:szCs w:val="24"/>
              </w:rPr>
              <w:t xml:space="preserve"> turi taikyti tą pačią anotavimo metodiką.</w:t>
            </w:r>
          </w:p>
          <w:p w14:paraId="3683CEBE" w14:textId="77777777" w:rsidR="008A5780" w:rsidRPr="005434CE" w:rsidRDefault="008A5780" w:rsidP="008A5780">
            <w:pPr>
              <w:jc w:val="both"/>
              <w:rPr>
                <w:szCs w:val="24"/>
              </w:rPr>
            </w:pPr>
            <w:r>
              <w:rPr>
                <w:szCs w:val="24"/>
              </w:rPr>
              <w:t xml:space="preserve">2.8.3. </w:t>
            </w:r>
            <w:r w:rsidRPr="005434CE">
              <w:rPr>
                <w:szCs w:val="24"/>
              </w:rPr>
              <w:t xml:space="preserve">Garsyno </w:t>
            </w:r>
            <w:proofErr w:type="spellStart"/>
            <w:r w:rsidRPr="005434CE">
              <w:rPr>
                <w:szCs w:val="24"/>
              </w:rPr>
              <w:t>validavimui</w:t>
            </w:r>
            <w:proofErr w:type="spellEnd"/>
            <w:r w:rsidRPr="005434CE">
              <w:rPr>
                <w:szCs w:val="24"/>
              </w:rPr>
              <w:t xml:space="preserve"> keliami šie reikalavimai:</w:t>
            </w:r>
          </w:p>
          <w:p w14:paraId="799F147B" w14:textId="77777777" w:rsidR="008A5780" w:rsidRPr="00BD1C23" w:rsidRDefault="008A5780" w:rsidP="008A5780">
            <w:pPr>
              <w:pStyle w:val="ListParagraph"/>
              <w:numPr>
                <w:ilvl w:val="0"/>
                <w:numId w:val="3"/>
              </w:numPr>
              <w:jc w:val="both"/>
              <w:rPr>
                <w:vanish/>
                <w:szCs w:val="24"/>
              </w:rPr>
            </w:pPr>
          </w:p>
          <w:p w14:paraId="66E19B22" w14:textId="77777777" w:rsidR="008A5780" w:rsidRPr="00BD1C23" w:rsidRDefault="008A5780" w:rsidP="008A5780">
            <w:pPr>
              <w:pStyle w:val="ListParagraph"/>
              <w:numPr>
                <w:ilvl w:val="0"/>
                <w:numId w:val="3"/>
              </w:numPr>
              <w:jc w:val="both"/>
              <w:rPr>
                <w:vanish/>
                <w:szCs w:val="24"/>
              </w:rPr>
            </w:pPr>
          </w:p>
          <w:p w14:paraId="78094948" w14:textId="77777777" w:rsidR="008A5780" w:rsidRPr="00BD1C23" w:rsidRDefault="008A5780" w:rsidP="008A5780">
            <w:pPr>
              <w:pStyle w:val="ListParagraph"/>
              <w:numPr>
                <w:ilvl w:val="0"/>
                <w:numId w:val="3"/>
              </w:numPr>
              <w:jc w:val="both"/>
              <w:rPr>
                <w:vanish/>
                <w:szCs w:val="24"/>
              </w:rPr>
            </w:pPr>
          </w:p>
          <w:p w14:paraId="174D3882" w14:textId="77777777" w:rsidR="008A5780" w:rsidRPr="005434CE" w:rsidRDefault="008A5780" w:rsidP="008A5780">
            <w:pPr>
              <w:jc w:val="both"/>
              <w:rPr>
                <w:szCs w:val="24"/>
              </w:rPr>
            </w:pPr>
            <w:r>
              <w:rPr>
                <w:szCs w:val="24"/>
              </w:rPr>
              <w:t xml:space="preserve">2.8.3.1. </w:t>
            </w:r>
            <w:r w:rsidRPr="005434CE">
              <w:rPr>
                <w:szCs w:val="24"/>
              </w:rPr>
              <w:t xml:space="preserve">Reikia apibrėžti garsyno įrašų ir jų anotacijų atitikimo laipsnio apskaičiavimo metodiką (vidinio testavimo metodiką), atlikti garsyno anotacijų </w:t>
            </w:r>
            <w:proofErr w:type="spellStart"/>
            <w:r w:rsidRPr="005434CE">
              <w:rPr>
                <w:szCs w:val="24"/>
              </w:rPr>
              <w:t>validavimą</w:t>
            </w:r>
            <w:proofErr w:type="spellEnd"/>
            <w:r w:rsidRPr="005434CE">
              <w:rPr>
                <w:szCs w:val="24"/>
              </w:rPr>
              <w:t xml:space="preserve"> ir parodyti, kad įrašų ir jų anotacijų tarpusavio skirtumai neviršija 1) 0,1% frazių lygmenyje; 2) 0,05 % leksemų lygmenyje;</w:t>
            </w:r>
          </w:p>
          <w:p w14:paraId="087D95B1" w14:textId="77777777" w:rsidR="008A5780" w:rsidRPr="001276BB" w:rsidRDefault="008A5780" w:rsidP="008A5780">
            <w:pPr>
              <w:jc w:val="both"/>
              <w:rPr>
                <w:szCs w:val="24"/>
              </w:rPr>
            </w:pPr>
            <w:r>
              <w:rPr>
                <w:szCs w:val="24"/>
              </w:rPr>
              <w:t xml:space="preserve">2.8.3.2. </w:t>
            </w:r>
            <w:r w:rsidRPr="001276BB">
              <w:rPr>
                <w:szCs w:val="24"/>
              </w:rPr>
              <w:t>Turi būti užtikrintas to paties diktoriaus įrašų skirtingose įrašymo sesijose homogeniškumas (intensyvumo, balso tembro ir kitų spektrinių balso savybių požiūriu) ir turi būti patekti šį homogeniškumą įrodantys skaičiavimai</w:t>
            </w:r>
            <w:r>
              <w:rPr>
                <w:szCs w:val="24"/>
              </w:rPr>
              <w:t>;</w:t>
            </w:r>
          </w:p>
          <w:p w14:paraId="54E45F32" w14:textId="77777777" w:rsidR="008A5780" w:rsidRPr="001276BB" w:rsidRDefault="008A5780" w:rsidP="008A5780">
            <w:pPr>
              <w:jc w:val="both"/>
              <w:rPr>
                <w:szCs w:val="24"/>
              </w:rPr>
            </w:pPr>
            <w:r>
              <w:rPr>
                <w:szCs w:val="24"/>
              </w:rPr>
              <w:t xml:space="preserve">2.8.3.2. </w:t>
            </w:r>
            <w:r w:rsidRPr="001276BB">
              <w:rPr>
                <w:szCs w:val="24"/>
              </w:rPr>
              <w:t>Turi būti parengta demonstracija 2 neuroniniais balsais (vidutinis ir blogiausias pagal homogeniškumo kriterijų), kuri sintezuoja bet kokį išorinio vertintojo pateiktą tekstą ir tokiu būdu demonstruoja surinkto garsyno  tinkamumą neuroniniams balsams generuoti.</w:t>
            </w:r>
          </w:p>
          <w:p w14:paraId="3A51238E" w14:textId="77777777" w:rsidR="00B074DF" w:rsidRPr="00091377" w:rsidRDefault="00B074DF" w:rsidP="006C6414">
            <w:pPr>
              <w:jc w:val="both"/>
              <w:outlineLvl w:val="1"/>
              <w:rPr>
                <w:rFonts w:eastAsia="Calibri"/>
                <w:szCs w:val="24"/>
              </w:rPr>
            </w:pPr>
            <w:r w:rsidRPr="00091377">
              <w:rPr>
                <w:lang w:val="en-US" w:eastAsia="lt-LT"/>
              </w:rPr>
              <w:t xml:space="preserve">2.9. </w:t>
            </w:r>
            <w:r w:rsidRPr="00091377">
              <w:rPr>
                <w:rFonts w:eastAsia="Calibri"/>
                <w:szCs w:val="24"/>
              </w:rPr>
              <w:t>Dokumentavimo reikalavimai projek</w:t>
            </w:r>
            <w:r w:rsidR="0084086D" w:rsidRPr="00091377">
              <w:rPr>
                <w:rFonts w:eastAsia="Calibri"/>
                <w:szCs w:val="24"/>
              </w:rPr>
              <w:t>tui:</w:t>
            </w:r>
          </w:p>
          <w:p w14:paraId="55CDE10A" w14:textId="77777777" w:rsidR="00BC5668" w:rsidRDefault="009D6B82" w:rsidP="006C6414">
            <w:pPr>
              <w:jc w:val="both"/>
              <w:rPr>
                <w:rFonts w:eastAsia="Calibri"/>
              </w:rPr>
            </w:pPr>
            <w:r>
              <w:rPr>
                <w:rFonts w:eastAsia="Calibri"/>
              </w:rPr>
              <w:t>2.9.</w:t>
            </w:r>
            <w:r>
              <w:rPr>
                <w:rFonts w:eastAsia="Calibri"/>
                <w:lang w:val="en-US"/>
              </w:rPr>
              <w:t xml:space="preserve">1. </w:t>
            </w:r>
            <w:r w:rsidR="00BC5668" w:rsidRPr="00E47BE1">
              <w:rPr>
                <w:rFonts w:eastAsia="Calibri"/>
              </w:rPr>
              <w:t>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w:t>
            </w:r>
            <w:r w:rsidR="00344132">
              <w:rPr>
                <w:rFonts w:eastAsia="Calibri"/>
              </w:rPr>
              <w:t xml:space="preserve"> </w:t>
            </w:r>
            <w:r w:rsidR="00344132" w:rsidRPr="00FA137F">
              <w:rPr>
                <w:rFonts w:eastAsia="Calibri"/>
              </w:rPr>
              <w:t xml:space="preserve">(pvz., 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344132" w:rsidRPr="00FA137F">
              <w:rPr>
                <w:rFonts w:eastAsia="Calibri"/>
              </w:rPr>
              <w:t xml:space="preserve"> </w:t>
            </w:r>
            <w:r w:rsidR="00344132" w:rsidRPr="00FA137F">
              <w:rPr>
                <w:rFonts w:eastAsia="Calibri"/>
              </w:rPr>
              <w:lastRenderedPageBreak/>
              <w:t xml:space="preserve">(DCAT) </w:t>
            </w:r>
            <w:hyperlink r:id="rId13" w:history="1">
              <w:r w:rsidR="00344132" w:rsidRPr="00FA137F">
                <w:rPr>
                  <w:rStyle w:val="Hyperlink"/>
                  <w:rFonts w:eastAsia="Calibri"/>
                </w:rPr>
                <w:t>https://www.w3.org/TR/vocab-dcat-3/</w:t>
              </w:r>
            </w:hyperlink>
            <w:r w:rsidR="00344132" w:rsidRPr="00FA137F">
              <w:rPr>
                <w:rFonts w:eastAsia="Calibri"/>
              </w:rPr>
              <w:t xml:space="preserve">, 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77777777" w:rsidR="009322CB" w:rsidRPr="00091377" w:rsidRDefault="00866AC8" w:rsidP="006C6414">
            <w:pPr>
              <w:jc w:val="both"/>
              <w:rPr>
                <w:rFonts w:eastAsia="Calibri"/>
              </w:rPr>
            </w:pPr>
            <w:r w:rsidRPr="00091377">
              <w:rPr>
                <w:rFonts w:eastAsia="Calibri"/>
              </w:rPr>
              <w:t>2.10</w:t>
            </w:r>
            <w:r w:rsidR="00A274AC" w:rsidRPr="00091377">
              <w:rPr>
                <w:rFonts w:eastAsia="Calibri"/>
              </w:rPr>
              <w:t xml:space="preserve">. </w:t>
            </w:r>
            <w:r w:rsidR="0021567F" w:rsidRPr="00091377">
              <w:rPr>
                <w:rFonts w:eastAsia="Calibri"/>
              </w:rPr>
              <w:t>Teisiniai reikalavimai projektui:</w:t>
            </w:r>
          </w:p>
          <w:p w14:paraId="513084E2" w14:textId="77777777" w:rsidR="00BE225C" w:rsidRDefault="00A274AC" w:rsidP="00BE225C">
            <w:pPr>
              <w:jc w:val="both"/>
            </w:pPr>
            <w:r>
              <w:t>2.10.</w:t>
            </w:r>
            <w:r w:rsidR="007212BB">
              <w:t xml:space="preserve">1. </w:t>
            </w:r>
            <w:r>
              <w:t xml:space="preserve"> Kuriant visus produktus (rezultatus) privalu laikytis: a) autorių ir gretutines teises reguliuojančių Lietuvos ir Europos Sąjungos teisės aktų; b) duomenų apsaugą reguliuojančių Lietuvos ir Europos Sąjungos teisės aktų; c) dirbtinio intelekto sistemoms rengiamų mokymo duomenų kokybę reguliuojančių Lietuvos ir Europos teisės aktų; d) 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37269">
              <w:t xml:space="preserve">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 </w:t>
            </w:r>
          </w:p>
          <w:p w14:paraId="4D66A50C" w14:textId="77777777" w:rsidR="00BE225C" w:rsidRDefault="0084091C" w:rsidP="00BE225C">
            <w:pPr>
              <w:jc w:val="both"/>
            </w:pPr>
            <w:hyperlink r:id="rId16" w:history="1">
              <w:r w:rsidR="008503B9" w:rsidRPr="00A25C18">
                <w:rPr>
                  <w:rStyle w:val="Hyperlink"/>
                </w:rPr>
                <w:t>https://eur-lex.europa.eu/legal-content/EN/TXT/?qid=1561563110433&amp;uri=CELEX:32019L1024</w:t>
              </w:r>
            </w:hyperlink>
            <w:r w:rsidR="00280DD9">
              <w:t>)</w:t>
            </w:r>
            <w:r w:rsidR="00BE225C">
              <w:t xml:space="preserve">; </w:t>
            </w:r>
          </w:p>
          <w:p w14:paraId="75D69A1E" w14:textId="7F4C9649" w:rsidR="00A274AC" w:rsidRDefault="00BE225C" w:rsidP="00BE225C">
            <w:pPr>
              <w:jc w:val="both"/>
            </w:pPr>
            <w:r>
              <w:t>2.10.2. Kuriant visus produktus (rezultatus) rekomenduojama atsižvelgti į naujai ruošiamą 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7777777" w:rsidR="00A274AC" w:rsidRPr="00FA137F" w:rsidRDefault="00A90739" w:rsidP="00FA137F">
            <w:pPr>
              <w:jc w:val="both"/>
              <w:rPr>
                <w:rFonts w:eastAsia="Calibri"/>
                <w:strike/>
              </w:rPr>
            </w:pPr>
            <w:r>
              <w:rPr>
                <w:lang w:val="en-US"/>
              </w:rPr>
              <w:t xml:space="preserve">2.10.2. </w:t>
            </w:r>
            <w:r w:rsidR="007F2E44" w:rsidRPr="00FA137F">
              <w:t>Turi būti parengta ištekliaus naudojimo licencija, kuri užtikrina atvirą ir nemokamą prieigą prie ištekliaus. Visi surinkti garsyno įrašai turi turėti atitinkamas licencijas.</w:t>
            </w:r>
          </w:p>
          <w:p w14:paraId="63B90CBA" w14:textId="77777777" w:rsidR="00CD1331" w:rsidRDefault="00C74CDD" w:rsidP="009421C8">
            <w:pPr>
              <w:jc w:val="both"/>
              <w:rPr>
                <w:rFonts w:eastAsia="Calibri"/>
                <w:szCs w:val="24"/>
              </w:rPr>
            </w:pPr>
            <w:r>
              <w:rPr>
                <w:rFonts w:eastAsia="Calibri"/>
                <w:szCs w:val="24"/>
              </w:rPr>
              <w:t>2.</w:t>
            </w:r>
            <w:r w:rsidR="00DB6040">
              <w:rPr>
                <w:rFonts w:eastAsia="Calibri"/>
                <w:szCs w:val="24"/>
              </w:rPr>
              <w:t>11</w:t>
            </w:r>
            <w:r>
              <w:rPr>
                <w:rFonts w:eastAsia="Calibri"/>
                <w:szCs w:val="24"/>
              </w:rPr>
              <w:t xml:space="preserve">. </w:t>
            </w:r>
            <w:r w:rsidR="00CD1331">
              <w:rPr>
                <w:iCs/>
                <w:szCs w:val="24"/>
              </w:rPr>
              <w:t xml:space="preserve">Pagal Aprašą galimi partneriai – </w:t>
            </w:r>
            <w:r w:rsidR="00486970" w:rsidRPr="00AE543F">
              <w:rPr>
                <w:szCs w:val="24"/>
              </w:rPr>
              <w:t>Viešieji ir privatūs juridiniai asmenys</w:t>
            </w:r>
            <w:r w:rsidR="00CD1331">
              <w:rPr>
                <w:iCs/>
                <w:szCs w:val="24"/>
              </w:rPr>
              <w:t xml:space="preserve">.  </w:t>
            </w:r>
          </w:p>
          <w:p w14:paraId="4D2A1F60" w14:textId="77777777" w:rsidR="00C74CDD" w:rsidRDefault="00C74CDD" w:rsidP="00FA137F">
            <w:pPr>
              <w:tabs>
                <w:tab w:val="left" w:pos="426"/>
                <w:tab w:val="left" w:pos="709"/>
              </w:tabs>
              <w:jc w:val="both"/>
              <w:rPr>
                <w:bCs/>
                <w:iCs/>
                <w:szCs w:val="24"/>
              </w:rPr>
            </w:pPr>
            <w:r>
              <w:rPr>
                <w:bCs/>
                <w:szCs w:val="24"/>
              </w:rPr>
              <w:t>2.</w:t>
            </w:r>
            <w:r w:rsidR="00CC3AC3">
              <w:rPr>
                <w:bCs/>
                <w:szCs w:val="24"/>
              </w:rPr>
              <w:t xml:space="preserve">12. </w:t>
            </w:r>
            <w:r w:rsidR="00CD1331">
              <w:rPr>
                <w:bCs/>
                <w:iCs/>
                <w:szCs w:val="24"/>
              </w:rPr>
              <w:t>Jeigu projektas įgyvendinamas su partneriu, partnerystė projekte turi būti pagrįsta, teikti naudą ir prisidėti prie projekto tikslo įgyvendinimo ir 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C74CDD" w:rsidRDefault="00E16DE1" w:rsidP="00C74CDD">
            <w:pPr>
              <w:tabs>
                <w:tab w:val="left" w:pos="426"/>
                <w:tab w:val="left" w:pos="709"/>
              </w:tabs>
              <w:ind w:left="360" w:hanging="360"/>
              <w:jc w:val="both"/>
              <w:rPr>
                <w:bCs/>
                <w:iCs/>
                <w:szCs w:val="24"/>
              </w:rPr>
            </w:pPr>
            <w:r>
              <w:rPr>
                <w:bCs/>
                <w:iCs/>
                <w:szCs w:val="24"/>
              </w:rPr>
              <w:t>2.1</w:t>
            </w:r>
            <w:r w:rsidR="00CC3AC3">
              <w:rPr>
                <w:bCs/>
                <w:iCs/>
                <w:szCs w:val="24"/>
              </w:rPr>
              <w:t>2</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p>
          <w:p w14:paraId="4E99E4C6" w14:textId="77777777" w:rsidR="00CD1331" w:rsidRDefault="00E16DE1" w:rsidP="00E16DE1">
            <w:pPr>
              <w:tabs>
                <w:tab w:val="left" w:pos="426"/>
                <w:tab w:val="left" w:pos="567"/>
                <w:tab w:val="left" w:pos="885"/>
              </w:tabs>
              <w:jc w:val="both"/>
              <w:rPr>
                <w:iCs/>
                <w:szCs w:val="24"/>
              </w:rPr>
            </w:pPr>
            <w:r>
              <w:rPr>
                <w:szCs w:val="24"/>
              </w:rPr>
              <w:t>2.1</w:t>
            </w:r>
            <w:r w:rsidR="009322CB">
              <w:rPr>
                <w:szCs w:val="24"/>
              </w:rPr>
              <w:t>2</w:t>
            </w:r>
            <w:r w:rsidR="002D6C72">
              <w:rPr>
                <w:szCs w:val="24"/>
              </w:rPr>
              <w:t>.2. Į</w:t>
            </w:r>
            <w:r w:rsidR="00CD1331">
              <w:rPr>
                <w:iCs/>
                <w:szCs w:val="24"/>
              </w:rPr>
              <w:t>gyvendindamas projektą projekto vykdytojas privalo reguliariai konsultuotis su partneriu ir nuolat jį informuoti apie projekto įgyvendinimo eigą;</w:t>
            </w:r>
          </w:p>
          <w:p w14:paraId="00EA599F" w14:textId="77777777" w:rsidR="00CD1331" w:rsidRDefault="002D6C72" w:rsidP="002D6C72">
            <w:pPr>
              <w:tabs>
                <w:tab w:val="left" w:pos="426"/>
                <w:tab w:val="left" w:pos="567"/>
                <w:tab w:val="left" w:pos="743"/>
                <w:tab w:val="left" w:pos="885"/>
              </w:tabs>
              <w:jc w:val="both"/>
              <w:rPr>
                <w:iCs/>
                <w:szCs w:val="24"/>
              </w:rPr>
            </w:pPr>
            <w:r>
              <w:rPr>
                <w:szCs w:val="24"/>
                <w:lang w:val="en-US"/>
              </w:rPr>
              <w:t>2.</w:t>
            </w:r>
            <w:r w:rsidR="00102BB8">
              <w:rPr>
                <w:szCs w:val="24"/>
                <w:lang w:val="en-US"/>
              </w:rPr>
              <w:t>1</w:t>
            </w:r>
            <w:r w:rsidR="009322CB">
              <w:rPr>
                <w:szCs w:val="24"/>
                <w:lang w:val="en-US"/>
              </w:rPr>
              <w:t>2</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77777777" w:rsidR="00CD1331" w:rsidRDefault="00A562A2" w:rsidP="00CD1331">
            <w:pPr>
              <w:tabs>
                <w:tab w:val="left" w:pos="426"/>
                <w:tab w:val="left" w:pos="709"/>
                <w:tab w:val="left" w:pos="885"/>
              </w:tabs>
              <w:ind w:left="360" w:hanging="360"/>
              <w:jc w:val="both"/>
              <w:rPr>
                <w:bCs/>
                <w:iCs/>
                <w:szCs w:val="24"/>
              </w:rPr>
            </w:pPr>
            <w:r>
              <w:rPr>
                <w:bCs/>
                <w:szCs w:val="24"/>
              </w:rPr>
              <w:t>2.1</w:t>
            </w:r>
            <w:r w:rsidR="009322CB">
              <w:rPr>
                <w:bCs/>
                <w:szCs w:val="24"/>
              </w:rPr>
              <w:t>3</w:t>
            </w:r>
            <w:r>
              <w:rPr>
                <w:bCs/>
                <w:szCs w:val="24"/>
              </w:rPr>
              <w:t xml:space="preserve">. </w:t>
            </w:r>
            <w:r w:rsidR="00CD1331">
              <w:rPr>
                <w:bCs/>
                <w:iCs/>
                <w:szCs w:val="24"/>
              </w:rPr>
              <w:t>Kartu su projekto įgyvendinimo planu administruojančiajai institucijai turi būti pateikti šie dokumentai:</w:t>
            </w:r>
          </w:p>
          <w:p w14:paraId="0889A5C6" w14:textId="77777777" w:rsidR="00CD1331" w:rsidRDefault="000C17D4" w:rsidP="000C17D4">
            <w:pPr>
              <w:tabs>
                <w:tab w:val="left" w:pos="426"/>
                <w:tab w:val="left" w:pos="567"/>
                <w:tab w:val="left" w:pos="885"/>
                <w:tab w:val="left" w:pos="1421"/>
              </w:tabs>
              <w:jc w:val="both"/>
              <w:rPr>
                <w:iCs/>
                <w:szCs w:val="24"/>
              </w:rPr>
            </w:pPr>
            <w:r>
              <w:rPr>
                <w:szCs w:val="24"/>
              </w:rPr>
              <w:t>2.1</w:t>
            </w:r>
            <w:r w:rsidR="009322CB">
              <w:rPr>
                <w:szCs w:val="24"/>
              </w:rPr>
              <w:t>3</w:t>
            </w:r>
            <w:r>
              <w:rPr>
                <w:szCs w:val="24"/>
              </w:rPr>
              <w:t>.1. P</w:t>
            </w:r>
            <w:r w:rsidR="00CD1331">
              <w:rPr>
                <w:szCs w:val="24"/>
              </w:rPr>
              <w:t>artnerio 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77777777" w:rsidR="00CD1331" w:rsidRDefault="000C17D4" w:rsidP="000C17D4">
            <w:pPr>
              <w:tabs>
                <w:tab w:val="left" w:pos="426"/>
                <w:tab w:val="left" w:pos="567"/>
                <w:tab w:val="left" w:pos="885"/>
              </w:tabs>
              <w:jc w:val="both"/>
              <w:rPr>
                <w:iCs/>
                <w:szCs w:val="24"/>
              </w:rPr>
            </w:pPr>
            <w:r>
              <w:rPr>
                <w:szCs w:val="24"/>
              </w:rPr>
              <w:t>2.1</w:t>
            </w:r>
            <w:r w:rsidR="009322CB">
              <w:rPr>
                <w:szCs w:val="24"/>
              </w:rPr>
              <w:t>3</w:t>
            </w:r>
            <w:r>
              <w:rPr>
                <w:szCs w:val="24"/>
              </w:rPr>
              <w:t>.2.</w:t>
            </w:r>
            <w:r w:rsidR="001E438F">
              <w:rPr>
                <w:szCs w:val="24"/>
              </w:rPr>
              <w:t xml:space="preserve"> I</w:t>
            </w:r>
            <w:r w:rsidR="00CD1331">
              <w:rPr>
                <w:szCs w:val="24"/>
              </w:rPr>
              <w:t xml:space="preserve">nformacija 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7777777" w:rsidR="00CD1331" w:rsidRDefault="001E438F" w:rsidP="001E438F">
            <w:pPr>
              <w:tabs>
                <w:tab w:val="left" w:pos="426"/>
                <w:tab w:val="left" w:pos="567"/>
                <w:tab w:val="left" w:pos="885"/>
                <w:tab w:val="left" w:pos="1168"/>
              </w:tabs>
              <w:jc w:val="both"/>
              <w:rPr>
                <w:rFonts w:ascii="Arial" w:hAnsi="Arial" w:cs="Arial"/>
                <w:sz w:val="20"/>
              </w:rPr>
            </w:pPr>
            <w:r>
              <w:rPr>
                <w:szCs w:val="24"/>
              </w:rPr>
              <w:t>2.1</w:t>
            </w:r>
            <w:r w:rsidR="009322CB">
              <w:rPr>
                <w:szCs w:val="24"/>
              </w:rPr>
              <w:t>3</w:t>
            </w:r>
            <w:r>
              <w:rPr>
                <w:szCs w:val="24"/>
              </w:rPr>
              <w:t>.3. D</w:t>
            </w:r>
            <w:r w:rsidR="00CD1331">
              <w:rPr>
                <w:iCs/>
                <w:szCs w:val="24"/>
              </w:rPr>
              <w:t>okumentai 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BB1DAA" w:rsidRDefault="005F1F6E" w:rsidP="002C7F59">
            <w:pPr>
              <w:tabs>
                <w:tab w:val="decimal" w:pos="458"/>
                <w:tab w:val="left" w:pos="606"/>
                <w:tab w:val="left" w:pos="680"/>
                <w:tab w:val="left" w:pos="738"/>
              </w:tabs>
              <w:spacing w:line="276" w:lineRule="auto"/>
              <w:ind w:left="29" w:hanging="29"/>
              <w:jc w:val="both"/>
              <w:rPr>
                <w:color w:val="000000" w:themeColor="text1"/>
                <w:szCs w:val="24"/>
              </w:rPr>
            </w:pPr>
            <w:r>
              <w:t>2.1</w:t>
            </w:r>
            <w:r w:rsidR="000B0976">
              <w:t>3</w:t>
            </w:r>
            <w:r>
              <w:t>.4.</w:t>
            </w:r>
            <w:r w:rsidR="00125B73">
              <w:t xml:space="preserve"> D</w:t>
            </w:r>
            <w:r w:rsidR="00CD1331">
              <w:t>okumentai, pagrindžiantys darbo užmokesčio išlaidų pagrįstumą (veiklų sąrašą, kuriame būtų nurodytos projektą vykdančių asmenų darbo valandos projekte, valandinis įkainis, jo pagrindimas</w:t>
            </w:r>
            <w:r w:rsidR="131AB029">
              <w:t>)</w:t>
            </w:r>
            <w:r w:rsidR="06F194FE">
              <w:t>.</w:t>
            </w:r>
            <w:r w:rsidR="00CD1331">
              <w:t xml:space="preserve"> </w:t>
            </w:r>
            <w:r w:rsidR="002C7F59" w:rsidRPr="00BB1DAA">
              <w:rPr>
                <w:color w:val="000000" w:themeColor="text1"/>
                <w:szCs w:val="24"/>
              </w:rPr>
              <w:t>Sudarant projekto biudžetą ir nustatant išlaidas projektą vykdantiems asmenims, kurie yra projekto vykdytojo darbuotojai ar planuojami įdarbinti nauji darbuotojai, būtina remtis dabartiniu 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w:t>
            </w:r>
            <w:r w:rsidR="002C7F59" w:rsidRPr="00BB1DAA">
              <w:rPr>
                <w:color w:val="000000" w:themeColor="text1"/>
                <w:szCs w:val="24"/>
              </w:rPr>
              <w:lastRenderedPageBreak/>
              <w:t xml:space="preserve">turi būti pateikti įrodantys dokumentai, pavyzdžiui, </w:t>
            </w:r>
            <w:r w:rsidR="002C7F59">
              <w:rPr>
                <w:color w:val="000000" w:themeColor="text1"/>
                <w:szCs w:val="24"/>
              </w:rPr>
              <w:t>nuasmenintos darbo sutartys analogiškoms pareigybėms projekte ir (arba) 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714B33" w14:textId="77777777" w:rsidR="00CA4A86" w:rsidRPr="0088413D" w:rsidRDefault="00CA4A86" w:rsidP="00FA137F">
            <w:pPr>
              <w:tabs>
                <w:tab w:val="left" w:pos="172"/>
                <w:tab w:val="left" w:pos="426"/>
                <w:tab w:val="left" w:pos="597"/>
                <w:tab w:val="left" w:pos="885"/>
                <w:tab w:val="left" w:pos="1168"/>
              </w:tabs>
              <w:jc w:val="both"/>
              <w:rPr>
                <w:szCs w:val="24"/>
              </w:rPr>
            </w:pPr>
            <w:r>
              <w:rPr>
                <w:rFonts w:eastAsia="Calibri"/>
              </w:rPr>
              <w:t xml:space="preserve">2.13.5 </w:t>
            </w:r>
            <w:r w:rsidRPr="008503B9">
              <w:rPr>
                <w:bCs/>
                <w:iCs/>
              </w:rPr>
              <w:t>I</w:t>
            </w:r>
            <w:r w:rsidRPr="008503B9">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FA137F">
                <w:rPr>
                  <w:rStyle w:val="Hyperlink"/>
                  <w:color w:val="5B9BD5" w:themeColor="accent1"/>
                </w:rPr>
                <w:t>https://www.cpva.lt/pletros-programu-portfelio-metodines-pagalbos-centras/dokumentai/dokumentai/796/act883?sqid=829b3670a8452304456736b16855dcdda444bdcb</w:t>
              </w:r>
            </w:hyperlink>
            <w:r w:rsidRPr="008503B9">
              <w:rPr>
                <w:iCs/>
                <w:szCs w:val="24"/>
              </w:rPr>
              <w:t xml:space="preserve"> (taikoma, jeigu</w:t>
            </w:r>
            <w:r w:rsidRPr="00FA137F">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0E5EB32E" w14:textId="77777777" w:rsidR="00CD1331" w:rsidRDefault="00085D96" w:rsidP="005F1F6E">
            <w:pPr>
              <w:tabs>
                <w:tab w:val="left" w:pos="426"/>
                <w:tab w:val="left" w:pos="567"/>
                <w:tab w:val="left" w:pos="885"/>
                <w:tab w:val="left" w:pos="1168"/>
              </w:tabs>
              <w:jc w:val="both"/>
              <w:rPr>
                <w:rFonts w:eastAsia="Calibri"/>
              </w:rPr>
            </w:pPr>
            <w:r>
              <w:rPr>
                <w:rFonts w:eastAsia="Calibri"/>
              </w:rPr>
              <w:t xml:space="preserve">2.13.6. ekspertinių žinių </w:t>
            </w:r>
            <w:r w:rsidRPr="00085D96">
              <w:rPr>
                <w:rFonts w:eastAsia="Calibri"/>
              </w:rPr>
              <w:t>aprašymas ir tai įrodantys dokumentai.</w:t>
            </w:r>
          </w:p>
          <w:p w14:paraId="620CA268" w14:textId="77777777" w:rsidR="00085D96" w:rsidRDefault="00085D96" w:rsidP="005F1F6E">
            <w:pPr>
              <w:tabs>
                <w:tab w:val="left" w:pos="426"/>
                <w:tab w:val="left" w:pos="567"/>
                <w:tab w:val="left" w:pos="885"/>
                <w:tab w:val="left" w:pos="1168"/>
              </w:tabs>
              <w:jc w:val="both"/>
              <w:rPr>
                <w:rFonts w:eastAsia="Calibri"/>
              </w:rPr>
            </w:pPr>
            <w:r>
              <w:rPr>
                <w:rFonts w:eastAsia="Calibri"/>
              </w:rPr>
              <w:t xml:space="preserve">2.13.7. </w:t>
            </w:r>
            <w:r w:rsidRPr="00085D96">
              <w:rPr>
                <w:rFonts w:eastAsia="Calibri"/>
              </w:rPr>
              <w:t xml:space="preserve">Vykdytų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19BF608D" w14:textId="77777777" w:rsidR="0014152C" w:rsidRDefault="0014152C" w:rsidP="005F1F6E">
            <w:pPr>
              <w:tabs>
                <w:tab w:val="left" w:pos="426"/>
                <w:tab w:val="left" w:pos="567"/>
                <w:tab w:val="left" w:pos="885"/>
                <w:tab w:val="left" w:pos="1168"/>
              </w:tabs>
              <w:jc w:val="both"/>
              <w:rPr>
                <w:rFonts w:eastAsia="Calibri"/>
              </w:rPr>
            </w:pPr>
            <w:r>
              <w:rPr>
                <w:rFonts w:eastAsia="Calibri"/>
              </w:rPr>
              <w:t xml:space="preserve">2.13.8. Dokumentas, įrodantis, kad mokslo įstaiga </w:t>
            </w:r>
            <w:r w:rsidRPr="0014152C">
              <w:rPr>
                <w:rFonts w:eastAsia="Calibri"/>
              </w:rPr>
              <w:t>specializuojasi lietuvių kalbos mokslo tyrimuose</w:t>
            </w:r>
            <w:r>
              <w:rPr>
                <w:rFonts w:eastAsia="Calibri"/>
              </w:rPr>
              <w:t>.</w:t>
            </w:r>
          </w:p>
          <w:p w14:paraId="5DE7C2DC" w14:textId="382E63EF" w:rsidR="00D4360D" w:rsidRPr="00C676BF" w:rsidRDefault="00D4360D" w:rsidP="005F1F6E">
            <w:pPr>
              <w:tabs>
                <w:tab w:val="left" w:pos="426"/>
                <w:tab w:val="left" w:pos="567"/>
                <w:tab w:val="left" w:pos="885"/>
                <w:tab w:val="left" w:pos="1168"/>
              </w:tabs>
              <w:jc w:val="both"/>
              <w:rPr>
                <w:rFonts w:eastAsia="Calibri"/>
              </w:rPr>
            </w:pPr>
            <w:r>
              <w:rPr>
                <w:rFonts w:eastAsia="Calibri"/>
              </w:rPr>
              <w:t xml:space="preserve">2.13.9. </w:t>
            </w:r>
            <w:r>
              <w:rPr>
                <w:szCs w:val="24"/>
              </w:rPr>
              <w:t>Teikiamo Projekto partnerystės sutartis tarp</w:t>
            </w:r>
            <w:r w:rsidRPr="00416301">
              <w:rPr>
                <w:b/>
                <w:bCs/>
                <w:color w:val="000000"/>
              </w:rPr>
              <w:t> </w:t>
            </w:r>
            <w:r w:rsidRPr="00E42725">
              <w:rPr>
                <w:bCs/>
                <w:color w:val="000000"/>
              </w:rPr>
              <w:t>Lietuvos mokslo ir studijų institucijos</w:t>
            </w:r>
            <w:r w:rsidRPr="00FA137F">
              <w:rPr>
                <w:szCs w:val="24"/>
              </w:rPr>
              <w:t xml:space="preserve">, kuri specializuojasi lietuvių kalbos mokslo tyrimuose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p>
          <w:p w14:paraId="1F2B5042" w14:textId="77777777"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0B0976">
              <w:rPr>
                <w:rFonts w:eastAsia="Calibri"/>
              </w:rPr>
              <w:t>4</w:t>
            </w:r>
            <w:r w:rsidRPr="0D14B9DF">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77777777" w:rsidR="006E7474" w:rsidRPr="00332226" w:rsidRDefault="00437A8D">
            <w:pPr>
              <w:jc w:val="both"/>
              <w:rPr>
                <w:iCs/>
                <w:szCs w:val="24"/>
              </w:rPr>
            </w:pPr>
            <w:r w:rsidRPr="00332226">
              <w:rPr>
                <w:iCs/>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77777777" w:rsidR="00640C8F" w:rsidRDefault="00640C8F" w:rsidP="00640C8F">
            <w:pPr>
              <w:jc w:val="both"/>
              <w:rPr>
                <w:rFonts w:eastAsia="Calibri"/>
                <w:bCs/>
                <w:szCs w:val="24"/>
                <w:lang w:bidi="lt-LT"/>
              </w:rPr>
            </w:pPr>
            <w:r>
              <w:rPr>
                <w:szCs w:val="24"/>
              </w:rPr>
              <w:t xml:space="preserve">5.1. Neutralus – projektas negali daryti neigiamo poveikio horizontaliems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77777777" w:rsidR="00640C8F" w:rsidRDefault="00640C8F" w:rsidP="00640C8F">
            <w:pPr>
              <w:jc w:val="both"/>
              <w:rPr>
                <w:rFonts w:eastAsia="Calibri"/>
                <w:bCs/>
                <w:szCs w:val="24"/>
                <w:lang w:bidi="lt-LT"/>
              </w:rPr>
            </w:pPr>
            <w:r>
              <w:rPr>
                <w:rFonts w:eastAsia="Calibri"/>
                <w:bCs/>
                <w:szCs w:val="24"/>
                <w:lang w:bidi="lt-LT"/>
              </w:rPr>
              <w:lastRenderedPageBreak/>
              <w:t xml:space="preserve">5.3. </w:t>
            </w:r>
            <w:r>
              <w:rPr>
                <w:szCs w:val="24"/>
              </w:rPr>
              <w:t>Projektų atitikties Reikšmingos žalos nedarymo horizontaliajam principui vertinimo reikalavimų aprašas pateikiamas Aprašo priede Nr. 1.</w:t>
            </w:r>
          </w:p>
          <w:p w14:paraId="77BFFC7D" w14:textId="77777777"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66BC9393"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FA137F" w:rsidRDefault="0078244D" w:rsidP="0078244D">
                  <w:pPr>
                    <w:jc w:val="both"/>
                    <w:rPr>
                      <w:szCs w:val="24"/>
                    </w:rPr>
                  </w:pPr>
                  <w:r w:rsidRPr="00FA137F">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 xml:space="preserve">kompiuterinės lingvistikos ir (arba) tekstynų lingvistikos </w:t>
                  </w:r>
                  <w:proofErr w:type="gramStart"/>
                  <w:r w:rsidR="00523FD5" w:rsidRPr="00FA137F">
                    <w:rPr>
                      <w:rStyle w:val="contentpasted0"/>
                      <w:color w:val="000000"/>
                      <w:szCs w:val="24"/>
                    </w:rPr>
                    <w:t>srityse;</w:t>
                  </w:r>
                  <w:proofErr w:type="gramEnd"/>
                </w:p>
                <w:p w14:paraId="3E473A33" w14:textId="78DFC809" w:rsidR="00523FD5" w:rsidRPr="00FA137F" w:rsidRDefault="00523FD5" w:rsidP="00416301">
                  <w:pPr>
                    <w:jc w:val="both"/>
                    <w:rPr>
                      <w:rStyle w:val="contentpasted0"/>
                      <w:color w:val="000000"/>
                      <w:szCs w:val="24"/>
                    </w:rPr>
                  </w:pPr>
                  <w:r w:rsidRPr="00FA137F">
                    <w:rPr>
                      <w:rStyle w:val="contentpasted0"/>
                      <w:color w:val="000000"/>
                      <w:szCs w:val="24"/>
                    </w:rPr>
                    <w:lastRenderedPageBreak/>
                    <w:t>2) kalbos technologijų (</w:t>
                  </w:r>
                  <w:r w:rsidR="006B1927">
                    <w:rPr>
                      <w:rStyle w:val="contentpasted0"/>
                      <w:color w:val="000000"/>
                      <w:szCs w:val="24"/>
                    </w:rPr>
                    <w:t>angl.</w:t>
                  </w:r>
                  <w:r w:rsidRPr="00FA137F">
                    <w:rPr>
                      <w:rStyle w:val="contentpasted0"/>
                      <w:color w:val="000000"/>
                      <w:szCs w:val="24"/>
                    </w:rPr>
                    <w:t xml:space="preserve"> </w:t>
                  </w:r>
                  <w:proofErr w:type="spellStart"/>
                  <w:r w:rsidRPr="00753769">
                    <w:rPr>
                      <w:rStyle w:val="contentpasted0"/>
                      <w:i/>
                      <w:iCs/>
                      <w:color w:val="000000"/>
                      <w:szCs w:val="24"/>
                    </w:rPr>
                    <w:t>Natural</w:t>
                  </w:r>
                  <w:proofErr w:type="spellEnd"/>
                  <w:r w:rsidRPr="00753769">
                    <w:rPr>
                      <w:rStyle w:val="contentpasted0"/>
                      <w:i/>
                      <w:iCs/>
                      <w:color w:val="000000"/>
                      <w:szCs w:val="24"/>
                    </w:rPr>
                    <w:t xml:space="preserve"> </w:t>
                  </w:r>
                  <w:proofErr w:type="spellStart"/>
                  <w:r w:rsidRPr="00753769">
                    <w:rPr>
                      <w:rStyle w:val="contentpasted0"/>
                      <w:i/>
                      <w:iCs/>
                      <w:color w:val="000000"/>
                      <w:szCs w:val="24"/>
                    </w:rPr>
                    <w:t>language</w:t>
                  </w:r>
                  <w:proofErr w:type="spellEnd"/>
                  <w:r w:rsidRPr="00753769">
                    <w:rPr>
                      <w:rStyle w:val="contentpasted0"/>
                      <w:i/>
                      <w:iCs/>
                      <w:color w:val="000000"/>
                      <w:szCs w:val="24"/>
                    </w:rPr>
                    <w:t xml:space="preserve"> </w:t>
                  </w:r>
                  <w:proofErr w:type="spellStart"/>
                  <w:r w:rsidRPr="00753769">
                    <w:rPr>
                      <w:rStyle w:val="contentpasted0"/>
                      <w:i/>
                      <w:iCs/>
                      <w:color w:val="000000"/>
                      <w:szCs w:val="24"/>
                    </w:rPr>
                    <w:t>processing</w:t>
                  </w:r>
                  <w:proofErr w:type="spellEnd"/>
                  <w:r w:rsidRPr="00FA137F">
                    <w:rPr>
                      <w:rStyle w:val="contentpasted0"/>
                      <w:color w:val="000000"/>
                      <w:szCs w:val="24"/>
                    </w:rPr>
                    <w:t xml:space="preserve">) ir giliojo mokymo (angl. </w:t>
                  </w:r>
                  <w:proofErr w:type="spellStart"/>
                  <w:r w:rsidRPr="00753769">
                    <w:rPr>
                      <w:rStyle w:val="contentpasted0"/>
                      <w:i/>
                      <w:iCs/>
                      <w:color w:val="000000"/>
                      <w:szCs w:val="24"/>
                    </w:rPr>
                    <w:t>Deep</w:t>
                  </w:r>
                  <w:proofErr w:type="spellEnd"/>
                  <w:r w:rsidRPr="00753769">
                    <w:rPr>
                      <w:rStyle w:val="contentpasted0"/>
                      <w:i/>
                      <w:iCs/>
                      <w:color w:val="000000"/>
                      <w:szCs w:val="24"/>
                    </w:rPr>
                    <w:t xml:space="preserve"> </w:t>
                  </w:r>
                  <w:proofErr w:type="spellStart"/>
                  <w:r w:rsidRPr="00753769">
                    <w:rPr>
                      <w:rStyle w:val="contentpasted0"/>
                      <w:i/>
                      <w:iCs/>
                      <w:color w:val="000000"/>
                      <w:szCs w:val="24"/>
                    </w:rPr>
                    <w:t>learning</w:t>
                  </w:r>
                  <w:proofErr w:type="spellEnd"/>
                  <w:r w:rsidRPr="00FA137F">
                    <w:rPr>
                      <w:rStyle w:val="contentpasted0"/>
                      <w:color w:val="000000"/>
                      <w:szCs w:val="24"/>
                    </w:rPr>
                    <w:t>) srityse</w:t>
                  </w:r>
                  <w:r w:rsidR="00280DD9" w:rsidRPr="00FA137F">
                    <w:rPr>
                      <w:rStyle w:val="contentpasted0"/>
                      <w:color w:val="000000"/>
                      <w:szCs w:val="24"/>
                    </w:rPr>
                    <w:t>;</w:t>
                  </w:r>
                </w:p>
                <w:p w14:paraId="4D908F04" w14:textId="77777777" w:rsidR="00C544A5" w:rsidRPr="00FA137F" w:rsidRDefault="00523FD5" w:rsidP="00416301">
                  <w:pPr>
                    <w:jc w:val="both"/>
                    <w:rPr>
                      <w:szCs w:val="24"/>
                    </w:rPr>
                  </w:pPr>
                  <w:r w:rsidRPr="00FA137F">
                    <w:rPr>
                      <w:rStyle w:val="contentpasted0"/>
                      <w:color w:val="000000"/>
                      <w:szCs w:val="24"/>
                    </w:rPr>
                    <w:t>3) kalbos technologijų projektų valdymo ir vykdymo srityse, kurių rezultatai buvo kalbos ištekliai ir (arba) kalbos technologijų sprendimai, naudojantys garsynus.</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77777777"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FB7312" w:rsidRPr="00FA137F">
                    <w:rPr>
                      <w:lang w:eastAsia="lt-LT"/>
                    </w:rPr>
                    <w:t>garsyno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77777777" w:rsidR="0078244D" w:rsidRPr="00FA137F" w:rsidRDefault="00BE206E" w:rsidP="00BE206E">
                  <w:pPr>
                    <w:jc w:val="both"/>
                    <w:rPr>
                      <w:szCs w:val="24"/>
                    </w:rPr>
                  </w:pPr>
                  <w:r w:rsidRPr="00416301">
                    <w:rPr>
                      <w:szCs w:val="24"/>
                    </w:rPr>
                    <w:lastRenderedPageBreak/>
                    <w:t xml:space="preserve">- </w:t>
                  </w:r>
                  <w:r w:rsidR="0078244D" w:rsidRPr="00FA137F">
                    <w:rPr>
                      <w:szCs w:val="24"/>
                    </w:rPr>
                    <w:t>kai pareiškėjas ir (ar) par</w:t>
                  </w:r>
                  <w:r w:rsidR="004645DB" w:rsidRPr="00FA137F">
                    <w:rPr>
                      <w:szCs w:val="24"/>
                    </w:rPr>
                    <w:t>t</w:t>
                  </w:r>
                  <w:r w:rsidR="0078244D" w:rsidRPr="00FA137F">
                    <w:rPr>
                      <w:szCs w:val="24"/>
                    </w:rPr>
                    <w:t>neriai neturi nors vienos iš išvardintų ekspertinių žinių  – 0 balų;</w:t>
                  </w:r>
                </w:p>
                <w:p w14:paraId="3CE9EFCA" w14:textId="77777777"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išvardintas ekspertines žinias –  </w:t>
                  </w:r>
                  <w:r w:rsidR="00454756" w:rsidRPr="00FA137F">
                    <w:rPr>
                      <w:szCs w:val="24"/>
                    </w:rPr>
                    <w:t>4</w:t>
                  </w:r>
                  <w:r w:rsidRPr="00FA137F">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FA137F" w:rsidRDefault="00454756" w:rsidP="001F0EA1">
                  <w:pPr>
                    <w:jc w:val="center"/>
                    <w:rPr>
                      <w:szCs w:val="24"/>
                    </w:rPr>
                  </w:pPr>
                  <w:r w:rsidRPr="00FA137F">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FA137F" w:rsidRDefault="00454756" w:rsidP="001F0EA1">
                  <w:pPr>
                    <w:jc w:val="center"/>
                    <w:rPr>
                      <w:szCs w:val="24"/>
                    </w:rPr>
                  </w:pPr>
                  <w:r w:rsidRPr="00FA137F">
                    <w:rPr>
                      <w:szCs w:val="24"/>
                    </w:rPr>
                    <w:t>4</w:t>
                  </w:r>
                  <w:r w:rsidR="001F0EA1" w:rsidRPr="00FA137F">
                    <w:rPr>
                      <w:szCs w:val="24"/>
                    </w:rPr>
                    <w:t>0</w:t>
                  </w:r>
                </w:p>
              </w:tc>
            </w:tr>
            <w:tr w:rsidR="00280DD9"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FA137F" w:rsidRDefault="00280DD9" w:rsidP="00280DD9">
                  <w:pPr>
                    <w:jc w:val="both"/>
                    <w:rPr>
                      <w:szCs w:val="24"/>
                    </w:rPr>
                  </w:pPr>
                  <w:bookmarkStart w:id="11" w:name="_Hlk150355192"/>
                  <w:r w:rsidRPr="00FA137F">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523E55B" w:rsidR="00280DD9" w:rsidRPr="00FA137F" w:rsidRDefault="00280DD9" w:rsidP="00280DD9">
                  <w:pPr>
                    <w:jc w:val="both"/>
                    <w:rPr>
                      <w:szCs w:val="24"/>
                    </w:rPr>
                  </w:pPr>
                  <w:r w:rsidRPr="00FA137F">
                    <w:rPr>
                      <w:szCs w:val="24"/>
                    </w:rPr>
                    <w:t>Jeigu iki PĮP pateikimo</w:t>
                  </w:r>
                  <w:r w:rsidR="00EE3F7D">
                    <w:rPr>
                      <w:szCs w:val="24"/>
                    </w:rPr>
                    <w:t xml:space="preserve"> dienos</w:t>
                  </w:r>
                  <w:r w:rsidRPr="00FA137F">
                    <w:rPr>
                      <w:szCs w:val="24"/>
                    </w:rPr>
                    <w:t xml:space="preserve"> sudaroma </w:t>
                  </w:r>
                  <w:r w:rsidR="009A468F">
                    <w:rPr>
                      <w:szCs w:val="24"/>
                    </w:rPr>
                    <w:t xml:space="preserve">teikiamo Projekto </w:t>
                  </w:r>
                  <w:r w:rsidRPr="00FA137F">
                    <w:rPr>
                      <w:szCs w:val="24"/>
                    </w:rPr>
                    <w:t xml:space="preserve">partnerystės sutartis tarp </w:t>
                  </w:r>
                  <w:r w:rsidRPr="00416301">
                    <w:rPr>
                      <w:b/>
                      <w:bCs/>
                      <w:color w:val="000000"/>
                    </w:rPr>
                    <w:t> Lietuvos mokslo ir studijų institucijos</w:t>
                  </w:r>
                  <w:r w:rsidRPr="00FA137F">
                    <w:rPr>
                      <w:szCs w:val="24"/>
                    </w:rPr>
                    <w:t xml:space="preserve">, kuri </w:t>
                  </w:r>
                  <w:r w:rsidR="0087781C">
                    <w:rPr>
                      <w:szCs w:val="24"/>
                    </w:rPr>
                    <w:t>turi ekspertinių žinių</w:t>
                  </w:r>
                  <w:r w:rsidR="0087781C" w:rsidRPr="00FA137F">
                    <w:rPr>
                      <w:szCs w:val="24"/>
                    </w:rPr>
                    <w:t xml:space="preserve"> </w:t>
                  </w:r>
                  <w:r w:rsidRPr="00FA137F">
                    <w:rPr>
                      <w:szCs w:val="24"/>
                    </w:rPr>
                    <w:t>lietuvių kalbos</w:t>
                  </w:r>
                  <w:r w:rsidR="004D6248">
                    <w:rPr>
                      <w:szCs w:val="24"/>
                    </w:rPr>
                    <w:t xml:space="preserve"> srityje </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13AF3F37" w14:textId="77777777" w:rsidR="00280DD9" w:rsidRPr="00FA137F" w:rsidRDefault="00280DD9" w:rsidP="00280DD9">
                  <w:pPr>
                    <w:jc w:val="both"/>
                    <w:rPr>
                      <w:szCs w:val="24"/>
                    </w:rPr>
                  </w:pPr>
                </w:p>
                <w:p w14:paraId="4518DD99" w14:textId="77777777" w:rsidR="00280DD9" w:rsidRPr="00FA137F"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FA137F" w:rsidRDefault="00280DD9" w:rsidP="00280DD9">
                  <w:pPr>
                    <w:jc w:val="both"/>
                    <w:rPr>
                      <w:szCs w:val="24"/>
                      <w:lang w:eastAsia="lt-LT"/>
                    </w:rPr>
                  </w:pPr>
                  <w:r w:rsidRPr="00FA137F">
                    <w:rPr>
                      <w:szCs w:val="24"/>
                      <w:lang w:eastAsia="lt-LT"/>
                    </w:rPr>
                    <w:t>Projekto įgyvendinimo planui suteikiami balai</w:t>
                  </w:r>
                  <w:r w:rsidR="00305F02">
                    <w:rPr>
                      <w:szCs w:val="24"/>
                      <w:lang w:eastAsia="lt-LT"/>
                    </w:rPr>
                    <w:t xml:space="preserve"> (Y</w:t>
                  </w:r>
                  <w:r w:rsidR="001B6C1C">
                    <w:rPr>
                      <w:sz w:val="16"/>
                      <w:szCs w:val="24"/>
                      <w:lang w:val="en-US" w:eastAsia="lt-LT"/>
                    </w:rPr>
                    <w:t>2</w:t>
                  </w:r>
                  <w:r w:rsidR="001B6C1C">
                    <w:rPr>
                      <w:szCs w:val="40"/>
                      <w:lang w:val="en-US" w:eastAsia="lt-LT"/>
                    </w:rPr>
                    <w:t>)</w:t>
                  </w:r>
                  <w:r w:rsidRPr="00FA137F">
                    <w:rPr>
                      <w:szCs w:val="24"/>
                      <w:lang w:eastAsia="lt-LT"/>
                    </w:rPr>
                    <w:t>:</w:t>
                  </w:r>
                </w:p>
                <w:p w14:paraId="45073466" w14:textId="58564445" w:rsidR="00280DD9" w:rsidRPr="00FA137F" w:rsidRDefault="00280DD9" w:rsidP="00280DD9">
                  <w:pPr>
                    <w:jc w:val="both"/>
                    <w:rPr>
                      <w:szCs w:val="24"/>
                    </w:rPr>
                  </w:pPr>
                  <w:r w:rsidRPr="00FA137F">
                    <w:rPr>
                      <w:szCs w:val="24"/>
                    </w:rPr>
                    <w:t xml:space="preserve">- nėra sudaryta </w:t>
                  </w:r>
                  <w:r w:rsidR="009B6F3B">
                    <w:rPr>
                      <w:szCs w:val="24"/>
                    </w:rPr>
                    <w:t xml:space="preserve">teikiamo Projekto </w:t>
                  </w:r>
                  <w:r w:rsidRPr="00FA137F">
                    <w:rPr>
                      <w:szCs w:val="24"/>
                    </w:rPr>
                    <w:t xml:space="preserve">partnerystės sutartis tarp </w:t>
                  </w:r>
                  <w:r w:rsidRPr="00416301">
                    <w:rPr>
                      <w:b/>
                      <w:bCs/>
                      <w:color w:val="000000"/>
                    </w:rPr>
                    <w:t> Lietuvos mokslo ir studijų institucijos</w:t>
                  </w:r>
                  <w:r w:rsidRPr="00FA137F">
                    <w:rPr>
                      <w:szCs w:val="24"/>
                    </w:rPr>
                    <w:t xml:space="preserve">, kuri </w:t>
                  </w:r>
                  <w:r w:rsidR="004D6248">
                    <w:rPr>
                      <w:szCs w:val="24"/>
                    </w:rPr>
                    <w:t>turi ekspertinių žinių</w:t>
                  </w:r>
                  <w:r w:rsidR="004D6248" w:rsidRPr="00FA137F">
                    <w:rPr>
                      <w:szCs w:val="24"/>
                    </w:rPr>
                    <w:t xml:space="preserve"> lietuvių kalbos</w:t>
                  </w:r>
                  <w:r w:rsidR="004D6248">
                    <w:rPr>
                      <w:szCs w:val="24"/>
                    </w:rPr>
                    <w:t xml:space="preserve"> srityje </w:t>
                  </w:r>
                  <w:r w:rsidR="004D6248" w:rsidRPr="00FA137F">
                    <w:rPr>
                      <w:szCs w:val="24"/>
                    </w:rPr>
                    <w:t xml:space="preserve">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407202A0" w14:textId="5C20C10C" w:rsidR="00280DD9" w:rsidRPr="00FA137F" w:rsidRDefault="00D94654" w:rsidP="00280DD9">
                  <w:pPr>
                    <w:jc w:val="both"/>
                    <w:rPr>
                      <w:szCs w:val="24"/>
                    </w:rPr>
                  </w:pPr>
                  <w:r w:rsidRPr="00FA137F">
                    <w:rPr>
                      <w:szCs w:val="24"/>
                    </w:rPr>
                    <w:t xml:space="preserve">- </w:t>
                  </w:r>
                  <w:r w:rsidR="00280DD9" w:rsidRPr="00FA137F">
                    <w:rPr>
                      <w:szCs w:val="24"/>
                    </w:rPr>
                    <w:t xml:space="preserve">sudaryta </w:t>
                  </w:r>
                  <w:r w:rsidR="009B6F3B">
                    <w:rPr>
                      <w:szCs w:val="24"/>
                    </w:rPr>
                    <w:t xml:space="preserve">teikiamo Projekto </w:t>
                  </w:r>
                  <w:r w:rsidR="00280DD9" w:rsidRPr="00FA137F">
                    <w:rPr>
                      <w:szCs w:val="24"/>
                    </w:rPr>
                    <w:t xml:space="preserve">partnerystės sutartis tarp </w:t>
                  </w:r>
                  <w:r w:rsidR="00280DD9" w:rsidRPr="00416301">
                    <w:rPr>
                      <w:b/>
                      <w:bCs/>
                      <w:color w:val="000000"/>
                    </w:rPr>
                    <w:t>Lietuvos mokslo ir studijų institucijos</w:t>
                  </w:r>
                  <w:r w:rsidR="00280DD9" w:rsidRPr="00FA137F">
                    <w:rPr>
                      <w:szCs w:val="24"/>
                    </w:rPr>
                    <w:t xml:space="preserve">, kuri </w:t>
                  </w:r>
                  <w:r w:rsidR="009D7ADE">
                    <w:rPr>
                      <w:szCs w:val="24"/>
                    </w:rPr>
                    <w:t>turi ekspertinių žinių</w:t>
                  </w:r>
                  <w:r w:rsidR="009D7ADE" w:rsidRPr="00FA137F">
                    <w:rPr>
                      <w:szCs w:val="24"/>
                    </w:rPr>
                    <w:t xml:space="preserve"> lietuvių kalbos</w:t>
                  </w:r>
                  <w:r w:rsidR="009D7ADE">
                    <w:rPr>
                      <w:szCs w:val="24"/>
                    </w:rPr>
                    <w:t xml:space="preserve"> srityje </w:t>
                  </w:r>
                  <w:r w:rsidR="009D7ADE" w:rsidRPr="00FA137F">
                    <w:rPr>
                      <w:szCs w:val="24"/>
                    </w:rPr>
                    <w:t xml:space="preserve"> </w:t>
                  </w:r>
                  <w:r w:rsidR="00280DD9" w:rsidRPr="00FA137F">
                    <w:rPr>
                      <w:szCs w:val="24"/>
                    </w:rPr>
                    <w:t xml:space="preserve">ir </w:t>
                  </w:r>
                  <w:r w:rsidR="00280DD9" w:rsidRPr="00FA137F">
                    <w:rPr>
                      <w:b/>
                      <w:bCs/>
                      <w:szCs w:val="24"/>
                    </w:rPr>
                    <w:t>verslo  įmonės</w:t>
                  </w:r>
                  <w:r w:rsidR="00280DD9" w:rsidRPr="00FA137F">
                    <w:rPr>
                      <w:szCs w:val="24"/>
                    </w:rPr>
                    <w:t xml:space="preserve">, </w:t>
                  </w:r>
                  <w:r w:rsidR="00280DD9" w:rsidRPr="00FA137F">
                    <w:rPr>
                      <w:rStyle w:val="contentpasted0"/>
                      <w:color w:val="000000"/>
                      <w:szCs w:val="24"/>
                    </w:rPr>
                    <w:t xml:space="preserve"> kuri </w:t>
                  </w:r>
                  <w:r w:rsidR="00280DD9" w:rsidRPr="00FA137F">
                    <w:rPr>
                      <w:szCs w:val="24"/>
                    </w:rPr>
                    <w:t>kuria  lietuvių</w:t>
                  </w:r>
                  <w:r w:rsidR="00280DD9" w:rsidRPr="00FA137F">
                    <w:rPr>
                      <w:rStyle w:val="contentpasted0"/>
                      <w:color w:val="000000"/>
                      <w:szCs w:val="24"/>
                    </w:rPr>
                    <w:t xml:space="preserve"> kalbos technologijų sprendimus</w:t>
                  </w:r>
                  <w:r w:rsidR="00280DD9" w:rsidRPr="00FA137F">
                    <w:rPr>
                      <w:szCs w:val="24"/>
                    </w:rPr>
                    <w:t xml:space="preserve">– </w:t>
                  </w:r>
                  <w:r w:rsidR="00280DD9" w:rsidRPr="00FA137F">
                    <w:rPr>
                      <w:szCs w:val="24"/>
                      <w:lang w:val="en-US"/>
                    </w:rPr>
                    <w:t>3</w:t>
                  </w:r>
                  <w:r w:rsidR="00280DD9"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FA137F" w:rsidRDefault="00280DD9" w:rsidP="00280DD9">
                  <w:pPr>
                    <w:jc w:val="center"/>
                    <w:rPr>
                      <w:szCs w:val="24"/>
                    </w:rPr>
                  </w:pPr>
                  <w:r w:rsidRPr="00FA137F">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FA137F" w:rsidRDefault="00280DD9" w:rsidP="00280DD9">
                  <w:pPr>
                    <w:jc w:val="center"/>
                    <w:rPr>
                      <w:szCs w:val="24"/>
                    </w:rPr>
                  </w:pPr>
                  <w:r w:rsidRPr="00FA137F">
                    <w:rPr>
                      <w:szCs w:val="24"/>
                      <w:lang w:val="en-US"/>
                    </w:rPr>
                    <w:t>10</w:t>
                  </w:r>
                  <w:r w:rsidR="00AA489B">
                    <w:rPr>
                      <w:szCs w:val="24"/>
                      <w:lang w:val="en-US"/>
                    </w:rPr>
                    <w:t xml:space="preserve"> </w:t>
                  </w:r>
                  <w:r w:rsidR="00AA489B" w:rsidRPr="00FA137F">
                    <w:rPr>
                      <w:szCs w:val="24"/>
                      <w:lang w:eastAsia="lt-LT"/>
                    </w:rPr>
                    <w:t>(</w:t>
                  </w:r>
                  <w:r w:rsidR="00AA489B">
                    <w:rPr>
                      <w:szCs w:val="24"/>
                      <w:lang w:eastAsia="lt-LT"/>
                    </w:rPr>
                    <w:t>S</w:t>
                  </w:r>
                  <w:r w:rsidR="00AA489B">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FA137F" w:rsidRDefault="00280DD9" w:rsidP="00280DD9">
                  <w:pPr>
                    <w:jc w:val="center"/>
                    <w:rPr>
                      <w:szCs w:val="24"/>
                    </w:rPr>
                  </w:pPr>
                  <w:r w:rsidRPr="00FA137F">
                    <w:rPr>
                      <w:szCs w:val="24"/>
                    </w:rPr>
                    <w:t>30</w:t>
                  </w:r>
                </w:p>
              </w:tc>
            </w:tr>
            <w:bookmarkEnd w:id="11"/>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FA137F" w:rsidRDefault="00280DD9" w:rsidP="00280DD9">
                  <w:pPr>
                    <w:jc w:val="both"/>
                    <w:rPr>
                      <w:lang w:val="en-US"/>
                    </w:rPr>
                  </w:pPr>
                  <w:r w:rsidRPr="00FA137F">
                    <w:rPr>
                      <w:lang w:val="en-US"/>
                    </w:rPr>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9BAFA3F" w:rsidR="00280DD9" w:rsidRPr="00FA137F" w:rsidRDefault="00280DD9" w:rsidP="00280DD9">
                  <w:pPr>
                    <w:jc w:val="both"/>
                    <w:rPr>
                      <w:strike/>
                      <w:szCs w:val="24"/>
                    </w:rPr>
                  </w:pPr>
                  <w:r w:rsidRPr="00FA137F">
                    <w:rPr>
                      <w:szCs w:val="24"/>
                    </w:rPr>
                    <w:t xml:space="preserve">Pareiškėjas ir (ar) partneriai iki PĮP pateikimo dienos, yra  įgyvendinęs lietuvių kalbos garsyno projektus </w:t>
                  </w:r>
                  <w:r w:rsidRPr="00FA137F">
                    <w:rPr>
                      <w:rStyle w:val="contentpasted0"/>
                      <w:color w:val="000000"/>
                      <w:szCs w:val="24"/>
                    </w:rPr>
                    <w:lastRenderedPageBreak/>
                    <w:t>kurių rezultatai buvo kalbos ištekliai ir (arba) kalbos technologijų sprendimai, naudojantys garsynus.</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AD7B89">
                    <w:rPr>
                      <w:sz w:val="16"/>
                      <w:szCs w:val="24"/>
                      <w:lang w:val="en-US" w:eastAsia="lt-LT"/>
                    </w:rPr>
                    <w:t>3</w:t>
                  </w:r>
                  <w:r w:rsidR="00AD7B89">
                    <w:rPr>
                      <w:szCs w:val="40"/>
                      <w:lang w:val="en-US" w:eastAsia="lt-LT"/>
                    </w:rPr>
                    <w:t>)</w:t>
                  </w:r>
                  <w:r w:rsidRPr="00FA137F">
                    <w:rPr>
                      <w:szCs w:val="24"/>
                      <w:lang w:eastAsia="lt-LT"/>
                    </w:rPr>
                    <w:t>:</w:t>
                  </w:r>
                </w:p>
                <w:p w14:paraId="441CDD7D"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nėra įgyvendinę lietuvių kalbos garsyno projekto – </w:t>
                  </w:r>
                  <w:r w:rsidRPr="00FA137F">
                    <w:rPr>
                      <w:szCs w:val="24"/>
                      <w:lang w:val="en-US"/>
                    </w:rPr>
                    <w:t>0</w:t>
                  </w:r>
                  <w:r w:rsidRPr="00FA137F">
                    <w:rPr>
                      <w:szCs w:val="24"/>
                    </w:rPr>
                    <w:t xml:space="preserve"> balų;</w:t>
                  </w:r>
                </w:p>
                <w:p w14:paraId="2269D3FC" w14:textId="77777777" w:rsidR="00280DD9" w:rsidRPr="00FA137F" w:rsidRDefault="00280DD9" w:rsidP="00280DD9">
                  <w:pPr>
                    <w:jc w:val="both"/>
                    <w:rPr>
                      <w:szCs w:val="24"/>
                    </w:rPr>
                  </w:pPr>
                  <w:r w:rsidRPr="00416301">
                    <w:rPr>
                      <w:szCs w:val="24"/>
                    </w:rPr>
                    <w:lastRenderedPageBreak/>
                    <w:t xml:space="preserve">- </w:t>
                  </w:r>
                  <w:r w:rsidRPr="00FA137F">
                    <w:rPr>
                      <w:szCs w:val="24"/>
                    </w:rPr>
                    <w:t xml:space="preserve">kai pareiškėjas ir (ar) partneriai yra įgyvendinęs vieną lietuvių kalbos garsyno projektą – </w:t>
                  </w:r>
                  <w:r w:rsidRPr="00FA137F">
                    <w:rPr>
                      <w:szCs w:val="24"/>
                      <w:lang w:val="en-US"/>
                    </w:rPr>
                    <w:t>1</w:t>
                  </w:r>
                  <w:r w:rsidRPr="00FA137F">
                    <w:rPr>
                      <w:szCs w:val="24"/>
                    </w:rPr>
                    <w:t xml:space="preserve"> balas;</w:t>
                  </w:r>
                </w:p>
                <w:p w14:paraId="50F640A4"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du lietuvių kalbos garsyno projektus – </w:t>
                  </w:r>
                  <w:r w:rsidRPr="00FA137F">
                    <w:rPr>
                      <w:szCs w:val="24"/>
                      <w:lang w:val="en-US"/>
                    </w:rPr>
                    <w:t>2</w:t>
                  </w:r>
                  <w:r w:rsidRPr="00FA137F">
                    <w:rPr>
                      <w:szCs w:val="24"/>
                    </w:rPr>
                    <w:t xml:space="preserve"> balai;</w:t>
                  </w:r>
                </w:p>
                <w:p w14:paraId="121AA21B"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tris lietuvių kalbos garsyno projektus – </w:t>
                  </w:r>
                  <w:r w:rsidRPr="00FA137F">
                    <w:rPr>
                      <w:szCs w:val="24"/>
                      <w:lang w:val="en-US"/>
                    </w:rPr>
                    <w:t>3</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FA137F" w:rsidRDefault="00280DD9" w:rsidP="00280DD9">
                  <w:pPr>
                    <w:jc w:val="center"/>
                    <w:rPr>
                      <w:szCs w:val="24"/>
                    </w:rPr>
                  </w:pPr>
                  <w:r w:rsidRPr="00FA137F">
                    <w:rPr>
                      <w:szCs w:val="24"/>
                      <w:lang w:val="en-US"/>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AA489B">
                    <w:rPr>
                      <w:sz w:val="16"/>
                      <w:szCs w:val="24"/>
                      <w:lang w:val="en-US" w:eastAsia="lt-LT"/>
                    </w:rPr>
                    <w:t>3</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FA137F" w:rsidRDefault="00280DD9" w:rsidP="00280DD9">
                  <w:pPr>
                    <w:jc w:val="center"/>
                    <w:rPr>
                      <w:szCs w:val="24"/>
                    </w:rPr>
                  </w:pPr>
                  <w:r w:rsidRPr="00FA137F">
                    <w:rPr>
                      <w:szCs w:val="24"/>
                    </w:rPr>
                    <w:t>30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77777777" w:rsidR="009B286A" w:rsidRDefault="009B286A" w:rsidP="009B286A">
                  <w:pPr>
                    <w:jc w:val="both"/>
                    <w:rPr>
                      <w:b/>
                      <w:bCs/>
                    </w:rPr>
                  </w:pPr>
                  <w:r>
                    <w:t xml:space="preserve">Minimali privaloma surinkti balų suma </w:t>
                  </w:r>
                  <w:r>
                    <w:rPr>
                      <w:b/>
                      <w:bCs/>
                    </w:rPr>
                    <w:t xml:space="preserve">– </w:t>
                  </w:r>
                  <w:r w:rsidR="00280DD9">
                    <w:rPr>
                      <w:b/>
                      <w:bCs/>
                    </w:rPr>
                    <w:t>5</w:t>
                  </w:r>
                  <w:r>
                    <w:rPr>
                      <w:b/>
                      <w:bCs/>
                    </w:rPr>
                    <w:t>0</w:t>
                  </w:r>
                </w:p>
                <w:p w14:paraId="60AE905F" w14:textId="77777777"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xml:space="preserve"> + Y</w:t>
                  </w:r>
                  <w:r>
                    <w:rPr>
                      <w:vertAlign w:val="subscript"/>
                    </w:rPr>
                    <w:t>3</w:t>
                  </w:r>
                  <w:r>
                    <w:t xml:space="preserve"> * S</w:t>
                  </w:r>
                  <w:r>
                    <w:rPr>
                      <w:vertAlign w:val="subscript"/>
                    </w:rPr>
                    <w:t>3</w:t>
                  </w:r>
                  <w:r>
                    <w:t xml:space="preserve"> , kur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7777777" w:rsidR="006E7474" w:rsidRDefault="007B4329">
            <w:pPr>
              <w:rPr>
                <w:szCs w:val="24"/>
              </w:rPr>
            </w:pPr>
            <w:r>
              <w:rPr>
                <w:b/>
                <w:szCs w:val="24"/>
              </w:rPr>
              <w:t>11.</w:t>
            </w:r>
            <w:r>
              <w:rPr>
                <w:szCs w:val="24"/>
              </w:rPr>
              <w:t xml:space="preserve"> </w:t>
            </w:r>
            <w:r>
              <w:rPr>
                <w:b/>
                <w:szCs w:val="24"/>
              </w:rPr>
              <w:t>Reikalavimai įgyvendinus projektų veiklas</w:t>
            </w:r>
            <w:r w:rsidR="00771F03">
              <w:rPr>
                <w:color w:val="000000"/>
                <w:szCs w:val="24"/>
              </w:rPr>
              <w:t>.</w:t>
            </w:r>
          </w:p>
        </w:tc>
      </w:tr>
      <w:tr w:rsidR="006E7474" w14:paraId="0F68A044" w14:textId="77777777">
        <w:tc>
          <w:tcPr>
            <w:tcW w:w="15134" w:type="dxa"/>
          </w:tcPr>
          <w:p w14:paraId="13ED3DCD" w14:textId="77777777"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751F2736"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reikalavimus. </w:t>
            </w:r>
          </w:p>
          <w:p w14:paraId="49491152" w14:textId="77777777" w:rsidR="00313B9E" w:rsidRDefault="00A20467" w:rsidP="00BF123A">
            <w:pPr>
              <w:jc w:val="both"/>
              <w:rPr>
                <w:szCs w:val="24"/>
              </w:rPr>
            </w:pPr>
            <w:r>
              <w:rPr>
                <w:szCs w:val="24"/>
              </w:rPr>
              <w:t xml:space="preserve">13.2. </w:t>
            </w:r>
            <w:r w:rsidR="00313B9E">
              <w:rPr>
                <w:szCs w:val="24"/>
              </w:rPr>
              <w:t>Projekto išlaidos gali būti patirtos iki projekto sutarties pasirašymo, neprieštaraujant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2149B75D" w:rsidR="00313B9E" w:rsidRDefault="00A20467" w:rsidP="00313B9E">
            <w:pPr>
              <w:tabs>
                <w:tab w:val="left" w:pos="426"/>
              </w:tabs>
              <w:ind w:left="360" w:hanging="360"/>
              <w:jc w:val="both"/>
              <w:rPr>
                <w:szCs w:val="24"/>
              </w:rPr>
            </w:pPr>
            <w:r>
              <w:rPr>
                <w:bCs/>
                <w:szCs w:val="24"/>
              </w:rPr>
              <w:lastRenderedPageBreak/>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77777777" w:rsidR="00313B9E" w:rsidRDefault="00955515" w:rsidP="002E24C4">
            <w:pPr>
              <w:jc w:val="both"/>
              <w:rPr>
                <w:szCs w:val="24"/>
              </w:rPr>
            </w:pPr>
            <w:r>
              <w:rPr>
                <w:szCs w:val="24"/>
              </w:rPr>
              <w:t xml:space="preserve">13.5.4. </w:t>
            </w:r>
            <w:r w:rsidR="00313B9E">
              <w:rPr>
                <w:szCs w:val="24"/>
              </w:rPr>
              <w:t>nepiniginis projekto vykdytojo / projekto partnerio įnašas.</w:t>
            </w:r>
          </w:p>
          <w:p w14:paraId="54D4C2D7" w14:textId="77777777" w:rsidR="00313B9E" w:rsidRDefault="00955515" w:rsidP="00955515">
            <w:pPr>
              <w:jc w:val="both"/>
              <w:rPr>
                <w:b/>
                <w:szCs w:val="24"/>
              </w:rPr>
            </w:pPr>
            <w:r>
              <w:rPr>
                <w:bCs/>
                <w:szCs w:val="24"/>
              </w:rPr>
              <w:t xml:space="preserve">13.5. </w:t>
            </w:r>
            <w:r w:rsidR="00313B9E">
              <w:rPr>
                <w:szCs w:val="24"/>
              </w:rPr>
              <w:t>Kryžminis finansavimas netaikomas.</w:t>
            </w:r>
          </w:p>
          <w:p w14:paraId="01439C0F" w14:textId="77777777" w:rsidR="00313B9E" w:rsidRDefault="00955515" w:rsidP="00313B9E">
            <w:pPr>
              <w:ind w:left="360" w:hanging="360"/>
              <w:jc w:val="both"/>
              <w:rPr>
                <w:b/>
                <w:szCs w:val="24"/>
              </w:rPr>
            </w:pPr>
            <w:r>
              <w:rPr>
                <w:bCs/>
                <w:szCs w:val="24"/>
              </w:rPr>
              <w:t>13</w:t>
            </w:r>
            <w:r w:rsidR="00264F45">
              <w:rPr>
                <w:bCs/>
                <w:szCs w:val="24"/>
              </w:rPr>
              <w:t xml:space="preserve">.6.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BF123A" w:rsidRDefault="00264F45" w:rsidP="00264F45">
            <w:pPr>
              <w:jc w:val="both"/>
              <w:rPr>
                <w:i/>
                <w:iCs/>
                <w:szCs w:val="24"/>
              </w:rPr>
            </w:pPr>
            <w:r>
              <w:rPr>
                <w:bCs/>
                <w:szCs w:val="24"/>
              </w:rPr>
              <w:t xml:space="preserve">13.7.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Default="002B1548" w:rsidP="009421C8">
                  <w:pPr>
                    <w:rPr>
                      <w:color w:val="242424"/>
                      <w:szCs w:val="24"/>
                      <w:shd w:val="clear" w:color="auto" w:fill="FFFFFF"/>
                    </w:rPr>
                  </w:pPr>
                  <w:r>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Default="002B1548" w:rsidP="002B1548">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Default="002B1548" w:rsidP="002B1548">
                  <w:pPr>
                    <w:jc w:val="center"/>
                    <w:rPr>
                      <w:szCs w:val="24"/>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Default="002B1548" w:rsidP="009421C8">
                  <w:pPr>
                    <w:rPr>
                      <w:color w:val="242424"/>
                      <w:szCs w:val="24"/>
                      <w:shd w:val="clear" w:color="auto" w:fill="FFFFFF"/>
                    </w:rPr>
                  </w:pPr>
                  <w:r>
                    <w:rPr>
                      <w:szCs w:val="24"/>
                      <w:lang w:val="en-US"/>
                    </w:rPr>
                    <w:t xml:space="preserve">14.3. </w:t>
                  </w:r>
                  <w:r>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Default="002B1548" w:rsidP="002B1548">
                  <w:pPr>
                    <w:jc w:val="center"/>
                    <w:rPr>
                      <w:szCs w:val="24"/>
                      <w:shd w:val="clear" w:color="auto" w:fill="FFFFFF"/>
                    </w:rPr>
                  </w:pPr>
                  <w:r>
                    <w:rPr>
                      <w:color w:val="000000"/>
                      <w:szCs w:val="24"/>
                      <w:lang w:eastAsia="lt-LT"/>
                    </w:rPr>
                    <w:t xml:space="preserve">Įgyvendintų privalomų matomumo ir informavimo priemonių apie ES fondų investicijų veiklas fiksuotoji suma, antrojo </w:t>
                  </w:r>
                  <w:r>
                    <w:rPr>
                      <w:color w:val="000000"/>
                      <w:szCs w:val="24"/>
                      <w:lang w:eastAsia="lt-LT"/>
                    </w:rPr>
                    <w:lastRenderedPageBreak/>
                    <w:t>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4</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7777777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5</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Default="00AB1195" w:rsidP="00AB1195">
                  <w:pPr>
                    <w:jc w:val="center"/>
                    <w:rPr>
                      <w:szCs w:val="24"/>
                      <w:shd w:val="clear" w:color="auto" w:fill="FFFFFF"/>
                    </w:rPr>
                  </w:pPr>
                  <w:r>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6</w:t>
                  </w:r>
                  <w:r>
                    <w:rPr>
                      <w:color w:val="242424"/>
                      <w:szCs w:val="24"/>
                      <w:shd w:val="clear" w:color="auto" w:fill="FFFFFF"/>
                    </w:rPr>
                    <w:t xml:space="preserve">. Projektą vykdančio personalo išlaidos už kasmetines atostogas, kurios apskaičiuojamos nuo tinkamų finansuoti faktiškai patirtų </w:t>
                  </w:r>
                  <w:r>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26 iki 30 d. d. (jeigu dirbama 5 d. d. per savaitę) arba nuo 31 iki 36 d. d. (jeigu dirbama 6 d. </w:t>
                  </w:r>
                  <w:r>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lastRenderedPageBreak/>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7</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Default="00AB1195" w:rsidP="00AB1195">
                  <w:pPr>
                    <w:jc w:val="center"/>
                    <w:rPr>
                      <w:szCs w:val="24"/>
                      <w:shd w:val="clear" w:color="auto" w:fill="FFFFFF"/>
                    </w:rPr>
                  </w:pPr>
                  <w:r>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8</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Default="00AB1195" w:rsidP="00AB1195">
                  <w:pPr>
                    <w:jc w:val="center"/>
                    <w:rPr>
                      <w:szCs w:val="24"/>
                      <w:shd w:val="clear" w:color="auto" w:fill="FFFFFF"/>
                    </w:rPr>
                  </w:pPr>
                  <w:r>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9</w:t>
                  </w:r>
                  <w:r>
                    <w:rPr>
                      <w:color w:val="242424"/>
                      <w:szCs w:val="24"/>
                      <w:shd w:val="clear" w:color="auto" w:fill="FFFFFF"/>
                    </w:rPr>
                    <w:t xml:space="preserve">. Projektą vykdančio personalo išlaidos už </w:t>
                  </w:r>
                  <w:r>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 xml:space="preserve">Fiksuotoji norma, taikoma, kai priklauso 40 d. d. (jeigu </w:t>
                  </w:r>
                  <w:r>
                    <w:rPr>
                      <w:szCs w:val="24"/>
                      <w:shd w:val="clear" w:color="auto" w:fill="FFFFFF"/>
                    </w:rPr>
                    <w:lastRenderedPageBreak/>
                    <w:t>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lastRenderedPageBreak/>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10</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77777777" w:rsidR="00B81951" w:rsidRDefault="007B4329">
      <w:pPr>
        <w:spacing w:line="276" w:lineRule="auto"/>
        <w:jc w:val="center"/>
        <w:rPr>
          <w:rFonts w:eastAsia="Calibri"/>
          <w:szCs w:val="24"/>
        </w:rPr>
      </w:pPr>
      <w:r>
        <w:rPr>
          <w:rFonts w:eastAsia="Calibri"/>
          <w:szCs w:val="24"/>
        </w:rPr>
        <w:t>________________</w:t>
      </w:r>
    </w:p>
    <w:p w14:paraId="3C9DF24E" w14:textId="77777777" w:rsidR="00B81951" w:rsidRDefault="00B81951">
      <w:pPr>
        <w:rPr>
          <w:rFonts w:eastAsia="Calibri"/>
          <w:szCs w:val="24"/>
        </w:rPr>
      </w:pPr>
      <w:r>
        <w:rPr>
          <w:rFonts w:eastAsia="Calibri"/>
          <w:szCs w:val="24"/>
        </w:rPr>
        <w:br w:type="page"/>
      </w:r>
    </w:p>
    <w:p w14:paraId="1265747A" w14:textId="77777777" w:rsidR="007109C6" w:rsidRPr="002F2C0D" w:rsidRDefault="007109C6" w:rsidP="007109C6">
      <w:pPr>
        <w:ind w:left="9639"/>
        <w:jc w:val="both"/>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109C6">
      <w:pPr>
        <w:ind w:left="9639"/>
        <w:jc w:val="both"/>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109C6">
      <w:pPr>
        <w:ind w:left="9639"/>
        <w:jc w:val="both"/>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77777777"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77777777" w:rsidR="00817C04" w:rsidRDefault="00817C04" w:rsidP="004870D7">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 xml:space="preserve">didina neigiamą dabartinio ir ateities klimato poveikį ar daro neigiamą poveikį žmonėms, </w:t>
            </w:r>
            <w:r>
              <w:rPr>
                <w:szCs w:val="24"/>
              </w:rPr>
              <w:lastRenderedPageBreak/>
              <w:t>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77777777" w:rsidR="00817C04" w:rsidRDefault="00817C04" w:rsidP="004870D7">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w:t>
            </w:r>
            <w:r>
              <w:rPr>
                <w:bCs/>
                <w:szCs w:val="24"/>
              </w:rPr>
              <w:lastRenderedPageBreak/>
              <w:t xml:space="preserve">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5D4922C3" w14:textId="77777777" w:rsidR="006E7474" w:rsidRPr="00817C04" w:rsidRDefault="006E7474" w:rsidP="00817C04">
      <w:pPr>
        <w:rPr>
          <w:rFonts w:ascii="Calibri" w:eastAsia="Calibri" w:hAnsi="Calibri"/>
          <w:sz w:val="22"/>
          <w:szCs w:val="22"/>
        </w:rPr>
      </w:pPr>
    </w:p>
    <w:sectPr w:rsidR="006E7474" w:rsidRPr="00817C04">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95531" w14:textId="77777777" w:rsidR="00212BA6" w:rsidRDefault="00212BA6">
      <w:pPr>
        <w:rPr>
          <w:sz w:val="22"/>
          <w:szCs w:val="22"/>
        </w:rPr>
      </w:pPr>
      <w:r>
        <w:rPr>
          <w:sz w:val="22"/>
          <w:szCs w:val="22"/>
        </w:rPr>
        <w:separator/>
      </w:r>
    </w:p>
  </w:endnote>
  <w:endnote w:type="continuationSeparator" w:id="0">
    <w:p w14:paraId="64D433A5" w14:textId="77777777" w:rsidR="00212BA6" w:rsidRDefault="00212BA6">
      <w:pPr>
        <w:rPr>
          <w:sz w:val="22"/>
          <w:szCs w:val="22"/>
        </w:rPr>
      </w:pPr>
      <w:r>
        <w:rPr>
          <w:sz w:val="22"/>
          <w:szCs w:val="22"/>
        </w:rPr>
        <w:continuationSeparator/>
      </w:r>
    </w:p>
  </w:endnote>
  <w:endnote w:type="continuationNotice" w:id="1">
    <w:p w14:paraId="709511E8" w14:textId="77777777" w:rsidR="00212BA6" w:rsidRDefault="00212BA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6EE3" w14:textId="77777777" w:rsidR="00212BA6" w:rsidRDefault="00212BA6">
      <w:pPr>
        <w:rPr>
          <w:sz w:val="22"/>
          <w:szCs w:val="22"/>
        </w:rPr>
      </w:pPr>
      <w:r>
        <w:rPr>
          <w:sz w:val="22"/>
          <w:szCs w:val="22"/>
        </w:rPr>
        <w:separator/>
      </w:r>
    </w:p>
  </w:footnote>
  <w:footnote w:type="continuationSeparator" w:id="0">
    <w:p w14:paraId="075A9691" w14:textId="77777777" w:rsidR="00212BA6" w:rsidRDefault="00212BA6">
      <w:pPr>
        <w:rPr>
          <w:sz w:val="22"/>
          <w:szCs w:val="22"/>
        </w:rPr>
      </w:pPr>
      <w:r>
        <w:rPr>
          <w:sz w:val="22"/>
          <w:szCs w:val="22"/>
        </w:rPr>
        <w:continuationSeparator/>
      </w:r>
    </w:p>
  </w:footnote>
  <w:footnote w:type="continuationNotice" w:id="1">
    <w:p w14:paraId="2245372C" w14:textId="77777777" w:rsidR="00212BA6" w:rsidRDefault="00212BA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07B4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 w:numId="3" w16cid:durableId="179170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42AB"/>
    <w:rsid w:val="00011D0B"/>
    <w:rsid w:val="0003115F"/>
    <w:rsid w:val="0003436B"/>
    <w:rsid w:val="000345F8"/>
    <w:rsid w:val="00036743"/>
    <w:rsid w:val="0004141A"/>
    <w:rsid w:val="000451BA"/>
    <w:rsid w:val="00045E20"/>
    <w:rsid w:val="00050F84"/>
    <w:rsid w:val="000531AF"/>
    <w:rsid w:val="00056D38"/>
    <w:rsid w:val="0006488A"/>
    <w:rsid w:val="00064CF1"/>
    <w:rsid w:val="00066EC8"/>
    <w:rsid w:val="00072762"/>
    <w:rsid w:val="000764C6"/>
    <w:rsid w:val="000776CD"/>
    <w:rsid w:val="000836BC"/>
    <w:rsid w:val="0008433E"/>
    <w:rsid w:val="00085D96"/>
    <w:rsid w:val="00087643"/>
    <w:rsid w:val="00091377"/>
    <w:rsid w:val="00097DC6"/>
    <w:rsid w:val="000A6060"/>
    <w:rsid w:val="000B0976"/>
    <w:rsid w:val="000B56AA"/>
    <w:rsid w:val="000B6054"/>
    <w:rsid w:val="000C17D4"/>
    <w:rsid w:val="000D1500"/>
    <w:rsid w:val="000D50F0"/>
    <w:rsid w:val="000E746D"/>
    <w:rsid w:val="000F3104"/>
    <w:rsid w:val="00102BB8"/>
    <w:rsid w:val="00106C90"/>
    <w:rsid w:val="001078F0"/>
    <w:rsid w:val="00107D28"/>
    <w:rsid w:val="001162B9"/>
    <w:rsid w:val="001256FB"/>
    <w:rsid w:val="00125B73"/>
    <w:rsid w:val="00131B8E"/>
    <w:rsid w:val="00133200"/>
    <w:rsid w:val="00136794"/>
    <w:rsid w:val="00140851"/>
    <w:rsid w:val="00140D0B"/>
    <w:rsid w:val="0014152C"/>
    <w:rsid w:val="00151D96"/>
    <w:rsid w:val="00156B42"/>
    <w:rsid w:val="00161E15"/>
    <w:rsid w:val="001814BA"/>
    <w:rsid w:val="001827A9"/>
    <w:rsid w:val="001929F2"/>
    <w:rsid w:val="00196338"/>
    <w:rsid w:val="001B4112"/>
    <w:rsid w:val="001B6C1C"/>
    <w:rsid w:val="001C40C0"/>
    <w:rsid w:val="001C5D30"/>
    <w:rsid w:val="001E073E"/>
    <w:rsid w:val="001E438F"/>
    <w:rsid w:val="001E4FFA"/>
    <w:rsid w:val="001F0EA1"/>
    <w:rsid w:val="001F6DC8"/>
    <w:rsid w:val="00211E55"/>
    <w:rsid w:val="00212BA6"/>
    <w:rsid w:val="0021567F"/>
    <w:rsid w:val="00217FEC"/>
    <w:rsid w:val="00233817"/>
    <w:rsid w:val="00237514"/>
    <w:rsid w:val="00237603"/>
    <w:rsid w:val="00241715"/>
    <w:rsid w:val="0024199B"/>
    <w:rsid w:val="00253DFC"/>
    <w:rsid w:val="00264F45"/>
    <w:rsid w:val="00270007"/>
    <w:rsid w:val="00275A23"/>
    <w:rsid w:val="00280DD9"/>
    <w:rsid w:val="00284E79"/>
    <w:rsid w:val="002861A6"/>
    <w:rsid w:val="00286972"/>
    <w:rsid w:val="00292C84"/>
    <w:rsid w:val="00293433"/>
    <w:rsid w:val="002B1009"/>
    <w:rsid w:val="002B1548"/>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96F"/>
    <w:rsid w:val="00304A95"/>
    <w:rsid w:val="00305F02"/>
    <w:rsid w:val="003107E8"/>
    <w:rsid w:val="00313B9E"/>
    <w:rsid w:val="00330E66"/>
    <w:rsid w:val="00332226"/>
    <w:rsid w:val="00344132"/>
    <w:rsid w:val="00344626"/>
    <w:rsid w:val="003448CB"/>
    <w:rsid w:val="0035442D"/>
    <w:rsid w:val="00354763"/>
    <w:rsid w:val="00364873"/>
    <w:rsid w:val="0036640C"/>
    <w:rsid w:val="00371F26"/>
    <w:rsid w:val="0038122C"/>
    <w:rsid w:val="00384A23"/>
    <w:rsid w:val="00384EA9"/>
    <w:rsid w:val="0038770F"/>
    <w:rsid w:val="00392379"/>
    <w:rsid w:val="003971E3"/>
    <w:rsid w:val="003A116B"/>
    <w:rsid w:val="003A6286"/>
    <w:rsid w:val="003B6F66"/>
    <w:rsid w:val="003C16F1"/>
    <w:rsid w:val="003E71B5"/>
    <w:rsid w:val="00415E8A"/>
    <w:rsid w:val="00416301"/>
    <w:rsid w:val="00416B1D"/>
    <w:rsid w:val="00430909"/>
    <w:rsid w:val="004327C4"/>
    <w:rsid w:val="00437A8D"/>
    <w:rsid w:val="0044627E"/>
    <w:rsid w:val="00447DDE"/>
    <w:rsid w:val="0045217E"/>
    <w:rsid w:val="00454756"/>
    <w:rsid w:val="0045515B"/>
    <w:rsid w:val="004551CD"/>
    <w:rsid w:val="004645DB"/>
    <w:rsid w:val="00465CA6"/>
    <w:rsid w:val="004726F2"/>
    <w:rsid w:val="00475668"/>
    <w:rsid w:val="00476956"/>
    <w:rsid w:val="00486970"/>
    <w:rsid w:val="004870D7"/>
    <w:rsid w:val="0049116E"/>
    <w:rsid w:val="004B21DA"/>
    <w:rsid w:val="004B6C6F"/>
    <w:rsid w:val="004C0BFA"/>
    <w:rsid w:val="004C4057"/>
    <w:rsid w:val="004C45C6"/>
    <w:rsid w:val="004D3FD8"/>
    <w:rsid w:val="004D6248"/>
    <w:rsid w:val="004E3187"/>
    <w:rsid w:val="004E4D14"/>
    <w:rsid w:val="004E55C6"/>
    <w:rsid w:val="004F292A"/>
    <w:rsid w:val="004F370B"/>
    <w:rsid w:val="004F6822"/>
    <w:rsid w:val="00502921"/>
    <w:rsid w:val="005044DA"/>
    <w:rsid w:val="00506C60"/>
    <w:rsid w:val="00510C5A"/>
    <w:rsid w:val="00523FD5"/>
    <w:rsid w:val="005261D0"/>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A1875"/>
    <w:rsid w:val="005B230B"/>
    <w:rsid w:val="005B5309"/>
    <w:rsid w:val="005D076D"/>
    <w:rsid w:val="005D5F24"/>
    <w:rsid w:val="005F1F6E"/>
    <w:rsid w:val="005F7C74"/>
    <w:rsid w:val="006018AB"/>
    <w:rsid w:val="006030F6"/>
    <w:rsid w:val="00603E6D"/>
    <w:rsid w:val="006070C7"/>
    <w:rsid w:val="00612CE3"/>
    <w:rsid w:val="0061637A"/>
    <w:rsid w:val="00632AEF"/>
    <w:rsid w:val="006400EB"/>
    <w:rsid w:val="00640C8F"/>
    <w:rsid w:val="00647CD3"/>
    <w:rsid w:val="0065090F"/>
    <w:rsid w:val="006758A8"/>
    <w:rsid w:val="006855CA"/>
    <w:rsid w:val="006900B0"/>
    <w:rsid w:val="006909C0"/>
    <w:rsid w:val="00690A74"/>
    <w:rsid w:val="0069487E"/>
    <w:rsid w:val="006A5390"/>
    <w:rsid w:val="006B1927"/>
    <w:rsid w:val="006C01F6"/>
    <w:rsid w:val="006C17E5"/>
    <w:rsid w:val="006C6414"/>
    <w:rsid w:val="006C6EF5"/>
    <w:rsid w:val="006C79B8"/>
    <w:rsid w:val="006D3879"/>
    <w:rsid w:val="006D7EAF"/>
    <w:rsid w:val="006E5BC6"/>
    <w:rsid w:val="006E7474"/>
    <w:rsid w:val="006F1322"/>
    <w:rsid w:val="00705027"/>
    <w:rsid w:val="007109C6"/>
    <w:rsid w:val="00721147"/>
    <w:rsid w:val="007212BB"/>
    <w:rsid w:val="007276FA"/>
    <w:rsid w:val="00743105"/>
    <w:rsid w:val="00747900"/>
    <w:rsid w:val="00753769"/>
    <w:rsid w:val="00760348"/>
    <w:rsid w:val="0076635C"/>
    <w:rsid w:val="0077022F"/>
    <w:rsid w:val="00771F03"/>
    <w:rsid w:val="007738E1"/>
    <w:rsid w:val="00773F80"/>
    <w:rsid w:val="007753C7"/>
    <w:rsid w:val="0078244D"/>
    <w:rsid w:val="00785EE9"/>
    <w:rsid w:val="007952DA"/>
    <w:rsid w:val="007B01D9"/>
    <w:rsid w:val="007B3657"/>
    <w:rsid w:val="007B4329"/>
    <w:rsid w:val="007C1DFB"/>
    <w:rsid w:val="007C5603"/>
    <w:rsid w:val="007D3CF8"/>
    <w:rsid w:val="007E2493"/>
    <w:rsid w:val="007E4029"/>
    <w:rsid w:val="007E55D7"/>
    <w:rsid w:val="007F18CE"/>
    <w:rsid w:val="007F2E44"/>
    <w:rsid w:val="0080081C"/>
    <w:rsid w:val="00817C04"/>
    <w:rsid w:val="00823483"/>
    <w:rsid w:val="00832AA8"/>
    <w:rsid w:val="008369ED"/>
    <w:rsid w:val="00836D06"/>
    <w:rsid w:val="0084086D"/>
    <w:rsid w:val="0084091C"/>
    <w:rsid w:val="00846875"/>
    <w:rsid w:val="008503B9"/>
    <w:rsid w:val="00851F90"/>
    <w:rsid w:val="00857D46"/>
    <w:rsid w:val="008646E6"/>
    <w:rsid w:val="00866AC8"/>
    <w:rsid w:val="0087781C"/>
    <w:rsid w:val="008873ED"/>
    <w:rsid w:val="00887B1A"/>
    <w:rsid w:val="008902D7"/>
    <w:rsid w:val="008944B7"/>
    <w:rsid w:val="008953F6"/>
    <w:rsid w:val="008A0243"/>
    <w:rsid w:val="008A52F7"/>
    <w:rsid w:val="008A5780"/>
    <w:rsid w:val="008B1777"/>
    <w:rsid w:val="008B326F"/>
    <w:rsid w:val="008B3827"/>
    <w:rsid w:val="008C751C"/>
    <w:rsid w:val="008D5B14"/>
    <w:rsid w:val="008D6AC4"/>
    <w:rsid w:val="008E1026"/>
    <w:rsid w:val="008F308A"/>
    <w:rsid w:val="00905C76"/>
    <w:rsid w:val="00906C75"/>
    <w:rsid w:val="00912EB9"/>
    <w:rsid w:val="009163F1"/>
    <w:rsid w:val="009267A4"/>
    <w:rsid w:val="009322CB"/>
    <w:rsid w:val="0093269E"/>
    <w:rsid w:val="0094188C"/>
    <w:rsid w:val="009421C8"/>
    <w:rsid w:val="009427AC"/>
    <w:rsid w:val="00942CA7"/>
    <w:rsid w:val="009440F2"/>
    <w:rsid w:val="009524F0"/>
    <w:rsid w:val="00955515"/>
    <w:rsid w:val="00962233"/>
    <w:rsid w:val="0096256F"/>
    <w:rsid w:val="0096483D"/>
    <w:rsid w:val="00970128"/>
    <w:rsid w:val="009750A5"/>
    <w:rsid w:val="0099471F"/>
    <w:rsid w:val="009A275A"/>
    <w:rsid w:val="009A30E5"/>
    <w:rsid w:val="009A468F"/>
    <w:rsid w:val="009B286A"/>
    <w:rsid w:val="009B3E3B"/>
    <w:rsid w:val="009B6F3B"/>
    <w:rsid w:val="009C4591"/>
    <w:rsid w:val="009D0B88"/>
    <w:rsid w:val="009D4667"/>
    <w:rsid w:val="009D6B82"/>
    <w:rsid w:val="009D7ADE"/>
    <w:rsid w:val="009F35DA"/>
    <w:rsid w:val="009F3B3D"/>
    <w:rsid w:val="00A010B1"/>
    <w:rsid w:val="00A1711E"/>
    <w:rsid w:val="00A20467"/>
    <w:rsid w:val="00A274AC"/>
    <w:rsid w:val="00A361B0"/>
    <w:rsid w:val="00A36204"/>
    <w:rsid w:val="00A47A51"/>
    <w:rsid w:val="00A521FD"/>
    <w:rsid w:val="00A523BB"/>
    <w:rsid w:val="00A562A2"/>
    <w:rsid w:val="00A5641F"/>
    <w:rsid w:val="00A61771"/>
    <w:rsid w:val="00A62736"/>
    <w:rsid w:val="00A64327"/>
    <w:rsid w:val="00A65EF8"/>
    <w:rsid w:val="00A711A9"/>
    <w:rsid w:val="00A72485"/>
    <w:rsid w:val="00A75C4C"/>
    <w:rsid w:val="00A805DE"/>
    <w:rsid w:val="00A90739"/>
    <w:rsid w:val="00A9740D"/>
    <w:rsid w:val="00AA10DD"/>
    <w:rsid w:val="00AA489B"/>
    <w:rsid w:val="00AB0D9D"/>
    <w:rsid w:val="00AB1195"/>
    <w:rsid w:val="00AB315D"/>
    <w:rsid w:val="00AB3CF2"/>
    <w:rsid w:val="00AB6806"/>
    <w:rsid w:val="00AB7D1D"/>
    <w:rsid w:val="00AC44A0"/>
    <w:rsid w:val="00AC46E9"/>
    <w:rsid w:val="00AD6138"/>
    <w:rsid w:val="00AD7B89"/>
    <w:rsid w:val="00AE2333"/>
    <w:rsid w:val="00AE543F"/>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61505"/>
    <w:rsid w:val="00B63E27"/>
    <w:rsid w:val="00B81951"/>
    <w:rsid w:val="00B83399"/>
    <w:rsid w:val="00B96614"/>
    <w:rsid w:val="00BA1744"/>
    <w:rsid w:val="00BB02B3"/>
    <w:rsid w:val="00BB5AFC"/>
    <w:rsid w:val="00BC1992"/>
    <w:rsid w:val="00BC3D10"/>
    <w:rsid w:val="00BC5668"/>
    <w:rsid w:val="00BC724C"/>
    <w:rsid w:val="00BD33A1"/>
    <w:rsid w:val="00BD5690"/>
    <w:rsid w:val="00BE09F9"/>
    <w:rsid w:val="00BE206E"/>
    <w:rsid w:val="00BE225C"/>
    <w:rsid w:val="00BE39AE"/>
    <w:rsid w:val="00BF123A"/>
    <w:rsid w:val="00BF380E"/>
    <w:rsid w:val="00C02A71"/>
    <w:rsid w:val="00C07CA7"/>
    <w:rsid w:val="00C103B8"/>
    <w:rsid w:val="00C16A05"/>
    <w:rsid w:val="00C20E2C"/>
    <w:rsid w:val="00C22F78"/>
    <w:rsid w:val="00C25C1F"/>
    <w:rsid w:val="00C35EE0"/>
    <w:rsid w:val="00C448F6"/>
    <w:rsid w:val="00C50E89"/>
    <w:rsid w:val="00C544A5"/>
    <w:rsid w:val="00C55463"/>
    <w:rsid w:val="00C57B34"/>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E0F3D"/>
    <w:rsid w:val="00CE42CE"/>
    <w:rsid w:val="00CE42E2"/>
    <w:rsid w:val="00CE4A92"/>
    <w:rsid w:val="00CE7A04"/>
    <w:rsid w:val="00D11BF5"/>
    <w:rsid w:val="00D140F2"/>
    <w:rsid w:val="00D16A4E"/>
    <w:rsid w:val="00D32919"/>
    <w:rsid w:val="00D33344"/>
    <w:rsid w:val="00D42CA2"/>
    <w:rsid w:val="00D4360D"/>
    <w:rsid w:val="00D53A34"/>
    <w:rsid w:val="00D62E02"/>
    <w:rsid w:val="00D721EE"/>
    <w:rsid w:val="00D86C21"/>
    <w:rsid w:val="00D9462E"/>
    <w:rsid w:val="00D94654"/>
    <w:rsid w:val="00DB0DDA"/>
    <w:rsid w:val="00DB6040"/>
    <w:rsid w:val="00DB6C6A"/>
    <w:rsid w:val="00DC28F7"/>
    <w:rsid w:val="00DD51A2"/>
    <w:rsid w:val="00DD7AB2"/>
    <w:rsid w:val="00DE6C57"/>
    <w:rsid w:val="00DE711B"/>
    <w:rsid w:val="00DF065B"/>
    <w:rsid w:val="00DF4D3B"/>
    <w:rsid w:val="00E00EE3"/>
    <w:rsid w:val="00E026CC"/>
    <w:rsid w:val="00E05992"/>
    <w:rsid w:val="00E16DE1"/>
    <w:rsid w:val="00E21E30"/>
    <w:rsid w:val="00E30335"/>
    <w:rsid w:val="00E307C6"/>
    <w:rsid w:val="00E33481"/>
    <w:rsid w:val="00E40236"/>
    <w:rsid w:val="00E42725"/>
    <w:rsid w:val="00E42E0A"/>
    <w:rsid w:val="00E4518A"/>
    <w:rsid w:val="00E50BEF"/>
    <w:rsid w:val="00E6447B"/>
    <w:rsid w:val="00E673A2"/>
    <w:rsid w:val="00E706A2"/>
    <w:rsid w:val="00E83920"/>
    <w:rsid w:val="00E97AE5"/>
    <w:rsid w:val="00EB41BB"/>
    <w:rsid w:val="00ED5B08"/>
    <w:rsid w:val="00EE3642"/>
    <w:rsid w:val="00EE3F7D"/>
    <w:rsid w:val="00EE6066"/>
    <w:rsid w:val="00F00F61"/>
    <w:rsid w:val="00F0162B"/>
    <w:rsid w:val="00F059E6"/>
    <w:rsid w:val="00F151E3"/>
    <w:rsid w:val="00F204E9"/>
    <w:rsid w:val="00F31BAA"/>
    <w:rsid w:val="00F374CC"/>
    <w:rsid w:val="00F44BC8"/>
    <w:rsid w:val="00F518C4"/>
    <w:rsid w:val="00F53E90"/>
    <w:rsid w:val="00F55561"/>
    <w:rsid w:val="00F61BF4"/>
    <w:rsid w:val="00F94C78"/>
    <w:rsid w:val="00F9727F"/>
    <w:rsid w:val="00FA137F"/>
    <w:rsid w:val="00FB7312"/>
    <w:rsid w:val="00FC4EEA"/>
    <w:rsid w:val="00FD1032"/>
    <w:rsid w:val="00FD4EB8"/>
    <w:rsid w:val="00FD5E4A"/>
    <w:rsid w:val="00FD79F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22402</Words>
  <Characters>12770</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30</cp:revision>
  <cp:lastPrinted>2023-11-10T12:48:00Z</cp:lastPrinted>
  <dcterms:created xsi:type="dcterms:W3CDTF">2023-11-15T13:50:00Z</dcterms:created>
  <dcterms:modified xsi:type="dcterms:W3CDTF">2023-11-16T12:36:00Z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