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FB4021" w:rsidRDefault="00F36303" w:rsidP="6CE1E7ED">
      <w:pPr>
        <w:spacing w:after="0" w:line="240" w:lineRule="auto"/>
        <w:jc w:val="center"/>
        <w:rPr>
          <w:rFonts w:ascii="Times New Roman" w:eastAsia="Times New Roman" w:hAnsi="Times New Roman" w:cs="Times New Roman"/>
          <w:b/>
          <w:bCs/>
          <w:sz w:val="24"/>
          <w:szCs w:val="24"/>
        </w:rPr>
      </w:pPr>
      <w:r w:rsidRPr="00FB4021">
        <w:rPr>
          <w:rFonts w:ascii="Times New Roman" w:eastAsia="Times New Roman" w:hAnsi="Times New Roman" w:cs="Times New Roman"/>
          <w:b/>
          <w:bCs/>
          <w:sz w:val="24"/>
          <w:szCs w:val="24"/>
        </w:rPr>
        <w:t>KVIETIMAS TEIKTI PROJEKT</w:t>
      </w:r>
      <w:r w:rsidR="00726572" w:rsidRPr="00FB4021">
        <w:rPr>
          <w:rFonts w:ascii="Times New Roman" w:eastAsia="Times New Roman" w:hAnsi="Times New Roman" w:cs="Times New Roman"/>
          <w:b/>
          <w:bCs/>
          <w:sz w:val="24"/>
          <w:szCs w:val="24"/>
        </w:rPr>
        <w:t>Ų</w:t>
      </w:r>
      <w:r w:rsidRPr="00FB4021">
        <w:rPr>
          <w:rFonts w:ascii="Times New Roman" w:eastAsia="Times New Roman" w:hAnsi="Times New Roman" w:cs="Times New Roman"/>
          <w:b/>
          <w:bCs/>
          <w:sz w:val="24"/>
          <w:szCs w:val="24"/>
        </w:rPr>
        <w:t xml:space="preserve"> ĮGYVENDINIMO PLAN</w:t>
      </w:r>
      <w:r w:rsidR="00726572" w:rsidRPr="00FB4021">
        <w:rPr>
          <w:rFonts w:ascii="Times New Roman" w:eastAsia="Times New Roman" w:hAnsi="Times New Roman" w:cs="Times New Roman"/>
          <w:b/>
          <w:bCs/>
          <w:sz w:val="24"/>
          <w:szCs w:val="24"/>
        </w:rPr>
        <w:t>US</w:t>
      </w:r>
    </w:p>
    <w:p w14:paraId="31C64C6B" w14:textId="62167F42" w:rsidR="007A39F1" w:rsidRPr="000E4B7C" w:rsidRDefault="000541B1" w:rsidP="6CE1E7ED">
      <w:pPr>
        <w:spacing w:after="0" w:line="240" w:lineRule="auto"/>
        <w:jc w:val="center"/>
        <w:rPr>
          <w:rFonts w:ascii="Times New Roman" w:eastAsia="Times New Roman" w:hAnsi="Times New Roman" w:cs="Times New Roman"/>
          <w:b/>
          <w:bCs/>
          <w:sz w:val="24"/>
          <w:szCs w:val="24"/>
        </w:rPr>
      </w:pPr>
      <w:r w:rsidRPr="000E4B7C">
        <w:rPr>
          <w:rFonts w:ascii="Times New Roman" w:eastAsia="Times New Roman" w:hAnsi="Times New Roman" w:cs="Times New Roman"/>
          <w:b/>
          <w:bCs/>
          <w:sz w:val="24"/>
          <w:szCs w:val="24"/>
        </w:rPr>
        <w:t>„</w:t>
      </w:r>
      <w:r w:rsidR="00FB4021" w:rsidRPr="000E4B7C">
        <w:rPr>
          <w:rFonts w:ascii="Times New Roman" w:eastAsia="Times New Roman" w:hAnsi="Times New Roman" w:cs="Times New Roman"/>
          <w:b/>
          <w:bCs/>
          <w:caps/>
          <w:szCs w:val="24"/>
        </w:rPr>
        <w:t>SOCI</w:t>
      </w:r>
      <w:r w:rsidR="000E4B7C" w:rsidRPr="000E4B7C">
        <w:rPr>
          <w:rFonts w:ascii="Times New Roman" w:eastAsia="Times New Roman" w:hAnsi="Times New Roman" w:cs="Times New Roman"/>
          <w:b/>
          <w:bCs/>
          <w:caps/>
          <w:szCs w:val="24"/>
        </w:rPr>
        <w:t>ALINIO BŪSTO FONDO PLĖTRA VILNIAUS</w:t>
      </w:r>
      <w:r w:rsidR="00FB4021" w:rsidRPr="000E4B7C">
        <w:rPr>
          <w:rFonts w:ascii="Times New Roman" w:eastAsia="Times New Roman" w:hAnsi="Times New Roman" w:cs="Times New Roman"/>
          <w:b/>
          <w:bCs/>
          <w:caps/>
          <w:szCs w:val="24"/>
        </w:rPr>
        <w:t xml:space="preserve"> REGIONE I</w:t>
      </w:r>
      <w:r w:rsidR="00F42C77" w:rsidRPr="000E4B7C">
        <w:rPr>
          <w:rFonts w:ascii="Times New Roman" w:eastAsia="Times New Roman" w:hAnsi="Times New Roman" w:cs="Times New Roman"/>
          <w:b/>
          <w:bCs/>
          <w:sz w:val="24"/>
          <w:szCs w:val="24"/>
        </w:rPr>
        <w:t>“</w:t>
      </w:r>
    </w:p>
    <w:p w14:paraId="31C64C6C" w14:textId="77777777" w:rsidR="00F32C69" w:rsidRPr="000E4B7C" w:rsidRDefault="00F32C69" w:rsidP="00244F72">
      <w:pPr>
        <w:spacing w:after="0" w:line="240" w:lineRule="auto"/>
        <w:jc w:val="center"/>
        <w:rPr>
          <w:rFonts w:ascii="Times New Roman" w:hAnsi="Times New Roman" w:cs="Times New Roman"/>
          <w:b/>
          <w:sz w:val="24"/>
          <w:szCs w:val="24"/>
        </w:rPr>
      </w:pPr>
    </w:p>
    <w:p w14:paraId="31C64C6D" w14:textId="5CDEA171"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0E4B7C">
        <w:rPr>
          <w:rFonts w:ascii="Times New Roman" w:hAnsi="Times New Roman" w:cs="Times New Roman"/>
          <w:sz w:val="24"/>
          <w:szCs w:val="24"/>
        </w:rPr>
        <w:t>Nr.</w:t>
      </w:r>
      <w:r w:rsidR="00FB4021" w:rsidRPr="000E4B7C">
        <w:rPr>
          <w:rFonts w:ascii="Times New Roman" w:hAnsi="Times New Roman" w:cs="Times New Roman"/>
          <w:sz w:val="24"/>
          <w:szCs w:val="24"/>
        </w:rPr>
        <w:t xml:space="preserve"> 2</w:t>
      </w:r>
      <w:r w:rsidR="000E4B7C" w:rsidRPr="000E4B7C">
        <w:rPr>
          <w:rFonts w:ascii="Times New Roman" w:hAnsi="Times New Roman" w:cs="Times New Roman"/>
          <w:sz w:val="24"/>
          <w:szCs w:val="24"/>
          <w:lang w:val="en-US"/>
        </w:rPr>
        <w:t>0</w:t>
      </w:r>
      <w:r w:rsidR="00FB4021" w:rsidRPr="000E4B7C">
        <w:rPr>
          <w:rFonts w:ascii="Times New Roman" w:hAnsi="Times New Roman" w:cs="Times New Roman"/>
          <w:sz w:val="24"/>
          <w:szCs w:val="24"/>
        </w:rPr>
        <w:t>-401</w:t>
      </w:r>
      <w:r w:rsidR="000541B1" w:rsidRPr="000E4B7C">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4A30FF13" w14:textId="5CE3B948" w:rsidR="000541B1" w:rsidRPr="004B4EA7" w:rsidRDefault="000541B1" w:rsidP="000541B1">
      <w:pPr>
        <w:spacing w:line="240" w:lineRule="auto"/>
        <w:ind w:firstLine="709"/>
        <w:jc w:val="both"/>
        <w:rPr>
          <w:rFonts w:ascii="Times New Roman" w:hAnsi="Times New Roman" w:cs="Times New Roman"/>
          <w:szCs w:val="24"/>
          <w:lang w:val="en-US"/>
        </w:rPr>
      </w:pPr>
      <w:r w:rsidRPr="00FB6EED">
        <w:rPr>
          <w:rFonts w:ascii="Times New Roman" w:hAnsi="Times New Roman" w:cs="Times New Roman"/>
          <w:szCs w:val="24"/>
        </w:rPr>
        <w:t>Kvietimas parengtas</w:t>
      </w:r>
      <w:r w:rsidRPr="00FB6EED">
        <w:rPr>
          <w:rFonts w:ascii="Times New Roman" w:hAnsi="Times New Roman" w:cs="Times New Roman"/>
          <w:i/>
          <w:iCs/>
          <w:color w:val="808080" w:themeColor="background1" w:themeShade="80"/>
          <w:szCs w:val="24"/>
        </w:rPr>
        <w:t xml:space="preserve"> </w:t>
      </w:r>
      <w:r w:rsidRPr="00FB6EED">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FB6EED">
        <w:rPr>
          <w:rFonts w:ascii="Times New Roman" w:hAnsi="Times New Roman" w:cs="Times New Roman"/>
          <w:szCs w:val="24"/>
          <w:lang w:val="en-US"/>
        </w:rPr>
        <w:t xml:space="preserve">30 </w:t>
      </w:r>
      <w:r w:rsidRPr="00FB6EED">
        <w:rPr>
          <w:rFonts w:ascii="Times New Roman" w:hAnsi="Times New Roman" w:cs="Times New Roman"/>
          <w:szCs w:val="24"/>
        </w:rPr>
        <w:t xml:space="preserve">d. įsakymu Nr. A1-439, </w:t>
      </w:r>
      <w:r w:rsidR="00FB6EED" w:rsidRPr="00FB6EED">
        <w:rPr>
          <w:rFonts w:ascii="Times New Roman" w:hAnsi="Times New Roman" w:cs="Times New Roman"/>
          <w:szCs w:val="24"/>
        </w:rPr>
        <w:t>2020-2030 m. Vilniaus</w:t>
      </w:r>
      <w:r w:rsidRPr="00FB6EED">
        <w:rPr>
          <w:rFonts w:ascii="Times New Roman" w:hAnsi="Times New Roman" w:cs="Times New Roman"/>
          <w:szCs w:val="24"/>
        </w:rPr>
        <w:t xml:space="preserve"> regiono plėtros </w:t>
      </w:r>
      <w:r w:rsidR="00FB6EED" w:rsidRPr="00FB6EED">
        <w:rPr>
          <w:rFonts w:ascii="Times New Roman" w:hAnsi="Times New Roman" w:cs="Times New Roman"/>
          <w:szCs w:val="24"/>
        </w:rPr>
        <w:t>planu (RPPl), patvirtintu Vilniaus</w:t>
      </w:r>
      <w:r w:rsidRPr="00FB6EED">
        <w:rPr>
          <w:rFonts w:ascii="Times New Roman" w:hAnsi="Times New Roman" w:cs="Times New Roman"/>
          <w:szCs w:val="24"/>
        </w:rPr>
        <w:t xml:space="preserve"> regiono plėtros tarybos kolegijos </w:t>
      </w:r>
      <w:r w:rsidR="00FB6EED" w:rsidRPr="00FB6EED">
        <w:rPr>
          <w:rFonts w:ascii="Times New Roman" w:hAnsi="Times New Roman" w:cs="Times New Roman"/>
          <w:szCs w:val="24"/>
          <w:lang w:val="en-US"/>
        </w:rPr>
        <w:t xml:space="preserve">2023 m. gruodžio 21 </w:t>
      </w:r>
      <w:r w:rsidRPr="00FB6EED">
        <w:rPr>
          <w:rFonts w:ascii="Times New Roman" w:hAnsi="Times New Roman" w:cs="Times New Roman"/>
          <w:szCs w:val="24"/>
          <w:lang w:val="en-US"/>
        </w:rPr>
        <w:t xml:space="preserve">d. </w:t>
      </w:r>
      <w:r w:rsidR="00FB6EED" w:rsidRPr="00FB6EED">
        <w:rPr>
          <w:rFonts w:ascii="Times New Roman" w:hAnsi="Times New Roman" w:cs="Times New Roman"/>
          <w:szCs w:val="24"/>
        </w:rPr>
        <w:t>sprendimu Nr. TS-59</w:t>
      </w:r>
      <w:r w:rsidRPr="00FB6EED">
        <w:rPr>
          <w:rFonts w:ascii="Times New Roman" w:hAnsi="Times New Roman" w:cs="Times New Roman"/>
          <w:szCs w:val="24"/>
        </w:rPr>
        <w:t xml:space="preserve"> (aktualia redakcija)</w:t>
      </w:r>
      <w:r w:rsidRPr="00FB6EED">
        <w:rPr>
          <w:rFonts w:ascii="Times New Roman" w:hAnsi="Times New Roman" w:cs="Times New Roman"/>
          <w:i/>
          <w:iCs/>
          <w:color w:val="808080" w:themeColor="background1" w:themeShade="80"/>
          <w:szCs w:val="24"/>
        </w:rPr>
        <w:t xml:space="preserve"> </w:t>
      </w:r>
      <w:r w:rsidRPr="00FB6EED">
        <w:rPr>
          <w:rFonts w:ascii="Times New Roman" w:hAnsi="Times New Roman" w:cs="Times New Roman"/>
          <w:szCs w:val="24"/>
        </w:rPr>
        <w:t xml:space="preserve">ir Centrinės projektų valdymo agentūros </w:t>
      </w:r>
      <w:r w:rsidR="00FB6EED" w:rsidRPr="00FB6EED">
        <w:rPr>
          <w:rFonts w:ascii="Times New Roman" w:hAnsi="Times New Roman" w:cs="Times New Roman"/>
          <w:szCs w:val="24"/>
        </w:rPr>
        <w:t>Vilniaus</w:t>
      </w:r>
      <w:r w:rsidRPr="00FB6EED">
        <w:rPr>
          <w:rFonts w:ascii="Times New Roman" w:hAnsi="Times New Roman" w:cs="Times New Roman"/>
          <w:szCs w:val="24"/>
        </w:rPr>
        <w:t xml:space="preserve">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5370086B" w:rsidR="004B4EA7" w:rsidRPr="00A3775A" w:rsidDel="00CA2776" w:rsidRDefault="004B4EA7" w:rsidP="003653E2">
            <w:pPr>
              <w:jc w:val="both"/>
              <w:rPr>
                <w:rFonts w:ascii="Times New Roman" w:hAnsi="Times New Roman" w:cs="Times New Roman"/>
              </w:rPr>
            </w:pPr>
            <w:r w:rsidRPr="00A3775A">
              <w:rPr>
                <w:rFonts w:ascii="Times New Roman" w:hAnsi="Times New Roman" w:cs="Times New Roman"/>
              </w:rPr>
              <w:t>09-003-02-02-11-(RE)-</w:t>
            </w:r>
            <w:r w:rsidR="00A3775A" w:rsidRPr="00A3775A">
              <w:t xml:space="preserve"> </w:t>
            </w:r>
            <w:r w:rsidR="00A3775A" w:rsidRPr="00A3775A">
              <w:rPr>
                <w:rFonts w:ascii="Times New Roman" w:hAnsi="Times New Roman" w:cs="Times New Roman"/>
              </w:rPr>
              <w:t>20-(LT011-03-02-01)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A3775A" w:rsidDel="00CA2776" w:rsidRDefault="00F21E3D" w:rsidP="003653E2">
            <w:pPr>
              <w:jc w:val="both"/>
              <w:rPr>
                <w:rFonts w:ascii="Times New Roman" w:hAnsi="Times New Roman" w:cs="Times New Roman"/>
                <w:iCs/>
              </w:rPr>
            </w:pPr>
            <w:r w:rsidRPr="00A3775A">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A3775A" w:rsidDel="00CA2776" w:rsidRDefault="00F21E3D" w:rsidP="003653E2">
            <w:pPr>
              <w:jc w:val="both"/>
              <w:rPr>
                <w:rFonts w:ascii="Times New Roman" w:hAnsi="Times New Roman" w:cs="Times New Roman"/>
                <w:iCs/>
              </w:rPr>
            </w:pPr>
            <w:r w:rsidRPr="00A3775A">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A4F304F" w:rsidR="00962A9D" w:rsidRPr="00A3775A" w:rsidDel="00CA2776" w:rsidRDefault="00F21E3D" w:rsidP="00AB6B66">
            <w:pPr>
              <w:jc w:val="both"/>
              <w:rPr>
                <w:rFonts w:ascii="Times New Roman" w:hAnsi="Times New Roman" w:cs="Times New Roman"/>
                <w:iCs/>
              </w:rPr>
            </w:pPr>
            <w:r w:rsidRPr="00A3775A">
              <w:rPr>
                <w:rFonts w:ascii="Times New Roman" w:hAnsi="Times New Roman" w:cs="Times New Roman"/>
              </w:rPr>
              <w:t>Pažangos priemonė finansuojama 2021–2027 metų Europos Sąjungos fondų investicijų programos</w:t>
            </w:r>
            <w:r w:rsidR="00A3775A">
              <w:rPr>
                <w:rFonts w:ascii="Times New Roman" w:hAnsi="Times New Roman" w:cs="Times New Roman"/>
              </w:rPr>
              <w:t xml:space="preserve"> lėšomis,</w:t>
            </w:r>
            <w:r w:rsidR="00A3775A" w:rsidRPr="00337209">
              <w:rPr>
                <w:rFonts w:ascii="Times New Roman" w:hAnsi="Times New Roman" w:cs="Times New Roman"/>
              </w:rPr>
              <w:t xml:space="preserve"> </w:t>
            </w:r>
            <w:r w:rsidR="00A3775A" w:rsidRPr="00337209">
              <w:rPr>
                <w:rFonts w:ascii="Times New Roman" w:hAnsi="Times New Roman" w:cs="Times New Roman"/>
              </w:rPr>
              <w:t>bendrojo finansavimo iš Lietuvos Respubl</w:t>
            </w:r>
            <w:r w:rsidR="00A3775A">
              <w:rPr>
                <w:rFonts w:ascii="Times New Roman" w:hAnsi="Times New Roman" w:cs="Times New Roman"/>
              </w:rPr>
              <w:t xml:space="preserve">ikos valstybės biudžeto </w:t>
            </w:r>
            <w:r w:rsidRPr="00A3775A">
              <w:rPr>
                <w:rFonts w:ascii="Times New Roman" w:hAnsi="Times New Roman" w:cs="Times New Roman"/>
              </w:rPr>
              <w:t xml:space="preserve">lėšomis </w:t>
            </w:r>
            <w:r w:rsidR="00AB6B66" w:rsidRPr="00A3775A">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A3775A" w:rsidRDefault="00AB6B66" w:rsidP="00AB6B66">
            <w:pPr>
              <w:jc w:val="both"/>
              <w:rPr>
                <w:rFonts w:ascii="Times New Roman" w:hAnsi="Times New Roman" w:cs="Times New Roman"/>
                <w:iCs/>
              </w:rPr>
            </w:pPr>
            <w:r w:rsidRPr="00A3775A">
              <w:rPr>
                <w:rFonts w:ascii="Times New Roman" w:hAnsi="Times New Roman" w:cs="Times New Roman"/>
                <w:iCs/>
              </w:rPr>
              <w:t xml:space="preserve">Nuoroda į Gaires:  </w:t>
            </w:r>
          </w:p>
          <w:p w14:paraId="2F9AD86F" w14:textId="50C897C3" w:rsidR="00AB6B66" w:rsidRPr="00A3775A" w:rsidRDefault="001B5C94" w:rsidP="00AB6B66">
            <w:pPr>
              <w:jc w:val="both"/>
              <w:rPr>
                <w:rFonts w:ascii="Times New Roman" w:hAnsi="Times New Roman" w:cs="Times New Roman"/>
                <w:iCs/>
              </w:rPr>
            </w:pPr>
            <w:hyperlink r:id="rId11" w:history="1">
              <w:r w:rsidR="00AB6B66" w:rsidRPr="00A3775A">
                <w:rPr>
                  <w:rStyle w:val="Hyperlink"/>
                  <w:rFonts w:ascii="Times New Roman" w:hAnsi="Times New Roman" w:cs="Times New Roman"/>
                  <w:iCs/>
                </w:rPr>
                <w:t>https://www.e-tar.lt/portal/lt/legalAct/ef15f970173e11ee9f7ec2ffce8b47bc</w:t>
              </w:r>
            </w:hyperlink>
            <w:r w:rsidR="00AB6B66" w:rsidRPr="00A3775A">
              <w:rPr>
                <w:rFonts w:ascii="Times New Roman" w:hAnsi="Times New Roman" w:cs="Times New Roman"/>
                <w:iCs/>
              </w:rPr>
              <w:t xml:space="preserve">  </w:t>
            </w:r>
          </w:p>
          <w:p w14:paraId="626DDE35" w14:textId="77777777" w:rsidR="00AB6B66" w:rsidRPr="00A3775A" w:rsidRDefault="00AB6B66" w:rsidP="00AB6B66">
            <w:pPr>
              <w:jc w:val="both"/>
              <w:rPr>
                <w:rFonts w:ascii="Times New Roman" w:hAnsi="Times New Roman" w:cs="Times New Roman"/>
                <w:iCs/>
              </w:rPr>
            </w:pPr>
            <w:r w:rsidRPr="00A3775A">
              <w:rPr>
                <w:rFonts w:ascii="Times New Roman" w:hAnsi="Times New Roman" w:cs="Times New Roman"/>
                <w:iCs/>
              </w:rPr>
              <w:t>Nuoroda į RPPl:</w:t>
            </w:r>
          </w:p>
          <w:p w14:paraId="48901D63" w14:textId="38663277" w:rsidR="00962A9D" w:rsidRPr="00A3775A" w:rsidDel="00CA2776" w:rsidRDefault="00A3775A" w:rsidP="00AB6B66">
            <w:pPr>
              <w:jc w:val="both"/>
              <w:rPr>
                <w:rFonts w:ascii="Times New Roman" w:hAnsi="Times New Roman" w:cs="Times New Roman"/>
                <w:iCs/>
              </w:rPr>
            </w:pPr>
            <w:hyperlink r:id="rId12" w:history="1">
              <w:r w:rsidRPr="009B2476">
                <w:rPr>
                  <w:rStyle w:val="Hyperlink"/>
                  <w:rFonts w:ascii="Times New Roman" w:hAnsi="Times New Roman" w:cs="Times New Roman"/>
                  <w:iCs/>
                </w:rPr>
                <w:t>https://</w:t>
              </w:r>
              <w:r w:rsidRPr="009B2476">
                <w:rPr>
                  <w:rStyle w:val="Hyperlink"/>
                  <w:rFonts w:ascii="Times New Roman" w:hAnsi="Times New Roman" w:cs="Times New Roman"/>
                  <w:iCs/>
                </w:rPr>
                <w:t>w</w:t>
              </w:r>
              <w:r w:rsidRPr="009B2476">
                <w:rPr>
                  <w:rStyle w:val="Hyperlink"/>
                  <w:rFonts w:ascii="Times New Roman" w:hAnsi="Times New Roman" w:cs="Times New Roman"/>
                  <w:iCs/>
                </w:rPr>
                <w:t>ww.e-tar.lt/portal/lt/legalAct/c8a7aac0a4a311eea5a28c81c82193a8</w:t>
              </w:r>
            </w:hyperlink>
            <w:r>
              <w:rPr>
                <w:rStyle w:val="Hyperlink"/>
                <w:rFonts w:ascii="Times New Roman" w:hAnsi="Times New Roman" w:cs="Times New Roman"/>
                <w:iCs/>
              </w:rPr>
              <w:t xml:space="preserve"> </w:t>
            </w:r>
            <w:r w:rsidR="004B4EA7" w:rsidRPr="00A3775A">
              <w:rPr>
                <w:rFonts w:ascii="Times New Roman" w:hAnsi="Times New Roman" w:cs="Times New Roman"/>
              </w:rPr>
              <w:t xml:space="preserve"> </w:t>
            </w:r>
            <w:r w:rsidR="00AB6B66" w:rsidRPr="00A3775A">
              <w:rPr>
                <w:rFonts w:ascii="Times New Roman" w:hAnsi="Times New Roman" w:cs="Times New Roman"/>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A3775A" w:rsidRDefault="001B5C94"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A3775A">
                  <w:rPr>
                    <w:rFonts w:ascii="MS Gothic" w:eastAsia="MS Gothic" w:hAnsi="MS Gothic" w:cs="Times New Roman" w:hint="eastAsia"/>
                  </w:rPr>
                  <w:t>☐</w:t>
                </w:r>
              </w:sdtContent>
            </w:sdt>
            <w:r w:rsidR="005A4F85" w:rsidRPr="00A3775A">
              <w:rPr>
                <w:rFonts w:ascii="Times New Roman" w:hAnsi="Times New Roman" w:cs="Times New Roman"/>
              </w:rPr>
              <w:t xml:space="preserve"> </w:t>
            </w:r>
            <w:r w:rsidR="001A1453" w:rsidRPr="00A3775A">
              <w:rPr>
                <w:rFonts w:ascii="Times New Roman" w:hAnsi="Times New Roman" w:cs="Times New Roman"/>
              </w:rPr>
              <w:t xml:space="preserve">Lietuvos Respublikos aplinkos ministerija </w:t>
            </w:r>
          </w:p>
          <w:p w14:paraId="59B22268" w14:textId="27101034" w:rsidR="001A1453" w:rsidRPr="00A3775A" w:rsidRDefault="001B5C94"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A3775A">
                  <w:rPr>
                    <w:rFonts w:ascii="Segoe UI Symbol" w:hAnsi="Segoe UI Symbol" w:cs="Segoe UI Symbol"/>
                  </w:rPr>
                  <w:t>☐</w:t>
                </w:r>
              </w:sdtContent>
            </w:sdt>
            <w:r w:rsidR="005A4F85" w:rsidRPr="00A3775A">
              <w:rPr>
                <w:rFonts w:ascii="Times New Roman" w:hAnsi="Times New Roman" w:cs="Times New Roman"/>
              </w:rPr>
              <w:t xml:space="preserve"> </w:t>
            </w:r>
            <w:r w:rsidR="001A1453" w:rsidRPr="00A3775A">
              <w:rPr>
                <w:rFonts w:ascii="Times New Roman" w:hAnsi="Times New Roman" w:cs="Times New Roman"/>
              </w:rPr>
              <w:t xml:space="preserve">Lietuvos Respublikos ekonomikos ir inovacijų ministerija </w:t>
            </w:r>
          </w:p>
          <w:p w14:paraId="7DA70AE0" w14:textId="4B29B178" w:rsidR="001A1453" w:rsidRPr="00A3775A" w:rsidRDefault="001B5C94"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A3775A">
                  <w:rPr>
                    <w:rFonts w:ascii="Segoe UI Symbol" w:hAnsi="Segoe UI Symbol" w:cs="Segoe UI Symbol"/>
                  </w:rPr>
                  <w:t>☐</w:t>
                </w:r>
              </w:sdtContent>
            </w:sdt>
            <w:r w:rsidR="005A4F85" w:rsidRPr="00A3775A">
              <w:rPr>
                <w:rFonts w:ascii="Times New Roman" w:hAnsi="Times New Roman" w:cs="Times New Roman"/>
              </w:rPr>
              <w:t xml:space="preserve"> </w:t>
            </w:r>
            <w:r w:rsidR="001A1453" w:rsidRPr="00A3775A">
              <w:rPr>
                <w:rFonts w:ascii="Times New Roman" w:hAnsi="Times New Roman" w:cs="Times New Roman"/>
              </w:rPr>
              <w:t xml:space="preserve">Lietuvos Respublikos energetikos ministerija </w:t>
            </w:r>
          </w:p>
          <w:p w14:paraId="53D4D541" w14:textId="36FA4F9F" w:rsidR="001A1453" w:rsidRPr="00A3775A" w:rsidRDefault="001B5C94"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A3775A">
                  <w:rPr>
                    <w:rFonts w:ascii="Segoe UI Symbol" w:hAnsi="Segoe UI Symbol" w:cs="Segoe UI Symbol"/>
                  </w:rPr>
                  <w:t>☐</w:t>
                </w:r>
              </w:sdtContent>
            </w:sdt>
            <w:r w:rsidR="003A0079" w:rsidRPr="00A3775A">
              <w:rPr>
                <w:rFonts w:ascii="Times New Roman" w:hAnsi="Times New Roman" w:cs="Times New Roman"/>
              </w:rPr>
              <w:t xml:space="preserve"> </w:t>
            </w:r>
            <w:r w:rsidR="001A1453" w:rsidRPr="00A3775A">
              <w:rPr>
                <w:rFonts w:ascii="Times New Roman" w:hAnsi="Times New Roman" w:cs="Times New Roman"/>
              </w:rPr>
              <w:t xml:space="preserve">Lietuvos Respublikos finansų ministerija </w:t>
            </w:r>
          </w:p>
          <w:p w14:paraId="2D7D9044" w14:textId="736C2ACE" w:rsidR="001A1453" w:rsidRPr="00A3775A" w:rsidRDefault="001B5C94"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A3775A">
                  <w:rPr>
                    <w:rFonts w:ascii="Segoe UI Symbol" w:hAnsi="Segoe UI Symbol" w:cs="Segoe UI Symbol"/>
                  </w:rPr>
                  <w:t>☐</w:t>
                </w:r>
              </w:sdtContent>
            </w:sdt>
            <w:r w:rsidR="003A0079" w:rsidRPr="00A3775A">
              <w:rPr>
                <w:rFonts w:ascii="Times New Roman" w:hAnsi="Times New Roman" w:cs="Times New Roman"/>
              </w:rPr>
              <w:t xml:space="preserve"> </w:t>
            </w:r>
            <w:r w:rsidR="001A1453" w:rsidRPr="00A3775A">
              <w:rPr>
                <w:rFonts w:ascii="Times New Roman" w:hAnsi="Times New Roman" w:cs="Times New Roman"/>
              </w:rPr>
              <w:t xml:space="preserve">Lietuvos Respublikos krašto apsaugos ministerija </w:t>
            </w:r>
          </w:p>
          <w:p w14:paraId="3980710E" w14:textId="6B457A00" w:rsidR="001A1453" w:rsidRPr="00A3775A" w:rsidRDefault="001B5C94"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A3775A">
                  <w:rPr>
                    <w:rFonts w:ascii="Segoe UI Symbol" w:hAnsi="Segoe UI Symbol" w:cs="Segoe UI Symbol"/>
                  </w:rPr>
                  <w:t>☐</w:t>
                </w:r>
              </w:sdtContent>
            </w:sdt>
            <w:r w:rsidR="003A0079" w:rsidRPr="00A3775A">
              <w:rPr>
                <w:rFonts w:ascii="Times New Roman" w:hAnsi="Times New Roman" w:cs="Times New Roman"/>
              </w:rPr>
              <w:t xml:space="preserve"> </w:t>
            </w:r>
            <w:r w:rsidR="001A1453" w:rsidRPr="00A3775A">
              <w:rPr>
                <w:rFonts w:ascii="Times New Roman" w:hAnsi="Times New Roman" w:cs="Times New Roman"/>
              </w:rPr>
              <w:t xml:space="preserve">Lietuvos Respublikos kultūros ministerija </w:t>
            </w:r>
          </w:p>
          <w:p w14:paraId="7045D377" w14:textId="727C5363" w:rsidR="001A1453" w:rsidRPr="00A3775A" w:rsidRDefault="001B5C94"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A3775A">
                  <w:rPr>
                    <w:rFonts w:ascii="Segoe UI Symbol" w:hAnsi="Segoe UI Symbol" w:cs="Segoe UI Symbol"/>
                  </w:rPr>
                  <w:t>☐</w:t>
                </w:r>
              </w:sdtContent>
            </w:sdt>
            <w:r w:rsidR="003A0079" w:rsidRPr="00A3775A">
              <w:rPr>
                <w:rFonts w:ascii="Times New Roman" w:hAnsi="Times New Roman" w:cs="Times New Roman"/>
              </w:rPr>
              <w:t xml:space="preserve"> </w:t>
            </w:r>
            <w:r w:rsidR="001A1453" w:rsidRPr="00A3775A">
              <w:rPr>
                <w:rFonts w:ascii="Times New Roman" w:hAnsi="Times New Roman" w:cs="Times New Roman"/>
              </w:rPr>
              <w:t xml:space="preserve">Lietuvos Respublikos socialinės apsaugos ir darbo ministerija </w:t>
            </w:r>
          </w:p>
          <w:p w14:paraId="27243BB2" w14:textId="3CBD52A4" w:rsidR="001A1453" w:rsidRPr="00A3775A" w:rsidRDefault="001B5C94"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A3775A">
                  <w:rPr>
                    <w:rFonts w:ascii="Segoe UI Symbol" w:hAnsi="Segoe UI Symbol" w:cs="Segoe UI Symbol"/>
                  </w:rPr>
                  <w:t>☐</w:t>
                </w:r>
              </w:sdtContent>
            </w:sdt>
            <w:r w:rsidR="003A0079" w:rsidRPr="00A3775A">
              <w:rPr>
                <w:rFonts w:ascii="Times New Roman" w:hAnsi="Times New Roman" w:cs="Times New Roman"/>
              </w:rPr>
              <w:t xml:space="preserve"> </w:t>
            </w:r>
            <w:r w:rsidR="001A1453" w:rsidRPr="00A3775A">
              <w:rPr>
                <w:rFonts w:ascii="Times New Roman" w:hAnsi="Times New Roman" w:cs="Times New Roman"/>
              </w:rPr>
              <w:t xml:space="preserve">Lietuvos Respublikos susisiekimo ministerija </w:t>
            </w:r>
          </w:p>
          <w:p w14:paraId="51F77A5C" w14:textId="0F8399F2" w:rsidR="001A1453" w:rsidRPr="00A3775A" w:rsidRDefault="001B5C94"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A3775A">
                  <w:rPr>
                    <w:rFonts w:ascii="Segoe UI Symbol" w:hAnsi="Segoe UI Symbol" w:cs="Segoe UI Symbol"/>
                  </w:rPr>
                  <w:t>☐</w:t>
                </w:r>
              </w:sdtContent>
            </w:sdt>
            <w:r w:rsidR="003A0079" w:rsidRPr="00A3775A">
              <w:rPr>
                <w:rFonts w:ascii="Times New Roman" w:hAnsi="Times New Roman" w:cs="Times New Roman"/>
              </w:rPr>
              <w:t xml:space="preserve"> </w:t>
            </w:r>
            <w:r w:rsidR="001A1453" w:rsidRPr="00A3775A">
              <w:rPr>
                <w:rFonts w:ascii="Times New Roman" w:hAnsi="Times New Roman" w:cs="Times New Roman"/>
              </w:rPr>
              <w:t xml:space="preserve">Lietuvos Respublikos sveikatos apsaugos ministerija </w:t>
            </w:r>
          </w:p>
          <w:p w14:paraId="7F84AF6E" w14:textId="5D8D3560" w:rsidR="001A1453" w:rsidRPr="00A3775A" w:rsidRDefault="001B5C94"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A3775A">
                  <w:rPr>
                    <w:rFonts w:ascii="Segoe UI Symbol" w:hAnsi="Segoe UI Symbol" w:cs="Segoe UI Symbol"/>
                  </w:rPr>
                  <w:t>☐</w:t>
                </w:r>
              </w:sdtContent>
            </w:sdt>
            <w:r w:rsidR="003A0079" w:rsidRPr="00A3775A">
              <w:rPr>
                <w:rFonts w:ascii="Times New Roman" w:hAnsi="Times New Roman" w:cs="Times New Roman"/>
              </w:rPr>
              <w:t xml:space="preserve"> </w:t>
            </w:r>
            <w:r w:rsidR="001A1453" w:rsidRPr="00A3775A">
              <w:rPr>
                <w:rFonts w:ascii="Times New Roman" w:hAnsi="Times New Roman" w:cs="Times New Roman"/>
              </w:rPr>
              <w:t xml:space="preserve">Lietuvos Respublikos švietimo, mokslo ir sporto ministerija </w:t>
            </w:r>
          </w:p>
          <w:p w14:paraId="78E54359" w14:textId="43418237" w:rsidR="001A1453" w:rsidRPr="00A3775A" w:rsidRDefault="001B5C94"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A3775A">
                  <w:rPr>
                    <w:rFonts w:ascii="Segoe UI Symbol" w:hAnsi="Segoe UI Symbol" w:cs="Segoe UI Symbol"/>
                  </w:rPr>
                  <w:t>☐</w:t>
                </w:r>
              </w:sdtContent>
            </w:sdt>
            <w:r w:rsidR="003A0079" w:rsidRPr="00A3775A">
              <w:rPr>
                <w:rFonts w:ascii="Times New Roman" w:hAnsi="Times New Roman" w:cs="Times New Roman"/>
              </w:rPr>
              <w:t xml:space="preserve"> </w:t>
            </w:r>
            <w:r w:rsidR="001A1453" w:rsidRPr="00A3775A">
              <w:rPr>
                <w:rFonts w:ascii="Times New Roman" w:hAnsi="Times New Roman" w:cs="Times New Roman"/>
              </w:rPr>
              <w:t xml:space="preserve">Lietuvos Respublikos vidaus reikalų ministerija </w:t>
            </w:r>
          </w:p>
          <w:p w14:paraId="043D7D25" w14:textId="070DDCA4" w:rsidR="001A1453" w:rsidRPr="00A3775A" w:rsidRDefault="001B5C94"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A3775A">
                  <w:rPr>
                    <w:rFonts w:ascii="Segoe UI Symbol" w:hAnsi="Segoe UI Symbol" w:cs="Segoe UI Symbol"/>
                  </w:rPr>
                  <w:t>☐</w:t>
                </w:r>
              </w:sdtContent>
            </w:sdt>
            <w:r w:rsidR="003A0079" w:rsidRPr="00A3775A">
              <w:rPr>
                <w:rFonts w:ascii="Times New Roman" w:hAnsi="Times New Roman" w:cs="Times New Roman"/>
              </w:rPr>
              <w:t xml:space="preserve"> </w:t>
            </w:r>
            <w:r w:rsidR="001A1453" w:rsidRPr="00A3775A">
              <w:rPr>
                <w:rFonts w:ascii="Times New Roman" w:hAnsi="Times New Roman" w:cs="Times New Roman"/>
              </w:rPr>
              <w:t xml:space="preserve">Lietuvos Respublikos žemės ūkio ministerija </w:t>
            </w:r>
          </w:p>
          <w:p w14:paraId="20D16859" w14:textId="740A9943" w:rsidR="001A1453" w:rsidRPr="00A3775A" w:rsidRDefault="001B5C94"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A3775A" w:rsidRPr="00A3775A">
                  <w:rPr>
                    <w:rFonts w:ascii="MS Gothic" w:eastAsia="MS Gothic" w:hAnsi="MS Gothic" w:cs="Times New Roman" w:hint="eastAsia"/>
                  </w:rPr>
                  <w:t>☒</w:t>
                </w:r>
              </w:sdtContent>
            </w:sdt>
            <w:r w:rsidR="003A0079" w:rsidRPr="00A3775A">
              <w:rPr>
                <w:rFonts w:ascii="Times New Roman" w:hAnsi="Times New Roman" w:cs="Times New Roman"/>
              </w:rPr>
              <w:t xml:space="preserve"> </w:t>
            </w:r>
            <w:r w:rsidR="001A1453" w:rsidRPr="00A3775A">
              <w:rPr>
                <w:rFonts w:ascii="Times New Roman" w:hAnsi="Times New Roman" w:cs="Times New Roman"/>
              </w:rPr>
              <w:t xml:space="preserve">Vilniaus regiono plėtros taryba </w:t>
            </w:r>
          </w:p>
          <w:p w14:paraId="4C11EB5B" w14:textId="6A52B1F5" w:rsidR="001A1453" w:rsidRPr="00A3775A" w:rsidRDefault="001B5C94"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A3775A">
                  <w:rPr>
                    <w:rFonts w:ascii="Segoe UI Symbol" w:hAnsi="Segoe UI Symbol" w:cs="Segoe UI Symbol"/>
                  </w:rPr>
                  <w:t>☐</w:t>
                </w:r>
              </w:sdtContent>
            </w:sdt>
            <w:r w:rsidR="003A0079" w:rsidRPr="00A3775A">
              <w:rPr>
                <w:rFonts w:ascii="Times New Roman" w:hAnsi="Times New Roman" w:cs="Times New Roman"/>
              </w:rPr>
              <w:t xml:space="preserve"> </w:t>
            </w:r>
            <w:r w:rsidR="001A1453" w:rsidRPr="00A3775A">
              <w:rPr>
                <w:rFonts w:ascii="Times New Roman" w:hAnsi="Times New Roman" w:cs="Times New Roman"/>
              </w:rPr>
              <w:t xml:space="preserve">Alytaus regiono plėtros taryba </w:t>
            </w:r>
          </w:p>
          <w:p w14:paraId="2C08F541" w14:textId="2A0CD409" w:rsidR="001A1453" w:rsidRPr="00A3775A" w:rsidRDefault="001B5C94"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A3775A">
                  <w:rPr>
                    <w:rFonts w:ascii="Segoe UI Symbol" w:hAnsi="Segoe UI Symbol" w:cs="Segoe UI Symbol"/>
                  </w:rPr>
                  <w:t>☐</w:t>
                </w:r>
              </w:sdtContent>
            </w:sdt>
            <w:r w:rsidR="003A0079" w:rsidRPr="00A3775A">
              <w:rPr>
                <w:rFonts w:ascii="Times New Roman" w:hAnsi="Times New Roman" w:cs="Times New Roman"/>
              </w:rPr>
              <w:t xml:space="preserve"> </w:t>
            </w:r>
            <w:r w:rsidR="001A1453" w:rsidRPr="00A3775A">
              <w:rPr>
                <w:rFonts w:ascii="Times New Roman" w:hAnsi="Times New Roman" w:cs="Times New Roman"/>
              </w:rPr>
              <w:t xml:space="preserve">Kauno regiono plėtros taryba </w:t>
            </w:r>
          </w:p>
          <w:p w14:paraId="44E06BC2" w14:textId="50D70021" w:rsidR="001A1453" w:rsidRPr="00A3775A" w:rsidRDefault="001B5C94"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A3775A">
                  <w:rPr>
                    <w:rFonts w:ascii="Segoe UI Symbol" w:hAnsi="Segoe UI Symbol" w:cs="Segoe UI Symbol"/>
                  </w:rPr>
                  <w:t>☐</w:t>
                </w:r>
              </w:sdtContent>
            </w:sdt>
            <w:r w:rsidR="003A0079" w:rsidRPr="00A3775A">
              <w:rPr>
                <w:rFonts w:ascii="Times New Roman" w:hAnsi="Times New Roman" w:cs="Times New Roman"/>
              </w:rPr>
              <w:t xml:space="preserve"> </w:t>
            </w:r>
            <w:r w:rsidR="001A1453" w:rsidRPr="00A3775A">
              <w:rPr>
                <w:rFonts w:ascii="Times New Roman" w:hAnsi="Times New Roman" w:cs="Times New Roman"/>
              </w:rPr>
              <w:t xml:space="preserve">Klaipėdos regiono plėtros taryba </w:t>
            </w:r>
          </w:p>
          <w:p w14:paraId="47D153A7" w14:textId="69B87261" w:rsidR="001A1453" w:rsidRPr="00A3775A" w:rsidRDefault="001B5C94"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A3775A">
                  <w:rPr>
                    <w:rFonts w:ascii="Segoe UI Symbol" w:hAnsi="Segoe UI Symbol" w:cs="Segoe UI Symbol"/>
                  </w:rPr>
                  <w:t>☐</w:t>
                </w:r>
              </w:sdtContent>
            </w:sdt>
            <w:r w:rsidR="003A0079" w:rsidRPr="00A3775A">
              <w:rPr>
                <w:rFonts w:ascii="Times New Roman" w:hAnsi="Times New Roman" w:cs="Times New Roman"/>
              </w:rPr>
              <w:t xml:space="preserve"> </w:t>
            </w:r>
            <w:r w:rsidR="001A1453" w:rsidRPr="00A3775A">
              <w:rPr>
                <w:rFonts w:ascii="Times New Roman" w:hAnsi="Times New Roman" w:cs="Times New Roman"/>
              </w:rPr>
              <w:t xml:space="preserve">Marijampolės regiono plėtros taryba </w:t>
            </w:r>
          </w:p>
          <w:p w14:paraId="72EECA72" w14:textId="2A64AAE5" w:rsidR="001A1453" w:rsidRPr="00A3775A" w:rsidRDefault="001B5C94"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A3775A">
                  <w:rPr>
                    <w:rFonts w:ascii="Segoe UI Symbol" w:hAnsi="Segoe UI Symbol" w:cs="Segoe UI Symbol"/>
                  </w:rPr>
                  <w:t>☐</w:t>
                </w:r>
              </w:sdtContent>
            </w:sdt>
            <w:r w:rsidR="003A0079" w:rsidRPr="00A3775A">
              <w:rPr>
                <w:rFonts w:ascii="Times New Roman" w:hAnsi="Times New Roman" w:cs="Times New Roman"/>
              </w:rPr>
              <w:t xml:space="preserve"> </w:t>
            </w:r>
            <w:r w:rsidR="001A1453" w:rsidRPr="00A3775A">
              <w:rPr>
                <w:rFonts w:ascii="Times New Roman" w:hAnsi="Times New Roman" w:cs="Times New Roman"/>
              </w:rPr>
              <w:t xml:space="preserve">Panevėžio regiono plėtros taryba </w:t>
            </w:r>
          </w:p>
          <w:p w14:paraId="29C0864E" w14:textId="2AC0B1B8" w:rsidR="001A1453" w:rsidRPr="00A3775A" w:rsidRDefault="001B5C94"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A3775A">
                  <w:rPr>
                    <w:rFonts w:ascii="Segoe UI Symbol" w:hAnsi="Segoe UI Symbol" w:cs="Segoe UI Symbol"/>
                  </w:rPr>
                  <w:t>☐</w:t>
                </w:r>
              </w:sdtContent>
            </w:sdt>
            <w:r w:rsidR="003A0079" w:rsidRPr="00A3775A">
              <w:rPr>
                <w:rFonts w:ascii="Times New Roman" w:hAnsi="Times New Roman" w:cs="Times New Roman"/>
              </w:rPr>
              <w:t xml:space="preserve"> </w:t>
            </w:r>
            <w:r w:rsidR="001A1453" w:rsidRPr="00A3775A">
              <w:rPr>
                <w:rFonts w:ascii="Times New Roman" w:hAnsi="Times New Roman" w:cs="Times New Roman"/>
              </w:rPr>
              <w:t xml:space="preserve">Šiaulių regiono plėtros taryba </w:t>
            </w:r>
          </w:p>
          <w:p w14:paraId="785AF883" w14:textId="6452E0CE" w:rsidR="001A1453" w:rsidRPr="00A3775A" w:rsidRDefault="001B5C94"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A3775A">
                  <w:rPr>
                    <w:rFonts w:ascii="Segoe UI Symbol" w:hAnsi="Segoe UI Symbol" w:cs="Segoe UI Symbol"/>
                  </w:rPr>
                  <w:t>☐</w:t>
                </w:r>
              </w:sdtContent>
            </w:sdt>
            <w:r w:rsidR="003A0079" w:rsidRPr="00A3775A">
              <w:rPr>
                <w:rFonts w:ascii="Times New Roman" w:hAnsi="Times New Roman" w:cs="Times New Roman"/>
              </w:rPr>
              <w:t xml:space="preserve"> </w:t>
            </w:r>
            <w:r w:rsidR="001A1453" w:rsidRPr="00A3775A">
              <w:rPr>
                <w:rFonts w:ascii="Times New Roman" w:hAnsi="Times New Roman" w:cs="Times New Roman"/>
              </w:rPr>
              <w:t xml:space="preserve">Tauragės regiono plėtros taryba </w:t>
            </w:r>
          </w:p>
          <w:p w14:paraId="00000099" w14:textId="7DB1D2AA" w:rsidR="001A1453" w:rsidRPr="00A3775A" w:rsidRDefault="001B5C94"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A3775A" w:rsidRPr="00A3775A">
                  <w:rPr>
                    <w:rFonts w:ascii="MS Gothic" w:eastAsia="MS Gothic" w:hAnsi="MS Gothic" w:cs="Times New Roman" w:hint="eastAsia"/>
                  </w:rPr>
                  <w:t>☐</w:t>
                </w:r>
              </w:sdtContent>
            </w:sdt>
            <w:r w:rsidR="003A0079" w:rsidRPr="00A3775A">
              <w:rPr>
                <w:rFonts w:ascii="Times New Roman" w:hAnsi="Times New Roman" w:cs="Times New Roman"/>
              </w:rPr>
              <w:t xml:space="preserve"> </w:t>
            </w:r>
            <w:r w:rsidR="001A1453" w:rsidRPr="00A3775A">
              <w:rPr>
                <w:rFonts w:ascii="Times New Roman" w:hAnsi="Times New Roman" w:cs="Times New Roman"/>
              </w:rPr>
              <w:t xml:space="preserve">Telšių regiono plėtros taryba </w:t>
            </w:r>
          </w:p>
          <w:p w14:paraId="2FD1A909" w14:textId="03407542" w:rsidR="001A1453" w:rsidRPr="00A3775A" w:rsidRDefault="001B5C94"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4B4EA7" w:rsidRPr="00A3775A">
                  <w:rPr>
                    <w:rFonts w:ascii="MS Gothic" w:eastAsia="MS Gothic" w:hAnsi="MS Gothic" w:cs="Times New Roman" w:hint="eastAsia"/>
                  </w:rPr>
                  <w:t>☐</w:t>
                </w:r>
              </w:sdtContent>
            </w:sdt>
            <w:r w:rsidR="003A0079" w:rsidRPr="00A3775A">
              <w:rPr>
                <w:rFonts w:ascii="Times New Roman" w:hAnsi="Times New Roman" w:cs="Times New Roman"/>
              </w:rPr>
              <w:t xml:space="preserve"> </w:t>
            </w:r>
            <w:r w:rsidR="00DB09FF" w:rsidRPr="00A3775A">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Pr="00A3775A" w:rsidRDefault="00DE0665" w:rsidP="008B168C">
            <w:pPr>
              <w:rPr>
                <w:rFonts w:ascii="Times New Roman" w:hAnsi="Times New Roman" w:cs="Times New Roman"/>
              </w:rPr>
            </w:pPr>
            <w:r w:rsidRPr="00A3775A">
              <w:rPr>
                <w:rFonts w:ascii="Times New Roman" w:hAnsi="Times New Roman" w:cs="Times New Roman"/>
              </w:rPr>
              <w:t>Pasirenkama iš:</w:t>
            </w:r>
          </w:p>
          <w:p w14:paraId="38473327" w14:textId="56B47F85" w:rsidR="00E20AFE" w:rsidRPr="00A3775A" w:rsidRDefault="001B5C94"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B09FF" w:rsidRPr="00A3775A">
                  <w:rPr>
                    <w:rFonts w:ascii="MS Gothic" w:eastAsia="MS Gothic" w:hAnsi="MS Gothic" w:cs="Times New Roman" w:hint="eastAsia"/>
                  </w:rPr>
                  <w:t>☒</w:t>
                </w:r>
              </w:sdtContent>
            </w:sdt>
            <w:r w:rsidR="0AA55543" w:rsidRPr="00A3775A">
              <w:rPr>
                <w:rFonts w:ascii="Times New Roman" w:hAnsi="Times New Roman" w:cs="Times New Roman"/>
              </w:rPr>
              <w:t xml:space="preserve"> viešoji įstaiga Centrinė projektų valdymo agentūra</w:t>
            </w:r>
          </w:p>
          <w:p w14:paraId="659E54F5" w14:textId="5CF8BA48" w:rsidR="00DE0665" w:rsidRPr="00A3775A" w:rsidRDefault="001B5C94"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A3775A">
                  <w:rPr>
                    <w:rFonts w:ascii="Segoe UI Symbol" w:hAnsi="Segoe UI Symbol" w:cs="Segoe UI Symbol"/>
                  </w:rPr>
                  <w:t>☐</w:t>
                </w:r>
              </w:sdtContent>
            </w:sdt>
            <w:r w:rsidR="00DE0665" w:rsidRPr="00A3775A">
              <w:rPr>
                <w:rFonts w:ascii="Times New Roman" w:hAnsi="Times New Roman" w:cs="Times New Roman"/>
              </w:rPr>
              <w:t xml:space="preserve"> </w:t>
            </w:r>
            <w:r w:rsidR="00F9272F" w:rsidRPr="00A3775A">
              <w:rPr>
                <w:rFonts w:ascii="Times New Roman" w:hAnsi="Times New Roman" w:cs="Times New Roman"/>
              </w:rPr>
              <w:t>viešoji įstaiga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25F03A97" w:rsidR="00E20AFE" w:rsidRPr="00A3775A" w:rsidRDefault="00A3775A" w:rsidP="008B168C">
            <w:pPr>
              <w:rPr>
                <w:rFonts w:ascii="Times New Roman" w:hAnsi="Times New Roman" w:cs="Times New Roman"/>
              </w:rPr>
            </w:pPr>
            <w:r w:rsidRPr="00A3775A">
              <w:rPr>
                <w:rFonts w:ascii="Times New Roman" w:hAnsi="Times New Roman" w:cs="Times New Roman"/>
              </w:rPr>
              <w:t>Nuo 2024-01-1</w:t>
            </w:r>
            <w:r w:rsidRPr="00A3775A">
              <w:rPr>
                <w:rFonts w:ascii="Times New Roman" w:hAnsi="Times New Roman" w:cs="Times New Roman"/>
                <w:lang w:val="en-US"/>
              </w:rPr>
              <w:t>7</w:t>
            </w:r>
            <w:r w:rsidR="00DB09FF" w:rsidRPr="00A3775A">
              <w:rPr>
                <w:rFonts w:ascii="Times New Roman" w:hAnsi="Times New Roman" w:cs="Times New Roman"/>
              </w:rPr>
              <w:t xml:space="preserve"> 08:00 val.</w:t>
            </w:r>
          </w:p>
        </w:tc>
        <w:tc>
          <w:tcPr>
            <w:tcW w:w="2989" w:type="dxa"/>
            <w:gridSpan w:val="2"/>
          </w:tcPr>
          <w:p w14:paraId="05BA4005" w14:textId="3CD42DE8" w:rsidR="00E20AFE" w:rsidRPr="00A3775A" w:rsidRDefault="47B38D5F" w:rsidP="00DB09FF">
            <w:pPr>
              <w:rPr>
                <w:rFonts w:ascii="Times New Roman" w:hAnsi="Times New Roman" w:cs="Times New Roman"/>
              </w:rPr>
            </w:pPr>
            <w:r w:rsidRPr="00A3775A">
              <w:rPr>
                <w:rFonts w:ascii="Times New Roman" w:hAnsi="Times New Roman" w:cs="Times New Roman"/>
              </w:rPr>
              <w:t xml:space="preserve">Iki </w:t>
            </w:r>
            <w:r w:rsidR="00DB09FF" w:rsidRPr="00A3775A">
              <w:rPr>
                <w:rFonts w:ascii="Times New Roman" w:hAnsi="Times New Roman" w:cs="Times New Roman"/>
              </w:rPr>
              <w:t>2024-03-29 17:00 val</w:t>
            </w:r>
            <w:r w:rsidR="004B4EA7" w:rsidRPr="00A3775A">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A3775A" w:rsidRDefault="00E20AFE" w:rsidP="008B168C">
            <w:pPr>
              <w:rPr>
                <w:rFonts w:ascii="Times New Roman" w:hAnsi="Times New Roman" w:cs="Times New Roman"/>
              </w:rPr>
            </w:pPr>
            <w:r w:rsidRPr="00A3775A">
              <w:rPr>
                <w:rFonts w:ascii="Times New Roman" w:hAnsi="Times New Roman" w:cs="Times New Roman"/>
              </w:rPr>
              <w:t>Pasirenkama iš:</w:t>
            </w:r>
          </w:p>
          <w:p w14:paraId="5891F6DB" w14:textId="3CB1FB28" w:rsidR="00E20AFE" w:rsidRPr="00A3775A" w:rsidRDefault="001B5C94"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B09FF" w:rsidRPr="00A3775A">
                  <w:rPr>
                    <w:rFonts w:ascii="MS Gothic" w:eastAsia="MS Gothic" w:hAnsi="MS Gothic" w:cs="Times New Roman" w:hint="eastAsia"/>
                  </w:rPr>
                  <w:t>☒</w:t>
                </w:r>
              </w:sdtContent>
            </w:sdt>
            <w:r w:rsidR="641D1293" w:rsidRPr="00A3775A">
              <w:rPr>
                <w:rFonts w:ascii="Times New Roman" w:hAnsi="Times New Roman" w:cs="Times New Roman"/>
              </w:rPr>
              <w:t xml:space="preserve"> </w:t>
            </w:r>
            <w:r w:rsidR="2C94EFB9" w:rsidRPr="00A3775A">
              <w:rPr>
                <w:rFonts w:ascii="Times New Roman" w:hAnsi="Times New Roman" w:cs="Times New Roman"/>
              </w:rPr>
              <w:t xml:space="preserve">2021-2027 m. </w:t>
            </w:r>
            <w:r w:rsidR="641D1293" w:rsidRPr="00A3775A">
              <w:rPr>
                <w:rFonts w:ascii="Times New Roman" w:hAnsi="Times New Roman" w:cs="Times New Roman"/>
              </w:rPr>
              <w:t>ES fondų investicijų programa</w:t>
            </w:r>
          </w:p>
          <w:p w14:paraId="58D8AA5F" w14:textId="6879BB67" w:rsidR="00E20AFE" w:rsidRPr="00A3775A" w:rsidRDefault="001B5C94"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A3775A">
                  <w:rPr>
                    <w:rFonts w:ascii="MS Gothic" w:eastAsia="MS Gothic" w:hAnsi="MS Gothic" w:cs="Times New Roman" w:hint="eastAsia"/>
                  </w:rPr>
                  <w:t>☐</w:t>
                </w:r>
              </w:sdtContent>
            </w:sdt>
            <w:r w:rsidR="00BC1270" w:rsidRPr="00A3775A">
              <w:rPr>
                <w:rFonts w:ascii="Times New Roman" w:hAnsi="Times New Roman" w:cs="Times New Roman"/>
              </w:rPr>
              <w:t xml:space="preserve"> </w:t>
            </w:r>
            <w:r w:rsidR="3182CD1D" w:rsidRPr="00A3775A">
              <w:rPr>
                <w:rFonts w:ascii="Times New Roman" w:hAnsi="Times New Roman" w:cs="Times New Roman"/>
              </w:rPr>
              <w:t xml:space="preserve">Planas </w:t>
            </w:r>
            <w:r w:rsidR="02663474" w:rsidRPr="00A3775A">
              <w:rPr>
                <w:rFonts w:ascii="Times New Roman" w:hAnsi="Times New Roman" w:cs="Times New Roman"/>
              </w:rPr>
              <w:t>„</w:t>
            </w:r>
            <w:r w:rsidR="4EC846E5" w:rsidRPr="00A3775A">
              <w:rPr>
                <w:rFonts w:ascii="Times New Roman" w:hAnsi="Times New Roman" w:cs="Times New Roman"/>
              </w:rPr>
              <w:t>Naujos kartos Lietuva</w:t>
            </w:r>
            <w:r w:rsidR="15B735FA" w:rsidRPr="00A3775A">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A3775A" w:rsidRDefault="00E20AFE" w:rsidP="008B168C">
            <w:pPr>
              <w:rPr>
                <w:rFonts w:ascii="Times New Roman" w:hAnsi="Times New Roman" w:cs="Times New Roman"/>
              </w:rPr>
            </w:pPr>
            <w:r w:rsidRPr="00A3775A">
              <w:rPr>
                <w:rFonts w:ascii="Times New Roman" w:hAnsi="Times New Roman" w:cs="Times New Roman"/>
              </w:rPr>
              <w:t>Pasirenkama iš:</w:t>
            </w:r>
          </w:p>
          <w:p w14:paraId="706A2DDD" w14:textId="10AC180F" w:rsidR="00E20AFE" w:rsidRPr="00A3775A" w:rsidRDefault="00E20AFE" w:rsidP="008B168C">
            <w:pPr>
              <w:rPr>
                <w:rFonts w:ascii="Times New Roman" w:hAnsi="Times New Roman" w:cs="Times New Roman"/>
              </w:rPr>
            </w:pPr>
            <w:r w:rsidRPr="00A3775A">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A3775A">
                  <w:rPr>
                    <w:rFonts w:ascii="MS Gothic" w:eastAsia="MS Gothic" w:hAnsi="MS Gothic" w:cs="Times New Roman" w:hint="eastAsia"/>
                  </w:rPr>
                  <w:t>☐</w:t>
                </w:r>
              </w:sdtContent>
            </w:sdt>
            <w:r w:rsidR="007E0572" w:rsidRPr="00A3775A">
              <w:rPr>
                <w:rFonts w:ascii="Times New Roman" w:hAnsi="Times New Roman" w:cs="Times New Roman"/>
              </w:rPr>
              <w:t xml:space="preserve"> </w:t>
            </w:r>
            <w:r w:rsidRPr="00A3775A">
              <w:rPr>
                <w:rFonts w:ascii="Times New Roman" w:hAnsi="Times New Roman" w:cs="Times New Roman"/>
              </w:rPr>
              <w:t>Netaikoma</w:t>
            </w:r>
          </w:p>
          <w:p w14:paraId="4A971200" w14:textId="024521D6" w:rsidR="00E20AFE" w:rsidRPr="00A3775A" w:rsidRDefault="00E20AFE" w:rsidP="008B168C">
            <w:pPr>
              <w:rPr>
                <w:rFonts w:ascii="Times New Roman" w:hAnsi="Times New Roman" w:cs="Times New Roman"/>
              </w:rPr>
            </w:pPr>
            <w:r w:rsidRPr="00A3775A">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A3775A" w:rsidRPr="00A3775A">
                  <w:rPr>
                    <w:rFonts w:ascii="MS Gothic" w:eastAsia="MS Gothic" w:hAnsi="MS Gothic" w:cs="Times New Roman" w:hint="eastAsia"/>
                  </w:rPr>
                  <w:t>☐</w:t>
                </w:r>
              </w:sdtContent>
            </w:sdt>
            <w:r w:rsidR="00B9012A" w:rsidRPr="00A3775A">
              <w:rPr>
                <w:rFonts w:ascii="Times New Roman" w:hAnsi="Times New Roman" w:cs="Times New Roman"/>
              </w:rPr>
              <w:t xml:space="preserve"> </w:t>
            </w:r>
            <w:r w:rsidRPr="00A3775A">
              <w:rPr>
                <w:rFonts w:ascii="Times New Roman" w:hAnsi="Times New Roman" w:cs="Times New Roman"/>
              </w:rPr>
              <w:t>Vidurio ir vakarų Lietuvos regionas</w:t>
            </w:r>
          </w:p>
          <w:p w14:paraId="7E4ADE18" w14:textId="2180D800" w:rsidR="00571D7C" w:rsidRPr="00A3775A" w:rsidRDefault="00E20AFE" w:rsidP="00DB09FF">
            <w:pPr>
              <w:rPr>
                <w:rFonts w:ascii="Times New Roman" w:hAnsi="Times New Roman" w:cs="Times New Roman"/>
              </w:rPr>
            </w:pPr>
            <w:r w:rsidRPr="00A3775A">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A3775A" w:rsidRPr="00A3775A">
                  <w:rPr>
                    <w:rFonts w:ascii="MS Gothic" w:eastAsia="MS Gothic" w:hAnsi="MS Gothic" w:cs="Times New Roman" w:hint="eastAsia"/>
                  </w:rPr>
                  <w:t>☒</w:t>
                </w:r>
              </w:sdtContent>
            </w:sdt>
            <w:r w:rsidR="00B9012A" w:rsidRPr="00A3775A">
              <w:rPr>
                <w:rFonts w:ascii="Times New Roman" w:hAnsi="Times New Roman" w:cs="Times New Roman"/>
              </w:rPr>
              <w:t xml:space="preserve"> </w:t>
            </w:r>
            <w:r w:rsidRPr="00A3775A">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A3775A" w:rsidRDefault="001B5C94"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A3775A">
                  <w:rPr>
                    <w:rFonts w:ascii="MS Gothic" w:eastAsia="MS Gothic" w:hAnsi="MS Gothic" w:cs="Times New Roman" w:hint="eastAsia"/>
                  </w:rPr>
                  <w:t>☐</w:t>
                </w:r>
              </w:sdtContent>
            </w:sdt>
            <w:r w:rsidR="00181E22" w:rsidRPr="00A3775A">
              <w:rPr>
                <w:rFonts w:ascii="Times New Roman" w:hAnsi="Times New Roman" w:cs="Times New Roman"/>
              </w:rPr>
              <w:t xml:space="preserve"> Kauno apskritis</w:t>
            </w:r>
          </w:p>
          <w:p w14:paraId="4B83AF0C" w14:textId="78D67384" w:rsidR="00B9012A" w:rsidRPr="00A3775A" w:rsidRDefault="001B5C94"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A3775A">
                  <w:rPr>
                    <w:rFonts w:ascii="MS Gothic" w:eastAsia="MS Gothic" w:hAnsi="MS Gothic" w:cs="Times New Roman" w:hint="eastAsia"/>
                  </w:rPr>
                  <w:t>☐</w:t>
                </w:r>
              </w:sdtContent>
            </w:sdt>
            <w:r w:rsidR="00181E22" w:rsidRPr="00A3775A">
              <w:rPr>
                <w:rFonts w:ascii="Times New Roman" w:hAnsi="Times New Roman" w:cs="Times New Roman"/>
              </w:rPr>
              <w:t xml:space="preserve"> Telšių apskritis</w:t>
            </w:r>
          </w:p>
          <w:p w14:paraId="076A25C1" w14:textId="322C48DF" w:rsidR="00F16FC5" w:rsidRPr="00A3775A" w:rsidRDefault="001B5C94"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A3775A">
                  <w:rPr>
                    <w:rFonts w:ascii="MS Gothic" w:eastAsia="MS Gothic" w:hAnsi="MS Gothic" w:cs="Times New Roman"/>
                  </w:rPr>
                  <w:t>☐</w:t>
                </w:r>
              </w:sdtContent>
            </w:sdt>
            <w:r w:rsidR="00181E22" w:rsidRPr="00A3775A">
              <w:rPr>
                <w:rFonts w:ascii="Times New Roman" w:hAnsi="Times New Roman" w:cs="Times New Roman"/>
              </w:rPr>
              <w:t xml:space="preserve"> Šiaulių apskritis</w:t>
            </w:r>
          </w:p>
          <w:p w14:paraId="298A8976" w14:textId="495A2934" w:rsidR="00F16FC5" w:rsidRPr="00A3775A" w:rsidRDefault="001B5C94"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DB09FF" w:rsidRPr="00A3775A">
                  <w:rPr>
                    <w:rFonts w:ascii="MS Gothic" w:eastAsia="MS Gothic" w:hAnsi="MS Gothic" w:cs="Times New Roman" w:hint="eastAsia"/>
                  </w:rPr>
                  <w:t>☒</w:t>
                </w:r>
              </w:sdtContent>
            </w:sdt>
            <w:r w:rsidR="4FB67174" w:rsidRPr="00A3775A">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A3775A" w:rsidRDefault="00E20AFE" w:rsidP="008B168C">
            <w:pPr>
              <w:rPr>
                <w:rFonts w:ascii="Times New Roman" w:hAnsi="Times New Roman" w:cs="Times New Roman"/>
                <w:i/>
                <w:iCs/>
              </w:rPr>
            </w:pPr>
            <w:r w:rsidRPr="00A3775A">
              <w:rPr>
                <w:rFonts w:ascii="Times New Roman" w:hAnsi="Times New Roman" w:cs="Times New Roman"/>
                <w:i/>
                <w:iCs/>
              </w:rPr>
              <w:t>Pasirenkama iš:</w:t>
            </w:r>
          </w:p>
          <w:p w14:paraId="23C25B4F" w14:textId="5452A9F6" w:rsidR="00E20AFE" w:rsidRPr="00A3775A" w:rsidRDefault="00E20AFE" w:rsidP="008B168C">
            <w:pPr>
              <w:rPr>
                <w:rFonts w:ascii="Times New Roman" w:hAnsi="Times New Roman" w:cs="Times New Roman"/>
              </w:rPr>
            </w:pPr>
            <w:r w:rsidRPr="00A3775A">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B09FF" w:rsidRPr="00A3775A">
                  <w:rPr>
                    <w:rFonts w:ascii="MS Gothic" w:eastAsia="MS Gothic" w:hAnsi="MS Gothic" w:cs="Times New Roman" w:hint="eastAsia"/>
                  </w:rPr>
                  <w:t>☒</w:t>
                </w:r>
              </w:sdtContent>
            </w:sdt>
            <w:r w:rsidR="00D664F1" w:rsidRPr="00A3775A">
              <w:rPr>
                <w:rFonts w:ascii="Times New Roman" w:hAnsi="Times New Roman" w:cs="Times New Roman"/>
              </w:rPr>
              <w:t xml:space="preserve"> </w:t>
            </w:r>
            <w:r w:rsidR="00856311" w:rsidRPr="00A3775A">
              <w:rPr>
                <w:rFonts w:ascii="Times New Roman" w:hAnsi="Times New Roman" w:cs="Times New Roman"/>
              </w:rPr>
              <w:t>P</w:t>
            </w:r>
            <w:r w:rsidRPr="00A3775A">
              <w:rPr>
                <w:rFonts w:ascii="Times New Roman" w:hAnsi="Times New Roman" w:cs="Times New Roman"/>
              </w:rPr>
              <w:t>lanavimas</w:t>
            </w:r>
          </w:p>
          <w:p w14:paraId="562465B1" w14:textId="1733BBAE" w:rsidR="00596BB6" w:rsidRPr="00A3775A" w:rsidRDefault="00596BB6" w:rsidP="008B168C">
            <w:pPr>
              <w:rPr>
                <w:rFonts w:ascii="Times New Roman" w:hAnsi="Times New Roman" w:cs="Times New Roman"/>
              </w:rPr>
            </w:pPr>
            <w:r w:rsidRPr="00A3775A">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A3775A">
                  <w:rPr>
                    <w:rFonts w:ascii="MS Gothic" w:eastAsia="MS Gothic" w:hAnsi="MS Gothic" w:cs="Times New Roman" w:hint="eastAsia"/>
                  </w:rPr>
                  <w:t>☐</w:t>
                </w:r>
              </w:sdtContent>
            </w:sdt>
            <w:r w:rsidR="00D664F1" w:rsidRPr="00A3775A">
              <w:rPr>
                <w:rFonts w:ascii="Times New Roman" w:hAnsi="Times New Roman" w:cs="Times New Roman"/>
              </w:rPr>
              <w:t xml:space="preserve"> </w:t>
            </w:r>
            <w:r w:rsidRPr="00A3775A">
              <w:rPr>
                <w:rFonts w:ascii="Times New Roman" w:hAnsi="Times New Roman" w:cs="Times New Roman"/>
              </w:rPr>
              <w:t>Konkursas</w:t>
            </w:r>
          </w:p>
          <w:p w14:paraId="646EF6FC" w14:textId="53526D74" w:rsidR="00856311" w:rsidRPr="00A3775A" w:rsidRDefault="00856311" w:rsidP="008B168C">
            <w:pPr>
              <w:rPr>
                <w:rFonts w:ascii="Times New Roman" w:hAnsi="Times New Roman" w:cs="Times New Roman"/>
              </w:rPr>
            </w:pPr>
            <w:r w:rsidRPr="00A3775A">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A3775A">
                  <w:rPr>
                    <w:rFonts w:ascii="MS Gothic" w:eastAsia="MS Gothic" w:hAnsi="MS Gothic" w:cs="Times New Roman" w:hint="eastAsia"/>
                  </w:rPr>
                  <w:t>☐</w:t>
                </w:r>
              </w:sdtContent>
            </w:sdt>
            <w:r w:rsidR="00D664F1" w:rsidRPr="00A3775A">
              <w:rPr>
                <w:rFonts w:ascii="Times New Roman" w:hAnsi="Times New Roman" w:cs="Times New Roman"/>
              </w:rPr>
              <w:t xml:space="preserve"> </w:t>
            </w:r>
            <w:r w:rsidRPr="00A3775A">
              <w:rPr>
                <w:rFonts w:ascii="Times New Roman" w:hAnsi="Times New Roman" w:cs="Times New Roman"/>
              </w:rPr>
              <w:t>Tęstinė atranka</w:t>
            </w:r>
          </w:p>
          <w:p w14:paraId="410802CA" w14:textId="7D085273" w:rsidR="00E20AFE" w:rsidRPr="00A3775A" w:rsidRDefault="00E20AFE" w:rsidP="008B168C">
            <w:pPr>
              <w:rPr>
                <w:rFonts w:ascii="Times New Roman" w:hAnsi="Times New Roman" w:cs="Times New Roman"/>
              </w:rPr>
            </w:pPr>
            <w:r w:rsidRPr="00A3775A">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A3775A">
                  <w:rPr>
                    <w:rFonts w:ascii="MS Gothic" w:eastAsia="MS Gothic" w:hAnsi="MS Gothic" w:cs="Times New Roman" w:hint="eastAsia"/>
                  </w:rPr>
                  <w:t>☐</w:t>
                </w:r>
              </w:sdtContent>
            </w:sdt>
            <w:r w:rsidR="00D664F1" w:rsidRPr="00A3775A">
              <w:rPr>
                <w:rFonts w:ascii="Times New Roman" w:hAnsi="Times New Roman" w:cs="Times New Roman"/>
              </w:rPr>
              <w:t xml:space="preserve"> </w:t>
            </w:r>
            <w:r w:rsidRPr="00A3775A">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A3775A" w:rsidRDefault="00AF57CF" w:rsidP="008B168C">
            <w:pPr>
              <w:rPr>
                <w:rFonts w:ascii="Times New Roman" w:hAnsi="Times New Roman" w:cs="Times New Roman"/>
                <w:i/>
                <w:iCs/>
              </w:rPr>
            </w:pPr>
            <w:r w:rsidRPr="00A3775A">
              <w:rPr>
                <w:rFonts w:ascii="Times New Roman" w:hAnsi="Times New Roman" w:cs="Times New Roman"/>
                <w:i/>
                <w:iCs/>
              </w:rPr>
              <w:t>Pasirenkama iš:</w:t>
            </w:r>
          </w:p>
          <w:p w14:paraId="701A4E1F" w14:textId="33ABA461" w:rsidR="00AF57CF" w:rsidRPr="00A3775A" w:rsidRDefault="001B5C94"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B09FF" w:rsidRPr="00A3775A">
                  <w:rPr>
                    <w:rFonts w:ascii="MS Gothic" w:eastAsia="MS Gothic" w:hAnsi="MS Gothic" w:cs="Times New Roman" w:hint="eastAsia"/>
                  </w:rPr>
                  <w:t>☒</w:t>
                </w:r>
              </w:sdtContent>
            </w:sdt>
            <w:r w:rsidR="00AF57CF" w:rsidRPr="00A3775A">
              <w:rPr>
                <w:rFonts w:ascii="Times New Roman" w:hAnsi="Times New Roman" w:cs="Times New Roman"/>
              </w:rPr>
              <w:t xml:space="preserve"> </w:t>
            </w:r>
            <w:r w:rsidR="00D40DD5" w:rsidRPr="00A3775A">
              <w:rPr>
                <w:rFonts w:ascii="Times New Roman" w:hAnsi="Times New Roman" w:cs="Times New Roman"/>
              </w:rPr>
              <w:t xml:space="preserve">01 </w:t>
            </w:r>
            <w:r w:rsidR="00AF57CF" w:rsidRPr="00A3775A">
              <w:rPr>
                <w:rFonts w:ascii="Times New Roman" w:hAnsi="Times New Roman" w:cs="Times New Roman"/>
              </w:rPr>
              <w:t>Dotacija</w:t>
            </w:r>
          </w:p>
          <w:p w14:paraId="3C33FF49" w14:textId="401C54BB" w:rsidR="00AF57CF" w:rsidRPr="00A3775A" w:rsidRDefault="001B5C94"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A3775A">
                  <w:rPr>
                    <w:rFonts w:ascii="Segoe UI Symbol" w:hAnsi="Segoe UI Symbol" w:cs="Segoe UI Symbol"/>
                  </w:rPr>
                  <w:t>☐</w:t>
                </w:r>
              </w:sdtContent>
            </w:sdt>
            <w:r w:rsidR="00AF57CF" w:rsidRPr="00A3775A">
              <w:rPr>
                <w:rFonts w:ascii="Times New Roman" w:hAnsi="Times New Roman" w:cs="Times New Roman"/>
              </w:rPr>
              <w:t xml:space="preserve"> </w:t>
            </w:r>
            <w:r w:rsidR="00D40DD5" w:rsidRPr="00A3775A">
              <w:rPr>
                <w:rFonts w:ascii="Times New Roman" w:hAnsi="Times New Roman" w:cs="Times New Roman"/>
              </w:rPr>
              <w:t xml:space="preserve">02 </w:t>
            </w:r>
            <w:r w:rsidR="00AF57CF" w:rsidRPr="00A3775A">
              <w:rPr>
                <w:rFonts w:ascii="Times New Roman" w:hAnsi="Times New Roman" w:cs="Times New Roman"/>
              </w:rPr>
              <w:t>Naudojantis finansinėmis priemonėmis teikiama parama: nuosavas arba kvazinuosavas kapitalas</w:t>
            </w:r>
          </w:p>
          <w:p w14:paraId="31D56F75" w14:textId="7BEEBBCF" w:rsidR="00AF57CF" w:rsidRPr="00A3775A" w:rsidRDefault="001B5C94"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A3775A">
                  <w:rPr>
                    <w:rFonts w:ascii="Segoe UI Symbol" w:hAnsi="Segoe UI Symbol" w:cs="Segoe UI Symbol"/>
                  </w:rPr>
                  <w:t>☐</w:t>
                </w:r>
              </w:sdtContent>
            </w:sdt>
            <w:r w:rsidR="00AF57CF" w:rsidRPr="00A3775A">
              <w:rPr>
                <w:rFonts w:ascii="Times New Roman" w:hAnsi="Times New Roman" w:cs="Times New Roman"/>
              </w:rPr>
              <w:t xml:space="preserve"> </w:t>
            </w:r>
            <w:r w:rsidR="00D40DD5" w:rsidRPr="00A3775A">
              <w:rPr>
                <w:rFonts w:ascii="Times New Roman" w:hAnsi="Times New Roman" w:cs="Times New Roman"/>
              </w:rPr>
              <w:t xml:space="preserve">03 </w:t>
            </w:r>
            <w:r w:rsidR="00AF57CF" w:rsidRPr="00A3775A">
              <w:rPr>
                <w:rFonts w:ascii="Times New Roman" w:hAnsi="Times New Roman" w:cs="Times New Roman"/>
              </w:rPr>
              <w:t>Naudojantis finansinėmis priemonėmis teikiama parama: paskola</w:t>
            </w:r>
          </w:p>
          <w:p w14:paraId="6421B079" w14:textId="02ED508A" w:rsidR="00AF57CF" w:rsidRPr="00A3775A" w:rsidRDefault="001B5C94"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A3775A">
                  <w:rPr>
                    <w:rFonts w:ascii="Segoe UI Symbol" w:hAnsi="Segoe UI Symbol" w:cs="Segoe UI Symbol"/>
                  </w:rPr>
                  <w:t>☐</w:t>
                </w:r>
              </w:sdtContent>
            </w:sdt>
            <w:r w:rsidR="00AF57CF" w:rsidRPr="00A3775A">
              <w:rPr>
                <w:rFonts w:ascii="Times New Roman" w:hAnsi="Times New Roman" w:cs="Times New Roman"/>
              </w:rPr>
              <w:t xml:space="preserve"> </w:t>
            </w:r>
            <w:r w:rsidR="00D40DD5" w:rsidRPr="00A3775A">
              <w:rPr>
                <w:rFonts w:ascii="Times New Roman" w:hAnsi="Times New Roman" w:cs="Times New Roman"/>
              </w:rPr>
              <w:t xml:space="preserve">04 </w:t>
            </w:r>
            <w:r w:rsidR="00AF57CF" w:rsidRPr="00A3775A">
              <w:rPr>
                <w:rFonts w:ascii="Times New Roman" w:hAnsi="Times New Roman" w:cs="Times New Roman"/>
              </w:rPr>
              <w:t>Naudojantis finansinėmis priemonėmis teikiama parama: garantija</w:t>
            </w:r>
          </w:p>
          <w:p w14:paraId="7B7BEB0B" w14:textId="719CF3AB" w:rsidR="00AF57CF" w:rsidRPr="00A3775A" w:rsidRDefault="001B5C94"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A3775A">
                  <w:rPr>
                    <w:rFonts w:ascii="Segoe UI Symbol" w:hAnsi="Segoe UI Symbol" w:cs="Segoe UI Symbol"/>
                  </w:rPr>
                  <w:t>☐</w:t>
                </w:r>
              </w:sdtContent>
            </w:sdt>
            <w:r w:rsidR="00AF57CF" w:rsidRPr="00A3775A">
              <w:rPr>
                <w:rFonts w:ascii="Times New Roman" w:hAnsi="Times New Roman" w:cs="Times New Roman"/>
              </w:rPr>
              <w:t xml:space="preserve"> </w:t>
            </w:r>
            <w:r w:rsidR="00D40DD5" w:rsidRPr="00A3775A">
              <w:rPr>
                <w:rFonts w:ascii="Times New Roman" w:hAnsi="Times New Roman" w:cs="Times New Roman"/>
              </w:rPr>
              <w:t xml:space="preserve">05 </w:t>
            </w:r>
            <w:r w:rsidR="00AF57CF" w:rsidRPr="00A3775A">
              <w:rPr>
                <w:rFonts w:ascii="Times New Roman" w:hAnsi="Times New Roman" w:cs="Times New Roman"/>
              </w:rPr>
              <w:t>Naudojantis finansinėmis priemonėmis teikiama parama: dotacijos, suteiktos vykdant finansinės priemonės veiksmą</w:t>
            </w:r>
          </w:p>
          <w:p w14:paraId="51D0EF89" w14:textId="774897FF" w:rsidR="000B3230" w:rsidRPr="00A3775A" w:rsidRDefault="001B5C94"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A3775A">
                  <w:rPr>
                    <w:rFonts w:ascii="Segoe UI Symbol" w:hAnsi="Segoe UI Symbol" w:cs="Segoe UI Symbol"/>
                  </w:rPr>
                  <w:t>☐</w:t>
                </w:r>
              </w:sdtContent>
            </w:sdt>
            <w:r w:rsidR="00AF57CF" w:rsidRPr="00A3775A">
              <w:rPr>
                <w:rFonts w:ascii="Times New Roman" w:hAnsi="Times New Roman" w:cs="Times New Roman"/>
              </w:rPr>
              <w:t xml:space="preserve"> </w:t>
            </w:r>
            <w:r w:rsidR="00D40DD5" w:rsidRPr="00A3775A">
              <w:rPr>
                <w:rFonts w:ascii="Times New Roman" w:hAnsi="Times New Roman" w:cs="Times New Roman"/>
              </w:rPr>
              <w:t xml:space="preserve">06 </w:t>
            </w:r>
            <w:r w:rsidR="00AF57CF" w:rsidRPr="00A3775A">
              <w:rPr>
                <w:rFonts w:ascii="Times New Roman" w:hAnsi="Times New Roman" w:cs="Times New Roman"/>
              </w:rPr>
              <w:t>Apdovanojimas</w:t>
            </w:r>
          </w:p>
          <w:p w14:paraId="6D55E871" w14:textId="77777777" w:rsidR="00AF57CF" w:rsidRPr="00A3775A" w:rsidRDefault="00AF57CF" w:rsidP="008B168C">
            <w:pPr>
              <w:rPr>
                <w:rFonts w:ascii="Times New Roman" w:hAnsi="Times New Roman" w:cs="Times New Roman"/>
              </w:rPr>
            </w:pPr>
          </w:p>
          <w:p w14:paraId="7C96581E" w14:textId="7797D38E" w:rsidR="00AF57CF" w:rsidRPr="00A3775A" w:rsidRDefault="00D40DD5" w:rsidP="00DB09FF">
            <w:pPr>
              <w:jc w:val="both"/>
              <w:rPr>
                <w:rFonts w:ascii="Times New Roman" w:hAnsi="Times New Roman" w:cs="Times New Roman"/>
              </w:rPr>
            </w:pPr>
            <w:r w:rsidRPr="00A3775A">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3775A" w:rsidRDefault="1452FCB6" w:rsidP="26E9C453">
            <w:pPr>
              <w:rPr>
                <w:rFonts w:ascii="Times New Roman" w:hAnsi="Times New Roman" w:cs="Times New Roman"/>
                <w:b/>
                <w:bCs/>
                <w:i/>
                <w:iCs/>
              </w:rPr>
            </w:pPr>
            <w:r w:rsidRPr="00A3775A">
              <w:rPr>
                <w:rFonts w:ascii="Times New Roman" w:hAnsi="Times New Roman" w:cs="Times New Roman"/>
                <w:b/>
                <w:bCs/>
                <w:i/>
                <w:iCs/>
              </w:rPr>
              <w:t>1</w:t>
            </w:r>
            <w:r w:rsidR="0D24F87F" w:rsidRPr="00A3775A">
              <w:rPr>
                <w:rFonts w:ascii="Times New Roman" w:hAnsi="Times New Roman" w:cs="Times New Roman"/>
                <w:b/>
                <w:bCs/>
                <w:i/>
                <w:iCs/>
              </w:rPr>
              <w:t>.</w:t>
            </w:r>
            <w:r w:rsidRPr="00A3775A">
              <w:rPr>
                <w:rFonts w:ascii="Times New Roman" w:hAnsi="Times New Roman" w:cs="Times New Roman"/>
                <w:b/>
                <w:bCs/>
                <w:i/>
                <w:iCs/>
              </w:rPr>
              <w:t xml:space="preserve"> </w:t>
            </w:r>
            <w:r w:rsidR="29542071" w:rsidRPr="00A3775A">
              <w:rPr>
                <w:rFonts w:ascii="Times New Roman" w:hAnsi="Times New Roman" w:cs="Times New Roman"/>
                <w:b/>
                <w:bCs/>
                <w:i/>
                <w:iCs/>
              </w:rPr>
              <w:t>Komponentas</w:t>
            </w:r>
            <w:r w:rsidR="4511C0E4" w:rsidRPr="00A3775A">
              <w:rPr>
                <w:rFonts w:ascii="Times New Roman" w:hAnsi="Times New Roman" w:cs="Times New Roman"/>
                <w:b/>
                <w:bCs/>
                <w:i/>
                <w:iCs/>
              </w:rPr>
              <w:t xml:space="preserve"> (nurodomas sutrumpintas komponento pavadinimas)</w:t>
            </w:r>
            <w:r w:rsidR="29542071" w:rsidRPr="00A3775A">
              <w:rPr>
                <w:rFonts w:ascii="Times New Roman" w:hAnsi="Times New Roman" w:cs="Times New Roman"/>
                <w:b/>
                <w:bCs/>
                <w:i/>
                <w:iCs/>
              </w:rPr>
              <w:t>:</w:t>
            </w:r>
          </w:p>
          <w:p w14:paraId="14D2403E" w14:textId="017B7325" w:rsidR="00AC029E" w:rsidRPr="00A3775A" w:rsidRDefault="00AC029E" w:rsidP="00AC029E">
            <w:pPr>
              <w:rPr>
                <w:rFonts w:ascii="Times New Roman" w:hAnsi="Times New Roman" w:cs="Times New Roman"/>
                <w:b/>
                <w:bCs/>
              </w:rPr>
            </w:pPr>
            <w:r w:rsidRPr="00A3775A">
              <w:rPr>
                <w:rFonts w:ascii="Times New Roman" w:hAnsi="Times New Roman" w:cs="Times New Roman"/>
                <w:b/>
                <w:bCs/>
              </w:rPr>
              <w:t>Sveikatos sistemos transformacija</w:t>
            </w:r>
          </w:p>
        </w:tc>
        <w:tc>
          <w:tcPr>
            <w:tcW w:w="5933" w:type="dxa"/>
            <w:gridSpan w:val="4"/>
          </w:tcPr>
          <w:p w14:paraId="2DB84165" w14:textId="318A0893" w:rsidR="00AC029E" w:rsidRPr="00A3775A" w:rsidRDefault="001B5C94"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A3775A">
                  <w:rPr>
                    <w:rFonts w:ascii="MS Gothic" w:eastAsia="MS Gothic" w:hAnsi="MS Gothic" w:cs="Times New Roman" w:hint="eastAsia"/>
                  </w:rPr>
                  <w:t>☐</w:t>
                </w:r>
              </w:sdtContent>
            </w:sdt>
            <w:r w:rsidR="250BDEA4" w:rsidRPr="00A3775A">
              <w:rPr>
                <w:rFonts w:ascii="Times New Roman" w:hAnsi="Times New Roman" w:cs="Times New Roman"/>
              </w:rPr>
              <w:t xml:space="preserve"> </w:t>
            </w:r>
            <w:r w:rsidR="03A0A57F" w:rsidRPr="00A3775A">
              <w:rPr>
                <w:rFonts w:ascii="Times New Roman" w:hAnsi="Times New Roman" w:cs="Times New Roman"/>
              </w:rPr>
              <w:t>A.1.1</w:t>
            </w:r>
            <w:r w:rsidR="29542071" w:rsidRPr="00A3775A">
              <w:rPr>
                <w:rFonts w:ascii="Times New Roman" w:hAnsi="Times New Roman" w:cs="Times New Roman"/>
              </w:rPr>
              <w:t xml:space="preserve"> Paslaugų kokybės ir prieinamumo gerinimas bei inovacijų skatinimas </w:t>
            </w:r>
          </w:p>
          <w:p w14:paraId="10B1909E" w14:textId="127AF54B" w:rsidR="00AC029E" w:rsidRPr="00A3775A" w:rsidRDefault="001B5C94"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A3775A">
                  <w:rPr>
                    <w:rFonts w:ascii="Segoe UI Symbol" w:hAnsi="Segoe UI Symbol" w:cs="Segoe UI Symbol"/>
                  </w:rPr>
                  <w:t>☐</w:t>
                </w:r>
              </w:sdtContent>
            </w:sdt>
            <w:r w:rsidR="54703416" w:rsidRPr="00A3775A">
              <w:rPr>
                <w:rFonts w:ascii="Times New Roman" w:hAnsi="Times New Roman" w:cs="Times New Roman"/>
              </w:rPr>
              <w:t xml:space="preserve"> </w:t>
            </w:r>
            <w:r w:rsidR="0B101F7C" w:rsidRPr="00A3775A">
              <w:rPr>
                <w:rFonts w:ascii="Times New Roman" w:hAnsi="Times New Roman" w:cs="Times New Roman"/>
              </w:rPr>
              <w:t>A.1.2.</w:t>
            </w:r>
            <w:r w:rsidR="00AC029E" w:rsidRPr="00A3775A">
              <w:rPr>
                <w:rFonts w:ascii="Times New Roman" w:hAnsi="Times New Roman" w:cs="Times New Roman"/>
              </w:rPr>
              <w:t xml:space="preserve"> Ilgalaikės priežiūros paslaugų teikimo reforma </w:t>
            </w:r>
          </w:p>
          <w:p w14:paraId="60F73515" w14:textId="33AE3FB8" w:rsidR="00AC029E" w:rsidRPr="00A3775A" w:rsidRDefault="001B5C94"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A3775A">
                  <w:rPr>
                    <w:rFonts w:ascii="Segoe UI Symbol" w:hAnsi="Segoe UI Symbol" w:cs="Segoe UI Symbol"/>
                  </w:rPr>
                  <w:t>☐</w:t>
                </w:r>
              </w:sdtContent>
            </w:sdt>
            <w:r w:rsidR="250BDEA4" w:rsidRPr="00A3775A">
              <w:rPr>
                <w:rFonts w:ascii="Times New Roman" w:hAnsi="Times New Roman" w:cs="Times New Roman"/>
              </w:rPr>
              <w:t xml:space="preserve"> </w:t>
            </w:r>
            <w:r w:rsidR="4B103E51" w:rsidRPr="00A3775A">
              <w:rPr>
                <w:rFonts w:ascii="Times New Roman" w:hAnsi="Times New Roman" w:cs="Times New Roman"/>
              </w:rPr>
              <w:t>A. 1.3</w:t>
            </w:r>
            <w:r w:rsidR="29542071" w:rsidRPr="00A3775A">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3775A" w:rsidRDefault="60E4F5C6" w:rsidP="26E9C453">
            <w:pPr>
              <w:rPr>
                <w:rFonts w:ascii="Times New Roman" w:hAnsi="Times New Roman" w:cs="Times New Roman"/>
                <w:b/>
                <w:bCs/>
                <w:i/>
                <w:iCs/>
              </w:rPr>
            </w:pPr>
            <w:r w:rsidRPr="00A3775A">
              <w:rPr>
                <w:rFonts w:ascii="Times New Roman" w:hAnsi="Times New Roman" w:cs="Times New Roman"/>
                <w:b/>
                <w:bCs/>
                <w:i/>
                <w:iCs/>
              </w:rPr>
              <w:t>2</w:t>
            </w:r>
            <w:r w:rsidR="7148E15C" w:rsidRPr="00A3775A">
              <w:rPr>
                <w:rFonts w:ascii="Times New Roman" w:hAnsi="Times New Roman" w:cs="Times New Roman"/>
                <w:b/>
                <w:bCs/>
                <w:i/>
                <w:iCs/>
              </w:rPr>
              <w:t>.</w:t>
            </w:r>
            <w:r w:rsidRPr="00A3775A">
              <w:rPr>
                <w:rFonts w:ascii="Times New Roman" w:hAnsi="Times New Roman" w:cs="Times New Roman"/>
                <w:b/>
                <w:bCs/>
                <w:i/>
                <w:iCs/>
              </w:rPr>
              <w:t xml:space="preserve"> </w:t>
            </w:r>
            <w:r w:rsidR="29542071" w:rsidRPr="00A3775A">
              <w:rPr>
                <w:rFonts w:ascii="Times New Roman" w:hAnsi="Times New Roman" w:cs="Times New Roman"/>
                <w:b/>
                <w:bCs/>
                <w:i/>
                <w:iCs/>
              </w:rPr>
              <w:t>Komponentas:</w:t>
            </w:r>
          </w:p>
          <w:p w14:paraId="7EE8E698" w14:textId="5E444774" w:rsidR="00AC029E" w:rsidRPr="00A3775A" w:rsidRDefault="00AC029E" w:rsidP="00AC029E">
            <w:pPr>
              <w:rPr>
                <w:rFonts w:ascii="Times New Roman" w:hAnsi="Times New Roman" w:cs="Times New Roman"/>
                <w:b/>
                <w:bCs/>
              </w:rPr>
            </w:pPr>
            <w:r w:rsidRPr="00A3775A">
              <w:rPr>
                <w:rFonts w:ascii="Times New Roman" w:hAnsi="Times New Roman" w:cs="Times New Roman"/>
                <w:b/>
                <w:bCs/>
              </w:rPr>
              <w:t>Žalioji transformacija</w:t>
            </w:r>
          </w:p>
        </w:tc>
        <w:tc>
          <w:tcPr>
            <w:tcW w:w="5933" w:type="dxa"/>
            <w:gridSpan w:val="4"/>
          </w:tcPr>
          <w:p w14:paraId="2E2E2E0C" w14:textId="17CEC211" w:rsidR="00AC029E" w:rsidRPr="00A3775A" w:rsidRDefault="001B5C94"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A3775A">
                  <w:rPr>
                    <w:rFonts w:ascii="MS Gothic" w:eastAsia="MS Gothic" w:hAnsi="MS Gothic" w:cs="Times New Roman" w:hint="eastAsia"/>
                  </w:rPr>
                  <w:t>☐</w:t>
                </w:r>
              </w:sdtContent>
            </w:sdt>
            <w:r w:rsidR="54703416" w:rsidRPr="00A3775A">
              <w:rPr>
                <w:rFonts w:ascii="Times New Roman" w:hAnsi="Times New Roman" w:cs="Times New Roman"/>
              </w:rPr>
              <w:t xml:space="preserve"> </w:t>
            </w:r>
            <w:r w:rsidR="0595FB19" w:rsidRPr="00A3775A">
              <w:rPr>
                <w:rFonts w:ascii="Times New Roman" w:hAnsi="Times New Roman" w:cs="Times New Roman"/>
              </w:rPr>
              <w:t>B.1.1</w:t>
            </w:r>
            <w:r w:rsidR="00AC029E" w:rsidRPr="00A3775A">
              <w:rPr>
                <w:rFonts w:ascii="Times New Roman" w:hAnsi="Times New Roman" w:cs="Times New Roman"/>
              </w:rPr>
              <w:t xml:space="preserve"> Daugiau šalyje tvariai pagamintos elektros energijos </w:t>
            </w:r>
          </w:p>
          <w:p w14:paraId="4556C502" w14:textId="020E1B1F" w:rsidR="00AC029E" w:rsidRPr="00A3775A" w:rsidRDefault="001B5C94"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00AC029E" w:rsidRPr="00A3775A">
              <w:rPr>
                <w:rFonts w:ascii="Times New Roman" w:hAnsi="Times New Roman" w:cs="Times New Roman"/>
              </w:rPr>
              <w:t xml:space="preserve"> </w:t>
            </w:r>
            <w:r w:rsidR="6D687ED0" w:rsidRPr="00A3775A">
              <w:rPr>
                <w:rFonts w:ascii="Times New Roman" w:hAnsi="Times New Roman" w:cs="Times New Roman"/>
              </w:rPr>
              <w:t xml:space="preserve">B.1.2 </w:t>
            </w:r>
            <w:r w:rsidR="00AC029E" w:rsidRPr="00A3775A">
              <w:rPr>
                <w:rFonts w:ascii="Times New Roman" w:hAnsi="Times New Roman" w:cs="Times New Roman"/>
              </w:rPr>
              <w:t xml:space="preserve">Judame neteršdami aplinkos </w:t>
            </w:r>
          </w:p>
          <w:p w14:paraId="2CD0B2EC" w14:textId="34E9DBEA" w:rsidR="00AC029E" w:rsidRPr="00A3775A" w:rsidRDefault="001B5C94"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524E461F" w:rsidRPr="00A3775A">
              <w:rPr>
                <w:rFonts w:ascii="Times New Roman" w:hAnsi="Times New Roman" w:cs="Times New Roman"/>
              </w:rPr>
              <w:t>B.1.3</w:t>
            </w:r>
            <w:r w:rsidR="00AC029E" w:rsidRPr="00A3775A">
              <w:rPr>
                <w:rFonts w:ascii="Times New Roman" w:hAnsi="Times New Roman" w:cs="Times New Roman"/>
              </w:rPr>
              <w:t xml:space="preserve"> Spartesnė pastatų renovacija ir tvari urbanistinė aplinka </w:t>
            </w:r>
          </w:p>
          <w:p w14:paraId="25064936" w14:textId="62A8C077" w:rsidR="00AC029E" w:rsidRPr="00A3775A" w:rsidRDefault="001B5C94"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00AC029E" w:rsidRPr="00A3775A">
              <w:rPr>
                <w:rFonts w:ascii="Times New Roman" w:hAnsi="Times New Roman" w:cs="Times New Roman"/>
              </w:rPr>
              <w:t xml:space="preserve"> </w:t>
            </w:r>
            <w:r w:rsidR="633125DB" w:rsidRPr="00A3775A">
              <w:rPr>
                <w:rFonts w:ascii="Times New Roman" w:hAnsi="Times New Roman" w:cs="Times New Roman"/>
              </w:rPr>
              <w:t>B.1.4 ŠESD absorbcinių pajėgumų didinimas</w:t>
            </w:r>
          </w:p>
          <w:p w14:paraId="47E3629C" w14:textId="17DF0FE5" w:rsidR="00AC029E" w:rsidRPr="00A3775A" w:rsidRDefault="001B5C94"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00AC029E" w:rsidRPr="00A3775A">
              <w:rPr>
                <w:rFonts w:ascii="Times New Roman" w:hAnsi="Times New Roman" w:cs="Times New Roman"/>
              </w:rPr>
              <w:t xml:space="preserve"> </w:t>
            </w:r>
            <w:r w:rsidR="149C5BBA" w:rsidRPr="00A3775A">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3775A" w:rsidRDefault="14649E31" w:rsidP="26E9C453">
            <w:pPr>
              <w:rPr>
                <w:rFonts w:ascii="Times New Roman" w:hAnsi="Times New Roman" w:cs="Times New Roman"/>
                <w:b/>
                <w:bCs/>
                <w:i/>
                <w:iCs/>
              </w:rPr>
            </w:pPr>
            <w:r w:rsidRPr="00A3775A">
              <w:rPr>
                <w:rFonts w:ascii="Times New Roman" w:hAnsi="Times New Roman" w:cs="Times New Roman"/>
                <w:b/>
                <w:bCs/>
                <w:i/>
                <w:iCs/>
              </w:rPr>
              <w:t>3</w:t>
            </w:r>
            <w:r w:rsidR="1FB05511" w:rsidRPr="00A3775A">
              <w:rPr>
                <w:rFonts w:ascii="Times New Roman" w:hAnsi="Times New Roman" w:cs="Times New Roman"/>
                <w:b/>
                <w:bCs/>
                <w:i/>
                <w:iCs/>
              </w:rPr>
              <w:t xml:space="preserve">. </w:t>
            </w:r>
            <w:r w:rsidR="29542071" w:rsidRPr="00A3775A">
              <w:rPr>
                <w:rFonts w:ascii="Times New Roman" w:hAnsi="Times New Roman" w:cs="Times New Roman"/>
                <w:b/>
                <w:bCs/>
                <w:i/>
                <w:iCs/>
              </w:rPr>
              <w:t>Komponentas:</w:t>
            </w:r>
          </w:p>
          <w:p w14:paraId="0F7E43DD" w14:textId="3EE07BC0" w:rsidR="00AC029E" w:rsidRPr="00A3775A" w:rsidRDefault="00AC029E" w:rsidP="00AC029E">
            <w:pPr>
              <w:rPr>
                <w:rFonts w:ascii="Times New Roman" w:hAnsi="Times New Roman" w:cs="Times New Roman"/>
                <w:b/>
                <w:bCs/>
              </w:rPr>
            </w:pPr>
            <w:r w:rsidRPr="00A3775A">
              <w:rPr>
                <w:rFonts w:ascii="Times New Roman" w:hAnsi="Times New Roman" w:cs="Times New Roman"/>
                <w:b/>
                <w:bCs/>
              </w:rPr>
              <w:t>Skaitmeninė transformacija</w:t>
            </w:r>
          </w:p>
        </w:tc>
        <w:tc>
          <w:tcPr>
            <w:tcW w:w="5933" w:type="dxa"/>
            <w:gridSpan w:val="4"/>
          </w:tcPr>
          <w:p w14:paraId="026E59B8" w14:textId="69013327" w:rsidR="00AC029E" w:rsidRPr="00A3775A" w:rsidRDefault="001B5C94"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2B186DAA" w:rsidRPr="00A3775A">
              <w:rPr>
                <w:rFonts w:ascii="Times New Roman" w:hAnsi="Times New Roman" w:cs="Times New Roman"/>
              </w:rPr>
              <w:t>C.1.1</w:t>
            </w:r>
            <w:r w:rsidR="00AC029E" w:rsidRPr="00A3775A">
              <w:rPr>
                <w:rFonts w:ascii="Times New Roman" w:hAnsi="Times New Roman" w:cs="Times New Roman"/>
              </w:rPr>
              <w:t xml:space="preserve"> Valstybės informacinių technologijų valdymo pertvarka </w:t>
            </w:r>
          </w:p>
          <w:p w14:paraId="5E74958C" w14:textId="7F520B3D" w:rsidR="00AC029E" w:rsidRPr="00A3775A" w:rsidRDefault="001B5C94"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669F61AC" w:rsidRPr="00A3775A">
              <w:rPr>
                <w:rFonts w:ascii="Times New Roman" w:hAnsi="Times New Roman" w:cs="Times New Roman"/>
              </w:rPr>
              <w:t>C.1.2</w:t>
            </w:r>
            <w:r w:rsidR="00AC029E" w:rsidRPr="00A3775A">
              <w:rPr>
                <w:rFonts w:ascii="Times New Roman" w:hAnsi="Times New Roman" w:cs="Times New Roman"/>
              </w:rPr>
              <w:t xml:space="preserve"> Duomenų valdymo efektyvumo užtikrinimas ir atviri duomenys </w:t>
            </w:r>
          </w:p>
          <w:p w14:paraId="399A146C" w14:textId="6477C097" w:rsidR="00AC029E" w:rsidRPr="00A3775A" w:rsidRDefault="001B5C94"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00AC029E" w:rsidRPr="00A3775A">
              <w:rPr>
                <w:rFonts w:ascii="Times New Roman" w:hAnsi="Times New Roman" w:cs="Times New Roman"/>
              </w:rPr>
              <w:t xml:space="preserve"> </w:t>
            </w:r>
            <w:r w:rsidR="44C71329" w:rsidRPr="00A3775A">
              <w:rPr>
                <w:rFonts w:ascii="Times New Roman" w:hAnsi="Times New Roman" w:cs="Times New Roman"/>
              </w:rPr>
              <w:t xml:space="preserve">C.1.3 </w:t>
            </w:r>
            <w:r w:rsidR="00AC029E" w:rsidRPr="00A3775A">
              <w:rPr>
                <w:rFonts w:ascii="Times New Roman" w:hAnsi="Times New Roman" w:cs="Times New Roman"/>
              </w:rPr>
              <w:t xml:space="preserve">Į klientą orientuotos paslaugos </w:t>
            </w:r>
          </w:p>
          <w:p w14:paraId="684C218D" w14:textId="7E23F3FF" w:rsidR="00AC029E" w:rsidRPr="00A3775A" w:rsidRDefault="001B5C94"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A3775A">
                  <w:rPr>
                    <w:rFonts w:ascii="Segoe UI Symbol" w:hAnsi="Segoe UI Symbol" w:cs="Segoe UI Symbol"/>
                  </w:rPr>
                  <w:t>☐</w:t>
                </w:r>
              </w:sdtContent>
            </w:sdt>
            <w:r w:rsidR="54703416" w:rsidRPr="00A3775A">
              <w:rPr>
                <w:rFonts w:ascii="Times New Roman" w:hAnsi="Times New Roman" w:cs="Times New Roman"/>
              </w:rPr>
              <w:t xml:space="preserve"> </w:t>
            </w:r>
            <w:r w:rsidR="7C8E988F" w:rsidRPr="00A3775A">
              <w:rPr>
                <w:rFonts w:ascii="Times New Roman" w:hAnsi="Times New Roman" w:cs="Times New Roman"/>
              </w:rPr>
              <w:t>C.1.4 Būtinosios sąlygos inovatyviems technologiniams sprendimams versle ir kasdieniame gyvenime</w:t>
            </w:r>
          </w:p>
          <w:p w14:paraId="79FE3216" w14:textId="1232F209" w:rsidR="00AC029E" w:rsidRPr="00A3775A" w:rsidRDefault="001B5C94"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A3775A">
                  <w:rPr>
                    <w:rFonts w:ascii="Segoe UI Symbol" w:hAnsi="Segoe UI Symbol" w:cs="Segoe UI Symbol"/>
                  </w:rPr>
                  <w:t>☐</w:t>
                </w:r>
              </w:sdtContent>
            </w:sdt>
            <w:r w:rsidR="008071B6" w:rsidRPr="00A3775A">
              <w:rPr>
                <w:rFonts w:ascii="Times New Roman" w:hAnsi="Times New Roman" w:cs="Times New Roman"/>
              </w:rPr>
              <w:t xml:space="preserve"> C.1.5 “Žingsnis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A3775A" w:rsidRDefault="001B5C94"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17C88A5F" w:rsidRPr="00A3775A">
              <w:rPr>
                <w:rFonts w:ascii="Times New Roman" w:hAnsi="Times New Roman" w:cs="Times New Roman"/>
              </w:rPr>
              <w:t>D.1.1</w:t>
            </w:r>
            <w:r w:rsidR="00AC029E" w:rsidRPr="00A3775A">
              <w:rPr>
                <w:rFonts w:ascii="Times New Roman" w:hAnsi="Times New Roman" w:cs="Times New Roman"/>
              </w:rPr>
              <w:t xml:space="preserve"> Šiuolaikiškas bendrasis ugdymas – pagrindas įgyti bazines kompetencijas </w:t>
            </w:r>
          </w:p>
          <w:p w14:paraId="76DA09D3" w14:textId="09E31F7F" w:rsidR="00AC029E" w:rsidRPr="00A3775A" w:rsidRDefault="001B5C94"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5FBDAC42" w:rsidRPr="00A3775A">
              <w:rPr>
                <w:rFonts w:ascii="Times New Roman" w:hAnsi="Times New Roman" w:cs="Times New Roman"/>
              </w:rPr>
              <w:t>D.1.2</w:t>
            </w:r>
            <w:r w:rsidR="00AC029E" w:rsidRPr="00A3775A">
              <w:rPr>
                <w:rFonts w:ascii="Times New Roman" w:hAnsi="Times New Roman" w:cs="Times New Roman"/>
              </w:rPr>
              <w:t xml:space="preserve"> Prieinamos kompetencijų plėtojimo ir kvalifikacijų pripažinimo galimybės suaugusiems </w:t>
            </w:r>
          </w:p>
          <w:p w14:paraId="25B7E761" w14:textId="0935A5EB" w:rsidR="00AC029E" w:rsidRPr="00A3775A" w:rsidRDefault="001B5C94"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7E1BEA80" w:rsidRPr="00A3775A">
              <w:rPr>
                <w:rFonts w:ascii="Times New Roman" w:hAnsi="Times New Roman" w:cs="Times New Roman"/>
              </w:rPr>
              <w:t>D.1.3</w:t>
            </w:r>
            <w:r w:rsidR="00AC029E" w:rsidRPr="00A3775A">
              <w:rPr>
                <w:rFonts w:ascii="Times New Roman" w:hAnsi="Times New Roman" w:cs="Times New Roman"/>
              </w:rPr>
              <w:t xml:space="preserve"> Profesinio orientavimo sistema darbo rinkos pasiūlai ir paklausai subalansuoti </w:t>
            </w:r>
          </w:p>
          <w:p w14:paraId="7DF8EFC1" w14:textId="0DBA67F2" w:rsidR="008071B6" w:rsidRPr="00A3775A" w:rsidRDefault="001B5C94"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05E0EECE" w:rsidRPr="00A3775A">
              <w:rPr>
                <w:rFonts w:ascii="Times New Roman" w:hAnsi="Times New Roman" w:cs="Times New Roman"/>
              </w:rPr>
              <w:t>D.1.4</w:t>
            </w:r>
            <w:r w:rsidR="00AC029E" w:rsidRPr="00A3775A">
              <w:rPr>
                <w:rFonts w:ascii="Times New Roman" w:hAnsi="Times New Roman" w:cs="Times New Roman"/>
              </w:rPr>
              <w:t xml:space="preserve"> Kompetencijos žaliajai ir skaitmeninei transformacijai įgyjamos profesinio 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A3775A" w:rsidRDefault="001B5C94"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5C4FD3D2" w:rsidRPr="00A3775A">
              <w:rPr>
                <w:rFonts w:ascii="Times New Roman" w:hAnsi="Times New Roman" w:cs="Times New Roman"/>
              </w:rPr>
              <w:t>E.1.1</w:t>
            </w:r>
            <w:r w:rsidR="00AC029E" w:rsidRPr="00A3775A">
              <w:rPr>
                <w:rFonts w:ascii="Times New Roman" w:hAnsi="Times New Roman" w:cs="Times New Roman"/>
              </w:rPr>
              <w:t xml:space="preserve"> Kokybiškas aukštasis mokslas ir stiprios mokslo ir studijų institucijos </w:t>
            </w:r>
          </w:p>
          <w:p w14:paraId="5CEADFA7" w14:textId="4D2AE130" w:rsidR="00AC029E" w:rsidRPr="00A3775A" w:rsidRDefault="001B5C94"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0F5D28E6" w:rsidRPr="00A3775A">
              <w:rPr>
                <w:rFonts w:ascii="Times New Roman" w:hAnsi="Times New Roman" w:cs="Times New Roman"/>
              </w:rPr>
              <w:t>E.1.2</w:t>
            </w:r>
            <w:r w:rsidR="00AC029E" w:rsidRPr="00A3775A">
              <w:rPr>
                <w:rFonts w:ascii="Times New Roman" w:hAnsi="Times New Roman" w:cs="Times New Roman"/>
              </w:rPr>
              <w:t xml:space="preserve"> Efektyvus inovacijų politikos įgyvendinimas ir didesnė inovacijų paklausa, startuolių ekosistemos ir žaliųjų inovacijų plėtra </w:t>
            </w:r>
          </w:p>
          <w:p w14:paraId="1FE90AF6" w14:textId="04F043A2" w:rsidR="008071B6" w:rsidRPr="00A3775A" w:rsidRDefault="001B5C94"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5DFC7F21" w:rsidRPr="00A3775A">
              <w:rPr>
                <w:rFonts w:ascii="Times New Roman" w:hAnsi="Times New Roman" w:cs="Times New Roman"/>
              </w:rPr>
              <w:t>E.1.3</w:t>
            </w:r>
            <w:r w:rsidR="00AC029E" w:rsidRPr="00A3775A">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A3775A" w:rsidRDefault="001B5C94"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00AC029E" w:rsidRPr="00A3775A">
              <w:rPr>
                <w:rFonts w:ascii="Times New Roman" w:hAnsi="Times New Roman" w:cs="Times New Roman"/>
              </w:rPr>
              <w:t xml:space="preserve"> </w:t>
            </w:r>
            <w:r w:rsidR="590123DB" w:rsidRPr="00A3775A">
              <w:rPr>
                <w:rFonts w:ascii="Times New Roman" w:hAnsi="Times New Roman" w:cs="Times New Roman"/>
              </w:rPr>
              <w:t xml:space="preserve">F.1.1 </w:t>
            </w:r>
            <w:r w:rsidR="00AC029E" w:rsidRPr="00A3775A">
              <w:rPr>
                <w:rFonts w:ascii="Times New Roman" w:hAnsi="Times New Roman" w:cs="Times New Roman"/>
              </w:rPr>
              <w:t xml:space="preserve">Veiksmingas viešasis sektorius </w:t>
            </w:r>
          </w:p>
          <w:p w14:paraId="6280E1F1" w14:textId="51AAD799" w:rsidR="00AC029E" w:rsidRPr="00A3775A" w:rsidRDefault="001B5C94"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60B2B7D1" w:rsidRPr="00A3775A">
              <w:rPr>
                <w:rFonts w:ascii="Times New Roman" w:hAnsi="Times New Roman" w:cs="Times New Roman"/>
              </w:rPr>
              <w:t>F.1.2</w:t>
            </w:r>
            <w:r w:rsidR="00AC029E" w:rsidRPr="00A3775A">
              <w:rPr>
                <w:rFonts w:ascii="Times New Roman" w:hAnsi="Times New Roman" w:cs="Times New Roman"/>
              </w:rPr>
              <w:t xml:space="preserve"> Teisingesnė ir augti palanki mokesčių sistema </w:t>
            </w:r>
          </w:p>
          <w:p w14:paraId="0568BF1C" w14:textId="73878579" w:rsidR="00AC029E" w:rsidRPr="00A3775A" w:rsidRDefault="001B5C94"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0C03C1DB" w:rsidRPr="00A3775A">
              <w:rPr>
                <w:rFonts w:ascii="Times New Roman" w:hAnsi="Times New Roman" w:cs="Times New Roman"/>
              </w:rPr>
              <w:t>F.1.3</w:t>
            </w:r>
            <w:r w:rsidR="00AC029E" w:rsidRPr="00A3775A">
              <w:rPr>
                <w:rFonts w:ascii="Times New Roman" w:hAnsi="Times New Roman" w:cs="Times New Roman"/>
              </w:rPr>
              <w:t xml:space="preserve"> Nacionalinio biudžeto ilgalaikis tvarumas ir skaidrumas </w:t>
            </w:r>
          </w:p>
          <w:p w14:paraId="107F7194" w14:textId="6A2D5070" w:rsidR="00AC029E" w:rsidRPr="00A3775A" w:rsidRDefault="001B5C94"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00AC029E" w:rsidRPr="00A3775A">
              <w:rPr>
                <w:rFonts w:ascii="Times New Roman" w:hAnsi="Times New Roman" w:cs="Times New Roman"/>
              </w:rPr>
              <w:t xml:space="preserve"> </w:t>
            </w:r>
            <w:r w:rsidR="0A8A36CE" w:rsidRPr="00A3775A">
              <w:rPr>
                <w:rFonts w:ascii="Times New Roman" w:hAnsi="Times New Roman" w:cs="Times New Roman"/>
              </w:rPr>
              <w:t xml:space="preserve">F.1.4 </w:t>
            </w:r>
            <w:r w:rsidR="00AC029E" w:rsidRPr="00A3775A">
              <w:rPr>
                <w:rFonts w:ascii="Times New Roman" w:hAnsi="Times New Roman" w:cs="Times New Roman"/>
              </w:rPr>
              <w:t xml:space="preserve">Mokestinių prievolių vykdymo gerinimas </w:t>
            </w:r>
          </w:p>
          <w:p w14:paraId="0434F224" w14:textId="08CED52B" w:rsidR="00AC029E" w:rsidRPr="00A3775A" w:rsidRDefault="001B5C94"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2D92A9A6" w:rsidRPr="00A3775A">
              <w:rPr>
                <w:rFonts w:ascii="Times New Roman" w:hAnsi="Times New Roman" w:cs="Times New Roman"/>
              </w:rPr>
              <w:t>F.1.5</w:t>
            </w:r>
            <w:r w:rsidR="00AC029E" w:rsidRPr="00A3775A">
              <w:rPr>
                <w:rFonts w:ascii="Times New Roman" w:hAnsi="Times New Roman" w:cs="Times New Roman"/>
              </w:rPr>
              <w:t xml:space="preserve"> Verslui prieinami įrankiai valdyti nemokumo riziką </w:t>
            </w:r>
          </w:p>
          <w:p w14:paraId="7E3A0B78" w14:textId="1D577703" w:rsidR="00AC029E" w:rsidRPr="00A3775A" w:rsidRDefault="001B5C94"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3B93D1E0" w:rsidRPr="00A3775A">
              <w:rPr>
                <w:rFonts w:ascii="Times New Roman" w:hAnsi="Times New Roman" w:cs="Times New Roman"/>
              </w:rPr>
              <w:t>F.1.6</w:t>
            </w:r>
            <w:r w:rsidR="00AC029E" w:rsidRPr="00A3775A">
              <w:rPr>
                <w:rFonts w:ascii="Times New Roman" w:hAnsi="Times New Roman" w:cs="Times New Roman"/>
              </w:rPr>
              <w:t xml:space="preserve"> Išmanus mokesčių administravimas sparčiau mažinti PVM atotrūkį </w:t>
            </w:r>
          </w:p>
          <w:p w14:paraId="6AD4605F" w14:textId="6D12FE7A" w:rsidR="00AC029E" w:rsidRPr="00A3775A" w:rsidRDefault="001B5C94"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395C57F5" w:rsidRPr="00A3775A">
              <w:rPr>
                <w:rFonts w:ascii="Times New Roman" w:hAnsi="Times New Roman" w:cs="Times New Roman"/>
              </w:rPr>
              <w:t>F.1.7</w:t>
            </w:r>
            <w:r w:rsidR="00AC029E" w:rsidRPr="00A3775A">
              <w:rPr>
                <w:rFonts w:ascii="Times New Roman" w:hAnsi="Times New Roman" w:cs="Times New Roman"/>
              </w:rPr>
              <w:t xml:space="preserve"> Elektroninių dokumentų ekosistemos vystymas </w:t>
            </w:r>
          </w:p>
          <w:p w14:paraId="70820D6D" w14:textId="3F338365" w:rsidR="00AC029E" w:rsidRPr="00A3775A" w:rsidRDefault="001B5C94"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20EC86BE" w:rsidRPr="00A3775A">
              <w:rPr>
                <w:rFonts w:ascii="Times New Roman" w:hAnsi="Times New Roman" w:cs="Times New Roman"/>
              </w:rPr>
              <w:t>F.1.8</w:t>
            </w:r>
            <w:r w:rsidR="00AC029E" w:rsidRPr="00A3775A">
              <w:rPr>
                <w:rFonts w:ascii="Times New Roman" w:hAnsi="Times New Roman" w:cs="Times New Roman"/>
              </w:rPr>
              <w:t xml:space="preserve"> Vienas langelis prievolėms valstybei sumokėti </w:t>
            </w:r>
          </w:p>
          <w:p w14:paraId="41EC91F5" w14:textId="56497624" w:rsidR="00AC029E" w:rsidRPr="00A3775A" w:rsidRDefault="72D3E05B" w:rsidP="00DB09FF">
            <w:pPr>
              <w:jc w:val="both"/>
              <w:rPr>
                <w:rFonts w:ascii="Times New Roman" w:hAnsi="Times New Roman" w:cs="Times New Roman"/>
              </w:rPr>
            </w:pPr>
            <w:r w:rsidRPr="00A3775A">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A3775A" w:rsidRDefault="001B5C94"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00AC029E" w:rsidRPr="00A3775A">
              <w:rPr>
                <w:rFonts w:ascii="Times New Roman" w:hAnsi="Times New Roman" w:cs="Times New Roman"/>
              </w:rPr>
              <w:t xml:space="preserve"> </w:t>
            </w:r>
            <w:r w:rsidR="2C344D7E" w:rsidRPr="00A3775A">
              <w:rPr>
                <w:rFonts w:ascii="Times New Roman" w:hAnsi="Times New Roman" w:cs="Times New Roman"/>
              </w:rPr>
              <w:t xml:space="preserve">G.1.1 </w:t>
            </w:r>
            <w:r w:rsidR="6BC4FD1D" w:rsidRPr="00A3775A">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00AC029E" w:rsidRPr="00A3775A">
              <w:rPr>
                <w:rFonts w:ascii="Times New Roman" w:hAnsi="Times New Roman" w:cs="Times New Roman"/>
              </w:rPr>
              <w:t xml:space="preserve"> </w:t>
            </w:r>
            <w:r w:rsidR="39CB0E8F" w:rsidRPr="00A3775A">
              <w:rPr>
                <w:rFonts w:ascii="Times New Roman" w:hAnsi="Times New Roman" w:cs="Times New Roman"/>
              </w:rPr>
              <w:t xml:space="preserve">G.1.2 </w:t>
            </w:r>
            <w:r w:rsidR="1F07EAC5" w:rsidRPr="00A3775A">
              <w:rPr>
                <w:rFonts w:ascii="Times New Roman" w:hAnsi="Times New Roman" w:cs="Times New Roman"/>
              </w:rPr>
              <w:t xml:space="preserve"> klientą orientuotas užimtumo rėmimas</w:t>
            </w:r>
          </w:p>
        </w:tc>
      </w:tr>
      <w:tr w:rsidR="00AC029E" w:rsidRPr="008B168C" w14:paraId="3005A0F6" w14:textId="77777777" w:rsidTr="006E274A">
        <w:trPr>
          <w:cantSplit/>
          <w:trHeight w:val="2532"/>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A3775A" w:rsidRDefault="001B5C94"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456942EA" w:rsidRPr="00A3775A">
              <w:rPr>
                <w:rFonts w:ascii="Times New Roman" w:hAnsi="Times New Roman" w:cs="Times New Roman"/>
              </w:rPr>
              <w:t>1.1</w:t>
            </w:r>
            <w:r w:rsidR="00AC029E" w:rsidRPr="00A3775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A3775A" w:rsidRDefault="001B5C94"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770C95EC" w:rsidRPr="00A3775A">
              <w:rPr>
                <w:rFonts w:ascii="Times New Roman" w:hAnsi="Times New Roman" w:cs="Times New Roman"/>
              </w:rPr>
              <w:t>1.2</w:t>
            </w:r>
            <w:r w:rsidR="00AC029E" w:rsidRPr="00A3775A">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A3775A" w:rsidRDefault="001B5C94"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10AFB17B" w:rsidRPr="00A3775A">
              <w:rPr>
                <w:rFonts w:ascii="Times New Roman" w:hAnsi="Times New Roman" w:cs="Times New Roman"/>
              </w:rPr>
              <w:t>1.3</w:t>
            </w:r>
            <w:r w:rsidR="00AC029E" w:rsidRPr="00A3775A">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A3775A" w:rsidRDefault="001B5C94"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2090FDD1" w:rsidRPr="00A3775A">
              <w:rPr>
                <w:rFonts w:ascii="Times New Roman" w:hAnsi="Times New Roman" w:cs="Times New Roman"/>
              </w:rPr>
              <w:t>1.4</w:t>
            </w:r>
            <w:r w:rsidR="00AC029E" w:rsidRPr="00A3775A">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A3775A" w:rsidRDefault="001B5C94"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0B86C017" w:rsidRPr="00A3775A">
              <w:rPr>
                <w:rFonts w:ascii="Times New Roman" w:hAnsi="Times New Roman" w:cs="Times New Roman"/>
              </w:rPr>
              <w:t>2.1</w:t>
            </w:r>
            <w:r w:rsidR="00AC029E" w:rsidRPr="00A3775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A3775A" w:rsidRDefault="001B5C94"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7C4DEF86" w:rsidRPr="00A3775A">
              <w:rPr>
                <w:rFonts w:ascii="Times New Roman" w:hAnsi="Times New Roman" w:cs="Times New Roman"/>
              </w:rPr>
              <w:t>2.2</w:t>
            </w:r>
            <w:r w:rsidR="00AC029E" w:rsidRPr="00A3775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A3775A" w:rsidRDefault="001B5C94"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7AD5E4DE" w:rsidRPr="00A3775A">
              <w:rPr>
                <w:rFonts w:ascii="Times New Roman" w:hAnsi="Times New Roman" w:cs="Times New Roman"/>
              </w:rPr>
              <w:t>2.3</w:t>
            </w:r>
            <w:r w:rsidR="00AC029E" w:rsidRPr="00A3775A">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A3775A" w:rsidRDefault="001B5C94"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7C661635" w:rsidRPr="00A3775A">
              <w:rPr>
                <w:rFonts w:ascii="Times New Roman" w:hAnsi="Times New Roman" w:cs="Times New Roman"/>
              </w:rPr>
              <w:t>2.4</w:t>
            </w:r>
            <w:r w:rsidR="00AC029E" w:rsidRPr="00A3775A">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A3775A" w:rsidRDefault="001B5C94"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6BD1C2B8" w:rsidRPr="00A3775A">
              <w:rPr>
                <w:rFonts w:ascii="Times New Roman" w:hAnsi="Times New Roman" w:cs="Times New Roman"/>
              </w:rPr>
              <w:t>2.5</w:t>
            </w:r>
            <w:r w:rsidR="00AC029E" w:rsidRPr="00A3775A">
              <w:rPr>
                <w:rFonts w:ascii="Times New Roman" w:hAnsi="Times New Roman" w:cs="Times New Roman"/>
              </w:rPr>
              <w:t xml:space="preserve"> Skatinti prieigą prie vandens ir tvarią vandentvarką</w:t>
            </w:r>
          </w:p>
          <w:p w14:paraId="0AF161E7" w14:textId="0263E30E" w:rsidR="00AC029E" w:rsidRPr="00A3775A" w:rsidRDefault="001B5C94"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32FA5B3D" w:rsidRPr="00A3775A">
              <w:rPr>
                <w:rFonts w:ascii="Times New Roman" w:hAnsi="Times New Roman" w:cs="Times New Roman"/>
              </w:rPr>
              <w:t>2.6</w:t>
            </w:r>
            <w:r w:rsidR="00AC029E" w:rsidRPr="00A3775A">
              <w:rPr>
                <w:rFonts w:ascii="Times New Roman" w:hAnsi="Times New Roman" w:cs="Times New Roman"/>
              </w:rPr>
              <w:t xml:space="preserve"> Skatinti perėjimą prie žiedinės ir efektyvaus išteklių naudojimo ekonomikos</w:t>
            </w:r>
          </w:p>
          <w:p w14:paraId="71BA1A0F" w14:textId="3D14B644" w:rsidR="00AC029E" w:rsidRPr="00A3775A" w:rsidRDefault="001B5C94"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50B572F4" w:rsidRPr="00A3775A">
              <w:rPr>
                <w:rFonts w:ascii="Times New Roman" w:hAnsi="Times New Roman" w:cs="Times New Roman"/>
              </w:rPr>
              <w:t>2.7</w:t>
            </w:r>
            <w:r w:rsidR="00AC029E" w:rsidRPr="00A3775A">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A3775A">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A3775A" w:rsidRDefault="001B5C94"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77603094" w:rsidRPr="00A3775A">
              <w:rPr>
                <w:rFonts w:ascii="Times New Roman" w:hAnsi="Times New Roman" w:cs="Times New Roman"/>
              </w:rPr>
              <w:t>3.1</w:t>
            </w:r>
            <w:r w:rsidR="00AC029E" w:rsidRPr="00A3775A">
              <w:rPr>
                <w:rFonts w:ascii="Times New Roman" w:hAnsi="Times New Roman" w:cs="Times New Roman"/>
              </w:rPr>
              <w:t xml:space="preserve"> Plėtoti klimato kaitai atsparų, pažangų, saugų, tvarų ir įvairiarūšį TEN-T</w:t>
            </w:r>
          </w:p>
          <w:p w14:paraId="26BE318C" w14:textId="699D0020" w:rsidR="00AC029E" w:rsidRPr="00A3775A" w:rsidRDefault="001B5C94"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161D15EC" w:rsidRPr="00A3775A">
              <w:rPr>
                <w:rFonts w:ascii="Times New Roman" w:hAnsi="Times New Roman" w:cs="Times New Roman"/>
              </w:rPr>
              <w:t>3.2</w:t>
            </w:r>
            <w:r w:rsidR="00AC029E" w:rsidRPr="00A3775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A3775A" w:rsidRDefault="001B5C94"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23F5E97B" w:rsidRPr="00A3775A">
              <w:rPr>
                <w:rFonts w:ascii="Times New Roman" w:hAnsi="Times New Roman" w:cs="Times New Roman"/>
              </w:rPr>
              <w:t>4.1</w:t>
            </w:r>
            <w:r w:rsidR="00AC029E" w:rsidRPr="00A3775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A3775A" w:rsidRDefault="001B5C94"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183E8367" w:rsidRPr="00A3775A">
              <w:rPr>
                <w:rFonts w:ascii="Times New Roman" w:hAnsi="Times New Roman" w:cs="Times New Roman"/>
              </w:rPr>
              <w:t>4.2</w:t>
            </w:r>
            <w:r w:rsidR="00AC029E" w:rsidRPr="00A3775A">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A3775A" w:rsidRDefault="001B5C94"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1E6E6EB9" w:rsidRPr="00A3775A">
              <w:rPr>
                <w:rFonts w:ascii="Times New Roman" w:hAnsi="Times New Roman" w:cs="Times New Roman"/>
              </w:rPr>
              <w:t>4.3</w:t>
            </w:r>
            <w:r w:rsidR="00AC029E" w:rsidRPr="00A3775A">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A3775A" w:rsidRDefault="001B5C94"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04D05BBC" w:rsidRPr="00A3775A">
              <w:rPr>
                <w:rFonts w:ascii="Times New Roman" w:hAnsi="Times New Roman" w:cs="Times New Roman"/>
              </w:rPr>
              <w:t>4.4</w:t>
            </w:r>
            <w:r w:rsidR="00AC029E" w:rsidRPr="00A3775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A3775A">
              <w:rPr>
                <w:rFonts w:ascii="Times New Roman" w:hAnsi="Times New Roman" w:cs="Times New Roman"/>
              </w:rPr>
              <w:tab/>
            </w:r>
          </w:p>
          <w:p w14:paraId="41EF10DE" w14:textId="1DD954BC" w:rsidR="00AC029E" w:rsidRPr="00A3775A" w:rsidRDefault="001B5C94"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22EE17A0" w:rsidRPr="00A3775A">
              <w:rPr>
                <w:rFonts w:ascii="Times New Roman" w:hAnsi="Times New Roman" w:cs="Times New Roman"/>
              </w:rPr>
              <w:t>4.5</w:t>
            </w:r>
            <w:r w:rsidR="00AC029E" w:rsidRPr="00A3775A">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A3775A" w:rsidRDefault="001B5C94"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1D51C499" w:rsidRPr="00A3775A">
              <w:rPr>
                <w:rFonts w:ascii="Times New Roman" w:hAnsi="Times New Roman" w:cs="Times New Roman"/>
              </w:rPr>
              <w:t>4.6</w:t>
            </w:r>
            <w:r w:rsidR="00AC029E" w:rsidRPr="00A3775A">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A3775A" w:rsidRDefault="001B5C94"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57157C75" w:rsidRPr="00A3775A">
              <w:rPr>
                <w:rFonts w:ascii="Times New Roman" w:hAnsi="Times New Roman" w:cs="Times New Roman"/>
              </w:rPr>
              <w:t>4.7</w:t>
            </w:r>
            <w:r w:rsidR="00AC029E" w:rsidRPr="00A3775A">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A3775A" w:rsidRDefault="001B5C94"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0A63EDFF" w:rsidRPr="00A3775A">
              <w:rPr>
                <w:rFonts w:ascii="Times New Roman" w:hAnsi="Times New Roman" w:cs="Times New Roman"/>
              </w:rPr>
              <w:t>4.8</w:t>
            </w:r>
            <w:r w:rsidR="00AC029E" w:rsidRPr="00A3775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A3775A" w:rsidRDefault="001B5C94"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EndPr/>
              <w:sdtContent>
                <w:r w:rsidR="00DB09FF" w:rsidRPr="00A3775A">
                  <w:rPr>
                    <w:rFonts w:ascii="MS Gothic" w:eastAsia="MS Gothic" w:hAnsi="MS Gothic" w:cs="Times New Roman" w:hint="eastAsia"/>
                  </w:rPr>
                  <w:t>☒</w:t>
                </w:r>
              </w:sdtContent>
            </w:sdt>
            <w:r w:rsidR="54703416" w:rsidRPr="00A3775A">
              <w:rPr>
                <w:rFonts w:ascii="Times New Roman" w:hAnsi="Times New Roman" w:cs="Times New Roman"/>
              </w:rPr>
              <w:t xml:space="preserve"> </w:t>
            </w:r>
            <w:r w:rsidR="35FF0B7B" w:rsidRPr="00A3775A">
              <w:rPr>
                <w:rFonts w:ascii="Times New Roman" w:hAnsi="Times New Roman" w:cs="Times New Roman"/>
              </w:rPr>
              <w:t>4.9</w:t>
            </w:r>
            <w:r w:rsidR="00AC029E" w:rsidRPr="00A3775A">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A3775A" w:rsidRDefault="001B5C94"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A3775A">
                  <w:rPr>
                    <w:rFonts w:ascii="Segoe UI Symbol" w:hAnsi="Segoe UI Symbol" w:cs="Segoe UI Symbol"/>
                  </w:rPr>
                  <w:t>☐</w:t>
                </w:r>
              </w:sdtContent>
            </w:sdt>
            <w:r w:rsidR="54703416" w:rsidRPr="00A3775A">
              <w:rPr>
                <w:rFonts w:ascii="Times New Roman" w:hAnsi="Times New Roman" w:cs="Times New Roman"/>
              </w:rPr>
              <w:t xml:space="preserve"> </w:t>
            </w:r>
            <w:r w:rsidR="22DA96AF" w:rsidRPr="00A3775A">
              <w:rPr>
                <w:rFonts w:ascii="Times New Roman" w:hAnsi="Times New Roman" w:cs="Times New Roman"/>
              </w:rPr>
              <w:t>4.10</w:t>
            </w:r>
            <w:r w:rsidR="00AC029E" w:rsidRPr="00A3775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A3775A">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A3775A" w:rsidRDefault="001B5C94"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A3775A">
                  <w:rPr>
                    <w:rFonts w:ascii="MS Gothic" w:eastAsia="MS Gothic" w:hAnsi="MS Gothic" w:cs="Times New Roman" w:hint="eastAsia"/>
                  </w:rPr>
                  <w:t>☐</w:t>
                </w:r>
              </w:sdtContent>
            </w:sdt>
            <w:r w:rsidR="54703416" w:rsidRPr="00A3775A">
              <w:rPr>
                <w:rFonts w:ascii="Times New Roman" w:hAnsi="Times New Roman" w:cs="Times New Roman"/>
              </w:rPr>
              <w:t xml:space="preserve"> </w:t>
            </w:r>
            <w:r w:rsidR="4D3B7906" w:rsidRPr="00A3775A">
              <w:rPr>
                <w:rFonts w:ascii="Times New Roman" w:hAnsi="Times New Roman" w:cs="Times New Roman"/>
              </w:rPr>
              <w:t>5.1</w:t>
            </w:r>
            <w:r w:rsidR="00AC029E" w:rsidRPr="00A3775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A3775A" w:rsidRDefault="001B5C94"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A3775A">
                  <w:rPr>
                    <w:rFonts w:ascii="MS Gothic" w:eastAsia="MS Gothic" w:hAnsi="MS Gothic" w:cs="Times New Roman" w:hint="eastAsia"/>
                  </w:rPr>
                  <w:t>☐</w:t>
                </w:r>
              </w:sdtContent>
            </w:sdt>
            <w:r w:rsidR="54703416" w:rsidRPr="00A3775A">
              <w:rPr>
                <w:rFonts w:ascii="Times New Roman" w:hAnsi="Times New Roman" w:cs="Times New Roman"/>
              </w:rPr>
              <w:t xml:space="preserve"> </w:t>
            </w:r>
            <w:r w:rsidR="35750E72" w:rsidRPr="00A3775A">
              <w:rPr>
                <w:rFonts w:ascii="Times New Roman" w:hAnsi="Times New Roman" w:cs="Times New Roman"/>
              </w:rPr>
              <w:t>5.2</w:t>
            </w:r>
            <w:r w:rsidR="00AC029E" w:rsidRPr="00A3775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A3775A" w:rsidRDefault="001B5C94"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A3775A">
                  <w:rPr>
                    <w:rFonts w:ascii="MS Gothic" w:eastAsia="MS Gothic" w:hAnsi="MS Gothic" w:cs="Times New Roman" w:hint="eastAsia"/>
                  </w:rPr>
                  <w:t>☐</w:t>
                </w:r>
              </w:sdtContent>
            </w:sdt>
            <w:r w:rsidR="54703416" w:rsidRPr="00A3775A">
              <w:rPr>
                <w:rFonts w:ascii="Times New Roman" w:hAnsi="Times New Roman" w:cs="Times New Roman"/>
              </w:rPr>
              <w:t xml:space="preserve"> </w:t>
            </w:r>
            <w:r w:rsidR="7E56B02A" w:rsidRPr="00A3775A">
              <w:rPr>
                <w:rFonts w:ascii="Times New Roman" w:hAnsi="Times New Roman" w:cs="Times New Roman"/>
              </w:rPr>
              <w:t>6.1</w:t>
            </w:r>
            <w:r w:rsidR="00AC029E" w:rsidRPr="00A3775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Pr="00A3775A" w:rsidRDefault="001B5C94"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A3775A">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A3775A">
                  <w:rPr>
                    <w:rFonts w:ascii="MS Gothic" w:eastAsia="MS Gothic" w:hAnsi="MS Gothic" w:cs="Times New Roman" w:hint="eastAsia"/>
                  </w:rPr>
                  <w:t>☐</w:t>
                </w:r>
              </w:sdtContent>
            </w:sdt>
            <w:r w:rsidR="00852743" w:rsidRPr="00A3775A">
              <w:rPr>
                <w:rFonts w:ascii="Times New Roman" w:hAnsi="Times New Roman" w:cs="Times New Roman"/>
              </w:rPr>
              <w:t xml:space="preserve"> </w:t>
            </w:r>
            <w:r w:rsidR="006C7568" w:rsidRPr="00A3775A">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Pr="00A3775A" w:rsidRDefault="001B5C94"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A3775A">
                  <w:rPr>
                    <w:rFonts w:ascii="MS Gothic" w:eastAsia="MS Gothic" w:hAnsi="MS Gothic" w:cs="Times New Roman" w:hint="eastAsia"/>
                  </w:rPr>
                  <w:t>☐</w:t>
                </w:r>
              </w:sdtContent>
            </w:sdt>
            <w:r w:rsidR="004D43A0" w:rsidRPr="00A3775A">
              <w:rPr>
                <w:rFonts w:ascii="Segoe UI Symbol" w:hAnsi="Segoe UI Symbol" w:cs="Segoe UI Symbol"/>
              </w:rPr>
              <w:t xml:space="preserve"> </w:t>
            </w:r>
            <w:r w:rsidR="004D43A0" w:rsidRPr="00A3775A">
              <w:rPr>
                <w:rFonts w:ascii="Times New Roman" w:hAnsi="Times New Roman" w:cs="Times New Roman"/>
              </w:rPr>
              <w:t>8.1 Tvarus judumas mieste</w:t>
            </w:r>
          </w:p>
          <w:p w14:paraId="4BEA8866" w14:textId="6C645BEA" w:rsidR="2C4AF334" w:rsidRPr="00A3775A"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A3775A" w:rsidRDefault="001B5C94"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A3775A">
                  <w:rPr>
                    <w:rFonts w:ascii="MS Gothic" w:eastAsia="MS Gothic" w:hAnsi="MS Gothic" w:cs="Times New Roman" w:hint="eastAsia"/>
                  </w:rPr>
                  <w:t>☐</w:t>
                </w:r>
              </w:sdtContent>
            </w:sdt>
            <w:r w:rsidR="00852743" w:rsidRPr="00A3775A">
              <w:rPr>
                <w:rFonts w:ascii="Times New Roman" w:hAnsi="Times New Roman" w:cs="Times New Roman"/>
              </w:rPr>
              <w:t xml:space="preserve"> </w:t>
            </w:r>
            <w:r w:rsidR="004D43A0" w:rsidRPr="00A3775A">
              <w:rPr>
                <w:rFonts w:ascii="Times New Roman" w:hAnsi="Times New Roman" w:cs="Times New Roman"/>
              </w:rPr>
              <w:t xml:space="preserve">9.1 </w:t>
            </w:r>
            <w:r w:rsidR="004D43A0" w:rsidRPr="00A3775A">
              <w:rPr>
                <w:rFonts w:ascii="Times New Roman" w:eastAsia="Times New Roman" w:hAnsi="Times New Roman" w:cs="Times New Roman"/>
              </w:rPr>
              <w:t>Teisingos pertvarkos fondas</w:t>
            </w:r>
          </w:p>
          <w:p w14:paraId="35501915" w14:textId="483DD682" w:rsidR="2C4AF334" w:rsidRPr="00A3775A"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3DB40C2C" w:rsidR="00FF7835" w:rsidRPr="000F3F1F" w:rsidRDefault="000F3F1F" w:rsidP="347B8ECA">
            <w:pPr>
              <w:spacing w:line="257" w:lineRule="auto"/>
              <w:rPr>
                <w:rFonts w:ascii="Times New Roman" w:eastAsia="Times New Roman" w:hAnsi="Times New Roman" w:cs="Times New Roman"/>
                <w:i/>
                <w:iCs/>
              </w:rPr>
            </w:pPr>
            <w:r w:rsidRPr="000F3F1F">
              <w:rPr>
                <w:rFonts w:ascii="Times New Roman" w:hAnsi="Times New Roman" w:cs="Times New Roman"/>
                <w:lang w:val="en-US"/>
              </w:rPr>
              <w:t>841.500</w:t>
            </w:r>
            <w:r w:rsidR="003E6693" w:rsidRPr="000F3F1F">
              <w:rPr>
                <w:rFonts w:ascii="Times New Roman" w:hAnsi="Times New Roman" w:cs="Times New Roman"/>
                <w:lang w:val="en-US"/>
              </w:rPr>
              <w:t>,00</w:t>
            </w:r>
            <w:r w:rsidR="00060520" w:rsidRPr="000F3F1F">
              <w:rPr>
                <w:rFonts w:ascii="Times New Roman" w:hAnsi="Times New Roman" w:cs="Times New Roman"/>
              </w:rPr>
              <w:t xml:space="preserve"> Eur</w:t>
            </w:r>
            <w:r w:rsidR="00060520" w:rsidRPr="000F3F1F">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639CBA62" w:rsidR="00390B47" w:rsidRPr="000F3F1F" w:rsidRDefault="00D724F1" w:rsidP="009E7A2B">
            <w:pPr>
              <w:rPr>
                <w:rFonts w:ascii="Times New Roman" w:hAnsi="Times New Roman" w:cs="Times New Roman"/>
              </w:rPr>
            </w:pPr>
            <w:r w:rsidRPr="000F3F1F">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Pr="000F3F1F">
                  <w:rPr>
                    <w:rFonts w:ascii="MS Gothic" w:eastAsia="MS Gothic" w:hAnsi="MS Gothic" w:cs="Times New Roman" w:hint="eastAsia"/>
                  </w:rPr>
                  <w:t>☒</w:t>
                </w:r>
              </w:sdtContent>
            </w:sdt>
            <w:r w:rsidR="5D52D110" w:rsidRPr="000F3F1F">
              <w:rPr>
                <w:rFonts w:ascii="Times New Roman" w:hAnsi="Times New Roman" w:cs="Times New Roman"/>
              </w:rPr>
              <w:t xml:space="preserve"> </w:t>
            </w:r>
            <w:r w:rsidR="3AA7B983" w:rsidRPr="000F3F1F">
              <w:rPr>
                <w:rFonts w:ascii="Times New Roman" w:hAnsi="Times New Roman" w:cs="Times New Roman"/>
              </w:rPr>
              <w:t>E</w:t>
            </w:r>
            <w:r w:rsidRPr="000F3F1F">
              <w:rPr>
                <w:rFonts w:ascii="Times New Roman" w:hAnsi="Times New Roman" w:cs="Times New Roman"/>
              </w:rPr>
              <w:t>uropos region</w:t>
            </w:r>
            <w:r w:rsidR="000F3F1F">
              <w:rPr>
                <w:rFonts w:ascii="Times New Roman" w:hAnsi="Times New Roman" w:cs="Times New Roman"/>
              </w:rPr>
              <w:t>inės plėtros fondas 495.0</w:t>
            </w:r>
            <w:r w:rsidR="000F3F1F" w:rsidRPr="000F3F1F">
              <w:rPr>
                <w:rFonts w:ascii="Times New Roman" w:hAnsi="Times New Roman" w:cs="Times New Roman"/>
              </w:rPr>
              <w:t>00,00</w:t>
            </w:r>
            <w:r w:rsidR="00060520" w:rsidRPr="000F3F1F">
              <w:rPr>
                <w:rFonts w:ascii="Times New Roman" w:hAnsi="Times New Roman" w:cs="Times New Roman"/>
              </w:rPr>
              <w:t xml:space="preserve"> E</w:t>
            </w:r>
            <w:r w:rsidR="33722683" w:rsidRPr="000F3F1F">
              <w:rPr>
                <w:rFonts w:ascii="Times New Roman" w:hAnsi="Times New Roman" w:cs="Times New Roman"/>
              </w:rPr>
              <w:t>ur.</w:t>
            </w:r>
          </w:p>
          <w:p w14:paraId="341DA1A7" w14:textId="6262A698" w:rsidR="009E7A2B" w:rsidRPr="000F3F1F" w:rsidRDefault="247A71BF" w:rsidP="009E7A2B">
            <w:pPr>
              <w:rPr>
                <w:rFonts w:ascii="Times New Roman" w:hAnsi="Times New Roman" w:cs="Times New Roman"/>
              </w:rPr>
            </w:pPr>
            <w:r w:rsidRPr="000F3F1F">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0F3F1F">
                  <w:rPr>
                    <w:rFonts w:ascii="MS Gothic" w:eastAsia="MS Gothic" w:hAnsi="MS Gothic" w:cs="Times New Roman"/>
                  </w:rPr>
                  <w:t>☐</w:t>
                </w:r>
              </w:sdtContent>
            </w:sdt>
            <w:r w:rsidR="535EA8EF" w:rsidRPr="000F3F1F">
              <w:rPr>
                <w:rFonts w:ascii="Times New Roman" w:hAnsi="Times New Roman" w:cs="Times New Roman"/>
              </w:rPr>
              <w:t xml:space="preserve"> </w:t>
            </w:r>
            <w:r w:rsidR="79450CC8" w:rsidRPr="000F3F1F">
              <w:rPr>
                <w:rFonts w:ascii="Times New Roman" w:hAnsi="Times New Roman" w:cs="Times New Roman"/>
              </w:rPr>
              <w:t xml:space="preserve">Europos socialinis fondas </w:t>
            </w:r>
            <w:r w:rsidR="7B4A9438" w:rsidRPr="000F3F1F">
              <w:rPr>
                <w:rFonts w:ascii="Times New Roman" w:hAnsi="Times New Roman" w:cs="Times New Roman"/>
              </w:rPr>
              <w:t>+</w:t>
            </w:r>
            <w:r w:rsidR="33722683" w:rsidRPr="000F3F1F">
              <w:rPr>
                <w:rFonts w:ascii="Times New Roman" w:hAnsi="Times New Roman" w:cs="Times New Roman"/>
              </w:rPr>
              <w:t>___________</w:t>
            </w:r>
            <w:r w:rsidR="06C8467B" w:rsidRPr="000F3F1F">
              <w:rPr>
                <w:rFonts w:ascii="Times New Roman" w:hAnsi="Times New Roman" w:cs="Times New Roman"/>
              </w:rPr>
              <w:t>eur.</w:t>
            </w:r>
          </w:p>
          <w:p w14:paraId="2338D17D" w14:textId="782C7DD2" w:rsidR="000E1E0A" w:rsidRPr="000F3F1F" w:rsidRDefault="0B1C3224" w:rsidP="004F4154">
            <w:pPr>
              <w:rPr>
                <w:rFonts w:ascii="Times New Roman" w:hAnsi="Times New Roman" w:cs="Times New Roman"/>
              </w:rPr>
            </w:pPr>
            <w:r w:rsidRPr="000F3F1F">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0F3F1F">
                  <w:rPr>
                    <w:rFonts w:ascii="MS Gothic" w:eastAsia="MS Gothic" w:hAnsi="MS Gothic" w:cs="Times New Roman"/>
                  </w:rPr>
                  <w:t>☐</w:t>
                </w:r>
              </w:sdtContent>
            </w:sdt>
            <w:r w:rsidR="535EA8EF" w:rsidRPr="000F3F1F">
              <w:rPr>
                <w:rFonts w:ascii="Times New Roman" w:hAnsi="Times New Roman" w:cs="Times New Roman"/>
              </w:rPr>
              <w:t xml:space="preserve"> </w:t>
            </w:r>
            <w:r w:rsidR="2274D272" w:rsidRPr="000F3F1F">
              <w:rPr>
                <w:rFonts w:ascii="Times New Roman" w:hAnsi="Times New Roman" w:cs="Times New Roman"/>
              </w:rPr>
              <w:t>Sanglaudos fondas</w:t>
            </w:r>
            <w:r w:rsidR="33722683" w:rsidRPr="000F3F1F">
              <w:rPr>
                <w:rFonts w:ascii="Times New Roman" w:hAnsi="Times New Roman" w:cs="Times New Roman"/>
              </w:rPr>
              <w:t>____________</w:t>
            </w:r>
            <w:r w:rsidR="06C8467B" w:rsidRPr="000F3F1F">
              <w:rPr>
                <w:rFonts w:ascii="Times New Roman" w:hAnsi="Times New Roman" w:cs="Times New Roman"/>
              </w:rPr>
              <w:t>eur.</w:t>
            </w:r>
          </w:p>
          <w:p w14:paraId="2E1B8C93" w14:textId="477CA421" w:rsidR="004F4154" w:rsidRPr="000F3F1F" w:rsidRDefault="2274D272" w:rsidP="009C094C">
            <w:pPr>
              <w:rPr>
                <w:rFonts w:ascii="Times New Roman" w:hAnsi="Times New Roman" w:cs="Times New Roman"/>
              </w:rPr>
            </w:pPr>
            <w:r w:rsidRPr="000F3F1F">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0F3F1F">
                  <w:rPr>
                    <w:rFonts w:ascii="MS Gothic" w:eastAsia="MS Gothic" w:hAnsi="MS Gothic" w:cs="Times New Roman"/>
                  </w:rPr>
                  <w:t>☐</w:t>
                </w:r>
              </w:sdtContent>
            </w:sdt>
            <w:r w:rsidR="535EA8EF" w:rsidRPr="000F3F1F">
              <w:rPr>
                <w:rFonts w:ascii="Times New Roman" w:hAnsi="Times New Roman" w:cs="Times New Roman"/>
              </w:rPr>
              <w:t xml:space="preserve"> </w:t>
            </w:r>
            <w:r w:rsidR="16C7FBB6" w:rsidRPr="000F3F1F">
              <w:rPr>
                <w:rFonts w:ascii="Times New Roman" w:hAnsi="Times New Roman" w:cs="Times New Roman"/>
              </w:rPr>
              <w:t>Teisin</w:t>
            </w:r>
            <w:r w:rsidR="7A8907E7" w:rsidRPr="000F3F1F">
              <w:rPr>
                <w:rFonts w:ascii="Times New Roman" w:hAnsi="Times New Roman" w:cs="Times New Roman"/>
              </w:rPr>
              <w:t>gos</w:t>
            </w:r>
            <w:r w:rsidR="0D91793B" w:rsidRPr="000F3F1F">
              <w:rPr>
                <w:rFonts w:ascii="Times New Roman" w:hAnsi="Times New Roman" w:cs="Times New Roman"/>
              </w:rPr>
              <w:t xml:space="preserve"> pertvarkos fondas</w:t>
            </w:r>
            <w:r w:rsidR="33722683" w:rsidRPr="000F3F1F">
              <w:rPr>
                <w:rFonts w:ascii="Times New Roman" w:hAnsi="Times New Roman" w:cs="Times New Roman"/>
              </w:rPr>
              <w:t>_____________</w:t>
            </w:r>
            <w:r w:rsidR="06C8467B" w:rsidRPr="000F3F1F">
              <w:rPr>
                <w:rFonts w:ascii="Times New Roman" w:hAnsi="Times New Roman" w:cs="Times New Roman"/>
              </w:rPr>
              <w:t>eur.</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0F3F1F" w:rsidRDefault="0031403B" w:rsidP="003653E2">
            <w:pPr>
              <w:spacing w:line="257" w:lineRule="auto"/>
              <w:jc w:val="both"/>
              <w:rPr>
                <w:rFonts w:ascii="Times New Roman" w:eastAsia="Times New Roman" w:hAnsi="Times New Roman" w:cs="Times New Roman"/>
                <w:iCs/>
              </w:rPr>
            </w:pPr>
            <w:r w:rsidRPr="000F3F1F">
              <w:rPr>
                <w:rFonts w:ascii="Times New Roman" w:eastAsia="Times New Roman" w:hAnsi="Times New Roman" w:cs="Times New Roman"/>
                <w:iCs/>
              </w:rPr>
              <w:t>-</w:t>
            </w:r>
          </w:p>
          <w:p w14:paraId="7821D6A0" w14:textId="4DF9CD63" w:rsidR="00952E09" w:rsidRPr="000F3F1F" w:rsidRDefault="00952E09" w:rsidP="003653E2">
            <w:pPr>
              <w:spacing w:line="257" w:lineRule="auto"/>
              <w:jc w:val="both"/>
              <w:rPr>
                <w:rFonts w:ascii="Times New Roman" w:eastAsia="Times New Roman" w:hAnsi="Times New Roman" w:cs="Times New Roman"/>
              </w:rPr>
            </w:pPr>
            <w:r w:rsidRPr="000F3F1F">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0F3F1F">
                  <w:rPr>
                    <w:rFonts w:ascii="MS Gothic" w:eastAsia="MS Gothic" w:hAnsi="MS Gothic" w:cs="Times New Roman"/>
                  </w:rPr>
                  <w:t>☐</w:t>
                </w:r>
                <w:r w:rsidRPr="000F3F1F">
                  <w:rPr>
                    <w:rFonts w:ascii="Times New Roman" w:eastAsia="Times New Roman" w:hAnsi="Times New Roman" w:cs="Times New Roman"/>
                    <w:b/>
                    <w:bCs/>
                  </w:rPr>
                  <w:t xml:space="preserve"> </w:t>
                </w:r>
              </w:sdtContent>
            </w:sdt>
            <w:r w:rsidRPr="000F3F1F">
              <w:rPr>
                <w:rFonts w:ascii="Times New Roman" w:eastAsia="Times New Roman" w:hAnsi="Times New Roman" w:cs="Times New Roman"/>
                <w:b/>
                <w:bCs/>
              </w:rPr>
              <w:t>EGADP subsidijos nepanaudotos lėšos</w:t>
            </w:r>
            <w:r w:rsidRPr="000F3F1F">
              <w:rPr>
                <w:rFonts w:ascii="Times New Roman" w:hAnsi="Times New Roman" w:cs="Times New Roman"/>
              </w:rPr>
              <w:t xml:space="preserve"> _______ eur.</w:t>
            </w:r>
          </w:p>
          <w:p w14:paraId="678CE217" w14:textId="4533A752" w:rsidR="4DC97C98" w:rsidRPr="000F3F1F"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0F3F1F" w:rsidRDefault="0031403B" w:rsidP="003653E2">
            <w:pPr>
              <w:spacing w:line="257" w:lineRule="auto"/>
              <w:jc w:val="both"/>
              <w:rPr>
                <w:rFonts w:ascii="Times New Roman" w:eastAsia="Times New Roman" w:hAnsi="Times New Roman" w:cs="Times New Roman"/>
                <w:iCs/>
              </w:rPr>
            </w:pPr>
            <w:r w:rsidRPr="000F3F1F">
              <w:rPr>
                <w:rFonts w:ascii="Times New Roman" w:eastAsia="Times New Roman" w:hAnsi="Times New Roman" w:cs="Times New Roman"/>
                <w:iCs/>
              </w:rPr>
              <w:t>-</w:t>
            </w:r>
          </w:p>
          <w:p w14:paraId="650FD000" w14:textId="5AC85C4E" w:rsidR="0C6E61CA" w:rsidRPr="000F3F1F" w:rsidRDefault="001B5C94"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0F3F1F">
                  <w:rPr>
                    <w:rFonts w:ascii="MS Gothic" w:eastAsia="MS Gothic" w:hAnsi="MS Gothic" w:cs="Times New Roman"/>
                  </w:rPr>
                  <w:t>☐</w:t>
                </w:r>
                <w:r w:rsidR="2B59A523" w:rsidRPr="000F3F1F">
                  <w:rPr>
                    <w:rFonts w:ascii="Times New Roman" w:eastAsia="Times New Roman" w:hAnsi="Times New Roman" w:cs="Times New Roman"/>
                    <w:b/>
                    <w:bCs/>
                  </w:rPr>
                  <w:t xml:space="preserve"> </w:t>
                </w:r>
              </w:sdtContent>
            </w:sdt>
            <w:r w:rsidR="2B59A523" w:rsidRPr="000F3F1F">
              <w:rPr>
                <w:rFonts w:ascii="Times New Roman" w:eastAsia="Times New Roman" w:hAnsi="Times New Roman" w:cs="Times New Roman"/>
                <w:b/>
                <w:bCs/>
              </w:rPr>
              <w:t>EAGDP paskolos nepanaudotos lėšos</w:t>
            </w:r>
            <w:r w:rsidR="2B59A523" w:rsidRPr="000F3F1F">
              <w:rPr>
                <w:rFonts w:ascii="Times New Roman" w:hAnsi="Times New Roman" w:cs="Times New Roman"/>
              </w:rPr>
              <w:t xml:space="preserve"> _______ eur.</w:t>
            </w:r>
          </w:p>
        </w:tc>
      </w:tr>
      <w:tr w:rsidR="4926D183" w14:paraId="0FFEB7EF" w14:textId="77777777" w:rsidTr="000F3F1F">
        <w:trPr>
          <w:cantSplit/>
          <w:trHeight w:val="382"/>
        </w:trPr>
        <w:tc>
          <w:tcPr>
            <w:tcW w:w="1472" w:type="dxa"/>
            <w:vAlign w:val="center"/>
          </w:tcPr>
          <w:p w14:paraId="1B6EDBE8" w14:textId="79232DB4" w:rsidR="18B565B0" w:rsidRPr="00BF5F79" w:rsidRDefault="35F4A8D3" w:rsidP="000F3F1F">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vAlign w:val="center"/>
          </w:tcPr>
          <w:p w14:paraId="57EECBE1" w14:textId="4E8B737C" w:rsidR="4926D183" w:rsidRPr="00FF7835" w:rsidRDefault="18B565B0" w:rsidP="000F3F1F">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vAlign w:val="center"/>
          </w:tcPr>
          <w:p w14:paraId="3CCAD6F4" w14:textId="6F3C5CB3" w:rsidR="7809CF08" w:rsidRPr="000F3F1F" w:rsidRDefault="000F3F1F" w:rsidP="000F3F1F">
            <w:pPr>
              <w:spacing w:line="257" w:lineRule="auto"/>
              <w:rPr>
                <w:rFonts w:ascii="Times New Roman" w:eastAsia="Times New Roman" w:hAnsi="Times New Roman" w:cs="Times New Roman"/>
                <w:iCs/>
              </w:rPr>
            </w:pPr>
            <w:r>
              <w:rPr>
                <w:rFonts w:ascii="Times New Roman" w:eastAsia="Times New Roman" w:hAnsi="Times New Roman" w:cs="Times New Roman"/>
                <w:iCs/>
              </w:rPr>
              <w:t>346.500,00 Eur</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0F3F1F" w:rsidRDefault="0031403B" w:rsidP="003653E2">
            <w:pPr>
              <w:spacing w:line="257" w:lineRule="auto"/>
              <w:jc w:val="both"/>
              <w:rPr>
                <w:rFonts w:ascii="Times New Roman" w:eastAsia="Times New Roman" w:hAnsi="Times New Roman" w:cs="Times New Roman"/>
                <w:iCs/>
              </w:rPr>
            </w:pPr>
            <w:r w:rsidRPr="000F3F1F">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0F3F1F" w:rsidRDefault="0031403B" w:rsidP="009C094C">
            <w:pPr>
              <w:rPr>
                <w:rFonts w:ascii="Times New Roman" w:hAnsi="Times New Roman" w:cs="Times New Roman"/>
                <w:iCs/>
              </w:rPr>
            </w:pPr>
            <w:r w:rsidRPr="000F3F1F">
              <w:rPr>
                <w:rFonts w:ascii="Times New Roman" w:hAnsi="Times New Roman" w:cs="Times New Roman"/>
                <w:iCs/>
              </w:rPr>
              <w:t>-</w:t>
            </w:r>
          </w:p>
        </w:tc>
      </w:tr>
      <w:tr w:rsidR="000F3F1F" w14:paraId="2FA854C9" w14:textId="77777777" w:rsidTr="000F3F1F">
        <w:trPr>
          <w:cantSplit/>
          <w:trHeight w:val="621"/>
        </w:trPr>
        <w:tc>
          <w:tcPr>
            <w:tcW w:w="1472" w:type="dxa"/>
          </w:tcPr>
          <w:p w14:paraId="74915AC9" w14:textId="6CD365E0" w:rsidR="000F3F1F" w:rsidRPr="00BF5F79" w:rsidRDefault="000F3F1F"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tcPr>
          <w:p w14:paraId="2B85F556" w14:textId="60ED2F78" w:rsidR="000F3F1F" w:rsidRPr="00395C6D" w:rsidRDefault="000F3F1F"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0F3F1F" w:rsidRPr="00395C6D" w:rsidRDefault="000F3F1F"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04088BAB" w:rsidR="000F3F1F" w:rsidRPr="000F3F1F" w:rsidRDefault="000F3F1F" w:rsidP="00F62A6E">
            <w:pPr>
              <w:spacing w:line="257" w:lineRule="auto"/>
              <w:jc w:val="both"/>
              <w:rPr>
                <w:rFonts w:ascii="Times New Roman" w:eastAsia="Times New Roman" w:hAnsi="Times New Roman" w:cs="Times New Roman"/>
                <w:iCs/>
              </w:rPr>
            </w:pPr>
            <w:r w:rsidRPr="000F3F1F">
              <w:rPr>
                <w:rFonts w:ascii="Times New Roman" w:eastAsia="Times New Roman" w:hAnsi="Times New Roman" w:cs="Times New Roman"/>
                <w:iCs/>
              </w:rPr>
              <w:t xml:space="preserve">148.500,00 Eur </w:t>
            </w:r>
          </w:p>
        </w:tc>
      </w:tr>
      <w:tr w:rsidR="000F3F1F" w:rsidRPr="008B168C" w14:paraId="31C64C7B" w14:textId="77777777" w:rsidTr="00A46765">
        <w:trPr>
          <w:cantSplit/>
          <w:trHeight w:val="1012"/>
        </w:trPr>
        <w:tc>
          <w:tcPr>
            <w:tcW w:w="1472" w:type="dxa"/>
          </w:tcPr>
          <w:p w14:paraId="31C64C78" w14:textId="1FB1F8FA" w:rsidR="000F3F1F" w:rsidRPr="00A02CA8" w:rsidRDefault="000F3F1F" w:rsidP="001E100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31C64C79" w14:textId="2E61C613" w:rsidR="000F3F1F" w:rsidRPr="00A02CA8" w:rsidRDefault="000F3F1F" w:rsidP="001E100A">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43C50A3B" w:rsidR="000F3F1F" w:rsidRPr="000F3F1F" w:rsidRDefault="000F3F1F" w:rsidP="001E100A">
            <w:pPr>
              <w:jc w:val="both"/>
              <w:rPr>
                <w:rFonts w:ascii="Times New Roman" w:hAnsi="Times New Roman" w:cs="Times New Roman"/>
              </w:rPr>
            </w:pPr>
            <w:r w:rsidRPr="000F3F1F">
              <w:rPr>
                <w:rFonts w:ascii="Times New Roman" w:hAnsi="Times New Roman" w:cs="Times New Roman"/>
              </w:rPr>
              <w:t xml:space="preserve">841.500,00 Eur </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752FEB" w:rsidRPr="008B168C" w14:paraId="4A5933EB" w14:textId="77777777" w:rsidTr="00752FEB">
        <w:trPr>
          <w:cantSplit/>
          <w:trHeight w:val="556"/>
        </w:trPr>
        <w:tc>
          <w:tcPr>
            <w:tcW w:w="1472" w:type="dxa"/>
          </w:tcPr>
          <w:p w14:paraId="7A667C70" w14:textId="5A7104AC" w:rsidR="00752FEB" w:rsidRPr="00F229DE" w:rsidRDefault="00752FEB" w:rsidP="00AC029E">
            <w:pPr>
              <w:rPr>
                <w:rFonts w:ascii="Times New Roman" w:hAnsi="Times New Roman" w:cs="Times New Roman"/>
              </w:rPr>
            </w:pPr>
          </w:p>
        </w:tc>
        <w:tc>
          <w:tcPr>
            <w:tcW w:w="2944" w:type="dxa"/>
            <w:gridSpan w:val="2"/>
          </w:tcPr>
          <w:p w14:paraId="48C0C022" w14:textId="7A4195BB" w:rsidR="00752FEB" w:rsidRPr="00CF69C4" w:rsidRDefault="00752FEB" w:rsidP="00752FEB">
            <w:pPr>
              <w:jc w:val="both"/>
              <w:rPr>
                <w:rFonts w:ascii="Times New Roman" w:eastAsia="Times New Roman" w:hAnsi="Times New Roman" w:cs="Times New Roman"/>
                <w:i/>
                <w:iCs/>
                <w:highlight w:val="yellow"/>
              </w:rPr>
            </w:pPr>
            <w:r>
              <w:rPr>
                <w:rFonts w:ascii="Times New Roman" w:hAnsi="Times New Roman" w:cs="Times New Roman"/>
              </w:rPr>
              <w:t>09-003-02-02-11-(RE)-20-(</w:t>
            </w:r>
            <w:r w:rsidRPr="00A3775A">
              <w:rPr>
                <w:rFonts w:ascii="Times New Roman" w:hAnsi="Times New Roman" w:cs="Times New Roman"/>
              </w:rPr>
              <w:t>LT011-03-02-01</w:t>
            </w:r>
            <w:r w:rsidRPr="001E100A">
              <w:rPr>
                <w:rFonts w:ascii="Times New Roman" w:hAnsi="Times New Roman" w:cs="Times New Roman"/>
              </w:rPr>
              <w:t>)-01-01</w:t>
            </w:r>
          </w:p>
        </w:tc>
        <w:tc>
          <w:tcPr>
            <w:tcW w:w="5933" w:type="dxa"/>
            <w:gridSpan w:val="4"/>
          </w:tcPr>
          <w:p w14:paraId="2597C47A" w14:textId="6C56E02D" w:rsidR="00752FEB" w:rsidRPr="00641163" w:rsidRDefault="00752FEB" w:rsidP="00E4517B">
            <w:pPr>
              <w:jc w:val="both"/>
              <w:rPr>
                <w:rFonts w:ascii="Times New Roman" w:hAnsi="Times New Roman" w:cs="Times New Roman"/>
                <w:highlight w:val="yellow"/>
              </w:rPr>
            </w:pPr>
            <w:r w:rsidRPr="00752FEB">
              <w:rPr>
                <w:rFonts w:ascii="Times New Roman" w:hAnsi="Times New Roman" w:cs="Times New Roman"/>
              </w:rPr>
              <w:t>Socialinio būsto fondo plėtra Elektrėnų savivaldybėje</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042FC86E" w14:textId="77777777" w:rsidR="00617D1F" w:rsidRPr="00752FEB" w:rsidRDefault="00617D1F" w:rsidP="00617D1F">
            <w:pPr>
              <w:pStyle w:val="ListParagraph"/>
              <w:numPr>
                <w:ilvl w:val="0"/>
                <w:numId w:val="28"/>
              </w:numPr>
              <w:ind w:left="296" w:hanging="296"/>
              <w:jc w:val="both"/>
              <w:rPr>
                <w:rFonts w:ascii="Times New Roman" w:hAnsi="Times New Roman" w:cs="Times New Roman"/>
                <w:iCs/>
              </w:rPr>
            </w:pPr>
            <w:r w:rsidRPr="00752FEB">
              <w:rPr>
                <w:rFonts w:ascii="Times New Roman" w:hAnsi="Times New Roman" w:cs="Times New Roman"/>
                <w:iCs/>
              </w:rPr>
              <w:t>Asmenys su negalia (turintys judėjimo ir (ar) psichikos ir (ar) proto ir (ar) regos negalią), kuriems reikalingas specialiai pritaikytas būstas (tikslinė grupė turi atitikti Būsto pritaikymo neįgaliesiems aprašo, patvirtinto Lietuvos Respublikos socialinės apsaugos ir darbo ministro 2019 m. vasario 19 d. įsakymu Nr. A1-103, 3.1–3.4 papunkčiuose įvardytus asmenis);</w:t>
            </w:r>
          </w:p>
          <w:p w14:paraId="6DDD2301" w14:textId="34CEFF95" w:rsidR="00AC029E" w:rsidRPr="00752FEB" w:rsidRDefault="00617D1F" w:rsidP="00617D1F">
            <w:pPr>
              <w:pStyle w:val="ListParagraph"/>
              <w:numPr>
                <w:ilvl w:val="0"/>
                <w:numId w:val="28"/>
              </w:numPr>
              <w:ind w:left="296" w:hanging="296"/>
              <w:jc w:val="both"/>
              <w:rPr>
                <w:rFonts w:ascii="Times New Roman" w:hAnsi="Times New Roman" w:cs="Times New Roman"/>
                <w:iCs/>
              </w:rPr>
            </w:pPr>
            <w:r w:rsidRPr="00752FEB">
              <w:rPr>
                <w:rFonts w:ascii="Times New Roman" w:hAnsi="Times New Roman" w:cs="Times New Roman"/>
                <w:iCs/>
              </w:rPr>
              <w:t>Gausios šeimos (kaip apibrėžta Lietuvos Respublikos paramos būstui įsigyti ar išsinuomoti įstatymo 16 straipsnio 1 dalies 2 punkte).</w:t>
            </w:r>
          </w:p>
        </w:tc>
      </w:tr>
      <w:tr w:rsidR="00752FEB" w:rsidRPr="008B168C" w14:paraId="5DF64BDA" w14:textId="212F7AE2" w:rsidTr="00752FEB">
        <w:trPr>
          <w:cantSplit/>
          <w:trHeight w:val="265"/>
        </w:trPr>
        <w:tc>
          <w:tcPr>
            <w:tcW w:w="1472" w:type="dxa"/>
          </w:tcPr>
          <w:p w14:paraId="673AB3F8" w14:textId="5CC892BB" w:rsidR="00752FEB" w:rsidRPr="009C094C" w:rsidRDefault="00752FEB"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752FEB" w:rsidRPr="009C094C" w:rsidRDefault="00752FEB"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3BB28401" w:rsidR="00752FEB" w:rsidRPr="00752FEB" w:rsidRDefault="00752FEB" w:rsidP="00AC029E">
            <w:pPr>
              <w:rPr>
                <w:rFonts w:ascii="Times New Roman" w:hAnsi="Times New Roman" w:cs="Times New Roman"/>
                <w:bCs/>
              </w:rPr>
            </w:pPr>
            <w:r w:rsidRPr="00752FEB">
              <w:rPr>
                <w:rFonts w:ascii="Times New Roman" w:hAnsi="Times New Roman" w:cs="Times New Roman"/>
              </w:rPr>
              <w:t xml:space="preserve">Elektrėnų </w:t>
            </w:r>
            <w:r w:rsidRPr="00752FEB">
              <w:rPr>
                <w:rFonts w:ascii="Times New Roman" w:hAnsi="Times New Roman" w:cs="Times New Roman"/>
                <w:bCs/>
              </w:rPr>
              <w:t xml:space="preserve">savivaldybės administracija </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Pareiškėjų tipas</w:t>
            </w:r>
          </w:p>
        </w:tc>
        <w:tc>
          <w:tcPr>
            <w:tcW w:w="5933" w:type="dxa"/>
            <w:gridSpan w:val="4"/>
          </w:tcPr>
          <w:p w14:paraId="12EADA53" w14:textId="52305537" w:rsidR="00625FE0" w:rsidRPr="00811F7E" w:rsidRDefault="001B5C94"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653D34" w:rsidRPr="00811F7E">
                  <w:rPr>
                    <w:rFonts w:ascii="MS Gothic" w:eastAsia="MS Gothic" w:hAnsi="MS Gothic" w:cs="Times New Roman" w:hint="eastAsia"/>
                  </w:rPr>
                  <w:t>☒</w:t>
                </w:r>
              </w:sdtContent>
            </w:sdt>
            <w:r w:rsidR="00625FE0" w:rsidRPr="00811F7E">
              <w:rPr>
                <w:rFonts w:ascii="Times New Roman" w:hAnsi="Times New Roman" w:cs="Times New Roman"/>
                <w:b/>
                <w:sz w:val="20"/>
                <w:szCs w:val="20"/>
              </w:rPr>
              <w:t xml:space="preserve"> </w:t>
            </w:r>
            <w:r w:rsidR="00625FE0" w:rsidRPr="00811F7E">
              <w:rPr>
                <w:rFonts w:ascii="Times New Roman" w:hAnsi="Times New Roman" w:cs="Times New Roman"/>
                <w:bCs/>
                <w:sz w:val="20"/>
                <w:szCs w:val="20"/>
              </w:rPr>
              <w:t>Viešasis</w:t>
            </w:r>
          </w:p>
          <w:p w14:paraId="187445C9" w14:textId="5E67B537" w:rsidR="00625FE0" w:rsidRPr="00811F7E" w:rsidRDefault="001B5C94"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11F7E">
                  <w:rPr>
                    <w:rFonts w:ascii="MS Gothic" w:eastAsia="MS Gothic" w:hAnsi="MS Gothic" w:cs="Times New Roman" w:hint="eastAsia"/>
                    <w:bCs/>
                  </w:rPr>
                  <w:t>☐</w:t>
                </w:r>
              </w:sdtContent>
            </w:sdt>
            <w:r w:rsidR="00653D34" w:rsidRPr="00811F7E">
              <w:rPr>
                <w:rFonts w:ascii="Times New Roman" w:hAnsi="Times New Roman" w:cs="Times New Roman"/>
                <w:bCs/>
                <w:sz w:val="20"/>
                <w:szCs w:val="20"/>
              </w:rPr>
              <w:t xml:space="preserve"> Privatusis</w:t>
            </w:r>
          </w:p>
        </w:tc>
      </w:tr>
      <w:tr w:rsidR="00D548BA" w:rsidRPr="008B168C" w14:paraId="3D216911" w14:textId="77777777" w:rsidTr="00653D3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Galimi partneriai</w:t>
            </w:r>
          </w:p>
        </w:tc>
        <w:tc>
          <w:tcPr>
            <w:tcW w:w="5933" w:type="dxa"/>
            <w:gridSpan w:val="4"/>
          </w:tcPr>
          <w:p w14:paraId="19DC8D32" w14:textId="2D453201" w:rsidR="00D548BA" w:rsidRPr="00811F7E" w:rsidRDefault="00F62D41" w:rsidP="00653D34">
            <w:pPr>
              <w:rPr>
                <w:rFonts w:ascii="Times New Roman" w:hAnsi="Times New Roman" w:cs="Times New Roman"/>
                <w:i/>
                <w:iCs/>
              </w:rPr>
            </w:pPr>
            <w:r w:rsidRPr="00811F7E">
              <w:rPr>
                <w:rFonts w:ascii="Times New Roman" w:hAnsi="Times New Roman" w:cs="Times New Roman"/>
                <w:iCs/>
              </w:rPr>
              <w:t>Nenumatoma</w:t>
            </w:r>
          </w:p>
        </w:tc>
      </w:tr>
      <w:tr w:rsidR="00811F7E" w14:paraId="384CD925" w14:textId="77777777" w:rsidTr="00811F7E">
        <w:trPr>
          <w:cantSplit/>
          <w:trHeight w:val="793"/>
        </w:trPr>
        <w:tc>
          <w:tcPr>
            <w:tcW w:w="1472" w:type="dxa"/>
          </w:tcPr>
          <w:p w14:paraId="3CFB969D" w14:textId="7976A44F" w:rsidR="00811F7E" w:rsidRDefault="00811F7E"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811F7E" w:rsidRDefault="00811F7E"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2D42B9BF" w:rsidR="00811F7E" w:rsidRPr="00811F7E" w:rsidRDefault="00811F7E" w:rsidP="00F62D41">
            <w:pPr>
              <w:jc w:val="both"/>
              <w:rPr>
                <w:rFonts w:ascii="Times New Roman" w:hAnsi="Times New Roman" w:cs="Times New Roman"/>
              </w:rPr>
            </w:pPr>
            <w:r w:rsidRPr="00811F7E">
              <w:rPr>
                <w:rFonts w:ascii="Times New Roman" w:hAnsi="Times New Roman" w:cs="Times New Roman"/>
                <w:lang w:val="en-US"/>
              </w:rPr>
              <w:t>841.500</w:t>
            </w:r>
            <w:r w:rsidRPr="00811F7E">
              <w:rPr>
                <w:rFonts w:ascii="Times New Roman" w:hAnsi="Times New Roman" w:cs="Times New Roman"/>
              </w:rPr>
              <w:t xml:space="preserve">,00 Eur </w:t>
            </w: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811F7E" w:rsidRDefault="00653D34" w:rsidP="00653D34">
            <w:pPr>
              <w:jc w:val="both"/>
              <w:rPr>
                <w:rFonts w:ascii="Times New Roman" w:hAnsi="Times New Roman" w:cs="Times New Roman"/>
                <w:iCs/>
              </w:rPr>
            </w:pPr>
            <w:r w:rsidRPr="00811F7E">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811F7E" w:rsidRDefault="00653D34" w:rsidP="00653D34">
            <w:pPr>
              <w:rPr>
                <w:rFonts w:ascii="Times New Roman" w:hAnsi="Times New Roman" w:cs="Times New Roman"/>
                <w:i/>
                <w:u w:val="single"/>
              </w:rPr>
            </w:pPr>
            <w:r w:rsidRPr="00811F7E">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811F7E" w:rsidRDefault="00F125CB" w:rsidP="00F125CB">
            <w:pPr>
              <w:tabs>
                <w:tab w:val="left" w:pos="401"/>
              </w:tabs>
              <w:ind w:left="260" w:hanging="260"/>
              <w:jc w:val="both"/>
              <w:rPr>
                <w:rFonts w:ascii="Times New Roman" w:hAnsi="Times New Roman" w:cs="Times New Roman"/>
                <w:iCs/>
              </w:rPr>
            </w:pPr>
            <w:r w:rsidRPr="00811F7E">
              <w:rPr>
                <w:rFonts w:ascii="Times New Roman" w:hAnsi="Times New Roman" w:cs="Times New Roman"/>
                <w:iCs/>
              </w:rPr>
              <w:t>1.</w:t>
            </w:r>
            <w:r w:rsidRPr="00811F7E">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811F7E" w:rsidRDefault="00F125CB" w:rsidP="00F125CB">
            <w:pPr>
              <w:tabs>
                <w:tab w:val="left" w:pos="401"/>
              </w:tabs>
              <w:ind w:left="260" w:hanging="260"/>
              <w:jc w:val="both"/>
              <w:rPr>
                <w:rFonts w:ascii="Times New Roman" w:hAnsi="Times New Roman" w:cs="Times New Roman"/>
                <w:iCs/>
              </w:rPr>
            </w:pPr>
            <w:r w:rsidRPr="00811F7E">
              <w:rPr>
                <w:rFonts w:ascii="Times New Roman" w:hAnsi="Times New Roman" w:cs="Times New Roman"/>
                <w:iCs/>
              </w:rPr>
              <w:t>2.</w:t>
            </w:r>
            <w:r w:rsidRPr="00811F7E">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811F7E" w:rsidRDefault="00F125CB" w:rsidP="00F125CB">
            <w:pPr>
              <w:tabs>
                <w:tab w:val="left" w:pos="401"/>
              </w:tabs>
              <w:ind w:left="260" w:hanging="260"/>
              <w:jc w:val="both"/>
              <w:rPr>
                <w:rFonts w:ascii="Times New Roman" w:hAnsi="Times New Roman" w:cs="Times New Roman"/>
                <w:iCs/>
              </w:rPr>
            </w:pPr>
            <w:r w:rsidRPr="00811F7E">
              <w:rPr>
                <w:rFonts w:ascii="Times New Roman" w:hAnsi="Times New Roman" w:cs="Times New Roman"/>
                <w:iCs/>
              </w:rPr>
              <w:t>3.</w:t>
            </w:r>
            <w:r w:rsidRPr="00811F7E">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811F7E" w:rsidRDefault="00F125CB" w:rsidP="00F125CB">
            <w:pPr>
              <w:tabs>
                <w:tab w:val="left" w:pos="401"/>
              </w:tabs>
              <w:ind w:left="260" w:hanging="260"/>
              <w:jc w:val="both"/>
              <w:rPr>
                <w:rFonts w:ascii="Times New Roman" w:hAnsi="Times New Roman" w:cs="Times New Roman"/>
                <w:iCs/>
              </w:rPr>
            </w:pPr>
            <w:r w:rsidRPr="00811F7E">
              <w:rPr>
                <w:rFonts w:ascii="Times New Roman" w:hAnsi="Times New Roman" w:cs="Times New Roman"/>
                <w:iCs/>
              </w:rPr>
              <w:t>4.</w:t>
            </w:r>
            <w:r w:rsidRPr="00811F7E">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811F7E" w:rsidRDefault="00F125CB" w:rsidP="00F125CB">
            <w:pPr>
              <w:tabs>
                <w:tab w:val="left" w:pos="401"/>
              </w:tabs>
              <w:ind w:left="260" w:hanging="260"/>
              <w:jc w:val="both"/>
              <w:rPr>
                <w:rFonts w:ascii="Times New Roman" w:hAnsi="Times New Roman" w:cs="Times New Roman"/>
                <w:iCs/>
              </w:rPr>
            </w:pPr>
            <w:r w:rsidRPr="00811F7E">
              <w:rPr>
                <w:rFonts w:ascii="Times New Roman" w:hAnsi="Times New Roman" w:cs="Times New Roman"/>
                <w:iCs/>
              </w:rPr>
              <w:t>5.</w:t>
            </w:r>
            <w:r w:rsidRPr="00811F7E">
              <w:rPr>
                <w:rFonts w:ascii="Times New Roman" w:hAnsi="Times New Roman" w:cs="Times New Roman"/>
                <w:iCs/>
              </w:rPr>
              <w:tab/>
              <w:t>Projekto PVM yra tinkamas finansuoti, išskyrus PAFT 313 punkte nurodytus atvejus.</w:t>
            </w:r>
          </w:p>
          <w:p w14:paraId="18FC924D" w14:textId="11EF6F25" w:rsidR="00D548BA" w:rsidRPr="00811F7E" w:rsidRDefault="00F125CB" w:rsidP="00F125CB">
            <w:pPr>
              <w:tabs>
                <w:tab w:val="left" w:pos="401"/>
              </w:tabs>
              <w:ind w:left="260" w:hanging="260"/>
              <w:rPr>
                <w:rFonts w:ascii="Times New Roman" w:hAnsi="Times New Roman" w:cs="Times New Roman"/>
                <w:b/>
              </w:rPr>
            </w:pPr>
            <w:r w:rsidRPr="00811F7E">
              <w:rPr>
                <w:rFonts w:ascii="Times New Roman" w:hAnsi="Times New Roman" w:cs="Times New Roman"/>
                <w:iCs/>
              </w:rPr>
              <w:t>6.</w:t>
            </w:r>
            <w:r w:rsidRPr="00811F7E">
              <w:rPr>
                <w:rFonts w:ascii="Times New Roman" w:hAnsi="Times New Roman" w:cs="Times New Roman"/>
                <w:iCs/>
              </w:rPr>
              <w:tab/>
              <w:t>Finansuojant projektus, kryžminis finansavimas netaikomas.</w:t>
            </w:r>
          </w:p>
        </w:tc>
      </w:tr>
      <w:tr w:rsidR="00F62D41" w:rsidRPr="008B168C" w14:paraId="2B662F75" w14:textId="77777777" w:rsidTr="003653E2">
        <w:trPr>
          <w:cantSplit/>
          <w:trHeight w:val="300"/>
        </w:trPr>
        <w:tc>
          <w:tcPr>
            <w:tcW w:w="1472" w:type="dxa"/>
            <w:vMerge w:val="restart"/>
          </w:tcPr>
          <w:p w14:paraId="48119E53" w14:textId="3F6B4240" w:rsidR="00F62D41" w:rsidRDefault="00F62D41"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F62D41" w:rsidRPr="00F125CB" w:rsidRDefault="00F62D41"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62D41" w:rsidRPr="008B168C" w14:paraId="50B57CAF" w14:textId="77777777" w:rsidTr="00F125CB">
        <w:trPr>
          <w:cantSplit/>
          <w:trHeight w:val="308"/>
        </w:trPr>
        <w:tc>
          <w:tcPr>
            <w:tcW w:w="1472" w:type="dxa"/>
            <w:vMerge/>
          </w:tcPr>
          <w:p w14:paraId="68308826" w14:textId="77777777" w:rsidR="00F62D41" w:rsidRDefault="00F62D41" w:rsidP="00D548BA">
            <w:pPr>
              <w:rPr>
                <w:rFonts w:ascii="Times New Roman" w:hAnsi="Times New Roman" w:cs="Times New Roman"/>
                <w:b/>
                <w:bCs/>
              </w:rPr>
            </w:pPr>
          </w:p>
        </w:tc>
        <w:tc>
          <w:tcPr>
            <w:tcW w:w="8877" w:type="dxa"/>
            <w:gridSpan w:val="6"/>
          </w:tcPr>
          <w:p w14:paraId="28E412E4" w14:textId="69C45E38" w:rsidR="00F62D41" w:rsidRPr="00F125CB" w:rsidRDefault="00F62D41"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49779F6C198435A8B8068D82C6D2737"/>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084D1BE59254CEFAA4AE92922168821"/>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2D41" w:rsidRPr="008B168C" w14:paraId="3278484E" w14:textId="1A8BCCD1" w:rsidTr="00044409">
        <w:trPr>
          <w:cantSplit/>
          <w:trHeight w:val="381"/>
        </w:trPr>
        <w:tc>
          <w:tcPr>
            <w:tcW w:w="1472" w:type="dxa"/>
            <w:vMerge/>
          </w:tcPr>
          <w:p w14:paraId="01922881" w14:textId="77777777" w:rsidR="00F62D41" w:rsidRDefault="00F62D41" w:rsidP="00D548BA">
            <w:pPr>
              <w:rPr>
                <w:rFonts w:ascii="Times New Roman" w:hAnsi="Times New Roman" w:cs="Times New Roman"/>
                <w:b/>
                <w:bCs/>
              </w:rPr>
            </w:pPr>
          </w:p>
        </w:tc>
        <w:tc>
          <w:tcPr>
            <w:tcW w:w="1472" w:type="dxa"/>
          </w:tcPr>
          <w:p w14:paraId="5F289210" w14:textId="65E7C41E"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F62D41" w:rsidRDefault="00F62D41"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62D41" w:rsidRPr="008B168C" w14:paraId="61268EC5" w14:textId="259DC5C8" w:rsidTr="00F62D41">
        <w:trPr>
          <w:cantSplit/>
          <w:trHeight w:val="1580"/>
        </w:trPr>
        <w:tc>
          <w:tcPr>
            <w:tcW w:w="1472" w:type="dxa"/>
            <w:vMerge/>
          </w:tcPr>
          <w:p w14:paraId="1ED10324" w14:textId="77777777" w:rsidR="00F62D41" w:rsidRDefault="00F62D41" w:rsidP="00767A0D">
            <w:pPr>
              <w:rPr>
                <w:rFonts w:ascii="Times New Roman" w:hAnsi="Times New Roman" w:cs="Times New Roman"/>
                <w:b/>
                <w:bCs/>
              </w:rPr>
            </w:pPr>
          </w:p>
        </w:tc>
        <w:tc>
          <w:tcPr>
            <w:tcW w:w="1472" w:type="dxa"/>
          </w:tcPr>
          <w:p w14:paraId="537240A3" w14:textId="010B5597"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FS-01-01</w:t>
            </w:r>
          </w:p>
        </w:tc>
        <w:tc>
          <w:tcPr>
            <w:tcW w:w="1876" w:type="dxa"/>
            <w:gridSpan w:val="2"/>
          </w:tcPr>
          <w:p w14:paraId="616A55FB" w14:textId="4F899580"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02</w:t>
            </w:r>
          </w:p>
        </w:tc>
        <w:tc>
          <w:tcPr>
            <w:tcW w:w="2944" w:type="dxa"/>
            <w:gridSpan w:val="2"/>
          </w:tcPr>
          <w:p w14:paraId="1C1F164E" w14:textId="6945811E" w:rsidR="00F62D41" w:rsidRPr="00F62D41" w:rsidRDefault="00F62D41" w:rsidP="00767A0D">
            <w:pPr>
              <w:jc w:val="both"/>
              <w:rPr>
                <w:rFonts w:ascii="Times New Roman" w:eastAsia="Times New Roman" w:hAnsi="Times New Roman" w:cs="Times New Roman"/>
                <w:i/>
                <w:iCs/>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vAlign w:val="center"/>
          </w:tcPr>
          <w:p w14:paraId="30B95243" w14:textId="400E6857" w:rsidR="00F62D41" w:rsidRPr="00F62D41" w:rsidRDefault="001B5C94" w:rsidP="00F62D41">
            <w:pPr>
              <w:jc w:val="center"/>
              <w:rPr>
                <w:rFonts w:ascii="Times New Roman" w:eastAsia="Times New Roman" w:hAnsi="Times New Roman" w:cs="Times New Roman"/>
                <w:i/>
                <w:iCs/>
              </w:rPr>
            </w:pPr>
            <w:hyperlink r:id="rId13" w:history="1">
              <w:r w:rsidR="00F62D41" w:rsidRPr="00F62D41">
                <w:rPr>
                  <w:rStyle w:val="Hyperlink"/>
                  <w:rFonts w:ascii="Times New Roman" w:eastAsia="Times New Roman" w:hAnsi="Times New Roman" w:cs="Times New Roman"/>
                  <w:i/>
                  <w:iCs/>
                </w:rPr>
                <w:t>https://2021.esinvesticijos.lt/dokumentai/fs-01-01-fs-01-04-igyvendinamu-privalomu-matomumo-ir-informavimo-priemoniu-apie-esfi-veiklas-islaidu-fs-nustatymo-tyrimas</w:t>
              </w:r>
            </w:hyperlink>
          </w:p>
        </w:tc>
      </w:tr>
      <w:tr w:rsidR="00F62D41" w:rsidRPr="008B168C" w14:paraId="6517AD1E" w14:textId="77777777" w:rsidTr="00044409">
        <w:trPr>
          <w:cantSplit/>
          <w:trHeight w:val="750"/>
        </w:trPr>
        <w:tc>
          <w:tcPr>
            <w:tcW w:w="1472" w:type="dxa"/>
            <w:vMerge/>
          </w:tcPr>
          <w:p w14:paraId="7AEB2EF8" w14:textId="77777777" w:rsidR="00F62D41" w:rsidRDefault="00F62D41" w:rsidP="00767A0D">
            <w:pPr>
              <w:rPr>
                <w:rFonts w:ascii="Times New Roman" w:hAnsi="Times New Roman" w:cs="Times New Roman"/>
                <w:b/>
                <w:bCs/>
              </w:rPr>
            </w:pPr>
          </w:p>
        </w:tc>
        <w:tc>
          <w:tcPr>
            <w:tcW w:w="1472" w:type="dxa"/>
          </w:tcPr>
          <w:p w14:paraId="2B75DC07" w14:textId="2280958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FS-01-02</w:t>
            </w:r>
          </w:p>
        </w:tc>
        <w:tc>
          <w:tcPr>
            <w:tcW w:w="1876" w:type="dxa"/>
            <w:gridSpan w:val="2"/>
          </w:tcPr>
          <w:p w14:paraId="6386BCCD" w14:textId="39F60762"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4305F085" w14:textId="2E86072E"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34EF4980" w14:textId="77777777" w:rsidTr="00044409">
        <w:trPr>
          <w:cantSplit/>
          <w:trHeight w:val="750"/>
        </w:trPr>
        <w:tc>
          <w:tcPr>
            <w:tcW w:w="1472" w:type="dxa"/>
            <w:vMerge/>
          </w:tcPr>
          <w:p w14:paraId="10939F81" w14:textId="77777777" w:rsidR="00F62D41" w:rsidRDefault="00F62D41" w:rsidP="00767A0D">
            <w:pPr>
              <w:rPr>
                <w:rFonts w:ascii="Times New Roman" w:hAnsi="Times New Roman" w:cs="Times New Roman"/>
                <w:b/>
                <w:bCs/>
              </w:rPr>
            </w:pPr>
          </w:p>
        </w:tc>
        <w:tc>
          <w:tcPr>
            <w:tcW w:w="1472" w:type="dxa"/>
          </w:tcPr>
          <w:p w14:paraId="0A5AC978" w14:textId="66CE3B9C"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FS-01-03</w:t>
            </w:r>
          </w:p>
        </w:tc>
        <w:tc>
          <w:tcPr>
            <w:tcW w:w="1876" w:type="dxa"/>
            <w:gridSpan w:val="2"/>
          </w:tcPr>
          <w:p w14:paraId="57EFBD82" w14:textId="10D1CFF4"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234617EB" w14:textId="5C2375EB"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6AC52B09" w14:textId="77777777" w:rsidTr="00044409">
        <w:trPr>
          <w:cantSplit/>
          <w:trHeight w:val="750"/>
        </w:trPr>
        <w:tc>
          <w:tcPr>
            <w:tcW w:w="1472" w:type="dxa"/>
            <w:vMerge/>
          </w:tcPr>
          <w:p w14:paraId="638E551B" w14:textId="77777777" w:rsidR="00F62D41" w:rsidRDefault="00F62D41" w:rsidP="00767A0D">
            <w:pPr>
              <w:rPr>
                <w:rFonts w:ascii="Times New Roman" w:hAnsi="Times New Roman" w:cs="Times New Roman"/>
                <w:b/>
                <w:bCs/>
              </w:rPr>
            </w:pPr>
          </w:p>
        </w:tc>
        <w:tc>
          <w:tcPr>
            <w:tcW w:w="1472" w:type="dxa"/>
          </w:tcPr>
          <w:p w14:paraId="6663DEC6" w14:textId="576F8DA3"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FS-01-04</w:t>
            </w:r>
          </w:p>
        </w:tc>
        <w:tc>
          <w:tcPr>
            <w:tcW w:w="1876" w:type="dxa"/>
            <w:gridSpan w:val="2"/>
          </w:tcPr>
          <w:p w14:paraId="20663656" w14:textId="6D999B2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0C3F4402" w14:textId="38E2FBF1"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4B4C652D" w14:textId="77777777" w:rsidTr="00044409">
        <w:trPr>
          <w:cantSplit/>
          <w:trHeight w:val="449"/>
        </w:trPr>
        <w:tc>
          <w:tcPr>
            <w:tcW w:w="1472" w:type="dxa"/>
            <w:vMerge/>
          </w:tcPr>
          <w:p w14:paraId="2910ECA3" w14:textId="77777777" w:rsidR="00F62D41" w:rsidRDefault="00F62D41" w:rsidP="00767A0D">
            <w:pPr>
              <w:rPr>
                <w:rFonts w:ascii="Times New Roman" w:hAnsi="Times New Roman" w:cs="Times New Roman"/>
                <w:b/>
                <w:bCs/>
              </w:rPr>
            </w:pPr>
          </w:p>
        </w:tc>
        <w:tc>
          <w:tcPr>
            <w:tcW w:w="1472" w:type="dxa"/>
          </w:tcPr>
          <w:p w14:paraId="0952E024" w14:textId="76E82A48"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FN-01</w:t>
            </w:r>
          </w:p>
        </w:tc>
        <w:tc>
          <w:tcPr>
            <w:tcW w:w="1876" w:type="dxa"/>
            <w:gridSpan w:val="2"/>
          </w:tcPr>
          <w:p w14:paraId="4B6D7E06" w14:textId="43AB1546"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01</w:t>
            </w:r>
          </w:p>
        </w:tc>
        <w:tc>
          <w:tcPr>
            <w:tcW w:w="2944" w:type="dxa"/>
            <w:gridSpan w:val="2"/>
          </w:tcPr>
          <w:p w14:paraId="428887D1" w14:textId="155C07DB" w:rsidR="00F62D41" w:rsidRPr="00F62D41" w:rsidRDefault="00F62D41" w:rsidP="00767A0D">
            <w:pPr>
              <w:jc w:val="both"/>
              <w:rPr>
                <w:rFonts w:ascii="Times New Roman" w:hAnsi="Times New Roman" w:cs="Times New Roman"/>
              </w:rPr>
            </w:pPr>
            <w:r w:rsidRPr="00F62D41">
              <w:rPr>
                <w:rFonts w:ascii="Times New Roman" w:hAnsi="Times New Roman" w:cs="Times New Roman"/>
              </w:rPr>
              <w:t>7 proc. netiesioginių išlaidų fiksuotoji norma</w:t>
            </w:r>
          </w:p>
        </w:tc>
        <w:tc>
          <w:tcPr>
            <w:tcW w:w="2585" w:type="dxa"/>
          </w:tcPr>
          <w:p w14:paraId="0ACF3C63" w14:textId="4E63A7B6" w:rsidR="00F62D41" w:rsidRPr="00F62D41" w:rsidRDefault="00F62D41" w:rsidP="00767A0D">
            <w:pPr>
              <w:jc w:val="both"/>
              <w:rPr>
                <w:rFonts w:ascii="Times New Roman" w:hAnsi="Times New Roman" w:cs="Times New Roman"/>
                <w:i/>
                <w:iCs/>
                <w:sz w:val="20"/>
                <w:szCs w:val="20"/>
              </w:rPr>
            </w:pPr>
            <w:r w:rsidRPr="00F62D41">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831"/>
              <w:gridCol w:w="1276"/>
              <w:gridCol w:w="1276"/>
              <w:gridCol w:w="1982"/>
            </w:tblGrid>
            <w:tr w:rsidR="00D548BA" w:rsidRPr="00F44ADD" w14:paraId="7CF26569" w14:textId="77777777" w:rsidTr="00F62D41">
              <w:trPr>
                <w:trHeight w:val="926"/>
              </w:trPr>
              <w:tc>
                <w:tcPr>
                  <w:tcW w:w="914"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871"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23"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23"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68"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F62D41" w:rsidRPr="00F44ADD" w14:paraId="2E69C5B7" w14:textId="77777777" w:rsidTr="00F62D41">
              <w:trPr>
                <w:trHeight w:val="495"/>
              </w:trPr>
              <w:tc>
                <w:tcPr>
                  <w:tcW w:w="914" w:type="pct"/>
                  <w:vMerge w:val="restart"/>
                  <w:shd w:val="clear" w:color="auto" w:fill="auto"/>
                  <w:vAlign w:val="center"/>
                </w:tcPr>
                <w:p w14:paraId="281A6D67" w14:textId="442FE71B" w:rsidR="00F62D41" w:rsidRPr="00641163" w:rsidRDefault="00811F7E" w:rsidP="00F62D41">
                  <w:pPr>
                    <w:jc w:val="center"/>
                    <w:rPr>
                      <w:rFonts w:ascii="Times New Roman" w:hAnsi="Times New Roman" w:cs="Times New Roman"/>
                      <w:i/>
                      <w:iCs/>
                      <w:highlight w:val="yellow"/>
                    </w:rPr>
                  </w:pPr>
                  <w:r>
                    <w:rPr>
                      <w:rFonts w:ascii="Times New Roman" w:hAnsi="Times New Roman" w:cs="Times New Roman"/>
                    </w:rPr>
                    <w:t>09-003-02-02-11-(RE)-20-(</w:t>
                  </w:r>
                  <w:r w:rsidRPr="00A3775A">
                    <w:rPr>
                      <w:rFonts w:ascii="Times New Roman" w:hAnsi="Times New Roman" w:cs="Times New Roman"/>
                    </w:rPr>
                    <w:t>LT011-03-02-01</w:t>
                  </w:r>
                  <w:r w:rsidRPr="001E100A">
                    <w:rPr>
                      <w:rFonts w:ascii="Times New Roman" w:hAnsi="Times New Roman" w:cs="Times New Roman"/>
                    </w:rPr>
                    <w:t>)-01-01</w:t>
                  </w:r>
                </w:p>
              </w:tc>
              <w:tc>
                <w:tcPr>
                  <w:tcW w:w="1871" w:type="pct"/>
                  <w:shd w:val="clear" w:color="auto" w:fill="auto"/>
                  <w:vAlign w:val="center"/>
                </w:tcPr>
                <w:p w14:paraId="18E3E21C" w14:textId="38EAEE00" w:rsidR="00F62D41" w:rsidRPr="00811F7E" w:rsidRDefault="00F62D41" w:rsidP="00F62D41">
                  <w:pPr>
                    <w:keepNext/>
                    <w:spacing w:after="0" w:line="240" w:lineRule="auto"/>
                    <w:jc w:val="center"/>
                    <w:rPr>
                      <w:rFonts w:ascii="Times New Roman" w:hAnsi="Times New Roman" w:cs="Times New Roman"/>
                      <w:b/>
                      <w:i/>
                      <w:iCs/>
                    </w:rPr>
                  </w:pPr>
                  <w:r w:rsidRPr="00811F7E">
                    <w:rPr>
                      <w:rFonts w:ascii="Times New Roman" w:hAnsi="Times New Roman" w:cs="Times New Roman"/>
                    </w:rPr>
                    <w:t>Naujų arba modernizuotų socialinių būstų talpumas</w:t>
                  </w:r>
                </w:p>
              </w:tc>
              <w:tc>
                <w:tcPr>
                  <w:tcW w:w="623" w:type="pct"/>
                  <w:shd w:val="clear" w:color="auto" w:fill="auto"/>
                  <w:vAlign w:val="center"/>
                </w:tcPr>
                <w:p w14:paraId="79660FE7" w14:textId="0C35B166" w:rsidR="00F62D41" w:rsidRPr="00811F7E" w:rsidRDefault="00F62D41" w:rsidP="00F62D41">
                  <w:pPr>
                    <w:keepNext/>
                    <w:jc w:val="center"/>
                    <w:rPr>
                      <w:rFonts w:ascii="Times New Roman" w:hAnsi="Times New Roman" w:cs="Times New Roman"/>
                      <w:bCs/>
                      <w:i/>
                      <w:iCs/>
                    </w:rPr>
                  </w:pPr>
                  <w:r w:rsidRPr="00811F7E">
                    <w:rPr>
                      <w:rFonts w:ascii="Times New Roman" w:hAnsi="Times New Roman" w:cs="Times New Roman"/>
                    </w:rPr>
                    <w:t>P.B.2.0065</w:t>
                  </w:r>
                </w:p>
              </w:tc>
              <w:tc>
                <w:tcPr>
                  <w:tcW w:w="623" w:type="pct"/>
                  <w:shd w:val="clear" w:color="auto" w:fill="auto"/>
                  <w:vAlign w:val="center"/>
                </w:tcPr>
                <w:p w14:paraId="5B7D18E9" w14:textId="679C54A4" w:rsidR="00F62D41" w:rsidRPr="00811F7E" w:rsidRDefault="00F62D41" w:rsidP="00F62D41">
                  <w:pPr>
                    <w:keepNext/>
                    <w:jc w:val="center"/>
                    <w:rPr>
                      <w:rFonts w:ascii="Times New Roman" w:hAnsi="Times New Roman" w:cs="Times New Roman"/>
                      <w:bCs/>
                      <w:i/>
                      <w:iCs/>
                    </w:rPr>
                  </w:pPr>
                  <w:r w:rsidRPr="00811F7E">
                    <w:rPr>
                      <w:rFonts w:ascii="Times New Roman" w:hAnsi="Times New Roman" w:cs="Times New Roman"/>
                    </w:rPr>
                    <w:t>Asmenys</w:t>
                  </w:r>
                </w:p>
              </w:tc>
              <w:tc>
                <w:tcPr>
                  <w:tcW w:w="968" w:type="pct"/>
                  <w:shd w:val="clear" w:color="auto" w:fill="auto"/>
                  <w:vAlign w:val="center"/>
                </w:tcPr>
                <w:p w14:paraId="6931968E" w14:textId="6A0EDCDF" w:rsidR="00F62D41" w:rsidRPr="00811F7E" w:rsidRDefault="00811F7E" w:rsidP="00F62D41">
                  <w:pPr>
                    <w:keepNext/>
                    <w:spacing w:after="0"/>
                    <w:jc w:val="center"/>
                    <w:rPr>
                      <w:rFonts w:ascii="Times New Roman" w:hAnsi="Times New Roman" w:cs="Times New Roman"/>
                      <w:bCs/>
                      <w:iCs/>
                    </w:rPr>
                  </w:pPr>
                  <w:r w:rsidRPr="00811F7E">
                    <w:rPr>
                      <w:rFonts w:ascii="Times New Roman" w:hAnsi="Times New Roman" w:cs="Times New Roman"/>
                      <w:bCs/>
                      <w:iCs/>
                    </w:rPr>
                    <w:t>25</w:t>
                  </w:r>
                </w:p>
              </w:tc>
            </w:tr>
            <w:tr w:rsidR="00F62D41" w:rsidRPr="00F44ADD" w14:paraId="09F88427" w14:textId="77777777" w:rsidTr="00F62D41">
              <w:trPr>
                <w:trHeight w:val="418"/>
              </w:trPr>
              <w:tc>
                <w:tcPr>
                  <w:tcW w:w="914" w:type="pct"/>
                  <w:vMerge/>
                  <w:shd w:val="clear" w:color="auto" w:fill="auto"/>
                  <w:vAlign w:val="center"/>
                </w:tcPr>
                <w:p w14:paraId="694DA645" w14:textId="77777777" w:rsidR="00F62D41" w:rsidRPr="00641163" w:rsidRDefault="00F62D41" w:rsidP="00F62D41">
                  <w:pPr>
                    <w:jc w:val="center"/>
                    <w:rPr>
                      <w:rFonts w:ascii="Times New Roman" w:hAnsi="Times New Roman" w:cs="Times New Roman"/>
                      <w:highlight w:val="yellow"/>
                    </w:rPr>
                  </w:pPr>
                </w:p>
              </w:tc>
              <w:tc>
                <w:tcPr>
                  <w:tcW w:w="1871" w:type="pct"/>
                  <w:shd w:val="clear" w:color="auto" w:fill="auto"/>
                  <w:vAlign w:val="center"/>
                </w:tcPr>
                <w:p w14:paraId="62F0929C" w14:textId="78D5D9D0" w:rsidR="00F62D41" w:rsidRPr="00811F7E" w:rsidRDefault="00F62D41" w:rsidP="00F62D41">
                  <w:pPr>
                    <w:keepNext/>
                    <w:spacing w:after="0" w:line="240" w:lineRule="auto"/>
                    <w:jc w:val="center"/>
                    <w:rPr>
                      <w:rFonts w:ascii="Times New Roman" w:hAnsi="Times New Roman" w:cs="Times New Roman"/>
                      <w:i/>
                      <w:iCs/>
                    </w:rPr>
                  </w:pPr>
                  <w:r w:rsidRPr="00811F7E">
                    <w:rPr>
                      <w:rFonts w:ascii="Times New Roman" w:hAnsi="Times New Roman" w:cs="Times New Roman"/>
                    </w:rPr>
                    <w:t>Naujų arba modernizuotų socialinių būstų naudotojų skaičius per metus</w:t>
                  </w:r>
                </w:p>
              </w:tc>
              <w:tc>
                <w:tcPr>
                  <w:tcW w:w="623" w:type="pct"/>
                  <w:shd w:val="clear" w:color="auto" w:fill="auto"/>
                  <w:vAlign w:val="center"/>
                </w:tcPr>
                <w:p w14:paraId="423559F1" w14:textId="321E60A8" w:rsidR="00F62D41" w:rsidRPr="00811F7E" w:rsidRDefault="00F62D41" w:rsidP="00F62D41">
                  <w:pPr>
                    <w:keepNext/>
                    <w:jc w:val="center"/>
                    <w:rPr>
                      <w:rFonts w:ascii="Times New Roman" w:hAnsi="Times New Roman" w:cs="Times New Roman"/>
                      <w:bCs/>
                      <w:i/>
                      <w:iCs/>
                    </w:rPr>
                  </w:pPr>
                  <w:r w:rsidRPr="00811F7E">
                    <w:rPr>
                      <w:rFonts w:ascii="Times New Roman" w:hAnsi="Times New Roman" w:cs="Times New Roman"/>
                    </w:rPr>
                    <w:t>R.B.2.2067</w:t>
                  </w:r>
                </w:p>
              </w:tc>
              <w:tc>
                <w:tcPr>
                  <w:tcW w:w="623" w:type="pct"/>
                  <w:shd w:val="clear" w:color="auto" w:fill="auto"/>
                  <w:vAlign w:val="center"/>
                </w:tcPr>
                <w:p w14:paraId="13C84247" w14:textId="018242DF" w:rsidR="00F62D41" w:rsidRPr="00811F7E" w:rsidRDefault="00F62D41" w:rsidP="00F62D41">
                  <w:pPr>
                    <w:keepNext/>
                    <w:spacing w:after="0"/>
                    <w:jc w:val="center"/>
                    <w:rPr>
                      <w:rFonts w:ascii="Times New Roman" w:hAnsi="Times New Roman" w:cs="Times New Roman"/>
                      <w:bCs/>
                      <w:i/>
                      <w:iCs/>
                    </w:rPr>
                  </w:pPr>
                  <w:r w:rsidRPr="00811F7E">
                    <w:rPr>
                      <w:rFonts w:ascii="Times New Roman" w:hAnsi="Times New Roman" w:cs="Times New Roman"/>
                    </w:rPr>
                    <w:t>Naudotojai per metus</w:t>
                  </w:r>
                </w:p>
              </w:tc>
              <w:tc>
                <w:tcPr>
                  <w:tcW w:w="968" w:type="pct"/>
                  <w:shd w:val="clear" w:color="auto" w:fill="auto"/>
                  <w:vAlign w:val="center"/>
                </w:tcPr>
                <w:p w14:paraId="04A35B77" w14:textId="4324A348" w:rsidR="00F62D41" w:rsidRPr="00811F7E" w:rsidRDefault="00811F7E" w:rsidP="00F62D41">
                  <w:pPr>
                    <w:keepNext/>
                    <w:spacing w:after="0"/>
                    <w:jc w:val="center"/>
                    <w:rPr>
                      <w:rFonts w:ascii="Times New Roman" w:hAnsi="Times New Roman" w:cs="Times New Roman"/>
                      <w:bCs/>
                      <w:iCs/>
                    </w:rPr>
                  </w:pPr>
                  <w:r w:rsidRPr="00811F7E">
                    <w:rPr>
                      <w:rFonts w:ascii="Times New Roman" w:hAnsi="Times New Roman" w:cs="Times New Roman"/>
                      <w:bCs/>
                      <w:iCs/>
                    </w:rPr>
                    <w:t>25</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0E83148D" w14:textId="77777777" w:rsidR="00582B6B" w:rsidRPr="009A03F0" w:rsidRDefault="00582B6B" w:rsidP="00582B6B">
            <w:pPr>
              <w:spacing w:after="160" w:line="259" w:lineRule="auto"/>
              <w:jc w:val="both"/>
              <w:rPr>
                <w:rFonts w:ascii="Times New Roman" w:hAnsi="Times New Roman" w:cs="Times New Roman"/>
                <w:b/>
                <w:iCs/>
              </w:rPr>
            </w:pPr>
            <w:r w:rsidRPr="009A03F0">
              <w:rPr>
                <w:rFonts w:ascii="Times New Roman" w:hAnsi="Times New Roman" w:cs="Times New Roman"/>
                <w:b/>
                <w:iCs/>
              </w:rPr>
              <w:t>Finansuojama Gairių III skyriaus 3 dalies 1 lentelės 1 punkte nurodyta</w:t>
            </w:r>
            <w:r w:rsidRPr="009A03F0">
              <w:rPr>
                <w:rFonts w:ascii="Times New Roman" w:eastAsia="Calibri" w:hAnsi="Times New Roman" w:cs="Times New Roman"/>
                <w:b/>
              </w:rPr>
              <w:t xml:space="preserve"> </w:t>
            </w:r>
            <w:r w:rsidRPr="009A03F0">
              <w:rPr>
                <w:rFonts w:ascii="Times New Roman" w:hAnsi="Times New Roman" w:cs="Times New Roman"/>
                <w:b/>
                <w:iCs/>
              </w:rPr>
              <w:t xml:space="preserve">veikla: </w:t>
            </w:r>
          </w:p>
          <w:p w14:paraId="55B81A92" w14:textId="77777777" w:rsidR="00582B6B" w:rsidRPr="009A03F0" w:rsidRDefault="00582B6B" w:rsidP="00582B6B">
            <w:pPr>
              <w:jc w:val="both"/>
              <w:rPr>
                <w:rFonts w:ascii="Times New Roman" w:hAnsi="Times New Roman" w:cs="Times New Roman"/>
                <w:iCs/>
                <w:color w:val="000000" w:themeColor="text1"/>
              </w:rPr>
            </w:pPr>
            <w:r w:rsidRPr="009A03F0">
              <w:rPr>
                <w:rFonts w:ascii="Times New Roman" w:eastAsia="Calibri" w:hAnsi="Times New Roman" w:cs="Times New Roman"/>
                <w:b/>
              </w:rPr>
              <w:t xml:space="preserve">Socialinio būsto fondo plėtra </w:t>
            </w:r>
            <w:r w:rsidRPr="009A03F0">
              <w:rPr>
                <w:rFonts w:ascii="Times New Roman" w:hAnsi="Times New Roman" w:cs="Times New Roman"/>
                <w:iCs/>
              </w:rPr>
              <w:t xml:space="preserve">(veikla vykdoma statant naujus pastatus, rekonstruojant, remontuojant ir pritaikant socialinio būsto paskirčiai esamus pastatus ar jų dalis, įsigyjant gyvenamuosius namus (pagal poreikį su priklausiniais), jų dalis, butus ir pritaikant juos tikslinės grupės poreikiams (vykdant būtinos apimties rekonstrukcijos ar remonto darbus, įsigyjant būtiną įrangą ir baldus). </w:t>
            </w:r>
            <w:r w:rsidRPr="009A03F0">
              <w:rPr>
                <w:rFonts w:ascii="Times New Roman" w:hAnsi="Times New Roman" w:cs="Times New Roman"/>
                <w:iCs/>
                <w:color w:val="000000" w:themeColor="text1"/>
              </w:rPr>
              <w:t>Žemės įsigijimo išlaidos nefinansuojamos.</w:t>
            </w:r>
          </w:p>
          <w:p w14:paraId="4ED136BD" w14:textId="77777777" w:rsidR="00D548BA" w:rsidRPr="00641163" w:rsidRDefault="00D548BA" w:rsidP="00D548BA">
            <w:pPr>
              <w:rPr>
                <w:rFonts w:ascii="Times New Roman" w:hAnsi="Times New Roman" w:cs="Times New Roman"/>
                <w:highlight w:val="yellow"/>
              </w:rPr>
            </w:pPr>
          </w:p>
          <w:p w14:paraId="3994CF62" w14:textId="77777777" w:rsidR="00582B6B" w:rsidRPr="009A03F0" w:rsidRDefault="00582B6B" w:rsidP="00582B6B">
            <w:pPr>
              <w:jc w:val="both"/>
              <w:rPr>
                <w:rFonts w:ascii="Times New Roman" w:eastAsia="Times New Roman" w:hAnsi="Times New Roman" w:cs="Times New Roman"/>
                <w:b/>
              </w:rPr>
            </w:pPr>
            <w:r w:rsidRPr="009A03F0">
              <w:rPr>
                <w:rFonts w:ascii="Times New Roman" w:eastAsia="Times New Roman" w:hAnsi="Times New Roman" w:cs="Times New Roman"/>
                <w:b/>
                <w:lang w:val="en-US"/>
              </w:rPr>
              <w:t xml:space="preserve">1. </w:t>
            </w:r>
            <w:r w:rsidRPr="009A03F0">
              <w:rPr>
                <w:rFonts w:ascii="Times New Roman" w:eastAsia="Times New Roman" w:hAnsi="Times New Roman" w:cs="Times New Roman"/>
                <w:b/>
              </w:rPr>
              <w:t>Išankstinių sąlygų reikalavimai:</w:t>
            </w:r>
          </w:p>
          <w:p w14:paraId="1CE4A597" w14:textId="77777777" w:rsidR="00582B6B" w:rsidRPr="009A03F0" w:rsidRDefault="00582B6B" w:rsidP="00582B6B">
            <w:pPr>
              <w:jc w:val="both"/>
              <w:rPr>
                <w:rFonts w:ascii="Times New Roman" w:eastAsia="Times New Roman" w:hAnsi="Times New Roman" w:cs="Times New Roman"/>
              </w:rPr>
            </w:pPr>
            <w:r w:rsidRPr="009A03F0">
              <w:rPr>
                <w:rFonts w:ascii="Times New Roman" w:eastAsia="Times New Roman" w:hAnsi="Times New Roman" w:cs="Times New Roman"/>
              </w:rPr>
              <w:t xml:space="preserve">1.1 Gairių III skyriaus 3 dalies 1 lentelės 1 punkte nurodytą veiklą „Socialinio būsto fondo plėtra“ įgyvendinantys projektai gali būti finansuojami, jei yra įgyvendinta išankstinė sąlyga „Patvirtintose regionų plėtros planų pažangos priemonėse numatytos veiklos, skirtos socialinio būsto prieinamumui didinti, ir </w:t>
            </w:r>
            <w:r w:rsidRPr="009A03F0">
              <w:rPr>
                <w:rFonts w:ascii="Times New Roman" w:eastAsia="Times New Roman" w:hAnsi="Times New Roman" w:cs="Times New Roman"/>
                <w:color w:val="000000"/>
              </w:rPr>
              <w:t xml:space="preserve">investicijomis užtikrinamas socialinio būsto prieinamumas neįgaliesiems bei gausioms šeimoms“. </w:t>
            </w:r>
            <w:r w:rsidRPr="009A03F0">
              <w:rPr>
                <w:rFonts w:ascii="Times New Roman" w:eastAsia="Times New Roman" w:hAnsi="Times New Roman" w:cs="Times New Roman"/>
              </w:rPr>
              <w:t>Išankstinės sąlygos įgyvendinimą detalizuojantys reikalavimai:</w:t>
            </w:r>
          </w:p>
          <w:p w14:paraId="0AB1542C" w14:textId="77777777" w:rsidR="00582B6B" w:rsidRPr="009A03F0" w:rsidRDefault="00582B6B" w:rsidP="00582B6B">
            <w:pPr>
              <w:tabs>
                <w:tab w:val="left" w:pos="589"/>
              </w:tabs>
              <w:jc w:val="both"/>
              <w:rPr>
                <w:rFonts w:ascii="Times New Roman" w:eastAsia="Times New Roman" w:hAnsi="Times New Roman" w:cs="Times New Roman"/>
              </w:rPr>
            </w:pPr>
            <w:r w:rsidRPr="009A03F0">
              <w:rPr>
                <w:rFonts w:ascii="Times New Roman" w:eastAsia="Times New Roman" w:hAnsi="Times New Roman" w:cs="Times New Roman"/>
              </w:rPr>
              <w:t>1.1.1. socialinio būsto prieinamumas asmenims su negalia bei gausioms šeimoms turi būti užtikrinamas kiekviename regione, jei, rengiant RPPl pažangos priemonę, regionų savivaldybių sudarytuose asmenų ir šeimų, turinčių teisę į socialinio būsto nuomą, sąrašuose (toliau – Sąrašai) yra šiai tikslinei grupei priklausančių asmenų (šeimų). Jei tokių asmenų (šeimų) konkrečios savivaldybės Sąraše nėra, joje socialinio būsto fondo plėtros veikla nefinansuojama. Socialinio būsto prieinamumas regionuose gali būti užtikrinamas visiems Sąrašuose esantiems tikslinės grupės asmenims (šeimoms) arba jų daliai;</w:t>
            </w:r>
          </w:p>
          <w:p w14:paraId="4FF6C5F2" w14:textId="77777777" w:rsidR="00582B6B" w:rsidRPr="009A03F0" w:rsidRDefault="00582B6B" w:rsidP="00582B6B">
            <w:pPr>
              <w:tabs>
                <w:tab w:val="left" w:pos="589"/>
              </w:tabs>
              <w:jc w:val="both"/>
              <w:rPr>
                <w:rFonts w:ascii="Times New Roman" w:eastAsia="Times New Roman" w:hAnsi="Times New Roman" w:cs="Times New Roman"/>
              </w:rPr>
            </w:pPr>
            <w:r w:rsidRPr="009A03F0">
              <w:rPr>
                <w:rFonts w:ascii="Times New Roman" w:eastAsia="Times New Roman" w:hAnsi="Times New Roman" w:cs="Times New Roman"/>
              </w:rPr>
              <w:t>2.1.1.2. išankstinė sąlyga yra laikoma įgyvendinta, kai patvirtintose RPPl pažangos priemonėse yra numatytos veiklos, skirtos socialinio būsto prieinamumui didinti, bei RPPl pažangos priemonės, kuriai įgyvendinti numatoma naudoti SADM regioninės pažangos priemonės lėšas, apraše yra pateiktas sąrašas projektų, kuriais kuriamas socialinis būstas, skirtas asmenims su negalia ir (ar) gausioms šeimoms. Apie tai, ar išankstinė sąlyga įgyvendinta, vertindama RPPl pažangos priemonę, SADM informuoja RPPl administruojančiąją instituciją, Lietuvos Respublikos vidaus reikalų ministeriją ir atitinkamo regiono plėtros tarybą.</w:t>
            </w:r>
          </w:p>
          <w:p w14:paraId="12C0F5B4" w14:textId="77777777" w:rsidR="004D5107" w:rsidRPr="00641163" w:rsidRDefault="004D5107" w:rsidP="00D548BA">
            <w:pPr>
              <w:rPr>
                <w:rFonts w:ascii="Times New Roman" w:hAnsi="Times New Roman" w:cs="Times New Roman"/>
                <w:highlight w:val="yellow"/>
              </w:rPr>
            </w:pPr>
          </w:p>
          <w:p w14:paraId="143683E9" w14:textId="77777777" w:rsidR="004716BB" w:rsidRPr="009A03F0" w:rsidRDefault="004716BB" w:rsidP="004716BB">
            <w:pPr>
              <w:tabs>
                <w:tab w:val="left" w:pos="589"/>
              </w:tabs>
              <w:jc w:val="both"/>
              <w:rPr>
                <w:rFonts w:ascii="Times New Roman" w:eastAsia="Times New Roman" w:hAnsi="Times New Roman" w:cs="Times New Roman"/>
                <w:b/>
              </w:rPr>
            </w:pPr>
            <w:r w:rsidRPr="009A03F0">
              <w:rPr>
                <w:rFonts w:ascii="Times New Roman" w:eastAsia="Times New Roman" w:hAnsi="Times New Roman" w:cs="Times New Roman"/>
                <w:b/>
              </w:rPr>
              <w:t>2. Įgyvendinant projektus pagal Gairių III skyriaus 3 dalies 1 lentelės 1 punkte nurodytą veiklą „Socialinio būsto fondo plėtra“:</w:t>
            </w:r>
          </w:p>
          <w:p w14:paraId="0A6F2BC2" w14:textId="77777777" w:rsidR="004716BB" w:rsidRPr="009A03F0" w:rsidRDefault="004716BB" w:rsidP="004716BB">
            <w:pPr>
              <w:tabs>
                <w:tab w:val="left" w:pos="589"/>
              </w:tabs>
              <w:jc w:val="both"/>
              <w:rPr>
                <w:rFonts w:ascii="Times New Roman" w:eastAsia="Times New Roman" w:hAnsi="Times New Roman" w:cs="Times New Roman"/>
                <w:strike/>
              </w:rPr>
            </w:pPr>
            <w:r w:rsidRPr="009A03F0">
              <w:rPr>
                <w:rFonts w:ascii="Times New Roman" w:eastAsia="Times New Roman" w:hAnsi="Times New Roman" w:cs="Times New Roman"/>
              </w:rPr>
              <w:t>2.1. rekomenduojama atsižvelgti į Socialinio būsto rekomendacijų nuostatas, susijusias su infrastruktūros plėtra;</w:t>
            </w:r>
          </w:p>
          <w:p w14:paraId="65EE6819" w14:textId="77777777" w:rsidR="004716BB" w:rsidRPr="009A03F0" w:rsidRDefault="004716BB" w:rsidP="004716BB">
            <w:pPr>
              <w:tabs>
                <w:tab w:val="left" w:pos="589"/>
              </w:tabs>
              <w:jc w:val="both"/>
              <w:rPr>
                <w:rFonts w:ascii="Times New Roman" w:eastAsia="Times New Roman" w:hAnsi="Times New Roman" w:cs="Times New Roman"/>
              </w:rPr>
            </w:pPr>
            <w:r w:rsidRPr="009A03F0">
              <w:rPr>
                <w:rFonts w:ascii="Times New Roman" w:eastAsia="Times New Roman" w:hAnsi="Times New Roman" w:cs="Times New Roman"/>
              </w:rPr>
              <w:t>2.2. turi būti užtikrinama, kad priemonės lėšomis finansuoti būstai 5 metus po projekto įgyvendinimo pabaigos nepertraukiamai liktų socialinio būsto fondo sąraše;</w:t>
            </w:r>
          </w:p>
          <w:p w14:paraId="061C70E2" w14:textId="77777777" w:rsidR="004716BB" w:rsidRPr="009A03F0" w:rsidRDefault="004716BB" w:rsidP="004716BB">
            <w:pPr>
              <w:tabs>
                <w:tab w:val="left" w:pos="589"/>
              </w:tabs>
              <w:jc w:val="both"/>
              <w:rPr>
                <w:rFonts w:ascii="Times New Roman" w:eastAsia="Times New Roman" w:hAnsi="Times New Roman" w:cs="Times New Roman"/>
              </w:rPr>
            </w:pPr>
            <w:r w:rsidRPr="009A03F0">
              <w:rPr>
                <w:rFonts w:ascii="Times New Roman" w:eastAsia="Times New Roman" w:hAnsi="Times New Roman" w:cs="Times New Roman"/>
              </w:rPr>
              <w:t>2.3. projektai gali būti</w:t>
            </w:r>
            <w:r w:rsidRPr="009A03F0">
              <w:rPr>
                <w:rFonts w:ascii="Times New Roman" w:eastAsia="Times New Roman" w:hAnsi="Times New Roman" w:cs="Times New Roman"/>
                <w:b/>
                <w:bCs/>
              </w:rPr>
              <w:t xml:space="preserve"> </w:t>
            </w:r>
            <w:r w:rsidRPr="009A03F0">
              <w:rPr>
                <w:rFonts w:ascii="Times New Roman" w:eastAsia="Times New Roman" w:hAnsi="Times New Roman" w:cs="Times New Roman"/>
              </w:rPr>
              <w:t>įgyvendinami taikant viešojo ir privataus sektorių partnerystę (toliau – VPSP). Jei siekiama pasinaudoti skatinimo priemonėmis, nurodytomis Gairių 2.2.3.8.1 ir 2.2.3.8.2 papunkčiuose, projektai turi atitikti šiuos reikalavimus:</w:t>
            </w:r>
          </w:p>
          <w:p w14:paraId="0C2353DD" w14:textId="77777777" w:rsidR="004716BB" w:rsidRPr="009A03F0" w:rsidRDefault="004716BB" w:rsidP="004716BB">
            <w:pPr>
              <w:tabs>
                <w:tab w:val="left" w:pos="589"/>
              </w:tabs>
              <w:jc w:val="both"/>
              <w:rPr>
                <w:rFonts w:ascii="Times New Roman" w:eastAsia="Times New Roman" w:hAnsi="Times New Roman" w:cs="Times New Roman"/>
              </w:rPr>
            </w:pPr>
            <w:r w:rsidRPr="009A03F0">
              <w:rPr>
                <w:rFonts w:ascii="Times New Roman" w:eastAsia="Times New Roman" w:hAnsi="Times New Roman" w:cs="Times New Roman"/>
              </w:rPr>
              <w:t xml:space="preserve">2.3.1. projektą gali rengti ir įgyvendinti viena savivaldybė arba gali būti rengiamas ir įgyvendinamas konsoliduotas daugiau kaip vienos savivaldybės projektas; </w:t>
            </w:r>
          </w:p>
          <w:p w14:paraId="4254FCE2" w14:textId="77777777" w:rsidR="004716BB" w:rsidRPr="009A03F0" w:rsidRDefault="004716BB" w:rsidP="004716BB">
            <w:pPr>
              <w:tabs>
                <w:tab w:val="left" w:pos="589"/>
              </w:tabs>
              <w:jc w:val="both"/>
              <w:rPr>
                <w:rFonts w:ascii="Times New Roman" w:eastAsia="Times New Roman" w:hAnsi="Times New Roman" w:cs="Times New Roman"/>
              </w:rPr>
            </w:pPr>
            <w:r w:rsidRPr="009A03F0">
              <w:rPr>
                <w:rFonts w:ascii="Times New Roman" w:eastAsia="Times New Roman" w:hAnsi="Times New Roman" w:cs="Times New Roman"/>
              </w:rPr>
              <w:t>2.3.2. kai rengiamas ir įgyvendinamas konsoliduotas projektas, įgaliota savivaldybės administracija rengia vieną projekto įgyvendinimo planą ir investicijų projektą;</w:t>
            </w:r>
          </w:p>
          <w:p w14:paraId="51763B66" w14:textId="77777777" w:rsidR="004716BB" w:rsidRPr="009A03F0" w:rsidRDefault="004716BB" w:rsidP="004716BB">
            <w:pPr>
              <w:tabs>
                <w:tab w:val="left" w:pos="589"/>
              </w:tabs>
              <w:jc w:val="both"/>
              <w:rPr>
                <w:rFonts w:ascii="Times New Roman" w:eastAsia="Times New Roman" w:hAnsi="Times New Roman" w:cs="Times New Roman"/>
              </w:rPr>
            </w:pPr>
            <w:r w:rsidRPr="009A03F0">
              <w:rPr>
                <w:rFonts w:ascii="Times New Roman" w:eastAsia="Times New Roman" w:hAnsi="Times New Roman" w:cs="Times New Roman"/>
              </w:rPr>
              <w:t>2.3.3. sprendimas dėl projekto finansavimo gali būti priimtas tik projekto vykdytojui pateikus savivaldybės tarybos sprendimą arba savivaldybių tarybų sprendimus, jei rengiamas ir įgyvendinamas konsoliduotas projektas, dėl viešojo ir privataus sektorių partnerystės projekto tikslingumo, kaip tai nurodyta VPSP taisyklėse;</w:t>
            </w:r>
          </w:p>
          <w:p w14:paraId="3FD194F7" w14:textId="77777777" w:rsidR="004716BB" w:rsidRPr="009A03F0" w:rsidRDefault="004716BB" w:rsidP="004716BB">
            <w:pPr>
              <w:tabs>
                <w:tab w:val="left" w:pos="589"/>
              </w:tabs>
              <w:jc w:val="both"/>
              <w:rPr>
                <w:rFonts w:ascii="Times New Roman" w:eastAsia="Times New Roman" w:hAnsi="Times New Roman" w:cs="Times New Roman"/>
              </w:rPr>
            </w:pPr>
            <w:r w:rsidRPr="009A03F0">
              <w:rPr>
                <w:rFonts w:ascii="Times New Roman" w:eastAsia="Times New Roman" w:hAnsi="Times New Roman" w:cs="Times New Roman"/>
              </w:rPr>
              <w:t>2.3.4. privačiam subjektui privalomai perduodamos socialinio būsto projektavimo, statybos ir priežiūros veiklos bei su šiomis veiklomis susijusios rizikos;</w:t>
            </w:r>
          </w:p>
          <w:p w14:paraId="664CAA8F" w14:textId="77777777" w:rsidR="004716BB" w:rsidRPr="009A03F0" w:rsidRDefault="004716BB" w:rsidP="004716BB">
            <w:pPr>
              <w:tabs>
                <w:tab w:val="left" w:pos="589"/>
              </w:tabs>
              <w:jc w:val="both"/>
              <w:rPr>
                <w:rFonts w:ascii="Times New Roman" w:eastAsia="Times New Roman" w:hAnsi="Times New Roman" w:cs="Times New Roman"/>
              </w:rPr>
            </w:pPr>
            <w:r w:rsidRPr="009A03F0">
              <w:rPr>
                <w:rFonts w:ascii="Times New Roman" w:eastAsia="Times New Roman" w:hAnsi="Times New Roman" w:cs="Times New Roman"/>
              </w:rPr>
              <w:t>2.3.5. privačiam subjektui mokėjimai pradedami vykdyti tik sukūrus infrastruktūrą ir pradėjus teikti paslaugas;</w:t>
            </w:r>
          </w:p>
          <w:p w14:paraId="3D28226A" w14:textId="34190C63" w:rsidR="004D5107" w:rsidRPr="009A03F0"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A03F0">
              <w:rPr>
                <w:rFonts w:ascii="Times New Roman" w:eastAsia="Times New Roman" w:hAnsi="Times New Roman" w:cs="Times New Roman"/>
              </w:rPr>
              <w:t>2.3.6. jeigu numatoma įgyvendinti VPSP projektą, rengiant investicijų projektą su investicijų skaičiuokle, pareiškėjas lygiagrečiai turi parengti partnerystės klausimyną ir kitus dokumentus, nurodytus VPSP taisyklėse, ir pateikti RPPl administruojančiai institucijai vertinti dėl partnerystės tikslingumo ir socialinės ekonominės naudos;</w:t>
            </w:r>
          </w:p>
          <w:p w14:paraId="23ED78B1" w14:textId="77777777" w:rsidR="004716BB" w:rsidRPr="009A03F0"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A03F0">
              <w:rPr>
                <w:rFonts w:ascii="Times New Roman" w:eastAsia="Times New Roman" w:hAnsi="Times New Roman" w:cs="Times New Roman"/>
              </w:rPr>
              <w:t>2.3.7. VPSP sutartyje turi būti numatyta:</w:t>
            </w:r>
          </w:p>
          <w:p w14:paraId="683BF537" w14:textId="77777777" w:rsidR="004716BB" w:rsidRPr="009A03F0"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A03F0">
              <w:rPr>
                <w:rFonts w:ascii="Times New Roman" w:eastAsia="Times New Roman" w:hAnsi="Times New Roman" w:cs="Times New Roman"/>
              </w:rPr>
              <w:t>2.3.7.1</w:t>
            </w:r>
            <w:r w:rsidRPr="009A03F0">
              <w:rPr>
                <w:rFonts w:ascii="Times New Roman" w:eastAsia="Times New Roman" w:hAnsi="Times New Roman" w:cs="Times New Roman"/>
                <w:b/>
                <w:bCs/>
                <w:color w:val="5B9BD5"/>
              </w:rPr>
              <w:t xml:space="preserve"> </w:t>
            </w:r>
            <w:r w:rsidRPr="009A03F0">
              <w:rPr>
                <w:rFonts w:ascii="Times New Roman" w:eastAsia="Times New Roman" w:hAnsi="Times New Roman" w:cs="Times New Roman"/>
              </w:rPr>
              <w:t xml:space="preserve">lėšų, gautų į projekto vykdytojo sąskaitą ir skirtų vykdyti mokėjimus privačiam subjektui už sukurtą infrastruktūrą ir teikiamas paslaugas, naudojimo tvarka; </w:t>
            </w:r>
          </w:p>
          <w:p w14:paraId="5F3B33CB" w14:textId="77777777" w:rsidR="004716BB" w:rsidRPr="009A03F0" w:rsidRDefault="004716BB" w:rsidP="004716BB">
            <w:pPr>
              <w:tabs>
                <w:tab w:val="left" w:pos="1418"/>
              </w:tabs>
              <w:jc w:val="both"/>
              <w:rPr>
                <w:rFonts w:ascii="Times New Roman" w:eastAsia="Times New Roman" w:hAnsi="Times New Roman" w:cs="Times New Roman"/>
              </w:rPr>
            </w:pPr>
            <w:r w:rsidRPr="009A03F0">
              <w:rPr>
                <w:rFonts w:ascii="Times New Roman" w:eastAsia="Times New Roman" w:hAnsi="Times New Roman" w:cs="Times New Roman"/>
              </w:rPr>
              <w:lastRenderedPageBreak/>
              <w:t>2.3.7.2. reikalingų dokumentų, kuriuos privatus subjektas turi teikti projekto vykdytojui, būdas, periodiškumas, galutiniai terminai, nustatyti, atsižvelgiant į projekto vykdytojo mokėjimo prašymų teikimo periodiškumą, galutinį terminą, numatytą projekto sutartyje, ir šiems dokumentams įvertinti projekto vykdytojui reikalingą laiką;</w:t>
            </w:r>
          </w:p>
          <w:p w14:paraId="7D3ED366" w14:textId="77777777" w:rsidR="004716BB" w:rsidRPr="009A03F0" w:rsidRDefault="004716BB" w:rsidP="004716BB">
            <w:pPr>
              <w:tabs>
                <w:tab w:val="left" w:pos="1418"/>
              </w:tabs>
              <w:jc w:val="both"/>
              <w:rPr>
                <w:rFonts w:ascii="Times New Roman" w:eastAsia="Times New Roman" w:hAnsi="Times New Roman" w:cs="Times New Roman"/>
              </w:rPr>
            </w:pPr>
            <w:r w:rsidRPr="009A03F0">
              <w:rPr>
                <w:rFonts w:ascii="Times New Roman" w:eastAsia="Times New Roman" w:hAnsi="Times New Roman" w:cs="Times New Roman"/>
              </w:rPr>
              <w:t>2.3.7.3. įpareigojimas privačiam subjektui teikti ataskaitas ir sukurti dokumentų saugojimo sistemą. Ši sistema apima tas pačias ataskaitų teikimo ir dokumentų saugojimo prievoles, kurias turi projekto vykdytojas, patiriantis ir pats apmokantis tinkamas finansuoti išlaidas;</w:t>
            </w:r>
          </w:p>
          <w:p w14:paraId="6E40FC65" w14:textId="77777777" w:rsidR="004716BB" w:rsidRPr="009A03F0" w:rsidRDefault="004716BB" w:rsidP="004716BB">
            <w:pPr>
              <w:tabs>
                <w:tab w:val="left" w:pos="1418"/>
              </w:tabs>
              <w:jc w:val="both"/>
              <w:rPr>
                <w:rFonts w:ascii="Times New Roman" w:eastAsia="Times New Roman" w:hAnsi="Times New Roman" w:cs="Times New Roman"/>
              </w:rPr>
            </w:pPr>
            <w:r w:rsidRPr="009A03F0">
              <w:rPr>
                <w:rFonts w:ascii="Times New Roman" w:eastAsia="Times New Roman" w:hAnsi="Times New Roman" w:cs="Times New Roman"/>
              </w:rPr>
              <w:t xml:space="preserve">2.3.7.4. įpareigojimas privačiam subjektui paskirti atsakingą asmenį projekto veiklų įgyvendinimo klausimais, į kurį galėtų kreiptis RPPl administruojanti institucija; </w:t>
            </w:r>
          </w:p>
          <w:p w14:paraId="4E1F90C6" w14:textId="77777777" w:rsidR="004716BB" w:rsidRPr="009A03F0" w:rsidRDefault="004716BB" w:rsidP="004716BB">
            <w:pPr>
              <w:tabs>
                <w:tab w:val="left" w:pos="589"/>
              </w:tabs>
              <w:jc w:val="both"/>
              <w:rPr>
                <w:rFonts w:ascii="Times New Roman" w:eastAsia="Times New Roman" w:hAnsi="Times New Roman" w:cs="Times New Roman"/>
              </w:rPr>
            </w:pPr>
            <w:r w:rsidRPr="009A03F0">
              <w:rPr>
                <w:rFonts w:ascii="Times New Roman" w:eastAsia="Times New Roman" w:hAnsi="Times New Roman" w:cs="Times New Roman"/>
              </w:rPr>
              <w:t>2.3.8. jeigu projektas yra įgyvendinamas taikant VPSP, kaip nurodyta Gairių 2.2.3.1–2.2.3.7 papunkčiuose, ir projekto kapitalo investicijų dydis yra ne mažesnis kaip 7 milijonai eurų be PVM (tokio projekto veiklos gali būti finansuojamos ir iš kitų šaltinių bei apimti kitas, nei Gairėse nurodytas, veiklas), atsižvelgiant į Strateginio valdymo metodikos 113.6 papunktį, taikomos šios skatinimo priemonės:</w:t>
            </w:r>
          </w:p>
          <w:p w14:paraId="2C01CCEE" w14:textId="77777777" w:rsidR="004716BB" w:rsidRPr="009A03F0" w:rsidRDefault="004716BB" w:rsidP="004716BB">
            <w:pPr>
              <w:tabs>
                <w:tab w:val="left" w:pos="589"/>
              </w:tabs>
              <w:jc w:val="both"/>
              <w:rPr>
                <w:rFonts w:ascii="Times New Roman" w:eastAsia="Times New Roman" w:hAnsi="Times New Roman" w:cs="Times New Roman"/>
              </w:rPr>
            </w:pPr>
            <w:r w:rsidRPr="009A03F0">
              <w:rPr>
                <w:rFonts w:ascii="Times New Roman" w:eastAsia="Times New Roman" w:hAnsi="Times New Roman" w:cs="Times New Roman"/>
              </w:rPr>
              <w:t xml:space="preserve">2.3.8.1. </w:t>
            </w:r>
            <w:r w:rsidRPr="009A03F0">
              <w:rPr>
                <w:rFonts w:ascii="Times New Roman" w:eastAsia="Times New Roman" w:hAnsi="Times New Roman" w:cs="Times New Roman"/>
                <w:color w:val="000000"/>
              </w:rPr>
              <w:t>Viešosios įstaigos Centrinės projektų valdymo agentūros</w:t>
            </w:r>
            <w:r w:rsidRPr="009A03F0">
              <w:rPr>
                <w:rFonts w:ascii="Times New Roman" w:eastAsia="Times New Roman" w:hAnsi="Times New Roman" w:cs="Times New Roman"/>
              </w:rPr>
              <w:t xml:space="preserve"> teikiama techninė pagalba rengiant privataus subjekto atrankos dokumentus ir vykdant atrankos procedūras;</w:t>
            </w:r>
          </w:p>
          <w:p w14:paraId="5C1F877F" w14:textId="77777777" w:rsidR="004716BB" w:rsidRPr="009A03F0" w:rsidRDefault="004716BB" w:rsidP="004716BB">
            <w:pPr>
              <w:tabs>
                <w:tab w:val="left" w:pos="589"/>
              </w:tabs>
              <w:jc w:val="both"/>
              <w:rPr>
                <w:rFonts w:ascii="Times New Roman" w:eastAsia="Times New Roman" w:hAnsi="Times New Roman" w:cs="Times New Roman"/>
              </w:rPr>
            </w:pPr>
            <w:r w:rsidRPr="009A03F0">
              <w:rPr>
                <w:rFonts w:ascii="Times New Roman" w:eastAsia="Times New Roman" w:hAnsi="Times New Roman" w:cs="Times New Roman"/>
              </w:rPr>
              <w:t>2.3.8.2. PVM nuo privataus subjekto pasiūlyme ir VPSP sutartyje nurodytų kapitalo investicijų kompensavimas.</w:t>
            </w:r>
          </w:p>
          <w:p w14:paraId="409E0674" w14:textId="77777777" w:rsidR="004716BB" w:rsidRPr="009A03F0" w:rsidRDefault="004716BB" w:rsidP="004716BB">
            <w:pPr>
              <w:tabs>
                <w:tab w:val="left" w:pos="447"/>
                <w:tab w:val="left" w:pos="589"/>
              </w:tabs>
              <w:jc w:val="both"/>
              <w:rPr>
                <w:rFonts w:ascii="Times New Roman" w:eastAsia="Times New Roman" w:hAnsi="Times New Roman" w:cs="Times New Roman"/>
                <w:iCs/>
              </w:rPr>
            </w:pPr>
            <w:r w:rsidRPr="009A03F0">
              <w:rPr>
                <w:rFonts w:ascii="Times New Roman" w:eastAsia="Times New Roman" w:hAnsi="Times New Roman" w:cs="Times New Roman"/>
                <w:iCs/>
              </w:rPr>
              <w:t>2.4. Visi projektai turi atitikti bendruosius projektų atrankos kriterijus, nustatytus PAFT 2 priede.</w:t>
            </w:r>
          </w:p>
          <w:p w14:paraId="096A5886" w14:textId="77777777" w:rsidR="004716BB" w:rsidRPr="009A03F0" w:rsidRDefault="004716BB" w:rsidP="004716BB">
            <w:pPr>
              <w:tabs>
                <w:tab w:val="left" w:pos="447"/>
                <w:tab w:val="left" w:pos="589"/>
              </w:tabs>
              <w:jc w:val="both"/>
              <w:rPr>
                <w:rFonts w:ascii="Times New Roman" w:eastAsia="Times New Roman" w:hAnsi="Times New Roman" w:cs="Times New Roman"/>
                <w:lang w:eastAsia="lt-LT"/>
              </w:rPr>
            </w:pPr>
            <w:r w:rsidRPr="009A03F0">
              <w:rPr>
                <w:rFonts w:ascii="Times New Roman" w:eastAsia="Times New Roman" w:hAnsi="Times New Roman" w:cs="Times New Roman"/>
                <w:iCs/>
                <w:lang w:eastAsia="lt-LT"/>
              </w:rPr>
              <w:t xml:space="preserve">2.5. </w:t>
            </w:r>
            <w:r w:rsidRPr="009A03F0">
              <w:rPr>
                <w:rFonts w:ascii="Times New Roman" w:eastAsia="Times New Roman" w:hAnsi="Times New Roman" w:cs="Times New Roman"/>
                <w:lang w:eastAsia="lt-LT"/>
              </w:rPr>
              <w:t>Projektais turi būti prisidedama prie visų Gairėse atitinkamai veiklai nustatytų stebėsenos rodiklių.</w:t>
            </w:r>
          </w:p>
          <w:p w14:paraId="4FD2D1FD" w14:textId="77777777" w:rsidR="004716BB" w:rsidRPr="009A03F0" w:rsidRDefault="004716BB" w:rsidP="004716BB">
            <w:pPr>
              <w:jc w:val="both"/>
              <w:rPr>
                <w:rFonts w:ascii="Times New Roman" w:eastAsia="Times New Roman" w:hAnsi="Times New Roman" w:cs="Times New Roman"/>
                <w:color w:val="000000"/>
                <w:lang w:eastAsia="lt-LT"/>
              </w:rPr>
            </w:pPr>
            <w:r w:rsidRPr="009A03F0">
              <w:rPr>
                <w:rFonts w:ascii="Times New Roman" w:eastAsia="Times New Roman" w:hAnsi="Times New Roman" w:cs="Times New Roman"/>
                <w:color w:val="000000"/>
                <w:lang w:eastAsia="lt-LT"/>
              </w:rPr>
              <w:t xml:space="preserve">2.6. Projektui, kuris įgyvendinamas Vidurio ir vakarų Lietuvos regione, skiriamas finansavimas iš ES fondų lėšų negali viršyti 85 proc. visų tinkamų finansuoti projekto išlaidų. </w:t>
            </w:r>
          </w:p>
          <w:p w14:paraId="65CEB16C" w14:textId="77777777" w:rsidR="004716BB" w:rsidRPr="009A03F0" w:rsidRDefault="004716BB" w:rsidP="004716BB">
            <w:pPr>
              <w:jc w:val="both"/>
              <w:rPr>
                <w:rFonts w:ascii="Times New Roman" w:eastAsia="Times New Roman" w:hAnsi="Times New Roman" w:cs="Times New Roman"/>
                <w:color w:val="000000"/>
                <w:lang w:eastAsia="lt-LT"/>
              </w:rPr>
            </w:pPr>
            <w:r w:rsidRPr="009A03F0">
              <w:rPr>
                <w:rFonts w:ascii="Times New Roman" w:eastAsia="Times New Roman" w:hAnsi="Times New Roman" w:cs="Times New Roman"/>
                <w:color w:val="000000"/>
                <w:lang w:eastAsia="lt-LT"/>
              </w:rPr>
              <w:t>2.7. Pareiškėjas ir (arba) partneris (-iai) privalo prisidėti prie įgyvendinamų projektų ne mažiau kaip 15 proc. visų tinkamų finansuoti projekto išlaidų. Projekto tinkamų finansuoti išlaidų dalis, kurios nepadengia skiriamo finansavimo lėšos, ir netinkamos finansuoti projekto išlaidos turi būti finansuojamos iš projekto vykdytojo ir (ar) partnerio (-ių) lėšų.</w:t>
            </w:r>
          </w:p>
          <w:p w14:paraId="45796642" w14:textId="77777777" w:rsidR="004716BB" w:rsidRPr="009A03F0" w:rsidRDefault="004716BB" w:rsidP="004716BB">
            <w:pPr>
              <w:tabs>
                <w:tab w:val="left" w:pos="447"/>
                <w:tab w:val="left" w:pos="589"/>
              </w:tabs>
              <w:jc w:val="both"/>
              <w:rPr>
                <w:rFonts w:ascii="Times New Roman" w:eastAsia="Times New Roman" w:hAnsi="Times New Roman" w:cs="Times New Roman"/>
                <w:iCs/>
              </w:rPr>
            </w:pPr>
            <w:r w:rsidRPr="009A03F0">
              <w:rPr>
                <w:rFonts w:ascii="Times New Roman" w:eastAsia="Times New Roman" w:hAnsi="Times New Roman" w:cs="Times New Roman"/>
                <w:iCs/>
              </w:rPr>
              <w:t>2.8. Projekto vykdytojas ir partneris (-iai) turi laikytis Gairių skyriaus 4 ir 5 dalyse nustatytų reikalavimų dėl horizontaliųjų principų ir Europos Sąjungos pagrindinių teisių chartijos.</w:t>
            </w:r>
          </w:p>
          <w:p w14:paraId="5D54CCA3" w14:textId="77777777" w:rsidR="004716BB" w:rsidRPr="009A03F0" w:rsidRDefault="004716BB" w:rsidP="004716BB">
            <w:pPr>
              <w:tabs>
                <w:tab w:val="left" w:pos="447"/>
                <w:tab w:val="left" w:pos="589"/>
              </w:tabs>
              <w:jc w:val="both"/>
              <w:rPr>
                <w:rFonts w:ascii="Times New Roman" w:eastAsia="Times New Roman" w:hAnsi="Times New Roman" w:cs="Times New Roman"/>
              </w:rPr>
            </w:pPr>
            <w:r w:rsidRPr="009A03F0">
              <w:rPr>
                <w:rFonts w:ascii="Times New Roman" w:eastAsia="Times New Roman" w:hAnsi="Times New Roman" w:cs="Times New Roman"/>
                <w:color w:val="000000"/>
                <w:shd w:val="clear" w:color="auto" w:fill="FFFFFF"/>
              </w:rPr>
              <w:t>2.9. Projekto lėšomis planuojant įsigyti nekilnojamąjį turtą, n</w:t>
            </w:r>
            <w:r w:rsidRPr="009A03F0">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193B812D" w14:textId="77777777" w:rsidR="004716BB" w:rsidRPr="009A03F0" w:rsidRDefault="004716BB" w:rsidP="004716BB">
            <w:pPr>
              <w:tabs>
                <w:tab w:val="left" w:pos="447"/>
                <w:tab w:val="left" w:pos="589"/>
              </w:tabs>
              <w:jc w:val="both"/>
              <w:rPr>
                <w:rFonts w:ascii="Times New Roman" w:eastAsia="Times New Roman" w:hAnsi="Times New Roman" w:cs="Times New Roman"/>
                <w:lang w:eastAsia="lt-LT"/>
              </w:rPr>
            </w:pPr>
            <w:r w:rsidRPr="009A03F0">
              <w:rPr>
                <w:rFonts w:ascii="Times New Roman" w:eastAsia="Times New Roman" w:hAnsi="Times New Roman" w:cs="Times New Roman"/>
                <w:color w:val="000000"/>
              </w:rPr>
              <w:t>2.10.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(-iai)) turi turėti panaudos davėjo ar nuomotojo raštišką sutikimą vykdyti projekto veiklas.</w:t>
            </w:r>
          </w:p>
          <w:p w14:paraId="31C64C8E" w14:textId="0FE001C4" w:rsidR="004D5107" w:rsidRPr="009A03F0" w:rsidRDefault="004716BB" w:rsidP="009A03F0">
            <w:pPr>
              <w:tabs>
                <w:tab w:val="left" w:pos="589"/>
              </w:tabs>
              <w:jc w:val="both"/>
              <w:rPr>
                <w:rFonts w:ascii="Times New Roman" w:eastAsia="Times New Roman" w:hAnsi="Times New Roman" w:cs="Times New Roman"/>
                <w:iCs/>
              </w:rPr>
            </w:pPr>
            <w:r w:rsidRPr="009A03F0">
              <w:rPr>
                <w:rFonts w:ascii="Times New Roman" w:eastAsia="Times New Roman" w:hAnsi="Times New Roman" w:cs="Times New Roman"/>
                <w:lang w:eastAsia="lt-LT"/>
              </w:rPr>
              <w:t xml:space="preserve">2.11. </w:t>
            </w:r>
            <w:r w:rsidRPr="009A03F0">
              <w:rPr>
                <w:rFonts w:ascii="Times New Roman" w:eastAsia="Times New Roman" w:hAnsi="Times New Roman" w:cs="Times New Roman"/>
                <w:iCs/>
              </w:rPr>
              <w:t>Projekto vykdytojas ir (ar) partneris (-iai) turi vykdyti informavimo apie įgyvendinamą projektą ir komunikacijos veiksmus, laikydamasis (-iesi) PAFT VIII skyriaus pirmajame skirsnyje „Informavimas apie projektą ir komunikacija“ nustatytų reikalavimų.</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4716B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2E580B06" w14:textId="77777777" w:rsidR="004716BB" w:rsidRPr="00E96B6D" w:rsidRDefault="004716BB" w:rsidP="004716BB">
            <w:pPr>
              <w:jc w:val="both"/>
              <w:rPr>
                <w:rFonts w:ascii="Times New Roman" w:eastAsia="Times New Roman" w:hAnsi="Times New Roman" w:cs="Times New Roman"/>
              </w:rPr>
            </w:pPr>
            <w:r w:rsidRPr="00E96B6D">
              <w:rPr>
                <w:rFonts w:ascii="Times New Roman" w:eastAsia="Times New Roman" w:hAnsi="Times New Roman" w:cs="Times New Roman"/>
              </w:rPr>
              <w:t>1. Projektuose negali būti numatyta:</w:t>
            </w:r>
          </w:p>
          <w:p w14:paraId="02ABB9DA" w14:textId="77777777" w:rsidR="004716BB" w:rsidRPr="00E96B6D" w:rsidRDefault="004716BB" w:rsidP="004716BB">
            <w:pPr>
              <w:jc w:val="both"/>
              <w:rPr>
                <w:rFonts w:ascii="Times New Roman" w:eastAsia="Times New Roman" w:hAnsi="Times New Roman" w:cs="Times New Roman"/>
              </w:rPr>
            </w:pPr>
            <w:r w:rsidRPr="00E96B6D">
              <w:rPr>
                <w:rFonts w:ascii="Times New Roman" w:eastAsia="Times New Roman" w:hAnsi="Times New Roman" w:cs="Times New Roman"/>
              </w:rPr>
              <w:t xml:space="preserve">1.1. apribojimų, kurie turėtų neigiamą poveikį įgyvendinant moterų ir vyrų lygybės ir </w:t>
            </w:r>
            <w:r w:rsidRPr="00E96B6D">
              <w:rPr>
                <w:rFonts w:ascii="Times New Roman" w:eastAsia="Times New Roman" w:hAnsi="Times New Roman" w:cs="Times New Roman"/>
                <w:lang w:eastAsia="lt-LT"/>
              </w:rPr>
              <w:t xml:space="preserve">nediskriminavimo dėl </w:t>
            </w:r>
            <w:r w:rsidRPr="00E96B6D">
              <w:rPr>
                <w:rFonts w:ascii="Times New Roman" w:eastAsia="Times New Roman" w:hAnsi="Times New Roman" w:cs="Times New Roman"/>
              </w:rPr>
              <w:t xml:space="preserve">lyties, rasės, tautybės, pilietybės, kalbos, kilmės, etninės priklausomybės, religijos ar įsitikinimų, tikėjimo, pažiūrų, negalios, sveikatos būklės, socialinės padėties, amžiaus, lytinės orientacijos ir kitais pagrindais principus; </w:t>
            </w:r>
          </w:p>
          <w:p w14:paraId="11059D6A" w14:textId="77777777" w:rsidR="004716BB" w:rsidRPr="00E96B6D" w:rsidRDefault="004716BB" w:rsidP="004716BB">
            <w:pPr>
              <w:spacing w:after="120"/>
              <w:jc w:val="both"/>
              <w:rPr>
                <w:rFonts w:ascii="Times New Roman" w:eastAsia="Times New Roman" w:hAnsi="Times New Roman" w:cs="Times New Roman"/>
              </w:rPr>
            </w:pPr>
            <w:r w:rsidRPr="00E96B6D">
              <w:rPr>
                <w:rFonts w:ascii="Times New Roman" w:eastAsia="Times New Roman" w:hAnsi="Times New Roman" w:cs="Times New Roman"/>
              </w:rPr>
              <w:t>1.2. veiksmų, kurie turėtų neigiamą poveikį darnaus vystymosi principui įgyvendinti.</w:t>
            </w:r>
          </w:p>
          <w:p w14:paraId="4A8F6AF2" w14:textId="77777777" w:rsidR="004716BB" w:rsidRPr="00E96B6D" w:rsidRDefault="004716BB" w:rsidP="004716BB">
            <w:pPr>
              <w:jc w:val="both"/>
              <w:rPr>
                <w:rFonts w:ascii="Times New Roman" w:eastAsia="Times New Roman" w:hAnsi="Times New Roman" w:cs="Times New Roman"/>
              </w:rPr>
            </w:pPr>
            <w:r w:rsidRPr="00E96B6D">
              <w:rPr>
                <w:rFonts w:ascii="Times New Roman" w:eastAsia="Times New Roman" w:hAnsi="Times New Roman" w:cs="Times New Roman"/>
              </w:rPr>
              <w:t>2. Projektuose turi būti numatyta:</w:t>
            </w:r>
          </w:p>
          <w:p w14:paraId="7B06A478" w14:textId="77777777" w:rsidR="004716BB" w:rsidRPr="00E96B6D" w:rsidRDefault="004716BB" w:rsidP="004716BB">
            <w:pPr>
              <w:jc w:val="both"/>
              <w:rPr>
                <w:rFonts w:ascii="Times New Roman" w:eastAsia="Times New Roman" w:hAnsi="Times New Roman" w:cs="Times New Roman"/>
              </w:rPr>
            </w:pPr>
            <w:r w:rsidRPr="00E96B6D">
              <w:rPr>
                <w:rFonts w:ascii="Times New Roman" w:eastAsia="Times New Roman" w:hAnsi="Times New Roman" w:cs="Times New Roman"/>
              </w:rPr>
              <w:t>2.1. priemonės sukurtos ar modernizuotos infrastruktūros prieinamumo visiems reikalavimui užtikrinti, laikantis universalaus dizaino,</w:t>
            </w:r>
            <w:r w:rsidRPr="00E96B6D">
              <w:rPr>
                <w:rFonts w:ascii="Times New Roman" w:eastAsia="Times New Roman" w:hAnsi="Times New Roman" w:cs="Times New Roman"/>
                <w:color w:val="000000"/>
              </w:rPr>
              <w:t xml:space="preserve"> kaip jis apibrėžtas Lietuvos Respublikos statybos įstatymo 2 straipsnio 109 dalyje,</w:t>
            </w:r>
            <w:r w:rsidRPr="00E96B6D">
              <w:rPr>
                <w:rFonts w:ascii="Times New Roman" w:eastAsia="Times New Roman" w:hAnsi="Times New Roman" w:cs="Times New Roman"/>
              </w:rPr>
              <w:t xml:space="preserve"> reikalavimų (i</w:t>
            </w:r>
            <w:r w:rsidRPr="00E96B6D">
              <w:rPr>
                <w:rFonts w:ascii="Times New Roman" w:eastAsia="Times New Roman" w:hAnsi="Times New Roman" w:cs="Times New Roman"/>
                <w:color w:val="000000"/>
              </w:rPr>
              <w:t xml:space="preserve">nformacija apie universalaus dizaino principus skelbiama interneto </w:t>
            </w:r>
            <w:r w:rsidRPr="00E96B6D">
              <w:rPr>
                <w:rFonts w:ascii="Times New Roman" w:eastAsia="Times New Roman" w:hAnsi="Times New Roman" w:cs="Times New Roman"/>
              </w:rPr>
              <w:t>svetainėje https://www.ndt.lt/universalus-dizainas/)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48E098A3" w14:textId="77777777" w:rsidR="004716BB" w:rsidRPr="00E96B6D" w:rsidRDefault="004716BB" w:rsidP="004716BB">
            <w:pPr>
              <w:jc w:val="both"/>
              <w:rPr>
                <w:rFonts w:ascii="Times New Roman" w:eastAsia="Times New Roman" w:hAnsi="Times New Roman" w:cs="Times New Roman"/>
                <w:color w:val="000000"/>
                <w:lang w:eastAsia="lt-LT"/>
              </w:rPr>
            </w:pPr>
            <w:r w:rsidRPr="00E96B6D">
              <w:rPr>
                <w:rFonts w:ascii="Times New Roman" w:eastAsia="Times New Roman" w:hAnsi="Times New Roman" w:cs="Times New Roman"/>
                <w:color w:val="000000"/>
              </w:rPr>
              <w:t xml:space="preserve">Finansuojami socialinio būsto paskirties gyvenamieji namai (pagal poreikį su priklausiniais) ar butai turi būti visiškai pritaikyti tikslinės grupės poreikiams. </w:t>
            </w:r>
          </w:p>
          <w:p w14:paraId="6B4C8798" w14:textId="77777777" w:rsidR="004716BB" w:rsidRPr="00E96B6D" w:rsidRDefault="004716BB" w:rsidP="004716BB">
            <w:pPr>
              <w:spacing w:after="120"/>
              <w:jc w:val="both"/>
              <w:rPr>
                <w:rFonts w:ascii="Times New Roman" w:eastAsia="Times New Roman" w:hAnsi="Times New Roman" w:cs="Times New Roman"/>
                <w:color w:val="000000" w:themeColor="text1"/>
                <w:shd w:val="clear" w:color="auto" w:fill="FFFFFF"/>
                <w:lang w:eastAsia="lt-LT"/>
              </w:rPr>
            </w:pPr>
            <w:r w:rsidRPr="00E96B6D">
              <w:rPr>
                <w:rFonts w:ascii="Times New Roman" w:eastAsia="Times New Roman" w:hAnsi="Times New Roman" w:cs="Times New Roman"/>
              </w:rPr>
              <w:t>2.2. neturi</w:t>
            </w:r>
            <w:r w:rsidRPr="00E96B6D">
              <w:rPr>
                <w:rFonts w:ascii="Times New Roman" w:eastAsia="Times New Roman" w:hAnsi="Times New Roman" w:cs="Times New Roman"/>
                <w:shd w:val="clear" w:color="auto" w:fill="FFFFFF"/>
                <w:lang w:eastAsia="lt-LT"/>
              </w:rPr>
              <w:t xml:space="preserve"> būti daroma reikšminga žala aplinkos tikslams, nustatytiems </w:t>
            </w:r>
            <w:r w:rsidRPr="00E96B6D">
              <w:rPr>
                <w:rFonts w:ascii="Times New Roman" w:eastAsia="Times New Roman" w:hAnsi="Times New Roman" w:cs="Times New Roman"/>
              </w:rPr>
              <w:t>2020 m. birželio 18 d. Europos Parlamento ir Tarybos r</w:t>
            </w:r>
            <w:r w:rsidRPr="00E96B6D">
              <w:rPr>
                <w:rFonts w:ascii="Times New Roman" w:eastAsia="Times New Roman" w:hAnsi="Times New Roman" w:cs="Times New Roman"/>
                <w:shd w:val="clear" w:color="auto" w:fill="FFFFFF"/>
                <w:lang w:eastAsia="lt-LT"/>
              </w:rPr>
              <w:t xml:space="preserve">eglamento (ES) 2020/852 </w:t>
            </w:r>
            <w:r w:rsidRPr="00E96B6D">
              <w:rPr>
                <w:rFonts w:ascii="Times New Roman" w:eastAsia="Times New Roman" w:hAnsi="Times New Roman" w:cs="Times New Roman"/>
              </w:rPr>
              <w:t xml:space="preserve">dėl sistemos tvariam investavimui palengvinti sukūrimo, kuriuo iš dalies keičiamas Reglamentas (ES) 2019/2088, </w:t>
            </w:r>
            <w:r w:rsidRPr="00E96B6D">
              <w:rPr>
                <w:rFonts w:ascii="Times New Roman" w:eastAsia="Times New Roman" w:hAnsi="Times New Roman" w:cs="Times New Roman"/>
                <w:shd w:val="clear" w:color="auto" w:fill="FFFFFF"/>
                <w:lang w:eastAsia="lt-LT"/>
              </w:rPr>
              <w:t xml:space="preserve">17 straipsnyje. Konkretūs projektų dėl reikšmingos žalos nedarymo aplinkos tikslams reikalavimai ir projektų atitiktį šiems reikalavimams pagrindžiantys dokumentai nurodomi Gairių </w:t>
            </w:r>
            <w:r w:rsidRPr="00E96B6D">
              <w:rPr>
                <w:rFonts w:ascii="Times New Roman" w:eastAsia="Times New Roman" w:hAnsi="Times New Roman" w:cs="Times New Roman"/>
                <w:shd w:val="clear" w:color="auto" w:fill="FFFFFF"/>
                <w:lang w:val="en-US" w:eastAsia="lt-LT"/>
              </w:rPr>
              <w:t>3</w:t>
            </w:r>
            <w:r w:rsidRPr="00E96B6D">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 </w:t>
            </w:r>
            <w:r w:rsidRPr="00E96B6D">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71FABF03" w:rsidR="00D548BA" w:rsidRPr="00641163" w:rsidRDefault="004716BB" w:rsidP="004716BB">
            <w:pPr>
              <w:jc w:val="both"/>
              <w:rPr>
                <w:rFonts w:ascii="Times New Roman" w:hAnsi="Times New Roman" w:cs="Times New Roman"/>
                <w:i/>
                <w:iCs/>
                <w:highlight w:val="yellow"/>
              </w:rPr>
            </w:pPr>
            <w:r w:rsidRPr="00E96B6D">
              <w:rPr>
                <w:rFonts w:ascii="Times New Roman" w:hAnsi="Times New Roman" w:cs="Times New Roman"/>
                <w:iCs/>
                <w:lang w:val="en-US"/>
              </w:rPr>
              <w:t xml:space="preserve">3. </w:t>
            </w:r>
            <w:r w:rsidRPr="00E96B6D">
              <w:rPr>
                <w:rFonts w:ascii="Times New Roman" w:hAnsi="Times New Roman" w:cs="Times New Roman"/>
                <w:iCs/>
              </w:rPr>
              <w:t xml:space="preserve">Projektai neturi prieštarauti </w:t>
            </w:r>
            <w:r w:rsidRPr="00E96B6D">
              <w:rPr>
                <w:rFonts w:ascii="Times New Roman" w:hAnsi="Times New Roman" w:cs="Times New Roman"/>
                <w:bCs/>
              </w:rPr>
              <w:t xml:space="preserve">Chartijos nuostatoms pagal 2016 m. liepos 23 d. Europos Komisijos pranešimą </w:t>
            </w:r>
            <w:r w:rsidRPr="00E96B6D">
              <w:rPr>
                <w:rFonts w:ascii="Times New Roman" w:hAnsi="Times New Roman" w:cs="Times New Roman"/>
              </w:rPr>
              <w:t>–</w:t>
            </w:r>
            <w:r w:rsidRPr="00E96B6D">
              <w:rPr>
                <w:rFonts w:ascii="Times New Roman" w:hAnsi="Times New Roman" w:cs="Times New Roman"/>
                <w:bCs/>
              </w:rPr>
              <w:t xml:space="preserve">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6F93848C" w14:textId="77777777" w:rsidR="004716BB" w:rsidRPr="00E96B6D" w:rsidRDefault="004716BB" w:rsidP="004716BB">
            <w:pPr>
              <w:jc w:val="both"/>
              <w:rPr>
                <w:rFonts w:ascii="Times New Roman" w:eastAsia="Times New Roman" w:hAnsi="Times New Roman" w:cs="Times New Roman"/>
                <w:color w:val="000000"/>
              </w:rPr>
            </w:pPr>
            <w:r w:rsidRPr="00E96B6D">
              <w:rPr>
                <w:rFonts w:ascii="Times New Roman" w:eastAsia="Times New Roman" w:hAnsi="Times New Roman" w:cs="Times New Roman"/>
                <w:color w:val="000000"/>
              </w:rPr>
              <w:t>Po projekto finansavimo pabaigos turi būti užtikrintas projekto investicijų tęstinumas, laikantis PAFT 246 punkte nustatytų reikalavimų.</w:t>
            </w:r>
          </w:p>
          <w:p w14:paraId="31C64C9A" w14:textId="0950D930" w:rsidR="00D548BA" w:rsidRPr="00E96B6D" w:rsidRDefault="004716BB" w:rsidP="004716BB">
            <w:pPr>
              <w:jc w:val="both"/>
              <w:rPr>
                <w:rFonts w:ascii="Times New Roman" w:hAnsi="Times New Roman" w:cs="Times New Roman"/>
                <w:i/>
                <w:iCs/>
              </w:rPr>
            </w:pPr>
            <w:r w:rsidRPr="00E96B6D">
              <w:rPr>
                <w:rFonts w:ascii="Times New Roman" w:eastAsia="Times New Roman" w:hAnsi="Times New Roman" w:cs="Times New Roman"/>
                <w:color w:val="000000"/>
              </w:rPr>
              <w:t>Turi būti užtikrinama, kad priemonės lėšomis finansuoti būstai 5 metus po projekto įgyvendinimo pabaigos nepertraukiamai liktų socialinio būsto fondo sąraše.</w:t>
            </w:r>
          </w:p>
        </w:tc>
      </w:tr>
      <w:tr w:rsidR="004716BB" w:rsidRPr="008B168C" w14:paraId="31C64C9F" w14:textId="77777777" w:rsidTr="003653E2">
        <w:trPr>
          <w:cantSplit/>
          <w:trHeight w:val="300"/>
        </w:trPr>
        <w:tc>
          <w:tcPr>
            <w:tcW w:w="1472" w:type="dxa"/>
            <w:vMerge w:val="restart"/>
          </w:tcPr>
          <w:p w14:paraId="31C64C9C" w14:textId="427932C0" w:rsidR="004716BB" w:rsidRPr="00F62A6E" w:rsidRDefault="004716BB"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4716BB" w:rsidRPr="009C094C" w:rsidRDefault="004716BB"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E96B6D" w:rsidRPr="008B168C" w14:paraId="104ADB7A" w14:textId="77777777" w:rsidTr="00E96B6D">
        <w:trPr>
          <w:cantSplit/>
          <w:trHeight w:val="577"/>
        </w:trPr>
        <w:tc>
          <w:tcPr>
            <w:tcW w:w="1472" w:type="dxa"/>
            <w:vMerge/>
          </w:tcPr>
          <w:p w14:paraId="53B69355" w14:textId="77777777" w:rsidR="00E96B6D" w:rsidRPr="00533406" w:rsidRDefault="00E96B6D" w:rsidP="00D548BA">
            <w:pPr>
              <w:rPr>
                <w:rFonts w:ascii="Times New Roman" w:hAnsi="Times New Roman" w:cs="Times New Roman"/>
              </w:rPr>
            </w:pPr>
          </w:p>
        </w:tc>
        <w:tc>
          <w:tcPr>
            <w:tcW w:w="8877" w:type="dxa"/>
            <w:gridSpan w:val="6"/>
            <w:shd w:val="clear" w:color="auto" w:fill="auto"/>
          </w:tcPr>
          <w:p w14:paraId="731F3BED" w14:textId="7260D059" w:rsidR="00E96B6D" w:rsidRPr="00E96B6D" w:rsidRDefault="00E96B6D" w:rsidP="003653E2">
            <w:pPr>
              <w:jc w:val="both"/>
              <w:rPr>
                <w:rFonts w:ascii="Times New Roman" w:hAnsi="Times New Roman" w:cs="Times New Roman"/>
                <w:i/>
                <w:iCs/>
              </w:rPr>
            </w:pPr>
            <w:r w:rsidRPr="00E96B6D">
              <w:rPr>
                <w:rFonts w:ascii="Times New Roman" w:hAnsi="Times New Roman" w:cs="Times New Roman"/>
              </w:rPr>
              <w:t xml:space="preserve">RPPl nurodyta įgyvendinimo pabaiga veiklai </w:t>
            </w:r>
            <w:r w:rsidRPr="00E96B6D">
              <w:rPr>
                <w:rFonts w:ascii="Times New Roman" w:hAnsi="Times New Roman" w:cs="Times New Roman"/>
              </w:rPr>
              <w:t>09-003-02-02-11-(RE)-20-(LT011-03-02-01)-01-01</w:t>
            </w:r>
            <w:r w:rsidRPr="00E96B6D">
              <w:rPr>
                <w:rFonts w:ascii="Times New Roman" w:hAnsi="Times New Roman" w:cs="Times New Roman"/>
              </w:rPr>
              <w:t xml:space="preserve"> – </w:t>
            </w:r>
            <w:r w:rsidRPr="00E96B6D">
              <w:rPr>
                <w:rFonts w:ascii="Times New Roman" w:hAnsi="Times New Roman" w:cs="Times New Roman"/>
                <w:lang w:val="en-US"/>
              </w:rPr>
              <w:t>2028 m. IV ketv.</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59524293" w14:textId="77777777" w:rsidR="00184089" w:rsidRPr="00E96B6D"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E96B6D">
              <w:rPr>
                <w:rFonts w:ascii="Times New Roman" w:eastAsia="Times New Roman" w:hAnsi="Times New Roman" w:cs="Times New Roman"/>
                <w:szCs w:val="24"/>
              </w:rPr>
              <w:t>Pagal Gaires valstybės pagalba, kaip ji apibrėžta Sutarties dėl Europos Sąjungos veikimo 107 straipsnyje, neteikiama.</w:t>
            </w:r>
          </w:p>
          <w:p w14:paraId="43D0F29E" w14:textId="77777777" w:rsidR="00184089" w:rsidRPr="00E96B6D"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E96B6D">
              <w:rPr>
                <w:rFonts w:ascii="Times New Roman" w:eastAsia="Times New Roman" w:hAnsi="Times New Roman" w:cs="Times New Roman"/>
                <w:szCs w:val="24"/>
              </w:rPr>
              <w:t>Pagal Gaires gali būti teikiama de minimis pagalba, kaip ji apibrėžta 2013 m. gruodžio 18 d. Komisijos reglamente (ES) Nr. 1407/2013 dėl Sutarties dėl Europos Sąjungos veikimo 107 ir 108 straipsnių taikymo de minimis pagalbai (toliau – De minimis reglamentas).</w:t>
            </w:r>
          </w:p>
          <w:p w14:paraId="41F882D9" w14:textId="77777777" w:rsidR="00184089" w:rsidRPr="00E96B6D"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E96B6D">
              <w:rPr>
                <w:rFonts w:ascii="Times New Roman" w:eastAsia="Times New Roman" w:hAnsi="Times New Roman" w:cs="Times New Roman"/>
                <w:szCs w:val="24"/>
              </w:rPr>
              <w:t>Projektui skiriamas finansavimas nėra laikomas valstybės pagalbos ar de minimis pagalbos teikimu pareiškėjui (projekto vykdytojui) ar partneriui (-iams),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minimis pagalbos teikimas pareiškėjui (projekto vykdytojui) ar partneriui (-iams), vertina RPPl administruojančioji institucija.</w:t>
            </w:r>
          </w:p>
          <w:p w14:paraId="75C08470" w14:textId="77777777" w:rsidR="00184089" w:rsidRPr="00E96B6D"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E96B6D">
              <w:rPr>
                <w:rFonts w:ascii="Times New Roman" w:eastAsia="Times New Roman" w:hAnsi="Times New Roman" w:cs="Times New Roman"/>
                <w:szCs w:val="24"/>
              </w:rPr>
              <w:t>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minimis pagalba.</w:t>
            </w:r>
          </w:p>
          <w:p w14:paraId="75A5B312" w14:textId="77777777" w:rsidR="00184089" w:rsidRPr="00E96B6D"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E96B6D">
              <w:rPr>
                <w:rFonts w:ascii="Times New Roman" w:eastAsia="Times New Roman" w:hAnsi="Times New Roman" w:cs="Times New Roman"/>
                <w:szCs w:val="24"/>
              </w:rPr>
              <w:t>Vadovaujantis De minimis reglamento 3 straipsnio nuostatomis, bendra de minimis pagalbos, suteiktos vienai įmonei, suma turi neviršyti 200 000 (dviejų šimtų tūkstančių) eurų per bet kurį trejų finansinių metų laikotarpį. Bendra de minimis pagalbos, suteiktos vienai įmonei, vykdančiai krovinių vežimo keliais veiklą samdos pagrindais arba už atlygį, per bet kurį trejų finansinių metų laikotarpį, suma turi neviršyti 100 000 (vieno šimto tūkstančių) eurų. Šios ribos taikomos neatsižvelgiant į de minimis pagalbos formą arba siekiamus tikslus ir į tai, ar valstybės narės suteikta pagalba yra visa arba iš dalies finansuojama Europos Sąjungos kilmės ištekliais.</w:t>
            </w:r>
          </w:p>
          <w:p w14:paraId="70D3B970" w14:textId="77777777" w:rsidR="00184089" w:rsidRPr="00E96B6D"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E96B6D">
              <w:rPr>
                <w:rFonts w:ascii="Times New Roman" w:eastAsia="Times New Roman" w:hAnsi="Times New Roman" w:cs="Times New Roman"/>
                <w:szCs w:val="24"/>
              </w:rPr>
              <w:t>De minimis pagalbos dydis diskontuojamas vadovaujantis De minimis reglamento 3 straipsnio 6 dalimi.</w:t>
            </w:r>
          </w:p>
          <w:p w14:paraId="057E004B" w14:textId="77777777" w:rsidR="00184089" w:rsidRPr="00E96B6D"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E96B6D">
              <w:rPr>
                <w:rFonts w:ascii="Times New Roman" w:eastAsia="Times New Roman" w:hAnsi="Times New Roman" w:cs="Times New Roman"/>
                <w:szCs w:val="24"/>
              </w:rPr>
              <w:t>De minimis pagalba gali būti suteikta ne vėliau nei De minimis reglamento galiojimo laikotarpiu.</w:t>
            </w:r>
          </w:p>
          <w:p w14:paraId="4DDDE170" w14:textId="77777777" w:rsidR="00184089" w:rsidRPr="00E96B6D"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E96B6D">
              <w:rPr>
                <w:rFonts w:ascii="Times New Roman" w:eastAsia="Times New Roman" w:hAnsi="Times New Roman" w:cs="Times New Roman"/>
                <w:szCs w:val="24"/>
              </w:rPr>
              <w:t>De minimis pagalba, suteikta pagal De minimis reglamentą, gali būti sumuojama su de minimis pagalba, suteikta pagal 2012 m. balandžio 25 d. Komisijos reglamentą (ES) Nr. 360/2012 dėl Sutarties dėl Europos Sąjungos veikimo 107 ir 108 straipsnių taikymo de minimis pagalbai, skiriamai visuotinės ekonominės svarbos paslaugas teikiančioms įmonėms, neviršijant tame reglamente nustatytos viršutinės ribos. Ji gali būti sumuojama su de minimis pagalba, suteikta pagal kitus de minimis reglamentus, neviršijant De minimis reglamento 3 straipsnio 2 dalyje nustatytos atitinkamos viršutinės ribos.</w:t>
            </w:r>
          </w:p>
          <w:p w14:paraId="541E5543" w14:textId="77777777" w:rsidR="00184089" w:rsidRPr="00E96B6D"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E96B6D">
              <w:rPr>
                <w:rFonts w:ascii="Times New Roman" w:eastAsia="Times New Roman" w:hAnsi="Times New Roman" w:cs="Times New Roman"/>
                <w:szCs w:val="24"/>
              </w:rPr>
              <w:t>Projektų atitikties De minimis reglamento nuostatoms vertinimą atlieka RPPl administruojančioji institucija. Vertinant projekto atitiktį De minimis reglamento nuostatoms, užpildomas Gairių 4 priedas „Projektų atitikties de minimis pagalbos taisyklėms patikros lapas“.</w:t>
            </w:r>
          </w:p>
          <w:p w14:paraId="2AB9C16F" w14:textId="77777777" w:rsidR="00184089" w:rsidRPr="00E96B6D"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E96B6D">
              <w:rPr>
                <w:rFonts w:ascii="Times New Roman" w:eastAsia="Times New Roman" w:hAnsi="Times New Roman" w:cs="Times New Roman"/>
                <w:szCs w:val="24"/>
              </w:rPr>
              <w:t>RPPl administruojančioji institucija vertinimo metu patikrina pareiškėjo (partnerio) teisę gauti bendrą vienai įmonei suteikiamą de minimis pagalbą. Vertinant pareiškėjo (partnerio) teisę gauti bendrą vienai įmonei suteikiamą de minimis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minimis) pagalbos registre, ar teikiama de minimis pagalba neviršys leidžiamo de minimis pagalbos dydžio, kaip nustatyta De minimis reglamento 3 straipsnyje.</w:t>
            </w:r>
          </w:p>
          <w:p w14:paraId="333E8DDA" w14:textId="77777777" w:rsidR="00184089" w:rsidRPr="00E96B6D"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E96B6D">
              <w:rPr>
                <w:rFonts w:ascii="Times New Roman" w:eastAsia="Times New Roman" w:hAnsi="Times New Roman" w:cs="Times New Roman"/>
                <w:szCs w:val="24"/>
              </w:rPr>
              <w:t>RPPl administruojančioji institucija, priėmusi sprendimą suteikti de minimis pagalbą pareiškėjui (projekto vykdytojui) ar partneriui, vadovaudamasi Suteiktos valstybės pagalbos registro nuostatų, patvirtintų Lietuvos Respublikos Vyriausybės 2005 m. sausio 19 d. nutarimu Nr. 35 „Dėl Suteiktos valstybės pagalbos ir nereikšmingos (de minimis) pagalbos registro nuostatų patvirtinimo“, 17 punkto reikalavimais, pateikia duomenis Suteiktos valstybės pagalbos registrui apie pareiškėjui (projekto vykdytojui) ir partneriui suteiktą de minimis pagalbą.</w:t>
            </w:r>
          </w:p>
          <w:p w14:paraId="0E17FE61" w14:textId="2E0D3334" w:rsidR="00853E2C" w:rsidRPr="00E96B6D"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E96B6D">
              <w:rPr>
                <w:rFonts w:ascii="Times New Roman" w:eastAsia="Times New Roman" w:hAnsi="Times New Roman" w:cs="Times New Roman"/>
                <w:szCs w:val="24"/>
              </w:rPr>
              <w:t>Su de minimis pagalbos teikimu susiję dokumentai saugomi 10 metų nuo paskutinės de minimis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E96B6D" w:rsidRDefault="00853E2C" w:rsidP="00853E2C">
            <w:pPr>
              <w:jc w:val="both"/>
              <w:rPr>
                <w:rFonts w:ascii="Times New Roman" w:hAnsi="Times New Roman" w:cs="Times New Roman"/>
                <w:color w:val="0563C1" w:themeColor="hyperlink"/>
                <w:u w:val="single"/>
              </w:rPr>
            </w:pPr>
            <w:r w:rsidRPr="00E96B6D">
              <w:rPr>
                <w:rFonts w:ascii="Times New Roman" w:eastAsia="Times New Roman" w:hAnsi="Times New Roman" w:cs="Times New Roman"/>
                <w:iCs/>
              </w:rPr>
              <w:t xml:space="preserve">Projektų bendrieji atrankos kriterijai nurodyti </w:t>
            </w:r>
            <w:r w:rsidRPr="00E96B6D">
              <w:rPr>
                <w:rFonts w:ascii="Times New Roman" w:eastAsia="Times New Roman" w:hAnsi="Times New Roman" w:cs="Times New Roman"/>
                <w:iCs/>
                <w:color w:val="000000" w:themeColor="text1"/>
              </w:rPr>
              <w:t>Projektų administravimo ir finansavimo taisyklių 2 priede.</w:t>
            </w:r>
            <w:r w:rsidRPr="00E96B6D">
              <w:rPr>
                <w:rFonts w:ascii="Times New Roman" w:eastAsia="Times New Roman" w:hAnsi="Times New Roman" w:cs="Times New Roman"/>
                <w:i/>
                <w:iCs/>
                <w:color w:val="000000" w:themeColor="text1"/>
              </w:rPr>
              <w:t xml:space="preserve">  </w:t>
            </w:r>
            <w:r w:rsidRPr="00E96B6D">
              <w:rPr>
                <w:rFonts w:ascii="Times New Roman" w:eastAsia="Times New Roman" w:hAnsi="Times New Roman" w:cs="Times New Roman"/>
                <w:i/>
                <w:iCs/>
                <w:color w:val="000000" w:themeColor="text1"/>
                <w:sz w:val="20"/>
                <w:szCs w:val="20"/>
              </w:rPr>
              <w:t xml:space="preserve"> </w:t>
            </w:r>
            <w:hyperlink r:id="rId14" w:history="1">
              <w:r w:rsidRPr="00E96B6D">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E96B6D" w:rsidRDefault="005D61D1" w:rsidP="005D61D1">
            <w:pPr>
              <w:pStyle w:val="NormalWeb"/>
              <w:spacing w:before="0" w:beforeAutospacing="0" w:after="160" w:afterAutospacing="0"/>
              <w:jc w:val="both"/>
              <w:rPr>
                <w:color w:val="000000"/>
                <w:sz w:val="22"/>
                <w:szCs w:val="22"/>
              </w:rPr>
            </w:pPr>
            <w:r w:rsidRPr="00E96B6D">
              <w:rPr>
                <w:b/>
                <w:bCs/>
                <w:sz w:val="22"/>
              </w:rPr>
              <w:t xml:space="preserve">PĮP teikimo tvarka: </w:t>
            </w:r>
            <w:r w:rsidRPr="00E96B6D">
              <w:rPr>
                <w:sz w:val="22"/>
                <w:szCs w:val="22"/>
              </w:rPr>
              <w:t xml:space="preserve">Parengtas PĮP (su visais privalomais priedais) teikiamas per 2021-2027 m. Duomenų mainų svetainę (DMS) adresu </w:t>
            </w:r>
            <w:hyperlink r:id="rId15" w:tgtFrame="_blank" w:tooltip="https://dms.investis.lt/" w:history="1">
              <w:r w:rsidRPr="00E96B6D">
                <w:rPr>
                  <w:rStyle w:val="Hyperlink"/>
                  <w:color w:val="0000FF"/>
                  <w:sz w:val="22"/>
                  <w:szCs w:val="22"/>
                </w:rPr>
                <w:t>https://dms.investis.lt</w:t>
              </w:r>
            </w:hyperlink>
            <w:r w:rsidRPr="00E96B6D">
              <w:rPr>
                <w:color w:val="CD5937"/>
                <w:sz w:val="22"/>
                <w:szCs w:val="22"/>
              </w:rPr>
              <w:t>.</w:t>
            </w:r>
            <w:r w:rsidRPr="00E96B6D">
              <w:rPr>
                <w:sz w:val="22"/>
                <w:szCs w:val="22"/>
              </w:rPr>
              <w:t xml:space="preserve"> </w:t>
            </w:r>
            <w:r w:rsidRPr="00E96B6D">
              <w:rPr>
                <w:sz w:val="22"/>
                <w:szCs w:val="22"/>
                <w:lang w:eastAsia="en-US"/>
              </w:rPr>
              <w:t>Kilus klausimams kreiptis į nurodytą kvietime atsakingą už kvietimą asmenį.</w:t>
            </w:r>
          </w:p>
          <w:p w14:paraId="31C64CC5" w14:textId="4DAE435E" w:rsidR="00853E2C" w:rsidRPr="00641163" w:rsidRDefault="005D61D1" w:rsidP="005D61D1">
            <w:pPr>
              <w:pStyle w:val="NormalWeb"/>
              <w:spacing w:before="0" w:beforeAutospacing="0" w:after="0" w:afterAutospacing="0"/>
              <w:jc w:val="both"/>
              <w:rPr>
                <w:color w:val="000000"/>
                <w:sz w:val="22"/>
                <w:szCs w:val="22"/>
                <w:highlight w:val="yellow"/>
              </w:rPr>
            </w:pPr>
            <w:r w:rsidRPr="00E96B6D">
              <w:rPr>
                <w:b/>
                <w:bCs/>
                <w:color w:val="000000"/>
                <w:sz w:val="22"/>
                <w:szCs w:val="22"/>
              </w:rPr>
              <w:t>Tvarkos nuoroda:</w:t>
            </w:r>
            <w:r w:rsidRPr="00E96B6D">
              <w:rPr>
                <w:color w:val="000000"/>
                <w:sz w:val="22"/>
                <w:szCs w:val="22"/>
              </w:rPr>
              <w:t xml:space="preserve"> </w:t>
            </w:r>
            <w:hyperlink r:id="rId16" w:history="1">
              <w:r w:rsidRPr="00E96B6D">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101C12" w:rsidRDefault="00853E2C" w:rsidP="00853E2C">
            <w:pPr>
              <w:rPr>
                <w:rFonts w:ascii="Times New Roman" w:hAnsi="Times New Roman" w:cs="Times New Roman"/>
                <w:b/>
                <w:bCs/>
              </w:rPr>
            </w:pPr>
            <w:r w:rsidRPr="00101C12">
              <w:rPr>
                <w:rFonts w:ascii="Times New Roman" w:eastAsia="MS Gothic" w:hAnsi="Times New Roman" w:cs="Times New Roman"/>
                <w:b/>
                <w:bCs/>
              </w:rPr>
              <w:t>Teikiant PĮP kartu turi būti pateikta:</w:t>
            </w:r>
          </w:p>
          <w:p w14:paraId="40276356" w14:textId="486A394B" w:rsidR="00853E2C" w:rsidRPr="00101C12" w:rsidRDefault="001B5C94"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0"/>
                  <w14:checkedState w14:val="2612" w14:font="MS Gothic"/>
                  <w14:uncheckedState w14:val="2610" w14:font="MS Gothic"/>
                </w14:checkbox>
              </w:sdtPr>
              <w:sdtEndPr/>
              <w:sdtContent>
                <w:r w:rsidR="00184089" w:rsidRPr="00101C12">
                  <w:rPr>
                    <w:rFonts w:ascii="MS Gothic" w:eastAsia="MS Gothic" w:hAnsi="MS Gothic" w:cs="Times New Roman" w:hint="eastAsia"/>
                  </w:rPr>
                  <w:t>☐</w:t>
                </w:r>
              </w:sdtContent>
            </w:sdt>
            <w:r w:rsidR="00853E2C" w:rsidRPr="00101C12">
              <w:rPr>
                <w:rFonts w:ascii="Times New Roman" w:hAnsi="Times New Roman" w:cs="Times New Roman"/>
              </w:rPr>
              <w:t xml:space="preserve"> Partnerio deklaracija (jei projektas  įgyvendinamas su partneriu (-iais)</w:t>
            </w:r>
          </w:p>
          <w:p w14:paraId="421AAF23" w14:textId="64EA6A50" w:rsidR="00853E2C" w:rsidRPr="00101C12" w:rsidRDefault="001B5C94" w:rsidP="00853E2C">
            <w:pPr>
              <w:rPr>
                <w:rFonts w:ascii="Times New Roman" w:hAnsi="Times New Roman" w:cs="Times New Roman"/>
              </w:rPr>
            </w:pPr>
            <w:hyperlink r:id="rId17" w:history="1">
              <w:r w:rsidR="00853E2C" w:rsidRPr="00101C12">
                <w:rPr>
                  <w:rStyle w:val="Hyperlink"/>
                  <w:rFonts w:ascii="Times New Roman" w:hAnsi="Times New Roman" w:cs="Times New Roman"/>
                </w:rPr>
                <w:t>https://esinvesticijos.lt/dokumentai/partnerio-deklaracija</w:t>
              </w:r>
            </w:hyperlink>
            <w:r w:rsidR="00853E2C" w:rsidRPr="00101C12">
              <w:rPr>
                <w:rFonts w:ascii="Times New Roman" w:hAnsi="Times New Roman" w:cs="Times New Roman"/>
              </w:rPr>
              <w:t xml:space="preserve"> </w:t>
            </w:r>
          </w:p>
          <w:p w14:paraId="6B379ABF" w14:textId="09CB2590" w:rsidR="00752186" w:rsidRPr="00101C12" w:rsidRDefault="001B5C94"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0"/>
                  <w14:checkedState w14:val="2612" w14:font="MS Gothic"/>
                  <w14:uncheckedState w14:val="2610" w14:font="MS Gothic"/>
                </w14:checkbox>
              </w:sdtPr>
              <w:sdtEndPr/>
              <w:sdtContent>
                <w:r w:rsidR="00184089" w:rsidRPr="00101C12">
                  <w:rPr>
                    <w:rFonts w:ascii="MS Gothic" w:eastAsia="MS Gothic" w:hAnsi="MS Gothic" w:cs="Times New Roman" w:hint="eastAsia"/>
                  </w:rPr>
                  <w:t>☐</w:t>
                </w:r>
              </w:sdtContent>
            </w:sdt>
            <w:r w:rsidR="00853E2C" w:rsidRPr="00101C12">
              <w:rPr>
                <w:rFonts w:ascii="Times New Roman" w:hAnsi="Times New Roman" w:cs="Times New Roman"/>
              </w:rPr>
              <w:t xml:space="preserve"> Informacija apie projekto biudžeto paskirstymą pagal pareiškėjus ir partnerius (jei projektas  įgyvendinamas</w:t>
            </w:r>
            <w:r w:rsidR="00752186" w:rsidRPr="00101C12">
              <w:rPr>
                <w:rFonts w:ascii="Times New Roman" w:hAnsi="Times New Roman" w:cs="Times New Roman"/>
              </w:rPr>
              <w:t xml:space="preserve"> </w:t>
            </w:r>
            <w:r w:rsidR="00853E2C" w:rsidRPr="00101C12">
              <w:rPr>
                <w:rFonts w:ascii="Times New Roman" w:hAnsi="Times New Roman" w:cs="Times New Roman"/>
              </w:rPr>
              <w:t xml:space="preserve">su </w:t>
            </w:r>
          </w:p>
          <w:p w14:paraId="14BDA3D7" w14:textId="4FA79623" w:rsidR="00853E2C" w:rsidRPr="00101C12" w:rsidRDefault="00853E2C" w:rsidP="00752186">
            <w:pPr>
              <w:rPr>
                <w:rFonts w:ascii="Times New Roman" w:hAnsi="Times New Roman" w:cs="Times New Roman"/>
              </w:rPr>
            </w:pPr>
            <w:r w:rsidRPr="00101C12">
              <w:rPr>
                <w:rFonts w:ascii="Times New Roman" w:hAnsi="Times New Roman" w:cs="Times New Roman"/>
              </w:rPr>
              <w:t xml:space="preserve">partneriu (-iais) </w:t>
            </w:r>
            <w:hyperlink r:id="rId18" w:history="1">
              <w:r w:rsidRPr="00101C12">
                <w:rPr>
                  <w:rStyle w:val="Hyperlink"/>
                  <w:rFonts w:ascii="Times New Roman" w:hAnsi="Times New Roman" w:cs="Times New Roman"/>
                </w:rPr>
                <w:t>https://esinvesticijos.lt/dokumentai/informacijos-apie-biudzeto-pasiskirstyma-forma</w:t>
              </w:r>
            </w:hyperlink>
            <w:r w:rsidRPr="00101C12">
              <w:rPr>
                <w:rFonts w:ascii="Times New Roman" w:hAnsi="Times New Roman" w:cs="Times New Roman"/>
              </w:rPr>
              <w:t xml:space="preserve"> </w:t>
            </w:r>
          </w:p>
          <w:p w14:paraId="4A432594" w14:textId="2809FC6D" w:rsidR="00853E2C" w:rsidRPr="00101C12" w:rsidRDefault="001B5C94" w:rsidP="00853E2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53E2C" w:rsidRPr="00101C12">
                  <w:rPr>
                    <w:rFonts w:ascii="MS Gothic" w:eastAsia="MS Gothic" w:hAnsi="MS Gothic" w:cs="Times New Roman" w:hint="eastAsia"/>
                  </w:rPr>
                  <w:t>☐</w:t>
                </w:r>
              </w:sdtContent>
            </w:sdt>
            <w:r w:rsidR="00853E2C" w:rsidRPr="00101C12">
              <w:rPr>
                <w:rFonts w:ascii="Times New Roman" w:hAnsi="Times New Roman" w:cs="Times New Roman"/>
              </w:rPr>
              <w:t xml:space="preserve"> Informacijos apie pareiškėjui (partneriui) suteiktą valstybės pagalbą (išskyrus de minimis) forma</w:t>
            </w:r>
          </w:p>
          <w:p w14:paraId="7DDD0DBC" w14:textId="323249C7" w:rsidR="00853E2C" w:rsidRPr="00101C12" w:rsidRDefault="001B5C94" w:rsidP="00853E2C">
            <w:pPr>
              <w:rPr>
                <w:rFonts w:ascii="Times New Roman" w:hAnsi="Times New Roman" w:cs="Times New Roman"/>
              </w:rPr>
            </w:pPr>
            <w:hyperlink r:id="rId19" w:history="1">
              <w:r w:rsidR="00853E2C" w:rsidRPr="00101C12">
                <w:rPr>
                  <w:rStyle w:val="Hyperlink"/>
                  <w:rFonts w:ascii="Times New Roman" w:hAnsi="Times New Roman" w:cs="Times New Roman"/>
                </w:rPr>
                <w:t>https://esinvesticijos.lt/dokumentai/informacijos-apie-pareiskejui-partneriui-suteikta-valstybes-pagalba-isskyrus-de-minimis-forma-1</w:t>
              </w:r>
            </w:hyperlink>
            <w:r w:rsidR="00853E2C" w:rsidRPr="00101C12">
              <w:rPr>
                <w:rFonts w:ascii="Times New Roman" w:hAnsi="Times New Roman" w:cs="Times New Roman"/>
              </w:rPr>
              <w:t xml:space="preserve"> </w:t>
            </w:r>
          </w:p>
          <w:p w14:paraId="0A10E21C" w14:textId="3EC54B13" w:rsidR="00853E2C" w:rsidRPr="00101C12" w:rsidRDefault="001B5C94"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EndPr/>
              <w:sdtContent>
                <w:r w:rsidR="00752186" w:rsidRPr="00101C12">
                  <w:rPr>
                    <w:rFonts w:ascii="MS Gothic" w:eastAsia="MS Gothic" w:hAnsi="MS Gothic" w:cs="Times New Roman" w:hint="eastAsia"/>
                  </w:rPr>
                  <w:t>☒</w:t>
                </w:r>
              </w:sdtContent>
            </w:sdt>
            <w:r w:rsidR="00853E2C" w:rsidRPr="00101C12">
              <w:rPr>
                <w:rFonts w:ascii="Times New Roman" w:hAnsi="Times New Roman" w:cs="Times New Roman"/>
              </w:rPr>
              <w:t xml:space="preserve"> Informacija apie projektui taikomus aplinkosaugos reikalavimus </w:t>
            </w:r>
            <w:hyperlink r:id="rId20" w:history="1">
              <w:r w:rsidR="00853E2C" w:rsidRPr="00101C12">
                <w:rPr>
                  <w:rStyle w:val="Hyperlink"/>
                  <w:rFonts w:ascii="Times New Roman" w:hAnsi="Times New Roman" w:cs="Times New Roman"/>
                </w:rPr>
                <w:t>https://esinvesticijos.lt/dokumentai/informacijos-apie-projektui-taikomus-aplinkosaugos-reikalavimus-forma-1</w:t>
              </w:r>
            </w:hyperlink>
            <w:r w:rsidR="00853E2C" w:rsidRPr="00101C12">
              <w:rPr>
                <w:rFonts w:ascii="Times New Roman" w:hAnsi="Times New Roman" w:cs="Times New Roman"/>
              </w:rPr>
              <w:t xml:space="preserve">  </w:t>
            </w:r>
          </w:p>
          <w:p w14:paraId="31C64CCE" w14:textId="6FBCCA05" w:rsidR="00A70A5B" w:rsidRPr="00101C12" w:rsidRDefault="001B5C94"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EndPr/>
              <w:sdtContent>
                <w:r w:rsidR="00A70A5B" w:rsidRPr="00101C12">
                  <w:rPr>
                    <w:rFonts w:ascii="MS Gothic" w:eastAsia="MS Gothic" w:hAnsi="MS Gothic" w:cs="Times New Roman" w:hint="eastAsia"/>
                  </w:rPr>
                  <w:t>☒</w:t>
                </w:r>
              </w:sdtContent>
            </w:sdt>
            <w:r w:rsidR="00853E2C" w:rsidRPr="00101C12">
              <w:rPr>
                <w:rFonts w:ascii="Times New Roman" w:hAnsi="Times New Roman" w:cs="Times New Roman"/>
              </w:rPr>
              <w:t xml:space="preserve"> Kiti priedai: </w:t>
            </w:r>
          </w:p>
          <w:p w14:paraId="5B077505" w14:textId="2E1C870E" w:rsidR="00A70A5B" w:rsidRPr="00101C12" w:rsidRDefault="00F73F69" w:rsidP="00A70A5B">
            <w:pPr>
              <w:numPr>
                <w:ilvl w:val="0"/>
                <w:numId w:val="27"/>
              </w:numPr>
              <w:spacing w:after="160" w:line="259" w:lineRule="auto"/>
              <w:ind w:left="172" w:hanging="172"/>
              <w:contextualSpacing/>
              <w:jc w:val="both"/>
              <w:rPr>
                <w:rFonts w:ascii="Times New Roman" w:hAnsi="Times New Roman" w:cs="Times New Roman"/>
                <w:iCs/>
              </w:rPr>
            </w:pPr>
            <w:r w:rsidRPr="00101C12">
              <w:rPr>
                <w:rFonts w:ascii="Times New Roman" w:eastAsia="Times New Roman" w:hAnsi="Times New Roman" w:cs="Times New Roman"/>
              </w:rPr>
              <w:t>investicijų projektas</w:t>
            </w:r>
            <w:r w:rsidR="00A70A5B" w:rsidRPr="00101C12">
              <w:rPr>
                <w:rFonts w:ascii="Times New Roman" w:eastAsia="Times New Roman" w:hAnsi="Times New Roman" w:cs="Times New Roman"/>
              </w:rPr>
              <w:t xml:space="preserve">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00A70A5B" w:rsidRPr="00101C12">
              <w:rPr>
                <w:rFonts w:ascii="Times New Roman" w:eastAsia="Calibri" w:hAnsi="Times New Roman" w:cs="Times New Roman"/>
              </w:rPr>
              <w:t>„Dėl viešojo ir privataus sektorių partnerystės projektų rengimo ir įgyvendinimo metodinių rekomendacijų patvirtinimo“</w:t>
            </w:r>
            <w:r w:rsidR="00A70A5B" w:rsidRPr="00101C12">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48211F9A" w14:textId="66E33C22" w:rsidR="00A70A5B" w:rsidRPr="00101C12"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101C12">
              <w:rPr>
                <w:rFonts w:ascii="Times New Roman" w:eastAsia="Times New Roman" w:hAnsi="Times New Roman" w:cs="Times New Roman"/>
              </w:rPr>
              <w:t xml:space="preserve">savivaldybės tarybos sprendimas dėl prisidėjimo prie projekto įgyvendinimo savivaldybės biudžeto lėšomis, įskaitant netinkamoms finansuoti projekto išlaidoms apmokėti, </w:t>
            </w:r>
            <w:r w:rsidR="00184089" w:rsidRPr="00101C12">
              <w:rPr>
                <w:rFonts w:ascii="Times New Roman" w:hAnsi="Times New Roman" w:cs="Times New Roman"/>
                <w:lang w:eastAsia="lt-LT"/>
              </w:rPr>
              <w:t>įsipareigojimas užtikrinti, kad priemonės lėšomis finansuoti būstai 5 metus po projekto įgyvendinimo pabaigos liks socialinio būsto fondo sąraše</w:t>
            </w:r>
            <w:r w:rsidRPr="00101C12">
              <w:rPr>
                <w:rFonts w:ascii="Times New Roman" w:eastAsia="Times New Roman" w:hAnsi="Times New Roman" w:cs="Times New Roman"/>
              </w:rPr>
              <w:t>;</w:t>
            </w:r>
          </w:p>
          <w:p w14:paraId="14AC4D9D" w14:textId="494AC756" w:rsidR="00A70A5B" w:rsidRPr="00101C12" w:rsidRDefault="00A70A5B" w:rsidP="00E96B6D">
            <w:pPr>
              <w:numPr>
                <w:ilvl w:val="0"/>
                <w:numId w:val="27"/>
              </w:numPr>
              <w:spacing w:after="160" w:line="259" w:lineRule="auto"/>
              <w:ind w:left="170" w:hanging="170"/>
              <w:contextualSpacing/>
              <w:jc w:val="both"/>
              <w:rPr>
                <w:rFonts w:ascii="Times New Roman" w:hAnsi="Times New Roman" w:cs="Times New Roman"/>
                <w:iCs/>
              </w:rPr>
            </w:pPr>
            <w:r w:rsidRPr="00101C12">
              <w:rPr>
                <w:rFonts w:ascii="Times New Roman" w:hAnsi="Times New Roman" w:cs="Times New Roman"/>
              </w:rPr>
              <w:t xml:space="preserve">dokumentų, pagrindžiančių Gairių </w:t>
            </w:r>
            <w:r w:rsidRPr="00101C12">
              <w:rPr>
                <w:rFonts w:ascii="Times New Roman" w:hAnsi="Times New Roman" w:cs="Times New Roman"/>
                <w:lang w:val="en-US"/>
              </w:rPr>
              <w:t>12.12</w:t>
            </w:r>
            <w:r w:rsidRPr="00101C12">
              <w:rPr>
                <w:rFonts w:ascii="Times New Roman" w:hAnsi="Times New Roman" w:cs="Times New Roman"/>
              </w:rPr>
              <w:t xml:space="preserve"> papunktyje nurodytas pareiškėjo (par</w:t>
            </w:r>
            <w:r w:rsidR="00F73F69" w:rsidRPr="00101C12">
              <w:rPr>
                <w:rFonts w:ascii="Times New Roman" w:hAnsi="Times New Roman" w:cs="Times New Roman"/>
              </w:rPr>
              <w:t>tnerio) daiktines teises, kopijo</w:t>
            </w:r>
            <w:r w:rsidRPr="00101C12">
              <w:rPr>
                <w:rFonts w:ascii="Times New Roman" w:hAnsi="Times New Roman" w:cs="Times New Roman"/>
              </w:rPr>
              <w:t>s.</w:t>
            </w:r>
            <w:r w:rsidRPr="00101C12">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3344A302" w14:textId="0190B71B" w:rsidR="00A70A5B" w:rsidRPr="00101C12"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101C12">
              <w:rPr>
                <w:rFonts w:ascii="Times New Roman" w:hAnsi="Times New Roman" w:cs="Times New Roman"/>
                <w:lang w:eastAsia="lt-LT"/>
              </w:rPr>
              <w:t xml:space="preserve">statybos darbų </w:t>
            </w:r>
            <w:r w:rsidR="00652FAB" w:rsidRPr="00101C12">
              <w:rPr>
                <w:rFonts w:ascii="Times New Roman" w:hAnsi="Times New Roman" w:cs="Times New Roman"/>
                <w:lang w:eastAsia="lt-LT"/>
              </w:rPr>
              <w:t>išlaidoms pagrįsti teikiamas parengtas techninis projektas su skaičiuojamos kainos dalimi; arba žemės sklypo planas</w:t>
            </w:r>
            <w:r w:rsidRPr="00101C12">
              <w:rPr>
                <w:rFonts w:ascii="Times New Roman" w:hAnsi="Times New Roman" w:cs="Times New Roman"/>
                <w:lang w:eastAsia="lt-LT"/>
              </w:rPr>
              <w:t xml:space="preserve"> ir (ar) </w:t>
            </w:r>
            <w:r w:rsidR="00652FAB" w:rsidRPr="00101C12">
              <w:rPr>
                <w:rFonts w:ascii="Times New Roman" w:hAnsi="Times New Roman" w:cs="Times New Roman"/>
                <w:lang w:eastAsia="lt-LT"/>
              </w:rPr>
              <w:t xml:space="preserve">planuojamų </w:t>
            </w:r>
            <w:r w:rsidRPr="00101C12">
              <w:rPr>
                <w:rFonts w:ascii="Times New Roman" w:hAnsi="Times New Roman" w:cs="Times New Roman"/>
                <w:lang w:eastAsia="lt-LT"/>
              </w:rPr>
              <w:t>remontuoti patalpų</w:t>
            </w:r>
            <w:r w:rsidR="00652FAB" w:rsidRPr="00101C12">
              <w:rPr>
                <w:rFonts w:ascii="Times New Roman" w:hAnsi="Times New Roman" w:cs="Times New Roman"/>
                <w:lang w:eastAsia="lt-LT"/>
              </w:rPr>
              <w:t xml:space="preserve"> brėžiniai,</w:t>
            </w:r>
            <w:r w:rsidRPr="00101C12">
              <w:rPr>
                <w:rFonts w:ascii="Times New Roman" w:hAnsi="Times New Roman" w:cs="Times New Roman"/>
                <w:lang w:eastAsia="lt-LT"/>
              </w:rPr>
              <w:t xml:space="preserve"> </w:t>
            </w:r>
            <w:r w:rsidR="00652FAB" w:rsidRPr="00101C12">
              <w:rPr>
                <w:rFonts w:ascii="Times New Roman" w:hAnsi="Times New Roman" w:cs="Times New Roman"/>
                <w:lang w:eastAsia="lt-LT"/>
              </w:rPr>
              <w:t xml:space="preserve">planuojamų darbų aprašymas ir paskaičiavimai pagal palyginamuosius ekonominius rodiklius arba </w:t>
            </w:r>
            <w:r w:rsidRPr="00101C12">
              <w:rPr>
                <w:rFonts w:ascii="Times New Roman" w:hAnsi="Times New Roman" w:cs="Times New Roman"/>
                <w:lang w:eastAsia="lt-LT"/>
              </w:rPr>
              <w:t xml:space="preserve">preliminarūs darbų </w:t>
            </w:r>
            <w:r w:rsidR="00652FAB" w:rsidRPr="00101C12">
              <w:rPr>
                <w:rFonts w:ascii="Times New Roman" w:hAnsi="Times New Roman" w:cs="Times New Roman"/>
                <w:lang w:eastAsia="lt-LT"/>
              </w:rPr>
              <w:t>kiekių</w:t>
            </w:r>
            <w:r w:rsidRPr="00101C12">
              <w:rPr>
                <w:rFonts w:ascii="Times New Roman" w:hAnsi="Times New Roman" w:cs="Times New Roman"/>
                <w:lang w:eastAsia="lt-LT"/>
              </w:rPr>
              <w:t xml:space="preserve"> žiniaraščiai, kuriuose nurodytos orientacinės darbų kainos, atitinkančios rinkos kainas</w:t>
            </w:r>
            <w:r w:rsidR="00652FAB" w:rsidRPr="00101C12">
              <w:rPr>
                <w:rFonts w:ascii="Times New Roman" w:hAnsi="Times New Roman" w:cs="Times New Roman"/>
                <w:lang w:eastAsia="lt-LT"/>
              </w:rPr>
              <w:t xml:space="preserve"> ir/arba komercinis pasiūlymas</w:t>
            </w:r>
            <w:r w:rsidRPr="00101C12">
              <w:rPr>
                <w:rFonts w:ascii="Times New Roman" w:hAnsi="Times New Roman" w:cs="Times New Roman"/>
                <w:lang w:eastAsia="lt-LT"/>
              </w:rPr>
              <w:t>;</w:t>
            </w:r>
          </w:p>
          <w:p w14:paraId="4FDF36EF" w14:textId="24FBD41C" w:rsidR="00A70A5B" w:rsidRPr="00101C12" w:rsidRDefault="00A70A5B" w:rsidP="00A70A5B">
            <w:pPr>
              <w:numPr>
                <w:ilvl w:val="0"/>
                <w:numId w:val="27"/>
              </w:numPr>
              <w:spacing w:line="259" w:lineRule="auto"/>
              <w:ind w:left="170" w:hanging="170"/>
              <w:contextualSpacing/>
              <w:jc w:val="both"/>
              <w:rPr>
                <w:rFonts w:ascii="Times New Roman" w:hAnsi="Times New Roman" w:cs="Times New Roman"/>
                <w:iCs/>
              </w:rPr>
            </w:pPr>
            <w:r w:rsidRPr="00101C12">
              <w:rPr>
                <w:rFonts w:ascii="Times New Roman" w:hAnsi="Times New Roman" w:cs="Times New Roman"/>
              </w:rPr>
              <w:t xml:space="preserve">Nekilnojamojo turto pirkimo </w:t>
            </w:r>
            <w:r w:rsidR="00F73F69" w:rsidRPr="00101C12">
              <w:rPr>
                <w:rFonts w:ascii="Times New Roman" w:hAnsi="Times New Roman" w:cs="Times New Roman"/>
              </w:rPr>
              <w:t xml:space="preserve">(jei numatoma Projekte) </w:t>
            </w:r>
            <w:r w:rsidRPr="00101C12">
              <w:rPr>
                <w:rFonts w:ascii="Times New Roman" w:hAnsi="Times New Roman" w:cs="Times New Roman"/>
              </w:rPr>
              <w:t xml:space="preserve">išlaidų tinkamumui finansuoti pagrįsti pateikiami šie dokumentai: </w:t>
            </w:r>
          </w:p>
          <w:p w14:paraId="414B4EF5" w14:textId="77777777" w:rsidR="00A70A5B" w:rsidRPr="00101C12" w:rsidRDefault="00A70A5B" w:rsidP="00A70A5B">
            <w:pPr>
              <w:pStyle w:val="ListParagraph"/>
              <w:numPr>
                <w:ilvl w:val="1"/>
                <w:numId w:val="27"/>
              </w:numPr>
              <w:jc w:val="both"/>
              <w:rPr>
                <w:rFonts w:ascii="Times New Roman" w:hAnsi="Times New Roman" w:cs="Times New Roman"/>
                <w:iCs/>
              </w:rPr>
            </w:pPr>
            <w:r w:rsidRPr="00101C12">
              <w:rPr>
                <w:rFonts w:ascii="Times New Roman" w:hAnsi="Times New Roman" w:cs="Times New Roman"/>
              </w:rPr>
              <w:t xml:space="preserve">jeigu nekilnojamasis turtas įsigytas iki PĮP pateikimo dienos (kai nekilnojamojo turto pirkimo išlaidos patirtos tinkamu finansuoti laikotarpiu): nekilnojamojo turto </w:t>
            </w:r>
            <w:r w:rsidRPr="00101C12">
              <w:rPr>
                <w:rFonts w:ascii="Times New Roman" w:hAnsi="Times New Roman" w:cs="Times New Roman"/>
              </w:rPr>
              <w:lastRenderedPageBreak/>
              <w:t>pirkimo–pardavimo sutartis ir nekilnojamojo turto vertinimo ataskaita;</w:t>
            </w:r>
          </w:p>
          <w:p w14:paraId="0120E892" w14:textId="77777777" w:rsidR="00A70A5B" w:rsidRPr="00101C12" w:rsidRDefault="00A70A5B" w:rsidP="00A70A5B">
            <w:pPr>
              <w:pStyle w:val="ListParagraph"/>
              <w:numPr>
                <w:ilvl w:val="1"/>
                <w:numId w:val="27"/>
              </w:numPr>
              <w:jc w:val="both"/>
              <w:rPr>
                <w:rFonts w:ascii="Times New Roman" w:hAnsi="Times New Roman" w:cs="Times New Roman"/>
                <w:iCs/>
              </w:rPr>
            </w:pPr>
            <w:r w:rsidRPr="00101C12">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77777777" w:rsidR="00A70A5B" w:rsidRPr="00101C12" w:rsidRDefault="00A70A5B" w:rsidP="00A70A5B">
            <w:pPr>
              <w:pStyle w:val="ListParagraph"/>
              <w:numPr>
                <w:ilvl w:val="1"/>
                <w:numId w:val="27"/>
              </w:numPr>
              <w:jc w:val="both"/>
              <w:rPr>
                <w:rFonts w:ascii="Times New Roman" w:hAnsi="Times New Roman" w:cs="Times New Roman"/>
                <w:iCs/>
              </w:rPr>
            </w:pPr>
            <w:r w:rsidRPr="00101C12">
              <w:rPr>
                <w:rFonts w:ascii="Times New Roman" w:hAnsi="Times New Roman" w:cs="Times New Roman"/>
              </w:rPr>
              <w:t>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ir preliminarūs komerciniai pasiūlymai (jei gauta).</w:t>
            </w:r>
          </w:p>
          <w:p w14:paraId="0534C99E" w14:textId="1433F6C5" w:rsidR="00D161AB" w:rsidRDefault="00D161AB" w:rsidP="00D161AB">
            <w:pPr>
              <w:numPr>
                <w:ilvl w:val="0"/>
                <w:numId w:val="27"/>
              </w:numPr>
              <w:tabs>
                <w:tab w:val="left" w:pos="296"/>
              </w:tabs>
              <w:spacing w:after="160" w:line="259" w:lineRule="auto"/>
              <w:ind w:left="296" w:hanging="296"/>
              <w:contextualSpacing/>
              <w:jc w:val="both"/>
              <w:rPr>
                <w:rFonts w:ascii="Times New Roman" w:hAnsi="Times New Roman" w:cs="Times New Roman"/>
                <w:iCs/>
              </w:rPr>
            </w:pPr>
            <w:r w:rsidRPr="00101C12">
              <w:rPr>
                <w:rFonts w:ascii="Times New Roman" w:eastAsia="Times New Roman" w:hAnsi="Times New Roman" w:cs="Times New Roman"/>
              </w:rPr>
              <w:t>pro</w:t>
            </w:r>
            <w:r w:rsidR="001B5C94">
              <w:rPr>
                <w:rFonts w:ascii="Times New Roman" w:eastAsia="Times New Roman" w:hAnsi="Times New Roman" w:cs="Times New Roman"/>
              </w:rPr>
              <w:t>jekto išlaidų pagrįstumą pagrindžiančių kitų dokumentų</w:t>
            </w:r>
            <w:bookmarkStart w:id="0" w:name="_GoBack"/>
            <w:bookmarkEnd w:id="0"/>
            <w:r w:rsidRPr="00101C12">
              <w:rPr>
                <w:rFonts w:ascii="Times New Roman" w:eastAsia="Times New Roman" w:hAnsi="Times New Roman" w:cs="Times New Roman"/>
              </w:rPr>
              <w:t xml:space="preserve"> kopijos (pvz., sudarytų sutarčių, komercinių pasiūlymų</w:t>
            </w:r>
            <w:r w:rsidRPr="00101C12">
              <w:rPr>
                <w:rFonts w:ascii="Times New Roman" w:hAnsi="Times New Roman" w:cs="Times New Roman"/>
                <w:color w:val="FF0000"/>
                <w:lang w:eastAsia="lt-LT"/>
              </w:rPr>
              <w:t xml:space="preserve"> </w:t>
            </w:r>
            <w:r w:rsidRPr="00101C12">
              <w:rPr>
                <w:rFonts w:ascii="Times New Roman" w:hAnsi="Times New Roman" w:cs="Times New Roman"/>
                <w:color w:val="000000" w:themeColor="text1"/>
                <w:lang w:eastAsia="lt-LT"/>
              </w:rPr>
              <w:t>ir (arba) kainų apklausos suvestinių kopijos</w:t>
            </w:r>
            <w:r w:rsidRPr="00101C12">
              <w:rPr>
                <w:rFonts w:ascii="Times New Roman" w:eastAsia="Times New Roman" w:hAnsi="Times New Roman" w:cs="Times New Roman"/>
              </w:rPr>
              <w:t>), nuorodos į rinkoje esančias kainas (pvz., Centrinėje viešųjų pirkimų informacinėje sistemoje ir kituose</w:t>
            </w:r>
            <w:r w:rsidRPr="00101C12">
              <w:rPr>
                <w:rFonts w:ascii="Times New Roman" w:hAnsi="Times New Roman" w:cs="Times New Roman"/>
                <w:color w:val="FF0000"/>
                <w:lang w:eastAsia="lt-LT"/>
              </w:rPr>
              <w:t xml:space="preserve"> </w:t>
            </w:r>
            <w:r w:rsidRPr="00101C12">
              <w:rPr>
                <w:rFonts w:ascii="Times New Roman" w:hAnsi="Times New Roman" w:cs="Times New Roman"/>
                <w:color w:val="000000" w:themeColor="text1"/>
                <w:lang w:eastAsia="lt-LT"/>
              </w:rPr>
              <w:t>viešuosiuose informacijos šaltiniuose (pavyzdžiui, interneto svetainėse) skelbiama tokio pobūdžio informacija (ištrauka ar kopija) su nuoroda į informacijos šaltinį)</w:t>
            </w:r>
            <w:r w:rsidRPr="00101C12">
              <w:rPr>
                <w:rFonts w:ascii="Times New Roman" w:eastAsia="Times New Roman" w:hAnsi="Times New Roman" w:cs="Times New Roman"/>
                <w:color w:val="000000" w:themeColor="text1"/>
              </w:rPr>
              <w:t>;</w:t>
            </w:r>
          </w:p>
          <w:p w14:paraId="2D62AEF0" w14:textId="77777777" w:rsidR="00D161AB" w:rsidRDefault="00F73F69" w:rsidP="00D161AB">
            <w:pPr>
              <w:numPr>
                <w:ilvl w:val="0"/>
                <w:numId w:val="27"/>
              </w:numPr>
              <w:tabs>
                <w:tab w:val="left" w:pos="296"/>
              </w:tabs>
              <w:spacing w:after="160" w:line="259" w:lineRule="auto"/>
              <w:ind w:left="296" w:hanging="296"/>
              <w:contextualSpacing/>
              <w:jc w:val="both"/>
              <w:rPr>
                <w:rFonts w:ascii="Times New Roman" w:hAnsi="Times New Roman" w:cs="Times New Roman"/>
                <w:iCs/>
              </w:rPr>
            </w:pPr>
            <w:r w:rsidRPr="00D161AB">
              <w:rPr>
                <w:rFonts w:ascii="Times New Roman" w:eastAsia="Times New Roman" w:hAnsi="Times New Roman" w:cs="Times New Roman"/>
              </w:rPr>
              <w:t>pareiškėjo užpildyta ir pasirašyta</w:t>
            </w:r>
            <w:r w:rsidR="00A70A5B" w:rsidRPr="00D161AB">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D161AB">
              <w:rPr>
                <w:rFonts w:ascii="Times New Roman" w:eastAsia="Times New Roman" w:hAnsi="Times New Roman" w:cs="Times New Roman"/>
              </w:rPr>
              <w:t>ja</w:t>
            </w:r>
            <w:r w:rsidR="00A70A5B" w:rsidRPr="00D161AB">
              <w:rPr>
                <w:rFonts w:ascii="Times New Roman" w:eastAsia="Times New Roman" w:hAnsi="Times New Roman" w:cs="Times New Roman"/>
              </w:rPr>
              <w:t xml:space="preserve"> (Gairių 1 pri</w:t>
            </w:r>
            <w:r w:rsidR="00592FD7" w:rsidRPr="00D161AB">
              <w:rPr>
                <w:rFonts w:ascii="Times New Roman" w:eastAsia="Times New Roman" w:hAnsi="Times New Roman" w:cs="Times New Roman"/>
              </w:rPr>
              <w:t>edas) (toliau – Deklaracija</w:t>
            </w:r>
            <w:r w:rsidR="00A70A5B" w:rsidRPr="00D161AB">
              <w:rPr>
                <w:rFonts w:ascii="Times New Roman" w:eastAsia="Times New Roman" w:hAnsi="Times New Roman" w:cs="Times New Roman"/>
              </w:rPr>
              <w:t>)</w:t>
            </w:r>
            <w:r w:rsidR="00A70A5B" w:rsidRPr="00D161AB">
              <w:rPr>
                <w:rFonts w:ascii="Times New Roman" w:eastAsia="Times New Roman" w:hAnsi="Times New Roman" w:cs="Times New Roman"/>
                <w:color w:val="000000"/>
              </w:rPr>
              <w:t>;</w:t>
            </w:r>
          </w:p>
          <w:p w14:paraId="5511E5B0" w14:textId="3B14F0B2" w:rsidR="00A70A5B" w:rsidRPr="00D161AB" w:rsidRDefault="00A70A5B" w:rsidP="00D161AB">
            <w:pPr>
              <w:numPr>
                <w:ilvl w:val="0"/>
                <w:numId w:val="27"/>
              </w:numPr>
              <w:tabs>
                <w:tab w:val="left" w:pos="296"/>
              </w:tabs>
              <w:spacing w:after="160" w:line="259" w:lineRule="auto"/>
              <w:ind w:left="296" w:hanging="296"/>
              <w:contextualSpacing/>
              <w:jc w:val="both"/>
              <w:rPr>
                <w:rFonts w:ascii="Times New Roman" w:hAnsi="Times New Roman" w:cs="Times New Roman"/>
                <w:iCs/>
              </w:rPr>
            </w:pPr>
            <w:r w:rsidRPr="00D161AB">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D75C42" w:rsidRDefault="001B5C94"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53E2C" w:rsidRPr="00D75C42">
                  <w:rPr>
                    <w:rFonts w:ascii="MS Gothic" w:eastAsia="MS Gothic" w:hAnsi="MS Gothic" w:cs="Times New Roman" w:hint="eastAsia"/>
                  </w:rPr>
                  <w:t>☐</w:t>
                </w:r>
              </w:sdtContent>
            </w:sdt>
            <w:r w:rsidR="00853E2C" w:rsidRPr="00D75C42">
              <w:rPr>
                <w:rFonts w:ascii="Times New Roman" w:hAnsi="Times New Roman" w:cs="Times New Roman"/>
              </w:rPr>
              <w:t xml:space="preserve"> Taip</w:t>
            </w:r>
          </w:p>
          <w:p w14:paraId="41F7FCE9" w14:textId="146DB16A" w:rsidR="00853E2C" w:rsidRPr="00D75C42" w:rsidRDefault="001B5C94"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73F69" w:rsidRPr="00D75C42">
                  <w:rPr>
                    <w:rFonts w:ascii="MS Gothic" w:eastAsia="MS Gothic" w:hAnsi="MS Gothic" w:cs="Times New Roman" w:hint="eastAsia"/>
                  </w:rPr>
                  <w:t>☒</w:t>
                </w:r>
              </w:sdtContent>
            </w:sdt>
            <w:r w:rsidR="00853E2C" w:rsidRPr="00D75C42">
              <w:rPr>
                <w:rFonts w:ascii="Times New Roman" w:hAnsi="Times New Roman" w:cs="Times New Roman"/>
              </w:rPr>
              <w:t xml:space="preserve"> 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D75C42" w:rsidRDefault="00F73F69" w:rsidP="00F73F69">
            <w:pPr>
              <w:spacing w:after="160" w:line="259" w:lineRule="auto"/>
              <w:jc w:val="both"/>
              <w:rPr>
                <w:rFonts w:ascii="Times New Roman" w:hAnsi="Times New Roman" w:cs="Times New Roman"/>
                <w:iCs/>
              </w:rPr>
            </w:pPr>
            <w:r w:rsidRPr="00D75C42">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D75C42" w:rsidRDefault="00F73F69" w:rsidP="00F73F69">
            <w:pPr>
              <w:spacing w:after="160" w:line="259" w:lineRule="auto"/>
              <w:jc w:val="both"/>
              <w:rPr>
                <w:rFonts w:ascii="Times New Roman" w:hAnsi="Times New Roman" w:cs="Times New Roman"/>
                <w:iCs/>
              </w:rPr>
            </w:pPr>
            <w:r w:rsidRPr="00D75C42">
              <w:rPr>
                <w:rFonts w:ascii="Times New Roman" w:hAnsi="Times New Roman" w:cs="Times New Roman"/>
                <w:iCs/>
              </w:rPr>
              <w:t>Mob. tel.: +370 </w:t>
            </w:r>
            <w:r w:rsidRPr="00D75C42">
              <w:rPr>
                <w:rFonts w:ascii="Times New Roman" w:hAnsi="Times New Roman" w:cs="Times New Roman"/>
                <w:iCs/>
                <w:lang w:val="en-US"/>
              </w:rPr>
              <w:t>657 93493</w:t>
            </w:r>
            <w:r w:rsidRPr="00D75C42">
              <w:rPr>
                <w:rFonts w:ascii="Times New Roman" w:hAnsi="Times New Roman" w:cs="Times New Roman"/>
                <w:iCs/>
              </w:rPr>
              <w:t xml:space="preserve">, </w:t>
            </w:r>
          </w:p>
          <w:p w14:paraId="31C64CD6" w14:textId="5997249D" w:rsidR="00853E2C" w:rsidRPr="00D75C42" w:rsidRDefault="00F73F69" w:rsidP="00F73F69">
            <w:pPr>
              <w:rPr>
                <w:rFonts w:ascii="Times New Roman" w:hAnsi="Times New Roman" w:cs="Times New Roman"/>
                <w:i/>
                <w:iCs/>
              </w:rPr>
            </w:pPr>
            <w:r w:rsidRPr="00D75C42">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D75C42" w:rsidRDefault="00E66C72" w:rsidP="00E66C72">
            <w:pPr>
              <w:jc w:val="both"/>
              <w:rPr>
                <w:rFonts w:ascii="Times New Roman" w:hAnsi="Times New Roman" w:cs="Times New Roman"/>
                <w:iCs/>
              </w:rPr>
            </w:pPr>
            <w:r w:rsidRPr="00D75C42">
              <w:rPr>
                <w:rFonts w:ascii="Times New Roman" w:hAnsi="Times New Roman" w:cs="Times New Roman"/>
                <w:iCs/>
              </w:rPr>
              <w:t xml:space="preserve">PAFT: </w:t>
            </w:r>
          </w:p>
          <w:p w14:paraId="1D29A403" w14:textId="7A976AD7" w:rsidR="00E66C72" w:rsidRPr="00D75C42" w:rsidRDefault="001B5C94" w:rsidP="00E66C72">
            <w:pPr>
              <w:jc w:val="both"/>
              <w:rPr>
                <w:rFonts w:ascii="Times New Roman" w:hAnsi="Times New Roman" w:cs="Times New Roman"/>
                <w:iCs/>
              </w:rPr>
            </w:pPr>
            <w:hyperlink r:id="rId21" w:history="1">
              <w:r w:rsidR="00E66C72" w:rsidRPr="00D75C42">
                <w:rPr>
                  <w:rStyle w:val="Hyperlink"/>
                  <w:rFonts w:ascii="Times New Roman" w:hAnsi="Times New Roman" w:cs="Times New Roman"/>
                  <w:iCs/>
                </w:rPr>
                <w:t>https://www.e-tar.lt/portal/lt/legalAct/14e33320f1ed11ec8fa7d02a65c371ad</w:t>
              </w:r>
            </w:hyperlink>
            <w:r w:rsidR="00E66C72" w:rsidRPr="00D75C42">
              <w:rPr>
                <w:rFonts w:ascii="Times New Roman" w:hAnsi="Times New Roman" w:cs="Times New Roman"/>
                <w:iCs/>
              </w:rPr>
              <w:t xml:space="preserve">  </w:t>
            </w:r>
          </w:p>
          <w:p w14:paraId="6185D4F0" w14:textId="60F040BD" w:rsidR="00E66C72" w:rsidRPr="00D75C42" w:rsidRDefault="00D75C42" w:rsidP="00E66C72">
            <w:pPr>
              <w:jc w:val="both"/>
              <w:rPr>
                <w:rFonts w:ascii="Times New Roman" w:hAnsi="Times New Roman" w:cs="Times New Roman"/>
                <w:iCs/>
              </w:rPr>
            </w:pPr>
            <w:r w:rsidRPr="00D75C42">
              <w:rPr>
                <w:rFonts w:ascii="Times New Roman" w:hAnsi="Times New Roman" w:cs="Times New Roman"/>
                <w:iCs/>
              </w:rPr>
              <w:t>Vilniaus</w:t>
            </w:r>
            <w:r w:rsidR="00E66C72" w:rsidRPr="00D75C42">
              <w:rPr>
                <w:rFonts w:ascii="Times New Roman" w:hAnsi="Times New Roman" w:cs="Times New Roman"/>
                <w:iCs/>
              </w:rPr>
              <w:t xml:space="preserve"> RPPl: </w:t>
            </w:r>
          </w:p>
          <w:p w14:paraId="4A91AF3C" w14:textId="735237A1" w:rsidR="00E66C72" w:rsidRPr="00D75C42" w:rsidRDefault="00D75C42" w:rsidP="00E66C72">
            <w:pPr>
              <w:jc w:val="both"/>
              <w:rPr>
                <w:rFonts w:ascii="Times New Roman" w:hAnsi="Times New Roman" w:cs="Times New Roman"/>
                <w:iCs/>
              </w:rPr>
            </w:pPr>
            <w:hyperlink r:id="rId22" w:history="1">
              <w:r w:rsidRPr="00D75C42">
                <w:rPr>
                  <w:rStyle w:val="Hyperlink"/>
                  <w:rFonts w:ascii="Times New Roman" w:hAnsi="Times New Roman" w:cs="Times New Roman"/>
                  <w:iCs/>
                </w:rPr>
                <w:t>https://www.e-tar.lt/portal/lt/legalAct/c8a7aac0a4a311eea5a28c81c82193a8</w:t>
              </w:r>
            </w:hyperlink>
            <w:r w:rsidR="009813B9" w:rsidRPr="00D75C42">
              <w:rPr>
                <w:rFonts w:ascii="Times New Roman" w:hAnsi="Times New Roman" w:cs="Times New Roman"/>
              </w:rPr>
              <w:t xml:space="preserve"> </w:t>
            </w:r>
            <w:r w:rsidR="009813B9" w:rsidRPr="00D75C42">
              <w:t xml:space="preserve"> </w:t>
            </w:r>
            <w:r w:rsidR="00E66C72" w:rsidRPr="00D75C42">
              <w:rPr>
                <w:rFonts w:ascii="Times New Roman" w:hAnsi="Times New Roman" w:cs="Times New Roman"/>
                <w:iCs/>
              </w:rPr>
              <w:t>Gairės:</w:t>
            </w:r>
          </w:p>
          <w:p w14:paraId="51FC6FCE" w14:textId="1947D3A4" w:rsidR="00E66C72" w:rsidRPr="00D75C42" w:rsidRDefault="001B5C94" w:rsidP="00E66C72">
            <w:pPr>
              <w:jc w:val="both"/>
              <w:rPr>
                <w:rFonts w:ascii="Times New Roman" w:hAnsi="Times New Roman" w:cs="Times New Roman"/>
                <w:iCs/>
              </w:rPr>
            </w:pPr>
            <w:hyperlink r:id="rId23" w:history="1">
              <w:r w:rsidR="00E66C72" w:rsidRPr="00D75C42">
                <w:rPr>
                  <w:rStyle w:val="Hyperlink"/>
                  <w:rFonts w:ascii="Times New Roman" w:hAnsi="Times New Roman" w:cs="Times New Roman"/>
                  <w:iCs/>
                </w:rPr>
                <w:t>https://www.e-tar.lt/portal/lt/legalAct/ef15f970173e11ee9f7ec2ffce8b47bc</w:t>
              </w:r>
            </w:hyperlink>
            <w:r w:rsidR="00E66C72" w:rsidRPr="00D75C42">
              <w:rPr>
                <w:rFonts w:ascii="Times New Roman" w:hAnsi="Times New Roman" w:cs="Times New Roman"/>
                <w:iCs/>
              </w:rPr>
              <w:t xml:space="preserve">  </w:t>
            </w:r>
          </w:p>
          <w:p w14:paraId="5C5A17F6" w14:textId="77777777" w:rsidR="00E66C72" w:rsidRPr="00D75C42" w:rsidRDefault="00E66C72" w:rsidP="00E66C72">
            <w:pPr>
              <w:jc w:val="both"/>
              <w:rPr>
                <w:rFonts w:ascii="Times New Roman" w:hAnsi="Times New Roman" w:cs="Times New Roman"/>
                <w:iCs/>
              </w:rPr>
            </w:pPr>
            <w:r w:rsidRPr="00D75C42">
              <w:rPr>
                <w:rFonts w:ascii="Times New Roman" w:hAnsi="Times New Roman" w:cs="Times New Roman"/>
                <w:iCs/>
              </w:rPr>
              <w:t>Rekomendacijos dėl projektų išlaidų atitikties Europos Sąjungos fondų reikalavimams:</w:t>
            </w:r>
          </w:p>
          <w:p w14:paraId="07562850" w14:textId="32F587E5" w:rsidR="00E66C72" w:rsidRPr="00D75C42" w:rsidRDefault="001B5C94" w:rsidP="00E66C72">
            <w:pPr>
              <w:jc w:val="both"/>
              <w:rPr>
                <w:rFonts w:ascii="Times New Roman" w:hAnsi="Times New Roman" w:cs="Times New Roman"/>
                <w:iCs/>
              </w:rPr>
            </w:pPr>
            <w:hyperlink r:id="rId24" w:history="1">
              <w:r w:rsidR="00E66C72" w:rsidRPr="00D75C42">
                <w:rPr>
                  <w:rStyle w:val="Hyperlink"/>
                  <w:rFonts w:ascii="Times New Roman" w:hAnsi="Times New Roman" w:cs="Times New Roman"/>
                  <w:iCs/>
                </w:rPr>
                <w:t>www.esinvesticijos.lt/dokumentai/rekomendacijos-del-projektu-islaidu-atitikties-europos-sajungos-fondu-reikalavimams</w:t>
              </w:r>
            </w:hyperlink>
            <w:r w:rsidR="00E66C72" w:rsidRPr="00D75C42">
              <w:rPr>
                <w:rFonts w:ascii="Times New Roman" w:hAnsi="Times New Roman" w:cs="Times New Roman"/>
                <w:iCs/>
              </w:rPr>
              <w:t xml:space="preserve">  </w:t>
            </w:r>
          </w:p>
          <w:p w14:paraId="218C684F" w14:textId="0F5546C7" w:rsidR="00853E2C" w:rsidRPr="00D75C42" w:rsidRDefault="00E66C72" w:rsidP="00E66C72">
            <w:pPr>
              <w:jc w:val="both"/>
              <w:rPr>
                <w:rFonts w:ascii="Times New Roman" w:hAnsi="Times New Roman" w:cs="Times New Roman"/>
                <w:iCs/>
              </w:rPr>
            </w:pPr>
            <w:r w:rsidRPr="00D75C42">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714AB867" w14:textId="77777777" w:rsidR="00853E2C" w:rsidRPr="00D75C42" w:rsidRDefault="00FC5645" w:rsidP="00853E2C">
            <w:pPr>
              <w:jc w:val="both"/>
              <w:rPr>
                <w:rFonts w:ascii="Times New Roman" w:hAnsi="Times New Roman" w:cs="Times New Roman"/>
              </w:rPr>
            </w:pPr>
            <w:r w:rsidRPr="00D75C42">
              <w:rPr>
                <w:rFonts w:ascii="Times New Roman" w:hAnsi="Times New Roman" w:cs="Times New Roman"/>
              </w:rPr>
              <w:t xml:space="preserve">Kvietimas paskelbtas </w:t>
            </w:r>
          </w:p>
          <w:p w14:paraId="31C64CDB" w14:textId="5C0A5A63" w:rsidR="00FC5645" w:rsidRPr="00D75C42" w:rsidRDefault="001B5C94" w:rsidP="00853E2C">
            <w:pPr>
              <w:jc w:val="both"/>
              <w:rPr>
                <w:rFonts w:ascii="Times New Roman" w:hAnsi="Times New Roman" w:cs="Times New Roman"/>
              </w:rPr>
            </w:pPr>
            <w:hyperlink r:id="rId25" w:history="1">
              <w:r w:rsidR="00FC5645" w:rsidRPr="00D75C42">
                <w:rPr>
                  <w:rStyle w:val="Hyperlink"/>
                  <w:rFonts w:ascii="Times New Roman" w:hAnsi="Times New Roman" w:cs="Times New Roman"/>
                </w:rPr>
                <w:t>https://esinvesticijos.lt/kvietimai-2</w:t>
              </w:r>
            </w:hyperlink>
            <w:r w:rsidR="00FC5645" w:rsidRPr="00D75C42">
              <w:rPr>
                <w:rFonts w:ascii="Times New Roman" w:hAnsi="Times New Roman" w:cs="Times New Roman"/>
              </w:rPr>
              <w:t xml:space="preserve"> </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D75C42" w:rsidRDefault="00FC5645" w:rsidP="00FC5645">
            <w:pPr>
              <w:spacing w:line="259" w:lineRule="auto"/>
              <w:jc w:val="both"/>
              <w:rPr>
                <w:rFonts w:ascii="Times New Roman" w:eastAsia="Times New Roman" w:hAnsi="Times New Roman" w:cs="Times New Roman"/>
                <w:iCs/>
              </w:rPr>
            </w:pPr>
            <w:r w:rsidRPr="00D75C42">
              <w:rPr>
                <w:rFonts w:ascii="Times New Roman" w:eastAsia="Times New Roman" w:hAnsi="Times New Roman" w:cs="Times New Roman"/>
                <w:iCs/>
              </w:rPr>
              <w:t xml:space="preserve">Projekto sutarties forma: </w:t>
            </w:r>
          </w:p>
          <w:p w14:paraId="2A0F5C6F" w14:textId="248416F1" w:rsidR="00853E2C" w:rsidRPr="00D75C42" w:rsidRDefault="001B5C94" w:rsidP="00FC5645">
            <w:pPr>
              <w:jc w:val="both"/>
              <w:rPr>
                <w:rFonts w:ascii="Times New Roman" w:hAnsi="Times New Roman" w:cs="Times New Roman"/>
                <w:i/>
                <w:iCs/>
              </w:rPr>
            </w:pPr>
            <w:hyperlink r:id="rId26" w:history="1">
              <w:r w:rsidR="00FC5645" w:rsidRPr="00D75C42">
                <w:rPr>
                  <w:rFonts w:ascii="Times New Roman" w:eastAsia="Times New Roman" w:hAnsi="Times New Roman" w:cs="Times New Roman"/>
                  <w:i/>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686B46" w:rsidRDefault="00686B46" w:rsidP="00213DCB">
      <w:pPr>
        <w:spacing w:after="0" w:line="240" w:lineRule="auto"/>
      </w:pPr>
      <w:r>
        <w:separator/>
      </w:r>
    </w:p>
  </w:endnote>
  <w:endnote w:type="continuationSeparator" w:id="0">
    <w:p w14:paraId="71503FC8" w14:textId="77777777" w:rsidR="00686B46" w:rsidRDefault="00686B46" w:rsidP="00213DCB">
      <w:pPr>
        <w:spacing w:after="0" w:line="240" w:lineRule="auto"/>
      </w:pPr>
      <w:r>
        <w:continuationSeparator/>
      </w:r>
    </w:p>
  </w:endnote>
  <w:endnote w:type="continuationNotice" w:id="1">
    <w:p w14:paraId="11BC9D12" w14:textId="77777777" w:rsidR="00686B46" w:rsidRDefault="00686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686B46" w14:paraId="1ACC5198" w14:textId="77777777" w:rsidTr="009C094C">
      <w:trPr>
        <w:trHeight w:val="300"/>
      </w:trPr>
      <w:tc>
        <w:tcPr>
          <w:tcW w:w="3305" w:type="dxa"/>
        </w:tcPr>
        <w:p w14:paraId="4273EA5D" w14:textId="396929C4" w:rsidR="00686B46" w:rsidRDefault="00686B46" w:rsidP="009C094C">
          <w:pPr>
            <w:pStyle w:val="Header"/>
            <w:ind w:left="-115"/>
          </w:pPr>
        </w:p>
      </w:tc>
      <w:tc>
        <w:tcPr>
          <w:tcW w:w="3305" w:type="dxa"/>
        </w:tcPr>
        <w:p w14:paraId="470C61EF" w14:textId="49F2A30E" w:rsidR="00686B46" w:rsidRDefault="00686B46" w:rsidP="009C094C">
          <w:pPr>
            <w:pStyle w:val="Header"/>
            <w:jc w:val="center"/>
          </w:pPr>
        </w:p>
      </w:tc>
      <w:tc>
        <w:tcPr>
          <w:tcW w:w="3305" w:type="dxa"/>
        </w:tcPr>
        <w:p w14:paraId="11C385A7" w14:textId="2A624462" w:rsidR="00686B46" w:rsidRDefault="00686B46" w:rsidP="009C094C">
          <w:pPr>
            <w:pStyle w:val="Header"/>
            <w:ind w:right="-115"/>
            <w:jc w:val="right"/>
          </w:pPr>
        </w:p>
      </w:tc>
    </w:tr>
  </w:tbl>
  <w:p w14:paraId="68455D46" w14:textId="7EB17FEF" w:rsidR="00686B46" w:rsidRDefault="00686B46"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686B46" w:rsidRDefault="00686B46" w:rsidP="00213DCB">
      <w:pPr>
        <w:spacing w:after="0" w:line="240" w:lineRule="auto"/>
      </w:pPr>
      <w:r>
        <w:separator/>
      </w:r>
    </w:p>
  </w:footnote>
  <w:footnote w:type="continuationSeparator" w:id="0">
    <w:p w14:paraId="1B5976EC" w14:textId="77777777" w:rsidR="00686B46" w:rsidRDefault="00686B46" w:rsidP="00213DCB">
      <w:pPr>
        <w:spacing w:after="0" w:line="240" w:lineRule="auto"/>
      </w:pPr>
      <w:r>
        <w:continuationSeparator/>
      </w:r>
    </w:p>
  </w:footnote>
  <w:footnote w:type="continuationNotice" w:id="1">
    <w:p w14:paraId="2F7DA47F" w14:textId="77777777" w:rsidR="00686B46" w:rsidRDefault="00686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686B46" w:rsidRPr="003737FE" w:rsidRDefault="00686B46"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2"/>
  </w:num>
  <w:num w:numId="4">
    <w:abstractNumId w:val="0"/>
  </w:num>
  <w:num w:numId="5">
    <w:abstractNumId w:val="10"/>
  </w:num>
  <w:num w:numId="6">
    <w:abstractNumId w:val="18"/>
  </w:num>
  <w:num w:numId="7">
    <w:abstractNumId w:val="6"/>
  </w:num>
  <w:num w:numId="8">
    <w:abstractNumId w:val="4"/>
  </w:num>
  <w:num w:numId="9">
    <w:abstractNumId w:val="5"/>
  </w:num>
  <w:num w:numId="10">
    <w:abstractNumId w:val="19"/>
  </w:num>
  <w:num w:numId="11">
    <w:abstractNumId w:val="11"/>
  </w:num>
  <w:num w:numId="12">
    <w:abstractNumId w:val="14"/>
  </w:num>
  <w:num w:numId="13">
    <w:abstractNumId w:val="19"/>
    <w:lvlOverride w:ilvl="0"/>
    <w:lvlOverride w:ilvl="1">
      <w:startOverride w:val="2"/>
    </w:lvlOverride>
    <w:lvlOverride w:ilvl="2"/>
    <w:lvlOverride w:ilvl="3"/>
    <w:lvlOverride w:ilvl="4"/>
    <w:lvlOverride w:ilvl="5"/>
    <w:lvlOverride w:ilvl="6"/>
    <w:lvlOverride w:ilvl="7"/>
    <w:lvlOverride w:ilvl="8"/>
  </w:num>
  <w:num w:numId="14">
    <w:abstractNumId w:val="17"/>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6"/>
  </w:num>
  <w:num w:numId="23">
    <w:abstractNumId w:val="3"/>
  </w:num>
  <w:num w:numId="24">
    <w:abstractNumId w:val="7"/>
  </w:num>
  <w:num w:numId="2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B7C"/>
    <w:rsid w:val="000E4E2B"/>
    <w:rsid w:val="000E61D1"/>
    <w:rsid w:val="000E7875"/>
    <w:rsid w:val="000E7C11"/>
    <w:rsid w:val="000F0C12"/>
    <w:rsid w:val="000F143C"/>
    <w:rsid w:val="000F3305"/>
    <w:rsid w:val="000F3553"/>
    <w:rsid w:val="000F39F8"/>
    <w:rsid w:val="000F3F1F"/>
    <w:rsid w:val="000F45D7"/>
    <w:rsid w:val="000F5588"/>
    <w:rsid w:val="000F5818"/>
    <w:rsid w:val="000F7B5C"/>
    <w:rsid w:val="00101C12"/>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8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C94"/>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100A"/>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251"/>
    <w:rsid w:val="00237FE8"/>
    <w:rsid w:val="00241AAD"/>
    <w:rsid w:val="002426A0"/>
    <w:rsid w:val="00243187"/>
    <w:rsid w:val="00243C1F"/>
    <w:rsid w:val="00244F72"/>
    <w:rsid w:val="002469A5"/>
    <w:rsid w:val="00247A62"/>
    <w:rsid w:val="002526F8"/>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0874"/>
    <w:rsid w:val="003E2817"/>
    <w:rsid w:val="003E3775"/>
    <w:rsid w:val="003E415C"/>
    <w:rsid w:val="003E6693"/>
    <w:rsid w:val="003E7D91"/>
    <w:rsid w:val="003F0281"/>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16BB"/>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4EA7"/>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B6B"/>
    <w:rsid w:val="005834C1"/>
    <w:rsid w:val="00583634"/>
    <w:rsid w:val="00583986"/>
    <w:rsid w:val="00583C4E"/>
    <w:rsid w:val="00583DB7"/>
    <w:rsid w:val="005842CB"/>
    <w:rsid w:val="005861EF"/>
    <w:rsid w:val="00586EED"/>
    <w:rsid w:val="00590ED5"/>
    <w:rsid w:val="005915B6"/>
    <w:rsid w:val="00591672"/>
    <w:rsid w:val="00592365"/>
    <w:rsid w:val="00592FD7"/>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37DD"/>
    <w:rsid w:val="00606F71"/>
    <w:rsid w:val="00610D09"/>
    <w:rsid w:val="006127E4"/>
    <w:rsid w:val="006144AA"/>
    <w:rsid w:val="006151A7"/>
    <w:rsid w:val="00617014"/>
    <w:rsid w:val="00617D1F"/>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1163"/>
    <w:rsid w:val="006448EC"/>
    <w:rsid w:val="00645560"/>
    <w:rsid w:val="0064644E"/>
    <w:rsid w:val="00646B22"/>
    <w:rsid w:val="00646E33"/>
    <w:rsid w:val="006471BD"/>
    <w:rsid w:val="00647479"/>
    <w:rsid w:val="0064CEF1"/>
    <w:rsid w:val="00650B1A"/>
    <w:rsid w:val="00650E50"/>
    <w:rsid w:val="00651A41"/>
    <w:rsid w:val="00652FAB"/>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6B46"/>
    <w:rsid w:val="006874CB"/>
    <w:rsid w:val="00690B9E"/>
    <w:rsid w:val="006A00FF"/>
    <w:rsid w:val="006A0CAB"/>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74A"/>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2FEB"/>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E4D"/>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1F7E"/>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61E"/>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145E"/>
    <w:rsid w:val="008C26E5"/>
    <w:rsid w:val="008C2F6A"/>
    <w:rsid w:val="008C363F"/>
    <w:rsid w:val="008C4B51"/>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3B9"/>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3F0"/>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5A"/>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2966"/>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1A49"/>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4F29"/>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9C4"/>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1AB"/>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4F1"/>
    <w:rsid w:val="00D72762"/>
    <w:rsid w:val="00D75C4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3CE"/>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6B6D"/>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2D41"/>
    <w:rsid w:val="00F63F78"/>
    <w:rsid w:val="00F64047"/>
    <w:rsid w:val="00F674C6"/>
    <w:rsid w:val="00F677E8"/>
    <w:rsid w:val="00F724C8"/>
    <w:rsid w:val="00F7256D"/>
    <w:rsid w:val="00F72666"/>
    <w:rsid w:val="00F73F69"/>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021"/>
    <w:rsid w:val="00FB4D6E"/>
    <w:rsid w:val="00FB6EED"/>
    <w:rsid w:val="00FB78C4"/>
    <w:rsid w:val="00FC07A6"/>
    <w:rsid w:val="00FC1D4E"/>
    <w:rsid w:val="00FC38EC"/>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2021.esinvesticijos.lt/dokumentai/projekto-sutarties-forma-1" TargetMode="External"/><Relationship Id="rId3" Type="http://schemas.openxmlformats.org/officeDocument/2006/relationships/customXml" Target="../customXml/item3.xml"/><Relationship Id="rId21" Type="http://schemas.openxmlformats.org/officeDocument/2006/relationships/hyperlink" Target="https://www.e-tar.lt/portal/lt/legalAct/14e33320f1ed11ec8fa7d02a65c371ad" TargetMode="External"/><Relationship Id="rId7" Type="http://schemas.openxmlformats.org/officeDocument/2006/relationships/settings" Target="settings.xml"/><Relationship Id="rId12" Type="http://schemas.openxmlformats.org/officeDocument/2006/relationships/hyperlink" Target="https://www.e-tar.lt/portal/lt/legalAct/c8a7aac0a4a311eea5a28c81c82193a8"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esinvesticijos.lt/kvietimai-2"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www.esinvesticijos.lt/dokumentai/rekomendacijos-del-projektu-islaidu-atitikties-europos-sajungos-fondu-reikalavimams"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ef15f970173e11ee9f7ec2ffce8b47bc"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c8a7aac0a4a311eea5a28c81c82193a8"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203C5" w:rsidRDefault="000203C5"/>
      </w:docPartBody>
    </w:docPart>
    <w:docPart>
      <w:docPartPr>
        <w:name w:val="249779F6C198435A8B8068D82C6D2737"/>
        <w:category>
          <w:name w:val="General"/>
          <w:gallery w:val="placeholder"/>
        </w:category>
        <w:types>
          <w:type w:val="bbPlcHdr"/>
        </w:types>
        <w:behaviors>
          <w:behavior w:val="content"/>
        </w:behaviors>
        <w:guid w:val="{E9F7784A-2BC0-4BBD-B8A9-CED203D0FBB8}"/>
      </w:docPartPr>
      <w:docPartBody>
        <w:p w:rsidR="001E2F7A" w:rsidRDefault="001E2F7A"/>
      </w:docPartBody>
    </w:docPart>
    <w:docPart>
      <w:docPartPr>
        <w:name w:val="5084D1BE59254CEFAA4AE92922168821"/>
        <w:category>
          <w:name w:val="General"/>
          <w:gallery w:val="placeholder"/>
        </w:category>
        <w:types>
          <w:type w:val="bbPlcHdr"/>
        </w:types>
        <w:behaviors>
          <w:behavior w:val="content"/>
        </w:behaviors>
        <w:guid w:val="{96595F78-936E-4E37-81E0-2EE969CBDA3C}"/>
      </w:docPartPr>
      <w:docPartBody>
        <w:p w:rsidR="001E2F7A" w:rsidRDefault="001E2F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03C5"/>
    <w:rsid w:val="000E5974"/>
    <w:rsid w:val="001237F5"/>
    <w:rsid w:val="001348C6"/>
    <w:rsid w:val="00173552"/>
    <w:rsid w:val="001D1682"/>
    <w:rsid w:val="001E2F7A"/>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D800D-1F23-4930-90EC-1792988C7E97}"/>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DDBF8689-AD11-46F0-AED8-23E599B40027}"/>
</file>

<file path=docProps/app.xml><?xml version="1.0" encoding="utf-8"?>
<Properties xmlns="http://schemas.openxmlformats.org/officeDocument/2006/extended-properties" xmlns:vt="http://schemas.openxmlformats.org/officeDocument/2006/docPropsVTypes">
  <Template>Normal</Template>
  <TotalTime>93</TotalTime>
  <Pages>16</Pages>
  <Words>26461</Words>
  <Characters>15083</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Kvietimas teikti PIP Nr. 28-401-P</vt:lpstr>
    </vt:vector>
  </TitlesOfParts>
  <Company>HP Inc.</Company>
  <LinksUpToDate>false</LinksUpToDate>
  <CharactersWithSpaces>41462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28-401-P</dc:title>
  <dc:subject/>
  <dc:creator>Zita  Markevičienė</dc:creator>
  <cp:keywords/>
  <dc:description/>
  <cp:lastModifiedBy>Vaida Lisauskienė</cp:lastModifiedBy>
  <cp:revision>20</cp:revision>
  <dcterms:created xsi:type="dcterms:W3CDTF">2024-01-15T06:17:00Z</dcterms:created>
  <dcterms:modified xsi:type="dcterms:W3CDTF">2024-01-15T08:08:00Z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274;#Socialinės apsaugos projektų skyrius|e8842430-d836-470f-b9ed-ff904e3d0bc7</vt:lpwstr>
  </property>
  <property fmtid="{D5CDD505-2E9C-101B-9397-08002B2CF9AE}" pid="12" name="ContentTypeId">
    <vt:lpwstr>0x01010085772C3215B6614FB6DE0E33B8FFBAB8</vt:lpwstr>
  </property>
  <property fmtid="{D5CDD505-2E9C-101B-9397-08002B2CF9AE}" pid="14" name="DmsPermissionsUsers">
    <vt:lpwstr>123;#Vaida Lisauskienė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