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B9C5" w14:textId="0E66A2C7" w:rsidR="25BA9B4C"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14:paraId="43419E0F" w14:textId="0682D208" w:rsidR="25BA9B4C" w:rsidRDefault="25BA9B4C" w:rsidP="25BA9B4C">
      <w:pPr>
        <w:pStyle w:val="Heading1"/>
        <w:numPr>
          <w:ilvl w:val="0"/>
          <w:numId w:val="0"/>
        </w:numPr>
        <w:spacing w:before="0" w:line="240" w:lineRule="auto"/>
        <w:ind w:left="432"/>
        <w:jc w:val="center"/>
        <w:rPr>
          <w:rFonts w:ascii="Times New Roman" w:eastAsia="Times New Roman" w:hAnsi="Times New Roman" w:cs="Times New Roman"/>
          <w:b/>
          <w:bCs/>
          <w:color w:val="auto"/>
          <w:sz w:val="24"/>
          <w:szCs w:val="24"/>
        </w:rPr>
      </w:pPr>
    </w:p>
    <w:p w14:paraId="31C64C69" w14:textId="77777777" w:rsidR="00F36303" w:rsidRPr="00873A28" w:rsidRDefault="00F36303" w:rsidP="6CE1E7ED">
      <w:pPr>
        <w:spacing w:after="0" w:line="240" w:lineRule="auto"/>
        <w:rPr>
          <w:rFonts w:ascii="Times New Roman" w:eastAsia="Times New Roman" w:hAnsi="Times New Roman" w:cs="Times New Roman"/>
          <w:sz w:val="24"/>
          <w:szCs w:val="24"/>
        </w:rPr>
      </w:pPr>
    </w:p>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2FA4EEFA" w14:textId="77777777" w:rsidR="00335941"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335941" w:rsidRPr="00335941">
        <w:rPr>
          <w:rFonts w:ascii="Times New Roman" w:eastAsia="Times New Roman" w:hAnsi="Times New Roman" w:cs="Times New Roman"/>
          <w:b/>
          <w:bCs/>
          <w:sz w:val="24"/>
          <w:szCs w:val="24"/>
        </w:rPr>
        <w:t xml:space="preserve">PAŽANGIŲ IR ĮRODYMAIS PAGRĮSTŲ TECHNOLOGIJŲ </w:t>
      </w:r>
    </w:p>
    <w:p w14:paraId="31C64C6B" w14:textId="3CBCBCD4" w:rsidR="007A39F1" w:rsidRPr="00873A28" w:rsidRDefault="00335941" w:rsidP="6CE1E7ED">
      <w:pPr>
        <w:spacing w:after="0" w:line="240" w:lineRule="auto"/>
        <w:jc w:val="center"/>
        <w:rPr>
          <w:rFonts w:ascii="Times New Roman" w:eastAsia="Times New Roman" w:hAnsi="Times New Roman" w:cs="Times New Roman"/>
          <w:b/>
          <w:bCs/>
          <w:sz w:val="24"/>
          <w:szCs w:val="24"/>
        </w:rPr>
      </w:pPr>
      <w:r w:rsidRPr="00335941">
        <w:rPr>
          <w:rFonts w:ascii="Times New Roman" w:eastAsia="Times New Roman" w:hAnsi="Times New Roman" w:cs="Times New Roman"/>
          <w:b/>
          <w:bCs/>
          <w:sz w:val="24"/>
          <w:szCs w:val="24"/>
        </w:rPr>
        <w:t>SVEIKATOS SEKTORIUJE DIEGIMAS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AA77FA0"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E37FCD">
        <w:rPr>
          <w:rFonts w:ascii="Times New Roman" w:hAnsi="Times New Roman" w:cs="Times New Roman"/>
          <w:bCs/>
          <w:sz w:val="24"/>
          <w:szCs w:val="24"/>
        </w:rPr>
        <w:t>.</w:t>
      </w:r>
      <w:r w:rsidRPr="00E37FCD">
        <w:rPr>
          <w:rFonts w:ascii="Times New Roman" w:hAnsi="Times New Roman" w:cs="Times New Roman"/>
          <w:sz w:val="24"/>
          <w:szCs w:val="24"/>
        </w:rPr>
        <w:t xml:space="preserve"> </w:t>
      </w:r>
      <w:r w:rsidR="00067F43" w:rsidRPr="00E37FCD">
        <w:rPr>
          <w:rFonts w:ascii="Times New Roman" w:hAnsi="Times New Roman" w:cs="Times New Roman"/>
          <w:i/>
          <w:iCs/>
          <w:sz w:val="24"/>
          <w:szCs w:val="24"/>
        </w:rPr>
        <w:t>09-0</w:t>
      </w:r>
      <w:r w:rsidR="00B85400" w:rsidRPr="00E37FCD">
        <w:rPr>
          <w:rFonts w:ascii="Times New Roman" w:hAnsi="Times New Roman" w:cs="Times New Roman"/>
          <w:i/>
          <w:iCs/>
          <w:sz w:val="24"/>
          <w:szCs w:val="24"/>
        </w:rPr>
        <w:t>03-</w:t>
      </w:r>
      <w:r w:rsidR="00067F43" w:rsidRPr="00E37FCD">
        <w:rPr>
          <w:rFonts w:ascii="Times New Roman" w:hAnsi="Times New Roman" w:cs="Times New Roman"/>
          <w:i/>
          <w:iCs/>
          <w:sz w:val="24"/>
          <w:szCs w:val="24"/>
        </w:rPr>
        <w:t>P</w:t>
      </w:r>
      <w:r w:rsidR="006E33E6" w:rsidRPr="00E37FCD">
        <w:rPr>
          <w:rFonts w:ascii="Times New Roman" w:hAnsi="Times New Roman" w:cs="Times New Roman"/>
          <w:i/>
          <w:iCs/>
          <w:sz w:val="24"/>
          <w:szCs w:val="24"/>
        </w:rPr>
        <w:t xml:space="preserve"> </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7C85429" w14:textId="45EBE800" w:rsidR="00E66335" w:rsidRDefault="00A17553" w:rsidP="00987718">
      <w:pPr>
        <w:spacing w:after="0" w:line="240" w:lineRule="auto"/>
        <w:ind w:firstLine="567"/>
        <w:jc w:val="both"/>
        <w:rPr>
          <w:rFonts w:ascii="Times New Roman" w:hAnsi="Times New Roman" w:cs="Times New Roman"/>
        </w:rPr>
      </w:pPr>
      <w:r w:rsidRPr="006504C7">
        <w:rPr>
          <w:rFonts w:ascii="Times New Roman" w:hAnsi="Times New Roman" w:cs="Times New Roman"/>
        </w:rPr>
        <w:t xml:space="preserve">Kvietimas </w:t>
      </w:r>
      <w:r w:rsidR="004A67C6">
        <w:rPr>
          <w:rFonts w:ascii="Times New Roman" w:hAnsi="Times New Roman" w:cs="Times New Roman"/>
        </w:rPr>
        <w:t xml:space="preserve">teikti projektų įgyvendinimo planus „Pažangių ir įrodymais pagrįstų technologijų sveikatos sektoriuje diegimas“ (Kvietimas) </w:t>
      </w:r>
      <w:r w:rsidRPr="006504C7">
        <w:rPr>
          <w:rFonts w:ascii="Times New Roman" w:hAnsi="Times New Roman" w:cs="Times New Roman"/>
        </w:rPr>
        <w:t>parengtas</w:t>
      </w:r>
      <w:r w:rsidR="00E66335">
        <w:rPr>
          <w:rFonts w:ascii="Times New Roman" w:hAnsi="Times New Roman" w:cs="Times New Roman"/>
        </w:rPr>
        <w:t xml:space="preserve"> </w:t>
      </w:r>
      <w:r w:rsidRPr="006504C7">
        <w:rPr>
          <w:rFonts w:ascii="Times New Roman" w:hAnsi="Times New Roman" w:cs="Times New Roman"/>
        </w:rPr>
        <w:t xml:space="preserve">vadovaujantis </w:t>
      </w:r>
      <w:r w:rsidR="00E66335" w:rsidRPr="00E66335">
        <w:rPr>
          <w:rFonts w:ascii="Times New Roman" w:hAnsi="Times New Roman" w:cs="Times New Roman"/>
        </w:rPr>
        <w:t>2022–2030 metų sveikatos priežiūros kokybės ir efektyvumo didinimo plėtro</w:t>
      </w:r>
      <w:r w:rsidR="00E66335">
        <w:rPr>
          <w:rFonts w:ascii="Times New Roman" w:hAnsi="Times New Roman" w:cs="Times New Roman"/>
        </w:rPr>
        <w:t>s programos pažangos priemonės Nr. 11-002-02-11-01 „G</w:t>
      </w:r>
      <w:r w:rsidR="00E66335" w:rsidRPr="00E66335">
        <w:rPr>
          <w:rFonts w:ascii="Times New Roman" w:hAnsi="Times New Roman" w:cs="Times New Roman"/>
        </w:rPr>
        <w:t>erinti sveikatos priežiūros paslaugų kokybę ir prieinamumą“ pro</w:t>
      </w:r>
      <w:r w:rsidR="00E66335">
        <w:rPr>
          <w:rFonts w:ascii="Times New Roman" w:hAnsi="Times New Roman" w:cs="Times New Roman"/>
        </w:rPr>
        <w:t>jektų finansavimo sąlygų aprašu</w:t>
      </w:r>
      <w:r w:rsidR="00E66335" w:rsidRPr="00E66335">
        <w:rPr>
          <w:rFonts w:ascii="Times New Roman" w:hAnsi="Times New Roman" w:cs="Times New Roman"/>
        </w:rPr>
        <w:t xml:space="preserve"> </w:t>
      </w:r>
      <w:r w:rsidR="00E66335">
        <w:rPr>
          <w:rFonts w:ascii="Times New Roman" w:hAnsi="Times New Roman" w:cs="Times New Roman"/>
        </w:rPr>
        <w:t>N</w:t>
      </w:r>
      <w:r w:rsidR="00E66335" w:rsidRPr="00E66335">
        <w:rPr>
          <w:rFonts w:ascii="Times New Roman" w:hAnsi="Times New Roman" w:cs="Times New Roman"/>
        </w:rPr>
        <w:t>r. 3</w:t>
      </w:r>
      <w:r w:rsidR="00E66335">
        <w:rPr>
          <w:rFonts w:ascii="Times New Roman" w:hAnsi="Times New Roman" w:cs="Times New Roman"/>
        </w:rPr>
        <w:t>, patvirtintu</w:t>
      </w:r>
      <w:r w:rsidR="00E66335" w:rsidRPr="00E66335">
        <w:rPr>
          <w:rFonts w:ascii="Times New Roman" w:hAnsi="Times New Roman" w:cs="Times New Roman"/>
        </w:rPr>
        <w:t xml:space="preserve"> 2022 m. lapkričio 8 d. </w:t>
      </w:r>
      <w:r w:rsidR="00CA6610">
        <w:rPr>
          <w:rFonts w:ascii="Times New Roman" w:hAnsi="Times New Roman" w:cs="Times New Roman"/>
        </w:rPr>
        <w:t xml:space="preserve">Lietuvos Respublikos sveikatos apsaugos ministro </w:t>
      </w:r>
      <w:r w:rsidR="00E66335" w:rsidRPr="00E66335">
        <w:rPr>
          <w:rFonts w:ascii="Times New Roman" w:hAnsi="Times New Roman" w:cs="Times New Roman"/>
        </w:rPr>
        <w:t>įsakymu Nr. V-1640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603B84">
        <w:rPr>
          <w:rFonts w:ascii="Times New Roman" w:hAnsi="Times New Roman" w:cs="Times New Roman"/>
        </w:rPr>
        <w:t>“</w:t>
      </w:r>
      <w:r w:rsidR="00E66335" w:rsidRPr="00E66335">
        <w:rPr>
          <w:rFonts w:ascii="Times New Roman" w:hAnsi="Times New Roman" w:cs="Times New Roman"/>
        </w:rPr>
        <w:t>.</w:t>
      </w:r>
    </w:p>
    <w:p w14:paraId="0D50CE13" w14:textId="77777777" w:rsidR="00987718" w:rsidRDefault="00987718" w:rsidP="3A2C37A1">
      <w:pPr>
        <w:spacing w:after="0" w:line="240" w:lineRule="auto"/>
        <w:ind w:firstLine="567"/>
        <w:jc w:val="both"/>
        <w:rPr>
          <w:rFonts w:ascii="Times New Roman" w:hAnsi="Times New Roman" w:cs="Times New Roman"/>
        </w:rPr>
      </w:pPr>
    </w:p>
    <w:tbl>
      <w:tblPr>
        <w:tblStyle w:val="TableGrid"/>
        <w:tblW w:w="10206" w:type="dxa"/>
        <w:tblInd w:w="-5" w:type="dxa"/>
        <w:tblLayout w:type="fixed"/>
        <w:tblLook w:val="04A0" w:firstRow="1" w:lastRow="0" w:firstColumn="1" w:lastColumn="0" w:noHBand="0" w:noVBand="1"/>
      </w:tblPr>
      <w:tblGrid>
        <w:gridCol w:w="766"/>
        <w:gridCol w:w="2205"/>
        <w:gridCol w:w="4117"/>
        <w:gridCol w:w="3118"/>
      </w:tblGrid>
      <w:tr w:rsidR="0094685E" w:rsidRPr="00DC7931" w14:paraId="43F1D0A9" w14:textId="77777777" w:rsidTr="00603B84">
        <w:trPr>
          <w:cantSplit/>
          <w:trHeight w:val="487"/>
        </w:trPr>
        <w:tc>
          <w:tcPr>
            <w:tcW w:w="766" w:type="dxa"/>
          </w:tcPr>
          <w:p w14:paraId="0B333EF4" w14:textId="72E7FF19" w:rsidR="0094685E" w:rsidRPr="0094685E" w:rsidRDefault="0094685E" w:rsidP="0094685E">
            <w:pPr>
              <w:pStyle w:val="Heading2"/>
              <w:numPr>
                <w:ilvl w:val="0"/>
                <w:numId w:val="0"/>
              </w:numPr>
              <w:spacing w:before="0"/>
              <w:rPr>
                <w:rFonts w:ascii="Times New Roman" w:hAnsi="Times New Roman" w:cs="Times New Roman"/>
                <w:b/>
                <w:color w:val="auto"/>
                <w:sz w:val="24"/>
                <w:szCs w:val="22"/>
              </w:rPr>
            </w:pPr>
            <w:r w:rsidRPr="0094685E">
              <w:rPr>
                <w:rFonts w:ascii="Times New Roman" w:hAnsi="Times New Roman" w:cs="Times New Roman"/>
                <w:b/>
                <w:color w:val="auto"/>
                <w:sz w:val="24"/>
                <w:szCs w:val="22"/>
              </w:rPr>
              <w:lastRenderedPageBreak/>
              <w:t>1.</w:t>
            </w:r>
          </w:p>
        </w:tc>
        <w:tc>
          <w:tcPr>
            <w:tcW w:w="9440" w:type="dxa"/>
            <w:gridSpan w:val="3"/>
          </w:tcPr>
          <w:p w14:paraId="2D6CD9F1" w14:textId="0E90232E"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44C62C26" w14:textId="77777777" w:rsidTr="00603B84">
        <w:trPr>
          <w:cantSplit/>
        </w:trPr>
        <w:tc>
          <w:tcPr>
            <w:tcW w:w="766" w:type="dxa"/>
          </w:tcPr>
          <w:p w14:paraId="426E2A63"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235" w:type="dxa"/>
            <w:gridSpan w:val="2"/>
          </w:tcPr>
          <w:p w14:paraId="6444F70A" w14:textId="2E3954B2" w:rsidR="00962A9D" w:rsidRPr="00972F53" w:rsidRDefault="00B85400" w:rsidP="009E74D0">
            <w:pPr>
              <w:rPr>
                <w:rFonts w:ascii="Times New Roman" w:eastAsia="Times New Roman" w:hAnsi="Times New Roman" w:cs="Times New Roman"/>
                <w:b/>
                <w:iCs/>
              </w:rPr>
            </w:pPr>
            <w:r w:rsidRPr="00972F53">
              <w:rPr>
                <w:rFonts w:ascii="Times New Roman" w:eastAsia="Times New Roman" w:hAnsi="Times New Roman" w:cs="Times New Roman"/>
                <w:iCs/>
              </w:rPr>
              <w:t>11-002-02-11-01</w:t>
            </w:r>
          </w:p>
        </w:tc>
      </w:tr>
      <w:tr w:rsidR="00DC7931" w:rsidRPr="00DC7931" w14:paraId="4A71988D" w14:textId="77777777" w:rsidTr="00603B84">
        <w:trPr>
          <w:cantSplit/>
        </w:trPr>
        <w:tc>
          <w:tcPr>
            <w:tcW w:w="766" w:type="dxa"/>
          </w:tcPr>
          <w:p w14:paraId="01988EC4"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235" w:type="dxa"/>
            <w:gridSpan w:val="2"/>
          </w:tcPr>
          <w:p w14:paraId="0BF82A0B" w14:textId="375031B1" w:rsidR="00962A9D" w:rsidRPr="00972F53" w:rsidRDefault="00B85400" w:rsidP="009E74D0">
            <w:pPr>
              <w:rPr>
                <w:rFonts w:ascii="Times New Roman" w:eastAsia="Times New Roman" w:hAnsi="Times New Roman" w:cs="Times New Roman"/>
                <w:b/>
                <w:iCs/>
              </w:rPr>
            </w:pPr>
            <w:r w:rsidRPr="00972F53">
              <w:rPr>
                <w:rFonts w:ascii="Times New Roman" w:eastAsia="Times New Roman" w:hAnsi="Times New Roman" w:cs="Times New Roman"/>
                <w:iCs/>
              </w:rPr>
              <w:t>Gerinti sveikatos priežiūros paslaugų kokybę  ir prieinamumą</w:t>
            </w:r>
            <w:r w:rsidR="005F6D72" w:rsidRPr="00972F53">
              <w:rPr>
                <w:rFonts w:ascii="Times New Roman" w:eastAsia="Times New Roman" w:hAnsi="Times New Roman" w:cs="Times New Roman"/>
                <w:iCs/>
              </w:rPr>
              <w:t xml:space="preserve"> </w:t>
            </w:r>
          </w:p>
        </w:tc>
      </w:tr>
      <w:tr w:rsidR="00DC7931" w:rsidRPr="00DC7931" w14:paraId="17D206F9" w14:textId="77777777" w:rsidTr="00603B84">
        <w:trPr>
          <w:cantSplit/>
        </w:trPr>
        <w:tc>
          <w:tcPr>
            <w:tcW w:w="766" w:type="dxa"/>
          </w:tcPr>
          <w:p w14:paraId="02F627AD"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235" w:type="dxa"/>
            <w:gridSpan w:val="2"/>
          </w:tcPr>
          <w:p w14:paraId="1DC13319" w14:textId="65E1FA48" w:rsidR="00962A9D" w:rsidRPr="00972F53" w:rsidRDefault="00CD656C" w:rsidP="02663474">
            <w:pPr>
              <w:rPr>
                <w:rFonts w:ascii="Times New Roman" w:hAnsi="Times New Roman" w:cs="Times New Roman"/>
                <w:iCs/>
              </w:rPr>
            </w:pPr>
            <w:r w:rsidRPr="00972F53">
              <w:rPr>
                <w:rFonts w:ascii="Times New Roman" w:hAnsi="Times New Roman" w:cs="Times New Roman"/>
                <w:iCs/>
              </w:rPr>
              <w:t>321.909.719</w:t>
            </w:r>
            <w:r w:rsidR="00972F53">
              <w:rPr>
                <w:rFonts w:ascii="Times New Roman" w:hAnsi="Times New Roman" w:cs="Times New Roman"/>
                <w:iCs/>
              </w:rPr>
              <w:t>,00</w:t>
            </w:r>
            <w:r w:rsidRPr="00972F53">
              <w:rPr>
                <w:rFonts w:ascii="Times New Roman" w:hAnsi="Times New Roman" w:cs="Times New Roman"/>
                <w:iCs/>
              </w:rPr>
              <w:t xml:space="preserve"> Eur.</w:t>
            </w:r>
          </w:p>
        </w:tc>
      </w:tr>
      <w:tr w:rsidR="00DC7931" w:rsidRPr="00DC7931" w14:paraId="40749F97" w14:textId="77777777" w:rsidTr="00603B84">
        <w:trPr>
          <w:cantSplit/>
        </w:trPr>
        <w:tc>
          <w:tcPr>
            <w:tcW w:w="766" w:type="dxa"/>
          </w:tcPr>
          <w:p w14:paraId="6F623D78"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235" w:type="dxa"/>
            <w:gridSpan w:val="2"/>
          </w:tcPr>
          <w:p w14:paraId="39146CB0" w14:textId="3A4B7951" w:rsidR="00316854" w:rsidRPr="00EA4E5E" w:rsidRDefault="00D85B48"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D85B48"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D85B48"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D85B48"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D85B48"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D85B48"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D85B48"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D85B48"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D85B48"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D85B48"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083A932B" w:rsidR="00316854" w:rsidRPr="00EA4E5E" w:rsidRDefault="00D85B48" w:rsidP="00316854">
            <w:pPr>
              <w:rPr>
                <w:rFonts w:ascii="Times New Roman" w:hAnsi="Times New Roman" w:cs="Times New Roman"/>
              </w:rPr>
            </w:pPr>
            <w:sdt>
              <w:sdtPr>
                <w:rPr>
                  <w:rFonts w:ascii="Times New Roman" w:hAnsi="Times New Roman" w:cs="Times New Roman"/>
                </w:rPr>
                <w:id w:val="1347209485"/>
                <w14:checkbox>
                  <w14:checked w14:val="1"/>
                  <w14:checkedState w14:val="2612" w14:font="MS Gothic"/>
                  <w14:uncheckedState w14:val="2610" w14:font="MS Gothic"/>
                </w14:checkbox>
              </w:sdtPr>
              <w:sdtEndPr/>
              <w:sdtContent>
                <w:r w:rsidR="00CD656C">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0521477A" w:rsidR="00316854" w:rsidRPr="00EA4E5E" w:rsidRDefault="00D85B48"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40F167F0" w14:textId="0D0F99EF" w:rsidR="00316854" w:rsidRPr="00EA4E5E" w:rsidRDefault="00D85B48"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D85B48"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49E71099" w14:textId="3BB3EA16" w:rsidR="00962A9D" w:rsidRPr="00DC7931" w:rsidRDefault="00D85B48"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tc>
      </w:tr>
      <w:tr w:rsidR="00DC7931" w:rsidRPr="00DC7931" w14:paraId="452DCFE1" w14:textId="77777777" w:rsidTr="00603B84">
        <w:trPr>
          <w:cantSplit/>
        </w:trPr>
        <w:tc>
          <w:tcPr>
            <w:tcW w:w="766" w:type="dxa"/>
          </w:tcPr>
          <w:p w14:paraId="551B2DCF"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235" w:type="dxa"/>
            <w:gridSpan w:val="2"/>
          </w:tcPr>
          <w:p w14:paraId="3E6C1517" w14:textId="38B253F8" w:rsidR="00962A9D" w:rsidRDefault="00D85B48" w:rsidP="009E74D0">
            <w:pPr>
              <w:rPr>
                <w:rFonts w:ascii="Times New Roman" w:eastAsia="Times New Roman" w:hAnsi="Times New Roman" w:cs="Times New Roman"/>
                <w:iCs/>
              </w:rPr>
            </w:pPr>
            <w:sdt>
              <w:sdtPr>
                <w:rPr>
                  <w:rFonts w:ascii="Times New Roman" w:hAnsi="Times New Roman" w:cs="Times New Roman"/>
                </w:rPr>
                <w:id w:val="1765800496"/>
                <w14:checkbox>
                  <w14:checked w14:val="1"/>
                  <w14:checkedState w14:val="2612" w14:font="MS Gothic"/>
                  <w14:uncheckedState w14:val="2610" w14:font="MS Gothic"/>
                </w14:checkbox>
              </w:sdtPr>
              <w:sdtEndPr/>
              <w:sdtContent>
                <w:r w:rsidR="00C82B34">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636E55BE" w14:textId="7FE45255" w:rsidR="00404403" w:rsidRPr="00DC7931" w:rsidRDefault="00D85B48" w:rsidP="00404403">
            <w:pPr>
              <w:rPr>
                <w:rFonts w:ascii="Times New Roman" w:eastAsia="Times New Roman" w:hAnsi="Times New Roman" w:cs="Times New Roman"/>
                <w:iCs/>
              </w:rPr>
            </w:pPr>
            <w:sdt>
              <w:sdtPr>
                <w:rPr>
                  <w:rFonts w:ascii="Times New Roman" w:hAnsi="Times New Roman" w:cs="Times New Roman"/>
                </w:rPr>
                <w:id w:val="707928188"/>
                <w14:checkbox>
                  <w14:checked w14:val="1"/>
                  <w14:checkedState w14:val="2612" w14:font="MS Gothic"/>
                  <w14:uncheckedState w14:val="2610" w14:font="MS Gothic"/>
                </w14:checkbox>
              </w:sdtPr>
              <w:sdtEndPr/>
              <w:sdtContent>
                <w:r w:rsidR="00C82B34">
                  <w:rPr>
                    <w:rFonts w:ascii="MS Gothic" w:eastAsia="MS Gothic" w:hAnsi="MS Gothic" w:cs="Times New Roman" w:hint="eastAsia"/>
                  </w:rPr>
                  <w:t>☒</w:t>
                </w:r>
              </w:sdtContent>
            </w:sdt>
            <w:r w:rsidR="00C82B34" w:rsidRPr="00DC7931">
              <w:rPr>
                <w:rFonts w:ascii="Segoe UI Symbol" w:eastAsia="Times New Roman" w:hAnsi="Segoe UI Symbol" w:cs="Segoe UI Symbol"/>
                <w:iCs/>
              </w:rPr>
              <w:t xml:space="preserve"> </w:t>
            </w:r>
            <w:r w:rsidR="00404403">
              <w:rPr>
                <w:rFonts w:ascii="Times New Roman" w:eastAsia="Times New Roman" w:hAnsi="Times New Roman" w:cs="Times New Roman"/>
                <w:iCs/>
              </w:rPr>
              <w:t>Konkursas</w:t>
            </w:r>
          </w:p>
          <w:p w14:paraId="1741B8E4" w14:textId="77777777"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5371F0CA"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14:paraId="442E743B" w14:textId="549B7199" w:rsidR="00962A9D" w:rsidRPr="00DC7931" w:rsidRDefault="00962A9D" w:rsidP="009E74D0">
            <w:pPr>
              <w:rPr>
                <w:rFonts w:ascii="Times New Roman" w:eastAsia="Times New Roman" w:hAnsi="Times New Roman" w:cs="Times New Roman"/>
                <w:iCs/>
              </w:rPr>
            </w:pPr>
          </w:p>
        </w:tc>
      </w:tr>
      <w:tr w:rsidR="00DC7931" w:rsidRPr="00DC7931" w14:paraId="3917EF84" w14:textId="77777777" w:rsidTr="00603B84">
        <w:trPr>
          <w:cantSplit/>
        </w:trPr>
        <w:tc>
          <w:tcPr>
            <w:tcW w:w="766" w:type="dxa"/>
          </w:tcPr>
          <w:p w14:paraId="098CB96B"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76B1E6B4"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235" w:type="dxa"/>
            <w:gridSpan w:val="2"/>
          </w:tcPr>
          <w:p w14:paraId="0A120448" w14:textId="286CF662" w:rsidR="00962A9D" w:rsidRPr="00DC7931" w:rsidRDefault="00D85B48" w:rsidP="009E74D0">
            <w:pPr>
              <w:rPr>
                <w:rFonts w:ascii="Times New Roman" w:eastAsia="Times New Roman" w:hAnsi="Times New Roman" w:cs="Times New Roman"/>
                <w:iCs/>
              </w:rPr>
            </w:pPr>
            <w:sdt>
              <w:sdtPr>
                <w:rPr>
                  <w:rFonts w:ascii="Times New Roman" w:hAnsi="Times New Roman" w:cs="Times New Roman"/>
                </w:rPr>
                <w:id w:val="488449421"/>
                <w14:checkbox>
                  <w14:checked w14:val="1"/>
                  <w14:checkedState w14:val="2612" w14:font="MS Gothic"/>
                  <w14:uncheckedState w14:val="2610" w14:font="MS Gothic"/>
                </w14:checkbox>
              </w:sdtPr>
              <w:sdtEndPr/>
              <w:sdtContent>
                <w:r w:rsidR="00CD656C">
                  <w:rPr>
                    <w:rFonts w:ascii="MS Gothic" w:eastAsia="MS Gothic" w:hAnsi="MS Gothic" w:cs="Times New Roman" w:hint="eastAsia"/>
                  </w:rPr>
                  <w:t>☒</w:t>
                </w:r>
              </w:sdtContent>
            </w:sdt>
            <w:r w:rsidR="00CD656C" w:rsidRPr="00DC7931" w:rsidDel="00CD656C">
              <w:rPr>
                <w:rFonts w:ascii="Segoe UI Symbol" w:eastAsia="Times New Roman" w:hAnsi="Segoe UI Symbol" w:cs="Segoe UI Symbol"/>
                <w:iCs/>
              </w:rPr>
              <w:t xml:space="preserve"> </w:t>
            </w:r>
            <w:r w:rsidR="00962A9D" w:rsidRPr="00DC7931">
              <w:rPr>
                <w:rFonts w:ascii="Times New Roman" w:eastAsia="Times New Roman" w:hAnsi="Times New Roman" w:cs="Times New Roman"/>
                <w:iCs/>
              </w:rPr>
              <w:t>Netaikoma</w:t>
            </w:r>
          </w:p>
          <w:p w14:paraId="703AFD8B"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221DB0F6"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14:paraId="610933DF" w14:textId="56AB8EBD" w:rsidR="00962A9D" w:rsidRPr="00DC7931" w:rsidRDefault="00962A9D" w:rsidP="6EFCB721">
            <w:pPr>
              <w:rPr>
                <w:rFonts w:ascii="Times New Roman" w:eastAsia="Times New Roman" w:hAnsi="Times New Roman" w:cs="Times New Roman"/>
                <w:b/>
                <w:bCs/>
                <w:i/>
                <w:iCs/>
              </w:rPr>
            </w:pPr>
          </w:p>
        </w:tc>
      </w:tr>
      <w:tr w:rsidR="00DC7931" w:rsidRPr="00DC7931" w14:paraId="48F7736D" w14:textId="77777777" w:rsidTr="00603B84">
        <w:trPr>
          <w:cantSplit/>
        </w:trPr>
        <w:tc>
          <w:tcPr>
            <w:tcW w:w="766" w:type="dxa"/>
          </w:tcPr>
          <w:p w14:paraId="664C7E4E"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1F9670FF"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235" w:type="dxa"/>
            <w:gridSpan w:val="2"/>
          </w:tcPr>
          <w:p w14:paraId="7B16E550" w14:textId="412C2297"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14:paraId="38682D4B" w14:textId="7734CF03" w:rsidR="00962A9D" w:rsidRPr="00DC7931" w:rsidRDefault="00D85B48" w:rsidP="009E74D0">
            <w:pPr>
              <w:rPr>
                <w:rFonts w:ascii="Times New Roman" w:eastAsia="Times New Roman" w:hAnsi="Times New Roman" w:cs="Times New Roman"/>
                <w:iCs/>
              </w:rPr>
            </w:pPr>
            <w:sdt>
              <w:sdtPr>
                <w:rPr>
                  <w:rFonts w:ascii="Times New Roman" w:hAnsi="Times New Roman" w:cs="Times New Roman"/>
                </w:rPr>
                <w:id w:val="-916938179"/>
                <w14:checkbox>
                  <w14:checked w14:val="1"/>
                  <w14:checkedState w14:val="2612" w14:font="MS Gothic"/>
                  <w14:uncheckedState w14:val="2610" w14:font="MS Gothic"/>
                </w14:checkbox>
              </w:sdtPr>
              <w:sdtEndPr/>
              <w:sdtContent>
                <w:r w:rsidR="00CD656C">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p w14:paraId="0F9E5A36" w14:textId="54BAC8F3" w:rsidR="00962A9D" w:rsidRPr="00DC7931" w:rsidRDefault="00962A9D" w:rsidP="009E74D0">
            <w:pPr>
              <w:rPr>
                <w:rFonts w:ascii="Times New Roman" w:hAnsi="Times New Roman" w:cs="Times New Roman"/>
                <w:i/>
              </w:rPr>
            </w:pPr>
          </w:p>
        </w:tc>
      </w:tr>
      <w:tr w:rsidR="00DC7931" w:rsidRPr="00DC7931" w14:paraId="5DA990B1" w14:textId="77777777" w:rsidTr="00603B84">
        <w:trPr>
          <w:cantSplit/>
        </w:trPr>
        <w:tc>
          <w:tcPr>
            <w:tcW w:w="766" w:type="dxa"/>
          </w:tcPr>
          <w:p w14:paraId="58140413"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12ED20D3" w14:textId="5204B838"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235" w:type="dxa"/>
            <w:gridSpan w:val="2"/>
          </w:tcPr>
          <w:p w14:paraId="2E1102EA" w14:textId="1D3749DF" w:rsidR="00962A9D" w:rsidRPr="00972F53" w:rsidRDefault="00B8085A" w:rsidP="009E74D0">
            <w:pPr>
              <w:rPr>
                <w:rFonts w:ascii="Times New Roman" w:eastAsia="Times New Roman" w:hAnsi="Times New Roman" w:cs="Times New Roman"/>
                <w:b/>
                <w:iCs/>
              </w:rPr>
            </w:pPr>
            <w:r w:rsidRPr="00972F53">
              <w:rPr>
                <w:rFonts w:ascii="Times New Roman" w:hAnsi="Times New Roman" w:cs="Times New Roman"/>
                <w:iCs/>
              </w:rPr>
              <w:t>Lietuvos Respublikos sveikatos apsaugos ministerija</w:t>
            </w:r>
          </w:p>
        </w:tc>
      </w:tr>
      <w:tr w:rsidR="00DC7931" w:rsidRPr="00DC7931" w14:paraId="5189F1C7" w14:textId="77777777" w:rsidTr="00603B84">
        <w:trPr>
          <w:cantSplit/>
        </w:trPr>
        <w:tc>
          <w:tcPr>
            <w:tcW w:w="766" w:type="dxa"/>
          </w:tcPr>
          <w:p w14:paraId="4D20AD4B"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79A4EBA9" w14:textId="6001B0BC"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235" w:type="dxa"/>
            <w:gridSpan w:val="2"/>
          </w:tcPr>
          <w:p w14:paraId="4238B025" w14:textId="03091C92" w:rsidR="00972F53" w:rsidRPr="006504C7" w:rsidRDefault="00972F53" w:rsidP="00972F53">
            <w:pPr>
              <w:spacing w:line="259" w:lineRule="auto"/>
              <w:jc w:val="both"/>
              <w:rPr>
                <w:rFonts w:ascii="Times New Roman" w:eastAsia="Times New Roman" w:hAnsi="Times New Roman" w:cs="Times New Roman"/>
                <w:bCs/>
                <w:iCs/>
              </w:rPr>
            </w:pPr>
            <w:r>
              <w:rPr>
                <w:rFonts w:ascii="Times New Roman" w:eastAsia="Times New Roman" w:hAnsi="Times New Roman" w:cs="Times New Roman"/>
                <w:bCs/>
                <w:iCs/>
              </w:rPr>
              <w:t>Paž</w:t>
            </w:r>
            <w:r w:rsidRPr="006504C7">
              <w:rPr>
                <w:rFonts w:ascii="Times New Roman" w:eastAsia="Times New Roman" w:hAnsi="Times New Roman" w:cs="Times New Roman"/>
                <w:bCs/>
                <w:iCs/>
              </w:rPr>
              <w:t>angos priemonė skirta įgyvendinti šias</w:t>
            </w:r>
            <w:r>
              <w:rPr>
                <w:rFonts w:ascii="Times New Roman" w:eastAsia="Times New Roman" w:hAnsi="Times New Roman" w:cs="Times New Roman"/>
                <w:bCs/>
                <w:iCs/>
              </w:rPr>
              <w:t xml:space="preserve"> </w:t>
            </w:r>
            <w:r w:rsidRPr="006504C7">
              <w:rPr>
                <w:rFonts w:ascii="Times New Roman" w:hAnsi="Times New Roman" w:cs="Times New Roman"/>
              </w:rPr>
              <w:t>Ekonomikos gaivinimo ir atsparumo didinimo priemonės</w:t>
            </w:r>
            <w:r w:rsidRPr="006504C7">
              <w:rPr>
                <w:rFonts w:ascii="Times New Roman" w:eastAsia="Times New Roman" w:hAnsi="Times New Roman" w:cs="Times New Roman"/>
                <w:bCs/>
                <w:iCs/>
              </w:rPr>
              <w:t xml:space="preserve"> </w:t>
            </w:r>
            <w:r>
              <w:rPr>
                <w:rFonts w:ascii="Times New Roman" w:eastAsia="Times New Roman" w:hAnsi="Times New Roman" w:cs="Times New Roman"/>
                <w:bCs/>
                <w:iCs/>
              </w:rPr>
              <w:t>(</w:t>
            </w:r>
            <w:r w:rsidRPr="006504C7">
              <w:rPr>
                <w:rFonts w:ascii="Times New Roman" w:eastAsia="Times New Roman" w:hAnsi="Times New Roman" w:cs="Times New Roman"/>
                <w:bCs/>
                <w:iCs/>
              </w:rPr>
              <w:t>EGADP</w:t>
            </w:r>
            <w:r>
              <w:rPr>
                <w:rFonts w:ascii="Times New Roman" w:eastAsia="Times New Roman" w:hAnsi="Times New Roman" w:cs="Times New Roman"/>
                <w:bCs/>
                <w:iCs/>
              </w:rPr>
              <w:t>) lėšomis planuojamas finansuoti</w:t>
            </w:r>
            <w:r w:rsidRPr="006504C7">
              <w:rPr>
                <w:rFonts w:ascii="Times New Roman" w:eastAsia="Times New Roman" w:hAnsi="Times New Roman" w:cs="Times New Roman"/>
                <w:bCs/>
                <w:iCs/>
              </w:rPr>
              <w:t xml:space="preserve"> reformas:</w:t>
            </w:r>
          </w:p>
          <w:p w14:paraId="13CA4819" w14:textId="723BAC8E" w:rsidR="00972F53" w:rsidRPr="006504C7" w:rsidRDefault="00972F53" w:rsidP="00972F53">
            <w:pPr>
              <w:autoSpaceDE w:val="0"/>
              <w:autoSpaceDN w:val="0"/>
              <w:adjustRightInd w:val="0"/>
              <w:spacing w:before="120"/>
              <w:rPr>
                <w:rFonts w:ascii="Times New Roman" w:hAnsi="Times New Roman" w:cs="Times New Roman"/>
                <w:color w:val="000000"/>
              </w:rPr>
            </w:pPr>
            <w:r w:rsidRPr="006504C7">
              <w:rPr>
                <w:rFonts w:ascii="Times New Roman" w:hAnsi="Times New Roman" w:cs="Times New Roman"/>
                <w:color w:val="000000"/>
              </w:rPr>
              <w:t>A.1.1. Paslaugų kokybės ir prieinamumo gerinimas bei inovacijų skatinimas</w:t>
            </w:r>
            <w:r>
              <w:rPr>
                <w:rFonts w:ascii="Times New Roman" w:hAnsi="Times New Roman" w:cs="Times New Roman"/>
                <w:color w:val="000000"/>
              </w:rPr>
              <w:t>;</w:t>
            </w:r>
            <w:r w:rsidRPr="006504C7">
              <w:rPr>
                <w:rFonts w:ascii="Times New Roman" w:hAnsi="Times New Roman" w:cs="Times New Roman"/>
                <w:color w:val="000000"/>
              </w:rPr>
              <w:t xml:space="preserve"> </w:t>
            </w:r>
          </w:p>
          <w:p w14:paraId="523C9397" w14:textId="7657A763" w:rsidR="00972F53" w:rsidRPr="006504C7" w:rsidRDefault="00972F53" w:rsidP="00972F53">
            <w:pPr>
              <w:autoSpaceDE w:val="0"/>
              <w:autoSpaceDN w:val="0"/>
              <w:adjustRightInd w:val="0"/>
              <w:rPr>
                <w:rFonts w:ascii="Times New Roman" w:hAnsi="Times New Roman" w:cs="Times New Roman"/>
                <w:color w:val="000000"/>
              </w:rPr>
            </w:pPr>
            <w:r w:rsidRPr="006504C7">
              <w:rPr>
                <w:rFonts w:ascii="Times New Roman" w:hAnsi="Times New Roman" w:cs="Times New Roman"/>
                <w:color w:val="000000"/>
              </w:rPr>
              <w:t>A.1.2. Ilgalai</w:t>
            </w:r>
            <w:r>
              <w:rPr>
                <w:rFonts w:ascii="Times New Roman" w:hAnsi="Times New Roman" w:cs="Times New Roman"/>
                <w:color w:val="000000"/>
              </w:rPr>
              <w:t>kės priežiūros paslaugų teikimas;</w:t>
            </w:r>
          </w:p>
          <w:p w14:paraId="78F6DDA5" w14:textId="2C600192" w:rsidR="00972F53" w:rsidRPr="006504C7" w:rsidRDefault="00972F53" w:rsidP="00972F53">
            <w:pPr>
              <w:autoSpaceDE w:val="0"/>
              <w:autoSpaceDN w:val="0"/>
              <w:adjustRightInd w:val="0"/>
              <w:rPr>
                <w:rFonts w:ascii="Times New Roman" w:hAnsi="Times New Roman" w:cs="Times New Roman"/>
                <w:color w:val="000000"/>
              </w:rPr>
            </w:pPr>
            <w:r w:rsidRPr="006504C7">
              <w:rPr>
                <w:rFonts w:ascii="Times New Roman" w:hAnsi="Times New Roman" w:cs="Times New Roman"/>
                <w:color w:val="000000"/>
              </w:rPr>
              <w:t>A.1.3. Sveikatos sistemos atsparumo dirbti ekstremaliomis situ</w:t>
            </w:r>
            <w:r>
              <w:rPr>
                <w:rFonts w:ascii="Times New Roman" w:hAnsi="Times New Roman" w:cs="Times New Roman"/>
                <w:color w:val="000000"/>
              </w:rPr>
              <w:t>acijomis sisteminis stiprinimas.</w:t>
            </w:r>
          </w:p>
          <w:p w14:paraId="502D7235" w14:textId="7C19CF63" w:rsidR="009D6943" w:rsidRPr="006504C7" w:rsidRDefault="00914C8C" w:rsidP="009D6943">
            <w:pPr>
              <w:spacing w:before="120" w:line="259" w:lineRule="auto"/>
              <w:jc w:val="both"/>
              <w:rPr>
                <w:rFonts w:ascii="Times New Roman" w:hAnsi="Times New Roman" w:cs="Times New Roman"/>
              </w:rPr>
            </w:pPr>
            <w:r>
              <w:rPr>
                <w:rFonts w:ascii="Times New Roman" w:hAnsi="Times New Roman" w:cs="Times New Roman"/>
              </w:rPr>
              <w:t>Pažangos priemonės p</w:t>
            </w:r>
            <w:r w:rsidR="009D6943" w:rsidRPr="006504C7">
              <w:rPr>
                <w:rFonts w:ascii="Times New Roman" w:hAnsi="Times New Roman" w:cs="Times New Roman"/>
              </w:rPr>
              <w:t xml:space="preserve">agrindimo apraše aprašytos veiklos bus finansuojamos </w:t>
            </w:r>
            <w:r w:rsidR="00603B84">
              <w:rPr>
                <w:rFonts w:ascii="Times New Roman" w:hAnsi="Times New Roman" w:cs="Times New Roman"/>
              </w:rPr>
              <w:t>EGADP</w:t>
            </w:r>
            <w:r w:rsidR="009D6943" w:rsidRPr="006504C7">
              <w:rPr>
                <w:rFonts w:ascii="Times New Roman" w:hAnsi="Times New Roman" w:cs="Times New Roman"/>
              </w:rPr>
              <w:t xml:space="preserve"> lėšomis remiantis 2021 m. liepos 28 d. Tarybos įgyvendinimo sprendimu CM 4171/21 dėl Lietuvos ekonomikos gaivinimo ir atsparumo didinimo plano įvertinimo patvirtinimo.</w:t>
            </w:r>
          </w:p>
          <w:p w14:paraId="39857FF0" w14:textId="064C79E3" w:rsidR="009D6943" w:rsidRPr="00421A95" w:rsidRDefault="009D6943" w:rsidP="009D6943">
            <w:pPr>
              <w:jc w:val="both"/>
              <w:rPr>
                <w:rFonts w:ascii="Times New Roman" w:eastAsia="Times New Roman" w:hAnsi="Times New Roman" w:cs="Times New Roman"/>
                <w:bCs/>
                <w:iCs/>
              </w:rPr>
            </w:pPr>
            <w:r w:rsidRPr="006504C7">
              <w:rPr>
                <w:rFonts w:ascii="Times New Roman" w:hAnsi="Times New Roman" w:cs="Times New Roman"/>
              </w:rPr>
              <w:t xml:space="preserve">Dėl šios priežasties, siekiant užtikrinti spartesnį pažangos priemonės rengimo ir įgyvendinimo procesą, aprašas buvo įtrauktas į Lietuvos Respublikos finansų ministerijos sudarytą prioritetinių pažangos priemonių sąrašą. </w:t>
            </w:r>
            <w:r w:rsidRPr="006504C7">
              <w:rPr>
                <w:rFonts w:ascii="Times New Roman" w:hAnsi="Times New Roman" w:cs="Times New Roman"/>
                <w:b/>
                <w:bCs/>
              </w:rPr>
              <w:t>Parengtas aprašo pagrindimas apima tik dalį veiklų ir vėliau bus papildytas kitomis veiklomis, kurios bus finansuojamos iš kitų finansavimo šaltinių.</w:t>
            </w:r>
          </w:p>
        </w:tc>
      </w:tr>
      <w:tr w:rsidR="00DC7931" w:rsidRPr="00DC7931" w14:paraId="79D1B7B0" w14:textId="77777777" w:rsidTr="00603B84">
        <w:trPr>
          <w:cantSplit/>
        </w:trPr>
        <w:tc>
          <w:tcPr>
            <w:tcW w:w="766" w:type="dxa"/>
          </w:tcPr>
          <w:p w14:paraId="340D4618"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7C46E8A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235" w:type="dxa"/>
            <w:gridSpan w:val="2"/>
          </w:tcPr>
          <w:tbl>
            <w:tblPr>
              <w:tblStyle w:val="TableGrid"/>
              <w:tblW w:w="7130" w:type="dxa"/>
              <w:tblLayout w:type="fixed"/>
              <w:tblLook w:val="04A0" w:firstRow="1" w:lastRow="0" w:firstColumn="1" w:lastColumn="0" w:noHBand="0" w:noVBand="1"/>
            </w:tblPr>
            <w:tblGrid>
              <w:gridCol w:w="4570"/>
              <w:gridCol w:w="1277"/>
              <w:gridCol w:w="1277"/>
              <w:gridCol w:w="6"/>
            </w:tblGrid>
            <w:tr w:rsidR="00954D6F" w:rsidRPr="00603B84" w14:paraId="5D11E83F" w14:textId="77777777" w:rsidTr="00494766">
              <w:trPr>
                <w:gridAfter w:val="1"/>
                <w:wAfter w:w="6" w:type="dxa"/>
                <w:trHeight w:val="348"/>
              </w:trPr>
              <w:tc>
                <w:tcPr>
                  <w:tcW w:w="4570" w:type="dxa"/>
                </w:tcPr>
                <w:p w14:paraId="692871F1"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Rodiklio pavadinimas</w:t>
                  </w:r>
                </w:p>
              </w:tc>
              <w:tc>
                <w:tcPr>
                  <w:tcW w:w="1277" w:type="dxa"/>
                </w:tcPr>
                <w:p w14:paraId="4FA81F37"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Siektina galutinė reikšmė</w:t>
                  </w:r>
                </w:p>
              </w:tc>
              <w:tc>
                <w:tcPr>
                  <w:tcW w:w="1277" w:type="dxa"/>
                </w:tcPr>
                <w:p w14:paraId="7FC253B3"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Matavimo vienetas</w:t>
                  </w:r>
                </w:p>
              </w:tc>
            </w:tr>
            <w:tr w:rsidR="00BE01FF" w:rsidRPr="00603B84" w14:paraId="56BEA37D" w14:textId="77777777" w:rsidTr="00494766">
              <w:trPr>
                <w:trHeight w:val="348"/>
              </w:trPr>
              <w:tc>
                <w:tcPr>
                  <w:tcW w:w="7130" w:type="dxa"/>
                  <w:gridSpan w:val="4"/>
                </w:tcPr>
                <w:p w14:paraId="7A34CD8D" w14:textId="284D7C67"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1 veikla „Ilgalaikės priežiūros paslaugų diegimas“</w:t>
                  </w:r>
                </w:p>
              </w:tc>
            </w:tr>
            <w:tr w:rsidR="00914C8C" w:rsidRPr="00603B84" w14:paraId="70A00F72" w14:textId="77777777" w:rsidTr="00494766">
              <w:trPr>
                <w:gridAfter w:val="1"/>
                <w:wAfter w:w="6" w:type="dxa"/>
                <w:trHeight w:val="483"/>
              </w:trPr>
              <w:tc>
                <w:tcPr>
                  <w:tcW w:w="4570" w:type="dxa"/>
                </w:tcPr>
                <w:p w14:paraId="13079A39" w14:textId="77777777" w:rsidR="00914C8C" w:rsidRPr="00603B84" w:rsidRDefault="00914C8C" w:rsidP="00914C8C">
                  <w:pPr>
                    <w:jc w:val="both"/>
                    <w:rPr>
                      <w:rFonts w:ascii="Times New Roman" w:hAnsi="Times New Roman" w:cs="Times New Roman"/>
                    </w:rPr>
                  </w:pPr>
                  <w:r w:rsidRPr="00603B84">
                    <w:rPr>
                      <w:rFonts w:ascii="Times New Roman" w:hAnsi="Times New Roman" w:cs="Times New Roman"/>
                    </w:rPr>
                    <w:t xml:space="preserve">Ambulatorines ilgalaikes priežiūros paslaugas gaunančių pacientų dalis </w:t>
                  </w:r>
                </w:p>
              </w:tc>
              <w:tc>
                <w:tcPr>
                  <w:tcW w:w="1277" w:type="dxa"/>
                </w:tcPr>
                <w:p w14:paraId="0C616FFC" w14:textId="4B83008D" w:rsidR="00914C8C" w:rsidRPr="00603B84" w:rsidRDefault="00914C8C" w:rsidP="00603B84">
                  <w:pPr>
                    <w:jc w:val="center"/>
                    <w:rPr>
                      <w:rFonts w:ascii="Times New Roman" w:hAnsi="Times New Roman" w:cs="Times New Roman"/>
                    </w:rPr>
                  </w:pPr>
                  <w:r w:rsidRPr="00603B84">
                    <w:rPr>
                      <w:rFonts w:ascii="Times New Roman" w:hAnsi="Times New Roman" w:cs="Times New Roman"/>
                    </w:rPr>
                    <w:t>60</w:t>
                  </w:r>
                  <w:r w:rsidR="00603B84">
                    <w:rPr>
                      <w:rFonts w:ascii="Times New Roman" w:hAnsi="Times New Roman" w:cs="Times New Roman"/>
                    </w:rPr>
                    <w:t xml:space="preserve"> </w:t>
                  </w:r>
                  <w:r w:rsidRPr="00603B84">
                    <w:rPr>
                      <w:rFonts w:ascii="Times New Roman" w:hAnsi="Times New Roman" w:cs="Times New Roman"/>
                    </w:rPr>
                    <w:t>(2026 m. I ketv.)</w:t>
                  </w:r>
                </w:p>
              </w:tc>
              <w:tc>
                <w:tcPr>
                  <w:tcW w:w="1277" w:type="dxa"/>
                </w:tcPr>
                <w:p w14:paraId="1111BD83"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Proc.</w:t>
                  </w:r>
                </w:p>
              </w:tc>
            </w:tr>
            <w:tr w:rsidR="00914C8C" w:rsidRPr="00603B84" w14:paraId="43E1E971" w14:textId="77777777" w:rsidTr="00494766">
              <w:trPr>
                <w:gridAfter w:val="1"/>
                <w:wAfter w:w="6" w:type="dxa"/>
                <w:trHeight w:val="330"/>
              </w:trPr>
              <w:tc>
                <w:tcPr>
                  <w:tcW w:w="4570" w:type="dxa"/>
                </w:tcPr>
                <w:p w14:paraId="477D85D8" w14:textId="77777777" w:rsidR="00914C8C" w:rsidRPr="00603B84" w:rsidRDefault="00914C8C" w:rsidP="00914C8C">
                  <w:pPr>
                    <w:jc w:val="both"/>
                    <w:rPr>
                      <w:rFonts w:ascii="Times New Roman" w:hAnsi="Times New Roman" w:cs="Times New Roman"/>
                    </w:rPr>
                  </w:pPr>
                  <w:r w:rsidRPr="00603B84">
                    <w:rPr>
                      <w:rFonts w:ascii="Times New Roman" w:hAnsi="Times New Roman" w:cs="Times New Roman"/>
                    </w:rPr>
                    <w:t xml:space="preserve">Socialiniams partneriams pristatytas ir viešai konsultacijai pateiktas ilgalaikės priežiūros  paslaugų teikimo ir finansavimo modelis </w:t>
                  </w:r>
                </w:p>
              </w:tc>
              <w:tc>
                <w:tcPr>
                  <w:tcW w:w="1277" w:type="dxa"/>
                </w:tcPr>
                <w:p w14:paraId="38FBE8B7" w14:textId="01FA6CB2" w:rsidR="00914C8C" w:rsidRPr="00603B84" w:rsidRDefault="00914C8C" w:rsidP="00603B84">
                  <w:pPr>
                    <w:jc w:val="center"/>
                    <w:rPr>
                      <w:rFonts w:ascii="Times New Roman" w:hAnsi="Times New Roman" w:cs="Times New Roman"/>
                    </w:rPr>
                  </w:pPr>
                  <w:r w:rsidRPr="00603B84">
                    <w:rPr>
                      <w:rFonts w:ascii="Times New Roman" w:hAnsi="Times New Roman" w:cs="Times New Roman"/>
                    </w:rPr>
                    <w:t>1</w:t>
                  </w:r>
                  <w:r w:rsidR="00603B84">
                    <w:rPr>
                      <w:rFonts w:ascii="Times New Roman" w:hAnsi="Times New Roman" w:cs="Times New Roman"/>
                    </w:rPr>
                    <w:t xml:space="preserve"> </w:t>
                  </w:r>
                  <w:r w:rsidRPr="00603B84">
                    <w:rPr>
                      <w:rFonts w:ascii="Times New Roman" w:hAnsi="Times New Roman" w:cs="Times New Roman"/>
                    </w:rPr>
                    <w:t>(2022 m. III ketv.)</w:t>
                  </w:r>
                </w:p>
              </w:tc>
              <w:tc>
                <w:tcPr>
                  <w:tcW w:w="1277" w:type="dxa"/>
                </w:tcPr>
                <w:p w14:paraId="331B92F7"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Vnt.</w:t>
                  </w:r>
                </w:p>
              </w:tc>
            </w:tr>
            <w:tr w:rsidR="00914C8C" w:rsidRPr="00603B84" w14:paraId="24C717D5" w14:textId="77777777" w:rsidTr="00494766">
              <w:trPr>
                <w:gridAfter w:val="1"/>
                <w:wAfter w:w="6" w:type="dxa"/>
                <w:trHeight w:val="330"/>
              </w:trPr>
              <w:tc>
                <w:tcPr>
                  <w:tcW w:w="4570" w:type="dxa"/>
                </w:tcPr>
                <w:p w14:paraId="4CC57A7A" w14:textId="77777777" w:rsidR="00914C8C" w:rsidRPr="00603B84" w:rsidRDefault="00914C8C" w:rsidP="00914C8C">
                  <w:pPr>
                    <w:ind w:left="38"/>
                    <w:jc w:val="both"/>
                    <w:rPr>
                      <w:rFonts w:ascii="Times New Roman" w:hAnsi="Times New Roman" w:cs="Times New Roman"/>
                    </w:rPr>
                  </w:pPr>
                  <w:r w:rsidRPr="00603B84">
                    <w:rPr>
                      <w:rFonts w:ascii="Times New Roman" w:hAnsi="Times New Roman" w:cs="Times New Roman"/>
                    </w:rPr>
                    <w:t xml:space="preserve">Įsigalioję teisės aktai, reglamentuojantys ilgalaikės priežiūros paslaugų modelio įgyvendinimą </w:t>
                  </w:r>
                </w:p>
              </w:tc>
              <w:tc>
                <w:tcPr>
                  <w:tcW w:w="1277" w:type="dxa"/>
                </w:tcPr>
                <w:p w14:paraId="2E4AA686" w14:textId="17C13FE9" w:rsidR="00914C8C" w:rsidRPr="00603B84" w:rsidRDefault="00914C8C" w:rsidP="00603B84">
                  <w:pPr>
                    <w:jc w:val="center"/>
                    <w:rPr>
                      <w:rFonts w:ascii="Times New Roman" w:hAnsi="Times New Roman" w:cs="Times New Roman"/>
                    </w:rPr>
                  </w:pPr>
                  <w:r w:rsidRPr="00603B84">
                    <w:rPr>
                      <w:rFonts w:ascii="Times New Roman" w:hAnsi="Times New Roman" w:cs="Times New Roman"/>
                    </w:rPr>
                    <w:t>1 (2024 m. I ketv.)</w:t>
                  </w:r>
                </w:p>
              </w:tc>
              <w:tc>
                <w:tcPr>
                  <w:tcW w:w="1277" w:type="dxa"/>
                </w:tcPr>
                <w:p w14:paraId="00E3231F" w14:textId="77777777" w:rsidR="00914C8C" w:rsidRPr="00603B84" w:rsidRDefault="00914C8C" w:rsidP="00914C8C">
                  <w:pPr>
                    <w:jc w:val="center"/>
                    <w:rPr>
                      <w:rFonts w:ascii="Times New Roman" w:hAnsi="Times New Roman" w:cs="Times New Roman"/>
                      <w:highlight w:val="yellow"/>
                    </w:rPr>
                  </w:pPr>
                  <w:r w:rsidRPr="00603B84">
                    <w:rPr>
                      <w:rFonts w:ascii="Times New Roman" w:hAnsi="Times New Roman" w:cs="Times New Roman"/>
                    </w:rPr>
                    <w:t>Kompl.</w:t>
                  </w:r>
                </w:p>
              </w:tc>
            </w:tr>
            <w:tr w:rsidR="00914C8C" w:rsidRPr="00603B84" w14:paraId="2F71C576" w14:textId="77777777" w:rsidTr="00494766">
              <w:trPr>
                <w:gridAfter w:val="1"/>
                <w:wAfter w:w="6" w:type="dxa"/>
                <w:trHeight w:val="380"/>
              </w:trPr>
              <w:tc>
                <w:tcPr>
                  <w:tcW w:w="4570" w:type="dxa"/>
                </w:tcPr>
                <w:p w14:paraId="217628F7" w14:textId="77777777" w:rsidR="00914C8C" w:rsidRPr="00603B84" w:rsidRDefault="00914C8C" w:rsidP="00914C8C">
                  <w:pPr>
                    <w:jc w:val="both"/>
                    <w:rPr>
                      <w:rFonts w:ascii="Times New Roman" w:hAnsi="Times New Roman" w:cs="Times New Roman"/>
                      <w:lang w:eastAsia="lt-LT"/>
                    </w:rPr>
                  </w:pPr>
                  <w:r w:rsidRPr="00603B84">
                    <w:rPr>
                      <w:rFonts w:ascii="Times New Roman" w:hAnsi="Times New Roman" w:cs="Times New Roman"/>
                    </w:rPr>
                    <w:t>Sukurtų ilgalaikės priežiūros specialistų komandų, teikiančių paslaugas gyventojų namuose, skaičius</w:t>
                  </w:r>
                  <w:r w:rsidRPr="00603B84">
                    <w:rPr>
                      <w:rFonts w:ascii="Times New Roman" w:hAnsi="Times New Roman" w:cs="Times New Roman"/>
                      <w:lang w:eastAsia="lt-LT"/>
                    </w:rPr>
                    <w:t xml:space="preserve"> </w:t>
                  </w:r>
                </w:p>
              </w:tc>
              <w:tc>
                <w:tcPr>
                  <w:tcW w:w="1277" w:type="dxa"/>
                </w:tcPr>
                <w:p w14:paraId="37608D11" w14:textId="62459A74" w:rsidR="00914C8C" w:rsidRPr="00603B84" w:rsidRDefault="00914C8C" w:rsidP="00603B84">
                  <w:pPr>
                    <w:jc w:val="center"/>
                    <w:rPr>
                      <w:rFonts w:ascii="Times New Roman" w:hAnsi="Times New Roman" w:cs="Times New Roman"/>
                    </w:rPr>
                  </w:pPr>
                  <w:r w:rsidRPr="00603B84">
                    <w:rPr>
                      <w:rFonts w:ascii="Times New Roman" w:hAnsi="Times New Roman" w:cs="Times New Roman"/>
                    </w:rPr>
                    <w:t>90</w:t>
                  </w:r>
                  <w:r w:rsidR="00603B84">
                    <w:rPr>
                      <w:rFonts w:ascii="Times New Roman" w:hAnsi="Times New Roman" w:cs="Times New Roman"/>
                    </w:rPr>
                    <w:t xml:space="preserve"> </w:t>
                  </w:r>
                  <w:r w:rsidRPr="00603B84">
                    <w:rPr>
                      <w:rFonts w:ascii="Times New Roman" w:hAnsi="Times New Roman" w:cs="Times New Roman"/>
                    </w:rPr>
                    <w:t>(2024 m. IV ketv.)</w:t>
                  </w:r>
                </w:p>
              </w:tc>
              <w:tc>
                <w:tcPr>
                  <w:tcW w:w="1277" w:type="dxa"/>
                </w:tcPr>
                <w:p w14:paraId="0E10A40A" w14:textId="77777777" w:rsidR="00914C8C" w:rsidRPr="00603B84" w:rsidRDefault="00914C8C" w:rsidP="00914C8C">
                  <w:pPr>
                    <w:jc w:val="center"/>
                    <w:rPr>
                      <w:rFonts w:ascii="Times New Roman" w:hAnsi="Times New Roman" w:cs="Times New Roman"/>
                      <w:highlight w:val="yellow"/>
                    </w:rPr>
                  </w:pPr>
                  <w:r w:rsidRPr="00603B84">
                    <w:rPr>
                      <w:rFonts w:ascii="Times New Roman" w:hAnsi="Times New Roman" w:cs="Times New Roman"/>
                    </w:rPr>
                    <w:t>Vnt.</w:t>
                  </w:r>
                </w:p>
              </w:tc>
            </w:tr>
            <w:tr w:rsidR="00914C8C" w:rsidRPr="00603B84" w14:paraId="102819FD" w14:textId="77777777" w:rsidTr="00494766">
              <w:trPr>
                <w:gridAfter w:val="1"/>
                <w:wAfter w:w="6" w:type="dxa"/>
                <w:trHeight w:val="330"/>
              </w:trPr>
              <w:tc>
                <w:tcPr>
                  <w:tcW w:w="4570" w:type="dxa"/>
                </w:tcPr>
                <w:p w14:paraId="3AB111B1" w14:textId="77777777" w:rsidR="00914C8C" w:rsidRPr="00603B84" w:rsidRDefault="00914C8C" w:rsidP="00914C8C">
                  <w:pPr>
                    <w:jc w:val="both"/>
                    <w:rPr>
                      <w:rFonts w:ascii="Times New Roman" w:hAnsi="Times New Roman" w:cs="Times New Roman"/>
                    </w:rPr>
                  </w:pPr>
                  <w:r w:rsidRPr="00603B84">
                    <w:rPr>
                      <w:rFonts w:ascii="Times New Roman" w:hAnsi="Times New Roman" w:cs="Times New Roman"/>
                    </w:rPr>
                    <w:t>Įkurtų specializuotų dienos priežiūros centrų, skirtų integruotoms ilgalaikės priežiūros paslaugoms teikti, skaičius</w:t>
                  </w:r>
                </w:p>
              </w:tc>
              <w:tc>
                <w:tcPr>
                  <w:tcW w:w="1277" w:type="dxa"/>
                </w:tcPr>
                <w:p w14:paraId="4A791AB0" w14:textId="680A9105" w:rsidR="00914C8C" w:rsidRPr="00603B84" w:rsidRDefault="00914C8C" w:rsidP="00603B84">
                  <w:pPr>
                    <w:jc w:val="center"/>
                    <w:rPr>
                      <w:rFonts w:ascii="Times New Roman" w:hAnsi="Times New Roman" w:cs="Times New Roman"/>
                    </w:rPr>
                  </w:pPr>
                  <w:r w:rsidRPr="00603B84">
                    <w:rPr>
                      <w:rFonts w:ascii="Times New Roman" w:hAnsi="Times New Roman" w:cs="Times New Roman"/>
                    </w:rPr>
                    <w:t>10</w:t>
                  </w:r>
                  <w:r w:rsidR="00603B84">
                    <w:rPr>
                      <w:rFonts w:ascii="Times New Roman" w:hAnsi="Times New Roman" w:cs="Times New Roman"/>
                    </w:rPr>
                    <w:t xml:space="preserve"> </w:t>
                  </w:r>
                  <w:r w:rsidRPr="00603B84">
                    <w:rPr>
                      <w:rFonts w:ascii="Times New Roman" w:hAnsi="Times New Roman" w:cs="Times New Roman"/>
                    </w:rPr>
                    <w:t>(2024 m. IV ketv.)</w:t>
                  </w:r>
                </w:p>
              </w:tc>
              <w:tc>
                <w:tcPr>
                  <w:tcW w:w="1277" w:type="dxa"/>
                </w:tcPr>
                <w:p w14:paraId="23019E71" w14:textId="77777777" w:rsidR="00914C8C" w:rsidRPr="00603B84" w:rsidRDefault="00914C8C" w:rsidP="00914C8C">
                  <w:pPr>
                    <w:jc w:val="center"/>
                    <w:rPr>
                      <w:rFonts w:ascii="Times New Roman" w:hAnsi="Times New Roman" w:cs="Times New Roman"/>
                      <w:highlight w:val="yellow"/>
                    </w:rPr>
                  </w:pPr>
                  <w:r w:rsidRPr="00603B84">
                    <w:rPr>
                      <w:rFonts w:ascii="Times New Roman" w:hAnsi="Times New Roman" w:cs="Times New Roman"/>
                    </w:rPr>
                    <w:t>Vnt.</w:t>
                  </w:r>
                </w:p>
              </w:tc>
            </w:tr>
            <w:tr w:rsidR="00BE01FF" w:rsidRPr="00603B84" w14:paraId="29522603" w14:textId="77777777" w:rsidTr="00494766">
              <w:trPr>
                <w:trHeight w:val="330"/>
              </w:trPr>
              <w:tc>
                <w:tcPr>
                  <w:tcW w:w="7130" w:type="dxa"/>
                  <w:gridSpan w:val="4"/>
                </w:tcPr>
                <w:p w14:paraId="4F37C374" w14:textId="24A3044F"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2 veikla „Pasirengimo grėsmėms stiprinimas“</w:t>
                  </w:r>
                </w:p>
              </w:tc>
            </w:tr>
            <w:tr w:rsidR="00914C8C" w:rsidRPr="00603B84" w14:paraId="0D1396D7" w14:textId="77777777" w:rsidTr="00494766">
              <w:trPr>
                <w:gridAfter w:val="1"/>
                <w:wAfter w:w="6" w:type="dxa"/>
                <w:trHeight w:val="330"/>
              </w:trPr>
              <w:tc>
                <w:tcPr>
                  <w:tcW w:w="4570" w:type="dxa"/>
                </w:tcPr>
                <w:p w14:paraId="6D79B694" w14:textId="77777777" w:rsidR="00914C8C" w:rsidRPr="00603B84" w:rsidRDefault="00914C8C" w:rsidP="00914C8C">
                  <w:pPr>
                    <w:jc w:val="both"/>
                    <w:rPr>
                      <w:rFonts w:ascii="Times New Roman" w:hAnsi="Times New Roman" w:cs="Times New Roman"/>
                      <w:color w:val="000000"/>
                    </w:rPr>
                  </w:pPr>
                  <w:r w:rsidRPr="00603B84">
                    <w:rPr>
                      <w:rFonts w:ascii="Times New Roman" w:hAnsi="Times New Roman" w:cs="Times New Roman"/>
                      <w:color w:val="000000"/>
                    </w:rPr>
                    <w:t xml:space="preserve">Sveikatos priežiūros įstaigų bendradarbiavimo gerinimo ir infrastruktūros pritaikymo ekstremalioms situacijoms modernizavimo veiksmų plano projektas, pateiktas konsultacijoms su socialiniais partneriais ir kitomis suinteresuotomis šalimis </w:t>
                  </w:r>
                </w:p>
              </w:tc>
              <w:tc>
                <w:tcPr>
                  <w:tcW w:w="1277" w:type="dxa"/>
                </w:tcPr>
                <w:p w14:paraId="4958DDA2" w14:textId="5D509FE8" w:rsidR="00914C8C" w:rsidRPr="00603B84" w:rsidRDefault="00914C8C" w:rsidP="00914C8C">
                  <w:pPr>
                    <w:jc w:val="center"/>
                    <w:rPr>
                      <w:rFonts w:ascii="Times New Roman" w:hAnsi="Times New Roman" w:cs="Times New Roman"/>
                    </w:rPr>
                  </w:pPr>
                  <w:r w:rsidRPr="00603B84">
                    <w:rPr>
                      <w:rFonts w:ascii="Times New Roman" w:hAnsi="Times New Roman" w:cs="Times New Roman"/>
                    </w:rPr>
                    <w:t xml:space="preserve">1 </w:t>
                  </w:r>
                  <w:r w:rsidR="00603B84" w:rsidRPr="00603B84">
                    <w:rPr>
                      <w:rFonts w:ascii="Times New Roman" w:hAnsi="Times New Roman" w:cs="Times New Roman"/>
                    </w:rPr>
                    <w:t>(2022 m. II ketv.)</w:t>
                  </w:r>
                </w:p>
              </w:tc>
              <w:tc>
                <w:tcPr>
                  <w:tcW w:w="1277" w:type="dxa"/>
                </w:tcPr>
                <w:p w14:paraId="713B5AB4"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Vnt.</w:t>
                  </w:r>
                </w:p>
              </w:tc>
            </w:tr>
            <w:tr w:rsidR="00914C8C" w:rsidRPr="00603B84" w14:paraId="5A80BA60" w14:textId="77777777" w:rsidTr="00494766">
              <w:trPr>
                <w:gridAfter w:val="1"/>
                <w:wAfter w:w="6" w:type="dxa"/>
                <w:trHeight w:val="330"/>
              </w:trPr>
              <w:tc>
                <w:tcPr>
                  <w:tcW w:w="4570" w:type="dxa"/>
                </w:tcPr>
                <w:p w14:paraId="438E7BDD" w14:textId="77777777" w:rsidR="00914C8C" w:rsidRPr="00603B84" w:rsidRDefault="00914C8C" w:rsidP="00914C8C">
                  <w:pPr>
                    <w:jc w:val="both"/>
                    <w:rPr>
                      <w:rFonts w:ascii="Times New Roman" w:hAnsi="Times New Roman" w:cs="Times New Roman"/>
                    </w:rPr>
                  </w:pPr>
                  <w:r w:rsidRPr="00603B84">
                    <w:rPr>
                      <w:rFonts w:ascii="Times New Roman" w:hAnsi="Times New Roman" w:cs="Times New Roman"/>
                    </w:rPr>
                    <w:t xml:space="preserve">Įsigaliojęs sveikatos priežiūros įstaigų bendradarbiavimo gerinimo ir infrastruktūros pritaikymo ekstremaliosioms situacijoms modernizavimo veiksmų planas </w:t>
                  </w:r>
                </w:p>
              </w:tc>
              <w:tc>
                <w:tcPr>
                  <w:tcW w:w="1277" w:type="dxa"/>
                </w:tcPr>
                <w:p w14:paraId="4EE0612F" w14:textId="30B04F70" w:rsidR="00914C8C" w:rsidRPr="00603B84" w:rsidRDefault="00603B84" w:rsidP="00914C8C">
                  <w:pPr>
                    <w:jc w:val="center"/>
                    <w:rPr>
                      <w:rFonts w:ascii="Times New Roman" w:hAnsi="Times New Roman" w:cs="Times New Roman"/>
                    </w:rPr>
                  </w:pPr>
                  <w:r w:rsidRPr="00603B84">
                    <w:rPr>
                      <w:rFonts w:ascii="Times New Roman" w:hAnsi="Times New Roman" w:cs="Times New Roman"/>
                    </w:rPr>
                    <w:t xml:space="preserve">(2023 m. </w:t>
                  </w:r>
                  <w:r w:rsidR="00914C8C" w:rsidRPr="00603B84">
                    <w:rPr>
                      <w:rFonts w:ascii="Times New Roman" w:hAnsi="Times New Roman" w:cs="Times New Roman"/>
                    </w:rPr>
                    <w:t>I ketv.)</w:t>
                  </w:r>
                </w:p>
              </w:tc>
              <w:tc>
                <w:tcPr>
                  <w:tcW w:w="1277" w:type="dxa"/>
                </w:tcPr>
                <w:p w14:paraId="10FD24FD"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Vnt.</w:t>
                  </w:r>
                </w:p>
              </w:tc>
            </w:tr>
            <w:tr w:rsidR="00914C8C" w:rsidRPr="00603B84" w14:paraId="4CFE3E6E" w14:textId="77777777" w:rsidTr="00494766">
              <w:trPr>
                <w:gridAfter w:val="1"/>
                <w:wAfter w:w="6" w:type="dxa"/>
                <w:trHeight w:val="330"/>
              </w:trPr>
              <w:tc>
                <w:tcPr>
                  <w:tcW w:w="4570" w:type="dxa"/>
                </w:tcPr>
                <w:p w14:paraId="177AE51F" w14:textId="77777777" w:rsidR="00914C8C" w:rsidRPr="00603B84" w:rsidRDefault="00914C8C" w:rsidP="00914C8C">
                  <w:pPr>
                    <w:jc w:val="both"/>
                    <w:rPr>
                      <w:rFonts w:ascii="Times New Roman" w:hAnsi="Times New Roman" w:cs="Times New Roman"/>
                      <w:color w:val="000000"/>
                    </w:rPr>
                  </w:pPr>
                  <w:r w:rsidRPr="00603B84">
                    <w:rPr>
                      <w:rFonts w:ascii="Times New Roman" w:hAnsi="Times New Roman" w:cs="Times New Roman"/>
                      <w:color w:val="000000"/>
                    </w:rPr>
                    <w:t xml:space="preserve">Patvirtinti reikalavimai  infekcinių ligų centrų infrastruktūrai </w:t>
                  </w:r>
                </w:p>
              </w:tc>
              <w:tc>
                <w:tcPr>
                  <w:tcW w:w="1277" w:type="dxa"/>
                </w:tcPr>
                <w:p w14:paraId="09A4A2DF" w14:textId="7EA17C56" w:rsidR="00914C8C" w:rsidRPr="00603B84" w:rsidRDefault="00914C8C" w:rsidP="00914C8C">
                  <w:pPr>
                    <w:jc w:val="center"/>
                    <w:rPr>
                      <w:rFonts w:ascii="Times New Roman" w:hAnsi="Times New Roman" w:cs="Times New Roman"/>
                    </w:rPr>
                  </w:pPr>
                  <w:r w:rsidRPr="00603B84">
                    <w:rPr>
                      <w:rFonts w:ascii="Times New Roman" w:hAnsi="Times New Roman" w:cs="Times New Roman"/>
                    </w:rPr>
                    <w:t xml:space="preserve">1 </w:t>
                  </w:r>
                  <w:r w:rsidR="00603B84" w:rsidRPr="00603B84">
                    <w:rPr>
                      <w:rFonts w:ascii="Times New Roman" w:hAnsi="Times New Roman" w:cs="Times New Roman"/>
                    </w:rPr>
                    <w:t>(2022 m. I ketv.)</w:t>
                  </w:r>
                </w:p>
              </w:tc>
              <w:tc>
                <w:tcPr>
                  <w:tcW w:w="1277" w:type="dxa"/>
                </w:tcPr>
                <w:p w14:paraId="0C08E9CE"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Kompl.</w:t>
                  </w:r>
                </w:p>
              </w:tc>
            </w:tr>
            <w:tr w:rsidR="00914C8C" w:rsidRPr="00603B84" w14:paraId="1BA6BE2F" w14:textId="77777777" w:rsidTr="00494766">
              <w:trPr>
                <w:gridAfter w:val="1"/>
                <w:wAfter w:w="6" w:type="dxa"/>
                <w:trHeight w:val="330"/>
              </w:trPr>
              <w:tc>
                <w:tcPr>
                  <w:tcW w:w="4570" w:type="dxa"/>
                </w:tcPr>
                <w:p w14:paraId="50ADDD73" w14:textId="77777777" w:rsidR="00914C8C" w:rsidRPr="00603B84" w:rsidRDefault="00914C8C" w:rsidP="00914C8C">
                  <w:pPr>
                    <w:jc w:val="both"/>
                    <w:rPr>
                      <w:rFonts w:ascii="Times New Roman" w:hAnsi="Times New Roman" w:cs="Times New Roman"/>
                      <w:color w:val="000000"/>
                    </w:rPr>
                  </w:pPr>
                  <w:r w:rsidRPr="00603B84">
                    <w:rPr>
                      <w:rFonts w:ascii="Times New Roman" w:hAnsi="Times New Roman" w:cs="Times New Roman"/>
                      <w:color w:val="000000"/>
                    </w:rPr>
                    <w:t xml:space="preserve">Ligoninių tinklo veiklos rezultatų analizė, parodanti, kaip pokyčiai, įskaitant investicijas pagal EGADP, prisideda prie galimybių geriau užtikrinti tam tikrą lovų skaičių, jo nedidinant. Analizė taip pat turėtų būti perspektyvinė ir joje turėtų būti atsižvelgiama į prognozuojamą paklausą </w:t>
                  </w:r>
                </w:p>
              </w:tc>
              <w:tc>
                <w:tcPr>
                  <w:tcW w:w="1277" w:type="dxa"/>
                </w:tcPr>
                <w:p w14:paraId="029C936E" w14:textId="72B64F5E" w:rsidR="00914C8C" w:rsidRPr="00603B84" w:rsidRDefault="00914C8C" w:rsidP="00914C8C">
                  <w:pPr>
                    <w:jc w:val="center"/>
                    <w:rPr>
                      <w:rFonts w:ascii="Times New Roman" w:hAnsi="Times New Roman" w:cs="Times New Roman"/>
                    </w:rPr>
                  </w:pPr>
                  <w:r w:rsidRPr="00603B84">
                    <w:rPr>
                      <w:rFonts w:ascii="Times New Roman" w:hAnsi="Times New Roman" w:cs="Times New Roman"/>
                    </w:rPr>
                    <w:t>(2023 m. I</w:t>
                  </w:r>
                  <w:r w:rsidR="00603B84" w:rsidRPr="00603B84">
                    <w:rPr>
                      <w:rFonts w:ascii="Times New Roman" w:hAnsi="Times New Roman" w:cs="Times New Roman"/>
                    </w:rPr>
                    <w:t>II</w:t>
                  </w:r>
                  <w:r w:rsidRPr="00603B84">
                    <w:rPr>
                      <w:rFonts w:ascii="Times New Roman" w:hAnsi="Times New Roman" w:cs="Times New Roman"/>
                    </w:rPr>
                    <w:t xml:space="preserve"> ketv.)</w:t>
                  </w:r>
                </w:p>
              </w:tc>
              <w:tc>
                <w:tcPr>
                  <w:tcW w:w="1277" w:type="dxa"/>
                </w:tcPr>
                <w:p w14:paraId="4BD09311" w14:textId="77777777" w:rsidR="00914C8C" w:rsidRPr="00603B84" w:rsidRDefault="00914C8C" w:rsidP="00914C8C">
                  <w:pPr>
                    <w:jc w:val="center"/>
                    <w:rPr>
                      <w:rFonts w:ascii="Times New Roman" w:hAnsi="Times New Roman" w:cs="Times New Roman"/>
                    </w:rPr>
                  </w:pPr>
                  <w:r w:rsidRPr="00603B84">
                    <w:rPr>
                      <w:rFonts w:ascii="Times New Roman" w:hAnsi="Times New Roman" w:cs="Times New Roman"/>
                    </w:rPr>
                    <w:t>Vnt.</w:t>
                  </w:r>
                </w:p>
              </w:tc>
            </w:tr>
            <w:tr w:rsidR="00954D6F" w:rsidRPr="00603B84" w14:paraId="45DC1863" w14:textId="77777777" w:rsidTr="00494766">
              <w:trPr>
                <w:gridAfter w:val="1"/>
                <w:wAfter w:w="6" w:type="dxa"/>
                <w:trHeight w:val="330"/>
              </w:trPr>
              <w:tc>
                <w:tcPr>
                  <w:tcW w:w="4570" w:type="dxa"/>
                </w:tcPr>
                <w:p w14:paraId="66DAD4BC" w14:textId="77777777" w:rsidR="00954D6F" w:rsidRPr="00603B84" w:rsidRDefault="00954D6F" w:rsidP="007D7F26">
                  <w:pPr>
                    <w:jc w:val="both"/>
                    <w:rPr>
                      <w:rFonts w:ascii="Times New Roman" w:hAnsi="Times New Roman" w:cs="Times New Roman"/>
                      <w:color w:val="000000"/>
                    </w:rPr>
                  </w:pPr>
                  <w:r w:rsidRPr="00603B84">
                    <w:rPr>
                      <w:rFonts w:ascii="Times New Roman" w:hAnsi="Times New Roman" w:cs="Times New Roman"/>
                    </w:rPr>
                    <w:t xml:space="preserve">Modernizuotų sveikatos priežiūros įstaigų, įskaitant   infekcinių ligų klasterio kompetencijos </w:t>
                  </w:r>
                  <w:r w:rsidRPr="00603B84">
                    <w:rPr>
                      <w:rFonts w:ascii="Times New Roman" w:hAnsi="Times New Roman" w:cs="Times New Roman"/>
                      <w:color w:val="000000"/>
                    </w:rPr>
                    <w:t xml:space="preserve">centrus, skaičius </w:t>
                  </w:r>
                </w:p>
              </w:tc>
              <w:tc>
                <w:tcPr>
                  <w:tcW w:w="1277" w:type="dxa"/>
                </w:tcPr>
                <w:p w14:paraId="74200AF5" w14:textId="70430E62" w:rsidR="00954D6F" w:rsidRPr="00603B84" w:rsidRDefault="00954D6F" w:rsidP="007D7F26">
                  <w:pPr>
                    <w:jc w:val="center"/>
                    <w:rPr>
                      <w:rFonts w:ascii="Times New Roman" w:hAnsi="Times New Roman" w:cs="Times New Roman"/>
                    </w:rPr>
                  </w:pPr>
                  <w:r w:rsidRPr="00603B84">
                    <w:rPr>
                      <w:rFonts w:ascii="Times New Roman" w:hAnsi="Times New Roman" w:cs="Times New Roman"/>
                    </w:rPr>
                    <w:t>5</w:t>
                  </w:r>
                  <w:r w:rsidR="00603B84" w:rsidRPr="00603B84">
                    <w:rPr>
                      <w:rFonts w:ascii="Times New Roman" w:hAnsi="Times New Roman" w:cs="Times New Roman"/>
                    </w:rPr>
                    <w:t xml:space="preserve"> (2024 m. IV ketv.)</w:t>
                  </w:r>
                </w:p>
                <w:p w14:paraId="0C5150F8" w14:textId="77777777" w:rsidR="00954D6F" w:rsidRPr="00603B84" w:rsidRDefault="00954D6F" w:rsidP="007D7F26">
                  <w:pPr>
                    <w:jc w:val="center"/>
                    <w:rPr>
                      <w:rFonts w:ascii="Times New Roman" w:hAnsi="Times New Roman" w:cs="Times New Roman"/>
                    </w:rPr>
                  </w:pPr>
                </w:p>
              </w:tc>
              <w:tc>
                <w:tcPr>
                  <w:tcW w:w="1277" w:type="dxa"/>
                </w:tcPr>
                <w:p w14:paraId="269BE63A"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r w:rsidR="00954D6F" w:rsidRPr="00603B84" w14:paraId="48FC4C5E" w14:textId="77777777" w:rsidTr="00494766">
              <w:trPr>
                <w:gridAfter w:val="1"/>
                <w:wAfter w:w="6" w:type="dxa"/>
                <w:trHeight w:val="330"/>
              </w:trPr>
              <w:tc>
                <w:tcPr>
                  <w:tcW w:w="4570" w:type="dxa"/>
                </w:tcPr>
                <w:p w14:paraId="27A05539" w14:textId="77777777" w:rsidR="00954D6F" w:rsidRPr="00603B84" w:rsidRDefault="00954D6F" w:rsidP="007D7F26">
                  <w:pPr>
                    <w:jc w:val="both"/>
                    <w:rPr>
                      <w:rFonts w:ascii="Times New Roman" w:hAnsi="Times New Roman" w:cs="Times New Roman"/>
                      <w:color w:val="000000"/>
                    </w:rPr>
                  </w:pPr>
                  <w:r w:rsidRPr="00603B84">
                    <w:rPr>
                      <w:rFonts w:ascii="Times New Roman" w:hAnsi="Times New Roman" w:cs="Times New Roman"/>
                      <w:color w:val="000000"/>
                    </w:rPr>
                    <w:t xml:space="preserve">Patvirtinti reikalavimai ligoninių skubiosios  medicinos pagalbos, reanimacijos ir intensyviosios terapijos skyrių infrastruktūrai </w:t>
                  </w:r>
                </w:p>
              </w:tc>
              <w:tc>
                <w:tcPr>
                  <w:tcW w:w="1277" w:type="dxa"/>
                </w:tcPr>
                <w:p w14:paraId="03E48EBC" w14:textId="55642B29" w:rsidR="00954D6F" w:rsidRPr="00603B84" w:rsidRDefault="00954D6F" w:rsidP="00603B84">
                  <w:pPr>
                    <w:jc w:val="center"/>
                    <w:rPr>
                      <w:rFonts w:ascii="Times New Roman" w:hAnsi="Times New Roman" w:cs="Times New Roman"/>
                    </w:rPr>
                  </w:pPr>
                  <w:r w:rsidRPr="00603B84">
                    <w:rPr>
                      <w:rFonts w:ascii="Times New Roman" w:hAnsi="Times New Roman" w:cs="Times New Roman"/>
                    </w:rPr>
                    <w:t>1</w:t>
                  </w:r>
                  <w:r w:rsidR="00603B84" w:rsidRPr="00603B84">
                    <w:rPr>
                      <w:rFonts w:ascii="Times New Roman" w:hAnsi="Times New Roman" w:cs="Times New Roman"/>
                    </w:rPr>
                    <w:t xml:space="preserve"> (2022 m. II ketv.)</w:t>
                  </w:r>
                </w:p>
              </w:tc>
              <w:tc>
                <w:tcPr>
                  <w:tcW w:w="1277" w:type="dxa"/>
                </w:tcPr>
                <w:p w14:paraId="72448056"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Kompl.</w:t>
                  </w:r>
                </w:p>
              </w:tc>
            </w:tr>
            <w:tr w:rsidR="00954D6F" w:rsidRPr="00603B84" w14:paraId="3D2015BB" w14:textId="77777777" w:rsidTr="00494766">
              <w:trPr>
                <w:gridAfter w:val="1"/>
                <w:wAfter w:w="6" w:type="dxa"/>
                <w:trHeight w:val="330"/>
              </w:trPr>
              <w:tc>
                <w:tcPr>
                  <w:tcW w:w="4570" w:type="dxa"/>
                </w:tcPr>
                <w:p w14:paraId="120A85FF" w14:textId="77777777" w:rsidR="00954D6F" w:rsidRPr="00603B84" w:rsidRDefault="00954D6F" w:rsidP="007D7F26">
                  <w:pPr>
                    <w:jc w:val="both"/>
                    <w:rPr>
                      <w:rFonts w:ascii="Times New Roman" w:hAnsi="Times New Roman" w:cs="Times New Roman"/>
                      <w:color w:val="7030A0"/>
                    </w:rPr>
                  </w:pPr>
                  <w:r w:rsidRPr="00603B84">
                    <w:rPr>
                      <w:rFonts w:ascii="Times New Roman" w:hAnsi="Times New Roman" w:cs="Times New Roman"/>
                    </w:rPr>
                    <w:t xml:space="preserve">Modernizuotos ligoninių skubiosios medicinos pagalbos ir reanimacijos bei intensyviosios terapijos skyrių sveikatos priežiūros infrastruktūros objektų skaičius </w:t>
                  </w:r>
                </w:p>
              </w:tc>
              <w:tc>
                <w:tcPr>
                  <w:tcW w:w="1277" w:type="dxa"/>
                </w:tcPr>
                <w:p w14:paraId="38C344EE" w14:textId="643FDF46" w:rsidR="00954D6F" w:rsidRPr="00603B84" w:rsidRDefault="00954D6F" w:rsidP="007D7F26">
                  <w:pPr>
                    <w:jc w:val="center"/>
                    <w:rPr>
                      <w:rFonts w:ascii="Times New Roman" w:hAnsi="Times New Roman" w:cs="Times New Roman"/>
                    </w:rPr>
                  </w:pPr>
                  <w:r w:rsidRPr="00603B84">
                    <w:rPr>
                      <w:rFonts w:ascii="Times New Roman" w:hAnsi="Times New Roman" w:cs="Times New Roman"/>
                    </w:rPr>
                    <w:t>7</w:t>
                  </w:r>
                  <w:r w:rsidR="00603B84" w:rsidRPr="00603B84">
                    <w:rPr>
                      <w:rFonts w:ascii="Times New Roman" w:hAnsi="Times New Roman" w:cs="Times New Roman"/>
                    </w:rPr>
                    <w:t xml:space="preserve"> (2024 m. IV ketv.)</w:t>
                  </w:r>
                </w:p>
                <w:p w14:paraId="36382844" w14:textId="77777777" w:rsidR="00954D6F" w:rsidRPr="00603B84" w:rsidRDefault="00954D6F" w:rsidP="007D7F26">
                  <w:pPr>
                    <w:jc w:val="center"/>
                    <w:rPr>
                      <w:rFonts w:ascii="Times New Roman" w:hAnsi="Times New Roman" w:cs="Times New Roman"/>
                    </w:rPr>
                  </w:pPr>
                </w:p>
              </w:tc>
              <w:tc>
                <w:tcPr>
                  <w:tcW w:w="1277" w:type="dxa"/>
                </w:tcPr>
                <w:p w14:paraId="236D8F53"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r w:rsidR="00BE01FF" w:rsidRPr="00603B84" w14:paraId="6C6098B3" w14:textId="77777777" w:rsidTr="00494766">
              <w:trPr>
                <w:trHeight w:val="330"/>
              </w:trPr>
              <w:tc>
                <w:tcPr>
                  <w:tcW w:w="7130" w:type="dxa"/>
                  <w:gridSpan w:val="4"/>
                </w:tcPr>
                <w:p w14:paraId="63D13810" w14:textId="5E8379C9"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3 veikla „Pažangių ir įrodymais pagrįstų technologijų sveikatos sektoriuje diegimas“</w:t>
                  </w:r>
                </w:p>
              </w:tc>
            </w:tr>
            <w:tr w:rsidR="00603B84" w:rsidRPr="00603B84" w14:paraId="6252012D" w14:textId="77777777" w:rsidTr="00494766">
              <w:trPr>
                <w:gridAfter w:val="1"/>
                <w:wAfter w:w="6" w:type="dxa"/>
                <w:trHeight w:val="330"/>
              </w:trPr>
              <w:tc>
                <w:tcPr>
                  <w:tcW w:w="4570" w:type="dxa"/>
                </w:tcPr>
                <w:p w14:paraId="12EE71B7"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Pažangiosios terapijos centro pastato statybos darbų viešojo pirkimo procedūrų užbaigimas </w:t>
                  </w:r>
                </w:p>
              </w:tc>
              <w:tc>
                <w:tcPr>
                  <w:tcW w:w="1277" w:type="dxa"/>
                </w:tcPr>
                <w:p w14:paraId="249AB250" w14:textId="45C10778"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(2022 m. IV ketv.)</w:t>
                  </w:r>
                </w:p>
              </w:tc>
              <w:tc>
                <w:tcPr>
                  <w:tcW w:w="1277" w:type="dxa"/>
                </w:tcPr>
                <w:p w14:paraId="5DB776B6"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147739CD" w14:textId="77777777" w:rsidTr="00494766">
              <w:trPr>
                <w:gridAfter w:val="1"/>
                <w:wAfter w:w="6" w:type="dxa"/>
                <w:trHeight w:val="169"/>
              </w:trPr>
              <w:tc>
                <w:tcPr>
                  <w:tcW w:w="4570" w:type="dxa"/>
                </w:tcPr>
                <w:p w14:paraId="7F040C1C"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Sukurtas pažangios terapijos centras </w:t>
                  </w:r>
                </w:p>
              </w:tc>
              <w:tc>
                <w:tcPr>
                  <w:tcW w:w="1277" w:type="dxa"/>
                </w:tcPr>
                <w:p w14:paraId="2AEF121B" w14:textId="0829D9B1"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(2024 m. IV ketv.)</w:t>
                  </w:r>
                </w:p>
              </w:tc>
              <w:tc>
                <w:tcPr>
                  <w:tcW w:w="1277" w:type="dxa"/>
                </w:tcPr>
                <w:p w14:paraId="30966396"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066BF6AB" w14:textId="77777777" w:rsidTr="00494766">
              <w:trPr>
                <w:gridAfter w:val="1"/>
                <w:wAfter w:w="6" w:type="dxa"/>
                <w:trHeight w:val="417"/>
              </w:trPr>
              <w:tc>
                <w:tcPr>
                  <w:tcW w:w="4570" w:type="dxa"/>
                </w:tcPr>
                <w:p w14:paraId="3CF12BD0"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Patvirtinti teisės aktai dėl genomo tyrimų ir keitimosi informacija su ES šalimis  </w:t>
                  </w:r>
                </w:p>
              </w:tc>
              <w:tc>
                <w:tcPr>
                  <w:tcW w:w="1277" w:type="dxa"/>
                </w:tcPr>
                <w:p w14:paraId="7EA9CCCF" w14:textId="7E4D0CD8"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(2023 m. II ketv.)</w:t>
                  </w:r>
                </w:p>
              </w:tc>
              <w:tc>
                <w:tcPr>
                  <w:tcW w:w="1277" w:type="dxa"/>
                </w:tcPr>
                <w:p w14:paraId="532325BF"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5D4B10EE" w14:textId="77777777" w:rsidTr="00494766">
              <w:trPr>
                <w:gridAfter w:val="1"/>
                <w:wAfter w:w="6" w:type="dxa"/>
                <w:trHeight w:val="330"/>
              </w:trPr>
              <w:tc>
                <w:tcPr>
                  <w:tcW w:w="4570" w:type="dxa"/>
                </w:tcPr>
                <w:p w14:paraId="76E2AF45"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lastRenderedPageBreak/>
                    <w:t xml:space="preserve">Atliktų viso žmogaus genomo sekos nustatymo tyrimų skaičius </w:t>
                  </w:r>
                </w:p>
              </w:tc>
              <w:tc>
                <w:tcPr>
                  <w:tcW w:w="1277" w:type="dxa"/>
                </w:tcPr>
                <w:p w14:paraId="2E902078" w14:textId="350D3FF5"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1570 (2026 m. I ketv.)</w:t>
                  </w:r>
                </w:p>
              </w:tc>
              <w:tc>
                <w:tcPr>
                  <w:tcW w:w="1277" w:type="dxa"/>
                </w:tcPr>
                <w:p w14:paraId="6A3A653F"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BE01FF" w:rsidRPr="00603B84" w14:paraId="67EA2C7A" w14:textId="77777777" w:rsidTr="00494766">
              <w:trPr>
                <w:trHeight w:val="330"/>
              </w:trPr>
              <w:tc>
                <w:tcPr>
                  <w:tcW w:w="7130" w:type="dxa"/>
                  <w:gridSpan w:val="4"/>
                </w:tcPr>
                <w:p w14:paraId="296A23BF" w14:textId="1F72AAEB"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4 veikla „Sveikatos sektoriaus skaitmeninimas“</w:t>
                  </w:r>
                </w:p>
              </w:tc>
            </w:tr>
            <w:tr w:rsidR="00603B84" w:rsidRPr="00603B84" w14:paraId="281B8EB9" w14:textId="77777777" w:rsidTr="00494766">
              <w:trPr>
                <w:gridAfter w:val="1"/>
                <w:wAfter w:w="6" w:type="dxa"/>
                <w:trHeight w:val="330"/>
              </w:trPr>
              <w:tc>
                <w:tcPr>
                  <w:tcW w:w="4570" w:type="dxa"/>
                </w:tcPr>
                <w:p w14:paraId="23D55BA5"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Sveikatos priežiūros įstaigų, įtrauktų į veiklos rezultatų rodiklių rinkiniu grindžiamą Lietuvos nacionalinės sveikatos sistemos švieslentę, dalis </w:t>
                  </w:r>
                </w:p>
              </w:tc>
              <w:tc>
                <w:tcPr>
                  <w:tcW w:w="1277" w:type="dxa"/>
                </w:tcPr>
                <w:p w14:paraId="1E8E87C1" w14:textId="09C393F3"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100 (2024 m. II ketv.)</w:t>
                  </w:r>
                </w:p>
                <w:p w14:paraId="14F81F9E" w14:textId="77777777" w:rsidR="00603B84" w:rsidRPr="00603B84" w:rsidRDefault="00603B84" w:rsidP="00603B84">
                  <w:pPr>
                    <w:jc w:val="center"/>
                    <w:rPr>
                      <w:rFonts w:ascii="Times New Roman" w:hAnsi="Times New Roman" w:cs="Times New Roman"/>
                    </w:rPr>
                  </w:pPr>
                </w:p>
              </w:tc>
              <w:tc>
                <w:tcPr>
                  <w:tcW w:w="1277" w:type="dxa"/>
                </w:tcPr>
                <w:p w14:paraId="0DE1BCFB"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Proc.</w:t>
                  </w:r>
                </w:p>
              </w:tc>
            </w:tr>
            <w:tr w:rsidR="00603B84" w:rsidRPr="00603B84" w14:paraId="0F897CDE" w14:textId="77777777" w:rsidTr="00494766">
              <w:trPr>
                <w:gridAfter w:val="1"/>
                <w:wAfter w:w="6" w:type="dxa"/>
                <w:trHeight w:val="330"/>
              </w:trPr>
              <w:tc>
                <w:tcPr>
                  <w:tcW w:w="4570" w:type="dxa"/>
                </w:tcPr>
                <w:p w14:paraId="443F291F"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Šalies gyventojų, kuriems teikiamos su sveikata susijusios elektroninės paslaugos, dalis </w:t>
                  </w:r>
                </w:p>
              </w:tc>
              <w:tc>
                <w:tcPr>
                  <w:tcW w:w="1277" w:type="dxa"/>
                </w:tcPr>
                <w:p w14:paraId="5CFAAF9C"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98</w:t>
                  </w:r>
                </w:p>
                <w:p w14:paraId="56F40D2F" w14:textId="77777777" w:rsidR="00603B84" w:rsidRPr="00603B84" w:rsidRDefault="00603B84" w:rsidP="00603B84">
                  <w:pPr>
                    <w:jc w:val="center"/>
                    <w:rPr>
                      <w:rFonts w:ascii="Times New Roman" w:hAnsi="Times New Roman" w:cs="Times New Roman"/>
                    </w:rPr>
                  </w:pPr>
                </w:p>
              </w:tc>
              <w:tc>
                <w:tcPr>
                  <w:tcW w:w="1277" w:type="dxa"/>
                </w:tcPr>
                <w:p w14:paraId="6BAAB909"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Proc.</w:t>
                  </w:r>
                </w:p>
              </w:tc>
            </w:tr>
            <w:tr w:rsidR="00603B84" w:rsidRPr="00603B84" w14:paraId="75EE9AC4" w14:textId="77777777" w:rsidTr="00494766">
              <w:trPr>
                <w:gridAfter w:val="1"/>
                <w:wAfter w:w="6" w:type="dxa"/>
                <w:trHeight w:val="615"/>
              </w:trPr>
              <w:tc>
                <w:tcPr>
                  <w:tcW w:w="4570" w:type="dxa"/>
                </w:tcPr>
                <w:p w14:paraId="28880806" w14:textId="77777777" w:rsidR="00603B84" w:rsidRPr="00603B84" w:rsidRDefault="00603B84" w:rsidP="00603B84">
                  <w:pPr>
                    <w:spacing w:line="276" w:lineRule="auto"/>
                    <w:jc w:val="both"/>
                    <w:rPr>
                      <w:rFonts w:ascii="Times New Roman" w:hAnsi="Times New Roman" w:cs="Times New Roman"/>
                    </w:rPr>
                  </w:pPr>
                  <w:r w:rsidRPr="00603B84">
                    <w:rPr>
                      <w:rFonts w:ascii="Times New Roman" w:hAnsi="Times New Roman" w:cs="Times New Roman"/>
                    </w:rPr>
                    <w:t xml:space="preserve">Ambulatorinių ir stacionarinių asmens sveikatos priežiūros įstaigų, naudojančių e. sveikatos produktus, dalis </w:t>
                  </w:r>
                </w:p>
              </w:tc>
              <w:tc>
                <w:tcPr>
                  <w:tcW w:w="1277" w:type="dxa"/>
                </w:tcPr>
                <w:p w14:paraId="05A88A93" w14:textId="7CACAF1A" w:rsidR="00603B84" w:rsidRPr="00603B84" w:rsidRDefault="00603B84" w:rsidP="00603B84">
                  <w:pPr>
                    <w:jc w:val="center"/>
                    <w:rPr>
                      <w:rFonts w:ascii="Times New Roman" w:hAnsi="Times New Roman" w:cs="Times New Roman"/>
                    </w:rPr>
                  </w:pPr>
                  <w:r w:rsidRPr="00603B84">
                    <w:rPr>
                      <w:rFonts w:ascii="Times New Roman" w:hAnsi="Times New Roman" w:cs="Times New Roman"/>
                    </w:rPr>
                    <w:t>98</w:t>
                  </w:r>
                </w:p>
              </w:tc>
              <w:tc>
                <w:tcPr>
                  <w:tcW w:w="1277" w:type="dxa"/>
                </w:tcPr>
                <w:p w14:paraId="2DD8EC51"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Proc.</w:t>
                  </w:r>
                </w:p>
              </w:tc>
            </w:tr>
            <w:tr w:rsidR="00603B84" w:rsidRPr="00603B84" w14:paraId="745B5A3C" w14:textId="77777777" w:rsidTr="00494766">
              <w:trPr>
                <w:gridAfter w:val="1"/>
                <w:wAfter w:w="6" w:type="dxa"/>
                <w:trHeight w:val="330"/>
              </w:trPr>
              <w:tc>
                <w:tcPr>
                  <w:tcW w:w="4570" w:type="dxa"/>
                </w:tcPr>
                <w:p w14:paraId="5DB44C02"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Sveikatos priežiūros specialistų, kurių licencija įregistruota ir jos priežiūra vykdoma skaitmeniniu būdu, dalis </w:t>
                  </w:r>
                </w:p>
              </w:tc>
              <w:tc>
                <w:tcPr>
                  <w:tcW w:w="1277" w:type="dxa"/>
                </w:tcPr>
                <w:p w14:paraId="07C68623"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90</w:t>
                  </w:r>
                </w:p>
                <w:p w14:paraId="494F5746" w14:textId="77777777" w:rsidR="00603B84" w:rsidRPr="00603B84" w:rsidRDefault="00603B84" w:rsidP="00603B84">
                  <w:pPr>
                    <w:jc w:val="center"/>
                    <w:rPr>
                      <w:rFonts w:ascii="Times New Roman" w:hAnsi="Times New Roman" w:cs="Times New Roman"/>
                    </w:rPr>
                  </w:pPr>
                </w:p>
              </w:tc>
              <w:tc>
                <w:tcPr>
                  <w:tcW w:w="1277" w:type="dxa"/>
                </w:tcPr>
                <w:p w14:paraId="03D3EDED"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 xml:space="preserve">Proc. </w:t>
                  </w:r>
                </w:p>
              </w:tc>
            </w:tr>
            <w:tr w:rsidR="00603B84" w:rsidRPr="00603B84" w14:paraId="2915F21F" w14:textId="77777777" w:rsidTr="00494766">
              <w:trPr>
                <w:gridAfter w:val="1"/>
                <w:wAfter w:w="6" w:type="dxa"/>
                <w:trHeight w:val="330"/>
              </w:trPr>
              <w:tc>
                <w:tcPr>
                  <w:tcW w:w="4570" w:type="dxa"/>
                </w:tcPr>
                <w:p w14:paraId="6FA1B863"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Sudarytas  sveikatos priežiūros sistemos informacinių išteklių žemėlapis ir atlikta informacinių  sistemų brandos analizė, įvertinant integralumą su kitomis informacinėmis sistemomis, siekiant sveikatos priežiūros sistemos skaitmeninimo</w:t>
                  </w:r>
                </w:p>
              </w:tc>
              <w:tc>
                <w:tcPr>
                  <w:tcW w:w="1277" w:type="dxa"/>
                </w:tcPr>
                <w:p w14:paraId="6988F092" w14:textId="6541DB76"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(2022 m. III ketv.)</w:t>
                  </w:r>
                </w:p>
              </w:tc>
              <w:tc>
                <w:tcPr>
                  <w:tcW w:w="1277" w:type="dxa"/>
                </w:tcPr>
                <w:p w14:paraId="45820C12"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54274CA5" w14:textId="77777777" w:rsidTr="00494766">
              <w:trPr>
                <w:gridAfter w:val="1"/>
                <w:wAfter w:w="6" w:type="dxa"/>
                <w:trHeight w:val="330"/>
              </w:trPr>
              <w:tc>
                <w:tcPr>
                  <w:tcW w:w="4570" w:type="dxa"/>
                </w:tcPr>
                <w:p w14:paraId="49F65219"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Įsigalioję teisės aktai, reglamentuojantys pakartotinį  sveikatos duomenų naudojimą </w:t>
                  </w:r>
                </w:p>
              </w:tc>
              <w:tc>
                <w:tcPr>
                  <w:tcW w:w="1277" w:type="dxa"/>
                </w:tcPr>
                <w:p w14:paraId="01DA47DC" w14:textId="06A19514"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(2022 m. III ketv.)</w:t>
                  </w:r>
                </w:p>
              </w:tc>
              <w:tc>
                <w:tcPr>
                  <w:tcW w:w="1277" w:type="dxa"/>
                </w:tcPr>
                <w:p w14:paraId="2E036ADC"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Kompl.</w:t>
                  </w:r>
                </w:p>
              </w:tc>
            </w:tr>
            <w:tr w:rsidR="00603B84" w:rsidRPr="00603B84" w14:paraId="31339F00" w14:textId="77777777" w:rsidTr="00494766">
              <w:trPr>
                <w:gridAfter w:val="1"/>
                <w:wAfter w:w="6" w:type="dxa"/>
                <w:trHeight w:val="330"/>
              </w:trPr>
              <w:tc>
                <w:tcPr>
                  <w:tcW w:w="4570" w:type="dxa"/>
                </w:tcPr>
                <w:p w14:paraId="02B434CE"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Sveikatos specialistų kompetencijų platformos IT įrankio įdiegimo atviro viešųjų pirkimo procedūrų užbaigimas </w:t>
                  </w:r>
                </w:p>
              </w:tc>
              <w:tc>
                <w:tcPr>
                  <w:tcW w:w="1277" w:type="dxa"/>
                </w:tcPr>
                <w:p w14:paraId="673A6F94" w14:textId="6F3930EB"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(2022 m. IV ketv.)</w:t>
                  </w:r>
                </w:p>
              </w:tc>
              <w:tc>
                <w:tcPr>
                  <w:tcW w:w="1277" w:type="dxa"/>
                </w:tcPr>
                <w:p w14:paraId="47D77F18"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64795C9A" w14:textId="77777777" w:rsidTr="00494766">
              <w:trPr>
                <w:gridAfter w:val="1"/>
                <w:wAfter w:w="6" w:type="dxa"/>
                <w:trHeight w:val="330"/>
              </w:trPr>
              <w:tc>
                <w:tcPr>
                  <w:tcW w:w="4570" w:type="dxa"/>
                </w:tcPr>
                <w:p w14:paraId="24679054"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Sveikatos priežiūros specialistų kompetencijų platformos sukūrimas</w:t>
                  </w:r>
                </w:p>
              </w:tc>
              <w:tc>
                <w:tcPr>
                  <w:tcW w:w="1277" w:type="dxa"/>
                </w:tcPr>
                <w:p w14:paraId="317358F1" w14:textId="7C61AF99"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(2023 m. IV ketv.)</w:t>
                  </w:r>
                </w:p>
              </w:tc>
              <w:tc>
                <w:tcPr>
                  <w:tcW w:w="1277" w:type="dxa"/>
                </w:tcPr>
                <w:p w14:paraId="3127F1F0"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603B84" w:rsidRPr="00603B84" w14:paraId="52F30E22" w14:textId="77777777" w:rsidTr="00494766">
              <w:trPr>
                <w:gridAfter w:val="1"/>
                <w:wAfter w:w="6" w:type="dxa"/>
                <w:trHeight w:val="330"/>
              </w:trPr>
              <w:tc>
                <w:tcPr>
                  <w:tcW w:w="4570" w:type="dxa"/>
                </w:tcPr>
                <w:p w14:paraId="1EE266AD" w14:textId="77777777" w:rsidR="00603B84" w:rsidRPr="00603B84" w:rsidRDefault="00603B84" w:rsidP="00603B84">
                  <w:pPr>
                    <w:jc w:val="both"/>
                    <w:rPr>
                      <w:rFonts w:ascii="Times New Roman" w:hAnsi="Times New Roman" w:cs="Times New Roman"/>
                    </w:rPr>
                  </w:pPr>
                  <w:r w:rsidRPr="00603B84">
                    <w:rPr>
                      <w:rFonts w:ascii="Times New Roman" w:hAnsi="Times New Roman" w:cs="Times New Roman"/>
                    </w:rPr>
                    <w:t xml:space="preserve">Sveikatos priežiūros specialistų licencijų registravimo ir skaitmeninės stebėsenos informacinės sistemos (platformos) sukūrimas </w:t>
                  </w:r>
                </w:p>
              </w:tc>
              <w:tc>
                <w:tcPr>
                  <w:tcW w:w="1277" w:type="dxa"/>
                </w:tcPr>
                <w:p w14:paraId="331C95E3" w14:textId="25CF8D05" w:rsidR="00603B84" w:rsidRPr="00603B84" w:rsidRDefault="00603B84" w:rsidP="00603B84">
                  <w:pPr>
                    <w:jc w:val="center"/>
                    <w:rPr>
                      <w:rFonts w:ascii="Times New Roman" w:hAnsi="Times New Roman" w:cs="Times New Roman"/>
                    </w:rPr>
                  </w:pPr>
                  <w:r w:rsidRPr="00603B84">
                    <w:rPr>
                      <w:rFonts w:ascii="Times New Roman" w:hAnsi="Times New Roman" w:cs="Times New Roman"/>
                    </w:rPr>
                    <w:t>1 (2024 m. I ketv.)</w:t>
                  </w:r>
                </w:p>
              </w:tc>
              <w:tc>
                <w:tcPr>
                  <w:tcW w:w="1277" w:type="dxa"/>
                </w:tcPr>
                <w:p w14:paraId="6AAEE779" w14:textId="77777777" w:rsidR="00603B84" w:rsidRPr="00603B84" w:rsidRDefault="00603B84" w:rsidP="00603B84">
                  <w:pPr>
                    <w:jc w:val="center"/>
                    <w:rPr>
                      <w:rFonts w:ascii="Times New Roman" w:hAnsi="Times New Roman" w:cs="Times New Roman"/>
                    </w:rPr>
                  </w:pPr>
                  <w:r w:rsidRPr="00603B84">
                    <w:rPr>
                      <w:rFonts w:ascii="Times New Roman" w:hAnsi="Times New Roman" w:cs="Times New Roman"/>
                    </w:rPr>
                    <w:t>Vnt.</w:t>
                  </w:r>
                </w:p>
              </w:tc>
            </w:tr>
            <w:tr w:rsidR="00BE01FF" w:rsidRPr="00603B84" w14:paraId="40D704CA" w14:textId="77777777" w:rsidTr="00494766">
              <w:trPr>
                <w:trHeight w:val="330"/>
              </w:trPr>
              <w:tc>
                <w:tcPr>
                  <w:tcW w:w="7130" w:type="dxa"/>
                  <w:gridSpan w:val="4"/>
                </w:tcPr>
                <w:p w14:paraId="25296A12" w14:textId="7588DEEC" w:rsidR="00BE01FF" w:rsidRPr="00603B84" w:rsidRDefault="00BE01FF" w:rsidP="007D7F26">
                  <w:pPr>
                    <w:jc w:val="center"/>
                    <w:rPr>
                      <w:rFonts w:ascii="Times New Roman" w:hAnsi="Times New Roman" w:cs="Times New Roman"/>
                      <w:b/>
                    </w:rPr>
                  </w:pPr>
                  <w:r w:rsidRPr="00603B84">
                    <w:rPr>
                      <w:rFonts w:ascii="Times New Roman" w:hAnsi="Times New Roman" w:cs="Times New Roman"/>
                      <w:b/>
                    </w:rPr>
                    <w:t>5 veikla „Pažangos priemonėje planuojamų veiklų investavimo krypčių ir pagrįstumo vertinimas“</w:t>
                  </w:r>
                </w:p>
              </w:tc>
            </w:tr>
            <w:tr w:rsidR="00954D6F" w:rsidRPr="00603B84" w14:paraId="2E18A5BF" w14:textId="77777777" w:rsidTr="00494766">
              <w:trPr>
                <w:gridAfter w:val="1"/>
                <w:wAfter w:w="6" w:type="dxa"/>
                <w:trHeight w:val="295"/>
              </w:trPr>
              <w:tc>
                <w:tcPr>
                  <w:tcW w:w="4570" w:type="dxa"/>
                </w:tcPr>
                <w:p w14:paraId="51720DE2" w14:textId="77777777" w:rsidR="00954D6F" w:rsidRPr="00603B84" w:rsidRDefault="00954D6F" w:rsidP="007D7F26">
                  <w:pPr>
                    <w:rPr>
                      <w:rFonts w:ascii="Times New Roman" w:hAnsi="Times New Roman" w:cs="Times New Roman"/>
                    </w:rPr>
                  </w:pPr>
                  <w:r w:rsidRPr="00603B84">
                    <w:rPr>
                      <w:rFonts w:ascii="Times New Roman" w:hAnsi="Times New Roman" w:cs="Times New Roman"/>
                    </w:rPr>
                    <w:t>Atliktų sveikatos sektoriaus analizių skaičius</w:t>
                  </w:r>
                </w:p>
              </w:tc>
              <w:tc>
                <w:tcPr>
                  <w:tcW w:w="1277" w:type="dxa"/>
                </w:tcPr>
                <w:p w14:paraId="1F8B87A5" w14:textId="5D5377B7" w:rsidR="00954D6F" w:rsidRPr="00603B84" w:rsidRDefault="00954D6F" w:rsidP="007D7F26">
                  <w:pPr>
                    <w:jc w:val="center"/>
                    <w:rPr>
                      <w:rFonts w:ascii="Times New Roman" w:hAnsi="Times New Roman" w:cs="Times New Roman"/>
                      <w:lang w:val="en-US"/>
                    </w:rPr>
                  </w:pPr>
                  <w:r w:rsidRPr="00603B84">
                    <w:rPr>
                      <w:rFonts w:ascii="Times New Roman" w:hAnsi="Times New Roman" w:cs="Times New Roman"/>
                      <w:lang w:val="en-US"/>
                    </w:rPr>
                    <w:t>6</w:t>
                  </w:r>
                  <w:r w:rsidR="00603B84" w:rsidRPr="00603B84">
                    <w:rPr>
                      <w:rFonts w:ascii="Times New Roman" w:hAnsi="Times New Roman" w:cs="Times New Roman"/>
                      <w:lang w:val="en-US"/>
                    </w:rPr>
                    <w:t xml:space="preserve"> (2022 m.)</w:t>
                  </w:r>
                </w:p>
                <w:p w14:paraId="46DF9809" w14:textId="77777777" w:rsidR="00954D6F" w:rsidRPr="00603B84" w:rsidRDefault="00954D6F" w:rsidP="007D7F26">
                  <w:pPr>
                    <w:jc w:val="center"/>
                    <w:rPr>
                      <w:rFonts w:ascii="Times New Roman" w:hAnsi="Times New Roman" w:cs="Times New Roman"/>
                    </w:rPr>
                  </w:pPr>
                </w:p>
              </w:tc>
              <w:tc>
                <w:tcPr>
                  <w:tcW w:w="1277" w:type="dxa"/>
                </w:tcPr>
                <w:p w14:paraId="0AD87BF9"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r w:rsidR="00954D6F" w:rsidRPr="00603B84" w14:paraId="47FC5293" w14:textId="77777777" w:rsidTr="00494766">
              <w:trPr>
                <w:gridAfter w:val="1"/>
                <w:wAfter w:w="6" w:type="dxa"/>
                <w:trHeight w:val="330"/>
              </w:trPr>
              <w:tc>
                <w:tcPr>
                  <w:tcW w:w="4570" w:type="dxa"/>
                </w:tcPr>
                <w:p w14:paraId="1E3BB0C6" w14:textId="77777777" w:rsidR="00954D6F" w:rsidRPr="00603B84" w:rsidRDefault="00954D6F" w:rsidP="007D7F26">
                  <w:pPr>
                    <w:jc w:val="both"/>
                    <w:rPr>
                      <w:rFonts w:ascii="Times New Roman" w:hAnsi="Times New Roman" w:cs="Times New Roman"/>
                      <w:lang w:eastAsia="lt-LT"/>
                    </w:rPr>
                  </w:pPr>
                  <w:r w:rsidRPr="00603B84">
                    <w:rPr>
                      <w:rFonts w:ascii="Times New Roman" w:hAnsi="Times New Roman" w:cs="Times New Roman"/>
                      <w:lang w:eastAsia="lt-LT"/>
                    </w:rPr>
                    <w:t>Naujos arba modernizuotos sveikatos priežiūros infrastruktūros talpumas</w:t>
                  </w:r>
                </w:p>
              </w:tc>
              <w:tc>
                <w:tcPr>
                  <w:tcW w:w="1277" w:type="dxa"/>
                </w:tcPr>
                <w:p w14:paraId="72F94E95"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n/a</w:t>
                  </w:r>
                </w:p>
                <w:p w14:paraId="614892E1" w14:textId="77777777" w:rsidR="00954D6F" w:rsidRPr="00603B84" w:rsidRDefault="00954D6F" w:rsidP="007D7F26">
                  <w:pPr>
                    <w:jc w:val="center"/>
                    <w:rPr>
                      <w:rFonts w:ascii="Times New Roman" w:hAnsi="Times New Roman" w:cs="Times New Roman"/>
                    </w:rPr>
                  </w:pPr>
                </w:p>
              </w:tc>
              <w:tc>
                <w:tcPr>
                  <w:tcW w:w="1277" w:type="dxa"/>
                </w:tcPr>
                <w:p w14:paraId="3837992E"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r w:rsidR="00954D6F" w:rsidRPr="00603B84" w14:paraId="38F574C2" w14:textId="77777777" w:rsidTr="00494766">
              <w:trPr>
                <w:gridAfter w:val="1"/>
                <w:wAfter w:w="6" w:type="dxa"/>
                <w:trHeight w:val="330"/>
              </w:trPr>
              <w:tc>
                <w:tcPr>
                  <w:tcW w:w="4570" w:type="dxa"/>
                </w:tcPr>
                <w:p w14:paraId="2240DF01" w14:textId="77777777" w:rsidR="00954D6F" w:rsidRPr="00603B84" w:rsidRDefault="00954D6F" w:rsidP="007D7F26">
                  <w:pPr>
                    <w:jc w:val="both"/>
                    <w:rPr>
                      <w:rFonts w:ascii="Times New Roman" w:hAnsi="Times New Roman" w:cs="Times New Roman"/>
                      <w:lang w:eastAsia="lt-LT"/>
                    </w:rPr>
                  </w:pPr>
                  <w:r w:rsidRPr="00603B84">
                    <w:rPr>
                      <w:rFonts w:ascii="Times New Roman" w:hAnsi="Times New Roman" w:cs="Times New Roman"/>
                      <w:lang w:eastAsia="lt-LT"/>
                    </w:rPr>
                    <w:t>Naujų ir patobulintų viešųjų skaitmeninių paslaugų, produktų ir procesų naudotojai</w:t>
                  </w:r>
                </w:p>
              </w:tc>
              <w:tc>
                <w:tcPr>
                  <w:tcW w:w="1277" w:type="dxa"/>
                </w:tcPr>
                <w:p w14:paraId="2DB7F2B8"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n/a</w:t>
                  </w:r>
                </w:p>
              </w:tc>
              <w:tc>
                <w:tcPr>
                  <w:tcW w:w="1277" w:type="dxa"/>
                </w:tcPr>
                <w:p w14:paraId="04E75005" w14:textId="77777777" w:rsidR="00954D6F" w:rsidRPr="00603B84" w:rsidRDefault="00954D6F" w:rsidP="007D7F26">
                  <w:pPr>
                    <w:jc w:val="center"/>
                    <w:rPr>
                      <w:rFonts w:ascii="Times New Roman" w:hAnsi="Times New Roman" w:cs="Times New Roman"/>
                    </w:rPr>
                  </w:pPr>
                  <w:r w:rsidRPr="00603B84">
                    <w:rPr>
                      <w:rFonts w:ascii="Times New Roman" w:hAnsi="Times New Roman" w:cs="Times New Roman"/>
                    </w:rPr>
                    <w:t>Vnt.</w:t>
                  </w:r>
                </w:p>
              </w:tc>
            </w:tr>
          </w:tbl>
          <w:p w14:paraId="0452DC15" w14:textId="2C7E2810" w:rsidR="00B8085A" w:rsidRPr="00603B84" w:rsidRDefault="00B8085A" w:rsidP="009E74D0">
            <w:pPr>
              <w:rPr>
                <w:rFonts w:ascii="Times New Roman" w:eastAsia="Times New Roman" w:hAnsi="Times New Roman" w:cs="Times New Roman"/>
                <w:bCs/>
                <w:i/>
                <w:iCs/>
              </w:rPr>
            </w:pPr>
          </w:p>
        </w:tc>
      </w:tr>
      <w:tr w:rsidR="00DC7931" w:rsidRPr="00DC7931" w14:paraId="56BB34D7" w14:textId="77777777" w:rsidTr="00603B84">
        <w:trPr>
          <w:cantSplit/>
        </w:trPr>
        <w:tc>
          <w:tcPr>
            <w:tcW w:w="766" w:type="dxa"/>
          </w:tcPr>
          <w:p w14:paraId="7D80E5A0"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235" w:type="dxa"/>
            <w:gridSpan w:val="2"/>
          </w:tcPr>
          <w:p w14:paraId="226FFC1C" w14:textId="457B8F36"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 Ilgalaikės priežiūros paslaugų diegimas</w:t>
            </w:r>
          </w:p>
          <w:p w14:paraId="3295218C" w14:textId="6072B720"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1.1. Ilgalaikę priežiūrą reglamentuojančių teisės aktų  parengimas</w:t>
            </w:r>
            <w:r w:rsidR="00BE01FF">
              <w:rPr>
                <w:rFonts w:ascii="Times New Roman" w:hAnsi="Times New Roman" w:cs="Times New Roman"/>
                <w:iCs/>
              </w:rPr>
              <w:t>;</w:t>
            </w:r>
          </w:p>
          <w:p w14:paraId="6B26F427" w14:textId="2BE839F1"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1.2. Ilgalaikės priežiūros dienos centrų įrengimas</w:t>
            </w:r>
            <w:r w:rsidR="00BE01FF">
              <w:rPr>
                <w:rFonts w:ascii="Times New Roman" w:hAnsi="Times New Roman" w:cs="Times New Roman"/>
                <w:iCs/>
              </w:rPr>
              <w:t>;</w:t>
            </w:r>
          </w:p>
          <w:p w14:paraId="2CE83865" w14:textId="07039AEF"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1.3. Mobiliųjų komandų aprūpinimas įranga ir transporto priemonėmis</w:t>
            </w:r>
            <w:r w:rsidR="00BE01FF">
              <w:rPr>
                <w:rFonts w:ascii="Times New Roman" w:hAnsi="Times New Roman" w:cs="Times New Roman"/>
                <w:iCs/>
              </w:rPr>
              <w:t>.</w:t>
            </w:r>
          </w:p>
          <w:p w14:paraId="63C84A90" w14:textId="77777777" w:rsidR="00732A47" w:rsidRPr="00BE01FF" w:rsidRDefault="00732A47" w:rsidP="00942984">
            <w:pPr>
              <w:jc w:val="both"/>
              <w:rPr>
                <w:rFonts w:ascii="Times New Roman" w:hAnsi="Times New Roman" w:cs="Times New Roman"/>
                <w:iCs/>
              </w:rPr>
            </w:pPr>
          </w:p>
          <w:p w14:paraId="15E16848" w14:textId="77777777"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 Pasirengimo grėsmėms stiprinimas</w:t>
            </w:r>
          </w:p>
          <w:p w14:paraId="2093774A" w14:textId="305B8822"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2.1. Teisės aktų, skirtų įstaigų pasirengimui dirbti ekstremaliomis situacijomis didinti,  parengimas</w:t>
            </w:r>
            <w:r w:rsidR="00BE01FF">
              <w:rPr>
                <w:rFonts w:ascii="Times New Roman" w:hAnsi="Times New Roman" w:cs="Times New Roman"/>
                <w:iCs/>
              </w:rPr>
              <w:t>;</w:t>
            </w:r>
          </w:p>
          <w:p w14:paraId="3B35545B" w14:textId="42825ADD"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 xml:space="preserve">2.2. Infekcinių </w:t>
            </w:r>
            <w:r w:rsidR="00BE01FF">
              <w:rPr>
                <w:rFonts w:ascii="Times New Roman" w:hAnsi="Times New Roman" w:cs="Times New Roman"/>
                <w:iCs/>
              </w:rPr>
              <w:t>ligų klasterių centrų įrengimas;</w:t>
            </w:r>
          </w:p>
          <w:p w14:paraId="68503DCA" w14:textId="1DE4BA50"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2.3. Regioninių sveikatos priežiūros įstaigų infrastruktūros moder</w:t>
            </w:r>
            <w:r w:rsidR="00BE01FF">
              <w:rPr>
                <w:rFonts w:ascii="Times New Roman" w:hAnsi="Times New Roman" w:cs="Times New Roman"/>
                <w:iCs/>
              </w:rPr>
              <w:t>nizavimas.</w:t>
            </w:r>
          </w:p>
          <w:p w14:paraId="1C9A0638" w14:textId="77777777" w:rsidR="00BE01FF" w:rsidRDefault="00BE01FF" w:rsidP="00942984">
            <w:pPr>
              <w:jc w:val="both"/>
              <w:rPr>
                <w:rFonts w:ascii="Times New Roman" w:hAnsi="Times New Roman" w:cs="Times New Roman"/>
                <w:iCs/>
              </w:rPr>
            </w:pPr>
          </w:p>
          <w:p w14:paraId="07C71FDB" w14:textId="1EDCEDC3"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 Pažangių ir įrodymais pagrįstų technologijų sveikatos sektoriuje diegimas</w:t>
            </w:r>
          </w:p>
          <w:p w14:paraId="7BE023CF" w14:textId="6ACC435C"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3.1. Teisės aktų, reglamentuojančių pažangias įrodymais pagrįstas technologijas sveikatos sektoriaus srityje, parengimas</w:t>
            </w:r>
            <w:r w:rsidR="00BE01FF">
              <w:rPr>
                <w:rFonts w:ascii="Times New Roman" w:hAnsi="Times New Roman" w:cs="Times New Roman"/>
                <w:iCs/>
              </w:rPr>
              <w:t>;</w:t>
            </w:r>
          </w:p>
          <w:p w14:paraId="5957B372" w14:textId="39411862"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3.2. Pažangios terapijos centro statyba</w:t>
            </w:r>
            <w:r w:rsidR="00BE01FF">
              <w:rPr>
                <w:rFonts w:ascii="Times New Roman" w:hAnsi="Times New Roman" w:cs="Times New Roman"/>
                <w:iCs/>
              </w:rPr>
              <w:t>;</w:t>
            </w:r>
          </w:p>
          <w:p w14:paraId="58420F7C" w14:textId="11513A1A"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3.3. Genomo tyrimams atlikti reikalingos įrangos</w:t>
            </w:r>
            <w:r w:rsidR="00BE01FF">
              <w:rPr>
                <w:rFonts w:ascii="Times New Roman" w:hAnsi="Times New Roman" w:cs="Times New Roman"/>
                <w:iCs/>
              </w:rPr>
              <w:t xml:space="preserve"> įsigijimas ir tyrimų atlikimas.</w:t>
            </w:r>
          </w:p>
          <w:p w14:paraId="7958DAC4" w14:textId="77777777" w:rsidR="00732A47" w:rsidRPr="00BE01FF" w:rsidRDefault="00732A47" w:rsidP="00942984">
            <w:pPr>
              <w:jc w:val="both"/>
              <w:rPr>
                <w:rFonts w:ascii="Times New Roman" w:hAnsi="Times New Roman" w:cs="Times New Roman"/>
                <w:iCs/>
              </w:rPr>
            </w:pPr>
          </w:p>
          <w:p w14:paraId="60CD7F6C" w14:textId="77777777"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 Sveikatos sektoriaus skaitmeninimas</w:t>
            </w:r>
          </w:p>
          <w:p w14:paraId="633D8BDB" w14:textId="3D4BD250"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4.1. Teisės aktų ir kitų dokumentų, reglamentuojančių sveikatos skaitmeninimo sritį, parengimas</w:t>
            </w:r>
            <w:r w:rsidR="00BE01FF">
              <w:rPr>
                <w:rFonts w:ascii="Times New Roman" w:hAnsi="Times New Roman" w:cs="Times New Roman"/>
                <w:iCs/>
              </w:rPr>
              <w:t>;</w:t>
            </w:r>
          </w:p>
          <w:p w14:paraId="4B2B443F" w14:textId="20D01703"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4.2. Sveikatos priežiūros specialistų kompetencijų platformos sukūrimas</w:t>
            </w:r>
            <w:r w:rsidR="00BE01FF">
              <w:rPr>
                <w:rFonts w:ascii="Times New Roman" w:hAnsi="Times New Roman" w:cs="Times New Roman"/>
                <w:iCs/>
              </w:rPr>
              <w:t>;</w:t>
            </w:r>
          </w:p>
          <w:p w14:paraId="330ED58C" w14:textId="749353AD"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4.3. Sveikatos priežiūros paslaugų kokybės vertinimo modelio (rodiklių švieslentės) sukūrimas</w:t>
            </w:r>
            <w:r w:rsidR="00BE01FF">
              <w:rPr>
                <w:rFonts w:ascii="Times New Roman" w:hAnsi="Times New Roman" w:cs="Times New Roman"/>
                <w:iCs/>
              </w:rPr>
              <w:t>;</w:t>
            </w:r>
          </w:p>
          <w:p w14:paraId="5B233459" w14:textId="52FDFD59"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4.4. Sveikatos sektoriaus skaitmeninimo projektai</w:t>
            </w:r>
            <w:r w:rsidR="00BE01FF">
              <w:rPr>
                <w:rFonts w:ascii="Times New Roman" w:hAnsi="Times New Roman" w:cs="Times New Roman"/>
                <w:iCs/>
              </w:rPr>
              <w:t>.</w:t>
            </w:r>
          </w:p>
          <w:p w14:paraId="709C2806" w14:textId="77777777" w:rsidR="00732A47" w:rsidRPr="00BE01FF" w:rsidRDefault="00732A47" w:rsidP="00942984">
            <w:pPr>
              <w:jc w:val="both"/>
              <w:rPr>
                <w:rFonts w:ascii="Times New Roman" w:hAnsi="Times New Roman" w:cs="Times New Roman"/>
                <w:iCs/>
              </w:rPr>
            </w:pPr>
          </w:p>
          <w:p w14:paraId="7F96C973" w14:textId="4095DB2D" w:rsidR="00962A9D" w:rsidRPr="00BE01FF" w:rsidRDefault="00732A47" w:rsidP="00942984">
            <w:pPr>
              <w:jc w:val="both"/>
              <w:rPr>
                <w:rFonts w:ascii="Times New Roman" w:hAnsi="Times New Roman" w:cs="Times New Roman"/>
                <w:iCs/>
              </w:rPr>
            </w:pPr>
            <w:r w:rsidRPr="00BE01FF">
              <w:rPr>
                <w:rFonts w:ascii="Times New Roman" w:hAnsi="Times New Roman" w:cs="Times New Roman"/>
                <w:iCs/>
              </w:rPr>
              <w:t>5. Pažangos priemonėje planuojamų veiklų investavimo krypčių ir pagrįstumo vertinimas</w:t>
            </w:r>
          </w:p>
        </w:tc>
      </w:tr>
      <w:tr w:rsidR="00DC7931" w:rsidRPr="00DC7931" w14:paraId="3CBD5F0B" w14:textId="77777777" w:rsidTr="00603B84">
        <w:trPr>
          <w:cantSplit/>
        </w:trPr>
        <w:tc>
          <w:tcPr>
            <w:tcW w:w="766" w:type="dxa"/>
          </w:tcPr>
          <w:p w14:paraId="66E703E1"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235" w:type="dxa"/>
            <w:gridSpan w:val="2"/>
          </w:tcPr>
          <w:p w14:paraId="7D76418B" w14:textId="2E4676A3" w:rsidR="00962A9D" w:rsidRPr="00421A95" w:rsidRDefault="00D74148" w:rsidP="00BE01FF">
            <w:pPr>
              <w:jc w:val="both"/>
              <w:rPr>
                <w:rFonts w:ascii="Times New Roman" w:eastAsia="Times New Roman" w:hAnsi="Times New Roman" w:cs="Times New Roman"/>
                <w:i/>
              </w:rPr>
            </w:pPr>
            <w:r>
              <w:rPr>
                <w:rFonts w:ascii="Times New Roman" w:hAnsi="Times New Roman" w:cs="Times New Roman"/>
              </w:rPr>
              <w:t>-</w:t>
            </w:r>
          </w:p>
        </w:tc>
      </w:tr>
      <w:tr w:rsidR="00DC7931" w:rsidRPr="00DC7931" w14:paraId="5BC44C6F" w14:textId="77777777" w:rsidTr="00603B84">
        <w:trPr>
          <w:cantSplit/>
        </w:trPr>
        <w:tc>
          <w:tcPr>
            <w:tcW w:w="766" w:type="dxa"/>
          </w:tcPr>
          <w:p w14:paraId="47F3F20D" w14:textId="77777777"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235" w:type="dxa"/>
            <w:gridSpan w:val="2"/>
          </w:tcPr>
          <w:p w14:paraId="5E97AC8B" w14:textId="5F185F31" w:rsidR="00732A47" w:rsidRDefault="00732A47" w:rsidP="00942984">
            <w:pPr>
              <w:jc w:val="both"/>
              <w:rPr>
                <w:rFonts w:ascii="Times New Roman" w:eastAsia="Times New Roman" w:hAnsi="Times New Roman" w:cs="Times New Roman"/>
                <w:i/>
              </w:rPr>
            </w:pPr>
            <w:r w:rsidRPr="00732A47">
              <w:rPr>
                <w:rFonts w:ascii="Times New Roman" w:eastAsia="Times New Roman" w:hAnsi="Times New Roman" w:cs="Times New Roman"/>
              </w:rPr>
              <w:t>Lietuvos Respublikos sveikatos apsaugos ministro</w:t>
            </w:r>
            <w:r>
              <w:rPr>
                <w:rFonts w:ascii="Times New Roman" w:eastAsia="Times New Roman" w:hAnsi="Times New Roman" w:cs="Times New Roman"/>
                <w:i/>
              </w:rPr>
              <w:t xml:space="preserve"> </w:t>
            </w:r>
            <w:r>
              <w:rPr>
                <w:rFonts w:ascii="Times New Roman" w:hAnsi="Times New Roman" w:cs="Times New Roman"/>
                <w:sz w:val="24"/>
                <w:szCs w:val="24"/>
              </w:rPr>
              <w:t>2022 m. gegužės 20 d. įsakymu</w:t>
            </w:r>
            <w:r w:rsidRPr="00B85400">
              <w:rPr>
                <w:rFonts w:ascii="Times New Roman" w:hAnsi="Times New Roman" w:cs="Times New Roman"/>
                <w:sz w:val="24"/>
                <w:szCs w:val="24"/>
              </w:rPr>
              <w:t xml:space="preserve">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w:t>
            </w:r>
            <w:r>
              <w:rPr>
                <w:rFonts w:ascii="Times New Roman" w:hAnsi="Times New Roman" w:cs="Times New Roman"/>
                <w:sz w:val="24"/>
                <w:szCs w:val="24"/>
              </w:rPr>
              <w:t>aprašo patvirtinimo“ patvirtintas</w:t>
            </w:r>
            <w:r w:rsidRPr="00B85400">
              <w:rPr>
                <w:rFonts w:ascii="Times New Roman" w:hAnsi="Times New Roman" w:cs="Times New Roman"/>
                <w:sz w:val="24"/>
                <w:szCs w:val="24"/>
              </w:rPr>
              <w:t xml:space="preserve"> </w:t>
            </w:r>
            <w:r w:rsidR="00942984">
              <w:rPr>
                <w:rFonts w:ascii="Times New Roman" w:hAnsi="Times New Roman" w:cs="Times New Roman"/>
                <w:sz w:val="24"/>
                <w:szCs w:val="24"/>
              </w:rPr>
              <w:t xml:space="preserve">pažangos </w:t>
            </w:r>
            <w:r w:rsidRPr="00B85400">
              <w:rPr>
                <w:rFonts w:ascii="Times New Roman" w:hAnsi="Times New Roman" w:cs="Times New Roman"/>
                <w:sz w:val="24"/>
                <w:szCs w:val="24"/>
              </w:rPr>
              <w:t xml:space="preserve">priemonės Nr. 11-002-02-11-01 „Gerinti sveikatos priežiūros paslaugų kokybę </w:t>
            </w:r>
            <w:r>
              <w:rPr>
                <w:rFonts w:ascii="Times New Roman" w:hAnsi="Times New Roman" w:cs="Times New Roman"/>
                <w:sz w:val="24"/>
                <w:szCs w:val="24"/>
              </w:rPr>
              <w:t xml:space="preserve">ir prieinamumą“ aprašas: </w:t>
            </w:r>
          </w:p>
          <w:p w14:paraId="3BC43C35" w14:textId="77777777" w:rsidR="00732A47" w:rsidRDefault="00D85B48" w:rsidP="009E74D0">
            <w:pPr>
              <w:rPr>
                <w:rStyle w:val="Hyperlink"/>
                <w:rFonts w:ascii="Times New Roman" w:eastAsia="Times New Roman" w:hAnsi="Times New Roman" w:cs="Times New Roman"/>
                <w:i/>
              </w:rPr>
            </w:pPr>
            <w:hyperlink r:id="rId11" w:history="1">
              <w:r w:rsidR="00732A47" w:rsidRPr="008E4651">
                <w:rPr>
                  <w:rStyle w:val="Hyperlink"/>
                  <w:rFonts w:ascii="Times New Roman" w:eastAsia="Times New Roman" w:hAnsi="Times New Roman" w:cs="Times New Roman"/>
                  <w:i/>
                </w:rPr>
                <w:t>https://www.e-tar.lt/portal/lt/legalAct/0431bbf0d83411ec8d9390588bf2de65/asr</w:t>
              </w:r>
            </w:hyperlink>
          </w:p>
          <w:p w14:paraId="185EAE0F" w14:textId="77777777" w:rsidR="004A67C6" w:rsidRDefault="004A67C6" w:rsidP="009E74D0">
            <w:pPr>
              <w:rPr>
                <w:rStyle w:val="Hyperlink"/>
                <w:rFonts w:ascii="Times New Roman" w:eastAsia="Times New Roman" w:hAnsi="Times New Roman" w:cs="Times New Roman"/>
                <w:i/>
              </w:rPr>
            </w:pPr>
          </w:p>
          <w:p w14:paraId="486AC408" w14:textId="3DBB180F" w:rsidR="004A67C6" w:rsidRPr="004A67C6" w:rsidRDefault="004A67C6" w:rsidP="004A67C6">
            <w:pPr>
              <w:jc w:val="both"/>
              <w:rPr>
                <w:rFonts w:ascii="Times New Roman" w:hAnsi="Times New Roman" w:cs="Times New Roman"/>
                <w:sz w:val="24"/>
                <w:szCs w:val="24"/>
              </w:rPr>
            </w:pPr>
            <w:r w:rsidRPr="004A67C6">
              <w:rPr>
                <w:rFonts w:ascii="Times New Roman" w:hAnsi="Times New Roman" w:cs="Times New Roman"/>
                <w:sz w:val="24"/>
                <w:szCs w:val="24"/>
              </w:rPr>
              <w:t>Lietuvos Respublikos sveikatos apsaugos ministerijos parengtos plėtros programos:</w:t>
            </w:r>
          </w:p>
          <w:p w14:paraId="48901D63" w14:textId="6C772778" w:rsidR="004A67C6" w:rsidRPr="00421A95" w:rsidRDefault="00D85B48" w:rsidP="009E74D0">
            <w:pPr>
              <w:rPr>
                <w:rFonts w:ascii="Times New Roman" w:eastAsia="Times New Roman" w:hAnsi="Times New Roman" w:cs="Times New Roman"/>
                <w:i/>
              </w:rPr>
            </w:pPr>
            <w:hyperlink r:id="rId12" w:history="1">
              <w:r w:rsidR="004A67C6" w:rsidRPr="00E314FC">
                <w:rPr>
                  <w:rStyle w:val="Hyperlink"/>
                  <w:rFonts w:ascii="Times New Roman" w:eastAsia="Times New Roman" w:hAnsi="Times New Roman" w:cs="Times New Roman"/>
                  <w:i/>
                </w:rPr>
                <w:t>https://sam.lrv.lt/lt/administracine-informacija/planavimo-dokumentai/pletros-programu-rengimas</w:t>
              </w:r>
            </w:hyperlink>
            <w:r w:rsidR="004A67C6">
              <w:rPr>
                <w:rFonts w:ascii="Times New Roman" w:eastAsia="Times New Roman" w:hAnsi="Times New Roman" w:cs="Times New Roman"/>
                <w:i/>
              </w:rPr>
              <w:t xml:space="preserve"> </w:t>
            </w:r>
          </w:p>
        </w:tc>
      </w:tr>
      <w:tr w:rsidR="00DC7931" w:rsidRPr="00DC7931" w14:paraId="312D3FE8" w14:textId="0770522D" w:rsidTr="00603B84">
        <w:trPr>
          <w:cantSplit/>
        </w:trPr>
        <w:tc>
          <w:tcPr>
            <w:tcW w:w="766" w:type="dxa"/>
          </w:tcPr>
          <w:p w14:paraId="38730FAD" w14:textId="7A8C5CAB" w:rsidR="00DC7931" w:rsidRPr="00DC7931" w:rsidRDefault="00DC7931" w:rsidP="00DC7931">
            <w:pPr>
              <w:pStyle w:val="Heading1"/>
              <w:spacing w:before="0"/>
              <w:ind w:left="0" w:firstLine="0"/>
            </w:pPr>
          </w:p>
        </w:tc>
        <w:tc>
          <w:tcPr>
            <w:tcW w:w="9440" w:type="dxa"/>
            <w:gridSpan w:val="3"/>
          </w:tcPr>
          <w:p w14:paraId="7B0D4616" w14:textId="5D105489"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603B84">
        <w:trPr>
          <w:cantSplit/>
        </w:trPr>
        <w:tc>
          <w:tcPr>
            <w:tcW w:w="766" w:type="dxa"/>
          </w:tcPr>
          <w:p w14:paraId="5A4BB039" w14:textId="77777777"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14:paraId="24B459DE" w14:textId="7C43BA48" w:rsidR="00E20AFE" w:rsidRPr="00B735DF" w:rsidRDefault="00E20AFE" w:rsidP="009E74D0">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7235" w:type="dxa"/>
            <w:gridSpan w:val="2"/>
          </w:tcPr>
          <w:p w14:paraId="048E8891" w14:textId="7D2DB869"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17E16348"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1"/>
                  <w14:checkedState w14:val="2612" w14:font="MS Gothic"/>
                  <w14:uncheckedState w14:val="2610" w14:font="MS Gothic"/>
                </w14:checkbox>
              </w:sdtPr>
              <w:sdtEndPr/>
              <w:sdtContent>
                <w:r w:rsidR="00732A47">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5D8D3560"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057E3545"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D85B48"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603B84">
        <w:trPr>
          <w:cantSplit/>
        </w:trPr>
        <w:tc>
          <w:tcPr>
            <w:tcW w:w="766" w:type="dxa"/>
          </w:tcPr>
          <w:p w14:paraId="73AD6431" w14:textId="77777777"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14:paraId="5DE998F8" w14:textId="77777777"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7235" w:type="dxa"/>
            <w:gridSpan w:val="2"/>
          </w:tcPr>
          <w:p w14:paraId="659E54F5" w14:textId="6BC026E6" w:rsidR="00E20AFE" w:rsidRPr="00BE01FF" w:rsidRDefault="00732A47" w:rsidP="00F44140">
            <w:pPr>
              <w:jc w:val="both"/>
              <w:rPr>
                <w:rFonts w:ascii="Times New Roman" w:hAnsi="Times New Roman" w:cs="Times New Roman"/>
                <w:iCs/>
                <w:kern w:val="16"/>
              </w:rPr>
            </w:pPr>
            <w:r w:rsidRPr="00BE01FF">
              <w:rPr>
                <w:rFonts w:ascii="Times New Roman" w:eastAsia="Calibri" w:hAnsi="Times New Roman" w:cs="Times New Roman"/>
              </w:rPr>
              <w:t xml:space="preserve"> V</w:t>
            </w:r>
            <w:r w:rsidR="00E20AFE" w:rsidRPr="00BE01FF">
              <w:rPr>
                <w:rFonts w:ascii="Times New Roman" w:eastAsia="Calibri" w:hAnsi="Times New Roman" w:cs="Times New Roman"/>
              </w:rPr>
              <w:t>iešoji įstaiga Centrinė projektų valdymo agentūra</w:t>
            </w:r>
          </w:p>
        </w:tc>
      </w:tr>
      <w:tr w:rsidR="00DC7931" w:rsidRPr="00DC7931" w14:paraId="5536C62C" w14:textId="77777777" w:rsidTr="00603B84">
        <w:trPr>
          <w:cantSplit/>
        </w:trPr>
        <w:tc>
          <w:tcPr>
            <w:tcW w:w="766" w:type="dxa"/>
          </w:tcPr>
          <w:p w14:paraId="33803602" w14:textId="77777777"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14:paraId="58A4C2FE" w14:textId="77777777"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Projektų įgyvendinimo planų pateikimo terminas</w:t>
            </w:r>
          </w:p>
        </w:tc>
        <w:tc>
          <w:tcPr>
            <w:tcW w:w="4117" w:type="dxa"/>
          </w:tcPr>
          <w:p w14:paraId="43D96310" w14:textId="1775BF17" w:rsidR="00E20AFE" w:rsidRPr="00BE01FF" w:rsidRDefault="00E20AFE" w:rsidP="00942984">
            <w:pPr>
              <w:jc w:val="both"/>
              <w:rPr>
                <w:rFonts w:ascii="Times New Roman" w:hAnsi="Times New Roman" w:cs="Times New Roman"/>
              </w:rPr>
            </w:pPr>
            <w:r w:rsidRPr="00BE01FF">
              <w:rPr>
                <w:rFonts w:ascii="Times New Roman" w:hAnsi="Times New Roman" w:cs="Times New Roman"/>
              </w:rPr>
              <w:t xml:space="preserve">Nuo </w:t>
            </w:r>
            <w:r w:rsidR="00732A47" w:rsidRPr="00BE01FF">
              <w:rPr>
                <w:rFonts w:ascii="Times New Roman" w:hAnsi="Times New Roman" w:cs="Times New Roman"/>
              </w:rPr>
              <w:t>2022-</w:t>
            </w:r>
            <w:r w:rsidR="00942984" w:rsidRPr="00BE01FF">
              <w:rPr>
                <w:rFonts w:ascii="Times New Roman" w:hAnsi="Times New Roman" w:cs="Times New Roman"/>
              </w:rPr>
              <w:t>11</w:t>
            </w:r>
            <w:r w:rsidR="00732A47" w:rsidRPr="00BE01FF">
              <w:rPr>
                <w:rFonts w:ascii="Times New Roman" w:hAnsi="Times New Roman" w:cs="Times New Roman"/>
              </w:rPr>
              <w:t>-</w:t>
            </w:r>
            <w:r w:rsidR="00942984" w:rsidRPr="00BE01FF">
              <w:rPr>
                <w:rFonts w:ascii="Times New Roman" w:hAnsi="Times New Roman" w:cs="Times New Roman"/>
              </w:rPr>
              <w:t>1</w:t>
            </w:r>
            <w:r w:rsidR="00897BC4">
              <w:rPr>
                <w:rFonts w:ascii="Times New Roman" w:hAnsi="Times New Roman" w:cs="Times New Roman"/>
              </w:rPr>
              <w:t>4</w:t>
            </w:r>
            <w:r w:rsidRPr="00BE01FF">
              <w:rPr>
                <w:rFonts w:ascii="Times New Roman" w:hAnsi="Times New Roman" w:cs="Times New Roman"/>
              </w:rPr>
              <w:t xml:space="preserve"> </w:t>
            </w:r>
            <w:r w:rsidR="00732A47" w:rsidRPr="00BE01FF">
              <w:rPr>
                <w:rFonts w:ascii="Times New Roman" w:hAnsi="Times New Roman" w:cs="Times New Roman"/>
              </w:rPr>
              <w:t>8</w:t>
            </w:r>
            <w:r w:rsidR="00F44140" w:rsidRPr="00BE01FF">
              <w:rPr>
                <w:rFonts w:ascii="Times New Roman" w:hAnsi="Times New Roman" w:cs="Times New Roman"/>
              </w:rPr>
              <w:t xml:space="preserve"> </w:t>
            </w:r>
            <w:r w:rsidRPr="00BE01FF">
              <w:rPr>
                <w:rFonts w:ascii="Times New Roman" w:hAnsi="Times New Roman" w:cs="Times New Roman"/>
              </w:rPr>
              <w:t>val.</w:t>
            </w:r>
            <w:r w:rsidR="00732A47" w:rsidRPr="00BE01FF">
              <w:rPr>
                <w:rFonts w:ascii="Times New Roman" w:hAnsi="Times New Roman" w:cs="Times New Roman"/>
              </w:rPr>
              <w:t xml:space="preserve"> 00</w:t>
            </w:r>
            <w:r w:rsidRPr="00BE01FF">
              <w:rPr>
                <w:rFonts w:ascii="Times New Roman" w:hAnsi="Times New Roman" w:cs="Times New Roman"/>
              </w:rPr>
              <w:t xml:space="preserve"> min.&gt; </w:t>
            </w:r>
          </w:p>
        </w:tc>
        <w:tc>
          <w:tcPr>
            <w:tcW w:w="3118" w:type="dxa"/>
          </w:tcPr>
          <w:p w14:paraId="05BA4005" w14:textId="08C76080" w:rsidR="00E20AFE" w:rsidRPr="00BE01FF" w:rsidRDefault="00E20AFE" w:rsidP="00F44140">
            <w:pPr>
              <w:jc w:val="both"/>
              <w:rPr>
                <w:rFonts w:ascii="Times New Roman" w:hAnsi="Times New Roman" w:cs="Times New Roman"/>
              </w:rPr>
            </w:pPr>
            <w:r w:rsidRPr="00BE01FF">
              <w:rPr>
                <w:rFonts w:ascii="Times New Roman" w:hAnsi="Times New Roman" w:cs="Times New Roman"/>
              </w:rPr>
              <w:t xml:space="preserve">Iki </w:t>
            </w:r>
            <w:r w:rsidR="00732A47" w:rsidRPr="00BE01FF">
              <w:rPr>
                <w:rFonts w:ascii="Times New Roman" w:hAnsi="Times New Roman" w:cs="Times New Roman"/>
              </w:rPr>
              <w:t>2022-</w:t>
            </w:r>
            <w:r w:rsidR="00335E51" w:rsidRPr="00BE01FF">
              <w:rPr>
                <w:rFonts w:ascii="Times New Roman" w:hAnsi="Times New Roman" w:cs="Times New Roman"/>
              </w:rPr>
              <w:t>1</w:t>
            </w:r>
            <w:r w:rsidR="00D71A34" w:rsidRPr="00BE01FF">
              <w:rPr>
                <w:rFonts w:ascii="Times New Roman" w:hAnsi="Times New Roman" w:cs="Times New Roman"/>
              </w:rPr>
              <w:t>2</w:t>
            </w:r>
            <w:r w:rsidR="00732A47" w:rsidRPr="00BE01FF">
              <w:rPr>
                <w:rFonts w:ascii="Times New Roman" w:hAnsi="Times New Roman" w:cs="Times New Roman"/>
              </w:rPr>
              <w:t>-</w:t>
            </w:r>
            <w:r w:rsidR="00F44140" w:rsidRPr="00BE01FF">
              <w:rPr>
                <w:rFonts w:ascii="Times New Roman" w:hAnsi="Times New Roman" w:cs="Times New Roman"/>
              </w:rPr>
              <w:t>31</w:t>
            </w:r>
            <w:r w:rsidRPr="00BE01FF">
              <w:rPr>
                <w:rFonts w:ascii="Times New Roman" w:hAnsi="Times New Roman" w:cs="Times New Roman"/>
              </w:rPr>
              <w:t xml:space="preserve"> </w:t>
            </w:r>
            <w:r w:rsidR="00732A47" w:rsidRPr="00BE01FF">
              <w:rPr>
                <w:rFonts w:ascii="Times New Roman" w:hAnsi="Times New Roman" w:cs="Times New Roman"/>
              </w:rPr>
              <w:t xml:space="preserve">17 </w:t>
            </w:r>
            <w:r w:rsidRPr="00BE01FF">
              <w:rPr>
                <w:rFonts w:ascii="Times New Roman" w:hAnsi="Times New Roman" w:cs="Times New Roman"/>
              </w:rPr>
              <w:t xml:space="preserve">val. </w:t>
            </w:r>
            <w:r w:rsidR="00732A47" w:rsidRPr="00BE01FF">
              <w:rPr>
                <w:rFonts w:ascii="Times New Roman" w:hAnsi="Times New Roman" w:cs="Times New Roman"/>
              </w:rPr>
              <w:t xml:space="preserve">00 </w:t>
            </w:r>
            <w:r w:rsidRPr="00BE01FF">
              <w:rPr>
                <w:rFonts w:ascii="Times New Roman" w:hAnsi="Times New Roman" w:cs="Times New Roman"/>
              </w:rPr>
              <w:t>min.</w:t>
            </w:r>
          </w:p>
        </w:tc>
      </w:tr>
      <w:tr w:rsidR="00DC7931" w:rsidRPr="00DC7931" w14:paraId="0B0CF49A" w14:textId="77777777" w:rsidTr="00603B84">
        <w:trPr>
          <w:cantSplit/>
        </w:trPr>
        <w:tc>
          <w:tcPr>
            <w:tcW w:w="766" w:type="dxa"/>
          </w:tcPr>
          <w:p w14:paraId="7BC10DCD" w14:textId="77777777"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14:paraId="383B5FD8" w14:textId="35C32ECF"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7235" w:type="dxa"/>
            <w:gridSpan w:val="2"/>
          </w:tcPr>
          <w:p w14:paraId="5891F6DB" w14:textId="714B9D9B"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58D8AA5F" w14:textId="63CDB77C" w:rsidR="00E20AFE" w:rsidRPr="00DC7931" w:rsidRDefault="00732A47" w:rsidP="02663474">
            <w:pPr>
              <w:rPr>
                <w:rFonts w:ascii="Times New Roman" w:eastAsia="Times New Roman" w:hAnsi="Times New Roman" w:cs="Times New Roman"/>
              </w:rPr>
            </w:pPr>
            <w:r>
              <w:rPr>
                <w:rFonts w:ascii="MS Gothic" w:eastAsia="MS Gothic" w:hAnsi="MS Gothic" w:cs="Times New Roman" w:hint="eastAsia"/>
              </w:rPr>
              <w:t>☒</w:t>
            </w:r>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19372C57" w14:textId="77777777" w:rsidTr="00603B84">
        <w:trPr>
          <w:cantSplit/>
        </w:trPr>
        <w:tc>
          <w:tcPr>
            <w:tcW w:w="766" w:type="dxa"/>
          </w:tcPr>
          <w:p w14:paraId="656C8BFC" w14:textId="77777777"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14:paraId="10433B69" w14:textId="1041B0F7" w:rsidR="00E20AFE" w:rsidRPr="00DC7931" w:rsidRDefault="00E20AFE" w:rsidP="009E74D0">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7235" w:type="dxa"/>
            <w:gridSpan w:val="2"/>
          </w:tcPr>
          <w:p w14:paraId="706A2DDD" w14:textId="6604F799" w:rsidR="00E20AFE" w:rsidRPr="00DC7931" w:rsidRDefault="00E7615F" w:rsidP="009E74D0">
            <w:pPr>
              <w:rPr>
                <w:rFonts w:ascii="Times New Roman" w:eastAsia="Times New Roman" w:hAnsi="Times New Roman" w:cs="Times New Roman"/>
                <w:iCs/>
              </w:rPr>
            </w:pPr>
            <w:r>
              <w:rPr>
                <w:rFonts w:ascii="MS Gothic" w:eastAsia="MS Gothic" w:hAnsi="MS Gothic" w:cs="Times New Roman" w:hint="eastAsia"/>
              </w:rPr>
              <w:t>☒</w:t>
            </w:r>
            <w:r w:rsidR="00E20AFE" w:rsidRPr="00DC7931">
              <w:rPr>
                <w:rFonts w:ascii="Times New Roman" w:eastAsia="Times New Roman" w:hAnsi="Times New Roman" w:cs="Times New Roman"/>
                <w:iCs/>
              </w:rPr>
              <w:t xml:space="preserve"> 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23099F7B"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603B84">
        <w:trPr>
          <w:cantSplit/>
        </w:trPr>
        <w:tc>
          <w:tcPr>
            <w:tcW w:w="766" w:type="dxa"/>
          </w:tcPr>
          <w:p w14:paraId="46625588" w14:textId="77777777"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14:paraId="45780CA9" w14:textId="6C2BDB82"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7235" w:type="dxa"/>
            <w:gridSpan w:val="2"/>
          </w:tcPr>
          <w:p w14:paraId="3076340B" w14:textId="455AF43F" w:rsidR="00B042B8" w:rsidRPr="00EA4E5E" w:rsidRDefault="00D85B48"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Pr>
                    <w:rFonts w:ascii="MS Gothic" w:eastAsia="MS Gothic" w:hAnsi="MS Gothic" w:cs="Times New Roman" w:hint="eastAsia"/>
                  </w:rPr>
                  <w:t>☐</w:t>
                </w:r>
              </w:sdtContent>
            </w:sdt>
            <w:r w:rsidR="00877C98">
              <w:rPr>
                <w:rFonts w:ascii="Times New Roman" w:hAnsi="Times New Roman" w:cs="Times New Roman"/>
              </w:rPr>
              <w:t xml:space="preserve"> </w:t>
            </w:r>
            <w:r w:rsidR="00B042B8" w:rsidRPr="00EA4E5E">
              <w:rPr>
                <w:rFonts w:ascii="Times New Roman" w:hAnsi="Times New Roman" w:cs="Times New Roman"/>
              </w:rPr>
              <w:t>valstybės valdymas, regioninė politika ir viešasis administravimas;</w:t>
            </w:r>
          </w:p>
          <w:p w14:paraId="41B7584C"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aplinka, miškai ir klimato kaita;</w:t>
            </w:r>
          </w:p>
          <w:p w14:paraId="31C32E55"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energetika;</w:t>
            </w:r>
          </w:p>
          <w:p w14:paraId="27D53ABD"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viešieji finansai ir oficialioji statistika;</w:t>
            </w:r>
          </w:p>
          <w:p w14:paraId="3A3B1F8E"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ekonomikos konkurencingumas ir valstybės informaciniai ištekliai;</w:t>
            </w:r>
          </w:p>
          <w:p w14:paraId="09365B96"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valstybės saugumas ir gynyba;</w:t>
            </w:r>
          </w:p>
          <w:p w14:paraId="05644A89"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viešasis saugumas;</w:t>
            </w:r>
          </w:p>
          <w:p w14:paraId="738C105B"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kultūra ir visuomenės informavimas;</w:t>
            </w:r>
          </w:p>
          <w:p w14:paraId="5F5C61CD"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socialinė apsauga ir užimtumas;</w:t>
            </w:r>
          </w:p>
          <w:p w14:paraId="7620E14B"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transportas ir ryšiai;</w:t>
            </w:r>
          </w:p>
          <w:p w14:paraId="666FE2B2" w14:textId="31426F1E" w:rsidR="00B042B8" w:rsidRPr="00EA4E5E" w:rsidRDefault="00D85B48" w:rsidP="00B042B8">
            <w:pPr>
              <w:rPr>
                <w:rFonts w:ascii="Times New Roman" w:hAnsi="Times New Roman" w:cs="Times New Roman"/>
              </w:rPr>
            </w:pPr>
            <w:sdt>
              <w:sdtPr>
                <w:rPr>
                  <w:rFonts w:ascii="Times New Roman" w:hAnsi="Times New Roman" w:cs="Times New Roman"/>
                </w:rPr>
                <w:id w:val="-555083869"/>
                <w14:checkbox>
                  <w14:checked w14:val="1"/>
                  <w14:checkedState w14:val="2612" w14:font="MS Gothic"/>
                  <w14:uncheckedState w14:val="2610" w14:font="MS Gothic"/>
                </w14:checkbox>
              </w:sdtPr>
              <w:sdtEndPr/>
              <w:sdtContent>
                <w:r w:rsidR="00E7615F">
                  <w:rPr>
                    <w:rFonts w:ascii="MS Gothic" w:eastAsia="MS Gothic" w:hAnsi="MS Gothic" w:cs="Times New Roman" w:hint="eastAsia"/>
                  </w:rPr>
                  <w:t>☒</w:t>
                </w:r>
              </w:sdtContent>
            </w:sdt>
            <w:r w:rsidR="00B042B8" w:rsidRPr="00EA4E5E">
              <w:rPr>
                <w:rFonts w:ascii="Times New Roman" w:hAnsi="Times New Roman" w:cs="Times New Roman"/>
              </w:rPr>
              <w:t xml:space="preserve"> sveikata;</w:t>
            </w:r>
          </w:p>
          <w:p w14:paraId="6D58A898"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švietimas, mokslas ir sportas;</w:t>
            </w:r>
          </w:p>
          <w:p w14:paraId="7D48B891"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teisingumas;</w:t>
            </w:r>
          </w:p>
          <w:p w14:paraId="69DD7B80" w14:textId="77777777" w:rsidR="00B042B8" w:rsidRPr="00EA4E5E" w:rsidRDefault="00D85B48"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užsienio politika;</w:t>
            </w:r>
          </w:p>
          <w:p w14:paraId="298A8976" w14:textId="70D7BBD5" w:rsidR="00A132BF" w:rsidRPr="00DC7931" w:rsidRDefault="00D85B48"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žemės ir maisto ūkis, kaimo plėtra, žuvininkystė, veterinarija ir žemės tvarkymas</w:t>
            </w:r>
          </w:p>
        </w:tc>
      </w:tr>
      <w:tr w:rsidR="00DC7931" w:rsidRPr="00DC7931" w14:paraId="6B5FDA45" w14:textId="77777777" w:rsidTr="00603B84">
        <w:trPr>
          <w:cantSplit/>
        </w:trPr>
        <w:tc>
          <w:tcPr>
            <w:tcW w:w="766" w:type="dxa"/>
          </w:tcPr>
          <w:p w14:paraId="1582D6A8" w14:textId="77777777"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14:paraId="5771BA61" w14:textId="579E1B17"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7235" w:type="dxa"/>
            <w:gridSpan w:val="2"/>
          </w:tcPr>
          <w:p w14:paraId="23C25B4F" w14:textId="5CADA584" w:rsidR="00E20AFE" w:rsidRDefault="00E7615F" w:rsidP="009E74D0">
            <w:pPr>
              <w:rPr>
                <w:rFonts w:ascii="Times New Roman" w:eastAsia="Times New Roman" w:hAnsi="Times New Roman" w:cs="Times New Roman"/>
                <w:iCs/>
              </w:rPr>
            </w:pPr>
            <w:r>
              <w:rPr>
                <w:rFonts w:ascii="MS Gothic" w:eastAsia="MS Gothic" w:hAnsi="MS Gothic" w:cs="Times New Roman" w:hint="eastAsia"/>
              </w:rPr>
              <w:t>☒</w:t>
            </w:r>
            <w:r w:rsidR="00E20AFE" w:rsidRPr="00DC7931">
              <w:rPr>
                <w:rFonts w:ascii="Times New Roman" w:eastAsia="Times New Roman" w:hAnsi="Times New Roman" w:cs="Times New Roman"/>
                <w:iCs/>
              </w:rPr>
              <w:t xml:space="preserve"> </w:t>
            </w:r>
            <w:r w:rsidR="00856311">
              <w:rPr>
                <w:rFonts w:ascii="Times New Roman" w:eastAsia="Times New Roman" w:hAnsi="Times New Roman" w:cs="Times New Roman"/>
                <w:iCs/>
              </w:rPr>
              <w:t>P</w:t>
            </w:r>
            <w:r w:rsidR="00E20AFE" w:rsidRPr="00DC7931">
              <w:rPr>
                <w:rFonts w:ascii="Times New Roman" w:eastAsia="Times New Roman" w:hAnsi="Times New Roman" w:cs="Times New Roman"/>
                <w:iCs/>
              </w:rPr>
              <w:t>lanavimas</w:t>
            </w:r>
          </w:p>
          <w:p w14:paraId="562465B1" w14:textId="0E7BF721" w:rsidR="00596BB6" w:rsidRPr="00DC7931" w:rsidRDefault="00596BB6"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646EF6FC" w14:textId="77777777" w:rsidR="00856311" w:rsidRPr="00DC7931" w:rsidRDefault="00856311"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7235ACA7" w14:textId="16CB7F31"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p w14:paraId="410802CA" w14:textId="77777777" w:rsidR="00E20AFE" w:rsidRPr="00DC7931" w:rsidRDefault="00E20AFE" w:rsidP="00856311">
            <w:pPr>
              <w:rPr>
                <w:rFonts w:ascii="Times New Roman" w:eastAsia="Times New Roman" w:hAnsi="Times New Roman" w:cs="Times New Roman"/>
                <w:i/>
                <w:iCs/>
              </w:rPr>
            </w:pPr>
          </w:p>
        </w:tc>
      </w:tr>
      <w:tr w:rsidR="000B3230" w:rsidRPr="00DC7931" w14:paraId="2EBF6F29" w14:textId="77777777" w:rsidTr="00603B84">
        <w:trPr>
          <w:cantSplit/>
        </w:trPr>
        <w:tc>
          <w:tcPr>
            <w:tcW w:w="766" w:type="dxa"/>
          </w:tcPr>
          <w:p w14:paraId="416B3868" w14:textId="77777777" w:rsidR="000B3230" w:rsidRPr="00DC7931" w:rsidRDefault="000B3230" w:rsidP="00DC7931">
            <w:pPr>
              <w:pStyle w:val="Heading2"/>
              <w:spacing w:before="0"/>
              <w:ind w:left="0" w:firstLine="0"/>
              <w:rPr>
                <w:rFonts w:ascii="Times New Roman" w:hAnsi="Times New Roman" w:cs="Times New Roman"/>
                <w:sz w:val="22"/>
                <w:szCs w:val="22"/>
              </w:rPr>
            </w:pPr>
          </w:p>
        </w:tc>
        <w:tc>
          <w:tcPr>
            <w:tcW w:w="2205" w:type="dxa"/>
          </w:tcPr>
          <w:p w14:paraId="495FD5B5" w14:textId="119CA646" w:rsidR="000B3230" w:rsidRPr="00DC7931" w:rsidRDefault="000B3230" w:rsidP="009E74D0">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7235" w:type="dxa"/>
            <w:gridSpan w:val="2"/>
          </w:tcPr>
          <w:p w14:paraId="701A4E1F" w14:textId="64299857" w:rsidR="00AF57CF" w:rsidRPr="006B59A9" w:rsidRDefault="00D85B48"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33375B">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01 </w:t>
            </w:r>
            <w:r w:rsidR="00AF57CF" w:rsidRPr="006B59A9">
              <w:rPr>
                <w:rFonts w:ascii="Times New Roman" w:eastAsia="Times New Roman" w:hAnsi="Times New Roman" w:cs="Times New Roman"/>
              </w:rPr>
              <w:t>Dotacija</w:t>
            </w:r>
          </w:p>
          <w:p w14:paraId="3C33FF49" w14:textId="401C54BB" w:rsidR="00AF57CF" w:rsidRPr="006B59A9" w:rsidRDefault="00D85B48"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02 </w:t>
            </w:r>
            <w:r w:rsidR="00AF57CF" w:rsidRPr="006B59A9">
              <w:rPr>
                <w:rFonts w:ascii="Times New Roman" w:eastAsia="Times New Roman" w:hAnsi="Times New Roman" w:cs="Times New Roman"/>
              </w:rPr>
              <w:t>Naudojantis finansinėmis priemonėmis teikiama parama: nuosavas arba kvazinuosavas kapitalas</w:t>
            </w:r>
          </w:p>
          <w:p w14:paraId="31D56F75" w14:textId="7BEEBBCF" w:rsidR="00AF57CF" w:rsidRPr="006B59A9" w:rsidRDefault="00D85B48"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03 </w:t>
            </w:r>
            <w:r w:rsidR="00AF57CF" w:rsidRPr="006B59A9">
              <w:rPr>
                <w:rFonts w:ascii="Times New Roman" w:eastAsia="Times New Roman" w:hAnsi="Times New Roman" w:cs="Times New Roman"/>
              </w:rPr>
              <w:t>Naudojantis finansinėmis priemonėmis teikiama parama: paskola</w:t>
            </w:r>
          </w:p>
          <w:p w14:paraId="6421B079" w14:textId="02ED508A" w:rsidR="00AF57CF" w:rsidRPr="006B59A9" w:rsidRDefault="00D85B48"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04 </w:t>
            </w:r>
            <w:r w:rsidR="00AF57CF" w:rsidRPr="006B59A9">
              <w:rPr>
                <w:rFonts w:ascii="Times New Roman" w:eastAsia="Times New Roman" w:hAnsi="Times New Roman" w:cs="Times New Roman"/>
              </w:rPr>
              <w:t>Naudojantis finansinėmis priemonėmis teikiama parama: garantija</w:t>
            </w:r>
          </w:p>
          <w:p w14:paraId="7B7BEB0B" w14:textId="719CF3AB" w:rsidR="00AF57CF" w:rsidRPr="006B59A9" w:rsidRDefault="00D85B48"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05 </w:t>
            </w:r>
            <w:r w:rsidR="00AF57CF" w:rsidRPr="006B59A9">
              <w:rPr>
                <w:rFonts w:ascii="Times New Roman" w:eastAsia="Times New Roman" w:hAnsi="Times New Roman" w:cs="Times New Roman"/>
              </w:rPr>
              <w:t>Naudojantis finansinėmis priemonėmis teikiama parama: dotacijos, suteiktos vykdant finansinės priemonės veiksmą</w:t>
            </w:r>
          </w:p>
          <w:p w14:paraId="51D0EF89" w14:textId="774897FF" w:rsidR="000B3230" w:rsidRDefault="00D85B48"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06 </w:t>
            </w:r>
            <w:r w:rsidR="00AF57CF" w:rsidRPr="006B59A9">
              <w:rPr>
                <w:rFonts w:ascii="Times New Roman" w:eastAsia="Times New Roman" w:hAnsi="Times New Roman" w:cs="Times New Roman"/>
              </w:rPr>
              <w:t>Apdovanojimas</w:t>
            </w:r>
          </w:p>
          <w:p w14:paraId="7C96581E" w14:textId="72910DBD" w:rsidR="00AF57CF" w:rsidRPr="00DC7931" w:rsidRDefault="00AF57CF" w:rsidP="00AF57CF">
            <w:pPr>
              <w:rPr>
                <w:rFonts w:ascii="Times New Roman" w:eastAsia="Times New Roman" w:hAnsi="Times New Roman" w:cs="Times New Roman"/>
                <w:i/>
                <w:iCs/>
              </w:rPr>
            </w:pPr>
          </w:p>
        </w:tc>
      </w:tr>
      <w:tr w:rsidR="00DC7931" w:rsidRPr="00DC7931" w14:paraId="25CEBC2E" w14:textId="77777777" w:rsidTr="00603B84">
        <w:trPr>
          <w:cantSplit/>
        </w:trPr>
        <w:tc>
          <w:tcPr>
            <w:tcW w:w="766" w:type="dxa"/>
          </w:tcPr>
          <w:p w14:paraId="0A1AEC3D" w14:textId="77777777" w:rsidR="00487D1C" w:rsidRPr="00DC7931" w:rsidRDefault="00487D1C" w:rsidP="00DC7931">
            <w:pPr>
              <w:pStyle w:val="Heading2"/>
              <w:spacing w:before="0"/>
              <w:ind w:left="0" w:firstLine="0"/>
              <w:rPr>
                <w:rFonts w:ascii="Times New Roman" w:hAnsi="Times New Roman" w:cs="Times New Roman"/>
                <w:sz w:val="22"/>
                <w:szCs w:val="22"/>
              </w:rPr>
            </w:pPr>
          </w:p>
        </w:tc>
        <w:tc>
          <w:tcPr>
            <w:tcW w:w="2205" w:type="dxa"/>
          </w:tcPr>
          <w:p w14:paraId="45E5A5EB" w14:textId="1ED4B34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235" w:type="dxa"/>
            <w:gridSpan w:val="2"/>
          </w:tcPr>
          <w:p w14:paraId="597AB646" w14:textId="20AC7B30" w:rsidR="00124C82" w:rsidRPr="0033375B" w:rsidRDefault="00D85B48" w:rsidP="00897BC4">
            <w:pPr>
              <w:tabs>
                <w:tab w:val="left" w:pos="748"/>
                <w:tab w:val="left" w:pos="1031"/>
              </w:tabs>
              <w:jc w:val="both"/>
              <w:rPr>
                <w:rFonts w:ascii="Times New Roman" w:hAnsi="Times New Roman" w:cs="Times New Roman"/>
              </w:rPr>
            </w:pPr>
            <w:sdt>
              <w:sdtPr>
                <w:rPr>
                  <w:rFonts w:ascii="Times New Roman" w:eastAsia="Times New Roman" w:hAnsi="Times New Roman" w:cs="Times New Roman"/>
                </w:rPr>
                <w:id w:val="516739878"/>
                <w14:checkbox>
                  <w14:checked w14:val="1"/>
                  <w14:checkedState w14:val="2612" w14:font="MS Gothic"/>
                  <w14:uncheckedState w14:val="2610" w14:font="MS Gothic"/>
                </w14:checkbox>
              </w:sdtPr>
              <w:sdtEndPr/>
              <w:sdtContent>
                <w:r w:rsidR="0033375B">
                  <w:rPr>
                    <w:rFonts w:ascii="MS Gothic" w:eastAsia="MS Gothic" w:hAnsi="MS Gothic" w:cs="Times New Roman" w:hint="eastAsia"/>
                  </w:rPr>
                  <w:t>☒</w:t>
                </w:r>
              </w:sdtContent>
            </w:sdt>
            <w:r w:rsidR="0033375B" w:rsidRPr="0033375B">
              <w:rPr>
                <w:rFonts w:ascii="Times New Roman" w:hAnsi="Times New Roman" w:cs="Times New Roman"/>
              </w:rPr>
              <w:t xml:space="preserve"> </w:t>
            </w:r>
            <w:r w:rsidR="00124C82" w:rsidRPr="0033375B">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1451F50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ŠESD absorbcinių pajėgumų didinimas</w:t>
            </w:r>
          </w:p>
          <w:p w14:paraId="5C6E50FF"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orientuotos paslaugos </w:t>
            </w:r>
          </w:p>
          <w:p w14:paraId="3E987397"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7EBBBED"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9954F55"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01160B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08FCCC34"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Garantuota minimalių pajamų apsauga</w:t>
            </w:r>
          </w:p>
          <w:p w14:paraId="5692D70A" w14:textId="77777777" w:rsidR="00340E9A" w:rsidRDefault="00340E9A" w:rsidP="00897BC4">
            <w:pPr>
              <w:pStyle w:val="ListParagraph"/>
              <w:tabs>
                <w:tab w:val="left" w:pos="313"/>
                <w:tab w:val="left" w:pos="571"/>
              </w:tabs>
              <w:ind w:left="0"/>
              <w:jc w:val="both"/>
              <w:rPr>
                <w:rFonts w:ascii="Times New Roman" w:hAnsi="Times New Roman" w:cs="Times New Roman"/>
              </w:rPr>
            </w:pPr>
          </w:p>
          <w:p w14:paraId="71533CAC" w14:textId="78DCE789"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8A337B0" w14:textId="1C000D13"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4C11A2EC" w14:textId="446E5196"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6580665B"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r w:rsidRPr="00CB39A5">
              <w:rPr>
                <w:rFonts w:ascii="Times New Roman" w:hAnsi="Times New Roman" w:cs="Times New Roman"/>
              </w:rPr>
              <w:tab/>
            </w:r>
          </w:p>
          <w:p w14:paraId="0D8225B5" w14:textId="4DCF0CDC"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Skaitmeninis ryšys</w:t>
            </w:r>
          </w:p>
          <w:p w14:paraId="2340698F" w14:textId="77777777" w:rsidR="00487D1C" w:rsidRPr="00494766" w:rsidRDefault="00340E9A" w:rsidP="00897BC4">
            <w:pPr>
              <w:pStyle w:val="ListParagraph"/>
              <w:numPr>
                <w:ilvl w:val="0"/>
                <w:numId w:val="23"/>
              </w:numPr>
              <w:tabs>
                <w:tab w:val="left" w:pos="313"/>
                <w:tab w:val="left" w:pos="571"/>
              </w:tabs>
              <w:ind w:left="0" w:firstLine="0"/>
              <w:jc w:val="both"/>
              <w:rPr>
                <w:i/>
              </w:rPr>
            </w:pPr>
            <w:r w:rsidRPr="00B735DF">
              <w:rPr>
                <w:rFonts w:ascii="Times New Roman" w:hAnsi="Times New Roman" w:cs="Times New Roman"/>
              </w:rPr>
              <w:t>Tvarus judumas mieste</w:t>
            </w:r>
          </w:p>
          <w:p w14:paraId="161B0656" w14:textId="79A753A2" w:rsidR="00494766" w:rsidRPr="00DC7931" w:rsidRDefault="00494766" w:rsidP="00897BC4">
            <w:pPr>
              <w:pStyle w:val="ListParagraph"/>
              <w:tabs>
                <w:tab w:val="left" w:pos="313"/>
                <w:tab w:val="left" w:pos="571"/>
              </w:tabs>
              <w:ind w:left="0"/>
              <w:jc w:val="both"/>
              <w:rPr>
                <w:i/>
              </w:rPr>
            </w:pPr>
          </w:p>
        </w:tc>
      </w:tr>
      <w:tr w:rsidR="00DC7931" w:rsidRPr="00DC7931" w14:paraId="31C64C77" w14:textId="77777777" w:rsidTr="00603B84">
        <w:trPr>
          <w:cantSplit/>
        </w:trPr>
        <w:tc>
          <w:tcPr>
            <w:tcW w:w="766" w:type="dxa"/>
          </w:tcPr>
          <w:p w14:paraId="31C64C74" w14:textId="77777777" w:rsidR="00487D1C" w:rsidRPr="00DC7931" w:rsidRDefault="00487D1C" w:rsidP="00DC7931">
            <w:pPr>
              <w:pStyle w:val="Heading2"/>
              <w:spacing w:before="0"/>
              <w:ind w:left="0" w:firstLine="0"/>
              <w:rPr>
                <w:rFonts w:ascii="Times New Roman" w:hAnsi="Times New Roman" w:cs="Times New Roman"/>
                <w:sz w:val="22"/>
                <w:szCs w:val="22"/>
              </w:rPr>
            </w:pPr>
          </w:p>
        </w:tc>
        <w:tc>
          <w:tcPr>
            <w:tcW w:w="2205"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235" w:type="dxa"/>
            <w:gridSpan w:val="2"/>
          </w:tcPr>
          <w:p w14:paraId="31C64C76" w14:textId="53B5E344" w:rsidR="00487D1C" w:rsidRPr="00BE01FF" w:rsidRDefault="00B173D7" w:rsidP="00897BC4">
            <w:pPr>
              <w:jc w:val="both"/>
              <w:rPr>
                <w:rFonts w:ascii="Times New Roman" w:hAnsi="Times New Roman" w:cs="Times New Roman"/>
                <w:iCs/>
              </w:rPr>
            </w:pPr>
            <w:r w:rsidRPr="00BE01FF">
              <w:rPr>
                <w:rFonts w:ascii="Times New Roman" w:eastAsia="Times New Roman" w:hAnsi="Times New Roman" w:cs="Times New Roman"/>
                <w:iCs/>
              </w:rPr>
              <w:t>7.620.000</w:t>
            </w:r>
            <w:r w:rsidR="004A67C6">
              <w:rPr>
                <w:rFonts w:ascii="Times New Roman" w:eastAsia="Times New Roman" w:hAnsi="Times New Roman" w:cs="Times New Roman"/>
                <w:iCs/>
              </w:rPr>
              <w:t>,00</w:t>
            </w:r>
            <w:r w:rsidR="00897BC4">
              <w:rPr>
                <w:rFonts w:ascii="Times New Roman" w:eastAsia="Times New Roman" w:hAnsi="Times New Roman" w:cs="Times New Roman"/>
                <w:iCs/>
              </w:rPr>
              <w:t xml:space="preserve"> Eur</w:t>
            </w:r>
          </w:p>
        </w:tc>
      </w:tr>
      <w:tr w:rsidR="00DC7931" w:rsidRPr="00DC7931" w14:paraId="31C64C7B" w14:textId="77777777" w:rsidTr="00603B84">
        <w:trPr>
          <w:cantSplit/>
        </w:trPr>
        <w:tc>
          <w:tcPr>
            <w:tcW w:w="766" w:type="dxa"/>
          </w:tcPr>
          <w:p w14:paraId="31C64C78" w14:textId="77777777" w:rsidR="00487D1C" w:rsidRPr="00DC7931" w:rsidRDefault="00487D1C" w:rsidP="00DC7931">
            <w:pPr>
              <w:pStyle w:val="Heading2"/>
              <w:spacing w:before="0"/>
              <w:ind w:left="0" w:firstLine="0"/>
              <w:rPr>
                <w:rFonts w:ascii="Times New Roman" w:hAnsi="Times New Roman" w:cs="Times New Roman"/>
                <w:sz w:val="22"/>
                <w:szCs w:val="22"/>
              </w:rPr>
            </w:pPr>
          </w:p>
        </w:tc>
        <w:tc>
          <w:tcPr>
            <w:tcW w:w="2205"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235" w:type="dxa"/>
            <w:gridSpan w:val="2"/>
          </w:tcPr>
          <w:p w14:paraId="31C64C7A" w14:textId="03DC8751" w:rsidR="00487D1C" w:rsidRPr="00BE01FF" w:rsidRDefault="00B173D7" w:rsidP="00897BC4">
            <w:pPr>
              <w:jc w:val="both"/>
              <w:rPr>
                <w:sz w:val="16"/>
                <w:szCs w:val="16"/>
              </w:rPr>
            </w:pPr>
            <w:r w:rsidRPr="00BE01FF">
              <w:rPr>
                <w:rFonts w:ascii="Times New Roman" w:eastAsia="Times New Roman" w:hAnsi="Times New Roman" w:cs="Times New Roman"/>
                <w:iCs/>
              </w:rPr>
              <w:t>7.620.000</w:t>
            </w:r>
            <w:r w:rsidR="004A67C6">
              <w:rPr>
                <w:rFonts w:ascii="Times New Roman" w:eastAsia="Times New Roman" w:hAnsi="Times New Roman" w:cs="Times New Roman"/>
                <w:iCs/>
              </w:rPr>
              <w:t>,00</w:t>
            </w:r>
            <w:r w:rsidRPr="00BE01FF">
              <w:rPr>
                <w:rFonts w:ascii="Times New Roman" w:eastAsia="Times New Roman" w:hAnsi="Times New Roman" w:cs="Times New Roman"/>
                <w:iCs/>
              </w:rPr>
              <w:t xml:space="preserve"> Eur</w:t>
            </w:r>
            <w:r w:rsidRPr="00BE01FF" w:rsidDel="00B173D7">
              <w:rPr>
                <w:rStyle w:val="CommentReference"/>
              </w:rPr>
              <w:t xml:space="preserve"> </w:t>
            </w:r>
          </w:p>
        </w:tc>
      </w:tr>
      <w:tr w:rsidR="009E74D0" w:rsidRPr="00DC7931" w14:paraId="48E7A593" w14:textId="77777777" w:rsidTr="00603B84">
        <w:trPr>
          <w:cantSplit/>
        </w:trPr>
        <w:tc>
          <w:tcPr>
            <w:tcW w:w="766" w:type="dxa"/>
          </w:tcPr>
          <w:p w14:paraId="415C1EA6" w14:textId="77777777" w:rsidR="009E74D0" w:rsidRPr="00DC7931" w:rsidRDefault="009E74D0" w:rsidP="00DC7931">
            <w:pPr>
              <w:pStyle w:val="Heading2"/>
              <w:spacing w:before="0"/>
              <w:ind w:left="0" w:firstLine="0"/>
              <w:rPr>
                <w:rFonts w:ascii="Times New Roman" w:hAnsi="Times New Roman" w:cs="Times New Roman"/>
                <w:color w:val="000000" w:themeColor="text1"/>
                <w:sz w:val="22"/>
                <w:szCs w:val="22"/>
              </w:rPr>
            </w:pPr>
          </w:p>
        </w:tc>
        <w:tc>
          <w:tcPr>
            <w:tcW w:w="9440" w:type="dxa"/>
            <w:gridSpan w:val="3"/>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603B84">
        <w:trPr>
          <w:cantSplit/>
        </w:trPr>
        <w:tc>
          <w:tcPr>
            <w:tcW w:w="766" w:type="dxa"/>
          </w:tcPr>
          <w:p w14:paraId="4CBA60E1" w14:textId="479718C4" w:rsidR="009E74D0" w:rsidRPr="00DC7931" w:rsidRDefault="00DC7931" w:rsidP="00DC7931">
            <w:pPr>
              <w:pStyle w:val="Heading3"/>
              <w:numPr>
                <w:ilvl w:val="0"/>
                <w:numId w:val="0"/>
              </w:numPr>
              <w:spacing w:before="0"/>
              <w:rPr>
                <w:rFonts w:ascii="Times New Roman" w:hAnsi="Times New Roman" w:cs="Times New Roman"/>
                <w:color w:val="auto"/>
                <w:sz w:val="22"/>
              </w:rPr>
            </w:pPr>
            <w:r w:rsidRPr="00DC7931">
              <w:rPr>
                <w:rFonts w:ascii="Times New Roman" w:hAnsi="Times New Roman" w:cs="Times New Roman"/>
                <w:color w:val="auto"/>
                <w:sz w:val="22"/>
              </w:rPr>
              <w:t>2.12.1</w:t>
            </w:r>
          </w:p>
        </w:tc>
        <w:tc>
          <w:tcPr>
            <w:tcW w:w="9440" w:type="dxa"/>
            <w:gridSpan w:val="3"/>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603B84">
        <w:trPr>
          <w:cantSplit/>
        </w:trPr>
        <w:tc>
          <w:tcPr>
            <w:tcW w:w="766" w:type="dxa"/>
          </w:tcPr>
          <w:p w14:paraId="5ECDB276" w14:textId="77777777" w:rsidR="009E74D0" w:rsidRPr="00DC7931" w:rsidRDefault="009E74D0" w:rsidP="00DC7931">
            <w:pPr>
              <w:pStyle w:val="Heading1"/>
              <w:numPr>
                <w:ilvl w:val="0"/>
                <w:numId w:val="0"/>
              </w:numPr>
              <w:spacing w:before="0"/>
              <w:rPr>
                <w:rFonts w:ascii="Times New Roman" w:hAnsi="Times New Roman" w:cs="Times New Roman"/>
                <w:color w:val="auto"/>
                <w:sz w:val="22"/>
              </w:rPr>
            </w:pPr>
          </w:p>
        </w:tc>
        <w:tc>
          <w:tcPr>
            <w:tcW w:w="2205" w:type="dxa"/>
          </w:tcPr>
          <w:p w14:paraId="1444503B" w14:textId="394CDA22" w:rsidR="009E74D0" w:rsidRPr="00D85B48" w:rsidRDefault="004A67C6" w:rsidP="009E74D0">
            <w:pPr>
              <w:jc w:val="both"/>
              <w:rPr>
                <w:rFonts w:ascii="Times New Roman" w:hAnsi="Times New Roman" w:cs="Times New Roman"/>
                <w:i/>
                <w:iCs/>
              </w:rPr>
            </w:pPr>
            <w:r w:rsidRPr="00D85B48">
              <w:rPr>
                <w:rFonts w:ascii="Times New Roman" w:hAnsi="Times New Roman" w:cs="Times New Roman"/>
                <w:i/>
                <w:iCs/>
              </w:rPr>
              <w:t>11-002-02-11-01-03-</w:t>
            </w:r>
            <w:r w:rsidR="00F62694" w:rsidRPr="00D85B48">
              <w:rPr>
                <w:rFonts w:ascii="Times New Roman" w:hAnsi="Times New Roman" w:cs="Times New Roman"/>
                <w:i/>
                <w:iCs/>
              </w:rPr>
              <w:t>02</w:t>
            </w:r>
          </w:p>
        </w:tc>
        <w:tc>
          <w:tcPr>
            <w:tcW w:w="7235" w:type="dxa"/>
            <w:gridSpan w:val="2"/>
          </w:tcPr>
          <w:p w14:paraId="5DC21106" w14:textId="01215E7A" w:rsidR="0040713D" w:rsidRPr="0040713D" w:rsidRDefault="0040713D" w:rsidP="004A67C6">
            <w:pPr>
              <w:rPr>
                <w:rFonts w:ascii="Times New Roman" w:hAnsi="Times New Roman" w:cs="Times New Roman"/>
                <w:b/>
                <w:i/>
              </w:rPr>
            </w:pPr>
            <w:r w:rsidRPr="0040713D">
              <w:rPr>
                <w:rFonts w:ascii="Times New Roman" w:hAnsi="Times New Roman" w:cs="Times New Roman"/>
              </w:rPr>
              <w:t>Genomo tyrimams atlikti reikalingos įrangos įsigij</w:t>
            </w:r>
            <w:r w:rsidR="004A67C6">
              <w:rPr>
                <w:rFonts w:ascii="Times New Roman" w:hAnsi="Times New Roman" w:cs="Times New Roman"/>
              </w:rPr>
              <w:t>imas ir tyrimų atlikimas</w:t>
            </w:r>
          </w:p>
        </w:tc>
      </w:tr>
      <w:tr w:rsidR="0094685E" w:rsidRPr="00DC7931" w14:paraId="09CF0D37" w14:textId="5E93F9A5" w:rsidTr="00603B84">
        <w:trPr>
          <w:cantSplit/>
        </w:trPr>
        <w:tc>
          <w:tcPr>
            <w:tcW w:w="766" w:type="dxa"/>
          </w:tcPr>
          <w:p w14:paraId="79C7E306" w14:textId="6DF73EF2" w:rsidR="009E74D0" w:rsidRPr="00DC7931" w:rsidRDefault="00DC7931" w:rsidP="00DC7931">
            <w:pPr>
              <w:pStyle w:val="Heading3"/>
              <w:numPr>
                <w:ilvl w:val="0"/>
                <w:numId w:val="0"/>
              </w:numPr>
              <w:spacing w:before="0"/>
              <w:rPr>
                <w:rFonts w:ascii="Times New Roman" w:hAnsi="Times New Roman" w:cs="Times New Roman"/>
                <w:color w:val="auto"/>
                <w:sz w:val="22"/>
              </w:rPr>
            </w:pPr>
            <w:r>
              <w:rPr>
                <w:rFonts w:ascii="Times New Roman" w:hAnsi="Times New Roman" w:cs="Times New Roman"/>
                <w:color w:val="auto"/>
                <w:sz w:val="22"/>
              </w:rPr>
              <w:t>12.2.2</w:t>
            </w:r>
          </w:p>
        </w:tc>
        <w:tc>
          <w:tcPr>
            <w:tcW w:w="2205"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7235" w:type="dxa"/>
            <w:gridSpan w:val="2"/>
          </w:tcPr>
          <w:p w14:paraId="6DDD2301" w14:textId="2743D8A8" w:rsidR="009E74D0" w:rsidRPr="00BE01FF" w:rsidRDefault="0040713D" w:rsidP="00942984">
            <w:pPr>
              <w:jc w:val="both"/>
              <w:rPr>
                <w:rFonts w:ascii="Times New Roman" w:hAnsi="Times New Roman" w:cs="Times New Roman"/>
                <w:b/>
                <w:bCs/>
              </w:rPr>
            </w:pPr>
            <w:r w:rsidRPr="00BE01FF">
              <w:rPr>
                <w:rFonts w:ascii="Times New Roman" w:hAnsi="Times New Roman" w:cs="Times New Roman"/>
              </w:rPr>
              <w:t>Asmenys bei pacientai, kuriems gali būti taikomas inovatyvus gydymas, sveikatos priežiūros specialistai, akademinė bendruomenė, verslo subjektai</w:t>
            </w:r>
          </w:p>
        </w:tc>
      </w:tr>
      <w:tr w:rsidR="0094685E" w:rsidRPr="00DC7931" w14:paraId="5DF64BDA" w14:textId="212F7AE2" w:rsidTr="00603B84">
        <w:trPr>
          <w:cantSplit/>
        </w:trPr>
        <w:tc>
          <w:tcPr>
            <w:tcW w:w="766" w:type="dxa"/>
          </w:tcPr>
          <w:p w14:paraId="673AB3F8" w14:textId="4AC6450F" w:rsidR="009E74D0" w:rsidRPr="00DC7931" w:rsidRDefault="00DC7931" w:rsidP="00DC7931">
            <w:pPr>
              <w:pStyle w:val="Heading3"/>
              <w:numPr>
                <w:ilvl w:val="0"/>
                <w:numId w:val="0"/>
              </w:numPr>
              <w:spacing w:before="0"/>
              <w:rPr>
                <w:rFonts w:ascii="Times New Roman" w:hAnsi="Times New Roman" w:cs="Times New Roman"/>
                <w:color w:val="auto"/>
                <w:sz w:val="22"/>
              </w:rPr>
            </w:pPr>
            <w:r w:rsidRPr="00DC7931">
              <w:rPr>
                <w:rFonts w:ascii="Times New Roman" w:hAnsi="Times New Roman" w:cs="Times New Roman"/>
                <w:color w:val="auto"/>
                <w:sz w:val="22"/>
              </w:rPr>
              <w:t>2.12.3</w:t>
            </w:r>
          </w:p>
        </w:tc>
        <w:tc>
          <w:tcPr>
            <w:tcW w:w="2205"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235" w:type="dxa"/>
            <w:gridSpan w:val="2"/>
          </w:tcPr>
          <w:p w14:paraId="3589E60D" w14:textId="1A253C41" w:rsidR="009E74D0" w:rsidRPr="00BE01FF" w:rsidRDefault="0040713D" w:rsidP="00942984">
            <w:pPr>
              <w:jc w:val="both"/>
              <w:rPr>
                <w:rFonts w:ascii="Times New Roman" w:hAnsi="Times New Roman" w:cs="Times New Roman"/>
                <w:b/>
                <w:bCs/>
              </w:rPr>
            </w:pPr>
            <w:r w:rsidRPr="00BE01FF">
              <w:rPr>
                <w:rFonts w:ascii="Times New Roman" w:hAnsi="Times New Roman" w:cs="Times New Roman"/>
              </w:rPr>
              <w:t>Viešoji įstaiga Vilniaus universi</w:t>
            </w:r>
            <w:r w:rsidR="00EF6E0F" w:rsidRPr="00BE01FF">
              <w:rPr>
                <w:rFonts w:ascii="Times New Roman" w:hAnsi="Times New Roman" w:cs="Times New Roman"/>
              </w:rPr>
              <w:t>teto ligoninė Santaros klinikos</w:t>
            </w:r>
          </w:p>
        </w:tc>
      </w:tr>
      <w:tr w:rsidR="006F0B78" w:rsidRPr="00DC7931" w14:paraId="3D216911" w14:textId="77777777" w:rsidTr="00603B84">
        <w:trPr>
          <w:cantSplit/>
        </w:trPr>
        <w:tc>
          <w:tcPr>
            <w:tcW w:w="766" w:type="dxa"/>
          </w:tcPr>
          <w:p w14:paraId="4B68DE2C" w14:textId="19C1290F" w:rsidR="009E74D0" w:rsidRPr="00DC7931" w:rsidRDefault="00DC7931" w:rsidP="00DC7931">
            <w:pPr>
              <w:pStyle w:val="Heading3"/>
              <w:numPr>
                <w:ilvl w:val="0"/>
                <w:numId w:val="0"/>
              </w:numPr>
              <w:spacing w:before="0"/>
              <w:rPr>
                <w:rFonts w:ascii="Times New Roman" w:hAnsi="Times New Roman" w:cs="Times New Roman"/>
                <w:color w:val="auto"/>
                <w:sz w:val="22"/>
              </w:rPr>
            </w:pPr>
            <w:r>
              <w:rPr>
                <w:rFonts w:ascii="Times New Roman" w:hAnsi="Times New Roman" w:cs="Times New Roman"/>
                <w:color w:val="auto"/>
                <w:sz w:val="22"/>
              </w:rPr>
              <w:t>2.12.4</w:t>
            </w:r>
          </w:p>
        </w:tc>
        <w:tc>
          <w:tcPr>
            <w:tcW w:w="2205" w:type="dxa"/>
          </w:tcPr>
          <w:p w14:paraId="11202949" w14:textId="79CBA04A"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235" w:type="dxa"/>
            <w:gridSpan w:val="2"/>
          </w:tcPr>
          <w:p w14:paraId="6323290C" w14:textId="77777777" w:rsidR="009E74D0" w:rsidRPr="00BE01FF" w:rsidRDefault="00EF6E0F" w:rsidP="00942984">
            <w:pPr>
              <w:jc w:val="both"/>
              <w:rPr>
                <w:rFonts w:ascii="Times New Roman" w:hAnsi="Times New Roman" w:cs="Times New Roman"/>
              </w:rPr>
            </w:pPr>
            <w:r w:rsidRPr="00BE01FF">
              <w:rPr>
                <w:rFonts w:ascii="Times New Roman" w:hAnsi="Times New Roman" w:cs="Times New Roman"/>
              </w:rPr>
              <w:t>Viešoji įstaiga Lietuvos sveikatos universiteto ligoninė Kauno klinikos;</w:t>
            </w:r>
          </w:p>
          <w:p w14:paraId="19DC8D32" w14:textId="1639B865" w:rsidR="00EF6E0F" w:rsidRPr="00BE01FF" w:rsidRDefault="00EF6E0F" w:rsidP="00942984">
            <w:pPr>
              <w:jc w:val="both"/>
              <w:rPr>
                <w:rFonts w:ascii="Times New Roman" w:hAnsi="Times New Roman" w:cs="Times New Roman"/>
                <w:b/>
                <w:bCs/>
              </w:rPr>
            </w:pPr>
            <w:r w:rsidRPr="00BE01FF">
              <w:rPr>
                <w:rFonts w:ascii="Times New Roman" w:hAnsi="Times New Roman" w:cs="Times New Roman"/>
              </w:rPr>
              <w:t>Biudžetinė įstaiga Nacionalinis vėžio institutas</w:t>
            </w:r>
          </w:p>
        </w:tc>
      </w:tr>
      <w:tr w:rsidR="006F0B78" w:rsidRPr="00DC7931" w14:paraId="2BB4D75E" w14:textId="77777777" w:rsidTr="00603B84">
        <w:trPr>
          <w:cantSplit/>
        </w:trPr>
        <w:tc>
          <w:tcPr>
            <w:tcW w:w="766" w:type="dxa"/>
          </w:tcPr>
          <w:p w14:paraId="0179FDBB" w14:textId="74E01038" w:rsidR="009E74D0" w:rsidRPr="00DC7931" w:rsidRDefault="00DC7931" w:rsidP="00DC7931">
            <w:pPr>
              <w:pStyle w:val="Heading3"/>
              <w:numPr>
                <w:ilvl w:val="0"/>
                <w:numId w:val="0"/>
              </w:numPr>
              <w:spacing w:before="0"/>
              <w:rPr>
                <w:rFonts w:ascii="Times New Roman" w:hAnsi="Times New Roman" w:cs="Times New Roman"/>
                <w:color w:val="auto"/>
                <w:sz w:val="22"/>
              </w:rPr>
            </w:pPr>
            <w:r>
              <w:rPr>
                <w:rFonts w:ascii="Times New Roman" w:hAnsi="Times New Roman" w:cs="Times New Roman"/>
                <w:color w:val="auto"/>
                <w:sz w:val="22"/>
              </w:rPr>
              <w:t>2.12.5</w:t>
            </w:r>
          </w:p>
        </w:tc>
        <w:tc>
          <w:tcPr>
            <w:tcW w:w="2205"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235" w:type="dxa"/>
            <w:gridSpan w:val="2"/>
          </w:tcPr>
          <w:p w14:paraId="6ED57103" w14:textId="394678CA" w:rsidR="00EF6E0F" w:rsidRPr="00BE01FF" w:rsidRDefault="00EF6E0F" w:rsidP="25BA9B4C">
            <w:pPr>
              <w:jc w:val="both"/>
              <w:rPr>
                <w:rFonts w:ascii="Times New Roman" w:hAnsi="Times New Roman" w:cs="Times New Roman"/>
                <w:iCs/>
              </w:rPr>
            </w:pPr>
            <w:r w:rsidRPr="00BE01FF">
              <w:rPr>
                <w:rFonts w:ascii="Times New Roman" w:hAnsi="Times New Roman" w:cs="Times New Roman"/>
              </w:rPr>
              <w:t>Netaikoma</w:t>
            </w:r>
          </w:p>
          <w:p w14:paraId="7D4DC614" w14:textId="3C7D14A2" w:rsidR="009E74D0" w:rsidRPr="00F0057E" w:rsidRDefault="009E74D0" w:rsidP="009E74D0">
            <w:pPr>
              <w:jc w:val="both"/>
              <w:rPr>
                <w:rFonts w:ascii="Times New Roman" w:hAnsi="Times New Roman" w:cs="Times New Roman"/>
                <w:i/>
              </w:rPr>
            </w:pPr>
          </w:p>
        </w:tc>
      </w:tr>
      <w:tr w:rsidR="006D6EFF" w:rsidRPr="00DC7931" w14:paraId="49C14BA1" w14:textId="77777777" w:rsidTr="00603B84">
        <w:trPr>
          <w:cantSplit/>
        </w:trPr>
        <w:tc>
          <w:tcPr>
            <w:tcW w:w="766" w:type="dxa"/>
          </w:tcPr>
          <w:p w14:paraId="4A3A39DF" w14:textId="77777777" w:rsidR="006D6EFF" w:rsidRDefault="006D6EFF" w:rsidP="00421A95">
            <w:pPr>
              <w:pStyle w:val="Heading2"/>
              <w:spacing w:before="0"/>
              <w:ind w:left="0" w:firstLine="0"/>
              <w:rPr>
                <w:rFonts w:ascii="Times New Roman" w:hAnsi="Times New Roman" w:cs="Times New Roman"/>
                <w:color w:val="auto"/>
                <w:sz w:val="22"/>
              </w:rPr>
            </w:pPr>
          </w:p>
        </w:tc>
        <w:tc>
          <w:tcPr>
            <w:tcW w:w="9440" w:type="dxa"/>
            <w:gridSpan w:val="3"/>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603B84">
        <w:trPr>
          <w:cantSplit/>
        </w:trPr>
        <w:tc>
          <w:tcPr>
            <w:tcW w:w="766" w:type="dxa"/>
          </w:tcPr>
          <w:p w14:paraId="083F4DD9" w14:textId="1E0168C0" w:rsidR="00851675" w:rsidRDefault="00851675" w:rsidP="0074741F">
            <w:pPr>
              <w:pStyle w:val="Heading3"/>
              <w:ind w:left="0" w:firstLine="0"/>
            </w:pPr>
          </w:p>
        </w:tc>
        <w:tc>
          <w:tcPr>
            <w:tcW w:w="9440" w:type="dxa"/>
            <w:gridSpan w:val="3"/>
          </w:tcPr>
          <w:p w14:paraId="1679F39B" w14:textId="4254AEF6"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įgyvendinimui galima skirti suma – iki 6 300 000,00 Eur EGADP lėšų ir iki 1 320 000,00 Eur VB lėšų.</w:t>
            </w:r>
          </w:p>
          <w:p w14:paraId="5F832F50" w14:textId="1DB897EF"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Didžiausia galima projektų finansuojamoji dalis sudaro 100 proc. visų tinkamų finansuoti projekto išlaidų. Pareiškėjas ir (arba) partneris (-iai) savo iniciatyva ir savo ir (arba) kitų šaltinių lėšomis gali prisidėti prie projekto įgyvendinimo.</w:t>
            </w:r>
          </w:p>
          <w:p w14:paraId="46BAFE22" w14:textId="74268E85"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tinkamų finansuoti išlaidų dalis, kurios nepadengia projektui skiriamo finansavimo lėšos, turi būti finansuojama iš projekto vykdytojo ir (arba) partnerio (-ių) lėšų.</w:t>
            </w:r>
          </w:p>
          <w:p w14:paraId="0EB431AD" w14:textId="602604C2"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 xml:space="preserve">Projekto vykdytojui, vadovaujantis </w:t>
            </w:r>
            <w:r w:rsidR="004A67C6" w:rsidRPr="004A67C6">
              <w:rPr>
                <w:rFonts w:ascii="Times New Roman" w:hAnsi="Times New Roman" w:cs="Times New Roman"/>
                <w:iCs/>
              </w:rPr>
              <w:t>Lietuvos Respublikos finansų ministro 2022 m. birželio 22 d. įsakymu Nr. 1K-237 „Dėl 2021-2027 metų Europos Sąjungos fondų investicijų programos ir ekonomikos gaivinimo ir atsparumo didinimo plano „Naujos kartos Lietuva“ įgyvendinimo“ patvirtintų Projektų administravimo ir finansavimo taisyklių</w:t>
            </w:r>
            <w:r w:rsidR="009D0DDB" w:rsidRPr="009D0DDB">
              <w:rPr>
                <w:rStyle w:val="FootnoteReference"/>
                <w:rFonts w:ascii="Times New Roman" w:hAnsi="Times New Roman" w:cs="Times New Roman"/>
                <w:iCs/>
              </w:rPr>
              <w:footnoteReference w:id="2"/>
            </w:r>
            <w:r w:rsidR="004A67C6" w:rsidRPr="004A67C6">
              <w:rPr>
                <w:rFonts w:ascii="Times New Roman" w:hAnsi="Times New Roman" w:cs="Times New Roman"/>
                <w:iCs/>
              </w:rPr>
              <w:t xml:space="preserve"> (PAFT)  </w:t>
            </w:r>
            <w:r w:rsidRPr="004A67C6">
              <w:rPr>
                <w:rFonts w:ascii="Times New Roman" w:hAnsi="Times New Roman" w:cs="Times New Roman"/>
                <w:iCs/>
              </w:rPr>
              <w:t>numatytomis sąlygomis, gali būti mokamas avansas.</w:t>
            </w:r>
          </w:p>
          <w:p w14:paraId="31E26CBA" w14:textId="12851352"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išlaidos apmokamos išlaidų kompensavimo būdu projekto vykdytojui deklaruojant patirtas ir apmokėtas išlaidas, supaprastintai apmokamas išlaidas arba kartu derinant šias abi apmokėjimo formas.</w:t>
            </w:r>
          </w:p>
          <w:p w14:paraId="5671DBDC" w14:textId="1A659F21"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Išlaidų tinkamumo finansuoti reikalavimai nustatyti PAFT VII skyriuje „Projektų išlaidų reikalavimai“.</w:t>
            </w:r>
          </w:p>
          <w:p w14:paraId="690C5AEA" w14:textId="5E2352B7"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 xml:space="preserve">Projektams taikomi supaprastinti išlaidų dydžiai, kurie nurodyti šio </w:t>
            </w:r>
            <w:r w:rsidR="009D0DDB">
              <w:rPr>
                <w:rFonts w:ascii="Times New Roman" w:hAnsi="Times New Roman" w:cs="Times New Roman"/>
                <w:iCs/>
              </w:rPr>
              <w:t>K</w:t>
            </w:r>
            <w:r w:rsidR="004A67C6">
              <w:rPr>
                <w:rFonts w:ascii="Times New Roman" w:hAnsi="Times New Roman" w:cs="Times New Roman"/>
                <w:iCs/>
              </w:rPr>
              <w:t xml:space="preserve">vietimo </w:t>
            </w:r>
            <w:r w:rsidRPr="004A67C6">
              <w:rPr>
                <w:rFonts w:ascii="Times New Roman" w:hAnsi="Times New Roman" w:cs="Times New Roman"/>
                <w:iCs/>
              </w:rPr>
              <w:t>10 lentelėje „Projektų veiklų ir jungtinio projekto projektų įgyvendinimui taikomi supaprastintai apmokamų išlaidų dydžiai“:</w:t>
            </w:r>
          </w:p>
          <w:p w14:paraId="1A08B49A" w14:textId="77777777"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xml:space="preserve">- privalomoms viešinimo išlaidoms; </w:t>
            </w:r>
          </w:p>
          <w:p w14:paraId="5B053982" w14:textId="77777777"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projektą vykdančio personalo darbo užmokesčio išlaidoms;</w:t>
            </w:r>
          </w:p>
          <w:p w14:paraId="727C0797" w14:textId="77777777"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netiesioginėms išlaidoms taikoma 7 proc. fiksuota norma nuo tinkamų finansuoti tiesioginių projektų išlaidų.</w:t>
            </w:r>
          </w:p>
          <w:p w14:paraId="1B3C241E" w14:textId="32874153"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PVM nėra tinkamas finansuoti EGADP lėšomis. PVM gali būti finansuojamas Lietuvos biudžeto lėšomis vadovaujantis PAFT ketvirtajame skirsnyje nustatyta tvarka. Projektuose išlaidos nurodomos su PVM, o jo tinkamumas finansuoti bus nustatytas vertinimo metu.</w:t>
            </w:r>
          </w:p>
          <w:p w14:paraId="6D425AE7" w14:textId="7F4844F6"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Netinkamos finansuoti projekto lėšomis išlaidos:</w:t>
            </w:r>
          </w:p>
          <w:p w14:paraId="25A63F1D" w14:textId="78D22D86" w:rsidR="006A5430" w:rsidRPr="004A67C6" w:rsidRDefault="006A5430" w:rsidP="00E824E5">
            <w:pPr>
              <w:pStyle w:val="ListParagraph"/>
              <w:numPr>
                <w:ilvl w:val="1"/>
                <w:numId w:val="30"/>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Statybos, rekonstrukcijos, remonto darbai, žemės, nekilnojamo turto ir transporto priemonių įsigijimo išlaidos nėra finansuojamos.</w:t>
            </w:r>
          </w:p>
          <w:p w14:paraId="75D0044A" w14:textId="48CCE795" w:rsidR="006A5430" w:rsidRPr="004A67C6" w:rsidRDefault="006A5430" w:rsidP="00E824E5">
            <w:pPr>
              <w:pStyle w:val="ListParagraph"/>
              <w:numPr>
                <w:ilvl w:val="1"/>
                <w:numId w:val="30"/>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Naudojamo ilgalaikio turto nusidėvėjimo (amortizacijos) sąnaudos nėra finansuojamos;</w:t>
            </w:r>
          </w:p>
          <w:p w14:paraId="48417308" w14:textId="38C0AC92" w:rsidR="006A5430" w:rsidRPr="004A67C6" w:rsidRDefault="006A5430" w:rsidP="00E824E5">
            <w:pPr>
              <w:pStyle w:val="ListParagraph"/>
              <w:numPr>
                <w:ilvl w:val="1"/>
                <w:numId w:val="30"/>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w:t>
            </w:r>
            <w:r w:rsidR="00FC5D6C" w:rsidRPr="004A67C6">
              <w:rPr>
                <w:rFonts w:ascii="Times New Roman" w:hAnsi="Times New Roman" w:cs="Times New Roman"/>
                <w:iCs/>
              </w:rPr>
              <w:t>rojekto įgyvendinimo plano (P</w:t>
            </w:r>
            <w:r w:rsidRPr="004A67C6">
              <w:rPr>
                <w:rFonts w:ascii="Times New Roman" w:hAnsi="Times New Roman" w:cs="Times New Roman"/>
                <w:iCs/>
              </w:rPr>
              <w:t>ĮP</w:t>
            </w:r>
            <w:r w:rsidR="00FC5D6C" w:rsidRPr="004A67C6">
              <w:rPr>
                <w:rFonts w:ascii="Times New Roman" w:hAnsi="Times New Roman" w:cs="Times New Roman"/>
                <w:iCs/>
              </w:rPr>
              <w:t>)</w:t>
            </w:r>
            <w:r w:rsidRPr="004A67C6">
              <w:rPr>
                <w:rFonts w:ascii="Times New Roman" w:hAnsi="Times New Roman" w:cs="Times New Roman"/>
                <w:iCs/>
              </w:rPr>
              <w:t xml:space="preserve"> rengimo išlaidos (išskyrus investicijų projekto ar kitų su PĮP privalomų teikti dokumentų rengimo išlaidas).</w:t>
            </w:r>
          </w:p>
          <w:p w14:paraId="11E6E655" w14:textId="16FA6CD3" w:rsidR="006A5430" w:rsidRPr="004A67C6" w:rsidRDefault="006A5430" w:rsidP="00E824E5">
            <w:pPr>
              <w:pStyle w:val="ListParagraph"/>
              <w:numPr>
                <w:ilvl w:val="1"/>
                <w:numId w:val="30"/>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Nepiniginis projekto vykdytojo/projekto partnerio (-ių) įnašas nėra finansuojamas</w:t>
            </w:r>
          </w:p>
          <w:p w14:paraId="5A5F69FD" w14:textId="5147C206" w:rsidR="009D0DDB" w:rsidRPr="00E824E5"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Kryžminis finansavimas netaikomas.</w:t>
            </w:r>
          </w:p>
        </w:tc>
      </w:tr>
    </w:tbl>
    <w:p w14:paraId="6F06709B" w14:textId="517C7A2F" w:rsidR="00E824E5" w:rsidRDefault="00E824E5">
      <w:r>
        <w:br w:type="page"/>
      </w:r>
    </w:p>
    <w:tbl>
      <w:tblPr>
        <w:tblStyle w:val="TableGrid"/>
        <w:tblW w:w="10206" w:type="dxa"/>
        <w:tblInd w:w="-5" w:type="dxa"/>
        <w:tblLayout w:type="fixed"/>
        <w:tblLook w:val="04A0" w:firstRow="1" w:lastRow="0" w:firstColumn="1" w:lastColumn="0" w:noHBand="0" w:noVBand="1"/>
      </w:tblPr>
      <w:tblGrid>
        <w:gridCol w:w="766"/>
        <w:gridCol w:w="2205"/>
        <w:gridCol w:w="2699"/>
        <w:gridCol w:w="1985"/>
        <w:gridCol w:w="2551"/>
      </w:tblGrid>
      <w:tr w:rsidR="00851675" w:rsidRPr="00DC7931" w14:paraId="1EC26170" w14:textId="77777777" w:rsidTr="00494766">
        <w:trPr>
          <w:cantSplit/>
        </w:trPr>
        <w:tc>
          <w:tcPr>
            <w:tcW w:w="766" w:type="dxa"/>
          </w:tcPr>
          <w:p w14:paraId="14E34476" w14:textId="0BAFB6DA" w:rsidR="00851675" w:rsidRDefault="00851675" w:rsidP="0074741F">
            <w:pPr>
              <w:pStyle w:val="Heading3"/>
              <w:ind w:left="0" w:firstLine="0"/>
              <w:rPr>
                <w:rFonts w:ascii="Times New Roman" w:hAnsi="Times New Roman" w:cs="Times New Roman"/>
                <w:color w:val="auto"/>
                <w:sz w:val="22"/>
              </w:rPr>
            </w:pPr>
          </w:p>
        </w:tc>
        <w:tc>
          <w:tcPr>
            <w:tcW w:w="9440" w:type="dxa"/>
            <w:gridSpan w:val="4"/>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494766">
        <w:trPr>
          <w:cantSplit/>
          <w:trHeight w:val="1284"/>
        </w:trPr>
        <w:tc>
          <w:tcPr>
            <w:tcW w:w="766" w:type="dxa"/>
          </w:tcPr>
          <w:p w14:paraId="7CC5D5FF" w14:textId="77777777" w:rsidR="00851675" w:rsidRDefault="00851675" w:rsidP="00DC7931">
            <w:pPr>
              <w:pStyle w:val="Heading3"/>
              <w:numPr>
                <w:ilvl w:val="0"/>
                <w:numId w:val="0"/>
              </w:numPr>
              <w:spacing w:before="0"/>
              <w:rPr>
                <w:rFonts w:ascii="Times New Roman" w:hAnsi="Times New Roman" w:cs="Times New Roman"/>
                <w:color w:val="auto"/>
                <w:sz w:val="22"/>
              </w:rPr>
            </w:pPr>
          </w:p>
        </w:tc>
        <w:tc>
          <w:tcPr>
            <w:tcW w:w="9440" w:type="dxa"/>
            <w:gridSpan w:val="4"/>
          </w:tcPr>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701"/>
              <w:gridCol w:w="4394"/>
              <w:gridCol w:w="1464"/>
              <w:gridCol w:w="9"/>
            </w:tblGrid>
            <w:tr w:rsidR="00F0057E" w:rsidRPr="00CA204A" w14:paraId="573854EB" w14:textId="77777777" w:rsidTr="00494766">
              <w:trPr>
                <w:trHeight w:val="893"/>
              </w:trPr>
              <w:tc>
                <w:tcPr>
                  <w:tcW w:w="9387" w:type="dxa"/>
                  <w:gridSpan w:val="5"/>
                </w:tcPr>
                <w:p w14:paraId="4443CD63" w14:textId="4C7A851F" w:rsidR="00646E33" w:rsidRPr="00CA204A" w:rsidRDefault="00646E33" w:rsidP="00646E33">
                  <w:pPr>
                    <w:rPr>
                      <w:rFonts w:ascii="Times New Roman" w:hAnsi="Times New Roman" w:cs="Times New Roman"/>
                      <w:b/>
                    </w:rPr>
                  </w:pPr>
                  <w:r w:rsidRPr="00CA204A">
                    <w:rPr>
                      <w:rFonts w:ascii="Times New Roman" w:hAnsi="Times New Roman" w:cs="Times New Roman"/>
                      <w:b/>
                    </w:rPr>
                    <w:t xml:space="preserve"> Indeksuojama</w:t>
                  </w:r>
                </w:p>
                <w:p w14:paraId="782B3504" w14:textId="755D7592" w:rsidR="00646E33" w:rsidRPr="00CA204A" w:rsidRDefault="00D85B48" w:rsidP="00646E33">
                  <w:pPr>
                    <w:rPr>
                      <w:rFonts w:ascii="Times New Roman" w:eastAsia="Times New Roman" w:hAnsi="Times New Roman" w:cs="Times New Roman"/>
                      <w:i/>
                      <w:iCs/>
                    </w:rPr>
                  </w:pPr>
                  <w:sdt>
                    <w:sdtPr>
                      <w:rPr>
                        <w:rFonts w:ascii="Times New Roman" w:eastAsia="Times New Roman" w:hAnsi="Times New Roman" w:cs="Times New Roman"/>
                      </w:rPr>
                      <w:id w:val="242690408"/>
                      <w14:checkbox>
                        <w14:checked w14:val="1"/>
                        <w14:checkedState w14:val="2612" w14:font="MS Gothic"/>
                        <w14:uncheckedState w14:val="2610" w14:font="MS Gothic"/>
                      </w14:checkbox>
                    </w:sdtPr>
                    <w:sdtEndPr/>
                    <w:sdtContent>
                      <w:r w:rsidR="00EF6E0F" w:rsidRPr="00CA204A">
                        <w:rPr>
                          <w:rFonts w:ascii="Segoe UI Symbol" w:eastAsia="MS Gothic" w:hAnsi="Segoe UI Symbol" w:cs="Segoe UI Symbol"/>
                        </w:rPr>
                        <w:t>☒</w:t>
                      </w:r>
                    </w:sdtContent>
                  </w:sdt>
                  <w:r w:rsidR="00646E33" w:rsidRPr="00CA204A">
                    <w:rPr>
                      <w:rFonts w:ascii="Times New Roman" w:hAnsi="Times New Roman" w:cs="Times New Roman"/>
                      <w:b/>
                    </w:rPr>
                    <w:t xml:space="preserve"> Neindeksuojama</w:t>
                  </w:r>
                </w:p>
              </w:tc>
            </w:tr>
            <w:tr w:rsidR="00F0057E" w:rsidRPr="00CA204A" w14:paraId="500AA171" w14:textId="77777777" w:rsidTr="00494766">
              <w:trPr>
                <w:gridAfter w:val="1"/>
                <w:wAfter w:w="9" w:type="dxa"/>
                <w:trHeight w:val="795"/>
              </w:trPr>
              <w:tc>
                <w:tcPr>
                  <w:tcW w:w="1819" w:type="dxa"/>
                </w:tcPr>
                <w:p w14:paraId="3B5F18DF" w14:textId="77777777"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kodas</w:t>
                  </w:r>
                </w:p>
              </w:tc>
              <w:tc>
                <w:tcPr>
                  <w:tcW w:w="1701" w:type="dxa"/>
                </w:tcPr>
                <w:p w14:paraId="4A49E88B" w14:textId="77777777"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versija</w:t>
                  </w:r>
                </w:p>
              </w:tc>
              <w:tc>
                <w:tcPr>
                  <w:tcW w:w="4394" w:type="dxa"/>
                </w:tcPr>
                <w:p w14:paraId="106B0BEB" w14:textId="77777777"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pavadinimas</w:t>
                  </w:r>
                </w:p>
              </w:tc>
              <w:tc>
                <w:tcPr>
                  <w:tcW w:w="1464" w:type="dxa"/>
                </w:tcPr>
                <w:p w14:paraId="75B4EDAA" w14:textId="0DB008CE" w:rsidR="00646E33" w:rsidRPr="00CA204A" w:rsidRDefault="42799B58" w:rsidP="00646E33">
                  <w:pPr>
                    <w:rPr>
                      <w:rFonts w:ascii="Times New Roman" w:hAnsi="Times New Roman" w:cs="Times New Roman"/>
                      <w:b/>
                    </w:rPr>
                  </w:pPr>
                  <w:r w:rsidRPr="00CA204A">
                    <w:rPr>
                      <w:rFonts w:ascii="Times New Roman" w:hAnsi="Times New Roman" w:cs="Times New Roman"/>
                      <w:b/>
                      <w:bCs/>
                    </w:rPr>
                    <w:t>Papildoma informacija</w:t>
                  </w:r>
                </w:p>
              </w:tc>
            </w:tr>
            <w:tr w:rsidR="00CA204A" w:rsidRPr="00CA204A" w14:paraId="4D5C1E6F" w14:textId="77777777" w:rsidTr="00494766">
              <w:trPr>
                <w:gridAfter w:val="1"/>
                <w:wAfter w:w="9" w:type="dxa"/>
                <w:trHeight w:val="1184"/>
              </w:trPr>
              <w:tc>
                <w:tcPr>
                  <w:tcW w:w="1819" w:type="dxa"/>
                </w:tcPr>
                <w:p w14:paraId="22B8E6D7" w14:textId="77777777" w:rsidR="00CA204A" w:rsidRPr="006A5430" w:rsidRDefault="00CA204A" w:rsidP="00CA204A">
                  <w:pPr>
                    <w:spacing w:line="276" w:lineRule="auto"/>
                    <w:rPr>
                      <w:rFonts w:ascii="Times New Roman" w:hAnsi="Times New Roman" w:cs="Times New Roman"/>
                    </w:rPr>
                  </w:pPr>
                  <w:r w:rsidRPr="006A5430">
                    <w:rPr>
                      <w:rFonts w:ascii="Times New Roman" w:hAnsi="Times New Roman" w:cs="Times New Roman"/>
                    </w:rPr>
                    <w:t>FS-01-04</w:t>
                  </w:r>
                </w:p>
                <w:p w14:paraId="656261BC" w14:textId="77777777" w:rsidR="00CA204A" w:rsidRPr="00CA204A" w:rsidRDefault="00CA204A" w:rsidP="00CA204A">
                  <w:pPr>
                    <w:rPr>
                      <w:rFonts w:ascii="Times New Roman" w:hAnsi="Times New Roman" w:cs="Times New Roman"/>
                      <w:i/>
                    </w:rPr>
                  </w:pPr>
                </w:p>
              </w:tc>
              <w:tc>
                <w:tcPr>
                  <w:tcW w:w="1701" w:type="dxa"/>
                </w:tcPr>
                <w:p w14:paraId="0A4C4743" w14:textId="2A7C7C21"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2B568046" w14:textId="2DDDB2B9" w:rsidR="00CA204A" w:rsidRPr="00E824E5" w:rsidRDefault="00CA204A" w:rsidP="009D0DDB">
                  <w:pPr>
                    <w:jc w:val="both"/>
                    <w:rPr>
                      <w:rFonts w:ascii="Times New Roman" w:hAnsi="Times New Roman" w:cs="Times New Roman"/>
                    </w:rPr>
                  </w:pPr>
                  <w:r w:rsidRPr="00CA204A">
                    <w:rPr>
                      <w:rFonts w:ascii="Times New Roman" w:hAnsi="Times New Roman" w:cs="Times New Roman"/>
                    </w:rPr>
                    <w:t xml:space="preserve">Įgyvendintų privalomų matomumo ir informavimo priemonių apie ES fondų investicijų veiklas fiksuotoji suma, antrojo rinkinio FS su PVM </w:t>
                  </w:r>
                </w:p>
              </w:tc>
              <w:tc>
                <w:tcPr>
                  <w:tcW w:w="1464" w:type="dxa"/>
                </w:tcPr>
                <w:p w14:paraId="3083DA58" w14:textId="77777777" w:rsidR="00CA204A" w:rsidRPr="00CA204A" w:rsidRDefault="00CA204A" w:rsidP="00CA204A">
                  <w:pPr>
                    <w:rPr>
                      <w:rFonts w:ascii="Times New Roman" w:hAnsi="Times New Roman" w:cs="Times New Roman"/>
                      <w:i/>
                      <w:iCs/>
                    </w:rPr>
                  </w:pPr>
                </w:p>
              </w:tc>
            </w:tr>
            <w:tr w:rsidR="00CA204A" w:rsidRPr="00CA204A" w14:paraId="26C9C9B6" w14:textId="77777777" w:rsidTr="00494766">
              <w:trPr>
                <w:gridAfter w:val="1"/>
                <w:wAfter w:w="9" w:type="dxa"/>
                <w:trHeight w:val="433"/>
              </w:trPr>
              <w:tc>
                <w:tcPr>
                  <w:tcW w:w="1819" w:type="dxa"/>
                </w:tcPr>
                <w:p w14:paraId="5CA50420" w14:textId="5BD81425" w:rsidR="00CA204A" w:rsidRPr="00CA204A" w:rsidRDefault="00CA204A" w:rsidP="00CA204A">
                  <w:pPr>
                    <w:rPr>
                      <w:rFonts w:ascii="Times New Roman" w:hAnsi="Times New Roman" w:cs="Times New Roman"/>
                      <w:i/>
                    </w:rPr>
                  </w:pPr>
                  <w:r w:rsidRPr="006A5430">
                    <w:rPr>
                      <w:rFonts w:ascii="Times New Roman" w:hAnsi="Times New Roman" w:cs="Times New Roman"/>
                    </w:rPr>
                    <w:t>FS-01-03</w:t>
                  </w:r>
                </w:p>
              </w:tc>
              <w:tc>
                <w:tcPr>
                  <w:tcW w:w="1701" w:type="dxa"/>
                </w:tcPr>
                <w:p w14:paraId="419C3989" w14:textId="0B89AA68"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2158048E" w14:textId="3B5B1EE4"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Įgyvendintų privalomų matomumo ir informavimo priemonių apie ES fondų investicijų veiklas fiksuotoji suma, antrojo rinkinio FS be PVM</w:t>
                  </w:r>
                </w:p>
              </w:tc>
              <w:tc>
                <w:tcPr>
                  <w:tcW w:w="1464" w:type="dxa"/>
                </w:tcPr>
                <w:p w14:paraId="48B36F83" w14:textId="77777777" w:rsidR="00CA204A" w:rsidRPr="00CA204A" w:rsidRDefault="00CA204A" w:rsidP="00CA204A">
                  <w:pPr>
                    <w:rPr>
                      <w:rFonts w:ascii="Times New Roman" w:hAnsi="Times New Roman" w:cs="Times New Roman"/>
                      <w:i/>
                      <w:iCs/>
                    </w:rPr>
                  </w:pPr>
                </w:p>
              </w:tc>
            </w:tr>
            <w:tr w:rsidR="00CA204A" w:rsidRPr="00CA204A" w14:paraId="7DAAB45F" w14:textId="77777777" w:rsidTr="00494766">
              <w:trPr>
                <w:gridAfter w:val="1"/>
                <w:wAfter w:w="9" w:type="dxa"/>
                <w:trHeight w:val="433"/>
              </w:trPr>
              <w:tc>
                <w:tcPr>
                  <w:tcW w:w="1819" w:type="dxa"/>
                </w:tcPr>
                <w:p w14:paraId="3FE7E55F" w14:textId="31BCD2C4" w:rsidR="00CA204A" w:rsidRPr="00CA204A" w:rsidRDefault="00CA204A" w:rsidP="00CA204A">
                  <w:pPr>
                    <w:rPr>
                      <w:rFonts w:ascii="Times New Roman" w:hAnsi="Times New Roman" w:cs="Times New Roman"/>
                      <w:i/>
                    </w:rPr>
                  </w:pPr>
                  <w:r w:rsidRPr="006A5430">
                    <w:rPr>
                      <w:rFonts w:ascii="Times New Roman" w:hAnsi="Times New Roman" w:cs="Times New Roman"/>
                    </w:rPr>
                    <w:t>FN-01</w:t>
                  </w:r>
                </w:p>
              </w:tc>
              <w:tc>
                <w:tcPr>
                  <w:tcW w:w="1701" w:type="dxa"/>
                </w:tcPr>
                <w:p w14:paraId="3E573D03" w14:textId="33EE7D0D"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33CC6B37" w14:textId="5F401903"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7 proc. netiesioginių išlaidų fiksuotoji norma</w:t>
                  </w:r>
                </w:p>
              </w:tc>
              <w:tc>
                <w:tcPr>
                  <w:tcW w:w="1464" w:type="dxa"/>
                </w:tcPr>
                <w:p w14:paraId="4439EFA0" w14:textId="77777777" w:rsidR="00CA204A" w:rsidRPr="00CA204A" w:rsidRDefault="00CA204A" w:rsidP="00CA204A">
                  <w:pPr>
                    <w:rPr>
                      <w:rFonts w:ascii="Times New Roman" w:hAnsi="Times New Roman" w:cs="Times New Roman"/>
                      <w:i/>
                      <w:iCs/>
                    </w:rPr>
                  </w:pPr>
                </w:p>
              </w:tc>
            </w:tr>
            <w:tr w:rsidR="00CA204A" w:rsidRPr="00CA204A" w14:paraId="6E038EBE" w14:textId="77777777" w:rsidTr="00494766">
              <w:trPr>
                <w:gridAfter w:val="1"/>
                <w:wAfter w:w="9" w:type="dxa"/>
                <w:trHeight w:val="433"/>
              </w:trPr>
              <w:tc>
                <w:tcPr>
                  <w:tcW w:w="1819" w:type="dxa"/>
                  <w:vAlign w:val="center"/>
                </w:tcPr>
                <w:p w14:paraId="6D5B63F6" w14:textId="390C7842" w:rsidR="00CA204A" w:rsidRPr="00CA204A" w:rsidRDefault="00CA204A" w:rsidP="00CA204A">
                  <w:pPr>
                    <w:rPr>
                      <w:rFonts w:ascii="Times New Roman" w:hAnsi="Times New Roman" w:cs="Times New Roman"/>
                      <w:i/>
                    </w:rPr>
                  </w:pPr>
                  <w:r w:rsidRPr="006A5430">
                    <w:rPr>
                      <w:rFonts w:ascii="Times New Roman" w:hAnsi="Times New Roman" w:cs="Times New Roman"/>
                    </w:rPr>
                    <w:t>FN-05-01</w:t>
                  </w:r>
                </w:p>
              </w:tc>
              <w:tc>
                <w:tcPr>
                  <w:tcW w:w="1701" w:type="dxa"/>
                </w:tcPr>
                <w:p w14:paraId="6616C176" w14:textId="2E6E5298"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1208B7B1" w14:textId="59636A28"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20 d. d. (jeigu dirbama 5 d. d. per savaitę) arba 24 d. d. (jeigu dirbama 6 d. d. per savaitę) kasmetinės atostogos.</w:t>
                  </w:r>
                </w:p>
              </w:tc>
              <w:tc>
                <w:tcPr>
                  <w:tcW w:w="1464" w:type="dxa"/>
                </w:tcPr>
                <w:p w14:paraId="737BC362" w14:textId="77777777" w:rsidR="00CA204A" w:rsidRPr="00CA204A" w:rsidRDefault="00CA204A" w:rsidP="00CA204A">
                  <w:pPr>
                    <w:rPr>
                      <w:rFonts w:ascii="Times New Roman" w:hAnsi="Times New Roman" w:cs="Times New Roman"/>
                      <w:i/>
                      <w:iCs/>
                    </w:rPr>
                  </w:pPr>
                </w:p>
              </w:tc>
            </w:tr>
            <w:tr w:rsidR="00CA204A" w:rsidRPr="00CA204A" w14:paraId="7E4FCF48" w14:textId="77777777" w:rsidTr="00494766">
              <w:trPr>
                <w:gridAfter w:val="1"/>
                <w:wAfter w:w="9" w:type="dxa"/>
                <w:trHeight w:val="433"/>
              </w:trPr>
              <w:tc>
                <w:tcPr>
                  <w:tcW w:w="1819" w:type="dxa"/>
                  <w:vAlign w:val="center"/>
                </w:tcPr>
                <w:p w14:paraId="560B96D1" w14:textId="55EC71AC" w:rsidR="00CA204A" w:rsidRPr="00CA204A" w:rsidRDefault="00CA204A" w:rsidP="00CA204A">
                  <w:pPr>
                    <w:rPr>
                      <w:rFonts w:ascii="Times New Roman" w:hAnsi="Times New Roman" w:cs="Times New Roman"/>
                      <w:i/>
                    </w:rPr>
                  </w:pPr>
                  <w:r w:rsidRPr="006A5430">
                    <w:rPr>
                      <w:rFonts w:ascii="Times New Roman" w:hAnsi="Times New Roman" w:cs="Times New Roman"/>
                    </w:rPr>
                    <w:t>FN-05-02</w:t>
                  </w:r>
                </w:p>
              </w:tc>
              <w:tc>
                <w:tcPr>
                  <w:tcW w:w="1701" w:type="dxa"/>
                </w:tcPr>
                <w:p w14:paraId="15A5B0BC" w14:textId="6AD1B7F6"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center"/>
                </w:tcPr>
                <w:p w14:paraId="1079E9DA" w14:textId="0A8B4877"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464" w:type="dxa"/>
                </w:tcPr>
                <w:p w14:paraId="300D0399" w14:textId="77777777" w:rsidR="00CA204A" w:rsidRPr="00CA204A" w:rsidRDefault="00CA204A" w:rsidP="00CA204A">
                  <w:pPr>
                    <w:rPr>
                      <w:rFonts w:ascii="Times New Roman" w:hAnsi="Times New Roman" w:cs="Times New Roman"/>
                      <w:i/>
                      <w:iCs/>
                    </w:rPr>
                  </w:pPr>
                </w:p>
              </w:tc>
            </w:tr>
            <w:tr w:rsidR="00CA204A" w:rsidRPr="00CA204A" w14:paraId="3E3E0719" w14:textId="77777777" w:rsidTr="00494766">
              <w:trPr>
                <w:gridAfter w:val="1"/>
                <w:wAfter w:w="9" w:type="dxa"/>
                <w:trHeight w:val="433"/>
              </w:trPr>
              <w:tc>
                <w:tcPr>
                  <w:tcW w:w="1819" w:type="dxa"/>
                  <w:vAlign w:val="center"/>
                </w:tcPr>
                <w:p w14:paraId="1BBF1C44" w14:textId="50B16EB6" w:rsidR="00CA204A" w:rsidRPr="00CA204A" w:rsidRDefault="00CA204A" w:rsidP="00CA204A">
                  <w:pPr>
                    <w:rPr>
                      <w:rFonts w:ascii="Times New Roman" w:hAnsi="Times New Roman" w:cs="Times New Roman"/>
                      <w:i/>
                    </w:rPr>
                  </w:pPr>
                  <w:r w:rsidRPr="006A5430">
                    <w:rPr>
                      <w:rFonts w:ascii="Times New Roman" w:hAnsi="Times New Roman" w:cs="Times New Roman"/>
                    </w:rPr>
                    <w:t>FN-05-03</w:t>
                  </w:r>
                </w:p>
              </w:tc>
              <w:tc>
                <w:tcPr>
                  <w:tcW w:w="1701" w:type="dxa"/>
                </w:tcPr>
                <w:p w14:paraId="0DAC25D6" w14:textId="41F11F8C"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20344103" w14:textId="5A54191F"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1464" w:type="dxa"/>
                </w:tcPr>
                <w:p w14:paraId="0FAEC165" w14:textId="77777777" w:rsidR="00CA204A" w:rsidRPr="00CA204A" w:rsidRDefault="00CA204A" w:rsidP="00CA204A">
                  <w:pPr>
                    <w:rPr>
                      <w:rFonts w:ascii="Times New Roman" w:hAnsi="Times New Roman" w:cs="Times New Roman"/>
                      <w:i/>
                      <w:iCs/>
                    </w:rPr>
                  </w:pPr>
                </w:p>
              </w:tc>
            </w:tr>
            <w:tr w:rsidR="00CA204A" w:rsidRPr="00CA204A" w14:paraId="2CB12EA0" w14:textId="77777777" w:rsidTr="00494766">
              <w:trPr>
                <w:gridAfter w:val="1"/>
                <w:wAfter w:w="9" w:type="dxa"/>
                <w:trHeight w:val="433"/>
              </w:trPr>
              <w:tc>
                <w:tcPr>
                  <w:tcW w:w="1819" w:type="dxa"/>
                  <w:vAlign w:val="center"/>
                </w:tcPr>
                <w:p w14:paraId="024CFC79" w14:textId="67549D3D" w:rsidR="00CA204A" w:rsidRPr="00CA204A" w:rsidRDefault="00CA204A" w:rsidP="00CA204A">
                  <w:pPr>
                    <w:rPr>
                      <w:rFonts w:ascii="Times New Roman" w:hAnsi="Times New Roman" w:cs="Times New Roman"/>
                      <w:i/>
                    </w:rPr>
                  </w:pPr>
                  <w:r w:rsidRPr="006A5430">
                    <w:rPr>
                      <w:rFonts w:ascii="Times New Roman" w:hAnsi="Times New Roman" w:cs="Times New Roman"/>
                    </w:rPr>
                    <w:t>FN-05-04</w:t>
                  </w:r>
                </w:p>
              </w:tc>
              <w:tc>
                <w:tcPr>
                  <w:tcW w:w="1701" w:type="dxa"/>
                </w:tcPr>
                <w:p w14:paraId="5E7E65B4" w14:textId="34212B57"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321089A1" w14:textId="77887DF2"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1464" w:type="dxa"/>
                </w:tcPr>
                <w:p w14:paraId="3F7CAACC" w14:textId="77777777" w:rsidR="00CA204A" w:rsidRPr="00CA204A" w:rsidRDefault="00CA204A" w:rsidP="00CA204A">
                  <w:pPr>
                    <w:rPr>
                      <w:rFonts w:ascii="Times New Roman" w:hAnsi="Times New Roman" w:cs="Times New Roman"/>
                      <w:i/>
                      <w:iCs/>
                    </w:rPr>
                  </w:pPr>
                </w:p>
              </w:tc>
            </w:tr>
            <w:tr w:rsidR="00CA204A" w:rsidRPr="00CA204A" w14:paraId="462688E2" w14:textId="77777777" w:rsidTr="00494766">
              <w:trPr>
                <w:gridAfter w:val="1"/>
                <w:wAfter w:w="9" w:type="dxa"/>
                <w:trHeight w:val="433"/>
              </w:trPr>
              <w:tc>
                <w:tcPr>
                  <w:tcW w:w="1819" w:type="dxa"/>
                  <w:vAlign w:val="center"/>
                </w:tcPr>
                <w:p w14:paraId="3D4E7F2E" w14:textId="4A54A8D8" w:rsidR="00CA204A" w:rsidRPr="00CA204A" w:rsidRDefault="00CA204A" w:rsidP="00CA204A">
                  <w:pPr>
                    <w:rPr>
                      <w:rFonts w:ascii="Times New Roman" w:hAnsi="Times New Roman" w:cs="Times New Roman"/>
                      <w:i/>
                    </w:rPr>
                  </w:pPr>
                  <w:r w:rsidRPr="006A5430">
                    <w:rPr>
                      <w:rFonts w:ascii="Times New Roman" w:hAnsi="Times New Roman" w:cs="Times New Roman"/>
                    </w:rPr>
                    <w:t>FN-05-05</w:t>
                  </w:r>
                </w:p>
              </w:tc>
              <w:tc>
                <w:tcPr>
                  <w:tcW w:w="1701" w:type="dxa"/>
                </w:tcPr>
                <w:p w14:paraId="0771D4D1" w14:textId="2CDE5118"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34FE05E2" w14:textId="67D9CB66"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1464" w:type="dxa"/>
                </w:tcPr>
                <w:p w14:paraId="10346C2C" w14:textId="77777777" w:rsidR="00CA204A" w:rsidRPr="00CA204A" w:rsidRDefault="00CA204A" w:rsidP="00CA204A">
                  <w:pPr>
                    <w:rPr>
                      <w:rFonts w:ascii="Times New Roman" w:hAnsi="Times New Roman" w:cs="Times New Roman"/>
                      <w:i/>
                      <w:iCs/>
                    </w:rPr>
                  </w:pPr>
                </w:p>
              </w:tc>
            </w:tr>
            <w:tr w:rsidR="00CA204A" w:rsidRPr="00CA204A" w14:paraId="30DA7DE1" w14:textId="77777777" w:rsidTr="00494766">
              <w:trPr>
                <w:gridAfter w:val="1"/>
                <w:wAfter w:w="9" w:type="dxa"/>
                <w:trHeight w:val="433"/>
              </w:trPr>
              <w:tc>
                <w:tcPr>
                  <w:tcW w:w="1819" w:type="dxa"/>
                  <w:vAlign w:val="center"/>
                </w:tcPr>
                <w:p w14:paraId="03A1BE80" w14:textId="295D0569" w:rsidR="00CA204A" w:rsidRPr="00CA204A" w:rsidRDefault="00CA204A" w:rsidP="00CA204A">
                  <w:pPr>
                    <w:rPr>
                      <w:rFonts w:ascii="Times New Roman" w:hAnsi="Times New Roman" w:cs="Times New Roman"/>
                      <w:i/>
                    </w:rPr>
                  </w:pPr>
                  <w:r w:rsidRPr="006A5430">
                    <w:rPr>
                      <w:rFonts w:ascii="Times New Roman" w:hAnsi="Times New Roman" w:cs="Times New Roman"/>
                    </w:rPr>
                    <w:t>FN-05-06</w:t>
                  </w:r>
                </w:p>
              </w:tc>
              <w:tc>
                <w:tcPr>
                  <w:tcW w:w="1701" w:type="dxa"/>
                </w:tcPr>
                <w:p w14:paraId="6F15E5F3" w14:textId="70A5628F"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362396FC" w14:textId="13C30ADA"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40 d. d. (jeigu dirbama 5 d. d. per savaitę) arba 48 d. d. (jeigu dirbama 6 d. d. per savaitę) kasmetinės atostogos</w:t>
                  </w:r>
                </w:p>
              </w:tc>
              <w:tc>
                <w:tcPr>
                  <w:tcW w:w="1464" w:type="dxa"/>
                </w:tcPr>
                <w:p w14:paraId="0E641731" w14:textId="77777777" w:rsidR="00CA204A" w:rsidRPr="00CA204A" w:rsidRDefault="00CA204A" w:rsidP="00CA204A">
                  <w:pPr>
                    <w:rPr>
                      <w:rFonts w:ascii="Times New Roman" w:hAnsi="Times New Roman" w:cs="Times New Roman"/>
                      <w:i/>
                      <w:iCs/>
                    </w:rPr>
                  </w:pPr>
                </w:p>
              </w:tc>
            </w:tr>
            <w:tr w:rsidR="00CA204A" w:rsidRPr="00CA204A" w14:paraId="61F526FF" w14:textId="77777777" w:rsidTr="00494766">
              <w:trPr>
                <w:gridAfter w:val="1"/>
                <w:wAfter w:w="9" w:type="dxa"/>
                <w:trHeight w:val="433"/>
              </w:trPr>
              <w:tc>
                <w:tcPr>
                  <w:tcW w:w="1819" w:type="dxa"/>
                  <w:vAlign w:val="center"/>
                </w:tcPr>
                <w:p w14:paraId="72D3F916" w14:textId="3C840D42" w:rsidR="00CA204A" w:rsidRPr="00CA204A" w:rsidRDefault="00CA204A" w:rsidP="00CA204A">
                  <w:pPr>
                    <w:rPr>
                      <w:rFonts w:ascii="Times New Roman" w:hAnsi="Times New Roman" w:cs="Times New Roman"/>
                      <w:i/>
                    </w:rPr>
                  </w:pPr>
                  <w:r w:rsidRPr="006A5430">
                    <w:rPr>
                      <w:rFonts w:ascii="Times New Roman" w:hAnsi="Times New Roman" w:cs="Times New Roman"/>
                    </w:rPr>
                    <w:t>FN-05-07</w:t>
                  </w:r>
                </w:p>
              </w:tc>
              <w:tc>
                <w:tcPr>
                  <w:tcW w:w="1701" w:type="dxa"/>
                </w:tcPr>
                <w:p w14:paraId="4907C7B7" w14:textId="30FD826E"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4A8581BC" w14:textId="08818D8E"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41 d. d. (jeigu dirbama 5 d. d. per savaitę) arba nuo 49 d. d. (jeigu dirbama 6 d. d. per savaitę) kasmetinės atostogos</w:t>
                  </w:r>
                </w:p>
              </w:tc>
              <w:tc>
                <w:tcPr>
                  <w:tcW w:w="1464" w:type="dxa"/>
                </w:tcPr>
                <w:p w14:paraId="7ECEE35B" w14:textId="77777777" w:rsidR="00CA204A" w:rsidRPr="00CA204A" w:rsidRDefault="00CA204A" w:rsidP="00CA204A">
                  <w:pPr>
                    <w:rPr>
                      <w:rFonts w:ascii="Times New Roman" w:hAnsi="Times New Roman" w:cs="Times New Roman"/>
                      <w:i/>
                      <w:iCs/>
                    </w:rPr>
                  </w:pPr>
                </w:p>
              </w:tc>
            </w:tr>
          </w:tbl>
          <w:p w14:paraId="055E5BEE" w14:textId="77777777" w:rsidR="00851675" w:rsidRPr="00F0057E" w:rsidRDefault="00851675" w:rsidP="009E74D0">
            <w:pPr>
              <w:jc w:val="both"/>
              <w:rPr>
                <w:rFonts w:ascii="Times New Roman" w:hAnsi="Times New Roman" w:cs="Times New Roman"/>
                <w:i/>
              </w:rPr>
            </w:pPr>
          </w:p>
        </w:tc>
      </w:tr>
      <w:tr w:rsidR="009E74D0" w:rsidRPr="00DC7931" w14:paraId="549FAECB" w14:textId="49F63845" w:rsidTr="00494766">
        <w:trPr>
          <w:cantSplit/>
        </w:trPr>
        <w:tc>
          <w:tcPr>
            <w:tcW w:w="766" w:type="dxa"/>
          </w:tcPr>
          <w:p w14:paraId="438807CA" w14:textId="6F428CA0" w:rsidR="009E74D0" w:rsidRPr="00DC7931" w:rsidRDefault="009E74D0" w:rsidP="00DC7931">
            <w:pPr>
              <w:pStyle w:val="Heading2"/>
              <w:spacing w:before="0"/>
              <w:ind w:left="0" w:firstLine="0"/>
              <w:rPr>
                <w:rFonts w:ascii="Times New Roman" w:hAnsi="Times New Roman" w:cs="Times New Roman"/>
                <w:color w:val="000000" w:themeColor="text1"/>
                <w:sz w:val="22"/>
                <w:szCs w:val="22"/>
              </w:rPr>
            </w:pPr>
          </w:p>
        </w:tc>
        <w:tc>
          <w:tcPr>
            <w:tcW w:w="9440" w:type="dxa"/>
            <w:gridSpan w:val="4"/>
          </w:tcPr>
          <w:p w14:paraId="05D99665" w14:textId="3E4EC75A" w:rsidR="009E74D0" w:rsidRPr="00DC7931" w:rsidRDefault="009E74D0" w:rsidP="009E74D0">
            <w:pPr>
              <w:pStyle w:val="Heading2"/>
              <w:numPr>
                <w:ilvl w:val="0"/>
                <w:numId w:val="0"/>
              </w:numPr>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624A5911" w14:textId="77777777" w:rsidTr="00494766">
        <w:trPr>
          <w:cantSplit/>
        </w:trPr>
        <w:tc>
          <w:tcPr>
            <w:tcW w:w="2971"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lastRenderedPageBreak/>
              <w:t xml:space="preserve">Rodiklio pavadinimas </w:t>
            </w:r>
          </w:p>
        </w:tc>
        <w:tc>
          <w:tcPr>
            <w:tcW w:w="2699"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551"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B173D7" w:rsidRPr="00DC7931" w14:paraId="6DE15C0B" w14:textId="77777777" w:rsidTr="00494766">
        <w:trPr>
          <w:cantSplit/>
        </w:trPr>
        <w:tc>
          <w:tcPr>
            <w:tcW w:w="2971" w:type="dxa"/>
            <w:gridSpan w:val="2"/>
          </w:tcPr>
          <w:p w14:paraId="72562120" w14:textId="2A67706C" w:rsidR="00B173D7" w:rsidRPr="00B8085A" w:rsidRDefault="00B173D7" w:rsidP="00B173D7">
            <w:pPr>
              <w:rPr>
                <w:rFonts w:ascii="Times New Roman" w:hAnsi="Times New Roman" w:cs="Times New Roman"/>
              </w:rPr>
            </w:pPr>
            <w:r w:rsidRPr="00B8085A">
              <w:rPr>
                <w:rFonts w:ascii="Times New Roman" w:hAnsi="Times New Roman" w:cs="Times New Roman"/>
              </w:rPr>
              <w:t>Atliktų viso žmogaus genomo sekos nustatymo tyrimų skaičius</w:t>
            </w:r>
          </w:p>
        </w:tc>
        <w:tc>
          <w:tcPr>
            <w:tcW w:w="2699" w:type="dxa"/>
          </w:tcPr>
          <w:p w14:paraId="6D41CCB9" w14:textId="26E0D1A1" w:rsidR="00B173D7" w:rsidRPr="009D0DDB" w:rsidRDefault="00B173D7" w:rsidP="00B173D7">
            <w:pPr>
              <w:jc w:val="center"/>
              <w:rPr>
                <w:rFonts w:ascii="Times New Roman" w:hAnsi="Times New Roman" w:cs="Times New Roman"/>
                <w:iCs/>
              </w:rPr>
            </w:pPr>
            <w:r w:rsidRPr="009D0DDB">
              <w:rPr>
                <w:rFonts w:ascii="Times New Roman" w:hAnsi="Times New Roman" w:cs="Times New Roman"/>
                <w:iCs/>
              </w:rPr>
              <w:t>P-11-002-02-11-01-49</w:t>
            </w:r>
            <w:r w:rsidR="0005714D">
              <w:rPr>
                <w:rFonts w:ascii="Times New Roman" w:hAnsi="Times New Roman" w:cs="Times New Roman"/>
                <w:iCs/>
              </w:rPr>
              <w:t xml:space="preserve"> (</w:t>
            </w:r>
            <w:r w:rsidR="0005714D" w:rsidRPr="0005714D">
              <w:rPr>
                <w:rFonts w:ascii="Times New Roman" w:hAnsi="Times New Roman" w:cs="Times New Roman"/>
                <w:iCs/>
              </w:rPr>
              <w:t>P.S.1009</w:t>
            </w:r>
            <w:r w:rsidR="0005714D">
              <w:rPr>
                <w:rStyle w:val="FootnoteReference"/>
                <w:rFonts w:ascii="Times New Roman" w:hAnsi="Times New Roman" w:cs="Times New Roman"/>
                <w:iCs/>
              </w:rPr>
              <w:footnoteReference w:id="3"/>
            </w:r>
            <w:r w:rsidR="0005714D">
              <w:rPr>
                <w:rFonts w:ascii="Times New Roman" w:hAnsi="Times New Roman" w:cs="Times New Roman"/>
                <w:iCs/>
              </w:rPr>
              <w:t>)</w:t>
            </w:r>
          </w:p>
        </w:tc>
        <w:tc>
          <w:tcPr>
            <w:tcW w:w="1985" w:type="dxa"/>
          </w:tcPr>
          <w:p w14:paraId="1057B80A" w14:textId="7A497D0F" w:rsidR="00B173D7" w:rsidRPr="00732A47" w:rsidRDefault="00B173D7" w:rsidP="00B173D7">
            <w:pPr>
              <w:jc w:val="center"/>
              <w:rPr>
                <w:rFonts w:ascii="Times New Roman" w:hAnsi="Times New Roman" w:cs="Times New Roman"/>
                <w:iCs/>
              </w:rPr>
            </w:pPr>
            <w:r w:rsidRPr="00732A47">
              <w:rPr>
                <w:rFonts w:ascii="Times New Roman" w:hAnsi="Times New Roman" w:cs="Times New Roman"/>
                <w:iCs/>
              </w:rPr>
              <w:t>Vnt</w:t>
            </w:r>
            <w:r>
              <w:rPr>
                <w:rFonts w:ascii="Times New Roman" w:hAnsi="Times New Roman" w:cs="Times New Roman"/>
                <w:iCs/>
              </w:rPr>
              <w:t>.</w:t>
            </w:r>
          </w:p>
        </w:tc>
        <w:tc>
          <w:tcPr>
            <w:tcW w:w="2551" w:type="dxa"/>
          </w:tcPr>
          <w:p w14:paraId="704F94B8" w14:textId="1E6D47AE" w:rsidR="00B173D7" w:rsidRDefault="00B173D7" w:rsidP="00B173D7">
            <w:pPr>
              <w:rPr>
                <w:rFonts w:ascii="Times New Roman" w:hAnsi="Times New Roman" w:cs="Times New Roman"/>
              </w:rPr>
            </w:pPr>
            <w:r>
              <w:rPr>
                <w:rFonts w:ascii="Times New Roman" w:hAnsi="Times New Roman" w:cs="Times New Roman"/>
              </w:rPr>
              <w:t>750 (2025</w:t>
            </w:r>
            <w:r w:rsidR="009D0DDB">
              <w:rPr>
                <w:rFonts w:ascii="Times New Roman" w:hAnsi="Times New Roman" w:cs="Times New Roman"/>
              </w:rPr>
              <w:t xml:space="preserve"> m.</w:t>
            </w:r>
            <w:r>
              <w:rPr>
                <w:rFonts w:ascii="Times New Roman" w:hAnsi="Times New Roman" w:cs="Times New Roman"/>
              </w:rPr>
              <w:t xml:space="preserve"> II ketv.)</w:t>
            </w:r>
          </w:p>
          <w:p w14:paraId="103C2197" w14:textId="2EAB1DA9" w:rsidR="00B173D7" w:rsidRDefault="00B173D7" w:rsidP="00B173D7">
            <w:pPr>
              <w:rPr>
                <w:rFonts w:ascii="Times New Roman" w:hAnsi="Times New Roman" w:cs="Times New Roman"/>
              </w:rPr>
            </w:pPr>
          </w:p>
        </w:tc>
      </w:tr>
      <w:tr w:rsidR="00B173D7" w:rsidRPr="00DC7931" w14:paraId="48143687" w14:textId="77777777" w:rsidTr="00494766">
        <w:trPr>
          <w:cantSplit/>
        </w:trPr>
        <w:tc>
          <w:tcPr>
            <w:tcW w:w="2971" w:type="dxa"/>
            <w:gridSpan w:val="2"/>
          </w:tcPr>
          <w:p w14:paraId="23F6BF4B" w14:textId="04FE29BA" w:rsidR="00B173D7" w:rsidRPr="00F0057E" w:rsidRDefault="00B173D7" w:rsidP="00B173D7">
            <w:pPr>
              <w:rPr>
                <w:rFonts w:ascii="Times New Roman" w:hAnsi="Times New Roman" w:cs="Times New Roman"/>
                <w:i/>
                <w:iCs/>
              </w:rPr>
            </w:pPr>
            <w:r w:rsidRPr="00B8085A">
              <w:rPr>
                <w:rFonts w:ascii="Times New Roman" w:hAnsi="Times New Roman" w:cs="Times New Roman"/>
              </w:rPr>
              <w:t>Atliktų viso žmogaus genomo sekos nustatymo tyrimų skaičius</w:t>
            </w:r>
          </w:p>
        </w:tc>
        <w:tc>
          <w:tcPr>
            <w:tcW w:w="2699" w:type="dxa"/>
          </w:tcPr>
          <w:p w14:paraId="4C157750" w14:textId="67363D76" w:rsidR="00B173D7" w:rsidRPr="009D0DDB" w:rsidRDefault="00B173D7" w:rsidP="00B173D7">
            <w:pPr>
              <w:jc w:val="center"/>
              <w:rPr>
                <w:rFonts w:ascii="Times New Roman" w:hAnsi="Times New Roman" w:cs="Times New Roman"/>
                <w:iCs/>
              </w:rPr>
            </w:pPr>
            <w:r w:rsidRPr="009D0DDB">
              <w:rPr>
                <w:rFonts w:ascii="Times New Roman" w:hAnsi="Times New Roman" w:cs="Times New Roman"/>
                <w:iCs/>
              </w:rPr>
              <w:t>P-11-002-02-11-01-49</w:t>
            </w:r>
            <w:r w:rsidR="0005714D">
              <w:rPr>
                <w:rFonts w:ascii="Times New Roman" w:hAnsi="Times New Roman" w:cs="Times New Roman"/>
                <w:iCs/>
              </w:rPr>
              <w:t xml:space="preserve"> (</w:t>
            </w:r>
            <w:r w:rsidR="0005714D" w:rsidRPr="0005714D">
              <w:rPr>
                <w:rFonts w:ascii="Times New Roman" w:hAnsi="Times New Roman" w:cs="Times New Roman"/>
                <w:iCs/>
              </w:rPr>
              <w:t>P.S.1009</w:t>
            </w:r>
            <w:r w:rsidR="0005714D">
              <w:rPr>
                <w:rFonts w:ascii="Times New Roman" w:hAnsi="Times New Roman" w:cs="Times New Roman"/>
                <w:iCs/>
              </w:rPr>
              <w:t>)</w:t>
            </w:r>
          </w:p>
        </w:tc>
        <w:tc>
          <w:tcPr>
            <w:tcW w:w="1985" w:type="dxa"/>
          </w:tcPr>
          <w:p w14:paraId="6E8F1472" w14:textId="2013DE5E" w:rsidR="00B173D7" w:rsidRPr="006F0B78" w:rsidRDefault="00B173D7" w:rsidP="00B173D7">
            <w:pPr>
              <w:jc w:val="center"/>
              <w:rPr>
                <w:rFonts w:ascii="Times New Roman" w:hAnsi="Times New Roman" w:cs="Times New Roman"/>
                <w:i/>
                <w:iCs/>
              </w:rPr>
            </w:pPr>
            <w:r w:rsidRPr="00732A47">
              <w:rPr>
                <w:rFonts w:ascii="Times New Roman" w:hAnsi="Times New Roman" w:cs="Times New Roman"/>
                <w:iCs/>
              </w:rPr>
              <w:t>Vnt</w:t>
            </w:r>
            <w:r>
              <w:rPr>
                <w:rFonts w:ascii="Times New Roman" w:hAnsi="Times New Roman" w:cs="Times New Roman"/>
                <w:iCs/>
              </w:rPr>
              <w:t>.</w:t>
            </w:r>
          </w:p>
        </w:tc>
        <w:tc>
          <w:tcPr>
            <w:tcW w:w="2551" w:type="dxa"/>
          </w:tcPr>
          <w:p w14:paraId="02105832" w14:textId="2FF65798" w:rsidR="00B173D7" w:rsidRPr="006F0B78" w:rsidRDefault="00B173D7" w:rsidP="009D0DDB">
            <w:pPr>
              <w:rPr>
                <w:rFonts w:ascii="Times New Roman" w:hAnsi="Times New Roman" w:cs="Times New Roman"/>
                <w:i/>
                <w:iCs/>
              </w:rPr>
            </w:pPr>
            <w:r w:rsidRPr="00B8085A">
              <w:rPr>
                <w:rFonts w:ascii="Times New Roman" w:hAnsi="Times New Roman" w:cs="Times New Roman"/>
              </w:rPr>
              <w:t>1570</w:t>
            </w:r>
            <w:r>
              <w:rPr>
                <w:rFonts w:ascii="Times New Roman" w:hAnsi="Times New Roman" w:cs="Times New Roman"/>
              </w:rPr>
              <w:t xml:space="preserve"> (2026</w:t>
            </w:r>
            <w:r w:rsidR="009D0DDB">
              <w:rPr>
                <w:rFonts w:ascii="Times New Roman" w:hAnsi="Times New Roman" w:cs="Times New Roman"/>
              </w:rPr>
              <w:t xml:space="preserve"> m. </w:t>
            </w:r>
            <w:r>
              <w:rPr>
                <w:rFonts w:ascii="Times New Roman" w:hAnsi="Times New Roman" w:cs="Times New Roman"/>
              </w:rPr>
              <w:t>I ketv.)</w:t>
            </w:r>
          </w:p>
        </w:tc>
      </w:tr>
      <w:tr w:rsidR="00B173D7" w:rsidRPr="00DC7931" w14:paraId="7F8AAC09" w14:textId="77777777" w:rsidTr="00494766">
        <w:trPr>
          <w:cantSplit/>
        </w:trPr>
        <w:tc>
          <w:tcPr>
            <w:tcW w:w="766" w:type="dxa"/>
          </w:tcPr>
          <w:p w14:paraId="2A21420D" w14:textId="77777777" w:rsidR="00B173D7" w:rsidRPr="00421A95" w:rsidRDefault="00B173D7" w:rsidP="00B173D7">
            <w:pPr>
              <w:pStyle w:val="Heading2"/>
              <w:spacing w:before="0"/>
              <w:ind w:left="0" w:firstLine="0"/>
              <w:rPr>
                <w:rFonts w:ascii="Times New Roman" w:hAnsi="Times New Roman" w:cs="Times New Roman"/>
                <w:color w:val="auto"/>
                <w:sz w:val="22"/>
                <w:szCs w:val="22"/>
              </w:rPr>
            </w:pPr>
          </w:p>
        </w:tc>
        <w:tc>
          <w:tcPr>
            <w:tcW w:w="9440" w:type="dxa"/>
            <w:gridSpan w:val="4"/>
          </w:tcPr>
          <w:p w14:paraId="58EFB8A0" w14:textId="3711184F" w:rsidR="00B173D7" w:rsidRPr="00F0057E" w:rsidRDefault="00B173D7" w:rsidP="00B173D7">
            <w:pPr>
              <w:jc w:val="both"/>
              <w:rPr>
                <w:rFonts w:ascii="Times New Roman" w:hAnsi="Times New Roman" w:cs="Times New Roman"/>
                <w:b/>
                <w:bCs/>
              </w:rPr>
            </w:pPr>
            <w:r w:rsidRPr="00F0057E">
              <w:rPr>
                <w:rFonts w:ascii="Times New Roman" w:hAnsi="Times New Roman" w:cs="Times New Roman"/>
                <w:b/>
                <w:bCs/>
              </w:rPr>
              <w:t>Bendrieji reikalavimai</w:t>
            </w:r>
          </w:p>
        </w:tc>
      </w:tr>
      <w:tr w:rsidR="00B173D7" w:rsidRPr="00DC7931" w14:paraId="31C64C8C" w14:textId="77777777" w:rsidTr="00494766">
        <w:trPr>
          <w:cantSplit/>
        </w:trPr>
        <w:tc>
          <w:tcPr>
            <w:tcW w:w="766" w:type="dxa"/>
            <w:vMerge w:val="restart"/>
          </w:tcPr>
          <w:p w14:paraId="31C64C8A" w14:textId="77777777" w:rsidR="00B173D7" w:rsidRPr="00421A95" w:rsidRDefault="00B173D7" w:rsidP="00B173D7">
            <w:pPr>
              <w:pStyle w:val="Heading3"/>
              <w:spacing w:before="0"/>
              <w:ind w:left="0" w:firstLine="0"/>
              <w:rPr>
                <w:rFonts w:ascii="Times New Roman" w:hAnsi="Times New Roman" w:cs="Times New Roman"/>
                <w:color w:val="auto"/>
                <w:sz w:val="22"/>
                <w:szCs w:val="22"/>
              </w:rPr>
            </w:pPr>
          </w:p>
        </w:tc>
        <w:tc>
          <w:tcPr>
            <w:tcW w:w="9440" w:type="dxa"/>
            <w:gridSpan w:val="4"/>
          </w:tcPr>
          <w:p w14:paraId="31C64C8B" w14:textId="693A56C5" w:rsidR="00B173D7" w:rsidRPr="00421A95" w:rsidRDefault="00B173D7" w:rsidP="00B173D7">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B173D7" w:rsidRPr="00DC7931" w14:paraId="31C64C8F" w14:textId="77777777" w:rsidTr="00494766">
        <w:trPr>
          <w:cantSplit/>
        </w:trPr>
        <w:tc>
          <w:tcPr>
            <w:tcW w:w="766" w:type="dxa"/>
            <w:vMerge/>
          </w:tcPr>
          <w:p w14:paraId="31C64C8D" w14:textId="77777777" w:rsidR="00B173D7" w:rsidRPr="00421A95" w:rsidRDefault="00B173D7" w:rsidP="00B173D7">
            <w:pPr>
              <w:pStyle w:val="ListParagraph"/>
              <w:numPr>
                <w:ilvl w:val="0"/>
                <w:numId w:val="9"/>
              </w:numPr>
              <w:spacing w:after="120"/>
              <w:ind w:left="0" w:firstLine="0"/>
              <w:contextualSpacing w:val="0"/>
              <w:rPr>
                <w:rFonts w:ascii="Times New Roman" w:hAnsi="Times New Roman" w:cs="Times New Roman"/>
              </w:rPr>
            </w:pPr>
          </w:p>
        </w:tc>
        <w:tc>
          <w:tcPr>
            <w:tcW w:w="9440" w:type="dxa"/>
            <w:gridSpan w:val="4"/>
          </w:tcPr>
          <w:p w14:paraId="5F259397" w14:textId="5B1C6DA7" w:rsidR="00B173D7" w:rsidRPr="009D0DDB" w:rsidRDefault="00B173D7" w:rsidP="00B173D7">
            <w:pPr>
              <w:jc w:val="both"/>
              <w:rPr>
                <w:rFonts w:ascii="Times New Roman" w:hAnsi="Times New Roman" w:cs="Times New Roman"/>
                <w:iCs/>
              </w:rPr>
            </w:pPr>
            <w:r w:rsidRPr="009D0DDB">
              <w:rPr>
                <w:rFonts w:ascii="Times New Roman" w:hAnsi="Times New Roman" w:cs="Times New Roman"/>
                <w:iCs/>
              </w:rPr>
              <w:t>Įgyvendinant pažangos priemonę numatoma viešojoje įstaigoje Vilniaus universiteto ligoninėje Santaros klinikose, viešojoje įstaigoje Lietuvos sveikatos mokslų universiteto ligoninėje Kauno klinikose ir biudžetinėje įstaigoje Nacionaliniame vėžio institute įdiegti bendrosios Lietuvos populiacijos reprezentatyvios imties viso žmogaus genomo sekos nustatymo tyrimų paslaugą.</w:t>
            </w:r>
          </w:p>
          <w:p w14:paraId="3F9BF075" w14:textId="6CA7881E" w:rsidR="00B173D7" w:rsidRPr="009D0DDB" w:rsidRDefault="00B173D7" w:rsidP="00B173D7">
            <w:pPr>
              <w:jc w:val="both"/>
              <w:rPr>
                <w:rFonts w:ascii="Times New Roman" w:hAnsi="Times New Roman" w:cs="Times New Roman"/>
                <w:iCs/>
              </w:rPr>
            </w:pPr>
            <w:r w:rsidRPr="009D0DDB">
              <w:rPr>
                <w:rFonts w:ascii="Times New Roman" w:hAnsi="Times New Roman" w:cs="Times New Roman"/>
                <w:iCs/>
              </w:rPr>
              <w:t>Siekiant atlikti Lietuvos populiaciją atspindinčios reprezentatyvios imties viso žmogaus genomo sekos nustatymo tyrimus, numatoma išplėsti ir atnaujinti šiuo metu šalies universitetų ligoninėse (Lietuvos sveikatos mokslų universiteto ligoninėje Kauno klinikose bei Vilniaus universiteto ligoninėje Santaros klinikose) ir Nacionaliniame vėžio institute aktyviai naudojamą genomo analizės įrangą, skirtą personalizuotos medicinos reikmėms, taip užtikrinant papildomus pajėgumus. Numatomas trūkstamos infrastruktūros žmogaus genomo tyrimams atlikti sukūrimas, reikalingos reprezentatyvios bendrosios Lietuvos populiacijos imties suformavimas, surenkant anketinius epidemiologinius ir sveikatos (kai reikia) duomenis ir ėminius genomo tyrimams bei ne mažiau kaip 1 tūkst. kokybiškų viso žmogaus genomo sekos nustatymo tyrimų ir susistemintų atvertinų duomenų parengimas integravimui į Europos 1 mln. genomų projekto duomenų bazę.</w:t>
            </w:r>
          </w:p>
          <w:p w14:paraId="721DC8AD" w14:textId="77777777" w:rsidR="00B173D7" w:rsidRPr="009D0DDB" w:rsidRDefault="00B173D7" w:rsidP="00B173D7">
            <w:pPr>
              <w:jc w:val="both"/>
              <w:rPr>
                <w:rFonts w:ascii="Times New Roman" w:hAnsi="Times New Roman" w:cs="Times New Roman"/>
                <w:iCs/>
              </w:rPr>
            </w:pPr>
          </w:p>
          <w:p w14:paraId="39E0BB8B" w14:textId="7A29B53A" w:rsidR="00B173D7" w:rsidRPr="009D0DDB" w:rsidRDefault="00B173D7" w:rsidP="00B173D7">
            <w:pPr>
              <w:pStyle w:val="ListParagraph"/>
              <w:numPr>
                <w:ilvl w:val="0"/>
                <w:numId w:val="25"/>
              </w:numPr>
              <w:jc w:val="both"/>
              <w:rPr>
                <w:rFonts w:ascii="Times New Roman" w:hAnsi="Times New Roman" w:cs="Times New Roman"/>
                <w:iCs/>
              </w:rPr>
            </w:pPr>
            <w:r w:rsidRPr="009D0DDB">
              <w:rPr>
                <w:rFonts w:ascii="Times New Roman" w:hAnsi="Times New Roman" w:cs="Times New Roman"/>
                <w:iCs/>
              </w:rPr>
              <w:t xml:space="preserve">Projektas turi atitikti projekto bendruosius atrankos kriterijus, nustatytus </w:t>
            </w:r>
            <w:r w:rsidR="00E824E5">
              <w:rPr>
                <w:rFonts w:ascii="Times New Roman" w:hAnsi="Times New Roman" w:cs="Times New Roman"/>
                <w:iCs/>
              </w:rPr>
              <w:t>PAFT</w:t>
            </w:r>
            <w:r w:rsidRPr="009D0DDB">
              <w:rPr>
                <w:rFonts w:ascii="Times New Roman" w:hAnsi="Times New Roman" w:cs="Times New Roman"/>
                <w:iCs/>
              </w:rPr>
              <w:t xml:space="preserve"> 2 priede „Projektų be</w:t>
            </w:r>
            <w:r w:rsidR="00CA6610">
              <w:rPr>
                <w:rFonts w:ascii="Times New Roman" w:hAnsi="Times New Roman" w:cs="Times New Roman"/>
                <w:iCs/>
              </w:rPr>
              <w:t>ndrųjų atrankos kriterijų sąrašas</w:t>
            </w:r>
            <w:r w:rsidRPr="009D0DDB">
              <w:rPr>
                <w:rFonts w:ascii="Times New Roman" w:hAnsi="Times New Roman" w:cs="Times New Roman"/>
                <w:iCs/>
              </w:rPr>
              <w:t xml:space="preserve"> ir jų vertinimo metodik</w:t>
            </w:r>
            <w:r w:rsidR="00CA6610">
              <w:rPr>
                <w:rFonts w:ascii="Times New Roman" w:hAnsi="Times New Roman" w:cs="Times New Roman"/>
                <w:iCs/>
              </w:rPr>
              <w:t>a</w:t>
            </w:r>
            <w:r w:rsidRPr="009D0DDB">
              <w:rPr>
                <w:rFonts w:ascii="Times New Roman" w:hAnsi="Times New Roman" w:cs="Times New Roman"/>
                <w:iCs/>
              </w:rPr>
              <w:t>“.</w:t>
            </w:r>
          </w:p>
          <w:p w14:paraId="7D87923E" w14:textId="787667CE" w:rsidR="00B173D7" w:rsidRDefault="00B173D7" w:rsidP="00B173D7">
            <w:pPr>
              <w:pStyle w:val="ListParagraph"/>
              <w:numPr>
                <w:ilvl w:val="0"/>
                <w:numId w:val="25"/>
              </w:numPr>
              <w:jc w:val="both"/>
              <w:rPr>
                <w:rFonts w:ascii="Times New Roman" w:hAnsi="Times New Roman" w:cs="Times New Roman"/>
                <w:iCs/>
              </w:rPr>
            </w:pPr>
            <w:r w:rsidRPr="009D0DDB">
              <w:rPr>
                <w:rFonts w:ascii="Times New Roman" w:hAnsi="Times New Roman" w:cs="Times New Roman"/>
                <w:iCs/>
              </w:rPr>
              <w:t>Projektui taikomos matomumo ir informavimo priemonės nurodytos PAFT VIII skyriaus „Kiti projektų reikalavimai“ pirmame skirsnyje „Informavimas apie projektą ir komunikacija“. Papildomi matomumo reikalavimai nenustatomi.</w:t>
            </w:r>
          </w:p>
          <w:p w14:paraId="71793701" w14:textId="3A0083A7" w:rsidR="006A6FC0" w:rsidRPr="009D0DDB" w:rsidRDefault="006A6FC0" w:rsidP="006A6FC0">
            <w:pPr>
              <w:pStyle w:val="ListParagraph"/>
              <w:numPr>
                <w:ilvl w:val="0"/>
                <w:numId w:val="25"/>
              </w:numPr>
              <w:jc w:val="both"/>
              <w:rPr>
                <w:rFonts w:ascii="Times New Roman" w:hAnsi="Times New Roman" w:cs="Times New Roman"/>
                <w:iCs/>
              </w:rPr>
            </w:pPr>
            <w:r w:rsidRPr="006A6FC0">
              <w:rPr>
                <w:rFonts w:ascii="Times New Roman" w:hAnsi="Times New Roman" w:cs="Times New Roman"/>
                <w:iCs/>
              </w:rPr>
              <w:t>Pareiškėjas, vadovaudamasis Lietuvos Respublikos sveikatos draudimo įstatymo 92 straipsniu, Asmens sveikatos priežiūros paslaugų vertinimo komitetui ne vėliau kaip iki 2023 m. kovo 1 d. turi pateikti paraišką dėl viso žmogaus genomo sekos nustatymo tyrimo įrašymo į Privalomojo sveikatos draudimo fondo biudžeto lėšomis apmokamų asmens sveikatos priežiūros paslaugų sąrašą.</w:t>
            </w:r>
          </w:p>
          <w:p w14:paraId="047A56FA" w14:textId="69EB92DF" w:rsidR="00B173D7" w:rsidRPr="009D0DDB" w:rsidRDefault="00B173D7" w:rsidP="00B173D7">
            <w:pPr>
              <w:pStyle w:val="ListParagraph"/>
              <w:numPr>
                <w:ilvl w:val="0"/>
                <w:numId w:val="25"/>
              </w:numPr>
              <w:jc w:val="both"/>
              <w:rPr>
                <w:rFonts w:ascii="Times New Roman" w:hAnsi="Times New Roman" w:cs="Times New Roman"/>
                <w:iCs/>
              </w:rPr>
            </w:pPr>
            <w:r w:rsidRPr="009D0DDB">
              <w:rPr>
                <w:rFonts w:ascii="Times New Roman" w:hAnsi="Times New Roman" w:cs="Times New Roman"/>
                <w:iCs/>
              </w:rPr>
              <w:t>Pareiškėjas ir partneriai vadovaujantis Lietuvos Respublikos biomedicininių tyrimų etikos įstatymu turi gauti ir administruojančiajai institucijai ne vėliau kaip iki 2023-12-31 pateikti Lietuvos bioetikos komiteto arba regioninio biomedicininių tyrimų etikos komiteto leidimus atlikti biomedicininius tyrimus.</w:t>
            </w:r>
          </w:p>
          <w:p w14:paraId="31C64C8E" w14:textId="6C1C7240" w:rsidR="00B173D7" w:rsidRPr="009D0DDB" w:rsidRDefault="00B173D7" w:rsidP="00B173D7">
            <w:pPr>
              <w:jc w:val="both"/>
              <w:rPr>
                <w:rFonts w:ascii="Times New Roman" w:hAnsi="Times New Roman" w:cs="Times New Roman"/>
                <w:iCs/>
              </w:rPr>
            </w:pPr>
          </w:p>
        </w:tc>
      </w:tr>
      <w:tr w:rsidR="00B173D7" w:rsidRPr="00DC7931" w14:paraId="31C64C92" w14:textId="77777777" w:rsidTr="00494766">
        <w:trPr>
          <w:cantSplit/>
        </w:trPr>
        <w:tc>
          <w:tcPr>
            <w:tcW w:w="766" w:type="dxa"/>
            <w:vMerge w:val="restart"/>
          </w:tcPr>
          <w:p w14:paraId="31C64C90" w14:textId="77777777" w:rsidR="00B173D7" w:rsidRPr="00421A95" w:rsidRDefault="00B173D7" w:rsidP="00B173D7">
            <w:pPr>
              <w:pStyle w:val="Heading3"/>
              <w:spacing w:before="0"/>
              <w:ind w:left="0" w:firstLine="0"/>
              <w:rPr>
                <w:rFonts w:ascii="Times New Roman" w:hAnsi="Times New Roman" w:cs="Times New Roman"/>
                <w:color w:val="auto"/>
                <w:sz w:val="22"/>
                <w:szCs w:val="22"/>
              </w:rPr>
            </w:pPr>
          </w:p>
        </w:tc>
        <w:tc>
          <w:tcPr>
            <w:tcW w:w="9440" w:type="dxa"/>
            <w:gridSpan w:val="4"/>
          </w:tcPr>
          <w:p w14:paraId="31C64C91" w14:textId="3F99439F" w:rsidR="00B173D7" w:rsidRPr="00421A95" w:rsidRDefault="00B173D7" w:rsidP="00B173D7">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B173D7" w:rsidRPr="00DC7931" w14:paraId="31C64C95" w14:textId="77777777" w:rsidTr="00494766">
        <w:trPr>
          <w:cantSplit/>
          <w:trHeight w:val="464"/>
        </w:trPr>
        <w:tc>
          <w:tcPr>
            <w:tcW w:w="766" w:type="dxa"/>
            <w:vMerge/>
          </w:tcPr>
          <w:p w14:paraId="31C64C93" w14:textId="77777777" w:rsidR="00B173D7" w:rsidRPr="00421A95" w:rsidRDefault="00B173D7" w:rsidP="00B173D7">
            <w:pPr>
              <w:pStyle w:val="Heading2"/>
              <w:spacing w:before="0"/>
              <w:ind w:left="0" w:firstLine="0"/>
              <w:rPr>
                <w:rFonts w:ascii="Times New Roman" w:hAnsi="Times New Roman" w:cs="Times New Roman"/>
                <w:color w:val="auto"/>
                <w:sz w:val="22"/>
                <w:szCs w:val="22"/>
              </w:rPr>
            </w:pPr>
          </w:p>
        </w:tc>
        <w:tc>
          <w:tcPr>
            <w:tcW w:w="9440" w:type="dxa"/>
            <w:gridSpan w:val="4"/>
          </w:tcPr>
          <w:p w14:paraId="4B387DB6" w14:textId="77777777" w:rsidR="00E824E5" w:rsidRDefault="00D72B17" w:rsidP="00E824E5">
            <w:pPr>
              <w:pStyle w:val="ListParagraph"/>
              <w:numPr>
                <w:ilvl w:val="0"/>
                <w:numId w:val="34"/>
              </w:numPr>
              <w:tabs>
                <w:tab w:val="left" w:pos="600"/>
              </w:tabs>
              <w:ind w:left="0" w:firstLine="253"/>
              <w:jc w:val="both"/>
              <w:rPr>
                <w:rFonts w:ascii="Times New Roman" w:hAnsi="Times New Roman" w:cs="Times New Roman"/>
                <w:iCs/>
              </w:rPr>
            </w:pPr>
            <w:r w:rsidRPr="00E824E5">
              <w:rPr>
                <w:rFonts w:ascii="Times New Roman" w:hAnsi="Times New Roman" w:cs="Times New Roman"/>
                <w:iCs/>
              </w:rPr>
              <w:t>P</w:t>
            </w:r>
            <w:r w:rsidR="00B173D7" w:rsidRPr="00E824E5">
              <w:rPr>
                <w:rFonts w:ascii="Times New Roman" w:hAnsi="Times New Roman" w:cs="Times New Roman"/>
                <w:iCs/>
              </w:rPr>
              <w:t>rojekto įgyvendinimo metu nepažeidžiami HP</w:t>
            </w:r>
            <w:r w:rsidR="00E824E5">
              <w:rPr>
                <w:rFonts w:ascii="Times New Roman" w:hAnsi="Times New Roman" w:cs="Times New Roman"/>
                <w:iCs/>
              </w:rPr>
              <w:t xml:space="preserve">, </w:t>
            </w:r>
            <w:r w:rsidR="00E824E5" w:rsidRPr="006504C7">
              <w:rPr>
                <w:rFonts w:ascii="Times New Roman" w:hAnsi="Times New Roman" w:cs="Times New Roman"/>
                <w:bCs/>
              </w:rPr>
              <w:t>nepažeidžiamos Europos Sąjungos pagrindinių teisių chartijos nuostatos (orumas, laisvės, lygybė, solidarumas, p</w:t>
            </w:r>
            <w:r w:rsidR="00E824E5">
              <w:rPr>
                <w:rFonts w:ascii="Times New Roman" w:hAnsi="Times New Roman" w:cs="Times New Roman"/>
                <w:bCs/>
              </w:rPr>
              <w:t xml:space="preserve">ilietinės teisės, teisingumas) </w:t>
            </w:r>
            <w:r w:rsidR="00E824E5" w:rsidRPr="006504C7">
              <w:rPr>
                <w:rFonts w:ascii="Times New Roman" w:hAnsi="Times New Roman" w:cs="Times New Roman"/>
                <w:bCs/>
              </w:rPr>
              <w:t>bei atsižvelgiama į Jungtinių Tautų neįgaliųj</w:t>
            </w:r>
            <w:r w:rsidR="00E824E5">
              <w:rPr>
                <w:rFonts w:ascii="Times New Roman" w:hAnsi="Times New Roman" w:cs="Times New Roman"/>
                <w:bCs/>
              </w:rPr>
              <w:t>ų teisių konvencijos nuostatas.</w:t>
            </w:r>
          </w:p>
          <w:p w14:paraId="459147FC" w14:textId="79AF0AA6" w:rsidR="00D72B17" w:rsidRPr="00E824E5" w:rsidRDefault="00B173D7" w:rsidP="00E824E5">
            <w:pPr>
              <w:tabs>
                <w:tab w:val="left" w:pos="600"/>
              </w:tabs>
              <w:jc w:val="both"/>
              <w:rPr>
                <w:rFonts w:ascii="Times New Roman" w:hAnsi="Times New Roman" w:cs="Times New Roman"/>
                <w:iCs/>
              </w:rPr>
            </w:pPr>
            <w:r w:rsidRPr="00E824E5">
              <w:rPr>
                <w:rFonts w:ascii="Times New Roman" w:hAnsi="Times New Roman" w:cs="Times New Roman"/>
                <w:iCs/>
              </w:rPr>
              <w:t xml:space="preserve">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 </w:t>
            </w:r>
          </w:p>
          <w:p w14:paraId="5CB4A786" w14:textId="540E59A1" w:rsidR="00B173D7" w:rsidRPr="00E824E5" w:rsidRDefault="00B173D7" w:rsidP="00E824E5">
            <w:pPr>
              <w:pStyle w:val="ListParagraph"/>
              <w:numPr>
                <w:ilvl w:val="0"/>
                <w:numId w:val="34"/>
              </w:numPr>
              <w:tabs>
                <w:tab w:val="left" w:pos="600"/>
              </w:tabs>
              <w:ind w:left="0" w:firstLine="253"/>
              <w:jc w:val="both"/>
              <w:rPr>
                <w:rFonts w:ascii="Times New Roman" w:hAnsi="Times New Roman" w:cs="Times New Roman"/>
                <w:iCs/>
              </w:rPr>
            </w:pPr>
            <w:r w:rsidRPr="00E824E5">
              <w:rPr>
                <w:rFonts w:ascii="Times New Roman" w:hAnsi="Times New Roman" w:cs="Times New Roman"/>
                <w:iCs/>
              </w:rPr>
              <w:t>Įvertinus Ekonomikos gaivinimo ir atsparumo didinimo priemonės 1 komponento planuojamos reformos „Sveikatos sistemos atsparumo dirbti ekstremaliomis situacijomis sisteminis stiprinimas“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numatomo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w:t>
            </w:r>
          </w:p>
          <w:p w14:paraId="4BD5A5FF" w14:textId="77777777" w:rsidR="00B173D7" w:rsidRPr="00E824E5" w:rsidRDefault="00B173D7" w:rsidP="00E824E5">
            <w:pPr>
              <w:pStyle w:val="ListParagraph"/>
              <w:numPr>
                <w:ilvl w:val="0"/>
                <w:numId w:val="34"/>
              </w:numPr>
              <w:tabs>
                <w:tab w:val="left" w:pos="600"/>
              </w:tabs>
              <w:ind w:left="0" w:firstLine="253"/>
              <w:jc w:val="both"/>
              <w:rPr>
                <w:rFonts w:ascii="Times New Roman" w:hAnsi="Times New Roman" w:cs="Times New Roman"/>
                <w:iCs/>
              </w:rPr>
            </w:pPr>
            <w:r w:rsidRPr="00E824E5">
              <w:rPr>
                <w:rFonts w:ascii="Times New Roman" w:hAnsi="Times New Roman" w:cs="Times New Roman"/>
                <w:iCs/>
              </w:rPr>
              <w:t>Planuojama įsigyti įranga turi atitikti efektyvumo, tvarumo, ilgaamžiškumo reikalavimus pagal 2009 m. spalio 21 d. Europos Parlamento ir Tarybos direktyvą 2009/125/EB.</w:t>
            </w:r>
          </w:p>
          <w:p w14:paraId="31C64C94" w14:textId="3852C9B8" w:rsidR="00B173D7" w:rsidRPr="00E824E5" w:rsidRDefault="00B173D7" w:rsidP="00E824E5">
            <w:pPr>
              <w:pStyle w:val="ListParagraph"/>
              <w:numPr>
                <w:ilvl w:val="0"/>
                <w:numId w:val="34"/>
              </w:numPr>
              <w:tabs>
                <w:tab w:val="left" w:pos="600"/>
              </w:tabs>
              <w:ind w:left="0" w:firstLine="253"/>
              <w:jc w:val="both"/>
              <w:rPr>
                <w:rFonts w:ascii="Times New Roman" w:hAnsi="Times New Roman" w:cs="Times New Roman"/>
                <w:iCs/>
              </w:rPr>
            </w:pPr>
            <w:r w:rsidRPr="00E824E5">
              <w:rPr>
                <w:rFonts w:ascii="Times New Roman" w:hAnsi="Times New Roman" w:cs="Times New Roman"/>
                <w:iCs/>
              </w:rPr>
              <w:t>Pasibaigus naudingo tarnavimo laikui įrangos atliekos turės būti sutvarkomos pagal 2012 m. liepos 4 d. Europos Parlamento ir Tarybos direktyvos 2012/19/ES nuostatas.</w:t>
            </w:r>
          </w:p>
        </w:tc>
      </w:tr>
      <w:tr w:rsidR="00B173D7" w:rsidRPr="00DC7931" w14:paraId="31C64C98" w14:textId="77777777" w:rsidTr="00494766">
        <w:trPr>
          <w:cantSplit/>
        </w:trPr>
        <w:tc>
          <w:tcPr>
            <w:tcW w:w="766" w:type="dxa"/>
            <w:vMerge w:val="restart"/>
          </w:tcPr>
          <w:p w14:paraId="31C64C96" w14:textId="77777777" w:rsidR="00B173D7" w:rsidRPr="00421A95" w:rsidRDefault="00B173D7" w:rsidP="00B173D7">
            <w:pPr>
              <w:pStyle w:val="Heading3"/>
              <w:spacing w:before="0"/>
              <w:ind w:left="0" w:firstLine="0"/>
              <w:rPr>
                <w:rFonts w:ascii="Times New Roman" w:hAnsi="Times New Roman" w:cs="Times New Roman"/>
                <w:color w:val="auto"/>
                <w:sz w:val="22"/>
                <w:szCs w:val="22"/>
              </w:rPr>
            </w:pPr>
          </w:p>
        </w:tc>
        <w:tc>
          <w:tcPr>
            <w:tcW w:w="9440" w:type="dxa"/>
            <w:gridSpan w:val="4"/>
          </w:tcPr>
          <w:p w14:paraId="31C64C97" w14:textId="77777777" w:rsidR="00B173D7" w:rsidRPr="00F0057E" w:rsidRDefault="00B173D7" w:rsidP="00B173D7">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B173D7" w:rsidRPr="00DC7931" w14:paraId="31C64C9B" w14:textId="77777777" w:rsidTr="00494766">
        <w:trPr>
          <w:cantSplit/>
          <w:trHeight w:val="431"/>
        </w:trPr>
        <w:tc>
          <w:tcPr>
            <w:tcW w:w="766" w:type="dxa"/>
            <w:vMerge/>
          </w:tcPr>
          <w:p w14:paraId="31C64C99" w14:textId="77777777" w:rsidR="00B173D7" w:rsidRPr="00421A95" w:rsidRDefault="00B173D7" w:rsidP="00B173D7">
            <w:pPr>
              <w:pStyle w:val="Heading2"/>
              <w:spacing w:before="0"/>
              <w:ind w:left="0" w:firstLine="0"/>
              <w:rPr>
                <w:rFonts w:ascii="Times New Roman" w:hAnsi="Times New Roman" w:cs="Times New Roman"/>
                <w:color w:val="auto"/>
                <w:sz w:val="22"/>
                <w:szCs w:val="22"/>
              </w:rPr>
            </w:pPr>
          </w:p>
        </w:tc>
        <w:tc>
          <w:tcPr>
            <w:tcW w:w="9440" w:type="dxa"/>
            <w:gridSpan w:val="4"/>
          </w:tcPr>
          <w:p w14:paraId="31C64C9A" w14:textId="3C335E32"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Papildomi reikalavimai, kurie nėra nurodyti PAFT, nenustatyti.</w:t>
            </w:r>
          </w:p>
        </w:tc>
      </w:tr>
      <w:tr w:rsidR="00B173D7" w:rsidRPr="00DC7931" w14:paraId="31C64C9F" w14:textId="77777777" w:rsidTr="00494766">
        <w:trPr>
          <w:cantSplit/>
        </w:trPr>
        <w:tc>
          <w:tcPr>
            <w:tcW w:w="766" w:type="dxa"/>
            <w:vMerge w:val="restart"/>
          </w:tcPr>
          <w:p w14:paraId="31C64C9C" w14:textId="77777777" w:rsidR="00B173D7" w:rsidRPr="00421A95" w:rsidRDefault="00B173D7" w:rsidP="00B173D7">
            <w:pPr>
              <w:pStyle w:val="Heading3"/>
              <w:spacing w:before="0"/>
              <w:ind w:left="0" w:firstLine="0"/>
              <w:rPr>
                <w:rFonts w:ascii="Times New Roman" w:hAnsi="Times New Roman" w:cs="Times New Roman"/>
                <w:color w:val="auto"/>
                <w:sz w:val="22"/>
                <w:szCs w:val="22"/>
              </w:rPr>
            </w:pPr>
          </w:p>
        </w:tc>
        <w:tc>
          <w:tcPr>
            <w:tcW w:w="9440" w:type="dxa"/>
            <w:gridSpan w:val="4"/>
          </w:tcPr>
          <w:p w14:paraId="31C64C9E" w14:textId="3FB113BA" w:rsidR="00B173D7" w:rsidRPr="00421A95" w:rsidRDefault="00B173D7" w:rsidP="00B173D7">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B173D7" w:rsidRPr="00DC7931" w14:paraId="104ADB7A" w14:textId="77777777" w:rsidTr="00494766">
        <w:trPr>
          <w:cantSplit/>
          <w:trHeight w:val="287"/>
        </w:trPr>
        <w:tc>
          <w:tcPr>
            <w:tcW w:w="766" w:type="dxa"/>
            <w:vMerge/>
          </w:tcPr>
          <w:p w14:paraId="53B69355" w14:textId="77777777" w:rsidR="00B173D7" w:rsidRPr="00421A95" w:rsidRDefault="00B173D7" w:rsidP="00B173D7">
            <w:pPr>
              <w:pStyle w:val="Heading3"/>
              <w:spacing w:before="0"/>
              <w:ind w:left="0" w:firstLine="0"/>
              <w:rPr>
                <w:rFonts w:ascii="Times New Roman" w:hAnsi="Times New Roman" w:cs="Times New Roman"/>
                <w:color w:val="auto"/>
                <w:sz w:val="22"/>
                <w:szCs w:val="22"/>
              </w:rPr>
            </w:pPr>
          </w:p>
        </w:tc>
        <w:tc>
          <w:tcPr>
            <w:tcW w:w="9440" w:type="dxa"/>
            <w:gridSpan w:val="4"/>
          </w:tcPr>
          <w:p w14:paraId="731F3BED" w14:textId="51E77026" w:rsidR="00B173D7" w:rsidRPr="00E824E5" w:rsidRDefault="00B173D7" w:rsidP="0005714D">
            <w:pPr>
              <w:jc w:val="both"/>
              <w:rPr>
                <w:rFonts w:ascii="Times New Roman" w:hAnsi="Times New Roman" w:cs="Times New Roman"/>
                <w:iCs/>
              </w:rPr>
            </w:pPr>
            <w:r w:rsidRPr="00E824E5">
              <w:rPr>
                <w:rFonts w:ascii="Times New Roman" w:hAnsi="Times New Roman" w:cs="Times New Roman"/>
                <w:iCs/>
              </w:rPr>
              <w:t>Projekto įgyvendinimo trukmė</w:t>
            </w:r>
            <w:r w:rsidR="00D74148">
              <w:rPr>
                <w:rFonts w:ascii="Times New Roman" w:hAnsi="Times New Roman" w:cs="Times New Roman"/>
                <w:iCs/>
              </w:rPr>
              <w:t xml:space="preserve"> nuo 2020</w:t>
            </w:r>
            <w:r w:rsidR="0005714D">
              <w:rPr>
                <w:rFonts w:ascii="Times New Roman" w:hAnsi="Times New Roman" w:cs="Times New Roman"/>
                <w:iCs/>
              </w:rPr>
              <w:t xml:space="preserve"> m. vasario 1 d. </w:t>
            </w:r>
            <w:r w:rsidRPr="00E824E5">
              <w:rPr>
                <w:rFonts w:ascii="Times New Roman" w:hAnsi="Times New Roman" w:cs="Times New Roman"/>
                <w:iCs/>
              </w:rPr>
              <w:t>iki 2026 metų kovo 31 d.</w:t>
            </w:r>
          </w:p>
        </w:tc>
      </w:tr>
      <w:tr w:rsidR="00B173D7" w:rsidRPr="00DC7931" w14:paraId="31C64CA7" w14:textId="77777777" w:rsidTr="00494766">
        <w:trPr>
          <w:cantSplit/>
          <w:trHeight w:val="281"/>
        </w:trPr>
        <w:tc>
          <w:tcPr>
            <w:tcW w:w="766" w:type="dxa"/>
            <w:vMerge w:val="restart"/>
          </w:tcPr>
          <w:p w14:paraId="31C64CA4" w14:textId="77777777" w:rsidR="00B173D7" w:rsidRPr="00421A95" w:rsidRDefault="00B173D7" w:rsidP="00B173D7">
            <w:pPr>
              <w:pStyle w:val="Heading3"/>
              <w:spacing w:before="0"/>
              <w:ind w:left="0" w:firstLine="0"/>
              <w:rPr>
                <w:rFonts w:ascii="Times New Roman" w:hAnsi="Times New Roman" w:cs="Times New Roman"/>
                <w:color w:val="auto"/>
                <w:sz w:val="22"/>
                <w:szCs w:val="22"/>
              </w:rPr>
            </w:pPr>
          </w:p>
        </w:tc>
        <w:tc>
          <w:tcPr>
            <w:tcW w:w="9440" w:type="dxa"/>
            <w:gridSpan w:val="4"/>
          </w:tcPr>
          <w:p w14:paraId="31C64CA6" w14:textId="6A8EF968" w:rsidR="00B173D7" w:rsidRPr="00421A95" w:rsidRDefault="00B173D7" w:rsidP="00B173D7">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B173D7" w:rsidRPr="00DC7931" w14:paraId="498677D9" w14:textId="77777777" w:rsidTr="00494766">
        <w:trPr>
          <w:cantSplit/>
          <w:trHeight w:val="529"/>
        </w:trPr>
        <w:tc>
          <w:tcPr>
            <w:tcW w:w="766" w:type="dxa"/>
            <w:vMerge/>
          </w:tcPr>
          <w:p w14:paraId="3F662C1E" w14:textId="77777777" w:rsidR="00B173D7" w:rsidRPr="00421A95" w:rsidRDefault="00B173D7" w:rsidP="00B173D7">
            <w:pPr>
              <w:pStyle w:val="Heading3"/>
              <w:spacing w:before="0"/>
              <w:ind w:left="0" w:firstLine="0"/>
              <w:rPr>
                <w:rFonts w:ascii="Times New Roman" w:hAnsi="Times New Roman" w:cs="Times New Roman"/>
                <w:color w:val="auto"/>
                <w:sz w:val="22"/>
                <w:szCs w:val="22"/>
              </w:rPr>
            </w:pPr>
          </w:p>
        </w:tc>
        <w:tc>
          <w:tcPr>
            <w:tcW w:w="9440" w:type="dxa"/>
            <w:gridSpan w:val="4"/>
          </w:tcPr>
          <w:p w14:paraId="0E17FE61" w14:textId="4F1CD924"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Pagal šį projektų finansavimo sąlygų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tc>
      </w:tr>
      <w:tr w:rsidR="00B173D7" w:rsidRPr="00DC7931" w14:paraId="736F24E0" w14:textId="77777777" w:rsidTr="00494766">
        <w:trPr>
          <w:cantSplit/>
          <w:trHeight w:val="423"/>
        </w:trPr>
        <w:tc>
          <w:tcPr>
            <w:tcW w:w="766" w:type="dxa"/>
            <w:vMerge w:val="restart"/>
          </w:tcPr>
          <w:p w14:paraId="0805D974" w14:textId="77777777" w:rsidR="00B173D7" w:rsidRPr="00421A95" w:rsidRDefault="00B173D7" w:rsidP="00B173D7">
            <w:pPr>
              <w:pStyle w:val="Heading2"/>
              <w:spacing w:before="0"/>
              <w:ind w:left="0" w:firstLine="0"/>
              <w:rPr>
                <w:rFonts w:ascii="Times New Roman" w:hAnsi="Times New Roman" w:cs="Times New Roman"/>
                <w:color w:val="auto"/>
                <w:sz w:val="22"/>
                <w:szCs w:val="22"/>
              </w:rPr>
            </w:pPr>
          </w:p>
        </w:tc>
        <w:tc>
          <w:tcPr>
            <w:tcW w:w="9440" w:type="dxa"/>
            <w:gridSpan w:val="4"/>
          </w:tcPr>
          <w:p w14:paraId="6373FAF3" w14:textId="4A9B780D" w:rsidR="00B173D7" w:rsidRPr="00F0057E" w:rsidRDefault="00B173D7" w:rsidP="00B173D7">
            <w:pPr>
              <w:jc w:val="both"/>
              <w:rPr>
                <w:rFonts w:ascii="Times New Roman" w:hAnsi="Times New Roman" w:cs="Times New Roman"/>
                <w:b/>
              </w:rPr>
            </w:pPr>
            <w:r w:rsidRPr="00F0057E">
              <w:rPr>
                <w:rFonts w:ascii="Times New Roman" w:hAnsi="Times New Roman" w:cs="Times New Roman"/>
                <w:b/>
              </w:rPr>
              <w:t>Projektų atrankos kriterijai</w:t>
            </w:r>
          </w:p>
        </w:tc>
      </w:tr>
      <w:tr w:rsidR="00B173D7" w:rsidRPr="00DC7931" w14:paraId="0327D8D8" w14:textId="77777777" w:rsidTr="00494766">
        <w:trPr>
          <w:cantSplit/>
          <w:trHeight w:val="423"/>
        </w:trPr>
        <w:tc>
          <w:tcPr>
            <w:tcW w:w="766" w:type="dxa"/>
            <w:vMerge/>
          </w:tcPr>
          <w:p w14:paraId="5BA77AE0" w14:textId="77777777" w:rsidR="00B173D7" w:rsidRPr="00421A95" w:rsidRDefault="00B173D7" w:rsidP="00B173D7">
            <w:pPr>
              <w:pStyle w:val="Heading2"/>
              <w:spacing w:before="0"/>
              <w:ind w:left="0" w:firstLine="0"/>
              <w:rPr>
                <w:rFonts w:ascii="Times New Roman" w:hAnsi="Times New Roman" w:cs="Times New Roman"/>
                <w:color w:val="auto"/>
                <w:sz w:val="22"/>
                <w:szCs w:val="22"/>
              </w:rPr>
            </w:pPr>
          </w:p>
        </w:tc>
        <w:tc>
          <w:tcPr>
            <w:tcW w:w="9440" w:type="dxa"/>
            <w:gridSpan w:val="4"/>
          </w:tcPr>
          <w:p w14:paraId="636CDBE4" w14:textId="24126699" w:rsidR="00BC2D93" w:rsidRPr="006504C7" w:rsidRDefault="00BC2D93" w:rsidP="00BC2D93">
            <w:pPr>
              <w:jc w:val="both"/>
              <w:rPr>
                <w:rFonts w:ascii="Times New Roman" w:hAnsi="Times New Roman" w:cs="Times New Roman"/>
                <w:color w:val="333333"/>
                <w:shd w:val="clear" w:color="auto" w:fill="FFFFFF"/>
              </w:rPr>
            </w:pPr>
            <w:r w:rsidRPr="006504C7">
              <w:rPr>
                <w:rFonts w:ascii="Times New Roman" w:hAnsi="Times New Roman" w:cs="Times New Roman"/>
                <w:iCs/>
              </w:rPr>
              <w:t xml:space="preserve">Projektai turi atitikti bendruosius projektų atrankos kriterijus, nurodytus </w:t>
            </w:r>
            <w:r w:rsidRPr="006504C7">
              <w:rPr>
                <w:rFonts w:ascii="Times New Roman" w:hAnsi="Times New Roman" w:cs="Times New Roman"/>
                <w:color w:val="333333"/>
                <w:shd w:val="clear" w:color="auto" w:fill="FFFFFF"/>
              </w:rPr>
              <w:t xml:space="preserve">PAFT 2 priede </w:t>
            </w:r>
            <w:r w:rsidR="00987718">
              <w:rPr>
                <w:rFonts w:ascii="Times New Roman" w:hAnsi="Times New Roman" w:cs="Times New Roman"/>
                <w:color w:val="333333"/>
                <w:shd w:val="clear" w:color="auto" w:fill="FFFFFF"/>
              </w:rPr>
              <w:t>„</w:t>
            </w:r>
            <w:r w:rsidRPr="006504C7">
              <w:rPr>
                <w:rFonts w:ascii="Times New Roman" w:hAnsi="Times New Roman" w:cs="Times New Roman"/>
                <w:color w:val="333333"/>
                <w:shd w:val="clear" w:color="auto" w:fill="FFFFFF"/>
              </w:rPr>
              <w:t>Projektų bendrųjų atrankos kriterijų sąraš</w:t>
            </w:r>
            <w:r w:rsidR="00897BC4">
              <w:rPr>
                <w:rFonts w:ascii="Times New Roman" w:hAnsi="Times New Roman" w:cs="Times New Roman"/>
                <w:color w:val="333333"/>
                <w:shd w:val="clear" w:color="auto" w:fill="FFFFFF"/>
              </w:rPr>
              <w:t>as ir jų vertinimo forma</w:t>
            </w:r>
            <w:r w:rsidR="00987718">
              <w:rPr>
                <w:rFonts w:ascii="Times New Roman" w:hAnsi="Times New Roman" w:cs="Times New Roman"/>
                <w:color w:val="333333"/>
                <w:shd w:val="clear" w:color="auto" w:fill="FFFFFF"/>
              </w:rPr>
              <w:t>“</w:t>
            </w:r>
            <w:r w:rsidRPr="006504C7">
              <w:rPr>
                <w:rFonts w:ascii="Times New Roman" w:hAnsi="Times New Roman" w:cs="Times New Roman"/>
                <w:color w:val="333333"/>
                <w:shd w:val="clear" w:color="auto" w:fill="FFFFFF"/>
              </w:rPr>
              <w:t xml:space="preserve">. </w:t>
            </w:r>
          </w:p>
          <w:p w14:paraId="69932E67" w14:textId="77777777" w:rsidR="00BC2D93" w:rsidRDefault="00BC2D93" w:rsidP="00B173D7">
            <w:pPr>
              <w:jc w:val="both"/>
              <w:rPr>
                <w:rFonts w:ascii="Times New Roman" w:hAnsi="Times New Roman" w:cs="Times New Roman"/>
                <w:iCs/>
              </w:rPr>
            </w:pPr>
          </w:p>
          <w:p w14:paraId="12875A16" w14:textId="65FE586D"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 xml:space="preserve">Specialieji ir prioritetiniai projektų atrankos kriterijai nėra nustatomi. </w:t>
            </w:r>
          </w:p>
          <w:p w14:paraId="4321CFA6" w14:textId="22EDA95F" w:rsidR="00B173D7" w:rsidRPr="00F0057E" w:rsidRDefault="00B173D7" w:rsidP="00B173D7">
            <w:pPr>
              <w:jc w:val="both"/>
              <w:rPr>
                <w:rFonts w:ascii="Times New Roman" w:hAnsi="Times New Roman" w:cs="Times New Roman"/>
                <w:bCs/>
              </w:rPr>
            </w:pPr>
          </w:p>
        </w:tc>
      </w:tr>
      <w:tr w:rsidR="00B173D7" w:rsidRPr="00DC7931" w14:paraId="31C64CB8" w14:textId="77777777" w:rsidTr="00494766">
        <w:trPr>
          <w:cantSplit/>
          <w:trHeight w:val="423"/>
        </w:trPr>
        <w:tc>
          <w:tcPr>
            <w:tcW w:w="766" w:type="dxa"/>
          </w:tcPr>
          <w:p w14:paraId="31C64CB4" w14:textId="77777777" w:rsidR="00B173D7" w:rsidRPr="00421A95" w:rsidRDefault="00B173D7" w:rsidP="00B173D7">
            <w:pPr>
              <w:pStyle w:val="Heading2"/>
              <w:spacing w:before="0"/>
              <w:ind w:left="0" w:firstLine="0"/>
              <w:rPr>
                <w:rFonts w:ascii="Times New Roman" w:hAnsi="Times New Roman" w:cs="Times New Roman"/>
                <w:color w:val="auto"/>
                <w:sz w:val="22"/>
                <w:szCs w:val="22"/>
              </w:rPr>
            </w:pPr>
          </w:p>
        </w:tc>
        <w:tc>
          <w:tcPr>
            <w:tcW w:w="9440" w:type="dxa"/>
            <w:gridSpan w:val="4"/>
          </w:tcPr>
          <w:p w14:paraId="31C64CB7" w14:textId="3A0B9723" w:rsidR="00B173D7" w:rsidRPr="00421A95" w:rsidRDefault="00B173D7" w:rsidP="00B173D7">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B173D7" w:rsidRPr="00DC7931" w14:paraId="31C64CC6" w14:textId="77777777" w:rsidTr="00494766">
        <w:trPr>
          <w:cantSplit/>
        </w:trPr>
        <w:tc>
          <w:tcPr>
            <w:tcW w:w="766" w:type="dxa"/>
          </w:tcPr>
          <w:p w14:paraId="31C64CC2" w14:textId="77777777" w:rsidR="00B173D7" w:rsidRPr="00421A95" w:rsidRDefault="00B173D7" w:rsidP="00B173D7">
            <w:pPr>
              <w:pStyle w:val="Heading3"/>
              <w:spacing w:before="0"/>
              <w:ind w:left="0" w:firstLine="0"/>
              <w:rPr>
                <w:rFonts w:ascii="Times New Roman" w:hAnsi="Times New Roman" w:cs="Times New Roman"/>
                <w:color w:val="auto"/>
                <w:sz w:val="22"/>
                <w:szCs w:val="22"/>
              </w:rPr>
            </w:pPr>
          </w:p>
        </w:tc>
        <w:tc>
          <w:tcPr>
            <w:tcW w:w="2205" w:type="dxa"/>
          </w:tcPr>
          <w:p w14:paraId="31C64CC3" w14:textId="3124361D" w:rsidR="00B173D7" w:rsidRPr="00F0057E" w:rsidRDefault="00B173D7" w:rsidP="00B173D7">
            <w:pPr>
              <w:spacing w:after="120"/>
              <w:jc w:val="both"/>
              <w:rPr>
                <w:rFonts w:ascii="Times New Roman" w:hAnsi="Times New Roman" w:cs="Times New Roman"/>
                <w:b/>
              </w:rPr>
            </w:pPr>
            <w:r w:rsidRPr="00F0057E">
              <w:rPr>
                <w:rFonts w:ascii="Times New Roman" w:hAnsi="Times New Roman" w:cs="Times New Roman"/>
                <w:b/>
              </w:rPr>
              <w:t>Teikimo tvarka:</w:t>
            </w:r>
          </w:p>
        </w:tc>
        <w:tc>
          <w:tcPr>
            <w:tcW w:w="7235" w:type="dxa"/>
            <w:gridSpan w:val="3"/>
          </w:tcPr>
          <w:p w14:paraId="398E40B2" w14:textId="33198932" w:rsidR="00F62694" w:rsidRPr="00D85B48" w:rsidRDefault="00F62694" w:rsidP="00F62694">
            <w:pPr>
              <w:jc w:val="both"/>
              <w:rPr>
                <w:rFonts w:ascii="Times New Roman" w:hAnsi="Times New Roman" w:cs="Times New Roman"/>
                <w:i/>
                <w:iCs/>
              </w:rPr>
            </w:pPr>
            <w:r w:rsidRPr="00D85B48">
              <w:rPr>
                <w:rFonts w:ascii="Times New Roman" w:hAnsi="Times New Roman" w:cs="Times New Roman"/>
                <w:i/>
                <w:iCs/>
              </w:rPr>
              <w:t xml:space="preserve">Parengtas PĮP (su visais privalomais priedais) teikiamas per 2021-2027 m. Duomenų mainų svetainę (DMS) adresu https://dms.investis.lt. Kilus klausimams kreiptis į nurodytą kvietime atsakingą už kvietimą asmenį. </w:t>
            </w:r>
          </w:p>
          <w:p w14:paraId="47804868" w14:textId="5A52E7AA" w:rsidR="00F62694" w:rsidRPr="00F62694" w:rsidRDefault="00F62694" w:rsidP="00F62694">
            <w:pPr>
              <w:jc w:val="both"/>
              <w:rPr>
                <w:rFonts w:ascii="Times New Roman" w:hAnsi="Times New Roman" w:cs="Times New Roman"/>
                <w:i/>
              </w:rPr>
            </w:pPr>
            <w:r w:rsidRPr="00F62694">
              <w:rPr>
                <w:rFonts w:ascii="Times New Roman" w:hAnsi="Times New Roman" w:cs="Times New Roman"/>
                <w:i/>
              </w:rPr>
              <w:t>PĮP teikimo tvarkos nuoroda</w:t>
            </w:r>
          </w:p>
          <w:p w14:paraId="31C64CC5" w14:textId="1F66A915" w:rsidR="00F62694" w:rsidRPr="006F0B78" w:rsidRDefault="00F62694" w:rsidP="00F62694">
            <w:pPr>
              <w:jc w:val="both"/>
              <w:rPr>
                <w:rFonts w:ascii="Times New Roman" w:hAnsi="Times New Roman" w:cs="Times New Roman"/>
                <w:i/>
              </w:rPr>
            </w:pPr>
            <w:r w:rsidRPr="00F62694">
              <w:rPr>
                <w:rFonts w:ascii="Times New Roman" w:hAnsi="Times New Roman" w:cs="Times New Roman"/>
                <w:i/>
              </w:rPr>
              <w:t>https://esinvesticijos.lt/igyvendinimas-1/dms</w:t>
            </w:r>
          </w:p>
        </w:tc>
      </w:tr>
      <w:tr w:rsidR="00B173D7" w:rsidRPr="00DC7931" w14:paraId="31C64CCF" w14:textId="77777777" w:rsidTr="00494766">
        <w:trPr>
          <w:cantSplit/>
        </w:trPr>
        <w:tc>
          <w:tcPr>
            <w:tcW w:w="766" w:type="dxa"/>
          </w:tcPr>
          <w:p w14:paraId="31C64CCC" w14:textId="77777777" w:rsidR="00B173D7" w:rsidRPr="00DC7931" w:rsidRDefault="00B173D7" w:rsidP="00B173D7">
            <w:pPr>
              <w:pStyle w:val="Heading3"/>
              <w:spacing w:before="0"/>
              <w:ind w:left="0" w:firstLine="0"/>
              <w:rPr>
                <w:rFonts w:ascii="Times New Roman" w:hAnsi="Times New Roman" w:cs="Times New Roman"/>
                <w:sz w:val="22"/>
                <w:szCs w:val="22"/>
              </w:rPr>
            </w:pPr>
          </w:p>
        </w:tc>
        <w:tc>
          <w:tcPr>
            <w:tcW w:w="2205" w:type="dxa"/>
          </w:tcPr>
          <w:p w14:paraId="31C64CCD" w14:textId="21B1DC0C" w:rsidR="00B173D7" w:rsidRPr="00DC7931" w:rsidRDefault="00B173D7" w:rsidP="00B173D7">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235" w:type="dxa"/>
            <w:gridSpan w:val="3"/>
          </w:tcPr>
          <w:p w14:paraId="2D6B19AA" w14:textId="709C39EA"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Įgaliojimas pasirašyti projekto įgyvendinimo planą, jei jį pasirašo ne pareiškėjo įstaigos vadovas;</w:t>
            </w:r>
          </w:p>
          <w:p w14:paraId="00C463F5" w14:textId="5FDC36E1"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Partnerio (-ių) deklaracija (-os) (PAFT 1 priedo „Projekto įgyvendinimo planas“ 1 priedas „Partnerio deklaracija“);</w:t>
            </w:r>
          </w:p>
          <w:p w14:paraId="093B4F47" w14:textId="568BBA45"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Informacija apie projekto biudžeto pasiskirstymą (PAFT 1 priedo „Projekto įgyvendinimo plano forma“ 2 priedas „Informacija apie projekto biudžeto paskirstymą“);</w:t>
            </w:r>
          </w:p>
          <w:p w14:paraId="435CFCC8" w14:textId="07E06C10"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http://www.ppplietuva.lt/ skiltyje „Viešųjų investicijų projektų rengimas“ prie „Rengimas ir vertinimas“</w:t>
            </w:r>
            <w:r w:rsidRPr="00E824E5">
              <w:rPr>
                <w:rStyle w:val="FootnoteReference"/>
                <w:rFonts w:ascii="Times New Roman" w:hAnsi="Times New Roman" w:cs="Times New Roman"/>
              </w:rPr>
              <w:footnoteReference w:id="4"/>
            </w:r>
            <w:r w:rsidRPr="00E824E5">
              <w:rPr>
                <w:rFonts w:ascii="Times New Roman" w:hAnsi="Times New Roman" w:cs="Times New Roman"/>
              </w:rPr>
              <w:t>;</w:t>
            </w:r>
          </w:p>
          <w:p w14:paraId="615A6D84" w14:textId="626282F3"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Dokumentai, pagrindžiantys projekto išlaidų pagrįstumą (sudarytos sutartys, komerciniai pasiūlymai, nuorodos į rinkoje esančias kainas (pvz., Centrinėje viešųjų pirkimų informacinėje sistemoje);</w:t>
            </w:r>
          </w:p>
          <w:p w14:paraId="4B92E7CA" w14:textId="5F9317EF" w:rsidR="00B173D7" w:rsidRPr="00E824E5" w:rsidRDefault="00B173D7" w:rsidP="00E824E5">
            <w:pPr>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Pareiškėjo ir partnerių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p>
          <w:p w14:paraId="31C64CCE" w14:textId="47AAE424" w:rsidR="00B173D7" w:rsidRPr="00E824E5" w:rsidRDefault="00B173D7" w:rsidP="00E824E5">
            <w:pPr>
              <w:tabs>
                <w:tab w:val="left" w:pos="580"/>
              </w:tabs>
              <w:ind w:firstLine="104"/>
              <w:jc w:val="both"/>
              <w:rPr>
                <w:rFonts w:ascii="Times New Roman" w:hAnsi="Times New Roman" w:cs="Times New Roman"/>
              </w:rPr>
            </w:pPr>
          </w:p>
        </w:tc>
      </w:tr>
      <w:tr w:rsidR="00B173D7" w:rsidRPr="00DC7931" w14:paraId="61AE40BF" w14:textId="77777777" w:rsidTr="00494766">
        <w:trPr>
          <w:cantSplit/>
        </w:trPr>
        <w:tc>
          <w:tcPr>
            <w:tcW w:w="766" w:type="dxa"/>
          </w:tcPr>
          <w:p w14:paraId="6DA192EF" w14:textId="77777777" w:rsidR="00B173D7" w:rsidRPr="00DC7931" w:rsidRDefault="00B173D7" w:rsidP="00B173D7">
            <w:pPr>
              <w:pStyle w:val="Heading3"/>
              <w:spacing w:before="0"/>
              <w:ind w:left="0" w:firstLine="0"/>
              <w:rPr>
                <w:rFonts w:ascii="Times New Roman" w:hAnsi="Times New Roman" w:cs="Times New Roman"/>
                <w:sz w:val="22"/>
                <w:szCs w:val="22"/>
              </w:rPr>
            </w:pPr>
          </w:p>
        </w:tc>
        <w:tc>
          <w:tcPr>
            <w:tcW w:w="2205" w:type="dxa"/>
          </w:tcPr>
          <w:p w14:paraId="6A8EDBD9" w14:textId="77777777" w:rsidR="00B173D7" w:rsidRPr="00DC7931" w:rsidRDefault="00B173D7" w:rsidP="00B173D7">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235" w:type="dxa"/>
            <w:gridSpan w:val="3"/>
          </w:tcPr>
          <w:p w14:paraId="41F7FCE9" w14:textId="6246F5E5" w:rsidR="00B173D7" w:rsidRPr="00E824E5" w:rsidRDefault="00B173D7" w:rsidP="00B173D7">
            <w:pPr>
              <w:jc w:val="both"/>
              <w:rPr>
                <w:rFonts w:ascii="Times New Roman" w:hAnsi="Times New Roman" w:cs="Times New Roman"/>
              </w:rPr>
            </w:pPr>
            <w:r w:rsidRPr="00E824E5">
              <w:rPr>
                <w:rFonts w:ascii="Times New Roman" w:hAnsi="Times New Roman" w:cs="Times New Roman"/>
                <w:iCs/>
              </w:rPr>
              <w:t>Netaikoma</w:t>
            </w:r>
          </w:p>
        </w:tc>
      </w:tr>
      <w:tr w:rsidR="00B173D7" w:rsidRPr="00DC7931" w14:paraId="31C64CD7" w14:textId="77777777" w:rsidTr="00494766">
        <w:trPr>
          <w:cantSplit/>
        </w:trPr>
        <w:tc>
          <w:tcPr>
            <w:tcW w:w="766" w:type="dxa"/>
          </w:tcPr>
          <w:p w14:paraId="31C64CD0" w14:textId="77777777" w:rsidR="00B173D7" w:rsidRPr="00DC7931" w:rsidRDefault="00B173D7" w:rsidP="00B173D7">
            <w:pPr>
              <w:pStyle w:val="Heading3"/>
              <w:spacing w:before="0"/>
              <w:ind w:left="0" w:firstLine="0"/>
              <w:rPr>
                <w:rFonts w:ascii="Times New Roman" w:hAnsi="Times New Roman" w:cs="Times New Roman"/>
                <w:sz w:val="22"/>
                <w:szCs w:val="22"/>
              </w:rPr>
            </w:pPr>
          </w:p>
        </w:tc>
        <w:tc>
          <w:tcPr>
            <w:tcW w:w="2205" w:type="dxa"/>
          </w:tcPr>
          <w:p w14:paraId="31C64CD1" w14:textId="77777777" w:rsidR="00B173D7" w:rsidRPr="00DC7931" w:rsidRDefault="00B173D7" w:rsidP="00B173D7">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235" w:type="dxa"/>
            <w:gridSpan w:val="3"/>
          </w:tcPr>
          <w:p w14:paraId="3FEC73D0" w14:textId="38FE0BFC"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Viešosios įstaigos Centrinės projektų valdymo agentūros Struktūrinių ir investicijų fondų programos Sveikatos projektų skyriaus </w:t>
            </w:r>
            <w:r w:rsidR="00F62694">
              <w:rPr>
                <w:rFonts w:ascii="Times New Roman" w:hAnsi="Times New Roman" w:cs="Times New Roman"/>
              </w:rPr>
              <w:t>grupės</w:t>
            </w:r>
            <w:r w:rsidRPr="00E824E5">
              <w:rPr>
                <w:rFonts w:ascii="Times New Roman" w:hAnsi="Times New Roman" w:cs="Times New Roman"/>
              </w:rPr>
              <w:t xml:space="preserve"> vadovė Alvyda Ažubalytė, tel. </w:t>
            </w:r>
            <w:r w:rsidR="00F62694">
              <w:rPr>
                <w:rFonts w:ascii="Times New Roman" w:hAnsi="Times New Roman" w:cs="Times New Roman"/>
              </w:rPr>
              <w:t>+370 660 38909</w:t>
            </w:r>
            <w:r w:rsidRPr="00E824E5">
              <w:rPr>
                <w:rFonts w:ascii="Times New Roman" w:hAnsi="Times New Roman" w:cs="Times New Roman"/>
              </w:rPr>
              <w:t xml:space="preserve">, </w:t>
            </w:r>
            <w:hyperlink r:id="rId13" w:history="1">
              <w:r w:rsidR="00E824E5" w:rsidRPr="00E314FC">
                <w:rPr>
                  <w:rStyle w:val="Hyperlink"/>
                  <w:rFonts w:ascii="Times New Roman" w:hAnsi="Times New Roman" w:cs="Times New Roman"/>
                </w:rPr>
                <w:t>a.azubalyte@cpva.lt</w:t>
              </w:r>
            </w:hyperlink>
            <w:r w:rsidR="00E824E5">
              <w:rPr>
                <w:rFonts w:ascii="Times New Roman" w:hAnsi="Times New Roman" w:cs="Times New Roman"/>
              </w:rPr>
              <w:t xml:space="preserve"> </w:t>
            </w:r>
          </w:p>
          <w:p w14:paraId="2633B77A" w14:textId="77777777" w:rsidR="00B173D7" w:rsidRPr="00E824E5" w:rsidRDefault="00B173D7" w:rsidP="00B173D7">
            <w:pPr>
              <w:jc w:val="both"/>
              <w:rPr>
                <w:rFonts w:ascii="Times New Roman" w:hAnsi="Times New Roman" w:cs="Times New Roman"/>
              </w:rPr>
            </w:pPr>
          </w:p>
          <w:p w14:paraId="31C64CD6" w14:textId="3C9E0695" w:rsidR="00B173D7" w:rsidRPr="00E824E5" w:rsidRDefault="00B173D7" w:rsidP="00B173D7">
            <w:pPr>
              <w:jc w:val="both"/>
              <w:rPr>
                <w:rFonts w:ascii="Times New Roman" w:hAnsi="Times New Roman" w:cs="Times New Roman"/>
              </w:rPr>
            </w:pPr>
          </w:p>
        </w:tc>
      </w:tr>
      <w:tr w:rsidR="00B173D7" w:rsidRPr="00DC7931" w14:paraId="31C64CDC" w14:textId="77777777" w:rsidTr="00494766">
        <w:trPr>
          <w:cantSplit/>
        </w:trPr>
        <w:tc>
          <w:tcPr>
            <w:tcW w:w="766" w:type="dxa"/>
          </w:tcPr>
          <w:p w14:paraId="31C64CD8" w14:textId="77777777" w:rsidR="00B173D7" w:rsidRPr="00DC7931" w:rsidRDefault="00B173D7" w:rsidP="00B173D7">
            <w:pPr>
              <w:pStyle w:val="Heading2"/>
              <w:spacing w:before="0"/>
              <w:ind w:left="0" w:firstLine="0"/>
              <w:rPr>
                <w:rFonts w:ascii="Times New Roman" w:hAnsi="Times New Roman" w:cs="Times New Roman"/>
                <w:sz w:val="22"/>
                <w:szCs w:val="22"/>
              </w:rPr>
            </w:pPr>
          </w:p>
        </w:tc>
        <w:tc>
          <w:tcPr>
            <w:tcW w:w="2205" w:type="dxa"/>
          </w:tcPr>
          <w:p w14:paraId="31C64CD9" w14:textId="77777777" w:rsidR="00B173D7" w:rsidRPr="00DC7931" w:rsidRDefault="00B173D7" w:rsidP="00B173D7">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B173D7" w:rsidRPr="00DC7931" w:rsidRDefault="00B173D7" w:rsidP="00B173D7">
            <w:pPr>
              <w:spacing w:after="120"/>
              <w:jc w:val="both"/>
              <w:rPr>
                <w:rFonts w:ascii="Times New Roman" w:hAnsi="Times New Roman" w:cs="Times New Roman"/>
                <w:b/>
              </w:rPr>
            </w:pPr>
          </w:p>
        </w:tc>
        <w:tc>
          <w:tcPr>
            <w:tcW w:w="7235" w:type="dxa"/>
            <w:gridSpan w:val="3"/>
          </w:tcPr>
          <w:p w14:paraId="0E9BEA9A" w14:textId="4F17A0F9"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Daugiau informacijos apie aktualius dokumentus pateikiama </w:t>
            </w:r>
            <w:hyperlink r:id="rId14" w:history="1">
              <w:r w:rsidR="00E824E5" w:rsidRPr="00E314FC">
                <w:rPr>
                  <w:rStyle w:val="Hyperlink"/>
                  <w:rFonts w:ascii="Times New Roman" w:hAnsi="Times New Roman" w:cs="Times New Roman"/>
                </w:rPr>
                <w:t>https://2021.esinvesticijos.lt/</w:t>
              </w:r>
            </w:hyperlink>
            <w:r w:rsidR="00E824E5">
              <w:rPr>
                <w:rFonts w:ascii="Times New Roman" w:hAnsi="Times New Roman" w:cs="Times New Roman"/>
              </w:rPr>
              <w:t xml:space="preserve"> </w:t>
            </w:r>
            <w:r w:rsidRPr="00E824E5">
              <w:rPr>
                <w:rFonts w:ascii="Times New Roman" w:hAnsi="Times New Roman" w:cs="Times New Roman"/>
              </w:rPr>
              <w:t>kvietimų skiltyje.</w:t>
            </w:r>
          </w:p>
          <w:p w14:paraId="31C64CDB" w14:textId="366BB9B7" w:rsidR="00B173D7" w:rsidRPr="006F0B78" w:rsidRDefault="00B173D7" w:rsidP="00B173D7">
            <w:pPr>
              <w:jc w:val="both"/>
              <w:rPr>
                <w:rFonts w:ascii="Times New Roman" w:hAnsi="Times New Roman" w:cs="Times New Roman"/>
                <w:i/>
              </w:rPr>
            </w:pPr>
          </w:p>
        </w:tc>
      </w:tr>
      <w:tr w:rsidR="00B173D7" w:rsidRPr="00DC7931" w14:paraId="2A59DD9A" w14:textId="77777777" w:rsidTr="00494766">
        <w:trPr>
          <w:cantSplit/>
        </w:trPr>
        <w:tc>
          <w:tcPr>
            <w:tcW w:w="766" w:type="dxa"/>
          </w:tcPr>
          <w:p w14:paraId="76F1BA1E" w14:textId="77777777" w:rsidR="00B173D7" w:rsidRPr="00DC7931" w:rsidRDefault="00B173D7" w:rsidP="00B173D7">
            <w:pPr>
              <w:pStyle w:val="Heading2"/>
              <w:spacing w:before="0"/>
              <w:ind w:left="0" w:firstLine="0"/>
              <w:rPr>
                <w:rFonts w:ascii="Times New Roman" w:hAnsi="Times New Roman" w:cs="Times New Roman"/>
                <w:sz w:val="22"/>
                <w:szCs w:val="22"/>
              </w:rPr>
            </w:pPr>
          </w:p>
        </w:tc>
        <w:tc>
          <w:tcPr>
            <w:tcW w:w="2205" w:type="dxa"/>
          </w:tcPr>
          <w:p w14:paraId="327E1599" w14:textId="5B7468F5" w:rsidR="00B173D7" w:rsidRPr="00DC7931" w:rsidRDefault="00B173D7" w:rsidP="00B173D7">
            <w:pPr>
              <w:spacing w:after="120"/>
              <w:rPr>
                <w:rFonts w:ascii="Times New Roman" w:hAnsi="Times New Roman" w:cs="Times New Roman"/>
                <w:b/>
              </w:rPr>
            </w:pPr>
            <w:r>
              <w:rPr>
                <w:rFonts w:ascii="Times New Roman" w:hAnsi="Times New Roman" w:cs="Times New Roman"/>
                <w:b/>
              </w:rPr>
              <w:t>Priedai</w:t>
            </w:r>
          </w:p>
        </w:tc>
        <w:tc>
          <w:tcPr>
            <w:tcW w:w="7235" w:type="dxa"/>
            <w:gridSpan w:val="3"/>
          </w:tcPr>
          <w:p w14:paraId="2A0F5C6F" w14:textId="77E1BF26" w:rsidR="00B173D7" w:rsidRPr="00494766" w:rsidRDefault="00B173D7" w:rsidP="00F62694">
            <w:pPr>
              <w:jc w:val="both"/>
              <w:rPr>
                <w:rFonts w:ascii="Times New Roman" w:hAnsi="Times New Roman" w:cs="Times New Roman"/>
              </w:rPr>
            </w:pPr>
          </w:p>
        </w:tc>
      </w:tr>
    </w:tbl>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9D0DDB">
      <w:headerReference w:type="default" r:id="rId15"/>
      <w:footerReference w:type="default" r:id="rId16"/>
      <w:pgSz w:w="11906" w:h="16838"/>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2901" w14:textId="77777777" w:rsidR="00897BC4" w:rsidRDefault="00897BC4" w:rsidP="00213DCB">
      <w:pPr>
        <w:spacing w:after="0" w:line="240" w:lineRule="auto"/>
      </w:pPr>
      <w:r>
        <w:separator/>
      </w:r>
    </w:p>
  </w:endnote>
  <w:endnote w:type="continuationSeparator" w:id="0">
    <w:p w14:paraId="24EFEBA0" w14:textId="77777777" w:rsidR="00897BC4" w:rsidRDefault="00897BC4" w:rsidP="00213DCB">
      <w:pPr>
        <w:spacing w:after="0" w:line="240" w:lineRule="auto"/>
      </w:pPr>
      <w:r>
        <w:continuationSeparator/>
      </w:r>
    </w:p>
  </w:endnote>
  <w:endnote w:type="continuationNotice" w:id="1">
    <w:p w14:paraId="6130E887" w14:textId="77777777" w:rsidR="00897BC4" w:rsidRDefault="00897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897BC4" w14:paraId="66BACF66" w14:textId="77777777" w:rsidTr="00421A95">
      <w:tc>
        <w:tcPr>
          <w:tcW w:w="3305" w:type="dxa"/>
        </w:tcPr>
        <w:p w14:paraId="460D2EAC" w14:textId="7C15CFB9" w:rsidR="00897BC4" w:rsidRDefault="00897BC4" w:rsidP="00421A95">
          <w:pPr>
            <w:pStyle w:val="Header"/>
            <w:ind w:left="-115"/>
          </w:pPr>
        </w:p>
      </w:tc>
      <w:tc>
        <w:tcPr>
          <w:tcW w:w="3305" w:type="dxa"/>
        </w:tcPr>
        <w:p w14:paraId="738DA03B" w14:textId="078A46F1" w:rsidR="00897BC4" w:rsidRDefault="00897BC4" w:rsidP="00421A95">
          <w:pPr>
            <w:pStyle w:val="Header"/>
            <w:jc w:val="center"/>
          </w:pPr>
        </w:p>
      </w:tc>
      <w:tc>
        <w:tcPr>
          <w:tcW w:w="3305" w:type="dxa"/>
        </w:tcPr>
        <w:p w14:paraId="44EC361D" w14:textId="72036CF7" w:rsidR="00897BC4" w:rsidRDefault="00897BC4" w:rsidP="00421A95">
          <w:pPr>
            <w:pStyle w:val="Header"/>
            <w:ind w:right="-115"/>
            <w:jc w:val="right"/>
          </w:pPr>
        </w:p>
      </w:tc>
    </w:tr>
  </w:tbl>
  <w:p w14:paraId="2BD7F77B" w14:textId="5C9B4128" w:rsidR="00897BC4" w:rsidRDefault="0089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010E" w14:textId="77777777" w:rsidR="00897BC4" w:rsidRDefault="00897BC4" w:rsidP="00213DCB">
      <w:pPr>
        <w:spacing w:after="0" w:line="240" w:lineRule="auto"/>
      </w:pPr>
      <w:r>
        <w:separator/>
      </w:r>
    </w:p>
  </w:footnote>
  <w:footnote w:type="continuationSeparator" w:id="0">
    <w:p w14:paraId="7F7ED1B5" w14:textId="77777777" w:rsidR="00897BC4" w:rsidRDefault="00897BC4" w:rsidP="00213DCB">
      <w:pPr>
        <w:spacing w:after="0" w:line="240" w:lineRule="auto"/>
      </w:pPr>
      <w:r>
        <w:continuationSeparator/>
      </w:r>
    </w:p>
  </w:footnote>
  <w:footnote w:type="continuationNotice" w:id="1">
    <w:p w14:paraId="16F3281E" w14:textId="77777777" w:rsidR="00897BC4" w:rsidRDefault="00897BC4">
      <w:pPr>
        <w:spacing w:after="0" w:line="240" w:lineRule="auto"/>
      </w:pPr>
    </w:p>
  </w:footnote>
  <w:footnote w:id="2">
    <w:p w14:paraId="2D917C6A" w14:textId="61BDA683" w:rsidR="00897BC4" w:rsidRDefault="00897BC4" w:rsidP="009D0DDB">
      <w:pPr>
        <w:pStyle w:val="FootnoteText"/>
      </w:pPr>
      <w:r>
        <w:rPr>
          <w:rStyle w:val="FootnoteReference"/>
        </w:rPr>
        <w:footnoteRef/>
      </w:r>
      <w:r>
        <w:t xml:space="preserve"> </w:t>
      </w:r>
      <w:hyperlink r:id="rId1" w:history="1">
        <w:r w:rsidRPr="00E314FC">
          <w:rPr>
            <w:rStyle w:val="Hyperlink"/>
          </w:rPr>
          <w:t>https://e-seimas.lrs.lt/portal/legalAct/lt/TAD/fd3d3843f2111ecbfe9c72e552dd5bd?jfwid=-1295we4i9t</w:t>
        </w:r>
      </w:hyperlink>
      <w:r>
        <w:t xml:space="preserve"> </w:t>
      </w:r>
    </w:p>
  </w:footnote>
  <w:footnote w:id="3">
    <w:p w14:paraId="19D6C756" w14:textId="7316599D" w:rsidR="0005714D" w:rsidRDefault="0005714D" w:rsidP="00914C8C">
      <w:pPr>
        <w:pStyle w:val="FootnoteText"/>
      </w:pPr>
      <w:r>
        <w:rPr>
          <w:rStyle w:val="FootnoteReference"/>
        </w:rPr>
        <w:footnoteRef/>
      </w:r>
      <w:r>
        <w:t xml:space="preserve"> Stebėsenos rodiklio kodas pagal Stebėsenos rodiklių nustatymo ir skaičiavimo aprašo</w:t>
      </w:r>
      <w:r w:rsidR="00914C8C">
        <w:t>, patvirtinto Lietuvos Respublikos finansų ministro 2022 m. birželio 22 d. įsakymu Nr. 1K-237,</w:t>
      </w:r>
      <w:r>
        <w:t xml:space="preserve"> 2 priedą „E</w:t>
      </w:r>
      <w:r w:rsidRPr="0005714D">
        <w:t>konomikos gaivinimo ir atsparumo</w:t>
      </w:r>
      <w:r w:rsidR="00914C8C">
        <w:t xml:space="preserve"> didinimo plano „Naujos kartos L</w:t>
      </w:r>
      <w:r w:rsidRPr="0005714D">
        <w:t>ietuva“ stebėsenos rodiklių kodų sąrašas</w:t>
      </w:r>
      <w:r>
        <w:t>“</w:t>
      </w:r>
      <w:r w:rsidR="00914C8C">
        <w:t>.</w:t>
      </w:r>
    </w:p>
  </w:footnote>
  <w:footnote w:id="4">
    <w:p w14:paraId="20B5AD24" w14:textId="26199EE0" w:rsidR="00897BC4" w:rsidRDefault="00897BC4">
      <w:pPr>
        <w:pStyle w:val="FootnoteText"/>
      </w:pPr>
      <w:r>
        <w:rPr>
          <w:rStyle w:val="FootnoteReference"/>
        </w:rPr>
        <w:footnoteRef/>
      </w:r>
      <w:r>
        <w:t xml:space="preserve"> </w:t>
      </w:r>
      <w:hyperlink r:id="rId2" w:history="1">
        <w:r w:rsidRPr="00E314FC">
          <w:rPr>
            <w:rStyle w:val="Hyperlink"/>
          </w:rPr>
          <w:t>https://www.ppplietuva.lt/lt/viesuju-investiciju-projektu-rengimas/rengimas-ir-vertinimas-1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897BC4" w:rsidRPr="003737FE" w:rsidRDefault="00897BC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35C"/>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703AE6"/>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E74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D0DE5"/>
    <w:multiLevelType w:val="multilevel"/>
    <w:tmpl w:val="525C0D16"/>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C09049A"/>
    <w:multiLevelType w:val="hybridMultilevel"/>
    <w:tmpl w:val="A4E2F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878DE"/>
    <w:multiLevelType w:val="multilevel"/>
    <w:tmpl w:val="60E0E19E"/>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C84862"/>
    <w:multiLevelType w:val="multilevel"/>
    <w:tmpl w:val="D730F4B8"/>
    <w:lvl w:ilvl="0">
      <w:start w:val="1"/>
      <w:numFmt w:val="decimal"/>
      <w:lvlText w:val="%1."/>
      <w:lvlJc w:val="left"/>
      <w:pPr>
        <w:ind w:left="720" w:hanging="360"/>
      </w:pPr>
      <w:rPr>
        <w:rFonts w:hint="default"/>
      </w:rPr>
    </w:lvl>
    <w:lvl w:ilvl="1">
      <w:start w:val="9"/>
      <w:numFmt w:val="decimal"/>
      <w:isLgl/>
      <w:lvlText w:val="%1.%2."/>
      <w:lvlJc w:val="left"/>
      <w:pPr>
        <w:ind w:left="950" w:hanging="5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20584"/>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FD71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A5C71D3"/>
    <w:multiLevelType w:val="hybridMultilevel"/>
    <w:tmpl w:val="E1ECC8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8964846">
    <w:abstractNumId w:val="13"/>
  </w:num>
  <w:num w:numId="2" w16cid:durableId="1251356398">
    <w:abstractNumId w:val="17"/>
  </w:num>
  <w:num w:numId="3" w16cid:durableId="1427381579">
    <w:abstractNumId w:val="3"/>
  </w:num>
  <w:num w:numId="4" w16cid:durableId="1050106323">
    <w:abstractNumId w:val="1"/>
  </w:num>
  <w:num w:numId="5" w16cid:durableId="1770350228">
    <w:abstractNumId w:val="14"/>
  </w:num>
  <w:num w:numId="6" w16cid:durableId="1826780009">
    <w:abstractNumId w:val="23"/>
  </w:num>
  <w:num w:numId="7" w16cid:durableId="518931210">
    <w:abstractNumId w:val="10"/>
  </w:num>
  <w:num w:numId="8" w16cid:durableId="1374890386">
    <w:abstractNumId w:val="7"/>
  </w:num>
  <w:num w:numId="9" w16cid:durableId="737827788">
    <w:abstractNumId w:val="9"/>
  </w:num>
  <w:num w:numId="10" w16cid:durableId="27266139">
    <w:abstractNumId w:val="25"/>
  </w:num>
  <w:num w:numId="11" w16cid:durableId="1479810483">
    <w:abstractNumId w:val="15"/>
  </w:num>
  <w:num w:numId="12" w16cid:durableId="1089305653">
    <w:abstractNumId w:val="19"/>
  </w:num>
  <w:num w:numId="13" w16cid:durableId="1339698695">
    <w:abstractNumId w:val="25"/>
    <w:lvlOverride w:ilvl="0"/>
    <w:lvlOverride w:ilvl="1">
      <w:startOverride w:val="2"/>
    </w:lvlOverride>
    <w:lvlOverride w:ilvl="2"/>
    <w:lvlOverride w:ilvl="3"/>
    <w:lvlOverride w:ilvl="4"/>
    <w:lvlOverride w:ilvl="5"/>
    <w:lvlOverride w:ilvl="6"/>
    <w:lvlOverride w:ilvl="7"/>
    <w:lvlOverride w:ilvl="8"/>
  </w:num>
  <w:num w:numId="14" w16cid:durableId="584385425">
    <w:abstractNumId w:val="22"/>
  </w:num>
  <w:num w:numId="15" w16cid:durableId="213466820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67792480">
    <w:abstractNumId w:val="25"/>
  </w:num>
  <w:num w:numId="17" w16cid:durableId="998310394">
    <w:abstractNumId w:val="25"/>
  </w:num>
  <w:num w:numId="18" w16cid:durableId="673610494">
    <w:abstractNumId w:val="25"/>
  </w:num>
  <w:num w:numId="19" w16cid:durableId="2093308231">
    <w:abstractNumId w:val="25"/>
  </w:num>
  <w:num w:numId="20" w16cid:durableId="1354115524">
    <w:abstractNumId w:val="25"/>
  </w:num>
  <w:num w:numId="21" w16cid:durableId="2127695888">
    <w:abstractNumId w:val="25"/>
  </w:num>
  <w:num w:numId="22" w16cid:durableId="1498108437">
    <w:abstractNumId w:val="21"/>
  </w:num>
  <w:num w:numId="23" w16cid:durableId="1101218486">
    <w:abstractNumId w:val="6"/>
  </w:num>
  <w:num w:numId="24" w16cid:durableId="938677503">
    <w:abstractNumId w:val="11"/>
  </w:num>
  <w:num w:numId="25" w16cid:durableId="604583077">
    <w:abstractNumId w:val="18"/>
  </w:num>
  <w:num w:numId="26" w16cid:durableId="956258042">
    <w:abstractNumId w:val="4"/>
  </w:num>
  <w:num w:numId="27" w16cid:durableId="493879497">
    <w:abstractNumId w:val="8"/>
  </w:num>
  <w:num w:numId="28" w16cid:durableId="590703655">
    <w:abstractNumId w:val="16"/>
  </w:num>
  <w:num w:numId="29" w16cid:durableId="850220713">
    <w:abstractNumId w:val="24"/>
  </w:num>
  <w:num w:numId="30" w16cid:durableId="2016422816">
    <w:abstractNumId w:val="12"/>
  </w:num>
  <w:num w:numId="31" w16cid:durableId="1662811172">
    <w:abstractNumId w:val="0"/>
  </w:num>
  <w:num w:numId="32" w16cid:durableId="86579766">
    <w:abstractNumId w:val="5"/>
  </w:num>
  <w:num w:numId="33" w16cid:durableId="1437167284">
    <w:abstractNumId w:val="2"/>
  </w:num>
  <w:num w:numId="34" w16cid:durableId="2047751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17872"/>
    <w:rsid w:val="000236C6"/>
    <w:rsid w:val="00024D7F"/>
    <w:rsid w:val="00032AE2"/>
    <w:rsid w:val="00035EFF"/>
    <w:rsid w:val="00036953"/>
    <w:rsid w:val="00046408"/>
    <w:rsid w:val="00050112"/>
    <w:rsid w:val="000545EB"/>
    <w:rsid w:val="0005714D"/>
    <w:rsid w:val="00066F03"/>
    <w:rsid w:val="00067059"/>
    <w:rsid w:val="00067F43"/>
    <w:rsid w:val="000707D3"/>
    <w:rsid w:val="000718C3"/>
    <w:rsid w:val="0007583C"/>
    <w:rsid w:val="00084D42"/>
    <w:rsid w:val="00085A23"/>
    <w:rsid w:val="00090A80"/>
    <w:rsid w:val="00090B84"/>
    <w:rsid w:val="000912AC"/>
    <w:rsid w:val="00091A50"/>
    <w:rsid w:val="000A24FA"/>
    <w:rsid w:val="000A3B35"/>
    <w:rsid w:val="000A4A0E"/>
    <w:rsid w:val="000A63A5"/>
    <w:rsid w:val="000B3230"/>
    <w:rsid w:val="000B74A2"/>
    <w:rsid w:val="000C08D7"/>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24C82"/>
    <w:rsid w:val="001321D5"/>
    <w:rsid w:val="001447FD"/>
    <w:rsid w:val="001522ED"/>
    <w:rsid w:val="00154A45"/>
    <w:rsid w:val="00162CF9"/>
    <w:rsid w:val="00165330"/>
    <w:rsid w:val="00165589"/>
    <w:rsid w:val="00175392"/>
    <w:rsid w:val="00182BD9"/>
    <w:rsid w:val="001912A4"/>
    <w:rsid w:val="00193AE5"/>
    <w:rsid w:val="001A1453"/>
    <w:rsid w:val="001A7B49"/>
    <w:rsid w:val="001B02B8"/>
    <w:rsid w:val="001B36A2"/>
    <w:rsid w:val="001C1E57"/>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5070"/>
    <w:rsid w:val="002059E9"/>
    <w:rsid w:val="00211761"/>
    <w:rsid w:val="0021267E"/>
    <w:rsid w:val="002139C6"/>
    <w:rsid w:val="00213DCB"/>
    <w:rsid w:val="0021491E"/>
    <w:rsid w:val="00215ECD"/>
    <w:rsid w:val="00224FDA"/>
    <w:rsid w:val="00233087"/>
    <w:rsid w:val="00236325"/>
    <w:rsid w:val="00237FE8"/>
    <w:rsid w:val="00243187"/>
    <w:rsid w:val="00244F72"/>
    <w:rsid w:val="00247A62"/>
    <w:rsid w:val="00254FF3"/>
    <w:rsid w:val="00262D22"/>
    <w:rsid w:val="002637B8"/>
    <w:rsid w:val="00271B16"/>
    <w:rsid w:val="002723D7"/>
    <w:rsid w:val="0027459F"/>
    <w:rsid w:val="00283428"/>
    <w:rsid w:val="002860C1"/>
    <w:rsid w:val="00286F8E"/>
    <w:rsid w:val="002B1D34"/>
    <w:rsid w:val="002D2648"/>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375B"/>
    <w:rsid w:val="003351CF"/>
    <w:rsid w:val="00335941"/>
    <w:rsid w:val="00335A07"/>
    <w:rsid w:val="00335E51"/>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35E0"/>
    <w:rsid w:val="003F68AE"/>
    <w:rsid w:val="00401578"/>
    <w:rsid w:val="00403152"/>
    <w:rsid w:val="00404403"/>
    <w:rsid w:val="00404AAF"/>
    <w:rsid w:val="0040713D"/>
    <w:rsid w:val="00410B95"/>
    <w:rsid w:val="00413045"/>
    <w:rsid w:val="00415741"/>
    <w:rsid w:val="00415ADF"/>
    <w:rsid w:val="00421A95"/>
    <w:rsid w:val="00423D9F"/>
    <w:rsid w:val="00425B02"/>
    <w:rsid w:val="00427626"/>
    <w:rsid w:val="00432999"/>
    <w:rsid w:val="00434A7A"/>
    <w:rsid w:val="00435ACE"/>
    <w:rsid w:val="004413D8"/>
    <w:rsid w:val="00442063"/>
    <w:rsid w:val="00447940"/>
    <w:rsid w:val="004508EF"/>
    <w:rsid w:val="004515F8"/>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94766"/>
    <w:rsid w:val="004A499E"/>
    <w:rsid w:val="004A67C6"/>
    <w:rsid w:val="004B0562"/>
    <w:rsid w:val="004B2993"/>
    <w:rsid w:val="004B6AF9"/>
    <w:rsid w:val="004C764E"/>
    <w:rsid w:val="004D61B5"/>
    <w:rsid w:val="004D695C"/>
    <w:rsid w:val="004E4A5D"/>
    <w:rsid w:val="004E6496"/>
    <w:rsid w:val="004F1B70"/>
    <w:rsid w:val="004F5BF0"/>
    <w:rsid w:val="004F5CD1"/>
    <w:rsid w:val="004F5E04"/>
    <w:rsid w:val="005051CB"/>
    <w:rsid w:val="00510319"/>
    <w:rsid w:val="00510F98"/>
    <w:rsid w:val="005131E1"/>
    <w:rsid w:val="00513BD1"/>
    <w:rsid w:val="00514106"/>
    <w:rsid w:val="00515052"/>
    <w:rsid w:val="005154CE"/>
    <w:rsid w:val="00521249"/>
    <w:rsid w:val="00523376"/>
    <w:rsid w:val="00524CAB"/>
    <w:rsid w:val="00527F46"/>
    <w:rsid w:val="005362EC"/>
    <w:rsid w:val="0054650C"/>
    <w:rsid w:val="00552F31"/>
    <w:rsid w:val="0056345E"/>
    <w:rsid w:val="0057146A"/>
    <w:rsid w:val="00571D7C"/>
    <w:rsid w:val="00583986"/>
    <w:rsid w:val="00583C4E"/>
    <w:rsid w:val="00583DB7"/>
    <w:rsid w:val="005842CB"/>
    <w:rsid w:val="00591672"/>
    <w:rsid w:val="00592365"/>
    <w:rsid w:val="00594547"/>
    <w:rsid w:val="0059461E"/>
    <w:rsid w:val="00594C7C"/>
    <w:rsid w:val="00596BB6"/>
    <w:rsid w:val="005A40CB"/>
    <w:rsid w:val="005A4F85"/>
    <w:rsid w:val="005B1590"/>
    <w:rsid w:val="005B3DC7"/>
    <w:rsid w:val="005B478F"/>
    <w:rsid w:val="005B573D"/>
    <w:rsid w:val="005C1521"/>
    <w:rsid w:val="005C15FB"/>
    <w:rsid w:val="005C5BB4"/>
    <w:rsid w:val="005C6D3F"/>
    <w:rsid w:val="005E34C5"/>
    <w:rsid w:val="005F6D72"/>
    <w:rsid w:val="006007DA"/>
    <w:rsid w:val="006009B9"/>
    <w:rsid w:val="006020EE"/>
    <w:rsid w:val="00603B84"/>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71FB3"/>
    <w:rsid w:val="00671FBF"/>
    <w:rsid w:val="006720C8"/>
    <w:rsid w:val="00672603"/>
    <w:rsid w:val="006856C7"/>
    <w:rsid w:val="00690B9E"/>
    <w:rsid w:val="006955F8"/>
    <w:rsid w:val="006A2DBF"/>
    <w:rsid w:val="006A5430"/>
    <w:rsid w:val="006A6FC0"/>
    <w:rsid w:val="006B59A9"/>
    <w:rsid w:val="006B7560"/>
    <w:rsid w:val="006C0A65"/>
    <w:rsid w:val="006C2504"/>
    <w:rsid w:val="006C6CDD"/>
    <w:rsid w:val="006D088B"/>
    <w:rsid w:val="006D6EFF"/>
    <w:rsid w:val="006E0B11"/>
    <w:rsid w:val="006E33E6"/>
    <w:rsid w:val="006F06CD"/>
    <w:rsid w:val="006F0B78"/>
    <w:rsid w:val="006F2AF7"/>
    <w:rsid w:val="00700157"/>
    <w:rsid w:val="00711012"/>
    <w:rsid w:val="00712EBD"/>
    <w:rsid w:val="0071341D"/>
    <w:rsid w:val="00713AD4"/>
    <w:rsid w:val="007224C2"/>
    <w:rsid w:val="00723C92"/>
    <w:rsid w:val="00726572"/>
    <w:rsid w:val="00732239"/>
    <w:rsid w:val="00732A47"/>
    <w:rsid w:val="00732F4F"/>
    <w:rsid w:val="00732F7C"/>
    <w:rsid w:val="0073377E"/>
    <w:rsid w:val="00733E64"/>
    <w:rsid w:val="00734D07"/>
    <w:rsid w:val="0074132A"/>
    <w:rsid w:val="00742FB7"/>
    <w:rsid w:val="00745AFC"/>
    <w:rsid w:val="00745CD5"/>
    <w:rsid w:val="0074741F"/>
    <w:rsid w:val="007516A2"/>
    <w:rsid w:val="00760202"/>
    <w:rsid w:val="00760903"/>
    <w:rsid w:val="007671F7"/>
    <w:rsid w:val="0076780D"/>
    <w:rsid w:val="007678E8"/>
    <w:rsid w:val="007759B7"/>
    <w:rsid w:val="007826EA"/>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D7F26"/>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92223"/>
    <w:rsid w:val="00892DB5"/>
    <w:rsid w:val="0089339D"/>
    <w:rsid w:val="00897BC4"/>
    <w:rsid w:val="008A24A5"/>
    <w:rsid w:val="008A5EAB"/>
    <w:rsid w:val="008B2A54"/>
    <w:rsid w:val="008B5B85"/>
    <w:rsid w:val="008B685E"/>
    <w:rsid w:val="008C0DB8"/>
    <w:rsid w:val="008C26E5"/>
    <w:rsid w:val="008C2F6A"/>
    <w:rsid w:val="008C4DD3"/>
    <w:rsid w:val="008C52ED"/>
    <w:rsid w:val="008C6891"/>
    <w:rsid w:val="008D04FE"/>
    <w:rsid w:val="008E0A3D"/>
    <w:rsid w:val="008E4059"/>
    <w:rsid w:val="008F48E1"/>
    <w:rsid w:val="00914C8C"/>
    <w:rsid w:val="009246B3"/>
    <w:rsid w:val="00932964"/>
    <w:rsid w:val="009335EB"/>
    <w:rsid w:val="00934745"/>
    <w:rsid w:val="00937F8D"/>
    <w:rsid w:val="00942984"/>
    <w:rsid w:val="00942DD6"/>
    <w:rsid w:val="0094685E"/>
    <w:rsid w:val="00954D6F"/>
    <w:rsid w:val="00957423"/>
    <w:rsid w:val="00961255"/>
    <w:rsid w:val="00961396"/>
    <w:rsid w:val="00962A9D"/>
    <w:rsid w:val="00970896"/>
    <w:rsid w:val="0097242D"/>
    <w:rsid w:val="00972A45"/>
    <w:rsid w:val="00972C98"/>
    <w:rsid w:val="00972F53"/>
    <w:rsid w:val="00981A93"/>
    <w:rsid w:val="00984775"/>
    <w:rsid w:val="00985292"/>
    <w:rsid w:val="0098623A"/>
    <w:rsid w:val="009864DD"/>
    <w:rsid w:val="009868F6"/>
    <w:rsid w:val="00987718"/>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D0DDB"/>
    <w:rsid w:val="009D6943"/>
    <w:rsid w:val="009E5074"/>
    <w:rsid w:val="009E74D0"/>
    <w:rsid w:val="009F0AEE"/>
    <w:rsid w:val="009F6952"/>
    <w:rsid w:val="00A0322B"/>
    <w:rsid w:val="00A057D9"/>
    <w:rsid w:val="00A10D21"/>
    <w:rsid w:val="00A132BF"/>
    <w:rsid w:val="00A13F47"/>
    <w:rsid w:val="00A17553"/>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65E8E"/>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173D7"/>
    <w:rsid w:val="00B20E6B"/>
    <w:rsid w:val="00B23AA6"/>
    <w:rsid w:val="00B266B4"/>
    <w:rsid w:val="00B30B3D"/>
    <w:rsid w:val="00B32E89"/>
    <w:rsid w:val="00B3759D"/>
    <w:rsid w:val="00B405EC"/>
    <w:rsid w:val="00B41BA6"/>
    <w:rsid w:val="00B47FAC"/>
    <w:rsid w:val="00B52657"/>
    <w:rsid w:val="00B57F19"/>
    <w:rsid w:val="00B6180E"/>
    <w:rsid w:val="00B671C7"/>
    <w:rsid w:val="00B67F36"/>
    <w:rsid w:val="00B72A24"/>
    <w:rsid w:val="00B735DF"/>
    <w:rsid w:val="00B75197"/>
    <w:rsid w:val="00B76FCA"/>
    <w:rsid w:val="00B8085A"/>
    <w:rsid w:val="00B84932"/>
    <w:rsid w:val="00B85400"/>
    <w:rsid w:val="00B856AF"/>
    <w:rsid w:val="00B964F6"/>
    <w:rsid w:val="00B976C7"/>
    <w:rsid w:val="00BA0138"/>
    <w:rsid w:val="00BA1538"/>
    <w:rsid w:val="00BA37A8"/>
    <w:rsid w:val="00BA54ED"/>
    <w:rsid w:val="00BA5CC3"/>
    <w:rsid w:val="00BB03A0"/>
    <w:rsid w:val="00BB3EDB"/>
    <w:rsid w:val="00BC2D93"/>
    <w:rsid w:val="00BD43A4"/>
    <w:rsid w:val="00BD77D9"/>
    <w:rsid w:val="00BE01FF"/>
    <w:rsid w:val="00BE312D"/>
    <w:rsid w:val="00BF21D6"/>
    <w:rsid w:val="00C036F9"/>
    <w:rsid w:val="00C109F5"/>
    <w:rsid w:val="00C111FA"/>
    <w:rsid w:val="00C1744A"/>
    <w:rsid w:val="00C21211"/>
    <w:rsid w:val="00C304D7"/>
    <w:rsid w:val="00C32EE2"/>
    <w:rsid w:val="00C33291"/>
    <w:rsid w:val="00C51620"/>
    <w:rsid w:val="00C52080"/>
    <w:rsid w:val="00C54877"/>
    <w:rsid w:val="00C56F8E"/>
    <w:rsid w:val="00C572DA"/>
    <w:rsid w:val="00C61EBD"/>
    <w:rsid w:val="00C628D7"/>
    <w:rsid w:val="00C6468C"/>
    <w:rsid w:val="00C72117"/>
    <w:rsid w:val="00C82B34"/>
    <w:rsid w:val="00C83ED6"/>
    <w:rsid w:val="00C8488C"/>
    <w:rsid w:val="00C87419"/>
    <w:rsid w:val="00C90988"/>
    <w:rsid w:val="00C93D16"/>
    <w:rsid w:val="00C94EB5"/>
    <w:rsid w:val="00C95670"/>
    <w:rsid w:val="00C964B1"/>
    <w:rsid w:val="00C96C71"/>
    <w:rsid w:val="00CA204A"/>
    <w:rsid w:val="00CA3C55"/>
    <w:rsid w:val="00CA64CC"/>
    <w:rsid w:val="00CA6610"/>
    <w:rsid w:val="00CB39A5"/>
    <w:rsid w:val="00CB5051"/>
    <w:rsid w:val="00CC2CA5"/>
    <w:rsid w:val="00CD314D"/>
    <w:rsid w:val="00CD656C"/>
    <w:rsid w:val="00CE1C27"/>
    <w:rsid w:val="00CE5C99"/>
    <w:rsid w:val="00CE7085"/>
    <w:rsid w:val="00CF0494"/>
    <w:rsid w:val="00CF38A1"/>
    <w:rsid w:val="00CF4D1A"/>
    <w:rsid w:val="00CF63BD"/>
    <w:rsid w:val="00D01670"/>
    <w:rsid w:val="00D02298"/>
    <w:rsid w:val="00D06FB2"/>
    <w:rsid w:val="00D07FFE"/>
    <w:rsid w:val="00D1011B"/>
    <w:rsid w:val="00D13177"/>
    <w:rsid w:val="00D16C58"/>
    <w:rsid w:val="00D26A3B"/>
    <w:rsid w:val="00D30886"/>
    <w:rsid w:val="00D314F5"/>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71A34"/>
    <w:rsid w:val="00D72B17"/>
    <w:rsid w:val="00D74148"/>
    <w:rsid w:val="00D814C6"/>
    <w:rsid w:val="00D847DE"/>
    <w:rsid w:val="00D85B48"/>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73BB"/>
    <w:rsid w:val="00E0725F"/>
    <w:rsid w:val="00E13F8A"/>
    <w:rsid w:val="00E20AFE"/>
    <w:rsid w:val="00E21C3E"/>
    <w:rsid w:val="00E23DC5"/>
    <w:rsid w:val="00E278EC"/>
    <w:rsid w:val="00E37FCD"/>
    <w:rsid w:val="00E42B01"/>
    <w:rsid w:val="00E446F2"/>
    <w:rsid w:val="00E5252A"/>
    <w:rsid w:val="00E54C71"/>
    <w:rsid w:val="00E568FF"/>
    <w:rsid w:val="00E57235"/>
    <w:rsid w:val="00E57765"/>
    <w:rsid w:val="00E6204D"/>
    <w:rsid w:val="00E65073"/>
    <w:rsid w:val="00E66335"/>
    <w:rsid w:val="00E7123D"/>
    <w:rsid w:val="00E7615F"/>
    <w:rsid w:val="00E805AA"/>
    <w:rsid w:val="00E824E5"/>
    <w:rsid w:val="00E83CA0"/>
    <w:rsid w:val="00E85A98"/>
    <w:rsid w:val="00E96981"/>
    <w:rsid w:val="00EA0B78"/>
    <w:rsid w:val="00EA4E5E"/>
    <w:rsid w:val="00EA5DD1"/>
    <w:rsid w:val="00EB2760"/>
    <w:rsid w:val="00EB2A8F"/>
    <w:rsid w:val="00EB37DD"/>
    <w:rsid w:val="00EC3050"/>
    <w:rsid w:val="00EC32F1"/>
    <w:rsid w:val="00EC53E3"/>
    <w:rsid w:val="00EE5AF1"/>
    <w:rsid w:val="00EF2493"/>
    <w:rsid w:val="00EF3D91"/>
    <w:rsid w:val="00EF6E0F"/>
    <w:rsid w:val="00F0057E"/>
    <w:rsid w:val="00F05CC6"/>
    <w:rsid w:val="00F128A5"/>
    <w:rsid w:val="00F2204B"/>
    <w:rsid w:val="00F30887"/>
    <w:rsid w:val="00F325C8"/>
    <w:rsid w:val="00F32C69"/>
    <w:rsid w:val="00F34766"/>
    <w:rsid w:val="00F34D8A"/>
    <w:rsid w:val="00F36303"/>
    <w:rsid w:val="00F42C77"/>
    <w:rsid w:val="00F431B5"/>
    <w:rsid w:val="00F44140"/>
    <w:rsid w:val="00F44962"/>
    <w:rsid w:val="00F50CED"/>
    <w:rsid w:val="00F62694"/>
    <w:rsid w:val="00F63531"/>
    <w:rsid w:val="00F63F78"/>
    <w:rsid w:val="00F809FC"/>
    <w:rsid w:val="00F82DC2"/>
    <w:rsid w:val="00F8651E"/>
    <w:rsid w:val="00F87E19"/>
    <w:rsid w:val="00F93B44"/>
    <w:rsid w:val="00F96C32"/>
    <w:rsid w:val="00FA33E9"/>
    <w:rsid w:val="00FB3F79"/>
    <w:rsid w:val="00FB4D6E"/>
    <w:rsid w:val="00FC07A6"/>
    <w:rsid w:val="00FC38EC"/>
    <w:rsid w:val="00FC5343"/>
    <w:rsid w:val="00FC5D6C"/>
    <w:rsid w:val="00FC75EF"/>
    <w:rsid w:val="00FD0DF6"/>
    <w:rsid w:val="00FD1160"/>
    <w:rsid w:val="00FD229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paragraph" w:styleId="FootnoteText">
    <w:name w:val="footnote text"/>
    <w:basedOn w:val="Normal"/>
    <w:link w:val="FootnoteTextChar"/>
    <w:semiHidden/>
    <w:unhideWhenUsed/>
    <w:rsid w:val="00B854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5400"/>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85400"/>
    <w:rPr>
      <w:vertAlign w:val="superscript"/>
    </w:rPr>
  </w:style>
  <w:style w:type="paragraph" w:styleId="NormalWeb">
    <w:name w:val="Normal (Web)"/>
    <w:basedOn w:val="Normal"/>
    <w:uiPriority w:val="99"/>
    <w:unhideWhenUsed/>
    <w:rsid w:val="004071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335E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8581">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4284107">
      <w:bodyDiv w:val="1"/>
      <w:marLeft w:val="0"/>
      <w:marRight w:val="0"/>
      <w:marTop w:val="0"/>
      <w:marBottom w:val="0"/>
      <w:divBdr>
        <w:top w:val="none" w:sz="0" w:space="0" w:color="auto"/>
        <w:left w:val="none" w:sz="0" w:space="0" w:color="auto"/>
        <w:bottom w:val="none" w:sz="0" w:space="0" w:color="auto"/>
        <w:right w:val="none" w:sz="0" w:space="0" w:color="auto"/>
      </w:divBdr>
      <w:divsChild>
        <w:div w:id="98574687">
          <w:marLeft w:val="120"/>
          <w:marRight w:val="0"/>
          <w:marTop w:val="0"/>
          <w:marBottom w:val="0"/>
          <w:divBdr>
            <w:top w:val="none" w:sz="0" w:space="0" w:color="auto"/>
            <w:left w:val="none" w:sz="0" w:space="0" w:color="auto"/>
            <w:bottom w:val="none" w:sz="0" w:space="0" w:color="auto"/>
            <w:right w:val="none" w:sz="0" w:space="0" w:color="auto"/>
          </w:divBdr>
          <w:divsChild>
            <w:div w:id="14804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69936770">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2689243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326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zubalyte@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lrv.lt/lt/administracine-informacija/planavimo-dokumentai/pletros-programu-rengim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pplietuva.lt/lt/viesuju-investiciju-projektu-rengimas/rengimas-ir-vertinimas-1" TargetMode="External"/><Relationship Id="rId1" Type="http://schemas.openxmlformats.org/officeDocument/2006/relationships/hyperlink" Target="https://e-seimas.lrs.lt/portal/legalAct/lt/TAD/fd3d3843f2111ecbfe9c72e552dd5bd?jfwid=-1295we4i9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Alvyda Ažubalytė</DisplayName>
        <AccountId>136</AccountId>
        <AccountType/>
      </UserInfo>
      <UserInfo>
        <DisplayName>Neringa Žemaitienė</DisplayName>
        <AccountId>306</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E06AA-C063-4B9F-A8F5-E6983A136DBA}"/>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C74E51F-177D-4815-BFF8-1ABE930FF860}"/>
</file>

<file path=docProps/app.xml><?xml version="1.0" encoding="utf-8"?>
<Properties xmlns="http://schemas.openxmlformats.org/officeDocument/2006/extended-properties" xmlns:vt="http://schemas.openxmlformats.org/officeDocument/2006/docPropsVTypes">
  <Template>Normal</Template>
  <TotalTime>10</TotalTime>
  <Pages>16</Pages>
  <Words>20943</Words>
  <Characters>11939</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Kvietimas teikti PĮP_09-003-P_2022-11-15</vt:lpstr>
    </vt:vector>
  </TitlesOfParts>
  <Company>HP Inc.</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PĮP_09-003-P_2022-11-14</dc:title>
  <dc:subject/>
  <dc:creator>Zita  Markevičienė</dc:creator>
  <cp:keywords/>
  <cp:lastModifiedBy>Alvyda Ažubalytė</cp:lastModifiedBy>
  <cp:revision>5</cp:revision>
  <dcterms:created xsi:type="dcterms:W3CDTF">2024-02-08T11:37:00Z</dcterms:created>
  <dcterms:modified xsi:type="dcterms:W3CDTF">2024-02-09T09:40:00Z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244;#Sveikatos projektų skyrius|5908eca3-6d57-464f-8cbe-536f81c5e307</vt:lpwstr>
  </property>
  <property fmtid="{D5CDD505-2E9C-101B-9397-08002B2CF9AE}" pid="5" name="ContentTypeId">
    <vt:lpwstr>0x01010085772C3215B6614FB6DE0E33B8FFBAB8</vt:lpwstr>
  </property>
  <property fmtid="{D5CDD505-2E9C-101B-9397-08002B2CF9AE}" pid="6" name="DmsPermissionsUsers">
    <vt:lpwstr>136;#Alvyda Ažubalytė;#306;#Neringa Žemaitienė</vt:lpwstr>
  </property>
  <property fmtid="{D5CDD505-2E9C-101B-9397-08002B2CF9AE}" pid="7" name="DmsCommChanPerm">
    <vt:lpwstr/>
  </property>
  <property fmtid="{D5CDD505-2E9C-101B-9397-08002B2CF9AE}" pid="8" name="DmsPermissionsConfid">
    <vt:bool>false</vt:bool>
  </property>
  <property fmtid="{D5CDD505-2E9C-101B-9397-08002B2CF9AE}" pid="9" name="DmsWaitingForSign">
    <vt:bool>true</vt:bool>
  </property>
</Properties>
</file>