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58E3A0E6" w:rsidR="00CA2776" w:rsidRDefault="00CA2776" w:rsidP="000F3087">
      <w:pPr>
        <w:keepNext/>
        <w:spacing w:after="0" w:line="240" w:lineRule="auto"/>
        <w:ind w:left="5529"/>
        <w:jc w:val="both"/>
        <w:rPr>
          <w:rStyle w:val="normaltextrun"/>
          <w:rFonts w:ascii="Times New Roman" w:eastAsia="Times New Roman" w:hAnsi="Times New Roman" w:cs="Times New Roman"/>
          <w:lang w:val="en-US"/>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0F3087">
      <w:pPr>
        <w:pStyle w:val="paragraph"/>
        <w:keepNext/>
        <w:spacing w:before="0" w:beforeAutospacing="0" w:after="0" w:afterAutospacing="0"/>
        <w:ind w:left="5529"/>
        <w:jc w:val="both"/>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83CC88C"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CD674F" w:rsidRPr="00CD674F">
        <w:rPr>
          <w:rFonts w:ascii="Times New Roman" w:eastAsia="Times New Roman" w:hAnsi="Times New Roman" w:cs="Times New Roman"/>
          <w:b/>
          <w:bCs/>
          <w:sz w:val="24"/>
          <w:szCs w:val="24"/>
        </w:rPr>
        <w:t>TVARIOS APLINKOS UŽTIKRINIMAS (II ETAPAS</w:t>
      </w:r>
      <w:r w:rsidR="00CD674F" w:rsidRPr="003B7A6C">
        <w:rPr>
          <w:rFonts w:ascii="Times New Roman" w:eastAsia="Times New Roman" w:hAnsi="Times New Roman" w:cs="Times New Roman"/>
          <w:b/>
          <w:bCs/>
          <w:sz w:val="24"/>
          <w:szCs w:val="24"/>
        </w:rPr>
        <w:t>)</w:t>
      </w:r>
      <w:r w:rsidR="00CD674F"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47CBF13" w:rsidR="00244F72" w:rsidRPr="003B7A6C" w:rsidRDefault="00D41DE2" w:rsidP="00AE07EC">
      <w:pPr>
        <w:spacing w:after="0" w:line="240" w:lineRule="auto"/>
        <w:jc w:val="center"/>
        <w:rPr>
          <w:rFonts w:ascii="Times New Roman" w:hAnsi="Times New Roman" w:cs="Times New Roman"/>
          <w:i/>
          <w:iCs/>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3B7A6C" w:rsidRPr="003B7A6C">
        <w:rPr>
          <w:rFonts w:ascii="Times New Roman" w:hAnsi="Times New Roman" w:cs="Times New Roman"/>
          <w:sz w:val="24"/>
          <w:szCs w:val="24"/>
        </w:rPr>
        <w:t>21-30</w:t>
      </w:r>
      <w:r w:rsidR="00CD674F">
        <w:rPr>
          <w:rFonts w:ascii="Times New Roman" w:hAnsi="Times New Roman" w:cs="Times New Roman"/>
          <w:sz w:val="24"/>
          <w:szCs w:val="24"/>
        </w:rPr>
        <w:t>7</w:t>
      </w:r>
      <w:r w:rsidR="003B7A6C" w:rsidRPr="003B7A6C">
        <w:rPr>
          <w:rFonts w:ascii="Times New Roman" w:hAnsi="Times New Roman" w:cs="Times New Roman"/>
          <w:sz w:val="24"/>
          <w:szCs w:val="24"/>
        </w:rPr>
        <w:t>-P</w:t>
      </w:r>
      <w:r w:rsidR="006E33E6" w:rsidRPr="003B7A6C">
        <w:rPr>
          <w:rFonts w:ascii="Times New Roman" w:hAnsi="Times New Roman" w:cs="Times New Roman"/>
          <w:i/>
          <w:iCs/>
          <w:sz w:val="24"/>
          <w:szCs w:val="24"/>
        </w:rPr>
        <w:t xml:space="preserve"> </w:t>
      </w:r>
    </w:p>
    <w:p w14:paraId="36DB1DE0" w14:textId="6B321631" w:rsidR="34EFEB2D" w:rsidRPr="003B7A6C" w:rsidRDefault="34EFEB2D" w:rsidP="34EFEB2D">
      <w:pPr>
        <w:spacing w:after="0" w:line="240" w:lineRule="auto"/>
        <w:jc w:val="center"/>
        <w:rPr>
          <w:rFonts w:ascii="Times New Roman" w:hAnsi="Times New Roman" w:cs="Times New Roman"/>
          <w:i/>
          <w:iCs/>
          <w:sz w:val="24"/>
          <w:szCs w:val="24"/>
        </w:rPr>
      </w:pPr>
    </w:p>
    <w:p w14:paraId="0E394CBC" w14:textId="7E8977BA" w:rsidR="003B7A6C" w:rsidRPr="003A3341" w:rsidRDefault="003B7A6C" w:rsidP="003B7A6C">
      <w:pPr>
        <w:spacing w:line="240" w:lineRule="auto"/>
        <w:ind w:firstLine="567"/>
        <w:jc w:val="both"/>
        <w:rPr>
          <w:rFonts w:ascii="Times New Roman" w:hAnsi="Times New Roman" w:cs="Times New Roman"/>
          <w:sz w:val="24"/>
          <w:szCs w:val="24"/>
        </w:rPr>
      </w:pPr>
      <w:r w:rsidRPr="003A3341">
        <w:rPr>
          <w:rFonts w:ascii="Times New Roman" w:hAnsi="Times New Roman" w:cs="Times New Roman"/>
          <w:sz w:val="24"/>
          <w:szCs w:val="24"/>
        </w:rPr>
        <w:t>Kvietimas parengtas vadovaujantis  Regioninės pažangos priemonės 01-004-07-02-01 (RE) „</w:t>
      </w:r>
      <w:r w:rsidRPr="003A3341">
        <w:rPr>
          <w:rFonts w:ascii="Times New Roman" w:hAnsi="Times New Roman" w:cs="Times New Roman"/>
          <w:color w:val="000000"/>
          <w:sz w:val="24"/>
          <w:szCs w:val="24"/>
        </w:rPr>
        <w:t>Pagerinti viešųjų paslaugų prieinamumą, darbo vietų pasiekiamumą ir tam reikalingų išteklių naudojimo efektyvumą</w:t>
      </w:r>
      <w:r w:rsidRPr="003A3341">
        <w:rPr>
          <w:rFonts w:ascii="Times New Roman" w:hAnsi="Times New Roman" w:cs="Times New Roman"/>
          <w:sz w:val="24"/>
          <w:szCs w:val="24"/>
        </w:rPr>
        <w:t xml:space="preserve">“ finansavimo gairėmis (Gairės), patvirtintomis Lietuvos Respublikos vidaus reikalų ministro 2023 m. balandžio 7 d. įsakymu Nr. 1V-199 (aktualia redakcija), 2022–2030 m. </w:t>
      </w:r>
      <w:r>
        <w:rPr>
          <w:rFonts w:ascii="Times New Roman" w:hAnsi="Times New Roman" w:cs="Times New Roman"/>
          <w:sz w:val="24"/>
          <w:szCs w:val="24"/>
        </w:rPr>
        <w:t>Alytaus</w:t>
      </w:r>
      <w:r w:rsidRPr="003A3341">
        <w:rPr>
          <w:rFonts w:ascii="Times New Roman" w:hAnsi="Times New Roman" w:cs="Times New Roman"/>
          <w:sz w:val="24"/>
          <w:szCs w:val="24"/>
        </w:rPr>
        <w:t xml:space="preserve"> regiono plėtros planu (</w:t>
      </w:r>
      <w:proofErr w:type="spellStart"/>
      <w:r w:rsidRPr="003A3341">
        <w:rPr>
          <w:rFonts w:ascii="Times New Roman" w:hAnsi="Times New Roman" w:cs="Times New Roman"/>
          <w:sz w:val="24"/>
          <w:szCs w:val="24"/>
        </w:rPr>
        <w:t>RPPl</w:t>
      </w:r>
      <w:proofErr w:type="spellEnd"/>
      <w:r w:rsidRPr="003A3341">
        <w:rPr>
          <w:rFonts w:ascii="Times New Roman" w:hAnsi="Times New Roman" w:cs="Times New Roman"/>
          <w:sz w:val="24"/>
          <w:szCs w:val="24"/>
        </w:rPr>
        <w:t xml:space="preserve">), patvirtintu 2023 m. </w:t>
      </w:r>
      <w:r>
        <w:rPr>
          <w:rFonts w:ascii="Times New Roman" w:hAnsi="Times New Roman" w:cs="Times New Roman"/>
          <w:sz w:val="24"/>
          <w:szCs w:val="24"/>
        </w:rPr>
        <w:t>balandžio</w:t>
      </w:r>
      <w:r w:rsidRPr="003A3341">
        <w:rPr>
          <w:rFonts w:ascii="Times New Roman" w:hAnsi="Times New Roman" w:cs="Times New Roman"/>
          <w:sz w:val="24"/>
          <w:szCs w:val="24"/>
        </w:rPr>
        <w:t xml:space="preserve"> </w:t>
      </w:r>
      <w:r>
        <w:rPr>
          <w:rFonts w:ascii="Times New Roman" w:hAnsi="Times New Roman" w:cs="Times New Roman"/>
          <w:sz w:val="24"/>
          <w:szCs w:val="24"/>
        </w:rPr>
        <w:t>5</w:t>
      </w:r>
      <w:r w:rsidRPr="003A3341">
        <w:rPr>
          <w:rFonts w:ascii="Times New Roman" w:hAnsi="Times New Roman" w:cs="Times New Roman"/>
          <w:sz w:val="24"/>
          <w:szCs w:val="24"/>
        </w:rPr>
        <w:t xml:space="preserve"> d. </w:t>
      </w:r>
      <w:r>
        <w:rPr>
          <w:rFonts w:ascii="Times New Roman" w:hAnsi="Times New Roman" w:cs="Times New Roman"/>
          <w:sz w:val="24"/>
          <w:szCs w:val="24"/>
        </w:rPr>
        <w:t>Alytaus</w:t>
      </w:r>
      <w:r w:rsidRPr="003A3341">
        <w:rPr>
          <w:rFonts w:ascii="Times New Roman" w:hAnsi="Times New Roman" w:cs="Times New Roman"/>
          <w:sz w:val="24"/>
          <w:szCs w:val="24"/>
        </w:rPr>
        <w:t xml:space="preserve"> regiono plėtros tarybos sprendimu Nr. </w:t>
      </w:r>
      <w:r>
        <w:rPr>
          <w:rFonts w:ascii="Times New Roman" w:hAnsi="Times New Roman" w:cs="Times New Roman"/>
          <w:sz w:val="24"/>
          <w:szCs w:val="24"/>
        </w:rPr>
        <w:t>K</w:t>
      </w:r>
      <w:r w:rsidRPr="003A3341">
        <w:rPr>
          <w:rFonts w:ascii="Times New Roman" w:hAnsi="Times New Roman" w:cs="Times New Roman"/>
          <w:sz w:val="24"/>
          <w:szCs w:val="24"/>
        </w:rPr>
        <w:t>-1</w:t>
      </w:r>
      <w:r>
        <w:rPr>
          <w:rFonts w:ascii="Times New Roman" w:hAnsi="Times New Roman" w:cs="Times New Roman"/>
          <w:sz w:val="24"/>
          <w:szCs w:val="24"/>
        </w:rPr>
        <w:t>9</w:t>
      </w:r>
      <w:r w:rsidRPr="003A3341">
        <w:rPr>
          <w:rFonts w:ascii="Times New Roman" w:hAnsi="Times New Roman" w:cs="Times New Roman"/>
          <w:sz w:val="24"/>
          <w:szCs w:val="24"/>
        </w:rPr>
        <w:t xml:space="preserve"> (aktualia redakcija), ir Centrinės projektų valdymo agentūros </w:t>
      </w:r>
      <w:r>
        <w:rPr>
          <w:rFonts w:ascii="Times New Roman" w:hAnsi="Times New Roman" w:cs="Times New Roman"/>
          <w:sz w:val="24"/>
          <w:szCs w:val="24"/>
        </w:rPr>
        <w:t>Alytaus</w:t>
      </w:r>
      <w:r w:rsidRPr="003A3341">
        <w:rPr>
          <w:rFonts w:ascii="Times New Roman" w:hAnsi="Times New Roman" w:cs="Times New Roman"/>
          <w:sz w:val="24"/>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16E4DD7" w:rsidR="00962A9D" w:rsidRPr="00384CE8" w:rsidDel="00CA2776" w:rsidRDefault="003B7A6C" w:rsidP="003653E2">
            <w:pPr>
              <w:jc w:val="both"/>
              <w:rPr>
                <w:rFonts w:ascii="Times New Roman" w:hAnsi="Times New Roman" w:cs="Times New Roman"/>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w:t>
            </w:r>
            <w:r w:rsidRPr="00DF644A">
              <w:rPr>
                <w:rFonts w:ascii="Times New Roman" w:hAnsi="Times New Roman" w:cs="Times New Roman"/>
              </w:rPr>
              <w:t>03-02-03)</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DA2D615" w:rsidR="00962A9D" w:rsidRPr="00F229DE" w:rsidDel="00CA2776" w:rsidRDefault="003B7A6C" w:rsidP="003653E2">
            <w:pPr>
              <w:jc w:val="both"/>
              <w:rPr>
                <w:rFonts w:ascii="Times New Roman" w:hAnsi="Times New Roman" w:cs="Times New Roman"/>
                <w:i/>
                <w:iCs/>
              </w:rPr>
            </w:pPr>
            <w:r w:rsidRPr="003A3341">
              <w:rPr>
                <w:rFonts w:ascii="Times New Roman" w:hAnsi="Times New Roman" w:cs="Times New Roman"/>
                <w:color w:val="000000"/>
                <w:lang w:eastAsia="lt-LT"/>
              </w:rPr>
              <w:t>Pagerinti viešųjų paslaugų prieinamumą, darbo vietų pasiekiamumą ir tam reikalingų išteklių naudojimo efektyvumą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139227B3" w:rsidR="00962A9D" w:rsidRPr="00F229DE" w:rsidDel="00CA2776" w:rsidRDefault="003B7A6C" w:rsidP="003653E2">
            <w:pPr>
              <w:jc w:val="both"/>
              <w:rPr>
                <w:rFonts w:ascii="Times New Roman" w:hAnsi="Times New Roman" w:cs="Times New Roman"/>
                <w:i/>
                <w:iCs/>
              </w:rPr>
            </w:pPr>
            <w:r w:rsidRPr="003A3341">
              <w:rPr>
                <w:rFonts w:ascii="Times New Roman" w:hAnsi="Times New Roman" w:cs="Times New Roman"/>
              </w:rPr>
              <w:t>Lietuvos Respublikos vidaus reikalų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F194981" w:rsidR="00962A9D" w:rsidRPr="004173A5" w:rsidDel="00CA2776" w:rsidRDefault="003B7A6C" w:rsidP="003653E2">
            <w:pPr>
              <w:jc w:val="both"/>
              <w:rPr>
                <w:rFonts w:ascii="Times New Roman" w:hAnsi="Times New Roman" w:cs="Times New Roman"/>
                <w:i/>
                <w:iCs/>
              </w:rPr>
            </w:pPr>
            <w:r w:rsidRPr="003A3341">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81936A5" w14:textId="77E56F40" w:rsidR="003B7A6C" w:rsidRPr="003A3341" w:rsidRDefault="003B7A6C" w:rsidP="003B7A6C">
            <w:pPr>
              <w:rPr>
                <w:rFonts w:ascii="Times New Roman" w:hAnsi="Times New Roman" w:cs="Times New Roman"/>
              </w:rPr>
            </w:pPr>
            <w:r w:rsidRPr="003A3341">
              <w:rPr>
                <w:rFonts w:ascii="Times New Roman" w:hAnsi="Times New Roman" w:cs="Times New Roman"/>
              </w:rPr>
              <w:t>Nuoroda į Gaires:</w:t>
            </w:r>
            <w:r>
              <w:t xml:space="preserve"> </w:t>
            </w:r>
            <w:hyperlink r:id="rId11" w:history="1">
              <w:r w:rsidRPr="00846B0B">
                <w:rPr>
                  <w:rStyle w:val="Hyperlink"/>
                  <w:rFonts w:ascii="Times New Roman" w:hAnsi="Times New Roman" w:cs="Times New Roman"/>
                </w:rPr>
                <w:t>https://e-seimasx.lrs.lt/portal/legalAct/lt/TAD/10f1b390d57c11ed9b3c9397e1236c2a/asr</w:t>
              </w:r>
            </w:hyperlink>
            <w:r>
              <w:rPr>
                <w:rFonts w:ascii="Times New Roman" w:hAnsi="Times New Roman" w:cs="Times New Roman"/>
              </w:rPr>
              <w:t xml:space="preserve"> </w:t>
            </w:r>
          </w:p>
          <w:p w14:paraId="7B1863EB" w14:textId="77777777" w:rsidR="003B7A6C" w:rsidRDefault="003B7A6C" w:rsidP="003B7A6C">
            <w:pPr>
              <w:jc w:val="both"/>
              <w:rPr>
                <w:rFonts w:ascii="Times New Roman" w:hAnsi="Times New Roman" w:cs="Times New Roman"/>
              </w:rPr>
            </w:pPr>
            <w:r w:rsidRPr="003A3341">
              <w:rPr>
                <w:rFonts w:ascii="Times New Roman" w:hAnsi="Times New Roman" w:cs="Times New Roman"/>
              </w:rPr>
              <w:t xml:space="preserve">Nuoroda į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w:t>
            </w:r>
          </w:p>
          <w:p w14:paraId="48901D63" w14:textId="28083EA1" w:rsidR="003B7A6C" w:rsidRPr="003B7A6C" w:rsidDel="00CA2776" w:rsidRDefault="00284289" w:rsidP="003B7A6C">
            <w:pPr>
              <w:jc w:val="both"/>
              <w:rPr>
                <w:rFonts w:ascii="Times New Roman" w:hAnsi="Times New Roman" w:cs="Times New Roman"/>
              </w:rPr>
            </w:pPr>
            <w:hyperlink r:id="rId12" w:history="1">
              <w:r w:rsidR="003B7A6C" w:rsidRPr="00846B0B">
                <w:rPr>
                  <w:rStyle w:val="Hyperlink"/>
                  <w:rFonts w:ascii="Times New Roman" w:hAnsi="Times New Roman" w:cs="Times New Roman"/>
                </w:rPr>
                <w:t>https://www.e-tar.lt/portal/lt/legalAct/9bfaeac0d3b411ed9978886e85107ab2/asr</w:t>
              </w:r>
            </w:hyperlink>
            <w:r w:rsidR="003B7A6C">
              <w:rPr>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2835"/>
        <w:gridCol w:w="567"/>
        <w:gridCol w:w="2835"/>
      </w:tblGrid>
      <w:tr w:rsidR="00DC7931" w:rsidRPr="008B168C" w14:paraId="312D3FE8" w14:textId="0770522D" w:rsidTr="000F3087">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0F3087">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640"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237" w:type="dxa"/>
            <w:gridSpan w:val="3"/>
          </w:tcPr>
          <w:p w14:paraId="048E8891" w14:textId="68BEB341" w:rsidR="001A1453" w:rsidRPr="008B168C" w:rsidRDefault="0028428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28428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28428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28428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28428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28428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28428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28428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28428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28428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28428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28428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28428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2DD78C75" w:rsidR="001A1453" w:rsidRPr="008B168C" w:rsidRDefault="00284289" w:rsidP="008B168C">
            <w:pPr>
              <w:rPr>
                <w:rFonts w:ascii="Times New Roman" w:hAnsi="Times New Roman" w:cs="Times New Roman"/>
              </w:rPr>
            </w:pPr>
            <w:sdt>
              <w:sdtPr>
                <w:rPr>
                  <w:rFonts w:ascii="Times New Roman" w:hAnsi="Times New Roman" w:cs="Times New Roman"/>
                </w:rPr>
                <w:id w:val="-1555074849"/>
                <w14:checkbox>
                  <w14:checked w14:val="1"/>
                  <w14:checkedState w14:val="2612" w14:font="MS Gothic"/>
                  <w14:uncheckedState w14:val="2610" w14:font="MS Gothic"/>
                </w14:checkbox>
              </w:sdtPr>
              <w:sdtEndPr/>
              <w:sdtContent>
                <w:r w:rsidR="003B7A6C">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28428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28428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28428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28428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28428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28428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28428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28428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0F3087">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640"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237"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0C62667B" w:rsidR="00E20AFE" w:rsidRDefault="0028428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3B7A6C">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28428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384CE8">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640"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835" w:type="dxa"/>
          </w:tcPr>
          <w:p w14:paraId="43D96310" w14:textId="616F6B88"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3B7A6C" w:rsidRPr="003A3341">
              <w:rPr>
                <w:rFonts w:ascii="Times New Roman" w:hAnsi="Times New Roman" w:cs="Times New Roman"/>
              </w:rPr>
              <w:t>202</w:t>
            </w:r>
            <w:r w:rsidR="003B7A6C">
              <w:rPr>
                <w:rFonts w:ascii="Times New Roman" w:hAnsi="Times New Roman" w:cs="Times New Roman"/>
              </w:rPr>
              <w:t>4</w:t>
            </w:r>
            <w:r w:rsidR="003B7A6C" w:rsidRPr="003A3341">
              <w:rPr>
                <w:rFonts w:ascii="Times New Roman" w:hAnsi="Times New Roman" w:cs="Times New Roman"/>
              </w:rPr>
              <w:t>-</w:t>
            </w:r>
            <w:r w:rsidR="003B7A6C">
              <w:rPr>
                <w:rFonts w:ascii="Times New Roman" w:hAnsi="Times New Roman" w:cs="Times New Roman"/>
              </w:rPr>
              <w:t>04-02</w:t>
            </w:r>
            <w:r w:rsidR="003B7A6C" w:rsidRPr="003A3341">
              <w:rPr>
                <w:rFonts w:ascii="Times New Roman" w:hAnsi="Times New Roman" w:cs="Times New Roman"/>
              </w:rPr>
              <w:t xml:space="preserve"> 08:00 val.</w:t>
            </w:r>
          </w:p>
        </w:tc>
        <w:tc>
          <w:tcPr>
            <w:tcW w:w="3402" w:type="dxa"/>
            <w:gridSpan w:val="2"/>
          </w:tcPr>
          <w:p w14:paraId="05BA4005" w14:textId="754E5E4E"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3B7A6C">
              <w:rPr>
                <w:rFonts w:ascii="Times New Roman" w:hAnsi="Times New Roman" w:cs="Times New Roman"/>
              </w:rPr>
              <w:t>2024-05-31 17:00 val.</w:t>
            </w:r>
          </w:p>
        </w:tc>
      </w:tr>
      <w:tr w:rsidR="00DC7931" w:rsidRPr="008B168C" w14:paraId="0B0CF49A" w14:textId="77777777" w:rsidTr="000F3087">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640"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237" w:type="dxa"/>
            <w:gridSpan w:val="3"/>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004D078F" w:rsidR="00E20AFE" w:rsidRPr="008B168C" w:rsidRDefault="0028428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3B7A6C">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28428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0F3087">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640" w:type="dxa"/>
            <w:gridSpan w:val="2"/>
          </w:tcPr>
          <w:p w14:paraId="10433B69" w14:textId="7CB535A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Regionas</w:t>
            </w:r>
          </w:p>
        </w:tc>
        <w:tc>
          <w:tcPr>
            <w:tcW w:w="6237" w:type="dxa"/>
            <w:gridSpan w:val="3"/>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8B4A6C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035EE9">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56E1F57"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0F3087">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640"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237" w:type="dxa"/>
            <w:gridSpan w:val="3"/>
          </w:tcPr>
          <w:p w14:paraId="0660F1AF" w14:textId="432C1B67" w:rsidR="009C094C" w:rsidRPr="00F229DE" w:rsidRDefault="0028428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28428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28428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5855DE43" w:rsidR="00F16FC5" w:rsidRPr="00F229DE" w:rsidRDefault="0028428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035EE9">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0F3087">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640"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237" w:type="dxa"/>
            <w:gridSpan w:val="3"/>
          </w:tcPr>
          <w:p w14:paraId="23C25B4F" w14:textId="592BA2D4" w:rsidR="00E20AFE" w:rsidRPr="00F9272F" w:rsidRDefault="00284289"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035EE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0F3087">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640"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237" w:type="dxa"/>
            <w:gridSpan w:val="3"/>
          </w:tcPr>
          <w:p w14:paraId="701A4E1F" w14:textId="732EEDB2" w:rsidR="00AF57CF" w:rsidRPr="008B168C" w:rsidRDefault="0028428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ED347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28428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28428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28428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28428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28428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ED3476">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0F3087">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5"/>
          </w:tcPr>
          <w:p w14:paraId="161B0656" w14:textId="4BDA9931"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p>
        </w:tc>
      </w:tr>
      <w:tr w:rsidR="00AC029E" w:rsidRPr="008B168C" w14:paraId="06BC4711" w14:textId="77777777" w:rsidTr="000F3087">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640"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237" w:type="dxa"/>
            <w:gridSpan w:val="3"/>
          </w:tcPr>
          <w:p w14:paraId="2DB84165" w14:textId="318A0893" w:rsidR="00AC029E" w:rsidRPr="008B168C" w:rsidRDefault="0028428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28428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28428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0F3087">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640"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237" w:type="dxa"/>
            <w:gridSpan w:val="3"/>
          </w:tcPr>
          <w:p w14:paraId="2E2E2E0C" w14:textId="17CEC211" w:rsidR="00AC029E" w:rsidRDefault="0028428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28428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28428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28428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28428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0F3087">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640"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237" w:type="dxa"/>
            <w:gridSpan w:val="3"/>
          </w:tcPr>
          <w:p w14:paraId="026E59B8" w14:textId="69013327" w:rsidR="00AC029E" w:rsidRPr="008B168C" w:rsidRDefault="0028428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28428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28428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28428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28428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0F3087">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640"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237" w:type="dxa"/>
            <w:gridSpan w:val="3"/>
          </w:tcPr>
          <w:p w14:paraId="1FB827C2" w14:textId="6F70EC17" w:rsidR="00AC029E" w:rsidRPr="008B168C" w:rsidRDefault="0028428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28428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28428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28428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0F3087">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640"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237" w:type="dxa"/>
            <w:gridSpan w:val="3"/>
          </w:tcPr>
          <w:p w14:paraId="22A9889E" w14:textId="24700DE8" w:rsidR="00AC029E" w:rsidRPr="008B168C" w:rsidRDefault="0028428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28428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28428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0F3087">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640"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237" w:type="dxa"/>
            <w:gridSpan w:val="3"/>
          </w:tcPr>
          <w:p w14:paraId="372D5E21" w14:textId="643552B9" w:rsidR="00AC029E" w:rsidRPr="008B168C" w:rsidRDefault="0028428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28428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28428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28428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28428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28428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28428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28428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0F3087">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640"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237" w:type="dxa"/>
            <w:gridSpan w:val="3"/>
          </w:tcPr>
          <w:p w14:paraId="596D80E2" w14:textId="214AA841" w:rsidR="00AC029E" w:rsidRPr="008B168C" w:rsidRDefault="0028428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0F3087">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640"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237" w:type="dxa"/>
            <w:gridSpan w:val="3"/>
            <w:tcBorders>
              <w:bottom w:val="single" w:sz="4" w:space="0" w:color="auto"/>
            </w:tcBorders>
          </w:tcPr>
          <w:p w14:paraId="2A6C1CDA" w14:textId="4D09301A" w:rsidR="00AC029E" w:rsidRPr="008B168C" w:rsidRDefault="0028428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28428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28428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28428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28428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0F3087">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640"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237" w:type="dxa"/>
            <w:gridSpan w:val="3"/>
          </w:tcPr>
          <w:p w14:paraId="38F10E56" w14:textId="479E239B" w:rsidR="00AC029E" w:rsidRPr="008B168C" w:rsidRDefault="0028428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28428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28428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28428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28428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28428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28428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0F3087">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640"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237" w:type="dxa"/>
            <w:gridSpan w:val="3"/>
          </w:tcPr>
          <w:p w14:paraId="1EFD59DC" w14:textId="4FE75042" w:rsidR="00AC029E" w:rsidRPr="008B168C" w:rsidRDefault="0028428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28428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0F3087">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640"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237" w:type="dxa"/>
            <w:gridSpan w:val="3"/>
          </w:tcPr>
          <w:p w14:paraId="0F28723D" w14:textId="0DE19157" w:rsidR="00AC029E" w:rsidRPr="008B168C" w:rsidRDefault="0028428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28428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28428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28428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28428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28428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28428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28428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28428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28428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0F3087">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640"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237" w:type="dxa"/>
            <w:gridSpan w:val="3"/>
          </w:tcPr>
          <w:p w14:paraId="4CECE389" w14:textId="09E24D0C" w:rsidR="00AC029E" w:rsidRPr="008B168C" w:rsidRDefault="00284289" w:rsidP="00ED3476">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1"/>
                  <w14:checkedState w14:val="2612" w14:font="MS Gothic"/>
                  <w14:uncheckedState w14:val="2610" w14:font="MS Gothic"/>
                </w14:checkbox>
              </w:sdtPr>
              <w:sdtEndPr/>
              <w:sdtContent>
                <w:r w:rsidR="00ED3476">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28428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0F3087">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640"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237" w:type="dxa"/>
            <w:gridSpan w:val="3"/>
          </w:tcPr>
          <w:p w14:paraId="2B2F979A" w14:textId="48DD02C3" w:rsidR="00AC029E" w:rsidRPr="008B168C" w:rsidRDefault="0028428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0F3087">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640"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237" w:type="dxa"/>
            <w:gridSpan w:val="3"/>
          </w:tcPr>
          <w:p w14:paraId="028046DE" w14:textId="29D9FF9C" w:rsidR="007139B4" w:rsidRDefault="0028428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0F3087">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640"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237" w:type="dxa"/>
            <w:gridSpan w:val="3"/>
          </w:tcPr>
          <w:p w14:paraId="6EF461F0" w14:textId="0E6A7754" w:rsidR="004D43A0" w:rsidRDefault="0028428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0F3087">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640"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237" w:type="dxa"/>
            <w:gridSpan w:val="3"/>
          </w:tcPr>
          <w:p w14:paraId="062713C1" w14:textId="01AB79D4" w:rsidR="004D43A0" w:rsidRPr="009C094C" w:rsidRDefault="0028428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0F3087">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640"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237" w:type="dxa"/>
            <w:gridSpan w:val="3"/>
          </w:tcPr>
          <w:p w14:paraId="717758F2" w14:textId="4B2536DB" w:rsidR="00CD674F" w:rsidRPr="00CD674F" w:rsidRDefault="00CD674F" w:rsidP="00CD674F">
            <w:pPr>
              <w:spacing w:line="257" w:lineRule="auto"/>
              <w:rPr>
                <w:rFonts w:ascii="Times New Roman" w:hAnsi="Times New Roman" w:cs="Times New Roman"/>
                <w:b/>
                <w:bCs/>
              </w:rPr>
            </w:pPr>
            <w:r w:rsidRPr="00CD674F">
              <w:rPr>
                <w:rFonts w:ascii="Times New Roman" w:hAnsi="Times New Roman" w:cs="Times New Roman"/>
                <w:b/>
                <w:bCs/>
              </w:rPr>
              <w:t>4</w:t>
            </w:r>
            <w:r>
              <w:rPr>
                <w:rFonts w:ascii="Times New Roman" w:hAnsi="Times New Roman" w:cs="Times New Roman"/>
                <w:b/>
                <w:bCs/>
              </w:rPr>
              <w:t>.</w:t>
            </w:r>
            <w:r w:rsidRPr="00CD674F">
              <w:rPr>
                <w:rFonts w:ascii="Times New Roman" w:hAnsi="Times New Roman" w:cs="Times New Roman"/>
                <w:b/>
                <w:bCs/>
              </w:rPr>
              <w:t>675</w:t>
            </w:r>
            <w:r>
              <w:rPr>
                <w:rFonts w:ascii="Times New Roman" w:hAnsi="Times New Roman" w:cs="Times New Roman"/>
                <w:b/>
                <w:bCs/>
              </w:rPr>
              <w:t>.</w:t>
            </w:r>
            <w:r w:rsidRPr="00CD674F">
              <w:rPr>
                <w:rFonts w:ascii="Times New Roman" w:hAnsi="Times New Roman" w:cs="Times New Roman"/>
                <w:b/>
                <w:bCs/>
              </w:rPr>
              <w:t>000</w:t>
            </w:r>
            <w:r>
              <w:rPr>
                <w:rFonts w:ascii="Times New Roman" w:hAnsi="Times New Roman" w:cs="Times New Roman"/>
                <w:b/>
                <w:bCs/>
              </w:rPr>
              <w:t>,00</w:t>
            </w:r>
            <w:r w:rsidRPr="00CD674F">
              <w:rPr>
                <w:rFonts w:ascii="Times New Roman" w:hAnsi="Times New Roman" w:cs="Times New Roman"/>
                <w:b/>
                <w:bCs/>
              </w:rPr>
              <w:t xml:space="preserve"> </w:t>
            </w:r>
            <w:proofErr w:type="spellStart"/>
            <w:r w:rsidRPr="00CD674F">
              <w:rPr>
                <w:rFonts w:ascii="Times New Roman" w:hAnsi="Times New Roman" w:cs="Times New Roman"/>
                <w:b/>
                <w:bCs/>
              </w:rPr>
              <w:t>eur</w:t>
            </w:r>
            <w:proofErr w:type="spellEnd"/>
            <w:r w:rsidRPr="00CD674F">
              <w:rPr>
                <w:rFonts w:ascii="Times New Roman" w:hAnsi="Times New Roman" w:cs="Times New Roman"/>
                <w:b/>
                <w:bCs/>
              </w:rPr>
              <w:t xml:space="preserve"> iš jų:</w:t>
            </w:r>
          </w:p>
          <w:p w14:paraId="0A9C2C16" w14:textId="2F4A84BD" w:rsidR="00CD674F" w:rsidRPr="00211BF3" w:rsidRDefault="00CD674F" w:rsidP="00CD674F">
            <w:pPr>
              <w:spacing w:line="257" w:lineRule="auto"/>
              <w:rPr>
                <w:rFonts w:ascii="Times New Roman" w:hAnsi="Times New Roman" w:cs="Times New Roman"/>
              </w:rPr>
            </w:pPr>
            <w:r w:rsidRPr="00CD674F">
              <w:rPr>
                <w:rFonts w:ascii="Times New Roman" w:hAnsi="Times New Roman" w:cs="Times New Roman"/>
              </w:rPr>
              <w:t>2</w:t>
            </w:r>
            <w:r>
              <w:rPr>
                <w:rFonts w:ascii="Times New Roman" w:hAnsi="Times New Roman" w:cs="Times New Roman"/>
              </w:rPr>
              <w:t>.</w:t>
            </w:r>
            <w:r w:rsidRPr="00CD674F">
              <w:rPr>
                <w:rFonts w:ascii="Times New Roman" w:hAnsi="Times New Roman" w:cs="Times New Roman"/>
              </w:rPr>
              <w:t>125</w:t>
            </w:r>
            <w:r>
              <w:rPr>
                <w:rFonts w:ascii="Times New Roman" w:hAnsi="Times New Roman" w:cs="Times New Roman"/>
              </w:rPr>
              <w:t>.</w:t>
            </w:r>
            <w:r w:rsidRPr="00CD674F">
              <w:rPr>
                <w:rFonts w:ascii="Times New Roman" w:hAnsi="Times New Roman" w:cs="Times New Roman"/>
              </w:rPr>
              <w:t>000</w:t>
            </w:r>
            <w:r>
              <w:rPr>
                <w:rFonts w:ascii="Times New Roman" w:hAnsi="Times New Roman" w:cs="Times New Roman"/>
              </w:rPr>
              <w:t xml:space="preserve">,00 </w:t>
            </w:r>
            <w:proofErr w:type="spellStart"/>
            <w:r w:rsidRPr="001C3116">
              <w:rPr>
                <w:rFonts w:ascii="Times New Roman" w:hAnsi="Times New Roman" w:cs="Times New Roman"/>
              </w:rPr>
              <w:t>eur</w:t>
            </w:r>
            <w:proofErr w:type="spellEnd"/>
            <w:r w:rsidRPr="001C3116">
              <w:rPr>
                <w:rFonts w:ascii="Times New Roman" w:hAnsi="Times New Roman" w:cs="Times New Roman"/>
              </w:rPr>
              <w:t xml:space="preserve"> </w:t>
            </w:r>
            <w:r>
              <w:rPr>
                <w:rFonts w:ascii="Times New Roman" w:hAnsi="Times New Roman" w:cs="Times New Roman"/>
              </w:rPr>
              <w:t>–</w:t>
            </w:r>
            <w:r w:rsidRPr="001C3116">
              <w:rPr>
                <w:rFonts w:ascii="Times New Roman" w:hAnsi="Times New Roman" w:cs="Times New Roman"/>
              </w:rPr>
              <w:t xml:space="preserve"> veiklos </w:t>
            </w: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w:t>
            </w:r>
            <w:r w:rsidRPr="00DF644A">
              <w:rPr>
                <w:rFonts w:ascii="Times New Roman" w:hAnsi="Times New Roman" w:cs="Times New Roman"/>
              </w:rPr>
              <w:t>03-02-03)</w:t>
            </w:r>
            <w:r w:rsidRPr="00211BF3">
              <w:rPr>
                <w:rFonts w:ascii="Times New Roman" w:hAnsi="Times New Roman" w:cs="Times New Roman"/>
              </w:rPr>
              <w:t>-0</w:t>
            </w:r>
            <w:r>
              <w:rPr>
                <w:rFonts w:ascii="Times New Roman" w:hAnsi="Times New Roman" w:cs="Times New Roman"/>
              </w:rPr>
              <w:t>3</w:t>
            </w:r>
            <w:r w:rsidRPr="00211BF3">
              <w:rPr>
                <w:rFonts w:ascii="Times New Roman" w:hAnsi="Times New Roman" w:cs="Times New Roman"/>
              </w:rPr>
              <w:t>-0</w:t>
            </w:r>
            <w:r>
              <w:rPr>
                <w:rFonts w:ascii="Times New Roman" w:hAnsi="Times New Roman" w:cs="Times New Roman"/>
              </w:rPr>
              <w:t>1</w:t>
            </w:r>
            <w:r w:rsidRPr="00211BF3">
              <w:rPr>
                <w:rFonts w:ascii="Times New Roman" w:hAnsi="Times New Roman" w:cs="Times New Roman"/>
              </w:rPr>
              <w:t xml:space="preserve"> lėšos;</w:t>
            </w:r>
          </w:p>
          <w:p w14:paraId="31C64C76" w14:textId="6D7BB854" w:rsidR="00FF7835" w:rsidRPr="00CD674F" w:rsidRDefault="00CD674F" w:rsidP="00490AA3">
            <w:pPr>
              <w:spacing w:line="257" w:lineRule="auto"/>
              <w:rPr>
                <w:rFonts w:ascii="Times New Roman" w:hAnsi="Times New Roman" w:cs="Times New Roman"/>
              </w:rPr>
            </w:pPr>
            <w:r>
              <w:rPr>
                <w:rFonts w:ascii="Times New Roman" w:hAnsi="Times New Roman" w:cs="Times New Roman"/>
              </w:rPr>
              <w:t>2.550.000,00</w:t>
            </w:r>
            <w:r w:rsidRPr="005604B6">
              <w:rPr>
                <w:rFonts w:ascii="Times New Roman" w:hAnsi="Times New Roman" w:cs="Times New Roman"/>
              </w:rPr>
              <w:t xml:space="preserve"> </w:t>
            </w:r>
            <w:proofErr w:type="spellStart"/>
            <w:r w:rsidRPr="001C3116">
              <w:rPr>
                <w:rFonts w:ascii="Times New Roman" w:hAnsi="Times New Roman" w:cs="Times New Roman"/>
              </w:rPr>
              <w:t>eur</w:t>
            </w:r>
            <w:proofErr w:type="spellEnd"/>
            <w:r w:rsidRPr="001C3116">
              <w:rPr>
                <w:rFonts w:ascii="Times New Roman" w:hAnsi="Times New Roman" w:cs="Times New Roman"/>
              </w:rPr>
              <w:t xml:space="preserve"> </w:t>
            </w:r>
            <w:r>
              <w:rPr>
                <w:rFonts w:ascii="Times New Roman" w:hAnsi="Times New Roman" w:cs="Times New Roman"/>
              </w:rPr>
              <w:t>–</w:t>
            </w:r>
            <w:r w:rsidRPr="001C3116">
              <w:rPr>
                <w:rFonts w:ascii="Times New Roman" w:hAnsi="Times New Roman" w:cs="Times New Roman"/>
              </w:rPr>
              <w:t xml:space="preserve"> </w:t>
            </w:r>
            <w:r w:rsidRPr="00211BF3">
              <w:rPr>
                <w:rFonts w:ascii="Times New Roman" w:hAnsi="Times New Roman" w:cs="Times New Roman"/>
              </w:rPr>
              <w:t xml:space="preserve">veiklos </w:t>
            </w: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w:t>
            </w:r>
            <w:r w:rsidRPr="00DF644A">
              <w:rPr>
                <w:rFonts w:ascii="Times New Roman" w:hAnsi="Times New Roman" w:cs="Times New Roman"/>
              </w:rPr>
              <w:t>03-02-03)</w:t>
            </w:r>
            <w:r w:rsidRPr="00211BF3">
              <w:rPr>
                <w:rFonts w:ascii="Times New Roman" w:hAnsi="Times New Roman" w:cs="Times New Roman"/>
              </w:rPr>
              <w:t>-0</w:t>
            </w:r>
            <w:r>
              <w:rPr>
                <w:rFonts w:ascii="Times New Roman" w:hAnsi="Times New Roman" w:cs="Times New Roman"/>
              </w:rPr>
              <w:t>3</w:t>
            </w:r>
            <w:r w:rsidRPr="00211BF3">
              <w:rPr>
                <w:rFonts w:ascii="Times New Roman" w:hAnsi="Times New Roman" w:cs="Times New Roman"/>
              </w:rPr>
              <w:t>-0</w:t>
            </w:r>
            <w:r w:rsidR="00490AA3">
              <w:rPr>
                <w:rFonts w:ascii="Times New Roman" w:hAnsi="Times New Roman" w:cs="Times New Roman"/>
              </w:rPr>
              <w:t>3</w:t>
            </w:r>
            <w:r w:rsidRPr="00211BF3">
              <w:rPr>
                <w:rFonts w:ascii="Times New Roman" w:hAnsi="Times New Roman" w:cs="Times New Roman"/>
              </w:rPr>
              <w:t xml:space="preserve"> lėšos</w:t>
            </w:r>
            <w:r w:rsidR="009D11C6">
              <w:rPr>
                <w:rFonts w:ascii="Times New Roman" w:hAnsi="Times New Roman" w:cs="Times New Roman"/>
              </w:rPr>
              <w:t>.</w:t>
            </w:r>
          </w:p>
        </w:tc>
      </w:tr>
      <w:tr w:rsidR="4926D183" w14:paraId="497C3D13" w14:textId="77777777" w:rsidTr="000F3087">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640"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237" w:type="dxa"/>
            <w:gridSpan w:val="3"/>
          </w:tcPr>
          <w:p w14:paraId="6AA86F82" w14:textId="4F9BCCC9" w:rsidR="00390B47" w:rsidRPr="004B3E5F" w:rsidRDefault="00284289"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ED3476">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ED3476">
              <w:rPr>
                <w:rFonts w:ascii="Times New Roman" w:hAnsi="Times New Roman" w:cs="Times New Roman"/>
              </w:rPr>
              <w:t xml:space="preserve"> </w:t>
            </w:r>
            <w:r w:rsidR="00CD674F">
              <w:rPr>
                <w:rFonts w:ascii="Times New Roman" w:eastAsia="Times New Roman" w:hAnsi="Times New Roman" w:cs="Times New Roman"/>
              </w:rPr>
              <w:t>4.675.000,00</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0F3087">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640"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237" w:type="dxa"/>
            <w:gridSpan w:val="3"/>
          </w:tcPr>
          <w:p w14:paraId="678CE217" w14:textId="77AD689D" w:rsidR="4DC97C98" w:rsidRPr="00ED3476" w:rsidRDefault="00952E09" w:rsidP="00ED3476">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tc>
      </w:tr>
      <w:tr w:rsidR="4926D183" w14:paraId="5E2FCCAF" w14:textId="77777777" w:rsidTr="000F3087">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640"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237" w:type="dxa"/>
            <w:gridSpan w:val="3"/>
          </w:tcPr>
          <w:p w14:paraId="650FD000" w14:textId="7687BD99" w:rsidR="0C6E61CA" w:rsidRPr="00ED3476" w:rsidRDefault="00284289"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00ED3476" w14:paraId="0FFEB7EF" w14:textId="77777777" w:rsidTr="000F3087">
        <w:trPr>
          <w:cantSplit/>
          <w:trHeight w:val="300"/>
        </w:trPr>
        <w:tc>
          <w:tcPr>
            <w:tcW w:w="1472" w:type="dxa"/>
          </w:tcPr>
          <w:p w14:paraId="1B6EDBE8" w14:textId="79232DB4" w:rsidR="00ED3476" w:rsidRPr="00BF5F79" w:rsidRDefault="00ED3476" w:rsidP="00ED3476">
            <w:pPr>
              <w:rPr>
                <w:rFonts w:ascii="Times New Roman" w:hAnsi="Times New Roman" w:cs="Times New Roman"/>
                <w:b/>
                <w:bCs/>
              </w:rPr>
            </w:pPr>
            <w:r w:rsidRPr="507D672D">
              <w:rPr>
                <w:rFonts w:ascii="Times New Roman" w:hAnsi="Times New Roman" w:cs="Times New Roman"/>
                <w:b/>
                <w:bCs/>
              </w:rPr>
              <w:t>2.10.4</w:t>
            </w:r>
          </w:p>
        </w:tc>
        <w:tc>
          <w:tcPr>
            <w:tcW w:w="2640" w:type="dxa"/>
            <w:gridSpan w:val="2"/>
          </w:tcPr>
          <w:p w14:paraId="57EECBE1" w14:textId="4E8B737C" w:rsidR="00ED3476" w:rsidRPr="00FF7835" w:rsidRDefault="00ED3476" w:rsidP="00ED3476">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237" w:type="dxa"/>
            <w:gridSpan w:val="3"/>
          </w:tcPr>
          <w:p w14:paraId="3CCAD6F4" w14:textId="008CC04C" w:rsidR="00ED3476" w:rsidRPr="0073144E" w:rsidRDefault="0073144E" w:rsidP="0073144E">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0073144E" w14:paraId="24D4D2BB" w14:textId="77777777" w:rsidTr="000F3087">
        <w:trPr>
          <w:cantSplit/>
          <w:trHeight w:val="300"/>
        </w:trPr>
        <w:tc>
          <w:tcPr>
            <w:tcW w:w="1472" w:type="dxa"/>
          </w:tcPr>
          <w:p w14:paraId="79AAA846" w14:textId="5AB432DA" w:rsidR="0073144E" w:rsidRDefault="0073144E" w:rsidP="0073144E">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2640" w:type="dxa"/>
            <w:gridSpan w:val="2"/>
          </w:tcPr>
          <w:p w14:paraId="4F03B92F" w14:textId="222E7C33" w:rsidR="0073144E" w:rsidRPr="00FF7835" w:rsidRDefault="0073144E" w:rsidP="0073144E">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237" w:type="dxa"/>
            <w:gridSpan w:val="3"/>
          </w:tcPr>
          <w:p w14:paraId="13557EF7" w14:textId="0AD79E6F" w:rsidR="0073144E" w:rsidRPr="0073144E" w:rsidRDefault="0073144E" w:rsidP="0073144E">
            <w:pPr>
              <w:spacing w:line="257" w:lineRule="auto"/>
              <w:jc w:val="both"/>
              <w:rPr>
                <w:rFonts w:ascii="Times New Roman" w:eastAsia="Times New Roman" w:hAnsi="Times New Roman" w:cs="Times New Roman"/>
              </w:rPr>
            </w:pPr>
            <w:r w:rsidRPr="0073144E">
              <w:rPr>
                <w:rFonts w:ascii="Times New Roman" w:eastAsia="Times New Roman" w:hAnsi="Times New Roman" w:cs="Times New Roman"/>
              </w:rPr>
              <w:t>–</w:t>
            </w:r>
          </w:p>
        </w:tc>
      </w:tr>
      <w:tr w:rsidR="0073144E" w14:paraId="43A34A9E" w14:textId="77777777" w:rsidTr="000F3087">
        <w:trPr>
          <w:cantSplit/>
          <w:trHeight w:val="300"/>
        </w:trPr>
        <w:tc>
          <w:tcPr>
            <w:tcW w:w="1472" w:type="dxa"/>
          </w:tcPr>
          <w:p w14:paraId="267D9B46" w14:textId="2C3A3035" w:rsidR="0073144E" w:rsidRPr="00BF5F79" w:rsidRDefault="0073144E" w:rsidP="0073144E">
            <w:pPr>
              <w:rPr>
                <w:rFonts w:ascii="Times New Roman" w:hAnsi="Times New Roman" w:cs="Times New Roman"/>
                <w:b/>
                <w:bCs/>
              </w:rPr>
            </w:pPr>
            <w:r w:rsidRPr="377B9342">
              <w:rPr>
                <w:rFonts w:ascii="Times New Roman" w:hAnsi="Times New Roman" w:cs="Times New Roman"/>
                <w:b/>
                <w:bCs/>
              </w:rPr>
              <w:t>2.10.6</w:t>
            </w:r>
          </w:p>
        </w:tc>
        <w:tc>
          <w:tcPr>
            <w:tcW w:w="2640" w:type="dxa"/>
            <w:gridSpan w:val="2"/>
          </w:tcPr>
          <w:p w14:paraId="315F19A3" w14:textId="1E7B5492" w:rsidR="0073144E" w:rsidRPr="009C094C" w:rsidRDefault="0073144E" w:rsidP="0073144E">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6237" w:type="dxa"/>
            <w:gridSpan w:val="3"/>
          </w:tcPr>
          <w:p w14:paraId="1CF969C4" w14:textId="0CE5AF24" w:rsidR="0073144E" w:rsidRPr="0073144E" w:rsidRDefault="0073144E" w:rsidP="0073144E">
            <w:pPr>
              <w:spacing w:line="257" w:lineRule="auto"/>
              <w:jc w:val="both"/>
              <w:rPr>
                <w:rFonts w:ascii="Times New Roman" w:eastAsia="Times New Roman" w:hAnsi="Times New Roman" w:cs="Times New Roman"/>
              </w:rPr>
            </w:pPr>
            <w:r w:rsidRPr="0073144E">
              <w:rPr>
                <w:rFonts w:ascii="Times New Roman" w:eastAsia="Times New Roman" w:hAnsi="Times New Roman" w:cs="Times New Roman"/>
              </w:rPr>
              <w:t>–</w:t>
            </w:r>
          </w:p>
        </w:tc>
      </w:tr>
      <w:tr w:rsidR="00ED3476" w14:paraId="2FA854C9" w14:textId="77777777" w:rsidTr="000F3087">
        <w:trPr>
          <w:cantSplit/>
          <w:trHeight w:val="300"/>
        </w:trPr>
        <w:tc>
          <w:tcPr>
            <w:tcW w:w="1472" w:type="dxa"/>
          </w:tcPr>
          <w:p w14:paraId="74915AC9" w14:textId="6CD365E0" w:rsidR="00ED3476" w:rsidRPr="00BF5F79" w:rsidRDefault="00ED3476" w:rsidP="00ED3476">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640" w:type="dxa"/>
            <w:gridSpan w:val="2"/>
          </w:tcPr>
          <w:p w14:paraId="2B85F556" w14:textId="60ED2F78" w:rsidR="00ED3476" w:rsidRPr="00395C6D" w:rsidRDefault="00ED3476" w:rsidP="00ED3476">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ED3476" w:rsidRPr="00395C6D" w:rsidRDefault="00ED3476" w:rsidP="00ED3476">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237" w:type="dxa"/>
            <w:gridSpan w:val="3"/>
          </w:tcPr>
          <w:p w14:paraId="093DD347" w14:textId="77777777" w:rsidR="00ED3476" w:rsidRPr="009D11C6" w:rsidRDefault="009D11C6" w:rsidP="00ED3476">
            <w:pPr>
              <w:spacing w:line="257" w:lineRule="auto"/>
              <w:jc w:val="both"/>
              <w:rPr>
                <w:rFonts w:ascii="Times New Roman" w:eastAsia="Times New Roman" w:hAnsi="Times New Roman" w:cs="Times New Roman"/>
                <w:b/>
                <w:bCs/>
              </w:rPr>
            </w:pPr>
            <w:r w:rsidRPr="009D11C6">
              <w:rPr>
                <w:rFonts w:ascii="Times New Roman" w:eastAsia="Times New Roman" w:hAnsi="Times New Roman" w:cs="Times New Roman"/>
                <w:b/>
                <w:bCs/>
              </w:rPr>
              <w:t>825.000,00 Eur iš jų:</w:t>
            </w:r>
          </w:p>
          <w:p w14:paraId="23DF0AB5" w14:textId="775C754C" w:rsidR="009D11C6" w:rsidRPr="00211BF3" w:rsidRDefault="009D11C6" w:rsidP="009D11C6">
            <w:pPr>
              <w:spacing w:line="257" w:lineRule="auto"/>
              <w:rPr>
                <w:rFonts w:ascii="Times New Roman" w:hAnsi="Times New Roman" w:cs="Times New Roman"/>
              </w:rPr>
            </w:pPr>
            <w:r>
              <w:rPr>
                <w:rFonts w:ascii="Times New Roman" w:hAnsi="Times New Roman" w:cs="Times New Roman"/>
              </w:rPr>
              <w:t>375.</w:t>
            </w:r>
            <w:r w:rsidRPr="00CD674F">
              <w:rPr>
                <w:rFonts w:ascii="Times New Roman" w:hAnsi="Times New Roman" w:cs="Times New Roman"/>
              </w:rPr>
              <w:t>000</w:t>
            </w:r>
            <w:r>
              <w:rPr>
                <w:rFonts w:ascii="Times New Roman" w:hAnsi="Times New Roman" w:cs="Times New Roman"/>
              </w:rPr>
              <w:t xml:space="preserve">,00 </w:t>
            </w:r>
            <w:proofErr w:type="spellStart"/>
            <w:r w:rsidRPr="001C3116">
              <w:rPr>
                <w:rFonts w:ascii="Times New Roman" w:hAnsi="Times New Roman" w:cs="Times New Roman"/>
              </w:rPr>
              <w:t>eur</w:t>
            </w:r>
            <w:proofErr w:type="spellEnd"/>
            <w:r w:rsidRPr="001C3116">
              <w:rPr>
                <w:rFonts w:ascii="Times New Roman" w:hAnsi="Times New Roman" w:cs="Times New Roman"/>
              </w:rPr>
              <w:t xml:space="preserve"> </w:t>
            </w:r>
            <w:r>
              <w:rPr>
                <w:rFonts w:ascii="Times New Roman" w:hAnsi="Times New Roman" w:cs="Times New Roman"/>
              </w:rPr>
              <w:t>–</w:t>
            </w:r>
            <w:r w:rsidRPr="001C3116">
              <w:rPr>
                <w:rFonts w:ascii="Times New Roman" w:hAnsi="Times New Roman" w:cs="Times New Roman"/>
              </w:rPr>
              <w:t xml:space="preserve"> veiklos </w:t>
            </w: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w:t>
            </w:r>
            <w:r w:rsidRPr="00DF644A">
              <w:rPr>
                <w:rFonts w:ascii="Times New Roman" w:hAnsi="Times New Roman" w:cs="Times New Roman"/>
              </w:rPr>
              <w:t>03-02-03)</w:t>
            </w:r>
            <w:r w:rsidRPr="00211BF3">
              <w:rPr>
                <w:rFonts w:ascii="Times New Roman" w:hAnsi="Times New Roman" w:cs="Times New Roman"/>
              </w:rPr>
              <w:t>-0</w:t>
            </w:r>
            <w:r>
              <w:rPr>
                <w:rFonts w:ascii="Times New Roman" w:hAnsi="Times New Roman" w:cs="Times New Roman"/>
              </w:rPr>
              <w:t>3</w:t>
            </w:r>
            <w:r w:rsidRPr="00211BF3">
              <w:rPr>
                <w:rFonts w:ascii="Times New Roman" w:hAnsi="Times New Roman" w:cs="Times New Roman"/>
              </w:rPr>
              <w:t>-0</w:t>
            </w:r>
            <w:r>
              <w:rPr>
                <w:rFonts w:ascii="Times New Roman" w:hAnsi="Times New Roman" w:cs="Times New Roman"/>
              </w:rPr>
              <w:t>1</w:t>
            </w:r>
            <w:r w:rsidRPr="00211BF3">
              <w:rPr>
                <w:rFonts w:ascii="Times New Roman" w:hAnsi="Times New Roman" w:cs="Times New Roman"/>
              </w:rPr>
              <w:t xml:space="preserve"> lėšos;</w:t>
            </w:r>
          </w:p>
          <w:p w14:paraId="5A55FBC3" w14:textId="3C5A377D" w:rsidR="009D11C6" w:rsidRPr="00ED3476" w:rsidRDefault="009D11C6" w:rsidP="00490AA3">
            <w:pPr>
              <w:spacing w:line="257" w:lineRule="auto"/>
              <w:jc w:val="both"/>
              <w:rPr>
                <w:rFonts w:ascii="Times New Roman" w:eastAsia="Times New Roman" w:hAnsi="Times New Roman" w:cs="Times New Roman"/>
              </w:rPr>
            </w:pPr>
            <w:r>
              <w:rPr>
                <w:rFonts w:ascii="Times New Roman" w:hAnsi="Times New Roman" w:cs="Times New Roman"/>
              </w:rPr>
              <w:t>450.000,00</w:t>
            </w:r>
            <w:r w:rsidRPr="005604B6">
              <w:rPr>
                <w:rFonts w:ascii="Times New Roman" w:hAnsi="Times New Roman" w:cs="Times New Roman"/>
              </w:rPr>
              <w:t xml:space="preserve"> </w:t>
            </w:r>
            <w:proofErr w:type="spellStart"/>
            <w:r w:rsidRPr="001C3116">
              <w:rPr>
                <w:rFonts w:ascii="Times New Roman" w:hAnsi="Times New Roman" w:cs="Times New Roman"/>
              </w:rPr>
              <w:t>eur</w:t>
            </w:r>
            <w:proofErr w:type="spellEnd"/>
            <w:r w:rsidRPr="001C3116">
              <w:rPr>
                <w:rFonts w:ascii="Times New Roman" w:hAnsi="Times New Roman" w:cs="Times New Roman"/>
              </w:rPr>
              <w:t xml:space="preserve"> </w:t>
            </w:r>
            <w:r>
              <w:rPr>
                <w:rFonts w:ascii="Times New Roman" w:hAnsi="Times New Roman" w:cs="Times New Roman"/>
              </w:rPr>
              <w:t>–</w:t>
            </w:r>
            <w:r w:rsidRPr="001C3116">
              <w:rPr>
                <w:rFonts w:ascii="Times New Roman" w:hAnsi="Times New Roman" w:cs="Times New Roman"/>
              </w:rPr>
              <w:t xml:space="preserve"> </w:t>
            </w:r>
            <w:r w:rsidRPr="00211BF3">
              <w:rPr>
                <w:rFonts w:ascii="Times New Roman" w:hAnsi="Times New Roman" w:cs="Times New Roman"/>
              </w:rPr>
              <w:t xml:space="preserve">veiklos </w:t>
            </w: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w:t>
            </w:r>
            <w:r w:rsidRPr="00DF644A">
              <w:rPr>
                <w:rFonts w:ascii="Times New Roman" w:hAnsi="Times New Roman" w:cs="Times New Roman"/>
              </w:rPr>
              <w:t>03-02-03)</w:t>
            </w:r>
            <w:r w:rsidRPr="00211BF3">
              <w:rPr>
                <w:rFonts w:ascii="Times New Roman" w:hAnsi="Times New Roman" w:cs="Times New Roman"/>
              </w:rPr>
              <w:t>-0</w:t>
            </w:r>
            <w:r>
              <w:rPr>
                <w:rFonts w:ascii="Times New Roman" w:hAnsi="Times New Roman" w:cs="Times New Roman"/>
              </w:rPr>
              <w:t>3</w:t>
            </w:r>
            <w:r w:rsidRPr="00211BF3">
              <w:rPr>
                <w:rFonts w:ascii="Times New Roman" w:hAnsi="Times New Roman" w:cs="Times New Roman"/>
              </w:rPr>
              <w:t>-0</w:t>
            </w:r>
            <w:r w:rsidR="00490AA3">
              <w:rPr>
                <w:rFonts w:ascii="Times New Roman" w:hAnsi="Times New Roman" w:cs="Times New Roman"/>
              </w:rPr>
              <w:t>3</w:t>
            </w:r>
            <w:r w:rsidRPr="00211BF3">
              <w:rPr>
                <w:rFonts w:ascii="Times New Roman" w:hAnsi="Times New Roman" w:cs="Times New Roman"/>
              </w:rPr>
              <w:t xml:space="preserve"> lėšos</w:t>
            </w:r>
            <w:r w:rsidR="00284289">
              <w:rPr>
                <w:rFonts w:ascii="Times New Roman" w:hAnsi="Times New Roman" w:cs="Times New Roman"/>
              </w:rPr>
              <w:t>.</w:t>
            </w:r>
          </w:p>
        </w:tc>
      </w:tr>
      <w:tr w:rsidR="00ED3476" w:rsidRPr="008B168C" w14:paraId="31C64C7B" w14:textId="77777777" w:rsidTr="000F3087">
        <w:trPr>
          <w:cantSplit/>
          <w:trHeight w:val="300"/>
        </w:trPr>
        <w:tc>
          <w:tcPr>
            <w:tcW w:w="1472" w:type="dxa"/>
          </w:tcPr>
          <w:p w14:paraId="31C64C78" w14:textId="1FB1F8FA" w:rsidR="00ED3476" w:rsidRPr="00A02CA8" w:rsidRDefault="00ED3476" w:rsidP="00ED3476">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12</w:t>
            </w:r>
          </w:p>
        </w:tc>
        <w:tc>
          <w:tcPr>
            <w:tcW w:w="2640" w:type="dxa"/>
            <w:gridSpan w:val="2"/>
          </w:tcPr>
          <w:p w14:paraId="31C64C79" w14:textId="2E61C613" w:rsidR="00ED3476" w:rsidRPr="00A02CA8" w:rsidRDefault="00ED3476" w:rsidP="00ED3476">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6237" w:type="dxa"/>
            <w:gridSpan w:val="3"/>
          </w:tcPr>
          <w:p w14:paraId="388AD75B" w14:textId="77777777" w:rsidR="009D11C6" w:rsidRPr="00CD674F" w:rsidRDefault="009D11C6" w:rsidP="009D11C6">
            <w:pPr>
              <w:spacing w:line="257" w:lineRule="auto"/>
              <w:rPr>
                <w:rFonts w:ascii="Times New Roman" w:hAnsi="Times New Roman" w:cs="Times New Roman"/>
                <w:b/>
                <w:bCs/>
              </w:rPr>
            </w:pPr>
            <w:r w:rsidRPr="00CD674F">
              <w:rPr>
                <w:rFonts w:ascii="Times New Roman" w:hAnsi="Times New Roman" w:cs="Times New Roman"/>
                <w:b/>
                <w:bCs/>
              </w:rPr>
              <w:t>4</w:t>
            </w:r>
            <w:r>
              <w:rPr>
                <w:rFonts w:ascii="Times New Roman" w:hAnsi="Times New Roman" w:cs="Times New Roman"/>
                <w:b/>
                <w:bCs/>
              </w:rPr>
              <w:t>.</w:t>
            </w:r>
            <w:r w:rsidRPr="00CD674F">
              <w:rPr>
                <w:rFonts w:ascii="Times New Roman" w:hAnsi="Times New Roman" w:cs="Times New Roman"/>
                <w:b/>
                <w:bCs/>
              </w:rPr>
              <w:t>675</w:t>
            </w:r>
            <w:r>
              <w:rPr>
                <w:rFonts w:ascii="Times New Roman" w:hAnsi="Times New Roman" w:cs="Times New Roman"/>
                <w:b/>
                <w:bCs/>
              </w:rPr>
              <w:t>.</w:t>
            </w:r>
            <w:r w:rsidRPr="00CD674F">
              <w:rPr>
                <w:rFonts w:ascii="Times New Roman" w:hAnsi="Times New Roman" w:cs="Times New Roman"/>
                <w:b/>
                <w:bCs/>
              </w:rPr>
              <w:t>000</w:t>
            </w:r>
            <w:r>
              <w:rPr>
                <w:rFonts w:ascii="Times New Roman" w:hAnsi="Times New Roman" w:cs="Times New Roman"/>
                <w:b/>
                <w:bCs/>
              </w:rPr>
              <w:t>,00</w:t>
            </w:r>
            <w:r w:rsidRPr="00CD674F">
              <w:rPr>
                <w:rFonts w:ascii="Times New Roman" w:hAnsi="Times New Roman" w:cs="Times New Roman"/>
                <w:b/>
                <w:bCs/>
              </w:rPr>
              <w:t xml:space="preserve"> </w:t>
            </w:r>
            <w:proofErr w:type="spellStart"/>
            <w:r w:rsidRPr="00CD674F">
              <w:rPr>
                <w:rFonts w:ascii="Times New Roman" w:hAnsi="Times New Roman" w:cs="Times New Roman"/>
                <w:b/>
                <w:bCs/>
              </w:rPr>
              <w:t>eur</w:t>
            </w:r>
            <w:proofErr w:type="spellEnd"/>
            <w:r w:rsidRPr="00CD674F">
              <w:rPr>
                <w:rFonts w:ascii="Times New Roman" w:hAnsi="Times New Roman" w:cs="Times New Roman"/>
                <w:b/>
                <w:bCs/>
              </w:rPr>
              <w:t xml:space="preserve"> iš jų:</w:t>
            </w:r>
          </w:p>
          <w:p w14:paraId="41747DF9" w14:textId="77777777" w:rsidR="009D11C6" w:rsidRPr="00211BF3" w:rsidRDefault="009D11C6" w:rsidP="009D11C6">
            <w:pPr>
              <w:spacing w:line="257" w:lineRule="auto"/>
              <w:rPr>
                <w:rFonts w:ascii="Times New Roman" w:hAnsi="Times New Roman" w:cs="Times New Roman"/>
              </w:rPr>
            </w:pPr>
            <w:r w:rsidRPr="00CD674F">
              <w:rPr>
                <w:rFonts w:ascii="Times New Roman" w:hAnsi="Times New Roman" w:cs="Times New Roman"/>
              </w:rPr>
              <w:t>2</w:t>
            </w:r>
            <w:r>
              <w:rPr>
                <w:rFonts w:ascii="Times New Roman" w:hAnsi="Times New Roman" w:cs="Times New Roman"/>
              </w:rPr>
              <w:t>.</w:t>
            </w:r>
            <w:r w:rsidRPr="00CD674F">
              <w:rPr>
                <w:rFonts w:ascii="Times New Roman" w:hAnsi="Times New Roman" w:cs="Times New Roman"/>
              </w:rPr>
              <w:t>125</w:t>
            </w:r>
            <w:r>
              <w:rPr>
                <w:rFonts w:ascii="Times New Roman" w:hAnsi="Times New Roman" w:cs="Times New Roman"/>
              </w:rPr>
              <w:t>.</w:t>
            </w:r>
            <w:r w:rsidRPr="00CD674F">
              <w:rPr>
                <w:rFonts w:ascii="Times New Roman" w:hAnsi="Times New Roman" w:cs="Times New Roman"/>
              </w:rPr>
              <w:t>000</w:t>
            </w:r>
            <w:r>
              <w:rPr>
                <w:rFonts w:ascii="Times New Roman" w:hAnsi="Times New Roman" w:cs="Times New Roman"/>
              </w:rPr>
              <w:t xml:space="preserve">,00 </w:t>
            </w:r>
            <w:proofErr w:type="spellStart"/>
            <w:r w:rsidRPr="001C3116">
              <w:rPr>
                <w:rFonts w:ascii="Times New Roman" w:hAnsi="Times New Roman" w:cs="Times New Roman"/>
              </w:rPr>
              <w:t>eur</w:t>
            </w:r>
            <w:proofErr w:type="spellEnd"/>
            <w:r w:rsidRPr="001C3116">
              <w:rPr>
                <w:rFonts w:ascii="Times New Roman" w:hAnsi="Times New Roman" w:cs="Times New Roman"/>
              </w:rPr>
              <w:t xml:space="preserve"> </w:t>
            </w:r>
            <w:r>
              <w:rPr>
                <w:rFonts w:ascii="Times New Roman" w:hAnsi="Times New Roman" w:cs="Times New Roman"/>
              </w:rPr>
              <w:t>–</w:t>
            </w:r>
            <w:r w:rsidRPr="001C3116">
              <w:rPr>
                <w:rFonts w:ascii="Times New Roman" w:hAnsi="Times New Roman" w:cs="Times New Roman"/>
              </w:rPr>
              <w:t xml:space="preserve"> veiklos </w:t>
            </w: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w:t>
            </w:r>
            <w:r w:rsidRPr="00DF644A">
              <w:rPr>
                <w:rFonts w:ascii="Times New Roman" w:hAnsi="Times New Roman" w:cs="Times New Roman"/>
              </w:rPr>
              <w:t>03-02-03)</w:t>
            </w:r>
            <w:r w:rsidRPr="00211BF3">
              <w:rPr>
                <w:rFonts w:ascii="Times New Roman" w:hAnsi="Times New Roman" w:cs="Times New Roman"/>
              </w:rPr>
              <w:t>-0</w:t>
            </w:r>
            <w:r>
              <w:rPr>
                <w:rFonts w:ascii="Times New Roman" w:hAnsi="Times New Roman" w:cs="Times New Roman"/>
              </w:rPr>
              <w:t>3</w:t>
            </w:r>
            <w:r w:rsidRPr="00211BF3">
              <w:rPr>
                <w:rFonts w:ascii="Times New Roman" w:hAnsi="Times New Roman" w:cs="Times New Roman"/>
              </w:rPr>
              <w:t>-0</w:t>
            </w:r>
            <w:r>
              <w:rPr>
                <w:rFonts w:ascii="Times New Roman" w:hAnsi="Times New Roman" w:cs="Times New Roman"/>
              </w:rPr>
              <w:t>1</w:t>
            </w:r>
            <w:r w:rsidRPr="00211BF3">
              <w:rPr>
                <w:rFonts w:ascii="Times New Roman" w:hAnsi="Times New Roman" w:cs="Times New Roman"/>
              </w:rPr>
              <w:t xml:space="preserve"> lėšos;</w:t>
            </w:r>
          </w:p>
          <w:p w14:paraId="31C64C7A" w14:textId="5549DEE7" w:rsidR="00ED3476" w:rsidRPr="00B52EB3" w:rsidRDefault="009D11C6" w:rsidP="00490AA3">
            <w:pPr>
              <w:rPr>
                <w:rFonts w:ascii="Times New Roman" w:hAnsi="Times New Roman" w:cs="Times New Roman"/>
                <w:i/>
                <w:iCs/>
              </w:rPr>
            </w:pPr>
            <w:r>
              <w:rPr>
                <w:rFonts w:ascii="Times New Roman" w:hAnsi="Times New Roman" w:cs="Times New Roman"/>
              </w:rPr>
              <w:t>2.550.000,00</w:t>
            </w:r>
            <w:r w:rsidRPr="005604B6">
              <w:rPr>
                <w:rFonts w:ascii="Times New Roman" w:hAnsi="Times New Roman" w:cs="Times New Roman"/>
              </w:rPr>
              <w:t xml:space="preserve"> </w:t>
            </w:r>
            <w:proofErr w:type="spellStart"/>
            <w:r w:rsidRPr="001C3116">
              <w:rPr>
                <w:rFonts w:ascii="Times New Roman" w:hAnsi="Times New Roman" w:cs="Times New Roman"/>
              </w:rPr>
              <w:t>eur</w:t>
            </w:r>
            <w:proofErr w:type="spellEnd"/>
            <w:r w:rsidRPr="001C3116">
              <w:rPr>
                <w:rFonts w:ascii="Times New Roman" w:hAnsi="Times New Roman" w:cs="Times New Roman"/>
              </w:rPr>
              <w:t xml:space="preserve"> </w:t>
            </w:r>
            <w:r>
              <w:rPr>
                <w:rFonts w:ascii="Times New Roman" w:hAnsi="Times New Roman" w:cs="Times New Roman"/>
              </w:rPr>
              <w:t>–</w:t>
            </w:r>
            <w:r w:rsidRPr="001C3116">
              <w:rPr>
                <w:rFonts w:ascii="Times New Roman" w:hAnsi="Times New Roman" w:cs="Times New Roman"/>
              </w:rPr>
              <w:t xml:space="preserve"> </w:t>
            </w:r>
            <w:r w:rsidRPr="00211BF3">
              <w:rPr>
                <w:rFonts w:ascii="Times New Roman" w:hAnsi="Times New Roman" w:cs="Times New Roman"/>
              </w:rPr>
              <w:t xml:space="preserve">veiklos </w:t>
            </w: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w:t>
            </w:r>
            <w:r w:rsidRPr="00DF644A">
              <w:rPr>
                <w:rFonts w:ascii="Times New Roman" w:hAnsi="Times New Roman" w:cs="Times New Roman"/>
              </w:rPr>
              <w:t>03-02-03)</w:t>
            </w:r>
            <w:r w:rsidRPr="00211BF3">
              <w:rPr>
                <w:rFonts w:ascii="Times New Roman" w:hAnsi="Times New Roman" w:cs="Times New Roman"/>
              </w:rPr>
              <w:t>-0</w:t>
            </w:r>
            <w:r>
              <w:rPr>
                <w:rFonts w:ascii="Times New Roman" w:hAnsi="Times New Roman" w:cs="Times New Roman"/>
              </w:rPr>
              <w:t>3</w:t>
            </w:r>
            <w:r w:rsidRPr="00211BF3">
              <w:rPr>
                <w:rFonts w:ascii="Times New Roman" w:hAnsi="Times New Roman" w:cs="Times New Roman"/>
              </w:rPr>
              <w:t>-0</w:t>
            </w:r>
            <w:r w:rsidR="00490AA3">
              <w:rPr>
                <w:rFonts w:ascii="Times New Roman" w:hAnsi="Times New Roman" w:cs="Times New Roman"/>
              </w:rPr>
              <w:t>3</w:t>
            </w:r>
            <w:r w:rsidRPr="00211BF3">
              <w:rPr>
                <w:rFonts w:ascii="Times New Roman" w:hAnsi="Times New Roman" w:cs="Times New Roman"/>
              </w:rPr>
              <w:t xml:space="preserve"> lėšos</w:t>
            </w:r>
            <w:r>
              <w:rPr>
                <w:rFonts w:ascii="Times New Roman" w:hAnsi="Times New Roman" w:cs="Times New Roman"/>
              </w:rPr>
              <w:t>.</w:t>
            </w:r>
          </w:p>
        </w:tc>
      </w:tr>
      <w:tr w:rsidR="00ED3476" w:rsidRPr="008B168C" w14:paraId="48E7A593" w14:textId="77777777" w:rsidTr="000F3087">
        <w:trPr>
          <w:cantSplit/>
          <w:trHeight w:val="350"/>
        </w:trPr>
        <w:tc>
          <w:tcPr>
            <w:tcW w:w="1472" w:type="dxa"/>
          </w:tcPr>
          <w:p w14:paraId="415C1EA6" w14:textId="0F4DC28B" w:rsidR="00ED3476" w:rsidRPr="00A02CA8" w:rsidRDefault="00ED3476" w:rsidP="00ED3476">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5"/>
          </w:tcPr>
          <w:p w14:paraId="0610ADC9" w14:textId="2539A818" w:rsidR="00ED3476" w:rsidRPr="000D01B1" w:rsidRDefault="00ED3476" w:rsidP="00ED3476">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ED3476" w:rsidRPr="008B168C" w14:paraId="5AB7F8B9" w14:textId="77777777" w:rsidTr="000F3087">
        <w:trPr>
          <w:cantSplit/>
          <w:trHeight w:val="300"/>
        </w:trPr>
        <w:tc>
          <w:tcPr>
            <w:tcW w:w="1472" w:type="dxa"/>
          </w:tcPr>
          <w:p w14:paraId="4CBA60E1" w14:textId="1D617B13" w:rsidR="00ED3476" w:rsidRPr="00A02CA8" w:rsidRDefault="00ED3476" w:rsidP="00ED3476">
            <w:pPr>
              <w:rPr>
                <w:rFonts w:ascii="Times New Roman" w:hAnsi="Times New Roman" w:cs="Times New Roman"/>
                <w:b/>
                <w:bCs/>
              </w:rPr>
            </w:pPr>
            <w:r w:rsidRPr="7BC78F99">
              <w:rPr>
                <w:rFonts w:ascii="Times New Roman" w:hAnsi="Times New Roman" w:cs="Times New Roman"/>
                <w:b/>
                <w:bCs/>
              </w:rPr>
              <w:t>2.13.1</w:t>
            </w:r>
          </w:p>
        </w:tc>
        <w:tc>
          <w:tcPr>
            <w:tcW w:w="8877" w:type="dxa"/>
            <w:gridSpan w:val="5"/>
          </w:tcPr>
          <w:p w14:paraId="25236A76" w14:textId="43E16684" w:rsidR="00ED3476" w:rsidRPr="00A02CA8" w:rsidRDefault="00ED3476" w:rsidP="00ED3476">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ED3476" w:rsidRPr="008B168C" w14:paraId="4A5933EB" w14:textId="77777777" w:rsidTr="000F3087">
        <w:trPr>
          <w:cantSplit/>
          <w:trHeight w:val="300"/>
        </w:trPr>
        <w:tc>
          <w:tcPr>
            <w:tcW w:w="1472" w:type="dxa"/>
          </w:tcPr>
          <w:p w14:paraId="7A667C70" w14:textId="5A7104AC" w:rsidR="00ED3476" w:rsidRPr="00F229DE" w:rsidRDefault="00ED3476" w:rsidP="00ED3476">
            <w:pPr>
              <w:rPr>
                <w:rFonts w:ascii="Times New Roman" w:hAnsi="Times New Roman" w:cs="Times New Roman"/>
              </w:rPr>
            </w:pPr>
          </w:p>
        </w:tc>
        <w:tc>
          <w:tcPr>
            <w:tcW w:w="2640" w:type="dxa"/>
            <w:gridSpan w:val="2"/>
          </w:tcPr>
          <w:p w14:paraId="398D7CF0" w14:textId="5FF70F4E" w:rsidR="00ED3476" w:rsidRDefault="00ED3476" w:rsidP="00ED3476">
            <w:pPr>
              <w:spacing w:after="160" w:line="259" w:lineRule="auto"/>
              <w:jc w:val="both"/>
              <w:rPr>
                <w:rFonts w:ascii="Times New Roman" w:eastAsia="Times New Roman" w:hAnsi="Times New Roman" w:cs="Times New Roman"/>
              </w:rPr>
            </w:pPr>
            <w:r w:rsidRPr="00B31233">
              <w:rPr>
                <w:rFonts w:ascii="Times New Roman" w:eastAsia="Times New Roman" w:hAnsi="Times New Roman" w:cs="Times New Roman"/>
              </w:rPr>
              <w:t>01-004-07-02-01-(RE)-21-(LT021-03-02-03)-</w:t>
            </w:r>
            <w:r w:rsidR="00B31233" w:rsidRPr="00B31233">
              <w:rPr>
                <w:rFonts w:ascii="Times New Roman" w:eastAsia="Times New Roman" w:hAnsi="Times New Roman" w:cs="Times New Roman"/>
              </w:rPr>
              <w:t>0</w:t>
            </w:r>
            <w:r w:rsidR="009D11C6">
              <w:rPr>
                <w:rFonts w:ascii="Times New Roman" w:eastAsia="Times New Roman" w:hAnsi="Times New Roman" w:cs="Times New Roman"/>
              </w:rPr>
              <w:t>3</w:t>
            </w:r>
            <w:r w:rsidR="00B31233" w:rsidRPr="00B31233">
              <w:rPr>
                <w:rFonts w:ascii="Times New Roman" w:eastAsia="Times New Roman" w:hAnsi="Times New Roman" w:cs="Times New Roman"/>
              </w:rPr>
              <w:t>-01</w:t>
            </w:r>
          </w:p>
          <w:p w14:paraId="48C0C022" w14:textId="0DF91B96" w:rsidR="009D11C6" w:rsidRPr="00B31233" w:rsidRDefault="009D11C6" w:rsidP="00490AA3">
            <w:pPr>
              <w:spacing w:after="160" w:line="259" w:lineRule="auto"/>
              <w:jc w:val="both"/>
              <w:rPr>
                <w:rFonts w:ascii="Times New Roman" w:eastAsia="Times New Roman" w:hAnsi="Times New Roman" w:cs="Times New Roman"/>
              </w:rPr>
            </w:pPr>
            <w:r w:rsidRPr="00B31233">
              <w:rPr>
                <w:rFonts w:ascii="Times New Roman" w:eastAsia="Times New Roman" w:hAnsi="Times New Roman" w:cs="Times New Roman"/>
              </w:rPr>
              <w:t>01-004-07-02-01-(RE)-21-(LT021-03-02-03)-0</w:t>
            </w:r>
            <w:r>
              <w:rPr>
                <w:rFonts w:ascii="Times New Roman" w:eastAsia="Times New Roman" w:hAnsi="Times New Roman" w:cs="Times New Roman"/>
              </w:rPr>
              <w:t>3</w:t>
            </w:r>
            <w:r w:rsidRPr="00B31233">
              <w:rPr>
                <w:rFonts w:ascii="Times New Roman" w:eastAsia="Times New Roman" w:hAnsi="Times New Roman" w:cs="Times New Roman"/>
              </w:rPr>
              <w:t>-0</w:t>
            </w:r>
            <w:r w:rsidR="00490AA3">
              <w:rPr>
                <w:rFonts w:ascii="Times New Roman" w:eastAsia="Times New Roman" w:hAnsi="Times New Roman" w:cs="Times New Roman"/>
              </w:rPr>
              <w:t>3</w:t>
            </w:r>
          </w:p>
        </w:tc>
        <w:tc>
          <w:tcPr>
            <w:tcW w:w="6237" w:type="dxa"/>
            <w:gridSpan w:val="3"/>
          </w:tcPr>
          <w:p w14:paraId="1069D544" w14:textId="77777777" w:rsidR="00ED3476" w:rsidRDefault="009D11C6" w:rsidP="009D11C6">
            <w:pPr>
              <w:jc w:val="both"/>
              <w:rPr>
                <w:rFonts w:ascii="Times New Roman" w:hAnsi="Times New Roman" w:cs="Times New Roman"/>
              </w:rPr>
            </w:pPr>
            <w:r w:rsidRPr="009D11C6">
              <w:rPr>
                <w:rFonts w:ascii="Times New Roman" w:hAnsi="Times New Roman" w:cs="Times New Roman"/>
              </w:rPr>
              <w:t>Nemuno pakrantės teritorijos funkcionalumo didinimas</w:t>
            </w:r>
          </w:p>
          <w:p w14:paraId="36D71DC7" w14:textId="77777777" w:rsidR="009D11C6" w:rsidRDefault="009D11C6" w:rsidP="009D11C6">
            <w:pPr>
              <w:spacing w:after="160" w:line="257" w:lineRule="auto"/>
              <w:jc w:val="both"/>
              <w:rPr>
                <w:rFonts w:ascii="Times New Roman" w:hAnsi="Times New Roman" w:cs="Times New Roman"/>
              </w:rPr>
            </w:pPr>
          </w:p>
          <w:p w14:paraId="2597C47A" w14:textId="39481FC8" w:rsidR="009D11C6" w:rsidRPr="00B31233" w:rsidRDefault="009D11C6" w:rsidP="009D11C6">
            <w:pPr>
              <w:spacing w:after="160" w:line="257" w:lineRule="auto"/>
              <w:jc w:val="both"/>
              <w:rPr>
                <w:rFonts w:ascii="Times New Roman" w:hAnsi="Times New Roman" w:cs="Times New Roman"/>
              </w:rPr>
            </w:pPr>
            <w:r w:rsidRPr="009D11C6">
              <w:rPr>
                <w:rFonts w:ascii="Times New Roman" w:hAnsi="Times New Roman" w:cs="Times New Roman"/>
              </w:rPr>
              <w:t xml:space="preserve">Alytaus </w:t>
            </w:r>
            <w:proofErr w:type="spellStart"/>
            <w:r w:rsidRPr="009D11C6">
              <w:rPr>
                <w:rFonts w:ascii="Times New Roman" w:hAnsi="Times New Roman" w:cs="Times New Roman"/>
              </w:rPr>
              <w:t>Vidzgirio</w:t>
            </w:r>
            <w:proofErr w:type="spellEnd"/>
            <w:r w:rsidRPr="009D11C6">
              <w:rPr>
                <w:rFonts w:ascii="Times New Roman" w:hAnsi="Times New Roman" w:cs="Times New Roman"/>
              </w:rPr>
              <w:t xml:space="preserve"> mikrorajono viešųjų erdvių humanizavimas</w:t>
            </w:r>
          </w:p>
        </w:tc>
      </w:tr>
      <w:tr w:rsidR="00ED3476" w:rsidRPr="008B168C" w14:paraId="09CF0D37" w14:textId="5E93F9A5" w:rsidTr="000F3087">
        <w:trPr>
          <w:cantSplit/>
          <w:trHeight w:val="300"/>
        </w:trPr>
        <w:tc>
          <w:tcPr>
            <w:tcW w:w="1472" w:type="dxa"/>
          </w:tcPr>
          <w:p w14:paraId="79C7E306" w14:textId="44BF8347" w:rsidR="00ED3476" w:rsidRPr="009C094C" w:rsidRDefault="00ED3476" w:rsidP="00ED3476">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640" w:type="dxa"/>
            <w:gridSpan w:val="2"/>
          </w:tcPr>
          <w:p w14:paraId="045D493B" w14:textId="218B83B4" w:rsidR="00ED3476" w:rsidRPr="009C094C" w:rsidRDefault="00ED3476" w:rsidP="00ED3476">
            <w:pPr>
              <w:rPr>
                <w:rFonts w:ascii="Times New Roman" w:hAnsi="Times New Roman" w:cs="Times New Roman"/>
                <w:b/>
                <w:bCs/>
              </w:rPr>
            </w:pPr>
            <w:r w:rsidRPr="009C094C">
              <w:rPr>
                <w:rFonts w:ascii="Times New Roman" w:hAnsi="Times New Roman" w:cs="Times New Roman"/>
                <w:b/>
                <w:bCs/>
              </w:rPr>
              <w:t>Tikslinės grupės</w:t>
            </w:r>
          </w:p>
        </w:tc>
        <w:tc>
          <w:tcPr>
            <w:tcW w:w="6237" w:type="dxa"/>
            <w:gridSpan w:val="3"/>
          </w:tcPr>
          <w:p w14:paraId="6DDD2301" w14:textId="7160BB75" w:rsidR="00ED3476" w:rsidRPr="00B52EB3" w:rsidRDefault="00B31233" w:rsidP="00384CE8">
            <w:pPr>
              <w:jc w:val="both"/>
              <w:rPr>
                <w:rFonts w:ascii="Times New Roman" w:hAnsi="Times New Roman" w:cs="Times New Roman"/>
                <w:i/>
                <w:iCs/>
              </w:rPr>
            </w:pPr>
            <w:r w:rsidRPr="00795FE9">
              <w:rPr>
                <w:rFonts w:ascii="Times New Roman" w:hAnsi="Times New Roman" w:cs="Times New Roman"/>
              </w:rPr>
              <w:t>Alytaus miesto gyventojai, savivaldybės, RPT ir kitos viešojo sektoriaus institucijos ir įstaigos, viešąsias paslaugas teikiančios NVO</w:t>
            </w:r>
          </w:p>
        </w:tc>
      </w:tr>
      <w:tr w:rsidR="00ED3476" w:rsidRPr="008B168C" w14:paraId="5DF64BDA" w14:textId="212F7AE2" w:rsidTr="000F3087">
        <w:trPr>
          <w:cantSplit/>
          <w:trHeight w:val="300"/>
        </w:trPr>
        <w:tc>
          <w:tcPr>
            <w:tcW w:w="1472" w:type="dxa"/>
          </w:tcPr>
          <w:p w14:paraId="673AB3F8" w14:textId="5CC892BB" w:rsidR="00ED3476" w:rsidRPr="009C094C" w:rsidRDefault="00ED3476" w:rsidP="00ED3476">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640" w:type="dxa"/>
            <w:gridSpan w:val="2"/>
          </w:tcPr>
          <w:p w14:paraId="52172BC0" w14:textId="13A55390" w:rsidR="00ED3476" w:rsidRPr="009C094C" w:rsidRDefault="00ED3476" w:rsidP="00ED3476">
            <w:pPr>
              <w:rPr>
                <w:rFonts w:ascii="Times New Roman" w:hAnsi="Times New Roman" w:cs="Times New Roman"/>
                <w:b/>
                <w:bCs/>
              </w:rPr>
            </w:pPr>
            <w:r w:rsidRPr="009C094C">
              <w:rPr>
                <w:rFonts w:ascii="Times New Roman" w:hAnsi="Times New Roman" w:cs="Times New Roman"/>
                <w:b/>
                <w:bCs/>
              </w:rPr>
              <w:t>Galimi pareiškėjai</w:t>
            </w:r>
          </w:p>
        </w:tc>
        <w:tc>
          <w:tcPr>
            <w:tcW w:w="6237" w:type="dxa"/>
            <w:gridSpan w:val="3"/>
          </w:tcPr>
          <w:p w14:paraId="3589E60D" w14:textId="0B83B1F8" w:rsidR="00ED3476" w:rsidRPr="00B52EB3" w:rsidRDefault="00B31233" w:rsidP="00ED3476">
            <w:pPr>
              <w:rPr>
                <w:rFonts w:ascii="Times New Roman" w:hAnsi="Times New Roman" w:cs="Times New Roman"/>
                <w:i/>
                <w:iCs/>
              </w:rPr>
            </w:pPr>
            <w:r>
              <w:rPr>
                <w:rFonts w:ascii="Times New Roman" w:hAnsi="Times New Roman" w:cs="Times New Roman"/>
              </w:rPr>
              <w:t>Alytaus miesto</w:t>
            </w:r>
            <w:r w:rsidRPr="003A3341">
              <w:rPr>
                <w:rFonts w:ascii="Times New Roman" w:hAnsi="Times New Roman" w:cs="Times New Roman"/>
              </w:rPr>
              <w:t xml:space="preserve"> savivaldybės administracija</w:t>
            </w:r>
          </w:p>
        </w:tc>
      </w:tr>
      <w:tr w:rsidR="00ED3476" w:rsidRPr="008B168C" w14:paraId="3FA5F900" w14:textId="77777777" w:rsidTr="000F3087">
        <w:trPr>
          <w:cantSplit/>
          <w:trHeight w:val="300"/>
        </w:trPr>
        <w:tc>
          <w:tcPr>
            <w:tcW w:w="1472" w:type="dxa"/>
          </w:tcPr>
          <w:p w14:paraId="776683CB" w14:textId="3FED82CB" w:rsidR="00ED3476" w:rsidRPr="5BCA0B0D" w:rsidRDefault="00ED3476" w:rsidP="00ED3476">
            <w:pPr>
              <w:rPr>
                <w:rFonts w:ascii="Times New Roman" w:hAnsi="Times New Roman" w:cs="Times New Roman"/>
                <w:b/>
                <w:bCs/>
              </w:rPr>
            </w:pPr>
            <w:r w:rsidRPr="33691637">
              <w:rPr>
                <w:rFonts w:ascii="Times New Roman" w:hAnsi="Times New Roman" w:cs="Times New Roman"/>
                <w:b/>
                <w:bCs/>
              </w:rPr>
              <w:t>2.13.4</w:t>
            </w:r>
          </w:p>
        </w:tc>
        <w:tc>
          <w:tcPr>
            <w:tcW w:w="2640" w:type="dxa"/>
            <w:gridSpan w:val="2"/>
          </w:tcPr>
          <w:p w14:paraId="32DB0C51" w14:textId="69296544" w:rsidR="00ED3476" w:rsidRPr="009C094C" w:rsidRDefault="00ED3476" w:rsidP="00ED3476">
            <w:pPr>
              <w:rPr>
                <w:rFonts w:ascii="Times New Roman" w:hAnsi="Times New Roman" w:cs="Times New Roman"/>
                <w:b/>
                <w:bCs/>
              </w:rPr>
            </w:pPr>
            <w:r>
              <w:rPr>
                <w:rFonts w:ascii="Times New Roman" w:hAnsi="Times New Roman" w:cs="Times New Roman"/>
                <w:b/>
                <w:bCs/>
              </w:rPr>
              <w:t>Pareiškėjų tipas</w:t>
            </w:r>
          </w:p>
        </w:tc>
        <w:tc>
          <w:tcPr>
            <w:tcW w:w="6237" w:type="dxa"/>
            <w:gridSpan w:val="3"/>
          </w:tcPr>
          <w:p w14:paraId="12EADA53" w14:textId="5A304C08" w:rsidR="00ED3476" w:rsidRPr="008F62D3" w:rsidRDefault="00284289" w:rsidP="00ED3476">
            <w:pPr>
              <w:rPr>
                <w:rFonts w:ascii="Times New Roman" w:hAnsi="Times New Roman" w:cs="Times New Roman"/>
                <w:bCs/>
                <w:sz w:val="20"/>
                <w:szCs w:val="20"/>
              </w:rPr>
            </w:pPr>
            <w:sdt>
              <w:sdtPr>
                <w:rPr>
                  <w:rFonts w:ascii="Times New Roman" w:hAnsi="Times New Roman" w:cs="Times New Roman"/>
                </w:rPr>
                <w:id w:val="-1885633522"/>
                <w:placeholder>
                  <w:docPart w:val="08AAA73702D94C5781DD0D5B71729525"/>
                </w:placeholder>
                <w14:checkbox>
                  <w14:checked w14:val="1"/>
                  <w14:checkedState w14:val="2612" w14:font="MS Gothic"/>
                  <w14:uncheckedState w14:val="2610" w14:font="MS Gothic"/>
                </w14:checkbox>
              </w:sdtPr>
              <w:sdtEndPr/>
              <w:sdtContent>
                <w:r w:rsidR="00B31233">
                  <w:rPr>
                    <w:rFonts w:ascii="MS Gothic" w:eastAsia="MS Gothic" w:hAnsi="MS Gothic" w:cs="Times New Roman" w:hint="eastAsia"/>
                  </w:rPr>
                  <w:t>☒</w:t>
                </w:r>
              </w:sdtContent>
            </w:sdt>
            <w:r w:rsidR="00ED3476" w:rsidRPr="00421A95">
              <w:rPr>
                <w:rFonts w:ascii="Times New Roman" w:hAnsi="Times New Roman" w:cs="Times New Roman"/>
                <w:b/>
                <w:sz w:val="20"/>
                <w:szCs w:val="20"/>
              </w:rPr>
              <w:t xml:space="preserve"> </w:t>
            </w:r>
            <w:r w:rsidR="00ED3476" w:rsidRPr="008F62D3">
              <w:rPr>
                <w:rFonts w:ascii="Times New Roman" w:hAnsi="Times New Roman" w:cs="Times New Roman"/>
                <w:bCs/>
                <w:sz w:val="20"/>
                <w:szCs w:val="20"/>
              </w:rPr>
              <w:t>Viešasis</w:t>
            </w:r>
          </w:p>
          <w:p w14:paraId="187445C9" w14:textId="09E1B423" w:rsidR="00ED3476" w:rsidRPr="00B31233" w:rsidRDefault="00284289" w:rsidP="00ED3476">
            <w:pPr>
              <w:rPr>
                <w:rFonts w:ascii="Times New Roman" w:hAnsi="Times New Roman" w:cs="Times New Roman"/>
                <w:bCs/>
                <w:sz w:val="20"/>
                <w:szCs w:val="20"/>
              </w:rPr>
            </w:pPr>
            <w:sdt>
              <w:sdtPr>
                <w:rPr>
                  <w:rFonts w:ascii="Times New Roman" w:hAnsi="Times New Roman" w:cs="Times New Roman"/>
                  <w:bCs/>
                </w:rPr>
                <w:id w:val="1775823266"/>
                <w:placeholder>
                  <w:docPart w:val="543D72CC25CD471180BD7055B71E1009"/>
                </w:placeholder>
                <w14:checkbox>
                  <w14:checked w14:val="0"/>
                  <w14:checkedState w14:val="2612" w14:font="MS Gothic"/>
                  <w14:uncheckedState w14:val="2610" w14:font="MS Gothic"/>
                </w14:checkbox>
              </w:sdtPr>
              <w:sdtEndPr/>
              <w:sdtContent>
                <w:r w:rsidR="00ED3476" w:rsidRPr="008F62D3">
                  <w:rPr>
                    <w:rFonts w:ascii="MS Gothic" w:eastAsia="MS Gothic" w:hAnsi="MS Gothic" w:cs="Times New Roman" w:hint="eastAsia"/>
                    <w:bCs/>
                  </w:rPr>
                  <w:t>☐</w:t>
                </w:r>
              </w:sdtContent>
            </w:sdt>
            <w:r w:rsidR="00ED3476" w:rsidRPr="008F62D3">
              <w:rPr>
                <w:rFonts w:ascii="Times New Roman" w:hAnsi="Times New Roman" w:cs="Times New Roman"/>
                <w:bCs/>
                <w:sz w:val="20"/>
                <w:szCs w:val="20"/>
              </w:rPr>
              <w:t xml:space="preserve"> Privatusis</w:t>
            </w:r>
          </w:p>
        </w:tc>
      </w:tr>
      <w:tr w:rsidR="00ED3476" w:rsidRPr="008B168C" w14:paraId="3D216911" w14:textId="77777777" w:rsidTr="000F3087">
        <w:trPr>
          <w:cantSplit/>
          <w:trHeight w:val="300"/>
        </w:trPr>
        <w:tc>
          <w:tcPr>
            <w:tcW w:w="1472" w:type="dxa"/>
          </w:tcPr>
          <w:p w14:paraId="4B68DE2C" w14:textId="7D02347C" w:rsidR="00ED3476" w:rsidRPr="006A00FF" w:rsidRDefault="00ED3476" w:rsidP="00ED34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640" w:type="dxa"/>
            <w:gridSpan w:val="2"/>
          </w:tcPr>
          <w:p w14:paraId="11202949" w14:textId="79CBA04A" w:rsidR="00ED3476" w:rsidRPr="009C094C" w:rsidRDefault="00ED3476" w:rsidP="00ED3476">
            <w:pPr>
              <w:rPr>
                <w:rFonts w:ascii="Times New Roman" w:hAnsi="Times New Roman" w:cs="Times New Roman"/>
                <w:b/>
                <w:bCs/>
              </w:rPr>
            </w:pPr>
            <w:r w:rsidRPr="009C094C">
              <w:rPr>
                <w:rFonts w:ascii="Times New Roman" w:hAnsi="Times New Roman" w:cs="Times New Roman"/>
                <w:b/>
                <w:bCs/>
              </w:rPr>
              <w:t>Galimi partneriai</w:t>
            </w:r>
          </w:p>
        </w:tc>
        <w:tc>
          <w:tcPr>
            <w:tcW w:w="6237" w:type="dxa"/>
            <w:gridSpan w:val="3"/>
          </w:tcPr>
          <w:p w14:paraId="19DC8D32" w14:textId="214E029F" w:rsidR="00ED3476" w:rsidRPr="00B52EB3" w:rsidRDefault="00166A5A" w:rsidP="00ED3476">
            <w:pPr>
              <w:rPr>
                <w:rFonts w:ascii="Times New Roman" w:hAnsi="Times New Roman" w:cs="Times New Roman"/>
                <w:i/>
                <w:iCs/>
              </w:rPr>
            </w:pPr>
            <w:r>
              <w:rPr>
                <w:rFonts w:ascii="Times New Roman" w:hAnsi="Times New Roman" w:cs="Times New Roman"/>
                <w:i/>
                <w:iCs/>
              </w:rPr>
              <w:t>–</w:t>
            </w:r>
          </w:p>
        </w:tc>
      </w:tr>
      <w:tr w:rsidR="00ED3476" w14:paraId="384CD925" w14:textId="77777777" w:rsidTr="000F3087">
        <w:trPr>
          <w:cantSplit/>
          <w:trHeight w:val="300"/>
        </w:trPr>
        <w:tc>
          <w:tcPr>
            <w:tcW w:w="1472" w:type="dxa"/>
          </w:tcPr>
          <w:p w14:paraId="3CFB969D" w14:textId="7976A44F" w:rsidR="00ED3476" w:rsidRDefault="00ED3476" w:rsidP="00ED3476">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640" w:type="dxa"/>
            <w:gridSpan w:val="2"/>
          </w:tcPr>
          <w:p w14:paraId="10D44CE4" w14:textId="37A11CC1" w:rsidR="00ED3476" w:rsidRDefault="00ED3476" w:rsidP="00ED3476">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237" w:type="dxa"/>
            <w:gridSpan w:val="3"/>
          </w:tcPr>
          <w:p w14:paraId="4EC1EA10" w14:textId="77777777" w:rsidR="00E57858" w:rsidRPr="00CD674F" w:rsidRDefault="00E57858" w:rsidP="00E57858">
            <w:pPr>
              <w:spacing w:line="257" w:lineRule="auto"/>
              <w:rPr>
                <w:rFonts w:ascii="Times New Roman" w:hAnsi="Times New Roman" w:cs="Times New Roman"/>
                <w:b/>
                <w:bCs/>
              </w:rPr>
            </w:pPr>
            <w:r w:rsidRPr="00CD674F">
              <w:rPr>
                <w:rFonts w:ascii="Times New Roman" w:hAnsi="Times New Roman" w:cs="Times New Roman"/>
                <w:b/>
                <w:bCs/>
              </w:rPr>
              <w:t>4</w:t>
            </w:r>
            <w:r>
              <w:rPr>
                <w:rFonts w:ascii="Times New Roman" w:hAnsi="Times New Roman" w:cs="Times New Roman"/>
                <w:b/>
                <w:bCs/>
              </w:rPr>
              <w:t>.</w:t>
            </w:r>
            <w:r w:rsidRPr="00CD674F">
              <w:rPr>
                <w:rFonts w:ascii="Times New Roman" w:hAnsi="Times New Roman" w:cs="Times New Roman"/>
                <w:b/>
                <w:bCs/>
              </w:rPr>
              <w:t>675</w:t>
            </w:r>
            <w:r>
              <w:rPr>
                <w:rFonts w:ascii="Times New Roman" w:hAnsi="Times New Roman" w:cs="Times New Roman"/>
                <w:b/>
                <w:bCs/>
              </w:rPr>
              <w:t>.</w:t>
            </w:r>
            <w:r w:rsidRPr="00CD674F">
              <w:rPr>
                <w:rFonts w:ascii="Times New Roman" w:hAnsi="Times New Roman" w:cs="Times New Roman"/>
                <w:b/>
                <w:bCs/>
              </w:rPr>
              <w:t>000</w:t>
            </w:r>
            <w:r>
              <w:rPr>
                <w:rFonts w:ascii="Times New Roman" w:hAnsi="Times New Roman" w:cs="Times New Roman"/>
                <w:b/>
                <w:bCs/>
              </w:rPr>
              <w:t>,00</w:t>
            </w:r>
            <w:r w:rsidRPr="00CD674F">
              <w:rPr>
                <w:rFonts w:ascii="Times New Roman" w:hAnsi="Times New Roman" w:cs="Times New Roman"/>
                <w:b/>
                <w:bCs/>
              </w:rPr>
              <w:t xml:space="preserve"> </w:t>
            </w:r>
            <w:proofErr w:type="spellStart"/>
            <w:r w:rsidRPr="00CD674F">
              <w:rPr>
                <w:rFonts w:ascii="Times New Roman" w:hAnsi="Times New Roman" w:cs="Times New Roman"/>
                <w:b/>
                <w:bCs/>
              </w:rPr>
              <w:t>eur</w:t>
            </w:r>
            <w:proofErr w:type="spellEnd"/>
            <w:r w:rsidRPr="00CD674F">
              <w:rPr>
                <w:rFonts w:ascii="Times New Roman" w:hAnsi="Times New Roman" w:cs="Times New Roman"/>
                <w:b/>
                <w:bCs/>
              </w:rPr>
              <w:t xml:space="preserve"> iš jų:</w:t>
            </w:r>
          </w:p>
          <w:p w14:paraId="003D41F5" w14:textId="77777777" w:rsidR="00E57858" w:rsidRPr="00211BF3" w:rsidRDefault="00E57858" w:rsidP="00E57858">
            <w:pPr>
              <w:spacing w:line="257" w:lineRule="auto"/>
              <w:rPr>
                <w:rFonts w:ascii="Times New Roman" w:hAnsi="Times New Roman" w:cs="Times New Roman"/>
              </w:rPr>
            </w:pPr>
            <w:r w:rsidRPr="00CD674F">
              <w:rPr>
                <w:rFonts w:ascii="Times New Roman" w:hAnsi="Times New Roman" w:cs="Times New Roman"/>
              </w:rPr>
              <w:t>2</w:t>
            </w:r>
            <w:r>
              <w:rPr>
                <w:rFonts w:ascii="Times New Roman" w:hAnsi="Times New Roman" w:cs="Times New Roman"/>
              </w:rPr>
              <w:t>.</w:t>
            </w:r>
            <w:r w:rsidRPr="00CD674F">
              <w:rPr>
                <w:rFonts w:ascii="Times New Roman" w:hAnsi="Times New Roman" w:cs="Times New Roman"/>
              </w:rPr>
              <w:t>125</w:t>
            </w:r>
            <w:r>
              <w:rPr>
                <w:rFonts w:ascii="Times New Roman" w:hAnsi="Times New Roman" w:cs="Times New Roman"/>
              </w:rPr>
              <w:t>.</w:t>
            </w:r>
            <w:r w:rsidRPr="00CD674F">
              <w:rPr>
                <w:rFonts w:ascii="Times New Roman" w:hAnsi="Times New Roman" w:cs="Times New Roman"/>
              </w:rPr>
              <w:t>000</w:t>
            </w:r>
            <w:r>
              <w:rPr>
                <w:rFonts w:ascii="Times New Roman" w:hAnsi="Times New Roman" w:cs="Times New Roman"/>
              </w:rPr>
              <w:t xml:space="preserve">,00 </w:t>
            </w:r>
            <w:proofErr w:type="spellStart"/>
            <w:r w:rsidRPr="001C3116">
              <w:rPr>
                <w:rFonts w:ascii="Times New Roman" w:hAnsi="Times New Roman" w:cs="Times New Roman"/>
              </w:rPr>
              <w:t>eur</w:t>
            </w:r>
            <w:proofErr w:type="spellEnd"/>
            <w:r w:rsidRPr="001C3116">
              <w:rPr>
                <w:rFonts w:ascii="Times New Roman" w:hAnsi="Times New Roman" w:cs="Times New Roman"/>
              </w:rPr>
              <w:t xml:space="preserve"> </w:t>
            </w:r>
            <w:r>
              <w:rPr>
                <w:rFonts w:ascii="Times New Roman" w:hAnsi="Times New Roman" w:cs="Times New Roman"/>
              </w:rPr>
              <w:t>–</w:t>
            </w:r>
            <w:r w:rsidRPr="001C3116">
              <w:rPr>
                <w:rFonts w:ascii="Times New Roman" w:hAnsi="Times New Roman" w:cs="Times New Roman"/>
              </w:rPr>
              <w:t xml:space="preserve"> veiklos </w:t>
            </w: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w:t>
            </w:r>
            <w:r w:rsidRPr="00DF644A">
              <w:rPr>
                <w:rFonts w:ascii="Times New Roman" w:hAnsi="Times New Roman" w:cs="Times New Roman"/>
              </w:rPr>
              <w:t>03-02-03)</w:t>
            </w:r>
            <w:r w:rsidRPr="00211BF3">
              <w:rPr>
                <w:rFonts w:ascii="Times New Roman" w:hAnsi="Times New Roman" w:cs="Times New Roman"/>
              </w:rPr>
              <w:t>-0</w:t>
            </w:r>
            <w:r>
              <w:rPr>
                <w:rFonts w:ascii="Times New Roman" w:hAnsi="Times New Roman" w:cs="Times New Roman"/>
              </w:rPr>
              <w:t>3</w:t>
            </w:r>
            <w:r w:rsidRPr="00211BF3">
              <w:rPr>
                <w:rFonts w:ascii="Times New Roman" w:hAnsi="Times New Roman" w:cs="Times New Roman"/>
              </w:rPr>
              <w:t>-0</w:t>
            </w:r>
            <w:r>
              <w:rPr>
                <w:rFonts w:ascii="Times New Roman" w:hAnsi="Times New Roman" w:cs="Times New Roman"/>
              </w:rPr>
              <w:t>1</w:t>
            </w:r>
            <w:r w:rsidRPr="00211BF3">
              <w:rPr>
                <w:rFonts w:ascii="Times New Roman" w:hAnsi="Times New Roman" w:cs="Times New Roman"/>
              </w:rPr>
              <w:t xml:space="preserve"> lėšos;</w:t>
            </w:r>
          </w:p>
          <w:p w14:paraId="42C9777A" w14:textId="2E54B955" w:rsidR="00ED3476" w:rsidRDefault="00E57858" w:rsidP="00490AA3">
            <w:pPr>
              <w:jc w:val="both"/>
              <w:rPr>
                <w:rFonts w:ascii="Times New Roman" w:hAnsi="Times New Roman" w:cs="Times New Roman"/>
                <w:i/>
                <w:iCs/>
              </w:rPr>
            </w:pPr>
            <w:r>
              <w:rPr>
                <w:rFonts w:ascii="Times New Roman" w:hAnsi="Times New Roman" w:cs="Times New Roman"/>
              </w:rPr>
              <w:t>2.550.000,00</w:t>
            </w:r>
            <w:r w:rsidRPr="005604B6">
              <w:rPr>
                <w:rFonts w:ascii="Times New Roman" w:hAnsi="Times New Roman" w:cs="Times New Roman"/>
              </w:rPr>
              <w:t xml:space="preserve"> </w:t>
            </w:r>
            <w:proofErr w:type="spellStart"/>
            <w:r w:rsidRPr="001C3116">
              <w:rPr>
                <w:rFonts w:ascii="Times New Roman" w:hAnsi="Times New Roman" w:cs="Times New Roman"/>
              </w:rPr>
              <w:t>eur</w:t>
            </w:r>
            <w:proofErr w:type="spellEnd"/>
            <w:r w:rsidRPr="001C3116">
              <w:rPr>
                <w:rFonts w:ascii="Times New Roman" w:hAnsi="Times New Roman" w:cs="Times New Roman"/>
              </w:rPr>
              <w:t xml:space="preserve"> </w:t>
            </w:r>
            <w:r>
              <w:rPr>
                <w:rFonts w:ascii="Times New Roman" w:hAnsi="Times New Roman" w:cs="Times New Roman"/>
              </w:rPr>
              <w:t>–</w:t>
            </w:r>
            <w:r w:rsidRPr="001C3116">
              <w:rPr>
                <w:rFonts w:ascii="Times New Roman" w:hAnsi="Times New Roman" w:cs="Times New Roman"/>
              </w:rPr>
              <w:t xml:space="preserve"> </w:t>
            </w:r>
            <w:r w:rsidRPr="00211BF3">
              <w:rPr>
                <w:rFonts w:ascii="Times New Roman" w:hAnsi="Times New Roman" w:cs="Times New Roman"/>
              </w:rPr>
              <w:t xml:space="preserve">veiklos </w:t>
            </w: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w:t>
            </w:r>
            <w:r w:rsidRPr="00DF644A">
              <w:rPr>
                <w:rFonts w:ascii="Times New Roman" w:hAnsi="Times New Roman" w:cs="Times New Roman"/>
              </w:rPr>
              <w:t>03-02-03)</w:t>
            </w:r>
            <w:r w:rsidRPr="00211BF3">
              <w:rPr>
                <w:rFonts w:ascii="Times New Roman" w:hAnsi="Times New Roman" w:cs="Times New Roman"/>
              </w:rPr>
              <w:t>-0</w:t>
            </w:r>
            <w:r>
              <w:rPr>
                <w:rFonts w:ascii="Times New Roman" w:hAnsi="Times New Roman" w:cs="Times New Roman"/>
              </w:rPr>
              <w:t>3</w:t>
            </w:r>
            <w:r w:rsidRPr="00211BF3">
              <w:rPr>
                <w:rFonts w:ascii="Times New Roman" w:hAnsi="Times New Roman" w:cs="Times New Roman"/>
              </w:rPr>
              <w:t>-0</w:t>
            </w:r>
            <w:r w:rsidR="00490AA3">
              <w:rPr>
                <w:rFonts w:ascii="Times New Roman" w:hAnsi="Times New Roman" w:cs="Times New Roman"/>
              </w:rPr>
              <w:t>3</w:t>
            </w:r>
            <w:r w:rsidRPr="00211BF3">
              <w:rPr>
                <w:rFonts w:ascii="Times New Roman" w:hAnsi="Times New Roman" w:cs="Times New Roman"/>
              </w:rPr>
              <w:t xml:space="preserve"> lėšos</w:t>
            </w:r>
            <w:r>
              <w:rPr>
                <w:rFonts w:ascii="Times New Roman" w:hAnsi="Times New Roman" w:cs="Times New Roman"/>
              </w:rPr>
              <w:t>.</w:t>
            </w:r>
          </w:p>
        </w:tc>
      </w:tr>
      <w:tr w:rsidR="00ED3476" w14:paraId="27CDC5B4" w14:textId="77777777" w:rsidTr="000F3087">
        <w:trPr>
          <w:cantSplit/>
          <w:trHeight w:val="300"/>
        </w:trPr>
        <w:tc>
          <w:tcPr>
            <w:tcW w:w="1472" w:type="dxa"/>
          </w:tcPr>
          <w:p w14:paraId="646A8D5B" w14:textId="3F91F7C6" w:rsidR="00ED3476" w:rsidRPr="006A00FF" w:rsidRDefault="00ED3476" w:rsidP="00ED34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640" w:type="dxa"/>
            <w:gridSpan w:val="2"/>
          </w:tcPr>
          <w:p w14:paraId="72B65D6F" w14:textId="53E6C38B" w:rsidR="00ED3476" w:rsidRPr="009C094C" w:rsidRDefault="00ED3476" w:rsidP="00ED3476">
            <w:pPr>
              <w:rPr>
                <w:rFonts w:ascii="Times New Roman" w:hAnsi="Times New Roman" w:cs="Times New Roman"/>
                <w:b/>
              </w:rPr>
            </w:pPr>
            <w:r w:rsidRPr="009C094C">
              <w:rPr>
                <w:rFonts w:ascii="Times New Roman" w:hAnsi="Times New Roman" w:cs="Times New Roman"/>
                <w:b/>
              </w:rPr>
              <w:t>Finansuojamoji dalis</w:t>
            </w:r>
          </w:p>
        </w:tc>
        <w:tc>
          <w:tcPr>
            <w:tcW w:w="6237" w:type="dxa"/>
            <w:gridSpan w:val="3"/>
          </w:tcPr>
          <w:p w14:paraId="6F1A2BCF" w14:textId="659048D8" w:rsidR="00166A5A" w:rsidRPr="00166A5A" w:rsidRDefault="00166A5A" w:rsidP="00ED3476">
            <w:pPr>
              <w:jc w:val="both"/>
              <w:rPr>
                <w:rFonts w:ascii="Times New Roman" w:hAnsi="Times New Roman" w:cs="Times New Roman"/>
              </w:rPr>
            </w:pPr>
            <w:r w:rsidRPr="00166A5A">
              <w:rPr>
                <w:rFonts w:ascii="Times New Roman" w:hAnsi="Times New Roman" w:cs="Times New Roman"/>
              </w:rPr>
              <w:t>85 proc.</w:t>
            </w:r>
          </w:p>
        </w:tc>
      </w:tr>
      <w:tr w:rsidR="00ED3476" w:rsidRPr="008B168C" w14:paraId="2BB4D75E" w14:textId="77777777" w:rsidTr="000F3087">
        <w:trPr>
          <w:cantSplit/>
          <w:trHeight w:val="300"/>
        </w:trPr>
        <w:tc>
          <w:tcPr>
            <w:tcW w:w="1472" w:type="dxa"/>
          </w:tcPr>
          <w:p w14:paraId="0179FDBB" w14:textId="2F408E44" w:rsidR="00ED3476" w:rsidRPr="006A00FF" w:rsidRDefault="00ED3476" w:rsidP="00ED34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640" w:type="dxa"/>
            <w:gridSpan w:val="2"/>
          </w:tcPr>
          <w:p w14:paraId="400790E0" w14:textId="741DAA82" w:rsidR="00ED3476" w:rsidRPr="009C094C" w:rsidRDefault="00ED3476" w:rsidP="00ED3476">
            <w:pPr>
              <w:rPr>
                <w:rFonts w:ascii="Times New Roman" w:hAnsi="Times New Roman" w:cs="Times New Roman"/>
                <w:b/>
                <w:bCs/>
              </w:rPr>
            </w:pPr>
            <w:r w:rsidRPr="009C094C">
              <w:rPr>
                <w:rFonts w:ascii="Times New Roman" w:hAnsi="Times New Roman" w:cs="Times New Roman"/>
                <w:b/>
                <w:bCs/>
              </w:rPr>
              <w:t>Nuosavo įnašo dalis (jei taikoma)</w:t>
            </w:r>
          </w:p>
        </w:tc>
        <w:tc>
          <w:tcPr>
            <w:tcW w:w="6237" w:type="dxa"/>
            <w:gridSpan w:val="3"/>
          </w:tcPr>
          <w:p w14:paraId="7D4DC614" w14:textId="0D67FCD6" w:rsidR="00ED3476" w:rsidRPr="00166A5A" w:rsidRDefault="00166A5A" w:rsidP="00166A5A">
            <w:pPr>
              <w:jc w:val="both"/>
              <w:rPr>
                <w:rFonts w:ascii="Times New Roman" w:hAnsi="Times New Roman" w:cs="Times New Roman"/>
              </w:rPr>
            </w:pPr>
            <w:r w:rsidRPr="00166A5A">
              <w:rPr>
                <w:rFonts w:ascii="Times New Roman" w:hAnsi="Times New Roman" w:cs="Times New Roman"/>
              </w:rPr>
              <w:t>15 proc.</w:t>
            </w:r>
          </w:p>
        </w:tc>
      </w:tr>
      <w:tr w:rsidR="00ED3476" w:rsidRPr="008B168C" w14:paraId="68D5E615" w14:textId="77777777" w:rsidTr="00E57858">
        <w:trPr>
          <w:trHeight w:val="300"/>
        </w:trPr>
        <w:tc>
          <w:tcPr>
            <w:tcW w:w="1472" w:type="dxa"/>
          </w:tcPr>
          <w:p w14:paraId="053C0F16" w14:textId="7EC44A71" w:rsidR="00ED3476" w:rsidRDefault="00ED3476" w:rsidP="00ED3476">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ED3476" w:rsidRPr="00D66C41" w:rsidRDefault="00ED3476" w:rsidP="00ED3476">
            <w:pPr>
              <w:rPr>
                <w:rFonts w:ascii="Times New Roman" w:hAnsi="Times New Roman" w:cs="Times New Roman"/>
                <w:b/>
                <w:bCs/>
              </w:rPr>
            </w:pPr>
          </w:p>
        </w:tc>
        <w:tc>
          <w:tcPr>
            <w:tcW w:w="8877" w:type="dxa"/>
            <w:gridSpan w:val="5"/>
          </w:tcPr>
          <w:p w14:paraId="725959C6" w14:textId="1E6DAB39" w:rsidR="00ED3476" w:rsidRPr="61F0C4A1" w:rsidRDefault="00ED3476" w:rsidP="00ED3476">
            <w:pPr>
              <w:rPr>
                <w:rFonts w:ascii="Times New Roman" w:hAnsi="Times New Roman" w:cs="Times New Roman"/>
                <w:i/>
                <w:iCs/>
              </w:rPr>
            </w:pPr>
            <w:r w:rsidRPr="00421A95">
              <w:rPr>
                <w:rFonts w:ascii="Times New Roman" w:hAnsi="Times New Roman" w:cs="Times New Roman"/>
                <w:b/>
              </w:rPr>
              <w:t>Išlaidų tinkamumo reikalavimai</w:t>
            </w:r>
          </w:p>
        </w:tc>
      </w:tr>
      <w:tr w:rsidR="00166A5A" w:rsidRPr="008B168C" w14:paraId="2C855A08" w14:textId="77777777" w:rsidTr="00E57858">
        <w:trPr>
          <w:trHeight w:val="300"/>
        </w:trPr>
        <w:tc>
          <w:tcPr>
            <w:tcW w:w="1472" w:type="dxa"/>
          </w:tcPr>
          <w:p w14:paraId="0FFA863D" w14:textId="198282A6" w:rsidR="00166A5A" w:rsidRDefault="00166A5A" w:rsidP="00166A5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5"/>
          </w:tcPr>
          <w:p w14:paraId="560380FD" w14:textId="77777777" w:rsidR="00166A5A" w:rsidRPr="003A3341" w:rsidRDefault="00166A5A" w:rsidP="00166A5A">
            <w:pPr>
              <w:pStyle w:val="ListParagraph"/>
              <w:numPr>
                <w:ilvl w:val="0"/>
                <w:numId w:val="27"/>
              </w:numPr>
              <w:tabs>
                <w:tab w:val="left" w:pos="432"/>
              </w:tabs>
              <w:ind w:left="0" w:firstLine="0"/>
              <w:jc w:val="both"/>
              <w:rPr>
                <w:rFonts w:ascii="Times New Roman" w:hAnsi="Times New Roman" w:cs="Times New Roman"/>
              </w:rPr>
            </w:pPr>
            <w:r w:rsidRPr="003A3341">
              <w:rPr>
                <w:rFonts w:ascii="Times New Roman" w:hAnsi="Times New Roman" w:cs="Times New Roman"/>
              </w:rPr>
              <w:t>Projekto išlaidos turi atitikti PAFT (</w:t>
            </w:r>
            <w:hyperlink r:id="rId13" w:history="1">
              <w:r w:rsidRPr="003A3341">
                <w:rPr>
                  <w:rStyle w:val="Hyperlink"/>
                  <w:rFonts w:ascii="Times New Roman" w:hAnsi="Times New Roman" w:cs="Times New Roman"/>
                </w:rPr>
                <w:t>https://2021.esinvesticijos.lt/dokumentai/del-2021-2027-metu-europos-sajungos-fondu-investiciju-programos-ir-ekonomikos-gaivinimo-ir-atsparumo-didinimo-plano-naujos-kartos-lietuva-igyvendinimo</w:t>
              </w:r>
            </w:hyperlink>
            <w:r w:rsidRPr="003A3341">
              <w:rPr>
                <w:rFonts w:ascii="Times New Roman" w:hAnsi="Times New Roman" w:cs="Times New Roman"/>
              </w:rPr>
              <w:t xml:space="preserve">) VII skyriaus pirmajame skirsnyje ,,Bendrieji projektų išlaidų tinkamumo finansuoti reikalavimai“ ir antrajame skirsnyje ,,Specialieji projektų išlaidų tinkamumo finansuoti reikalavimai“ nustatytus reikalavimus, taikomus iš Investicijų programos Europos regioninės plėtros fondo lėšų finansuojamiems projektams. Kai teikiama valstybės pagalba pagal Bendrąjį bendrosios išimties reglamentą, tinkamos finansuoti projekto išlaidos taip pat turi atitikti Gairių 7.4 papunktyje nurodytus Bendrojo bendrosios išimties reglamento reikalavimus. </w:t>
            </w:r>
          </w:p>
          <w:p w14:paraId="5F784672" w14:textId="77777777" w:rsidR="00166A5A" w:rsidRPr="003A3341" w:rsidRDefault="00166A5A" w:rsidP="00166A5A">
            <w:pPr>
              <w:pStyle w:val="ListParagraph"/>
              <w:numPr>
                <w:ilvl w:val="0"/>
                <w:numId w:val="27"/>
              </w:numPr>
              <w:tabs>
                <w:tab w:val="left" w:pos="432"/>
              </w:tabs>
              <w:ind w:left="0" w:firstLine="0"/>
              <w:jc w:val="both"/>
              <w:rPr>
                <w:rFonts w:ascii="Times New Roman" w:hAnsi="Times New Roman" w:cs="Times New Roman"/>
              </w:rPr>
            </w:pPr>
            <w:r w:rsidRPr="003A3341">
              <w:rPr>
                <w:rFonts w:ascii="Times New Roman" w:hAnsi="Times New Roman" w:cs="Times New Roman"/>
              </w:rPr>
              <w:t xml:space="preserve">Tiesioginės projekto išlaidos turi atitikti bent vieną iš Europos regioninės plėtros fondo finansavimo sričių, nustatytų Reglamento (ES) 2021/1058 5 straipsnio 1 dalyje. </w:t>
            </w:r>
          </w:p>
          <w:p w14:paraId="2433753B" w14:textId="77777777" w:rsidR="00166A5A" w:rsidRPr="003A3341" w:rsidRDefault="00166A5A" w:rsidP="00166A5A">
            <w:pPr>
              <w:pStyle w:val="ListParagraph"/>
              <w:numPr>
                <w:ilvl w:val="0"/>
                <w:numId w:val="27"/>
              </w:numPr>
              <w:tabs>
                <w:tab w:val="left" w:pos="432"/>
              </w:tabs>
              <w:ind w:left="0" w:firstLine="0"/>
              <w:jc w:val="both"/>
              <w:rPr>
                <w:rFonts w:ascii="Times New Roman" w:hAnsi="Times New Roman" w:cs="Times New Roman"/>
              </w:rPr>
            </w:pPr>
            <w:r w:rsidRPr="003A3341">
              <w:rPr>
                <w:rFonts w:ascii="Times New Roman" w:hAnsi="Times New Roman" w:cs="Times New Roman"/>
              </w:rPr>
              <w:t xml:space="preserve">Įgyvendinant projektus, netinkamomis finansuoti išlaidomis pripažįstamos išlaidos, kurios nurodytos Reglamento (ES) 2021/1058 7 straipsnio 1 dalyje ir PAFT 302 punkte, taip pat PAFT VII skyriaus trečiajame skirsnyje ,,Netinkamos finansuoti išlaidos“ nurodytos išlaidos. </w:t>
            </w:r>
          </w:p>
          <w:p w14:paraId="65252EE6" w14:textId="77777777" w:rsidR="00166A5A" w:rsidRPr="003A3341" w:rsidRDefault="00166A5A" w:rsidP="00166A5A">
            <w:pPr>
              <w:pStyle w:val="ListParagraph"/>
              <w:numPr>
                <w:ilvl w:val="0"/>
                <w:numId w:val="27"/>
              </w:numPr>
              <w:tabs>
                <w:tab w:val="left" w:pos="432"/>
              </w:tabs>
              <w:ind w:left="0" w:firstLine="0"/>
              <w:jc w:val="both"/>
              <w:rPr>
                <w:rFonts w:ascii="Times New Roman" w:hAnsi="Times New Roman" w:cs="Times New Roman"/>
              </w:rPr>
            </w:pPr>
            <w:r w:rsidRPr="003A3341">
              <w:rPr>
                <w:rFonts w:ascii="Times New Roman" w:hAnsi="Times New Roman" w:cs="Times New Roman"/>
              </w:rPr>
              <w:t xml:space="preserve">Kai teikiama valstybės pagalba pagal Bendrąjį bendrosios išimties reglamentą, tinkamos finansuoti projekto išlaidos turi atitikti Bendrojo bendrosios išimties reglamento 7 straipsnyje nustatytus reikalavimus. Kai teikiama valstybės pagalba pagal Bendrąjį bendrosios išimties reglamentą kultūros ir kultūros paveldo infrastruktūrai, projekto tinkamos finansuoti išlaidos turi atitikti šio reglamento 53 straipsnio  4 dalyje nurodytas išlaidas. Kai teikiama valstybės pagalba pagal Bendrąjį bendrosios išimties reglamentą sporto ir daugiafunkcių laisvalaikio infrastruktūrų atveju, projekto tinkamos finansuoti išlaidos turi atitikti šio reglamento 55 straipsnio  2, 4 ir 5 dalyse nurodytas išlaidas. Kai teikiama valstybės pagalba pagal Bendrąjį bendrosios išimties reglamentą vietos infrastruktūrai, projekto tinkamos finansuoti išlaidos turi atitikti šio reglamento 56 straipsnio 4 dalyje nurodytas išlaidas. </w:t>
            </w:r>
          </w:p>
          <w:p w14:paraId="5E851EEB" w14:textId="77777777" w:rsidR="00166A5A" w:rsidRPr="003A3341" w:rsidRDefault="00166A5A" w:rsidP="00166A5A">
            <w:pPr>
              <w:pStyle w:val="ListParagraph"/>
              <w:numPr>
                <w:ilvl w:val="0"/>
                <w:numId w:val="27"/>
              </w:numPr>
              <w:tabs>
                <w:tab w:val="left" w:pos="432"/>
              </w:tabs>
              <w:ind w:left="0" w:firstLine="0"/>
              <w:jc w:val="both"/>
              <w:rPr>
                <w:rFonts w:ascii="Times New Roman" w:hAnsi="Times New Roman" w:cs="Times New Roman"/>
              </w:rPr>
            </w:pPr>
            <w:r w:rsidRPr="003A3341">
              <w:rPr>
                <w:rFonts w:ascii="Times New Roman" w:hAnsi="Times New Roman" w:cs="Times New Roman"/>
              </w:rPr>
              <w:lastRenderedPageBreak/>
              <w:t>Projekto pridėtinės vertės mokestis yra tinkamas finansuoti, išskyrus PAFT 313 punkte nurodytus atvejus.</w:t>
            </w:r>
          </w:p>
          <w:p w14:paraId="18FC924D" w14:textId="340016C2" w:rsidR="00166A5A" w:rsidRPr="00421A95" w:rsidRDefault="00166A5A" w:rsidP="00166A5A">
            <w:pPr>
              <w:rPr>
                <w:rFonts w:ascii="Times New Roman" w:hAnsi="Times New Roman" w:cs="Times New Roman"/>
                <w:b/>
              </w:rPr>
            </w:pPr>
            <w:r w:rsidRPr="003A3341">
              <w:rPr>
                <w:rFonts w:ascii="Times New Roman" w:hAnsi="Times New Roman" w:cs="Times New Roman"/>
              </w:rPr>
              <w:t>Finansuojant projektus, kryžminis finansavimas netaikomas.</w:t>
            </w:r>
          </w:p>
        </w:tc>
      </w:tr>
      <w:tr w:rsidR="00166A5A" w:rsidRPr="008B168C" w14:paraId="2B662F75" w14:textId="77777777" w:rsidTr="000F3087">
        <w:trPr>
          <w:cantSplit/>
          <w:trHeight w:val="300"/>
        </w:trPr>
        <w:tc>
          <w:tcPr>
            <w:tcW w:w="1472" w:type="dxa"/>
            <w:vMerge w:val="restart"/>
          </w:tcPr>
          <w:p w14:paraId="48119E53" w14:textId="3F6B4240" w:rsidR="00166A5A" w:rsidRDefault="00166A5A" w:rsidP="00166A5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5"/>
          </w:tcPr>
          <w:p w14:paraId="66F3A0A1" w14:textId="051E9097" w:rsidR="00166A5A" w:rsidRPr="00166A5A" w:rsidRDefault="00166A5A" w:rsidP="00166A5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166A5A" w:rsidRPr="008B168C" w14:paraId="50B57CAF" w14:textId="77777777" w:rsidTr="000F3087">
        <w:trPr>
          <w:cantSplit/>
          <w:trHeight w:val="389"/>
        </w:trPr>
        <w:tc>
          <w:tcPr>
            <w:tcW w:w="1472" w:type="dxa"/>
            <w:vMerge/>
          </w:tcPr>
          <w:p w14:paraId="68308826" w14:textId="77777777" w:rsidR="00166A5A" w:rsidRDefault="00166A5A" w:rsidP="00166A5A">
            <w:pPr>
              <w:rPr>
                <w:rFonts w:ascii="Times New Roman" w:hAnsi="Times New Roman" w:cs="Times New Roman"/>
                <w:b/>
                <w:bCs/>
              </w:rPr>
            </w:pPr>
          </w:p>
        </w:tc>
        <w:tc>
          <w:tcPr>
            <w:tcW w:w="8877" w:type="dxa"/>
            <w:gridSpan w:val="5"/>
          </w:tcPr>
          <w:p w14:paraId="074FE837" w14:textId="6642F35C" w:rsidR="00166A5A" w:rsidRPr="00F0057E" w:rsidRDefault="00166A5A" w:rsidP="00166A5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A7F28F0D745B464AA8C3839652977D25"/>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404FA3D55064AF9BCD0F84695A1A46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166A5A" w:rsidRPr="00421A95" w:rsidRDefault="00166A5A" w:rsidP="00166A5A">
            <w:pPr>
              <w:jc w:val="both"/>
              <w:rPr>
                <w:rFonts w:ascii="Times New Roman" w:hAnsi="Times New Roman" w:cs="Times New Roman"/>
                <w:b/>
                <w:bCs/>
                <w:iCs/>
              </w:rPr>
            </w:pPr>
          </w:p>
        </w:tc>
      </w:tr>
      <w:tr w:rsidR="00166A5A" w:rsidRPr="008B168C" w14:paraId="3278484E" w14:textId="1A8BCCD1" w:rsidTr="000F3087">
        <w:trPr>
          <w:cantSplit/>
          <w:trHeight w:val="381"/>
        </w:trPr>
        <w:tc>
          <w:tcPr>
            <w:tcW w:w="1472" w:type="dxa"/>
            <w:vMerge/>
          </w:tcPr>
          <w:p w14:paraId="01922881" w14:textId="77777777" w:rsidR="00166A5A" w:rsidRDefault="00166A5A" w:rsidP="00166A5A">
            <w:pPr>
              <w:rPr>
                <w:rFonts w:ascii="Times New Roman" w:hAnsi="Times New Roman" w:cs="Times New Roman"/>
                <w:b/>
                <w:bCs/>
              </w:rPr>
            </w:pPr>
          </w:p>
        </w:tc>
        <w:tc>
          <w:tcPr>
            <w:tcW w:w="1472" w:type="dxa"/>
          </w:tcPr>
          <w:p w14:paraId="5F289210" w14:textId="65E7C41E" w:rsidR="00166A5A" w:rsidRDefault="00166A5A" w:rsidP="00166A5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168" w:type="dxa"/>
          </w:tcPr>
          <w:p w14:paraId="7847F7D8" w14:textId="00745E64" w:rsidR="00166A5A" w:rsidRDefault="00166A5A" w:rsidP="00166A5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402" w:type="dxa"/>
            <w:gridSpan w:val="2"/>
          </w:tcPr>
          <w:p w14:paraId="71D003FA" w14:textId="0B55CCAB" w:rsidR="00166A5A" w:rsidRDefault="00166A5A" w:rsidP="00166A5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835" w:type="dxa"/>
          </w:tcPr>
          <w:p w14:paraId="003D37BC" w14:textId="344C15A9" w:rsidR="00166A5A" w:rsidRDefault="00166A5A" w:rsidP="00166A5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166A5A" w:rsidRPr="008B168C" w14:paraId="61268EC5" w14:textId="259DC5C8" w:rsidTr="000F3087">
        <w:trPr>
          <w:cantSplit/>
          <w:trHeight w:val="750"/>
        </w:trPr>
        <w:tc>
          <w:tcPr>
            <w:tcW w:w="1472" w:type="dxa"/>
            <w:vMerge/>
          </w:tcPr>
          <w:p w14:paraId="1ED10324" w14:textId="77777777" w:rsidR="00166A5A" w:rsidRDefault="00166A5A" w:rsidP="00166A5A">
            <w:pPr>
              <w:rPr>
                <w:rFonts w:ascii="Times New Roman" w:hAnsi="Times New Roman" w:cs="Times New Roman"/>
                <w:b/>
                <w:bCs/>
              </w:rPr>
            </w:pPr>
          </w:p>
        </w:tc>
        <w:tc>
          <w:tcPr>
            <w:tcW w:w="1472" w:type="dxa"/>
          </w:tcPr>
          <w:p w14:paraId="537240A3" w14:textId="7E7383BB" w:rsidR="00166A5A" w:rsidRDefault="00166A5A" w:rsidP="00166A5A">
            <w:pPr>
              <w:jc w:val="both"/>
              <w:rPr>
                <w:rFonts w:ascii="Times New Roman" w:eastAsia="Times New Roman" w:hAnsi="Times New Roman" w:cs="Times New Roman"/>
                <w:i/>
                <w:iCs/>
              </w:rPr>
            </w:pPr>
            <w:r w:rsidRPr="003A3341">
              <w:rPr>
                <w:rFonts w:ascii="Times New Roman" w:hAnsi="Times New Roman" w:cs="Times New Roman"/>
              </w:rPr>
              <w:t>FN-01</w:t>
            </w:r>
          </w:p>
        </w:tc>
        <w:tc>
          <w:tcPr>
            <w:tcW w:w="1168" w:type="dxa"/>
          </w:tcPr>
          <w:p w14:paraId="616A55FB" w14:textId="3091A647" w:rsidR="00166A5A" w:rsidRDefault="00166A5A" w:rsidP="00166A5A">
            <w:pPr>
              <w:jc w:val="both"/>
              <w:rPr>
                <w:rFonts w:ascii="Times New Roman" w:eastAsia="Times New Roman" w:hAnsi="Times New Roman" w:cs="Times New Roman"/>
                <w:i/>
                <w:iCs/>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1C1F164E" w14:textId="71D7789B" w:rsidR="00166A5A" w:rsidRDefault="00490AA3" w:rsidP="00166A5A">
            <w:pPr>
              <w:jc w:val="both"/>
              <w:rPr>
                <w:rFonts w:ascii="Times New Roman" w:eastAsia="Times New Roman" w:hAnsi="Times New Roman" w:cs="Times New Roman"/>
                <w:i/>
                <w:iCs/>
              </w:rPr>
            </w:pPr>
            <w:r>
              <w:rPr>
                <w:rFonts w:ascii="Times New Roman" w:hAnsi="Times New Roman" w:cs="Times New Roman"/>
              </w:rPr>
              <w:t xml:space="preserve">Iki </w:t>
            </w:r>
            <w:r w:rsidR="00166A5A" w:rsidRPr="003A3341">
              <w:rPr>
                <w:rFonts w:ascii="Times New Roman" w:hAnsi="Times New Roman" w:cs="Times New Roman"/>
              </w:rPr>
              <w:t>7 proc. netiesioginių išlaidų fiksuotoji norma</w:t>
            </w:r>
          </w:p>
        </w:tc>
        <w:tc>
          <w:tcPr>
            <w:tcW w:w="2835" w:type="dxa"/>
          </w:tcPr>
          <w:p w14:paraId="30B95243" w14:textId="72DA1AE2" w:rsidR="00166A5A" w:rsidRDefault="00166A5A" w:rsidP="00166A5A">
            <w:pPr>
              <w:jc w:val="both"/>
              <w:rPr>
                <w:rFonts w:ascii="Times New Roman" w:eastAsia="Times New Roman" w:hAnsi="Times New Roman" w:cs="Times New Roman"/>
                <w:i/>
                <w:iCs/>
              </w:rPr>
            </w:pPr>
            <w:r w:rsidRPr="003A3341">
              <w:rPr>
                <w:rFonts w:ascii="Times New Roman" w:hAnsi="Times New Roman" w:cs="Times New Roman"/>
              </w:rPr>
              <w:t>Netiesioginės projekto išlaidos skaičiuojamos nuo tinkamų finansuoti tiesioginių projekto išlaidų.</w:t>
            </w:r>
          </w:p>
        </w:tc>
      </w:tr>
      <w:tr w:rsidR="00166A5A" w:rsidRPr="008B168C" w14:paraId="4638E219" w14:textId="77777777" w:rsidTr="000F3087">
        <w:trPr>
          <w:cantSplit/>
          <w:trHeight w:val="750"/>
        </w:trPr>
        <w:tc>
          <w:tcPr>
            <w:tcW w:w="1472" w:type="dxa"/>
          </w:tcPr>
          <w:p w14:paraId="6DA8072D" w14:textId="77777777" w:rsidR="00166A5A" w:rsidRDefault="00166A5A" w:rsidP="00166A5A">
            <w:pPr>
              <w:rPr>
                <w:rFonts w:ascii="Times New Roman" w:hAnsi="Times New Roman" w:cs="Times New Roman"/>
                <w:b/>
                <w:bCs/>
              </w:rPr>
            </w:pPr>
          </w:p>
        </w:tc>
        <w:tc>
          <w:tcPr>
            <w:tcW w:w="1472" w:type="dxa"/>
          </w:tcPr>
          <w:p w14:paraId="622839E3" w14:textId="771D54E0"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FN-05-01</w:t>
            </w:r>
          </w:p>
        </w:tc>
        <w:tc>
          <w:tcPr>
            <w:tcW w:w="1168" w:type="dxa"/>
          </w:tcPr>
          <w:p w14:paraId="3C41B313" w14:textId="3B4E125B"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3F7FB22D" w14:textId="5240E547" w:rsidR="00166A5A" w:rsidRPr="00166A5A" w:rsidRDefault="00166A5A" w:rsidP="00166A5A">
            <w:pPr>
              <w:ind w:right="159"/>
              <w:jc w:val="both"/>
              <w:rPr>
                <w:rFonts w:ascii="Times New Roman" w:hAnsi="Times New Roman" w:cs="Times New Roman"/>
                <w:color w:val="000000"/>
                <w:szCs w:val="24"/>
                <w:lang w:eastAsia="lt-LT"/>
              </w:rPr>
            </w:pPr>
            <w:r w:rsidRPr="003A3341">
              <w:rPr>
                <w:rFonts w:ascii="Times New Roman" w:hAnsi="Times New Roman" w:cs="Times New Roman"/>
                <w:color w:val="000000"/>
                <w:szCs w:val="24"/>
                <w:lang w:eastAsia="lt-LT"/>
              </w:rPr>
              <w:t>Fiksuotoji norma, taikoma, kai priklauso 20 d. d. (jeigu dirbama 5 d. d. per savaitę) arba 24 d. d. (jeigu dirbama 6 d. d. per savaitę) kasmetinės atostogos.</w:t>
            </w:r>
          </w:p>
        </w:tc>
        <w:tc>
          <w:tcPr>
            <w:tcW w:w="2835" w:type="dxa"/>
            <w:vMerge w:val="restart"/>
          </w:tcPr>
          <w:p w14:paraId="20E32CC2" w14:textId="38E7FAC7" w:rsidR="00166A5A" w:rsidRPr="000F3087" w:rsidRDefault="00284289" w:rsidP="00166A5A">
            <w:pPr>
              <w:jc w:val="both"/>
              <w:rPr>
                <w:rFonts w:ascii="Times New Roman" w:hAnsi="Times New Roman" w:cs="Times New Roman"/>
                <w:iCs/>
              </w:rPr>
            </w:pPr>
            <w:hyperlink r:id="rId14" w:history="1">
              <w:r w:rsidR="000F3087" w:rsidRPr="000F3087">
                <w:rPr>
                  <w:rStyle w:val="Hyperlink"/>
                  <w:rFonts w:ascii="Times New Roman" w:hAnsi="Times New Roman" w:cs="Times New Roman"/>
                </w:rPr>
                <w:t>https://2021.esinvesticijos.lt/dokumentai/fn-05-01-fn-05-07-kasmetiniu-atostogu-ismoku-fn</w:t>
              </w:r>
            </w:hyperlink>
            <w:r w:rsidR="000F3087" w:rsidRPr="000F3087">
              <w:rPr>
                <w:rFonts w:ascii="Times New Roman" w:hAnsi="Times New Roman" w:cs="Times New Roman"/>
              </w:rPr>
              <w:t xml:space="preserve"> </w:t>
            </w:r>
          </w:p>
        </w:tc>
      </w:tr>
      <w:tr w:rsidR="00166A5A" w:rsidRPr="008B168C" w14:paraId="2F308D8A" w14:textId="77777777" w:rsidTr="000F3087">
        <w:trPr>
          <w:cantSplit/>
          <w:trHeight w:val="750"/>
        </w:trPr>
        <w:tc>
          <w:tcPr>
            <w:tcW w:w="1472" w:type="dxa"/>
          </w:tcPr>
          <w:p w14:paraId="7E6019E7" w14:textId="77777777" w:rsidR="00166A5A" w:rsidRDefault="00166A5A" w:rsidP="00166A5A">
            <w:pPr>
              <w:rPr>
                <w:rFonts w:ascii="Times New Roman" w:hAnsi="Times New Roman" w:cs="Times New Roman"/>
                <w:b/>
                <w:bCs/>
              </w:rPr>
            </w:pPr>
          </w:p>
        </w:tc>
        <w:tc>
          <w:tcPr>
            <w:tcW w:w="1472" w:type="dxa"/>
          </w:tcPr>
          <w:p w14:paraId="47CEBB83" w14:textId="03A9F8C8"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FN-05-02</w:t>
            </w:r>
          </w:p>
        </w:tc>
        <w:tc>
          <w:tcPr>
            <w:tcW w:w="1168" w:type="dxa"/>
          </w:tcPr>
          <w:p w14:paraId="60FC6F86" w14:textId="2AB9CEC6"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4F4F46D7" w14:textId="36A0CF63" w:rsidR="00166A5A" w:rsidRPr="00166A5A" w:rsidRDefault="00166A5A" w:rsidP="00166A5A">
            <w:pPr>
              <w:ind w:right="159"/>
              <w:jc w:val="both"/>
              <w:rPr>
                <w:rFonts w:ascii="Times New Roman" w:hAnsi="Times New Roman" w:cs="Times New Roman"/>
                <w:color w:val="000000"/>
                <w:szCs w:val="24"/>
                <w:lang w:eastAsia="lt-LT"/>
              </w:rPr>
            </w:pPr>
            <w:r w:rsidRPr="003A3341">
              <w:rPr>
                <w:rFonts w:ascii="Times New Roman" w:hAnsi="Times New Roman" w:cs="Times New Roman"/>
                <w:color w:val="000000"/>
                <w:szCs w:val="24"/>
                <w:lang w:eastAsia="lt-LT"/>
              </w:rPr>
              <w:t>Fiksuotoji norma, taikoma, kai priklauso nuo 21 iki 25 d. d. (jeigu dirbama 5 d. d. per savaitę) arba nuo 25 iki 30 d. d. (jeigu dirbama 6 d. d. per savaitę) kasmetinės atostogos</w:t>
            </w:r>
          </w:p>
        </w:tc>
        <w:tc>
          <w:tcPr>
            <w:tcW w:w="2835" w:type="dxa"/>
            <w:vMerge/>
          </w:tcPr>
          <w:p w14:paraId="2F5D73CF" w14:textId="77777777" w:rsidR="00166A5A" w:rsidRPr="003A3341" w:rsidRDefault="00166A5A" w:rsidP="00166A5A">
            <w:pPr>
              <w:jc w:val="both"/>
              <w:rPr>
                <w:rFonts w:ascii="Times New Roman" w:hAnsi="Times New Roman" w:cs="Times New Roman"/>
              </w:rPr>
            </w:pPr>
          </w:p>
        </w:tc>
      </w:tr>
      <w:tr w:rsidR="00166A5A" w:rsidRPr="008B168C" w14:paraId="2A376A71" w14:textId="77777777" w:rsidTr="000F3087">
        <w:trPr>
          <w:cantSplit/>
          <w:trHeight w:val="750"/>
        </w:trPr>
        <w:tc>
          <w:tcPr>
            <w:tcW w:w="1472" w:type="dxa"/>
          </w:tcPr>
          <w:p w14:paraId="64804CCE" w14:textId="77777777" w:rsidR="00166A5A" w:rsidRDefault="00166A5A" w:rsidP="00166A5A">
            <w:pPr>
              <w:rPr>
                <w:rFonts w:ascii="Times New Roman" w:hAnsi="Times New Roman" w:cs="Times New Roman"/>
                <w:b/>
                <w:bCs/>
              </w:rPr>
            </w:pPr>
          </w:p>
        </w:tc>
        <w:tc>
          <w:tcPr>
            <w:tcW w:w="1472" w:type="dxa"/>
          </w:tcPr>
          <w:p w14:paraId="290F5B33" w14:textId="31E9620B"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FN-05-03</w:t>
            </w:r>
          </w:p>
        </w:tc>
        <w:tc>
          <w:tcPr>
            <w:tcW w:w="1168" w:type="dxa"/>
          </w:tcPr>
          <w:p w14:paraId="4D2A6E45" w14:textId="61631D0E"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6FD5367D" w14:textId="325E92DB" w:rsidR="00166A5A" w:rsidRPr="003A3341" w:rsidRDefault="00166A5A" w:rsidP="00166A5A">
            <w:pPr>
              <w:jc w:val="both"/>
              <w:rPr>
                <w:rFonts w:ascii="Times New Roman" w:hAnsi="Times New Roman" w:cs="Times New Roman"/>
              </w:rPr>
            </w:pPr>
            <w:r w:rsidRPr="003A3341">
              <w:rPr>
                <w:rFonts w:ascii="Times New Roman" w:hAnsi="Times New Roman" w:cs="Times New Roman"/>
                <w:color w:val="000000"/>
                <w:szCs w:val="24"/>
                <w:lang w:eastAsia="lt-LT"/>
              </w:rPr>
              <w:t>Fiksuotoji norma, taikoma, kai priklauso nuo 26 iki 30 d. d. (jeigu dirbama 5 d. d. per savaitę) arba nuo 31 iki 36 d. d. (jeigu dirbama 6 d. d. per savaitę) kasmetinės atostogos</w:t>
            </w:r>
          </w:p>
        </w:tc>
        <w:tc>
          <w:tcPr>
            <w:tcW w:w="2835" w:type="dxa"/>
            <w:vMerge/>
          </w:tcPr>
          <w:p w14:paraId="6198490D" w14:textId="77777777" w:rsidR="00166A5A" w:rsidRPr="003A3341" w:rsidRDefault="00166A5A" w:rsidP="00166A5A">
            <w:pPr>
              <w:jc w:val="both"/>
              <w:rPr>
                <w:rFonts w:ascii="Times New Roman" w:hAnsi="Times New Roman" w:cs="Times New Roman"/>
              </w:rPr>
            </w:pPr>
          </w:p>
        </w:tc>
      </w:tr>
      <w:tr w:rsidR="00166A5A" w:rsidRPr="008B168C" w14:paraId="400A3628" w14:textId="77777777" w:rsidTr="000F3087">
        <w:trPr>
          <w:cantSplit/>
          <w:trHeight w:val="750"/>
        </w:trPr>
        <w:tc>
          <w:tcPr>
            <w:tcW w:w="1472" w:type="dxa"/>
          </w:tcPr>
          <w:p w14:paraId="55CE7942" w14:textId="77777777" w:rsidR="00166A5A" w:rsidRDefault="00166A5A" w:rsidP="00166A5A">
            <w:pPr>
              <w:rPr>
                <w:rFonts w:ascii="Times New Roman" w:hAnsi="Times New Roman" w:cs="Times New Roman"/>
                <w:b/>
                <w:bCs/>
              </w:rPr>
            </w:pPr>
          </w:p>
        </w:tc>
        <w:tc>
          <w:tcPr>
            <w:tcW w:w="1472" w:type="dxa"/>
          </w:tcPr>
          <w:p w14:paraId="6D0EB848" w14:textId="71349D31"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FN-05-04</w:t>
            </w:r>
          </w:p>
        </w:tc>
        <w:tc>
          <w:tcPr>
            <w:tcW w:w="1168" w:type="dxa"/>
          </w:tcPr>
          <w:p w14:paraId="68C0A428" w14:textId="0A7F6581"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41667211" w14:textId="5465AD59" w:rsidR="00166A5A" w:rsidRPr="003A3341" w:rsidRDefault="00166A5A" w:rsidP="00166A5A">
            <w:pPr>
              <w:jc w:val="both"/>
              <w:rPr>
                <w:rFonts w:ascii="Times New Roman" w:hAnsi="Times New Roman" w:cs="Times New Roman"/>
              </w:rPr>
            </w:pPr>
            <w:r w:rsidRPr="003A3341">
              <w:rPr>
                <w:rFonts w:ascii="Times New Roman" w:hAnsi="Times New Roman" w:cs="Times New Roman"/>
                <w:color w:val="000000"/>
                <w:szCs w:val="24"/>
                <w:lang w:eastAsia="lt-LT"/>
              </w:rPr>
              <w:t>Fiksuotoji norma, taikoma, kai priklauso nuo 31 iki 36 d. d. (jeigu dirbama 5 d. d. per savaitę) arba nuo 37 iki 42 d. d. (jeigu dirbama 6 d. d. per savaitę) kasmetinės atostogos</w:t>
            </w:r>
          </w:p>
        </w:tc>
        <w:tc>
          <w:tcPr>
            <w:tcW w:w="2835" w:type="dxa"/>
            <w:vMerge/>
          </w:tcPr>
          <w:p w14:paraId="1232C05C" w14:textId="77777777" w:rsidR="00166A5A" w:rsidRPr="003A3341" w:rsidRDefault="00166A5A" w:rsidP="00166A5A">
            <w:pPr>
              <w:jc w:val="both"/>
              <w:rPr>
                <w:rFonts w:ascii="Times New Roman" w:hAnsi="Times New Roman" w:cs="Times New Roman"/>
              </w:rPr>
            </w:pPr>
          </w:p>
        </w:tc>
      </w:tr>
      <w:tr w:rsidR="00166A5A" w:rsidRPr="008B168C" w14:paraId="70E913F7" w14:textId="77777777" w:rsidTr="000F3087">
        <w:trPr>
          <w:cantSplit/>
          <w:trHeight w:val="750"/>
        </w:trPr>
        <w:tc>
          <w:tcPr>
            <w:tcW w:w="1472" w:type="dxa"/>
          </w:tcPr>
          <w:p w14:paraId="251F2D27" w14:textId="77777777" w:rsidR="00166A5A" w:rsidRDefault="00166A5A" w:rsidP="00166A5A">
            <w:pPr>
              <w:rPr>
                <w:rFonts w:ascii="Times New Roman" w:hAnsi="Times New Roman" w:cs="Times New Roman"/>
                <w:b/>
                <w:bCs/>
              </w:rPr>
            </w:pPr>
          </w:p>
        </w:tc>
        <w:tc>
          <w:tcPr>
            <w:tcW w:w="1472" w:type="dxa"/>
          </w:tcPr>
          <w:p w14:paraId="3813E971" w14:textId="5BB824F8"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FN-05-05</w:t>
            </w:r>
          </w:p>
        </w:tc>
        <w:tc>
          <w:tcPr>
            <w:tcW w:w="1168" w:type="dxa"/>
          </w:tcPr>
          <w:p w14:paraId="6EEF5755" w14:textId="426F1EAD"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6EF65C6D" w14:textId="3BF8B1DB" w:rsidR="00166A5A" w:rsidRPr="003A3341" w:rsidRDefault="00166A5A" w:rsidP="00166A5A">
            <w:pPr>
              <w:jc w:val="both"/>
              <w:rPr>
                <w:rFonts w:ascii="Times New Roman" w:hAnsi="Times New Roman" w:cs="Times New Roman"/>
              </w:rPr>
            </w:pPr>
            <w:r w:rsidRPr="003A3341">
              <w:rPr>
                <w:rFonts w:ascii="Times New Roman" w:hAnsi="Times New Roman" w:cs="Times New Roman"/>
                <w:color w:val="000000"/>
                <w:szCs w:val="24"/>
                <w:lang w:eastAsia="lt-LT"/>
              </w:rPr>
              <w:t>Fiksuotoji norma, taikoma, kai priklauso nuo 37 iki 39 d. d. (jeigu dirbama 5 d. d. per savaitę) arba nuo 43 iki 47 d. d. (jeigu dirbama 6 d. d. per savaitę) kasmetinės atostogos</w:t>
            </w:r>
          </w:p>
        </w:tc>
        <w:tc>
          <w:tcPr>
            <w:tcW w:w="2835" w:type="dxa"/>
            <w:vMerge/>
          </w:tcPr>
          <w:p w14:paraId="7C44A7DF" w14:textId="77777777" w:rsidR="00166A5A" w:rsidRPr="003A3341" w:rsidRDefault="00166A5A" w:rsidP="00166A5A">
            <w:pPr>
              <w:jc w:val="both"/>
              <w:rPr>
                <w:rFonts w:ascii="Times New Roman" w:hAnsi="Times New Roman" w:cs="Times New Roman"/>
              </w:rPr>
            </w:pPr>
          </w:p>
        </w:tc>
      </w:tr>
      <w:tr w:rsidR="00166A5A" w:rsidRPr="008B168C" w14:paraId="66FF38AC" w14:textId="77777777" w:rsidTr="000F3087">
        <w:trPr>
          <w:cantSplit/>
          <w:trHeight w:val="750"/>
        </w:trPr>
        <w:tc>
          <w:tcPr>
            <w:tcW w:w="1472" w:type="dxa"/>
          </w:tcPr>
          <w:p w14:paraId="1BE51F6F" w14:textId="77777777" w:rsidR="00166A5A" w:rsidRDefault="00166A5A" w:rsidP="00166A5A">
            <w:pPr>
              <w:rPr>
                <w:rFonts w:ascii="Times New Roman" w:hAnsi="Times New Roman" w:cs="Times New Roman"/>
                <w:b/>
                <w:bCs/>
              </w:rPr>
            </w:pPr>
          </w:p>
        </w:tc>
        <w:tc>
          <w:tcPr>
            <w:tcW w:w="1472" w:type="dxa"/>
          </w:tcPr>
          <w:p w14:paraId="3FF399C6" w14:textId="4ECC04AF"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FN-05-06</w:t>
            </w:r>
          </w:p>
        </w:tc>
        <w:tc>
          <w:tcPr>
            <w:tcW w:w="1168" w:type="dxa"/>
          </w:tcPr>
          <w:p w14:paraId="7F5F2076" w14:textId="03DC9D85"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7F6D3F68" w14:textId="4193B907" w:rsidR="00166A5A" w:rsidRPr="003A3341" w:rsidRDefault="00166A5A" w:rsidP="00166A5A">
            <w:pPr>
              <w:jc w:val="both"/>
              <w:rPr>
                <w:rFonts w:ascii="Times New Roman" w:hAnsi="Times New Roman" w:cs="Times New Roman"/>
              </w:rPr>
            </w:pPr>
            <w:r w:rsidRPr="003A3341">
              <w:rPr>
                <w:rFonts w:ascii="Times New Roman" w:hAnsi="Times New Roman" w:cs="Times New Roman"/>
                <w:color w:val="000000"/>
                <w:szCs w:val="24"/>
                <w:lang w:eastAsia="lt-LT"/>
              </w:rPr>
              <w:t>Fiksuotoji norma, taikoma, kai priklauso 40 d. d. (jeigu dirbama 5 d. d. per savaitę) arba 48 d. d. (jeigu dirbama 6 d. d. per savaitę) kasmetinės atostogos</w:t>
            </w:r>
          </w:p>
        </w:tc>
        <w:tc>
          <w:tcPr>
            <w:tcW w:w="2835" w:type="dxa"/>
            <w:vMerge/>
          </w:tcPr>
          <w:p w14:paraId="1D267264" w14:textId="77777777" w:rsidR="00166A5A" w:rsidRPr="003A3341" w:rsidRDefault="00166A5A" w:rsidP="00166A5A">
            <w:pPr>
              <w:jc w:val="both"/>
              <w:rPr>
                <w:rFonts w:ascii="Times New Roman" w:hAnsi="Times New Roman" w:cs="Times New Roman"/>
              </w:rPr>
            </w:pPr>
          </w:p>
        </w:tc>
      </w:tr>
      <w:tr w:rsidR="00166A5A" w:rsidRPr="008B168C" w14:paraId="3995E986" w14:textId="77777777" w:rsidTr="000F3087">
        <w:trPr>
          <w:cantSplit/>
          <w:trHeight w:val="750"/>
        </w:trPr>
        <w:tc>
          <w:tcPr>
            <w:tcW w:w="1472" w:type="dxa"/>
          </w:tcPr>
          <w:p w14:paraId="1A7E3B6A" w14:textId="77777777" w:rsidR="00166A5A" w:rsidRDefault="00166A5A" w:rsidP="00166A5A">
            <w:pPr>
              <w:rPr>
                <w:rFonts w:ascii="Times New Roman" w:hAnsi="Times New Roman" w:cs="Times New Roman"/>
                <w:b/>
                <w:bCs/>
              </w:rPr>
            </w:pPr>
          </w:p>
        </w:tc>
        <w:tc>
          <w:tcPr>
            <w:tcW w:w="1472" w:type="dxa"/>
          </w:tcPr>
          <w:p w14:paraId="77BA0A4D" w14:textId="5B2E26D8"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FN-05-07</w:t>
            </w:r>
          </w:p>
        </w:tc>
        <w:tc>
          <w:tcPr>
            <w:tcW w:w="1168" w:type="dxa"/>
          </w:tcPr>
          <w:p w14:paraId="372A200A" w14:textId="14951C7D"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661BE10B" w14:textId="3772B017" w:rsidR="00166A5A" w:rsidRPr="003A3341" w:rsidRDefault="00166A5A" w:rsidP="00166A5A">
            <w:pPr>
              <w:jc w:val="both"/>
              <w:rPr>
                <w:rFonts w:ascii="Times New Roman" w:hAnsi="Times New Roman" w:cs="Times New Roman"/>
              </w:rPr>
            </w:pPr>
            <w:r w:rsidRPr="003A3341">
              <w:rPr>
                <w:rFonts w:ascii="Times New Roman" w:hAnsi="Times New Roman" w:cs="Times New Roman"/>
                <w:color w:val="000000"/>
                <w:szCs w:val="24"/>
                <w:lang w:eastAsia="lt-LT"/>
              </w:rPr>
              <w:t>Fiksuotoji norma, taikoma, kai priklauso nuo 41 d. d. (jeigu dirbama 5 d. d. per savaitę) arba nuo 49 d. d. (jeigu dirbama 6 d. d. per savaitę) kasmetinės atostogos</w:t>
            </w:r>
          </w:p>
        </w:tc>
        <w:tc>
          <w:tcPr>
            <w:tcW w:w="2835" w:type="dxa"/>
            <w:vMerge/>
          </w:tcPr>
          <w:p w14:paraId="569552CA" w14:textId="77777777" w:rsidR="00166A5A" w:rsidRPr="003A3341" w:rsidRDefault="00166A5A" w:rsidP="00166A5A">
            <w:pPr>
              <w:jc w:val="both"/>
              <w:rPr>
                <w:rFonts w:ascii="Times New Roman" w:hAnsi="Times New Roman" w:cs="Times New Roman"/>
              </w:rPr>
            </w:pPr>
          </w:p>
        </w:tc>
      </w:tr>
      <w:tr w:rsidR="00166A5A" w:rsidRPr="008B168C" w14:paraId="1BC4331C" w14:textId="77777777" w:rsidTr="000F3087">
        <w:trPr>
          <w:cantSplit/>
          <w:trHeight w:val="750"/>
        </w:trPr>
        <w:tc>
          <w:tcPr>
            <w:tcW w:w="1472" w:type="dxa"/>
          </w:tcPr>
          <w:p w14:paraId="59462FCE" w14:textId="77777777" w:rsidR="00166A5A" w:rsidRDefault="00166A5A" w:rsidP="00166A5A">
            <w:pPr>
              <w:rPr>
                <w:rFonts w:ascii="Times New Roman" w:hAnsi="Times New Roman" w:cs="Times New Roman"/>
                <w:b/>
                <w:bCs/>
              </w:rPr>
            </w:pPr>
          </w:p>
        </w:tc>
        <w:tc>
          <w:tcPr>
            <w:tcW w:w="1472" w:type="dxa"/>
          </w:tcPr>
          <w:p w14:paraId="74A4D1AB" w14:textId="3FE09FED" w:rsidR="00166A5A" w:rsidRPr="003A3341" w:rsidRDefault="00166A5A" w:rsidP="00166A5A">
            <w:pPr>
              <w:jc w:val="both"/>
              <w:rPr>
                <w:rFonts w:ascii="Times New Roman" w:hAnsi="Times New Roman" w:cs="Times New Roman"/>
              </w:rPr>
            </w:pPr>
            <w:r w:rsidRPr="003A3341">
              <w:rPr>
                <w:rFonts w:ascii="Times New Roman" w:hAnsi="Times New Roman" w:cs="Times New Roman"/>
              </w:rPr>
              <w:t>FS-01-04</w:t>
            </w:r>
          </w:p>
        </w:tc>
        <w:tc>
          <w:tcPr>
            <w:tcW w:w="1168" w:type="dxa"/>
          </w:tcPr>
          <w:p w14:paraId="720C732C" w14:textId="66DC7FC9" w:rsidR="00166A5A" w:rsidRPr="003A3341" w:rsidRDefault="00166A5A" w:rsidP="00166A5A">
            <w:pPr>
              <w:jc w:val="both"/>
              <w:rPr>
                <w:rFonts w:ascii="Times New Roman" w:hAnsi="Times New Roman" w:cs="Times New Roman"/>
              </w:rPr>
            </w:pPr>
            <w:r>
              <w:rPr>
                <w:rFonts w:ascii="Times New Roman" w:hAnsi="Times New Roman" w:cs="Times New Roman"/>
              </w:rPr>
              <w:t>03</w:t>
            </w:r>
          </w:p>
        </w:tc>
        <w:tc>
          <w:tcPr>
            <w:tcW w:w="3402" w:type="dxa"/>
            <w:gridSpan w:val="2"/>
          </w:tcPr>
          <w:p w14:paraId="62AB481B" w14:textId="6C6EAB68" w:rsidR="00166A5A" w:rsidRPr="003A3341" w:rsidRDefault="00166A5A" w:rsidP="00166A5A">
            <w:pPr>
              <w:jc w:val="both"/>
              <w:rPr>
                <w:rFonts w:ascii="Times New Roman" w:hAnsi="Times New Roman" w:cs="Times New Roman"/>
              </w:rPr>
            </w:pPr>
            <w:r w:rsidRPr="003A3341">
              <w:rPr>
                <w:rFonts w:ascii="Times New Roman" w:hAnsi="Times New Roman" w:cs="Times New Roman"/>
              </w:rPr>
              <w:t>Įgyvendintų privalomų matomumo ir informavimo priemonių apie ES fondų investicijų veiklas fiksuotoji suma, antrojo rinkinio FS su PVM</w:t>
            </w:r>
          </w:p>
        </w:tc>
        <w:tc>
          <w:tcPr>
            <w:tcW w:w="2835" w:type="dxa"/>
            <w:vMerge w:val="restart"/>
          </w:tcPr>
          <w:p w14:paraId="5FFA2E04" w14:textId="3BCCC496" w:rsidR="00166A5A" w:rsidRPr="003A3341" w:rsidRDefault="00284289" w:rsidP="00166A5A">
            <w:pPr>
              <w:jc w:val="both"/>
              <w:rPr>
                <w:rFonts w:ascii="Times New Roman" w:hAnsi="Times New Roman" w:cs="Times New Roman"/>
              </w:rPr>
            </w:pPr>
            <w:hyperlink r:id="rId15" w:history="1">
              <w:r w:rsidR="000F3087" w:rsidRPr="00846B0B">
                <w:rPr>
                  <w:rStyle w:val="Hyperlink"/>
                  <w:rFonts w:ascii="Times New Roman" w:hAnsi="Times New Roman" w:cs="Times New Roman"/>
                </w:rPr>
                <w:t>https://2021.esinvesticijos.lt/dokumentai/fs-01-01-fs-01-04-viesinimo-fs</w:t>
              </w:r>
            </w:hyperlink>
            <w:r w:rsidR="000F3087">
              <w:rPr>
                <w:rFonts w:ascii="Times New Roman" w:hAnsi="Times New Roman" w:cs="Times New Roman"/>
              </w:rPr>
              <w:t xml:space="preserve"> </w:t>
            </w:r>
          </w:p>
        </w:tc>
      </w:tr>
      <w:tr w:rsidR="00166A5A" w:rsidRPr="008B168C" w14:paraId="6DD12F94" w14:textId="77777777" w:rsidTr="000F3087">
        <w:trPr>
          <w:cantSplit/>
          <w:trHeight w:val="750"/>
        </w:trPr>
        <w:tc>
          <w:tcPr>
            <w:tcW w:w="1472" w:type="dxa"/>
          </w:tcPr>
          <w:p w14:paraId="5A6BC229" w14:textId="77777777" w:rsidR="00166A5A" w:rsidRDefault="00166A5A" w:rsidP="00166A5A">
            <w:pPr>
              <w:rPr>
                <w:rFonts w:ascii="Times New Roman" w:hAnsi="Times New Roman" w:cs="Times New Roman"/>
                <w:b/>
                <w:bCs/>
              </w:rPr>
            </w:pPr>
          </w:p>
        </w:tc>
        <w:tc>
          <w:tcPr>
            <w:tcW w:w="1472" w:type="dxa"/>
          </w:tcPr>
          <w:p w14:paraId="73047D87" w14:textId="284CA759" w:rsidR="00166A5A" w:rsidRPr="003A3341" w:rsidRDefault="00166A5A" w:rsidP="00166A5A">
            <w:pPr>
              <w:jc w:val="both"/>
              <w:rPr>
                <w:rFonts w:ascii="Times New Roman" w:hAnsi="Times New Roman" w:cs="Times New Roman"/>
              </w:rPr>
            </w:pPr>
            <w:r w:rsidRPr="00166A5A">
              <w:rPr>
                <w:rFonts w:ascii="Times New Roman" w:hAnsi="Times New Roman" w:cs="Times New Roman"/>
              </w:rPr>
              <w:t>FS-01-03</w:t>
            </w:r>
          </w:p>
        </w:tc>
        <w:tc>
          <w:tcPr>
            <w:tcW w:w="1168" w:type="dxa"/>
          </w:tcPr>
          <w:p w14:paraId="0E508DB2" w14:textId="2C1FEEB2" w:rsidR="00166A5A" w:rsidRPr="003A3341" w:rsidRDefault="00166A5A" w:rsidP="00166A5A">
            <w:pPr>
              <w:jc w:val="both"/>
              <w:rPr>
                <w:rFonts w:ascii="Times New Roman" w:hAnsi="Times New Roman" w:cs="Times New Roman"/>
              </w:rPr>
            </w:pPr>
            <w:r>
              <w:rPr>
                <w:rFonts w:ascii="Times New Roman" w:hAnsi="Times New Roman" w:cs="Times New Roman"/>
              </w:rPr>
              <w:t>03</w:t>
            </w:r>
          </w:p>
        </w:tc>
        <w:tc>
          <w:tcPr>
            <w:tcW w:w="3402" w:type="dxa"/>
            <w:gridSpan w:val="2"/>
          </w:tcPr>
          <w:p w14:paraId="43589DA3" w14:textId="6CB2B4D5" w:rsidR="00166A5A" w:rsidRPr="003A3341" w:rsidRDefault="00166A5A" w:rsidP="00166A5A">
            <w:pPr>
              <w:jc w:val="both"/>
              <w:rPr>
                <w:rFonts w:ascii="Times New Roman" w:hAnsi="Times New Roman" w:cs="Times New Roman"/>
              </w:rPr>
            </w:pPr>
            <w:r w:rsidRPr="003A3341">
              <w:rPr>
                <w:rFonts w:ascii="Times New Roman" w:hAnsi="Times New Roman" w:cs="Times New Roman"/>
              </w:rPr>
              <w:t>Įgyvendintų privalomų matomumo ir informavimo priemonių apie ES fondų investicijų veiklas fiksuotoji suma, antrojo rinkinio FS be PVM</w:t>
            </w:r>
          </w:p>
        </w:tc>
        <w:tc>
          <w:tcPr>
            <w:tcW w:w="2835" w:type="dxa"/>
            <w:vMerge/>
          </w:tcPr>
          <w:p w14:paraId="39A443FE" w14:textId="77777777" w:rsidR="00166A5A" w:rsidRPr="003A3341" w:rsidRDefault="00166A5A" w:rsidP="00166A5A">
            <w:pPr>
              <w:jc w:val="both"/>
              <w:rPr>
                <w:rFonts w:ascii="Times New Roman" w:hAnsi="Times New Roman" w:cs="Times New Roman"/>
              </w:rPr>
            </w:pPr>
          </w:p>
        </w:tc>
      </w:tr>
      <w:tr w:rsidR="00166A5A" w:rsidRPr="008B168C" w14:paraId="47BE9EFA" w14:textId="77777777" w:rsidTr="000F3087">
        <w:trPr>
          <w:cantSplit/>
          <w:trHeight w:val="750"/>
        </w:trPr>
        <w:tc>
          <w:tcPr>
            <w:tcW w:w="1472" w:type="dxa"/>
          </w:tcPr>
          <w:p w14:paraId="542E31FE" w14:textId="77777777" w:rsidR="00166A5A" w:rsidRDefault="00166A5A" w:rsidP="00166A5A">
            <w:pPr>
              <w:rPr>
                <w:rFonts w:ascii="Times New Roman" w:hAnsi="Times New Roman" w:cs="Times New Roman"/>
                <w:b/>
                <w:bCs/>
              </w:rPr>
            </w:pPr>
          </w:p>
        </w:tc>
        <w:tc>
          <w:tcPr>
            <w:tcW w:w="1472" w:type="dxa"/>
          </w:tcPr>
          <w:p w14:paraId="0B40C145" w14:textId="276411BA" w:rsidR="00166A5A" w:rsidRPr="003A3341" w:rsidRDefault="00166A5A" w:rsidP="00166A5A">
            <w:pPr>
              <w:jc w:val="both"/>
              <w:rPr>
                <w:rFonts w:ascii="Times New Roman" w:hAnsi="Times New Roman" w:cs="Times New Roman"/>
              </w:rPr>
            </w:pPr>
            <w:r w:rsidRPr="00166A5A">
              <w:rPr>
                <w:rFonts w:ascii="Times New Roman" w:hAnsi="Times New Roman" w:cs="Times New Roman"/>
              </w:rPr>
              <w:t>FS-01-02</w:t>
            </w:r>
          </w:p>
        </w:tc>
        <w:tc>
          <w:tcPr>
            <w:tcW w:w="1168" w:type="dxa"/>
          </w:tcPr>
          <w:p w14:paraId="4E4323B8" w14:textId="1B762899" w:rsidR="00166A5A" w:rsidRPr="003A3341" w:rsidRDefault="00166A5A" w:rsidP="00166A5A">
            <w:pPr>
              <w:jc w:val="both"/>
              <w:rPr>
                <w:rFonts w:ascii="Times New Roman" w:hAnsi="Times New Roman" w:cs="Times New Roman"/>
              </w:rPr>
            </w:pPr>
            <w:r>
              <w:rPr>
                <w:rFonts w:ascii="Times New Roman" w:hAnsi="Times New Roman" w:cs="Times New Roman"/>
              </w:rPr>
              <w:t>03</w:t>
            </w:r>
          </w:p>
        </w:tc>
        <w:tc>
          <w:tcPr>
            <w:tcW w:w="3402" w:type="dxa"/>
            <w:gridSpan w:val="2"/>
          </w:tcPr>
          <w:p w14:paraId="00BE37C5" w14:textId="1ED0398E" w:rsidR="00166A5A" w:rsidRPr="003A3341" w:rsidRDefault="00166A5A" w:rsidP="00166A5A">
            <w:pPr>
              <w:jc w:val="both"/>
              <w:rPr>
                <w:rFonts w:ascii="Times New Roman" w:hAnsi="Times New Roman" w:cs="Times New Roman"/>
              </w:rPr>
            </w:pPr>
            <w:r w:rsidRPr="003A3341">
              <w:rPr>
                <w:rFonts w:ascii="Times New Roman" w:hAnsi="Times New Roman" w:cs="Times New Roman"/>
              </w:rPr>
              <w:t>Įgyvendintų privalomų matomumo ir informavimo priemonių apie ES fondų investicijų veiklas fiksuotoji suma, pirmojo rinkinio FS su PVM</w:t>
            </w:r>
          </w:p>
        </w:tc>
        <w:tc>
          <w:tcPr>
            <w:tcW w:w="2835" w:type="dxa"/>
            <w:vMerge/>
          </w:tcPr>
          <w:p w14:paraId="1C6E1F97" w14:textId="77777777" w:rsidR="00166A5A" w:rsidRPr="003A3341" w:rsidRDefault="00166A5A" w:rsidP="00166A5A">
            <w:pPr>
              <w:jc w:val="both"/>
              <w:rPr>
                <w:rFonts w:ascii="Times New Roman" w:hAnsi="Times New Roman" w:cs="Times New Roman"/>
              </w:rPr>
            </w:pPr>
          </w:p>
        </w:tc>
      </w:tr>
      <w:tr w:rsidR="00166A5A" w:rsidRPr="008B168C" w14:paraId="37AA0C19" w14:textId="77777777" w:rsidTr="000F3087">
        <w:trPr>
          <w:cantSplit/>
          <w:trHeight w:val="750"/>
        </w:trPr>
        <w:tc>
          <w:tcPr>
            <w:tcW w:w="1472" w:type="dxa"/>
          </w:tcPr>
          <w:p w14:paraId="2E264E91" w14:textId="77777777" w:rsidR="00166A5A" w:rsidRDefault="00166A5A" w:rsidP="00166A5A">
            <w:pPr>
              <w:rPr>
                <w:rFonts w:ascii="Times New Roman" w:hAnsi="Times New Roman" w:cs="Times New Roman"/>
                <w:b/>
                <w:bCs/>
              </w:rPr>
            </w:pPr>
          </w:p>
        </w:tc>
        <w:tc>
          <w:tcPr>
            <w:tcW w:w="1472" w:type="dxa"/>
          </w:tcPr>
          <w:p w14:paraId="0EA0D623" w14:textId="4508E31D" w:rsidR="00166A5A" w:rsidRPr="003A3341" w:rsidRDefault="00166A5A" w:rsidP="00166A5A">
            <w:pPr>
              <w:jc w:val="both"/>
              <w:rPr>
                <w:rFonts w:ascii="Times New Roman" w:hAnsi="Times New Roman" w:cs="Times New Roman"/>
              </w:rPr>
            </w:pPr>
            <w:r w:rsidRPr="00166A5A">
              <w:rPr>
                <w:rFonts w:ascii="Times New Roman" w:hAnsi="Times New Roman" w:cs="Times New Roman"/>
              </w:rPr>
              <w:t>FS-01-01</w:t>
            </w:r>
          </w:p>
        </w:tc>
        <w:tc>
          <w:tcPr>
            <w:tcW w:w="1168" w:type="dxa"/>
          </w:tcPr>
          <w:p w14:paraId="4B43BECD" w14:textId="6392FD5D" w:rsidR="00166A5A" w:rsidRPr="003A3341" w:rsidRDefault="00166A5A" w:rsidP="00166A5A">
            <w:pPr>
              <w:jc w:val="both"/>
              <w:rPr>
                <w:rFonts w:ascii="Times New Roman" w:hAnsi="Times New Roman" w:cs="Times New Roman"/>
              </w:rPr>
            </w:pPr>
            <w:r>
              <w:rPr>
                <w:rFonts w:ascii="Times New Roman" w:hAnsi="Times New Roman" w:cs="Times New Roman"/>
              </w:rPr>
              <w:t>03</w:t>
            </w:r>
          </w:p>
        </w:tc>
        <w:tc>
          <w:tcPr>
            <w:tcW w:w="3402" w:type="dxa"/>
            <w:gridSpan w:val="2"/>
          </w:tcPr>
          <w:p w14:paraId="00FBA042" w14:textId="353CBEE6" w:rsidR="00166A5A" w:rsidRPr="003A3341" w:rsidRDefault="00166A5A" w:rsidP="00166A5A">
            <w:pPr>
              <w:jc w:val="both"/>
              <w:rPr>
                <w:rFonts w:ascii="Times New Roman" w:hAnsi="Times New Roman" w:cs="Times New Roman"/>
              </w:rPr>
            </w:pPr>
            <w:r w:rsidRPr="003A3341">
              <w:rPr>
                <w:rFonts w:ascii="Times New Roman" w:hAnsi="Times New Roman" w:cs="Times New Roman"/>
              </w:rPr>
              <w:t>Įgyvendintų privalomų matomumo ir informavimo priemonių apie ES fondų investicijų veiklas fiksuotoji suma, pirmojo rinkinio fiksuotoji suma be PVM</w:t>
            </w:r>
          </w:p>
        </w:tc>
        <w:tc>
          <w:tcPr>
            <w:tcW w:w="2835" w:type="dxa"/>
            <w:vMerge/>
          </w:tcPr>
          <w:p w14:paraId="503FB906" w14:textId="77777777" w:rsidR="00166A5A" w:rsidRPr="003A3341" w:rsidRDefault="00166A5A" w:rsidP="00166A5A">
            <w:pPr>
              <w:jc w:val="both"/>
              <w:rPr>
                <w:rFonts w:ascii="Times New Roman" w:hAnsi="Times New Roman" w:cs="Times New Roman"/>
              </w:rPr>
            </w:pPr>
          </w:p>
        </w:tc>
      </w:tr>
      <w:tr w:rsidR="00166A5A" w:rsidRPr="008B168C" w14:paraId="549FAECB" w14:textId="49F63845" w:rsidTr="000F3087">
        <w:trPr>
          <w:cantSplit/>
          <w:trHeight w:val="300"/>
        </w:trPr>
        <w:tc>
          <w:tcPr>
            <w:tcW w:w="1472" w:type="dxa"/>
          </w:tcPr>
          <w:p w14:paraId="438807CA" w14:textId="7D844778" w:rsidR="00166A5A" w:rsidRPr="00533406" w:rsidRDefault="00166A5A" w:rsidP="00166A5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5"/>
          </w:tcPr>
          <w:p w14:paraId="05D99665" w14:textId="3A291508" w:rsidR="00166A5A" w:rsidRPr="00533406" w:rsidRDefault="00166A5A" w:rsidP="00166A5A">
            <w:pPr>
              <w:rPr>
                <w:rFonts w:ascii="Times New Roman" w:hAnsi="Times New Roman" w:cs="Times New Roman"/>
                <w:b/>
                <w:bCs/>
              </w:rPr>
            </w:pPr>
            <w:r w:rsidRPr="00533406">
              <w:rPr>
                <w:rFonts w:ascii="Times New Roman" w:hAnsi="Times New Roman" w:cs="Times New Roman"/>
                <w:b/>
                <w:bCs/>
              </w:rPr>
              <w:t>Siekiami stebėsenos rodikliai</w:t>
            </w:r>
          </w:p>
        </w:tc>
      </w:tr>
      <w:tr w:rsidR="00166A5A" w:rsidRPr="008B168C" w14:paraId="293B7177" w14:textId="77777777" w:rsidTr="000F3087">
        <w:trPr>
          <w:cantSplit/>
          <w:trHeight w:val="300"/>
        </w:trPr>
        <w:tc>
          <w:tcPr>
            <w:tcW w:w="10349" w:type="dxa"/>
            <w:gridSpan w:val="6"/>
          </w:tcPr>
          <w:p w14:paraId="51D310E1" w14:textId="77777777" w:rsidR="00166A5A" w:rsidRPr="00533406" w:rsidRDefault="00166A5A" w:rsidP="00166A5A">
            <w:pPr>
              <w:rPr>
                <w:rFonts w:ascii="Times New Roman" w:hAnsi="Times New Roman" w:cs="Times New Roman"/>
                <w:b/>
                <w:bCs/>
              </w:rPr>
            </w:pPr>
          </w:p>
        </w:tc>
      </w:tr>
      <w:tr w:rsidR="00166A5A" w:rsidRPr="00F44ADD" w14:paraId="61A45458" w14:textId="77777777" w:rsidTr="000F3087">
        <w:trPr>
          <w:cantSplit/>
          <w:trHeight w:val="300"/>
        </w:trPr>
        <w:tc>
          <w:tcPr>
            <w:tcW w:w="10349" w:type="dxa"/>
            <w:gridSpan w:val="6"/>
          </w:tcPr>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01"/>
              <w:gridCol w:w="3397"/>
              <w:gridCol w:w="1420"/>
              <w:gridCol w:w="1274"/>
              <w:gridCol w:w="1364"/>
            </w:tblGrid>
            <w:tr w:rsidR="00E57858" w:rsidRPr="00F44ADD" w14:paraId="7CF26569" w14:textId="77777777" w:rsidTr="00E57858">
              <w:trPr>
                <w:trHeight w:val="1008"/>
                <w:jc w:val="center"/>
              </w:trPr>
              <w:tc>
                <w:tcPr>
                  <w:tcW w:w="1256" w:type="pct"/>
                  <w:shd w:val="clear" w:color="auto" w:fill="auto"/>
                  <w:vAlign w:val="center"/>
                </w:tcPr>
                <w:p w14:paraId="154659A1" w14:textId="33FE82FA" w:rsidR="00166A5A" w:rsidRPr="00F44ADD" w:rsidRDefault="00166A5A" w:rsidP="00166A5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706" w:type="pct"/>
                  <w:shd w:val="clear" w:color="auto" w:fill="auto"/>
                  <w:vAlign w:val="center"/>
                </w:tcPr>
                <w:p w14:paraId="46E92B10" w14:textId="47E9A39B" w:rsidR="00166A5A" w:rsidRPr="00F44ADD" w:rsidRDefault="00166A5A" w:rsidP="00166A5A">
                  <w:pPr>
                    <w:keepNext/>
                    <w:jc w:val="center"/>
                    <w:rPr>
                      <w:rFonts w:ascii="Times New Roman" w:hAnsi="Times New Roman" w:cs="Times New Roman"/>
                      <w:b/>
                    </w:rPr>
                  </w:pPr>
                  <w:r w:rsidRPr="00F44ADD">
                    <w:rPr>
                      <w:rFonts w:ascii="Times New Roman" w:hAnsi="Times New Roman" w:cs="Times New Roman"/>
                      <w:b/>
                    </w:rPr>
                    <w:t>Rodiklio pavadinimas</w:t>
                  </w:r>
                </w:p>
              </w:tc>
              <w:tc>
                <w:tcPr>
                  <w:tcW w:w="713" w:type="pct"/>
                  <w:shd w:val="clear" w:color="auto" w:fill="auto"/>
                  <w:vAlign w:val="center"/>
                </w:tcPr>
                <w:p w14:paraId="7A25D9C7" w14:textId="3E6773A0" w:rsidR="00166A5A" w:rsidRPr="00F44ADD" w:rsidRDefault="00166A5A" w:rsidP="00166A5A">
                  <w:pPr>
                    <w:keepNext/>
                    <w:jc w:val="center"/>
                    <w:rPr>
                      <w:rFonts w:ascii="Times New Roman" w:hAnsi="Times New Roman" w:cs="Times New Roman"/>
                      <w:b/>
                    </w:rPr>
                  </w:pPr>
                  <w:r w:rsidRPr="00F44ADD">
                    <w:rPr>
                      <w:rFonts w:ascii="Times New Roman" w:hAnsi="Times New Roman" w:cs="Times New Roman"/>
                      <w:b/>
                    </w:rPr>
                    <w:t>Rodiklio kodas</w:t>
                  </w:r>
                </w:p>
              </w:tc>
              <w:tc>
                <w:tcPr>
                  <w:tcW w:w="640" w:type="pct"/>
                  <w:shd w:val="clear" w:color="auto" w:fill="auto"/>
                  <w:vAlign w:val="center"/>
                </w:tcPr>
                <w:p w14:paraId="1920A6C0" w14:textId="77777777" w:rsidR="00166A5A" w:rsidRPr="00F44ADD" w:rsidRDefault="00166A5A" w:rsidP="00166A5A">
                  <w:pPr>
                    <w:keepNext/>
                    <w:jc w:val="center"/>
                    <w:rPr>
                      <w:rFonts w:ascii="Times New Roman" w:hAnsi="Times New Roman" w:cs="Times New Roman"/>
                      <w:b/>
                    </w:rPr>
                  </w:pPr>
                  <w:r w:rsidRPr="00F44ADD">
                    <w:rPr>
                      <w:rFonts w:ascii="Times New Roman" w:hAnsi="Times New Roman" w:cs="Times New Roman"/>
                      <w:b/>
                    </w:rPr>
                    <w:t>Matavimo vienetas</w:t>
                  </w:r>
                </w:p>
              </w:tc>
              <w:tc>
                <w:tcPr>
                  <w:tcW w:w="686" w:type="pct"/>
                  <w:shd w:val="clear" w:color="auto" w:fill="auto"/>
                  <w:vAlign w:val="center"/>
                </w:tcPr>
                <w:p w14:paraId="14A9C62E" w14:textId="79DB9431" w:rsidR="00166A5A" w:rsidRPr="00F44ADD" w:rsidRDefault="00166A5A" w:rsidP="00166A5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E57858" w:rsidRPr="00F44ADD" w14:paraId="2E69C5B7" w14:textId="77777777" w:rsidTr="00E57858">
              <w:trPr>
                <w:trHeight w:val="615"/>
                <w:jc w:val="center"/>
              </w:trPr>
              <w:tc>
                <w:tcPr>
                  <w:tcW w:w="1256" w:type="pct"/>
                  <w:shd w:val="clear" w:color="auto" w:fill="auto"/>
                  <w:vAlign w:val="center"/>
                </w:tcPr>
                <w:p w14:paraId="281A6D67" w14:textId="172ED1E7" w:rsidR="00E57858" w:rsidRPr="00F44ADD" w:rsidRDefault="00E57858" w:rsidP="00E57858">
                  <w:pPr>
                    <w:rPr>
                      <w:rFonts w:ascii="Times New Roman" w:hAnsi="Times New Roman" w:cs="Times New Roman"/>
                      <w:i/>
                      <w:iCs/>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-03-02-0</w:t>
                  </w:r>
                  <w:r>
                    <w:rPr>
                      <w:rFonts w:ascii="Times New Roman" w:hAnsi="Times New Roman" w:cs="Times New Roman"/>
                    </w:rPr>
                    <w:t>3</w:t>
                  </w:r>
                  <w:r w:rsidRPr="003A3341">
                    <w:rPr>
                      <w:rFonts w:ascii="Times New Roman" w:hAnsi="Times New Roman" w:cs="Times New Roman"/>
                    </w:rPr>
                    <w:t>)-</w:t>
                  </w:r>
                  <w:r>
                    <w:rPr>
                      <w:rFonts w:ascii="Times New Roman" w:hAnsi="Times New Roman" w:cs="Times New Roman"/>
                    </w:rPr>
                    <w:t>03-01</w:t>
                  </w:r>
                </w:p>
              </w:tc>
              <w:tc>
                <w:tcPr>
                  <w:tcW w:w="1706" w:type="pct"/>
                  <w:shd w:val="clear" w:color="auto" w:fill="auto"/>
                  <w:vAlign w:val="center"/>
                </w:tcPr>
                <w:p w14:paraId="18E3E21C" w14:textId="3B233A3C" w:rsidR="00E57858" w:rsidRPr="00E57858" w:rsidRDefault="00E57858" w:rsidP="00E57858">
                  <w:pPr>
                    <w:keepNext/>
                    <w:jc w:val="both"/>
                    <w:rPr>
                      <w:rFonts w:ascii="Times New Roman" w:hAnsi="Times New Roman" w:cs="Times New Roman"/>
                      <w:b/>
                    </w:rPr>
                  </w:pPr>
                  <w:r w:rsidRPr="00E57858">
                    <w:rPr>
                      <w:rFonts w:ascii="Times New Roman" w:hAnsi="Times New Roman" w:cs="Times New Roman"/>
                      <w:color w:val="000000"/>
                    </w:rPr>
                    <w:t xml:space="preserve">Integruoti teritorinio vystymo projektai </w:t>
                  </w:r>
                </w:p>
              </w:tc>
              <w:tc>
                <w:tcPr>
                  <w:tcW w:w="713" w:type="pct"/>
                  <w:shd w:val="clear" w:color="auto" w:fill="auto"/>
                  <w:vAlign w:val="center"/>
                </w:tcPr>
                <w:p w14:paraId="79660FE7" w14:textId="28F22E10" w:rsidR="00E57858" w:rsidRPr="00E57858" w:rsidRDefault="00E57858" w:rsidP="00E57858">
                  <w:pPr>
                    <w:keepNext/>
                    <w:jc w:val="center"/>
                    <w:rPr>
                      <w:rFonts w:ascii="Times New Roman" w:hAnsi="Times New Roman" w:cs="Times New Roman"/>
                      <w:bCs/>
                    </w:rPr>
                  </w:pPr>
                  <w:r w:rsidRPr="00E57858">
                    <w:rPr>
                      <w:rFonts w:ascii="Times New Roman" w:hAnsi="Times New Roman" w:cs="Times New Roman"/>
                      <w:color w:val="000000"/>
                    </w:rPr>
                    <w:t>P.B.2.0076</w:t>
                  </w:r>
                </w:p>
              </w:tc>
              <w:tc>
                <w:tcPr>
                  <w:tcW w:w="640" w:type="pct"/>
                  <w:shd w:val="clear" w:color="auto" w:fill="auto"/>
                  <w:vAlign w:val="center"/>
                </w:tcPr>
                <w:p w14:paraId="5B7D18E9" w14:textId="736004CA" w:rsidR="00E57858" w:rsidRPr="00E57858" w:rsidRDefault="00E57858" w:rsidP="00E57858">
                  <w:pPr>
                    <w:keepNext/>
                    <w:jc w:val="center"/>
                    <w:rPr>
                      <w:rFonts w:ascii="Times New Roman" w:hAnsi="Times New Roman" w:cs="Times New Roman"/>
                      <w:bCs/>
                    </w:rPr>
                  </w:pPr>
                  <w:r w:rsidRPr="00E57858">
                    <w:rPr>
                      <w:rFonts w:ascii="Times New Roman" w:hAnsi="Times New Roman" w:cs="Times New Roman"/>
                      <w:color w:val="000000"/>
                    </w:rPr>
                    <w:t>Projektai</w:t>
                  </w:r>
                </w:p>
              </w:tc>
              <w:tc>
                <w:tcPr>
                  <w:tcW w:w="686" w:type="pct"/>
                  <w:shd w:val="clear" w:color="auto" w:fill="auto"/>
                  <w:vAlign w:val="center"/>
                </w:tcPr>
                <w:p w14:paraId="6931968E" w14:textId="5BEEFB8C" w:rsidR="00E57858" w:rsidRPr="00E57858" w:rsidRDefault="00E57858" w:rsidP="00E57858">
                  <w:pPr>
                    <w:keepNext/>
                    <w:jc w:val="center"/>
                    <w:rPr>
                      <w:rFonts w:ascii="Times New Roman" w:hAnsi="Times New Roman" w:cs="Times New Roman"/>
                      <w:bCs/>
                    </w:rPr>
                  </w:pPr>
                  <w:r w:rsidRPr="00E57858">
                    <w:rPr>
                      <w:rFonts w:ascii="Times New Roman" w:hAnsi="Times New Roman" w:cs="Times New Roman"/>
                      <w:color w:val="000000"/>
                    </w:rPr>
                    <w:t>1</w:t>
                  </w:r>
                </w:p>
              </w:tc>
            </w:tr>
            <w:tr w:rsidR="00E57858" w:rsidRPr="00F44ADD" w14:paraId="149A8A44" w14:textId="77777777" w:rsidTr="00E57858">
              <w:trPr>
                <w:trHeight w:val="583"/>
                <w:jc w:val="center"/>
              </w:trPr>
              <w:tc>
                <w:tcPr>
                  <w:tcW w:w="1256" w:type="pct"/>
                  <w:shd w:val="clear" w:color="auto" w:fill="auto"/>
                  <w:vAlign w:val="center"/>
                </w:tcPr>
                <w:p w14:paraId="75E970CA" w14:textId="340B3E3E" w:rsidR="00E57858" w:rsidRPr="3F613FBC" w:rsidRDefault="00E57858" w:rsidP="00E57858">
                  <w:pPr>
                    <w:rPr>
                      <w:rFonts w:ascii="Times New Roman" w:hAnsi="Times New Roman" w:cs="Times New Roman"/>
                      <w:i/>
                      <w:iCs/>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-03-02-0</w:t>
                  </w:r>
                  <w:r>
                    <w:rPr>
                      <w:rFonts w:ascii="Times New Roman" w:hAnsi="Times New Roman" w:cs="Times New Roman"/>
                    </w:rPr>
                    <w:t>3</w:t>
                  </w:r>
                  <w:r w:rsidRPr="003A3341">
                    <w:rPr>
                      <w:rFonts w:ascii="Times New Roman" w:hAnsi="Times New Roman" w:cs="Times New Roman"/>
                    </w:rPr>
                    <w:t>)-</w:t>
                  </w:r>
                  <w:r>
                    <w:rPr>
                      <w:rFonts w:ascii="Times New Roman" w:hAnsi="Times New Roman" w:cs="Times New Roman"/>
                    </w:rPr>
                    <w:t>03-01</w:t>
                  </w:r>
                </w:p>
              </w:tc>
              <w:tc>
                <w:tcPr>
                  <w:tcW w:w="1706" w:type="pct"/>
                  <w:shd w:val="clear" w:color="auto" w:fill="auto"/>
                  <w:vAlign w:val="center"/>
                </w:tcPr>
                <w:p w14:paraId="1798DBBD" w14:textId="67CC14A0" w:rsidR="00E57858" w:rsidRPr="00E57858" w:rsidRDefault="00E57858" w:rsidP="00E57858">
                  <w:pPr>
                    <w:keepNext/>
                    <w:jc w:val="both"/>
                    <w:rPr>
                      <w:rFonts w:ascii="Times New Roman" w:hAnsi="Times New Roman" w:cs="Times New Roman"/>
                    </w:rPr>
                  </w:pPr>
                  <w:r w:rsidRPr="00E57858">
                    <w:rPr>
                      <w:rFonts w:ascii="Times New Roman" w:hAnsi="Times New Roman" w:cs="Times New Roman"/>
                      <w:color w:val="000000"/>
                    </w:rPr>
                    <w:t xml:space="preserve">Sukurtos arba atkurtos teritorijos, naudojamos ekonominei, rekreacinei ar turizmo paskirčiai </w:t>
                  </w:r>
                </w:p>
              </w:tc>
              <w:tc>
                <w:tcPr>
                  <w:tcW w:w="713" w:type="pct"/>
                  <w:shd w:val="clear" w:color="auto" w:fill="auto"/>
                  <w:vAlign w:val="center"/>
                </w:tcPr>
                <w:p w14:paraId="5E3299EE" w14:textId="61683E57" w:rsidR="00E57858" w:rsidRPr="00E57858" w:rsidRDefault="00E57858" w:rsidP="00E57858">
                  <w:pPr>
                    <w:keepNext/>
                    <w:jc w:val="center"/>
                    <w:rPr>
                      <w:rFonts w:ascii="Times New Roman" w:hAnsi="Times New Roman" w:cs="Times New Roman"/>
                      <w:bCs/>
                    </w:rPr>
                  </w:pPr>
                  <w:r w:rsidRPr="00E57858">
                    <w:rPr>
                      <w:rFonts w:ascii="Times New Roman" w:hAnsi="Times New Roman" w:cs="Times New Roman"/>
                      <w:color w:val="000000"/>
                    </w:rPr>
                    <w:t>R.N.2.5720</w:t>
                  </w:r>
                </w:p>
              </w:tc>
              <w:tc>
                <w:tcPr>
                  <w:tcW w:w="640" w:type="pct"/>
                  <w:shd w:val="clear" w:color="auto" w:fill="auto"/>
                  <w:vAlign w:val="center"/>
                </w:tcPr>
                <w:p w14:paraId="5648291C" w14:textId="01512400" w:rsidR="00E57858" w:rsidRPr="00E57858" w:rsidRDefault="00E57858" w:rsidP="00E57858">
                  <w:pPr>
                    <w:keepNext/>
                    <w:jc w:val="center"/>
                    <w:rPr>
                      <w:rFonts w:ascii="Times New Roman" w:hAnsi="Times New Roman" w:cs="Times New Roman"/>
                      <w:bCs/>
                    </w:rPr>
                  </w:pPr>
                  <w:r w:rsidRPr="00E57858">
                    <w:rPr>
                      <w:rFonts w:ascii="Times New Roman" w:hAnsi="Times New Roman" w:cs="Times New Roman"/>
                      <w:color w:val="000000"/>
                    </w:rPr>
                    <w:t>hektarai</w:t>
                  </w:r>
                </w:p>
              </w:tc>
              <w:tc>
                <w:tcPr>
                  <w:tcW w:w="686" w:type="pct"/>
                  <w:shd w:val="clear" w:color="auto" w:fill="auto"/>
                  <w:vAlign w:val="center"/>
                </w:tcPr>
                <w:p w14:paraId="295DF55C" w14:textId="1BCB79B0" w:rsidR="00E57858" w:rsidRPr="00E57858" w:rsidRDefault="00E57858" w:rsidP="00E57858">
                  <w:pPr>
                    <w:keepNext/>
                    <w:jc w:val="center"/>
                    <w:rPr>
                      <w:rFonts w:ascii="Times New Roman" w:hAnsi="Times New Roman" w:cs="Times New Roman"/>
                      <w:bCs/>
                    </w:rPr>
                  </w:pPr>
                  <w:r w:rsidRPr="00E57858">
                    <w:rPr>
                      <w:rFonts w:ascii="Times New Roman" w:hAnsi="Times New Roman" w:cs="Times New Roman"/>
                      <w:color w:val="000000"/>
                    </w:rPr>
                    <w:t>13</w:t>
                  </w:r>
                </w:p>
              </w:tc>
            </w:tr>
            <w:tr w:rsidR="00E57858" w:rsidRPr="00F44ADD" w14:paraId="55940934" w14:textId="77777777" w:rsidTr="00E57858">
              <w:trPr>
                <w:trHeight w:val="615"/>
                <w:jc w:val="center"/>
              </w:trPr>
              <w:tc>
                <w:tcPr>
                  <w:tcW w:w="1256" w:type="pct"/>
                  <w:shd w:val="clear" w:color="auto" w:fill="auto"/>
                  <w:vAlign w:val="center"/>
                </w:tcPr>
                <w:p w14:paraId="7D9953B7" w14:textId="389045D4" w:rsidR="00E57858" w:rsidRPr="003A3341" w:rsidRDefault="00E57858" w:rsidP="00E57858">
                  <w:pPr>
                    <w:rPr>
                      <w:rFonts w:ascii="Times New Roman" w:hAnsi="Times New Roman" w:cs="Times New Roman"/>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-03-02-0</w:t>
                  </w:r>
                  <w:r>
                    <w:rPr>
                      <w:rFonts w:ascii="Times New Roman" w:hAnsi="Times New Roman" w:cs="Times New Roman"/>
                    </w:rPr>
                    <w:t>3</w:t>
                  </w:r>
                  <w:r w:rsidRPr="003A3341">
                    <w:rPr>
                      <w:rFonts w:ascii="Times New Roman" w:hAnsi="Times New Roman" w:cs="Times New Roman"/>
                    </w:rPr>
                    <w:t>)-</w:t>
                  </w:r>
                  <w:r>
                    <w:rPr>
                      <w:rFonts w:ascii="Times New Roman" w:hAnsi="Times New Roman" w:cs="Times New Roman"/>
                    </w:rPr>
                    <w:t>03-01</w:t>
                  </w:r>
                </w:p>
              </w:tc>
              <w:tc>
                <w:tcPr>
                  <w:tcW w:w="1706" w:type="pct"/>
                  <w:shd w:val="clear" w:color="auto" w:fill="auto"/>
                </w:tcPr>
                <w:p w14:paraId="7E2D9B8C" w14:textId="1B4023F5" w:rsidR="00E57858" w:rsidRPr="00E57858" w:rsidRDefault="00E57858" w:rsidP="00E57858">
                  <w:pPr>
                    <w:keepNext/>
                    <w:jc w:val="both"/>
                    <w:rPr>
                      <w:rFonts w:ascii="Times New Roman" w:hAnsi="Times New Roman" w:cs="Times New Roman"/>
                      <w:color w:val="000000"/>
                    </w:rPr>
                  </w:pPr>
                  <w:r w:rsidRPr="00E57858">
                    <w:rPr>
                      <w:rFonts w:ascii="Times New Roman" w:hAnsi="Times New Roman" w:cs="Times New Roman"/>
                      <w:color w:val="000000"/>
                    </w:rPr>
                    <w:t xml:space="preserve">Atviros erdvės, sukurtos arba atkurtos miestų teritorijose </w:t>
                  </w:r>
                </w:p>
              </w:tc>
              <w:tc>
                <w:tcPr>
                  <w:tcW w:w="713" w:type="pct"/>
                  <w:shd w:val="clear" w:color="auto" w:fill="auto"/>
                  <w:vAlign w:val="center"/>
                </w:tcPr>
                <w:p w14:paraId="36B544AB" w14:textId="19F38CB1" w:rsidR="00E57858" w:rsidRPr="00E57858" w:rsidRDefault="00E57858" w:rsidP="00E57858">
                  <w:pPr>
                    <w:keepNext/>
                    <w:jc w:val="center"/>
                    <w:rPr>
                      <w:rFonts w:ascii="Times New Roman" w:hAnsi="Times New Roman" w:cs="Times New Roman"/>
                      <w:color w:val="000000"/>
                    </w:rPr>
                  </w:pPr>
                  <w:r w:rsidRPr="00E57858">
                    <w:rPr>
                      <w:rFonts w:ascii="Times New Roman" w:hAnsi="Times New Roman" w:cs="Times New Roman"/>
                      <w:color w:val="000000"/>
                    </w:rPr>
                    <w:t>P.B.2.0114</w:t>
                  </w:r>
                </w:p>
              </w:tc>
              <w:tc>
                <w:tcPr>
                  <w:tcW w:w="640" w:type="pct"/>
                  <w:shd w:val="clear" w:color="auto" w:fill="auto"/>
                  <w:vAlign w:val="center"/>
                </w:tcPr>
                <w:p w14:paraId="631822DE" w14:textId="6F5B0F1B" w:rsidR="00E57858" w:rsidRPr="00E57858" w:rsidRDefault="00E57858" w:rsidP="00E57858">
                  <w:pPr>
                    <w:keepNext/>
                    <w:jc w:val="center"/>
                    <w:rPr>
                      <w:rFonts w:ascii="Times New Roman" w:hAnsi="Times New Roman" w:cs="Times New Roman"/>
                      <w:color w:val="000000"/>
                    </w:rPr>
                  </w:pPr>
                  <w:r w:rsidRPr="00E57858">
                    <w:rPr>
                      <w:rFonts w:ascii="Times New Roman" w:hAnsi="Times New Roman" w:cs="Times New Roman"/>
                      <w:color w:val="000000"/>
                    </w:rPr>
                    <w:t>kvadratiniai metrai</w:t>
                  </w:r>
                </w:p>
              </w:tc>
              <w:tc>
                <w:tcPr>
                  <w:tcW w:w="686" w:type="pct"/>
                  <w:shd w:val="clear" w:color="auto" w:fill="auto"/>
                  <w:vAlign w:val="center"/>
                </w:tcPr>
                <w:p w14:paraId="2FFE9B2E" w14:textId="135F78A5" w:rsidR="00E57858" w:rsidRPr="00E57858" w:rsidRDefault="00E57858" w:rsidP="00E57858">
                  <w:pPr>
                    <w:keepNext/>
                    <w:jc w:val="center"/>
                    <w:rPr>
                      <w:rFonts w:ascii="Times New Roman" w:hAnsi="Times New Roman" w:cs="Times New Roman"/>
                      <w:color w:val="000000"/>
                    </w:rPr>
                  </w:pPr>
                  <w:r w:rsidRPr="00E57858">
                    <w:rPr>
                      <w:rFonts w:ascii="Times New Roman" w:hAnsi="Times New Roman" w:cs="Times New Roman"/>
                      <w:color w:val="000000"/>
                    </w:rPr>
                    <w:t>130000</w:t>
                  </w:r>
                </w:p>
              </w:tc>
            </w:tr>
            <w:tr w:rsidR="00E57858" w:rsidRPr="00F44ADD" w14:paraId="30843A92" w14:textId="77777777" w:rsidTr="00E57858">
              <w:trPr>
                <w:trHeight w:val="615"/>
                <w:jc w:val="center"/>
              </w:trPr>
              <w:tc>
                <w:tcPr>
                  <w:tcW w:w="1256" w:type="pct"/>
                  <w:shd w:val="clear" w:color="auto" w:fill="auto"/>
                  <w:vAlign w:val="center"/>
                </w:tcPr>
                <w:p w14:paraId="55D8620E" w14:textId="09BE1CB1" w:rsidR="00E57858" w:rsidRPr="003A3341" w:rsidRDefault="00E57858" w:rsidP="00490AA3">
                  <w:pPr>
                    <w:rPr>
                      <w:rFonts w:ascii="Times New Roman" w:hAnsi="Times New Roman" w:cs="Times New Roman"/>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-03-02-0</w:t>
                  </w:r>
                  <w:r>
                    <w:rPr>
                      <w:rFonts w:ascii="Times New Roman" w:hAnsi="Times New Roman" w:cs="Times New Roman"/>
                    </w:rPr>
                    <w:t>3</w:t>
                  </w:r>
                  <w:r w:rsidRPr="003A3341">
                    <w:rPr>
                      <w:rFonts w:ascii="Times New Roman" w:hAnsi="Times New Roman" w:cs="Times New Roman"/>
                    </w:rPr>
                    <w:t>)-</w:t>
                  </w:r>
                  <w:r>
                    <w:rPr>
                      <w:rFonts w:ascii="Times New Roman" w:hAnsi="Times New Roman" w:cs="Times New Roman"/>
                    </w:rPr>
                    <w:t>03-0</w:t>
                  </w:r>
                  <w:r w:rsidR="00490AA3">
                    <w:rPr>
                      <w:rFonts w:ascii="Times New Roman" w:hAnsi="Times New Roman" w:cs="Times New Roman"/>
                    </w:rPr>
                    <w:t>3</w:t>
                  </w:r>
                </w:p>
              </w:tc>
              <w:tc>
                <w:tcPr>
                  <w:tcW w:w="1706" w:type="pct"/>
                  <w:shd w:val="clear" w:color="auto" w:fill="auto"/>
                  <w:vAlign w:val="center"/>
                </w:tcPr>
                <w:p w14:paraId="69369F81" w14:textId="06B01BB7" w:rsidR="00E57858" w:rsidRPr="00E57858" w:rsidRDefault="00E57858" w:rsidP="00E57858">
                  <w:pPr>
                    <w:keepNext/>
                    <w:jc w:val="both"/>
                    <w:rPr>
                      <w:rFonts w:ascii="Times New Roman" w:hAnsi="Times New Roman" w:cs="Times New Roman"/>
                      <w:color w:val="000000"/>
                    </w:rPr>
                  </w:pPr>
                  <w:r w:rsidRPr="00E57858">
                    <w:rPr>
                      <w:rFonts w:ascii="Times New Roman" w:hAnsi="Times New Roman" w:cs="Times New Roman"/>
                      <w:color w:val="000000"/>
                    </w:rPr>
                    <w:t xml:space="preserve">Integruoti teritorinio vystymo projektai </w:t>
                  </w:r>
                </w:p>
              </w:tc>
              <w:tc>
                <w:tcPr>
                  <w:tcW w:w="713" w:type="pct"/>
                  <w:shd w:val="clear" w:color="auto" w:fill="auto"/>
                  <w:vAlign w:val="center"/>
                </w:tcPr>
                <w:p w14:paraId="6F9211B2" w14:textId="50A412E7" w:rsidR="00E57858" w:rsidRPr="00E57858" w:rsidRDefault="00E57858" w:rsidP="00E57858">
                  <w:pPr>
                    <w:keepNext/>
                    <w:jc w:val="center"/>
                    <w:rPr>
                      <w:rFonts w:ascii="Times New Roman" w:hAnsi="Times New Roman" w:cs="Times New Roman"/>
                      <w:color w:val="000000"/>
                    </w:rPr>
                  </w:pPr>
                  <w:r w:rsidRPr="00E57858">
                    <w:rPr>
                      <w:rFonts w:ascii="Times New Roman" w:hAnsi="Times New Roman" w:cs="Times New Roman"/>
                      <w:color w:val="000000"/>
                    </w:rPr>
                    <w:t>P.B.2.0076</w:t>
                  </w:r>
                </w:p>
              </w:tc>
              <w:tc>
                <w:tcPr>
                  <w:tcW w:w="640" w:type="pct"/>
                  <w:shd w:val="clear" w:color="auto" w:fill="auto"/>
                  <w:vAlign w:val="center"/>
                </w:tcPr>
                <w:p w14:paraId="51BDC0D7" w14:textId="41761444" w:rsidR="00E57858" w:rsidRPr="00E57858" w:rsidRDefault="00E57858" w:rsidP="00E57858">
                  <w:pPr>
                    <w:keepNext/>
                    <w:jc w:val="center"/>
                    <w:rPr>
                      <w:rFonts w:ascii="Times New Roman" w:hAnsi="Times New Roman" w:cs="Times New Roman"/>
                      <w:color w:val="000000"/>
                    </w:rPr>
                  </w:pPr>
                  <w:r w:rsidRPr="00E57858">
                    <w:rPr>
                      <w:rFonts w:ascii="Times New Roman" w:hAnsi="Times New Roman" w:cs="Times New Roman"/>
                      <w:color w:val="000000"/>
                    </w:rPr>
                    <w:t>Projektai</w:t>
                  </w:r>
                </w:p>
              </w:tc>
              <w:tc>
                <w:tcPr>
                  <w:tcW w:w="686" w:type="pct"/>
                  <w:shd w:val="clear" w:color="auto" w:fill="auto"/>
                  <w:vAlign w:val="center"/>
                </w:tcPr>
                <w:p w14:paraId="779BD696" w14:textId="69F44134" w:rsidR="00E57858" w:rsidRPr="00E57858" w:rsidRDefault="00E57858" w:rsidP="00E57858">
                  <w:pPr>
                    <w:keepNext/>
                    <w:jc w:val="center"/>
                    <w:rPr>
                      <w:rFonts w:ascii="Times New Roman" w:hAnsi="Times New Roman" w:cs="Times New Roman"/>
                      <w:color w:val="000000"/>
                    </w:rPr>
                  </w:pPr>
                  <w:r w:rsidRPr="00E57858">
                    <w:rPr>
                      <w:rFonts w:ascii="Times New Roman" w:hAnsi="Times New Roman" w:cs="Times New Roman"/>
                      <w:color w:val="000000"/>
                    </w:rPr>
                    <w:t>1</w:t>
                  </w:r>
                </w:p>
              </w:tc>
            </w:tr>
            <w:tr w:rsidR="00E57858" w:rsidRPr="00F44ADD" w14:paraId="229E8D3D" w14:textId="77777777" w:rsidTr="00E57858">
              <w:trPr>
                <w:trHeight w:val="615"/>
                <w:jc w:val="center"/>
              </w:trPr>
              <w:tc>
                <w:tcPr>
                  <w:tcW w:w="1256" w:type="pct"/>
                  <w:shd w:val="clear" w:color="auto" w:fill="auto"/>
                  <w:vAlign w:val="center"/>
                </w:tcPr>
                <w:p w14:paraId="6A7AF666" w14:textId="5D5F64BA" w:rsidR="00E57858" w:rsidRPr="003A3341" w:rsidRDefault="00E57858" w:rsidP="00490AA3">
                  <w:pPr>
                    <w:rPr>
                      <w:rFonts w:ascii="Times New Roman" w:hAnsi="Times New Roman" w:cs="Times New Roman"/>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-03-02-0</w:t>
                  </w:r>
                  <w:r>
                    <w:rPr>
                      <w:rFonts w:ascii="Times New Roman" w:hAnsi="Times New Roman" w:cs="Times New Roman"/>
                    </w:rPr>
                    <w:t>3</w:t>
                  </w:r>
                  <w:r w:rsidRPr="003A3341">
                    <w:rPr>
                      <w:rFonts w:ascii="Times New Roman" w:hAnsi="Times New Roman" w:cs="Times New Roman"/>
                    </w:rPr>
                    <w:t>)-</w:t>
                  </w:r>
                  <w:r>
                    <w:rPr>
                      <w:rFonts w:ascii="Times New Roman" w:hAnsi="Times New Roman" w:cs="Times New Roman"/>
                    </w:rPr>
                    <w:t>03-</w:t>
                  </w:r>
                  <w:r w:rsidR="00490AA3">
                    <w:rPr>
                      <w:rFonts w:ascii="Times New Roman" w:hAnsi="Times New Roman" w:cs="Times New Roman"/>
                    </w:rPr>
                    <w:t>03</w:t>
                  </w:r>
                </w:p>
              </w:tc>
              <w:tc>
                <w:tcPr>
                  <w:tcW w:w="1706" w:type="pct"/>
                  <w:shd w:val="clear" w:color="auto" w:fill="auto"/>
                  <w:vAlign w:val="center"/>
                </w:tcPr>
                <w:p w14:paraId="0A4B95BA" w14:textId="2D23E751" w:rsidR="00E57858" w:rsidRPr="00E57858" w:rsidRDefault="00E57858" w:rsidP="00E57858">
                  <w:pPr>
                    <w:keepNext/>
                    <w:jc w:val="both"/>
                    <w:rPr>
                      <w:rFonts w:ascii="Times New Roman" w:hAnsi="Times New Roman" w:cs="Times New Roman"/>
                      <w:color w:val="000000"/>
                    </w:rPr>
                  </w:pPr>
                  <w:r w:rsidRPr="00E57858">
                    <w:rPr>
                      <w:rFonts w:ascii="Times New Roman" w:hAnsi="Times New Roman" w:cs="Times New Roman"/>
                      <w:color w:val="000000"/>
                    </w:rPr>
                    <w:t xml:space="preserve">Rekultivuota žemė, naudojama žaliesiems plotams, socialiniams būstams, ekonominei arba kitai paskirčiai </w:t>
                  </w:r>
                </w:p>
              </w:tc>
              <w:tc>
                <w:tcPr>
                  <w:tcW w:w="713" w:type="pct"/>
                  <w:shd w:val="clear" w:color="auto" w:fill="auto"/>
                  <w:vAlign w:val="center"/>
                </w:tcPr>
                <w:p w14:paraId="10BBBEEA" w14:textId="5A765330" w:rsidR="00E57858" w:rsidRPr="00E57858" w:rsidRDefault="00E57858" w:rsidP="00E57858">
                  <w:pPr>
                    <w:keepNext/>
                    <w:jc w:val="center"/>
                    <w:rPr>
                      <w:rFonts w:ascii="Times New Roman" w:hAnsi="Times New Roman" w:cs="Times New Roman"/>
                      <w:color w:val="000000"/>
                    </w:rPr>
                  </w:pPr>
                  <w:r w:rsidRPr="00E57858">
                    <w:rPr>
                      <w:rFonts w:ascii="Times New Roman" w:hAnsi="Times New Roman" w:cs="Times New Roman"/>
                      <w:color w:val="000000"/>
                    </w:rPr>
                    <w:t>R.B.2.2052</w:t>
                  </w:r>
                </w:p>
              </w:tc>
              <w:tc>
                <w:tcPr>
                  <w:tcW w:w="640" w:type="pct"/>
                  <w:shd w:val="clear" w:color="auto" w:fill="auto"/>
                  <w:vAlign w:val="center"/>
                </w:tcPr>
                <w:p w14:paraId="0D97CF48" w14:textId="0862367A" w:rsidR="00E57858" w:rsidRPr="00E57858" w:rsidRDefault="00E57858" w:rsidP="00E57858">
                  <w:pPr>
                    <w:keepNext/>
                    <w:jc w:val="center"/>
                    <w:rPr>
                      <w:rFonts w:ascii="Times New Roman" w:hAnsi="Times New Roman" w:cs="Times New Roman"/>
                      <w:color w:val="000000"/>
                    </w:rPr>
                  </w:pPr>
                  <w:r w:rsidRPr="00E57858">
                    <w:rPr>
                      <w:rFonts w:ascii="Times New Roman" w:hAnsi="Times New Roman" w:cs="Times New Roman"/>
                      <w:color w:val="000000"/>
                    </w:rPr>
                    <w:t>hektarai</w:t>
                  </w:r>
                </w:p>
              </w:tc>
              <w:tc>
                <w:tcPr>
                  <w:tcW w:w="686" w:type="pct"/>
                  <w:shd w:val="clear" w:color="auto" w:fill="auto"/>
                  <w:vAlign w:val="center"/>
                </w:tcPr>
                <w:p w14:paraId="13F7C072" w14:textId="3AD09839" w:rsidR="00E57858" w:rsidRPr="00E57858" w:rsidRDefault="00E57858" w:rsidP="00E57858">
                  <w:pPr>
                    <w:keepNext/>
                    <w:jc w:val="center"/>
                    <w:rPr>
                      <w:rFonts w:ascii="Times New Roman" w:hAnsi="Times New Roman" w:cs="Times New Roman"/>
                      <w:color w:val="000000"/>
                    </w:rPr>
                  </w:pPr>
                  <w:r w:rsidRPr="00E57858">
                    <w:rPr>
                      <w:rFonts w:ascii="Times New Roman" w:hAnsi="Times New Roman" w:cs="Times New Roman"/>
                      <w:color w:val="000000"/>
                    </w:rPr>
                    <w:t>1,5</w:t>
                  </w:r>
                </w:p>
              </w:tc>
            </w:tr>
            <w:tr w:rsidR="00E57858" w:rsidRPr="00F44ADD" w14:paraId="495C638B" w14:textId="77777777" w:rsidTr="00E57858">
              <w:trPr>
                <w:trHeight w:val="615"/>
                <w:jc w:val="center"/>
              </w:trPr>
              <w:tc>
                <w:tcPr>
                  <w:tcW w:w="1256" w:type="pct"/>
                  <w:shd w:val="clear" w:color="auto" w:fill="auto"/>
                  <w:vAlign w:val="center"/>
                </w:tcPr>
                <w:p w14:paraId="08E74059" w14:textId="2FA816C7" w:rsidR="00E57858" w:rsidRPr="003A3341" w:rsidRDefault="00E57858" w:rsidP="00490AA3">
                  <w:pPr>
                    <w:rPr>
                      <w:rFonts w:ascii="Times New Roman" w:hAnsi="Times New Roman" w:cs="Times New Roman"/>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-03-02-0</w:t>
                  </w:r>
                  <w:r>
                    <w:rPr>
                      <w:rFonts w:ascii="Times New Roman" w:hAnsi="Times New Roman" w:cs="Times New Roman"/>
                    </w:rPr>
                    <w:t>3</w:t>
                  </w:r>
                  <w:r w:rsidRPr="003A3341">
                    <w:rPr>
                      <w:rFonts w:ascii="Times New Roman" w:hAnsi="Times New Roman" w:cs="Times New Roman"/>
                    </w:rPr>
                    <w:t>)-</w:t>
                  </w:r>
                  <w:r>
                    <w:rPr>
                      <w:rFonts w:ascii="Times New Roman" w:hAnsi="Times New Roman" w:cs="Times New Roman"/>
                    </w:rPr>
                    <w:t>03-0</w:t>
                  </w:r>
                  <w:r w:rsidR="00490AA3">
                    <w:rPr>
                      <w:rFonts w:ascii="Times New Roman" w:hAnsi="Times New Roman" w:cs="Times New Roman"/>
                    </w:rPr>
                    <w:t>3</w:t>
                  </w:r>
                </w:p>
              </w:tc>
              <w:tc>
                <w:tcPr>
                  <w:tcW w:w="1706" w:type="pct"/>
                  <w:shd w:val="clear" w:color="auto" w:fill="auto"/>
                </w:tcPr>
                <w:p w14:paraId="2A9C43E4" w14:textId="556DCBDE" w:rsidR="00E57858" w:rsidRPr="00E57858" w:rsidRDefault="00E57858" w:rsidP="00E57858">
                  <w:pPr>
                    <w:keepNext/>
                    <w:jc w:val="both"/>
                    <w:rPr>
                      <w:rFonts w:ascii="Times New Roman" w:hAnsi="Times New Roman" w:cs="Times New Roman"/>
                      <w:color w:val="000000"/>
                    </w:rPr>
                  </w:pPr>
                  <w:r w:rsidRPr="00E57858">
                    <w:rPr>
                      <w:rFonts w:ascii="Times New Roman" w:hAnsi="Times New Roman" w:cs="Times New Roman"/>
                      <w:color w:val="000000"/>
                    </w:rPr>
                    <w:t xml:space="preserve">Atviros erdvės, sukurtos arba atkurtos miestų teritorijose </w:t>
                  </w:r>
                </w:p>
              </w:tc>
              <w:tc>
                <w:tcPr>
                  <w:tcW w:w="713" w:type="pct"/>
                  <w:shd w:val="clear" w:color="auto" w:fill="auto"/>
                  <w:vAlign w:val="center"/>
                </w:tcPr>
                <w:p w14:paraId="47E54616" w14:textId="6F6C9B7F" w:rsidR="00E57858" w:rsidRPr="00E57858" w:rsidRDefault="00E57858" w:rsidP="00E57858">
                  <w:pPr>
                    <w:keepNext/>
                    <w:jc w:val="center"/>
                    <w:rPr>
                      <w:rFonts w:ascii="Times New Roman" w:hAnsi="Times New Roman" w:cs="Times New Roman"/>
                      <w:color w:val="000000"/>
                    </w:rPr>
                  </w:pPr>
                  <w:r w:rsidRPr="00E57858">
                    <w:rPr>
                      <w:rFonts w:ascii="Times New Roman" w:hAnsi="Times New Roman" w:cs="Times New Roman"/>
                      <w:color w:val="000000"/>
                    </w:rPr>
                    <w:t>P.B.2.0114</w:t>
                  </w:r>
                </w:p>
              </w:tc>
              <w:tc>
                <w:tcPr>
                  <w:tcW w:w="640" w:type="pct"/>
                  <w:shd w:val="clear" w:color="auto" w:fill="auto"/>
                  <w:vAlign w:val="center"/>
                </w:tcPr>
                <w:p w14:paraId="41BEA60A" w14:textId="34963A58" w:rsidR="00E57858" w:rsidRPr="00E57858" w:rsidRDefault="00E57858" w:rsidP="00E57858">
                  <w:pPr>
                    <w:keepNext/>
                    <w:jc w:val="center"/>
                    <w:rPr>
                      <w:rFonts w:ascii="Times New Roman" w:hAnsi="Times New Roman" w:cs="Times New Roman"/>
                      <w:color w:val="000000"/>
                    </w:rPr>
                  </w:pPr>
                  <w:r w:rsidRPr="00E57858">
                    <w:rPr>
                      <w:rFonts w:ascii="Times New Roman" w:hAnsi="Times New Roman" w:cs="Times New Roman"/>
                      <w:color w:val="000000"/>
                    </w:rPr>
                    <w:t>kvadratiniai metrai</w:t>
                  </w:r>
                </w:p>
              </w:tc>
              <w:tc>
                <w:tcPr>
                  <w:tcW w:w="686" w:type="pct"/>
                  <w:shd w:val="clear" w:color="auto" w:fill="auto"/>
                  <w:vAlign w:val="center"/>
                </w:tcPr>
                <w:p w14:paraId="49F4A4A0" w14:textId="02490855" w:rsidR="00E57858" w:rsidRPr="00E57858" w:rsidRDefault="00E57858" w:rsidP="00E57858">
                  <w:pPr>
                    <w:keepNext/>
                    <w:jc w:val="center"/>
                    <w:rPr>
                      <w:rFonts w:ascii="Times New Roman" w:hAnsi="Times New Roman" w:cs="Times New Roman"/>
                      <w:color w:val="000000"/>
                    </w:rPr>
                  </w:pPr>
                  <w:r w:rsidRPr="00E57858">
                    <w:rPr>
                      <w:rFonts w:ascii="Times New Roman" w:hAnsi="Times New Roman" w:cs="Times New Roman"/>
                      <w:color w:val="000000"/>
                    </w:rPr>
                    <w:t>27800</w:t>
                  </w:r>
                </w:p>
              </w:tc>
            </w:tr>
          </w:tbl>
          <w:p w14:paraId="152C5ACE" w14:textId="6573B2DB" w:rsidR="00166A5A" w:rsidRPr="00F44ADD" w:rsidRDefault="00166A5A" w:rsidP="00166A5A">
            <w:pPr>
              <w:rPr>
                <w:rFonts w:ascii="Times New Roman" w:hAnsi="Times New Roman" w:cs="Times New Roman"/>
              </w:rPr>
            </w:pPr>
          </w:p>
        </w:tc>
      </w:tr>
      <w:tr w:rsidR="00166A5A" w:rsidRPr="008B168C" w14:paraId="7F8AAC09" w14:textId="77777777" w:rsidTr="000F3087">
        <w:trPr>
          <w:cantSplit/>
          <w:trHeight w:val="300"/>
        </w:trPr>
        <w:tc>
          <w:tcPr>
            <w:tcW w:w="1472" w:type="dxa"/>
          </w:tcPr>
          <w:p w14:paraId="2A21420D" w14:textId="1C8F801B" w:rsidR="00166A5A" w:rsidRPr="00533406" w:rsidRDefault="00166A5A" w:rsidP="00166A5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5"/>
          </w:tcPr>
          <w:p w14:paraId="58EFB8A0" w14:textId="77E1DCBC" w:rsidR="00166A5A" w:rsidRPr="00533406" w:rsidRDefault="00166A5A" w:rsidP="00166A5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166A5A" w:rsidRPr="008B168C" w14:paraId="31C64C8C" w14:textId="77777777" w:rsidTr="00515C97">
        <w:tc>
          <w:tcPr>
            <w:tcW w:w="1472" w:type="dxa"/>
          </w:tcPr>
          <w:p w14:paraId="31C64C8A" w14:textId="38B773A8" w:rsidR="00166A5A" w:rsidRPr="00F62A6E" w:rsidRDefault="00166A5A" w:rsidP="00166A5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5"/>
            <w:shd w:val="clear" w:color="auto" w:fill="auto"/>
          </w:tcPr>
          <w:p w14:paraId="31C64C8B" w14:textId="3C10984E" w:rsidR="00166A5A" w:rsidRPr="009C094C" w:rsidRDefault="00166A5A" w:rsidP="00166A5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166A5A" w:rsidRPr="008B168C" w14:paraId="31C64C8F" w14:textId="77777777" w:rsidTr="00515C97">
        <w:tc>
          <w:tcPr>
            <w:tcW w:w="1472" w:type="dxa"/>
          </w:tcPr>
          <w:p w14:paraId="31C64C8D" w14:textId="77777777" w:rsidR="00166A5A" w:rsidRPr="00F62A6E" w:rsidRDefault="00166A5A" w:rsidP="00166A5A">
            <w:pPr>
              <w:rPr>
                <w:rFonts w:ascii="Times New Roman" w:hAnsi="Times New Roman" w:cs="Times New Roman"/>
                <w:b/>
              </w:rPr>
            </w:pPr>
          </w:p>
        </w:tc>
        <w:tc>
          <w:tcPr>
            <w:tcW w:w="8877" w:type="dxa"/>
            <w:gridSpan w:val="5"/>
            <w:shd w:val="clear" w:color="auto" w:fill="auto"/>
          </w:tcPr>
          <w:p w14:paraId="0E2B2151"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1. Finansuojamos veiklos nurodytos Gairių </w:t>
            </w:r>
            <w:r w:rsidRPr="003A3341">
              <w:rPr>
                <w:rFonts w:ascii="Times New Roman" w:hAnsi="Times New Roman" w:cs="Times New Roman"/>
                <w:iCs/>
              </w:rPr>
              <w:t xml:space="preserve">III skyriaus 3 punkto </w:t>
            </w:r>
            <w:r w:rsidRPr="003A3341">
              <w:rPr>
                <w:rFonts w:ascii="Times New Roman" w:hAnsi="Times New Roman" w:cs="Times New Roman"/>
                <w:color w:val="000000"/>
                <w:shd w:val="clear" w:color="auto" w:fill="FFFFFF"/>
              </w:rPr>
              <w:t xml:space="preserve">1 lentelėje. </w:t>
            </w:r>
            <w:r w:rsidRPr="003A3341">
              <w:rPr>
                <w:rFonts w:ascii="Times New Roman" w:hAnsi="Times New Roman" w:cs="Times New Roman"/>
              </w:rPr>
              <w:t xml:space="preserve">Projektas gali būti finansuojamas, jeigu yra įvykdyta Gairių I skyriaus lentelės skiltyje ,,Išankstinės sąlygos“ nurodyta išankstinė sąlyga. Išankstinė sąlyga laikoma įvykdyta, kai yra išpildyti visi šie reikalavimai: </w:t>
            </w:r>
          </w:p>
          <w:p w14:paraId="27A9DBB2"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1.1. </w:t>
            </w:r>
            <w:r w:rsidRPr="003A3341">
              <w:rPr>
                <w:rFonts w:ascii="Times New Roman" w:hAnsi="Times New Roman" w:cs="Times New Roman"/>
                <w:iCs/>
                <w:szCs w:val="24"/>
              </w:rPr>
              <w:t>patvirtinta miesto tvarios plėtros strategija (taikoma, kai projektas finansuojamas pagal Investicijų programos 5.1 uždavinio veiklas) ar funkcinės zonos strategija (taikoma, kai projektas finansuojamas pagal Investicijų programos 5.2 uždavinio veiklas)</w:t>
            </w:r>
            <w:r w:rsidRPr="003A3341">
              <w:rPr>
                <w:rFonts w:ascii="Times New Roman" w:hAnsi="Times New Roman" w:cs="Times New Roman"/>
              </w:rPr>
              <w:t xml:space="preserve">; </w:t>
            </w:r>
          </w:p>
          <w:p w14:paraId="3A5E0924"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1.2. </w:t>
            </w:r>
            <w:r w:rsidRPr="003A3341">
              <w:rPr>
                <w:rFonts w:ascii="Times New Roman" w:hAnsi="Times New Roman" w:cs="Times New Roman"/>
                <w:iCs/>
                <w:szCs w:val="24"/>
              </w:rPr>
              <w:t>projektu įgyvendinamas (-i) miesto tvarios plėtros strategijoje (kai projektas finansuojamas pagal Investicijų programos 5.1 uždavinio veiklas) arba funkcinės zonos strategijoje (kai projektas finansuojamas pagal Investicijų programos 5.2 uždavinio veiklas) numatytas (-i) veiksmas (-ai)</w:t>
            </w:r>
            <w:r w:rsidRPr="003A3341">
              <w:rPr>
                <w:rFonts w:ascii="Times New Roman" w:hAnsi="Times New Roman" w:cs="Times New Roman"/>
              </w:rPr>
              <w:t xml:space="preserve">; </w:t>
            </w:r>
          </w:p>
          <w:p w14:paraId="44917CE0"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1.3. </w:t>
            </w:r>
            <w:r w:rsidRPr="003A3341">
              <w:rPr>
                <w:rFonts w:ascii="Times New Roman" w:hAnsi="Times New Roman" w:cs="Times New Roman"/>
                <w:iCs/>
                <w:szCs w:val="24"/>
              </w:rPr>
              <w:t xml:space="preserve">tuo atveju, kai projektu prisidedama prie funkcinės zonos strategijos įgyvendinimo, turi būti </w:t>
            </w:r>
            <w:r w:rsidRPr="003A3341">
              <w:rPr>
                <w:rFonts w:ascii="Times New Roman" w:hAnsi="Times New Roman" w:cs="Times New Roman"/>
                <w:color w:val="000000"/>
                <w:szCs w:val="24"/>
              </w:rPr>
              <w:t>sudarytos sąlygos savivaldybėms bendrai naudoti viešąją infrastruktūrą ir (ar) bendrai teikti viešąsias paslaugas, kurias numatoma sukurti ar modernizuoti įgyvendinant projektą, t. y.</w:t>
            </w:r>
            <w:r w:rsidRPr="003A3341">
              <w:rPr>
                <w:rFonts w:ascii="Times New Roman" w:hAnsi="Times New Roman" w:cs="Times New Roman"/>
              </w:rPr>
              <w:t>:</w:t>
            </w:r>
          </w:p>
          <w:p w14:paraId="1C706C34"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1.3.1. </w:t>
            </w:r>
            <w:r w:rsidRPr="003A3341">
              <w:rPr>
                <w:rFonts w:ascii="Times New Roman" w:hAnsi="Times New Roman" w:cs="Times New Roman"/>
                <w:color w:val="000000"/>
                <w:szCs w:val="24"/>
              </w:rPr>
              <w:t>įgyvendintas (-i) strategijos veiksmų plane nurodytas (-i) neinvesticinis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veiksmas (-ai), susijęs (-ę) su strategijos investiciniu (-</w:t>
            </w:r>
            <w:proofErr w:type="spellStart"/>
            <w:r w:rsidRPr="003A3341">
              <w:rPr>
                <w:rFonts w:ascii="Times New Roman" w:hAnsi="Times New Roman" w:cs="Times New Roman"/>
                <w:color w:val="000000"/>
                <w:szCs w:val="24"/>
              </w:rPr>
              <w:t>iais</w:t>
            </w:r>
            <w:proofErr w:type="spellEnd"/>
            <w:r w:rsidRPr="003A3341">
              <w:rPr>
                <w:rFonts w:ascii="Times New Roman" w:hAnsi="Times New Roman" w:cs="Times New Roman"/>
                <w:color w:val="000000"/>
                <w:szCs w:val="24"/>
              </w:rPr>
              <w:t>) veiksmu (-</w:t>
            </w:r>
            <w:proofErr w:type="spellStart"/>
            <w:r w:rsidRPr="003A3341">
              <w:rPr>
                <w:rFonts w:ascii="Times New Roman" w:hAnsi="Times New Roman" w:cs="Times New Roman"/>
                <w:color w:val="000000"/>
                <w:szCs w:val="24"/>
              </w:rPr>
              <w:t>ais</w:t>
            </w:r>
            <w:proofErr w:type="spellEnd"/>
            <w:r w:rsidRPr="003A3341">
              <w:rPr>
                <w:rFonts w:ascii="Times New Roman" w:hAnsi="Times New Roman" w:cs="Times New Roman"/>
                <w:color w:val="000000"/>
                <w:szCs w:val="24"/>
              </w:rPr>
              <w:t>), kuriam (-</w:t>
            </w:r>
            <w:proofErr w:type="spellStart"/>
            <w:r w:rsidRPr="003A3341">
              <w:rPr>
                <w:rFonts w:ascii="Times New Roman" w:hAnsi="Times New Roman" w:cs="Times New Roman"/>
                <w:color w:val="000000"/>
                <w:szCs w:val="24"/>
              </w:rPr>
              <w:t>iems</w:t>
            </w:r>
            <w:proofErr w:type="spellEnd"/>
            <w:r w:rsidRPr="003A3341">
              <w:rPr>
                <w:rFonts w:ascii="Times New Roman" w:hAnsi="Times New Roman" w:cs="Times New Roman"/>
                <w:color w:val="000000"/>
                <w:szCs w:val="24"/>
              </w:rPr>
              <w:t xml:space="preserve">) įgyvendinti yra skirtas </w:t>
            </w:r>
            <w:r w:rsidRPr="003A3341">
              <w:rPr>
                <w:rFonts w:ascii="Times New Roman" w:hAnsi="Times New Roman" w:cs="Times New Roman"/>
                <w:color w:val="000000"/>
                <w:szCs w:val="24"/>
              </w:rPr>
              <w:lastRenderedPageBreak/>
              <w:t xml:space="preserve">projektas (taikoma, kai </w:t>
            </w:r>
            <w:r w:rsidRPr="003A3341">
              <w:rPr>
                <w:rFonts w:ascii="Times New Roman" w:hAnsi="Times New Roman" w:cs="Times New Roman"/>
                <w:iCs/>
                <w:szCs w:val="24"/>
              </w:rPr>
              <w:t>pagal funkcinės zonos strategijos veiksmų planą neinvesticinio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veiksmo (-ų) įgyvendinimo pabaigos terminas yra ankstesnis už atitinkamo (-ų) susijusio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investicinio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veiksmo (-ų) įgyvendinimo pradžios terminą (-</w:t>
            </w:r>
            <w:proofErr w:type="spellStart"/>
            <w:r w:rsidRPr="003A3341">
              <w:rPr>
                <w:rFonts w:ascii="Times New Roman" w:hAnsi="Times New Roman" w:cs="Times New Roman"/>
                <w:iCs/>
                <w:szCs w:val="24"/>
              </w:rPr>
              <w:t>us</w:t>
            </w:r>
            <w:proofErr w:type="spellEnd"/>
            <w:r w:rsidRPr="003A3341">
              <w:rPr>
                <w:rFonts w:ascii="Times New Roman" w:hAnsi="Times New Roman" w:cs="Times New Roman"/>
                <w:iCs/>
                <w:szCs w:val="24"/>
              </w:rPr>
              <w:t>)</w:t>
            </w:r>
            <w:r w:rsidRPr="003A3341">
              <w:rPr>
                <w:rFonts w:ascii="Times New Roman" w:hAnsi="Times New Roman" w:cs="Times New Roman"/>
              </w:rPr>
              <w:t xml:space="preserve">; </w:t>
            </w:r>
          </w:p>
          <w:p w14:paraId="1FF3BDAA"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1.3.2. </w:t>
            </w:r>
            <w:r w:rsidRPr="003A3341">
              <w:rPr>
                <w:rFonts w:ascii="Times New Roman" w:hAnsi="Times New Roman" w:cs="Times New Roman"/>
                <w:iCs/>
                <w:szCs w:val="24"/>
              </w:rPr>
              <w:t>arba, kai Aprašo 49 punkte nustatytu atveju strategijoje nėra nurodytas (-i) su projektu susijęs (-ę) neinvesticinis (-</w:t>
            </w:r>
            <w:proofErr w:type="spellStart"/>
            <w:r w:rsidRPr="003A3341">
              <w:rPr>
                <w:rFonts w:ascii="Times New Roman" w:hAnsi="Times New Roman" w:cs="Times New Roman"/>
                <w:iCs/>
                <w:szCs w:val="24"/>
              </w:rPr>
              <w:t>iai</w:t>
            </w:r>
            <w:proofErr w:type="spellEnd"/>
            <w:r w:rsidRPr="003A3341">
              <w:rPr>
                <w:rFonts w:ascii="Times New Roman" w:hAnsi="Times New Roman" w:cs="Times New Roman"/>
                <w:iCs/>
                <w:szCs w:val="24"/>
              </w:rPr>
              <w:t>) veiksmas (-ai), yra įvykdytas (-i) su investiciniu (-</w:t>
            </w:r>
            <w:proofErr w:type="spellStart"/>
            <w:r w:rsidRPr="003A3341">
              <w:rPr>
                <w:rFonts w:ascii="Times New Roman" w:hAnsi="Times New Roman" w:cs="Times New Roman"/>
                <w:iCs/>
                <w:szCs w:val="24"/>
              </w:rPr>
              <w:t>iais</w:t>
            </w:r>
            <w:proofErr w:type="spellEnd"/>
            <w:r w:rsidRPr="003A3341">
              <w:rPr>
                <w:rFonts w:ascii="Times New Roman" w:hAnsi="Times New Roman" w:cs="Times New Roman"/>
                <w:iCs/>
                <w:szCs w:val="24"/>
              </w:rPr>
              <w:t>) veiksmu (-</w:t>
            </w:r>
            <w:proofErr w:type="spellStart"/>
            <w:r w:rsidRPr="003A3341">
              <w:rPr>
                <w:rFonts w:ascii="Times New Roman" w:hAnsi="Times New Roman" w:cs="Times New Roman"/>
                <w:iCs/>
                <w:szCs w:val="24"/>
              </w:rPr>
              <w:t>ais</w:t>
            </w:r>
            <w:proofErr w:type="spellEnd"/>
            <w:r w:rsidRPr="003A3341">
              <w:rPr>
                <w:rFonts w:ascii="Times New Roman" w:hAnsi="Times New Roman" w:cs="Times New Roman"/>
                <w:iCs/>
                <w:szCs w:val="24"/>
              </w:rPr>
              <w:t>), kuriam (-</w:t>
            </w:r>
            <w:proofErr w:type="spellStart"/>
            <w:r w:rsidRPr="003A3341">
              <w:rPr>
                <w:rFonts w:ascii="Times New Roman" w:hAnsi="Times New Roman" w:cs="Times New Roman"/>
                <w:iCs/>
                <w:szCs w:val="24"/>
              </w:rPr>
              <w:t>iems</w:t>
            </w:r>
            <w:proofErr w:type="spellEnd"/>
            <w:r w:rsidRPr="003A3341">
              <w:rPr>
                <w:rFonts w:ascii="Times New Roman" w:hAnsi="Times New Roman" w:cs="Times New Roman"/>
                <w:iCs/>
                <w:szCs w:val="24"/>
              </w:rPr>
              <w:t>) įgyvendinti skirtas projektas, susijęs (-ę) ir Aprašo 48 punkte nustatytus reikalavimus atitinkantis (-</w:t>
            </w:r>
            <w:proofErr w:type="spellStart"/>
            <w:r w:rsidRPr="003A3341">
              <w:rPr>
                <w:rFonts w:ascii="Times New Roman" w:hAnsi="Times New Roman" w:cs="Times New Roman"/>
                <w:iCs/>
                <w:szCs w:val="24"/>
              </w:rPr>
              <w:t>ys</w:t>
            </w:r>
            <w:proofErr w:type="spellEnd"/>
            <w:r w:rsidRPr="003A3341">
              <w:rPr>
                <w:rFonts w:ascii="Times New Roman" w:hAnsi="Times New Roman" w:cs="Times New Roman"/>
                <w:iCs/>
                <w:szCs w:val="24"/>
              </w:rPr>
              <w:t xml:space="preserve">) veiksmas (-ai) (priimtas (-i) </w:t>
            </w:r>
            <w:r w:rsidRPr="003A3341">
              <w:rPr>
                <w:rFonts w:ascii="Times New Roman" w:hAnsi="Times New Roman" w:cs="Times New Roman"/>
                <w:color w:val="000000"/>
                <w:szCs w:val="24"/>
              </w:rPr>
              <w:t>administracinis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aktas (-ai) ir (ar) administracinis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sprendimas (-ai), ir (ar) sudaryta (-</w:t>
            </w:r>
            <w:proofErr w:type="spellStart"/>
            <w:r w:rsidRPr="003A3341">
              <w:rPr>
                <w:rFonts w:ascii="Times New Roman" w:hAnsi="Times New Roman" w:cs="Times New Roman"/>
                <w:color w:val="000000"/>
                <w:szCs w:val="24"/>
              </w:rPr>
              <w:t>os</w:t>
            </w:r>
            <w:proofErr w:type="spellEnd"/>
            <w:r w:rsidRPr="003A3341">
              <w:rPr>
                <w:rFonts w:ascii="Times New Roman" w:hAnsi="Times New Roman" w:cs="Times New Roman"/>
                <w:color w:val="000000"/>
                <w:szCs w:val="24"/>
              </w:rPr>
              <w:t>) sutartis (-</w:t>
            </w:r>
            <w:proofErr w:type="spellStart"/>
            <w:r w:rsidRPr="003A3341">
              <w:rPr>
                <w:rFonts w:ascii="Times New Roman" w:hAnsi="Times New Roman" w:cs="Times New Roman"/>
                <w:color w:val="000000"/>
                <w:szCs w:val="24"/>
              </w:rPr>
              <w:t>ys</w:t>
            </w:r>
            <w:proofErr w:type="spellEnd"/>
            <w:r w:rsidRPr="003A3341">
              <w:rPr>
                <w:rFonts w:ascii="Times New Roman" w:hAnsi="Times New Roman" w:cs="Times New Roman"/>
                <w:color w:val="000000"/>
                <w:szCs w:val="24"/>
              </w:rPr>
              <w:t>) ir (ar) kelių savivaldybių bendrai įsteigtas (-i) juridinis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asmuo (-</w:t>
            </w:r>
            <w:proofErr w:type="spellStart"/>
            <w:r w:rsidRPr="003A3341">
              <w:rPr>
                <w:rFonts w:ascii="Times New Roman" w:hAnsi="Times New Roman" w:cs="Times New Roman"/>
                <w:color w:val="000000"/>
                <w:szCs w:val="24"/>
              </w:rPr>
              <w:t>enys</w:t>
            </w:r>
            <w:proofErr w:type="spellEnd"/>
            <w:r w:rsidRPr="003A3341">
              <w:rPr>
                <w:rFonts w:ascii="Times New Roman" w:hAnsi="Times New Roman" w:cs="Times New Roman"/>
                <w:color w:val="000000"/>
                <w:szCs w:val="24"/>
              </w:rPr>
              <w:t>)</w:t>
            </w:r>
            <w:r w:rsidRPr="003A3341">
              <w:rPr>
                <w:rFonts w:ascii="Times New Roman" w:hAnsi="Times New Roman" w:cs="Times New Roman"/>
              </w:rPr>
              <w:t>;</w:t>
            </w:r>
          </w:p>
          <w:p w14:paraId="64BFF421"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1.4. pareiškėjas:</w:t>
            </w:r>
          </w:p>
          <w:p w14:paraId="330579DE"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1.4.1. </w:t>
            </w:r>
            <w:r w:rsidRPr="003A3341">
              <w:rPr>
                <w:rFonts w:ascii="Times New Roman" w:hAnsi="Times New Roman" w:cs="Times New Roman"/>
                <w:bCs/>
                <w:szCs w:val="24"/>
              </w:rPr>
              <w:t xml:space="preserve">projektų, kuriais įgyvendinamos </w:t>
            </w:r>
            <w:proofErr w:type="spellStart"/>
            <w:r w:rsidRPr="003A3341">
              <w:rPr>
                <w:rFonts w:ascii="Times New Roman" w:hAnsi="Times New Roman" w:cs="Times New Roman"/>
                <w:bCs/>
                <w:szCs w:val="24"/>
              </w:rPr>
              <w:t>RPPl</w:t>
            </w:r>
            <w:proofErr w:type="spellEnd"/>
            <w:r w:rsidRPr="003A3341">
              <w:rPr>
                <w:rFonts w:ascii="Times New Roman" w:hAnsi="Times New Roman" w:cs="Times New Roman"/>
                <w:bCs/>
                <w:szCs w:val="24"/>
              </w:rPr>
              <w:t xml:space="preserve"> </w:t>
            </w:r>
            <w:r w:rsidRPr="003A3341">
              <w:rPr>
                <w:rFonts w:ascii="Times New Roman" w:hAnsi="Times New Roman" w:cs="Times New Roman"/>
                <w:szCs w:val="24"/>
              </w:rPr>
              <w:t>pažangos priemonės</w:t>
            </w:r>
            <w:r w:rsidRPr="003A3341">
              <w:rPr>
                <w:rFonts w:ascii="Times New Roman" w:hAnsi="Times New Roman" w:cs="Times New Roman"/>
                <w:bCs/>
                <w:szCs w:val="24"/>
              </w:rPr>
              <w:t xml:space="preserve">, administruojančiajai institucijai (toliau – </w:t>
            </w:r>
            <w:proofErr w:type="spellStart"/>
            <w:r w:rsidRPr="003A3341">
              <w:rPr>
                <w:rFonts w:ascii="Times New Roman" w:hAnsi="Times New Roman" w:cs="Times New Roman"/>
                <w:bCs/>
                <w:szCs w:val="24"/>
              </w:rPr>
              <w:t>RPPl</w:t>
            </w:r>
            <w:proofErr w:type="spellEnd"/>
            <w:r w:rsidRPr="003A3341">
              <w:rPr>
                <w:rFonts w:ascii="Times New Roman" w:hAnsi="Times New Roman" w:cs="Times New Roman"/>
                <w:bCs/>
                <w:szCs w:val="24"/>
              </w:rPr>
              <w:t xml:space="preserve"> administruojančioji institucija) teikiamame </w:t>
            </w:r>
            <w:r w:rsidRPr="003A3341">
              <w:rPr>
                <w:rFonts w:ascii="Times New Roman" w:hAnsi="Times New Roman" w:cs="Times New Roman"/>
                <w:iCs/>
                <w:szCs w:val="24"/>
              </w:rPr>
              <w:t>projekto įgyvendinimo plane pateikti nuorodą (-</w:t>
            </w:r>
            <w:proofErr w:type="spellStart"/>
            <w:r w:rsidRPr="003A3341">
              <w:rPr>
                <w:rFonts w:ascii="Times New Roman" w:hAnsi="Times New Roman" w:cs="Times New Roman"/>
                <w:iCs/>
                <w:szCs w:val="24"/>
              </w:rPr>
              <w:t>as</w:t>
            </w:r>
            <w:proofErr w:type="spellEnd"/>
            <w:r w:rsidRPr="003A3341">
              <w:rPr>
                <w:rFonts w:ascii="Times New Roman" w:hAnsi="Times New Roman" w:cs="Times New Roman"/>
                <w:iCs/>
                <w:szCs w:val="24"/>
              </w:rPr>
              <w:t>) į internete paskelbtą miesto tvarios plėtros strategiją ar funkcinės zonos strategiją, prie kurios įgyvendinimo prisideda projektas, ir į susitarimą dėl strategijos įgyvendinimo (kai toks turi būti sudarytas, vadovaujantis Aprašo reikalavimais)</w:t>
            </w:r>
            <w:r w:rsidRPr="003A3341">
              <w:rPr>
                <w:rFonts w:ascii="Times New Roman" w:hAnsi="Times New Roman" w:cs="Times New Roman"/>
              </w:rPr>
              <w:t>;</w:t>
            </w:r>
          </w:p>
          <w:p w14:paraId="7421185B"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1.4.2. </w:t>
            </w:r>
            <w:r w:rsidRPr="003A3341">
              <w:rPr>
                <w:rFonts w:ascii="Times New Roman" w:hAnsi="Times New Roman" w:cs="Times New Roman"/>
                <w:color w:val="000000"/>
                <w:szCs w:val="24"/>
              </w:rPr>
              <w:t xml:space="preserve">kai taikomas Gairių 2.1.3 papunktyje nustatytas reikalavimas, </w:t>
            </w:r>
            <w:r w:rsidRPr="003A3341">
              <w:rPr>
                <w:rFonts w:ascii="Times New Roman" w:hAnsi="Times New Roman" w:cs="Times New Roman"/>
                <w:iCs/>
                <w:szCs w:val="24"/>
              </w:rPr>
              <w:t>projekto įgyvendinimo plane pateikti nuorodą (-</w:t>
            </w:r>
            <w:proofErr w:type="spellStart"/>
            <w:r w:rsidRPr="003A3341">
              <w:rPr>
                <w:rFonts w:ascii="Times New Roman" w:hAnsi="Times New Roman" w:cs="Times New Roman"/>
                <w:iCs/>
                <w:szCs w:val="24"/>
              </w:rPr>
              <w:t>as</w:t>
            </w:r>
            <w:proofErr w:type="spellEnd"/>
            <w:r w:rsidRPr="003A3341">
              <w:rPr>
                <w:rFonts w:ascii="Times New Roman" w:hAnsi="Times New Roman" w:cs="Times New Roman"/>
                <w:iCs/>
                <w:szCs w:val="24"/>
              </w:rPr>
              <w:t xml:space="preserve">) į viešai skelbiamus Gairių 2.1.3 papunktyje nurodyto reikalavimo įvykdymą įrodančius dokumentus arba kartu su projekto įgyvendinimo planu pateikti </w:t>
            </w:r>
            <w:proofErr w:type="spellStart"/>
            <w:r w:rsidRPr="003A3341">
              <w:rPr>
                <w:rFonts w:ascii="Times New Roman" w:hAnsi="Times New Roman" w:cs="Times New Roman"/>
                <w:iCs/>
                <w:szCs w:val="24"/>
              </w:rPr>
              <w:t>RPPl</w:t>
            </w:r>
            <w:proofErr w:type="spellEnd"/>
            <w:r w:rsidRPr="003A3341">
              <w:rPr>
                <w:rFonts w:ascii="Times New Roman" w:hAnsi="Times New Roman" w:cs="Times New Roman"/>
                <w:iCs/>
                <w:szCs w:val="24"/>
              </w:rPr>
              <w:t xml:space="preserve"> administruojančiajai institucijai įrodančių dokumentų kopijas</w:t>
            </w:r>
            <w:r w:rsidRPr="003A3341">
              <w:rPr>
                <w:rFonts w:ascii="Times New Roman" w:hAnsi="Times New Roman" w:cs="Times New Roman"/>
              </w:rPr>
              <w:t>.</w:t>
            </w:r>
          </w:p>
          <w:p w14:paraId="34B04BAD"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2. Tai, ar išankstinė sąlyga įvykdyta pagal Gairių 2.1 papunktyje nustatytus reikalavimus, nustato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administruojančioji institucija, PAFT nustatyta tvarka vertindama projekto įgyvendinimo planą. </w:t>
            </w:r>
          </w:p>
          <w:p w14:paraId="6A5405FC"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3. kai projektu prisidedama prie funkcinės zonos strategijos įgyvendinimo, turi būti įgyvendintas neinvesticinis veiksmas, susijęs su strategijos investiciniu veiksmu, kuriam įgyvendinti yra skirtas projektas</w:t>
            </w:r>
          </w:p>
          <w:p w14:paraId="34768218"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4. Projektas turi atitikti bendruosius projektų atrankos kriterijus, nustatytus PAFT 2 priede.</w:t>
            </w:r>
          </w:p>
          <w:p w14:paraId="41699BA0" w14:textId="77777777" w:rsidR="006A1A97" w:rsidRPr="003A3341" w:rsidRDefault="006A1A97" w:rsidP="006A1A97">
            <w:pPr>
              <w:ind w:firstLine="29"/>
              <w:jc w:val="both"/>
              <w:rPr>
                <w:rFonts w:ascii="Times New Roman" w:hAnsi="Times New Roman" w:cs="Times New Roman"/>
              </w:rPr>
            </w:pPr>
            <w:r w:rsidRPr="003A3341">
              <w:rPr>
                <w:rFonts w:ascii="Times New Roman" w:hAnsi="Times New Roman" w:cs="Times New Roman"/>
              </w:rPr>
              <w:t xml:space="preserve">5. Projektu turi būti prisidedama prie produkto ir rezultato rodiklių pagal šio Gairių skyriaus 2 lentelėje nustatytus reikalavimus. Visais atvejais projektu turi būti prisidedama ne mažiau kaip prie vieno produkto rodiklio ir ne mažiau kaip prie vieno rezultato rodiklio, kurie nurodyti šio Gairių skyriaus 2 lentelės 1–6 eilutėse. </w:t>
            </w:r>
          </w:p>
          <w:p w14:paraId="0B8418DA" w14:textId="77777777" w:rsidR="006A1A97" w:rsidRPr="003A3341" w:rsidRDefault="006A1A97" w:rsidP="006A1A97">
            <w:pPr>
              <w:ind w:left="29"/>
              <w:jc w:val="both"/>
              <w:rPr>
                <w:rFonts w:ascii="Times New Roman" w:hAnsi="Times New Roman" w:cs="Times New Roman"/>
              </w:rPr>
            </w:pPr>
            <w:r w:rsidRPr="003A3341">
              <w:rPr>
                <w:rFonts w:ascii="Times New Roman" w:hAnsi="Times New Roman" w:cs="Times New Roman"/>
              </w:rPr>
              <w:t xml:space="preserve">6. Projektui, kuris įgyvendinamas Vidurio ir vakarų Lietuvos regione, skiriamas finansavimas iš ES fondų lėšų, kuris negali viršyti 85 proc. visų tinkamų finansuoti projekto išlaidų. </w:t>
            </w:r>
          </w:p>
          <w:p w14:paraId="65BA20DC" w14:textId="77777777" w:rsidR="006A1A97" w:rsidRPr="003A3341" w:rsidRDefault="006A1A97" w:rsidP="006A1A97">
            <w:pPr>
              <w:ind w:left="29"/>
              <w:jc w:val="both"/>
              <w:rPr>
                <w:rFonts w:ascii="Times New Roman" w:hAnsi="Times New Roman" w:cs="Times New Roman"/>
              </w:rPr>
            </w:pPr>
            <w:r w:rsidRPr="003A3341">
              <w:rPr>
                <w:rFonts w:ascii="Times New Roman" w:hAnsi="Times New Roman" w:cs="Times New Roman"/>
              </w:rPr>
              <w:t>7. Kai projektui teikiama valstybės pagalba pagal šio Gairių skyriaus 6.7 papunkčio nuostatas, projektui skiriamo finansavimo intensyvumas ir pareiškėjo (projekto vykdytojo) ir (arba) partnerio (-</w:t>
            </w:r>
            <w:proofErr w:type="spellStart"/>
            <w:r w:rsidRPr="003A3341">
              <w:rPr>
                <w:rFonts w:ascii="Times New Roman" w:hAnsi="Times New Roman" w:cs="Times New Roman"/>
              </w:rPr>
              <w:t>ių</w:t>
            </w:r>
            <w:proofErr w:type="spellEnd"/>
            <w:r w:rsidRPr="003A3341">
              <w:rPr>
                <w:rFonts w:ascii="Times New Roman" w:hAnsi="Times New Roman" w:cs="Times New Roman"/>
              </w:rPr>
              <w:t xml:space="preserve">) privalomas prisidėjimo prie projekto finansavimo dydis nustatomas atitinkamai laikantis ir šio Gairių skyriaus  6.7 papunktyje nustatytų reikalavimų. </w:t>
            </w:r>
          </w:p>
          <w:p w14:paraId="308B8492"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8. Pareiškėjas (projekto vykdytojas) ir (arba) partneris (-</w:t>
            </w:r>
            <w:proofErr w:type="spellStart"/>
            <w:r w:rsidRPr="003A3341">
              <w:rPr>
                <w:rFonts w:ascii="Times New Roman" w:hAnsi="Times New Roman" w:cs="Times New Roman"/>
              </w:rPr>
              <w:t>iai</w:t>
            </w:r>
            <w:proofErr w:type="spellEnd"/>
            <w:r w:rsidRPr="003A3341">
              <w:rPr>
                <w:rFonts w:ascii="Times New Roman" w:hAnsi="Times New Roman" w:cs="Times New Roman"/>
              </w:rPr>
              <w:t>) privalo prisidėti prie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3A3341">
              <w:rPr>
                <w:rFonts w:ascii="Times New Roman" w:hAnsi="Times New Roman" w:cs="Times New Roman"/>
              </w:rPr>
              <w:t>ių</w:t>
            </w:r>
            <w:proofErr w:type="spellEnd"/>
            <w:r w:rsidRPr="003A3341">
              <w:rPr>
                <w:rFonts w:ascii="Times New Roman" w:hAnsi="Times New Roman" w:cs="Times New Roman"/>
              </w:rPr>
              <w:t>) lėšų.</w:t>
            </w:r>
          </w:p>
          <w:p w14:paraId="7369970C"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9. 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 Jei pareiškėjas (partneris) yra savivaldybės administracija, o žemės sklypą, kuriame statomas statinys, ir (ar) statinį nuosavybės teise valdo arba naudoja savivaldybė ir jis pareiškėjui (partneriui) nėra perduotas valdyti ir naudoti patikėjimo teise ar kitais teisėto naudojimo pagrindais, savivaldybės taryba turi būti pavedusi pareiškėjui (partneriui) atlikti projekto veiklų (darbų) užsakovo funkcijas.</w:t>
            </w:r>
          </w:p>
          <w:p w14:paraId="34D4A889"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10. Įgyvendinant projektą būtina laikytis šio Gairių skyriaus 4 ir 5 punktuose nustatytų reikalavimų dėl horizontaliųjų principų ir Europos Sąjungos pagrindinių teisių chartijos (toliau – Chartija).</w:t>
            </w:r>
          </w:p>
          <w:p w14:paraId="5D526F4D" w14:textId="77777777" w:rsidR="006A1A97" w:rsidRPr="003A3341" w:rsidRDefault="006A1A97" w:rsidP="006A1A97">
            <w:pPr>
              <w:ind w:left="29"/>
              <w:jc w:val="both"/>
              <w:rPr>
                <w:rFonts w:ascii="Times New Roman" w:hAnsi="Times New Roman" w:cs="Times New Roman"/>
              </w:rPr>
            </w:pPr>
            <w:r w:rsidRPr="003A3341">
              <w:rPr>
                <w:rFonts w:ascii="Times New Roman" w:hAnsi="Times New Roman" w:cs="Times New Roman"/>
              </w:rPr>
              <w:t xml:space="preserve">11. Projekto vykdytojas ir (ar) partneris turi vykdyti informavimo apie įgyvendinamą projektą ir komunikacijos veiksmus, laikydamasis PAFT VIII skyriaus pirmojo skirsnio ,,Informavimas apie projektą ir komunikaciją“ nustatytų reikalavimų. </w:t>
            </w:r>
          </w:p>
          <w:p w14:paraId="31C64C8E" w14:textId="3D26901B" w:rsidR="00166A5A" w:rsidRPr="009C094C" w:rsidRDefault="006A1A97" w:rsidP="006A1A97">
            <w:pPr>
              <w:ind w:left="29"/>
              <w:jc w:val="both"/>
              <w:rPr>
                <w:rFonts w:ascii="Times New Roman" w:hAnsi="Times New Roman" w:cs="Times New Roman"/>
              </w:rPr>
            </w:pPr>
            <w:r w:rsidRPr="003A3341">
              <w:rPr>
                <w:rFonts w:ascii="Times New Roman" w:hAnsi="Times New Roman" w:cs="Times New Roman"/>
              </w:rPr>
              <w:t xml:space="preserve">12. Projekto įgyvendinimo planas gali būti teikiamas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administruojančiajai institucijai, jeigu regiono plėtros plano pažangos priemonės apraše yra suplanuotas bent vienas kitas tai pačiai miesto </w:t>
            </w:r>
            <w:r w:rsidRPr="003A3341">
              <w:rPr>
                <w:rFonts w:ascii="Times New Roman" w:hAnsi="Times New Roman" w:cs="Times New Roman"/>
              </w:rPr>
              <w:lastRenderedPageBreak/>
              <w:t xml:space="preserve">tvarios plėtros strategijai ar funkcinės zonos strategijai įgyvendinti skirtas projektas, kuriuo prisidedama prie kito, nei Investicijų programos 5 prioritetas, Investicijų programos prioriteto įgyvendinimo (šis reikalavimas netaikomas, jeigu projektu, dėl kurio sudaroma sutartis, prisidedama ne tik prie Investicijų programos 5 prioriteto, bet ir prie bent vieno kito Investicijų programos prioriteto įgyvendinimo). </w:t>
            </w:r>
          </w:p>
        </w:tc>
      </w:tr>
      <w:tr w:rsidR="00166A5A" w:rsidRPr="008B168C" w14:paraId="31C64C92" w14:textId="77777777" w:rsidTr="00515C97">
        <w:trPr>
          <w:trHeight w:val="300"/>
        </w:trPr>
        <w:tc>
          <w:tcPr>
            <w:tcW w:w="1472" w:type="dxa"/>
            <w:vMerge w:val="restart"/>
          </w:tcPr>
          <w:p w14:paraId="31C64C90" w14:textId="73362A6B" w:rsidR="00166A5A" w:rsidRPr="00F62A6E" w:rsidRDefault="00166A5A" w:rsidP="00166A5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5"/>
            <w:shd w:val="clear" w:color="auto" w:fill="auto"/>
          </w:tcPr>
          <w:p w14:paraId="31C64C91" w14:textId="678675F2" w:rsidR="00166A5A" w:rsidRPr="009C094C" w:rsidRDefault="00166A5A" w:rsidP="00166A5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166A5A" w:rsidRPr="008B168C" w14:paraId="31C64C95" w14:textId="77777777" w:rsidTr="00515C97">
        <w:trPr>
          <w:trHeight w:val="464"/>
        </w:trPr>
        <w:tc>
          <w:tcPr>
            <w:tcW w:w="1472" w:type="dxa"/>
            <w:vMerge/>
          </w:tcPr>
          <w:p w14:paraId="31C64C93" w14:textId="77777777" w:rsidR="00166A5A" w:rsidRPr="00533406" w:rsidRDefault="00166A5A" w:rsidP="00166A5A">
            <w:pPr>
              <w:rPr>
                <w:rFonts w:ascii="Times New Roman" w:hAnsi="Times New Roman" w:cs="Times New Roman"/>
              </w:rPr>
            </w:pPr>
          </w:p>
        </w:tc>
        <w:tc>
          <w:tcPr>
            <w:tcW w:w="8877" w:type="dxa"/>
            <w:gridSpan w:val="5"/>
            <w:shd w:val="clear" w:color="auto" w:fill="auto"/>
          </w:tcPr>
          <w:p w14:paraId="67FB99F0" w14:textId="77777777" w:rsidR="006A1A97" w:rsidRPr="003A3341" w:rsidRDefault="006A1A97" w:rsidP="006A1A97">
            <w:pPr>
              <w:jc w:val="both"/>
              <w:rPr>
                <w:rFonts w:ascii="Times New Roman" w:hAnsi="Times New Roman" w:cs="Times New Roman"/>
                <w:szCs w:val="24"/>
              </w:rPr>
            </w:pPr>
            <w:r w:rsidRPr="003A3341">
              <w:rPr>
                <w:rFonts w:ascii="Times New Roman" w:hAnsi="Times New Roman" w:cs="Times New Roman"/>
                <w:szCs w:val="24"/>
              </w:rPr>
              <w:t>1. Projekte negali būti numatyta:</w:t>
            </w:r>
          </w:p>
          <w:p w14:paraId="3A4D8B57" w14:textId="77777777" w:rsidR="006A1A97" w:rsidRPr="003A3341" w:rsidRDefault="006A1A97" w:rsidP="006A1A97">
            <w:pPr>
              <w:jc w:val="both"/>
              <w:rPr>
                <w:rFonts w:ascii="Times New Roman" w:hAnsi="Times New Roman" w:cs="Times New Roman"/>
                <w:szCs w:val="24"/>
              </w:rPr>
            </w:pPr>
            <w:r w:rsidRPr="003A3341">
              <w:rPr>
                <w:rFonts w:ascii="Times New Roman" w:hAnsi="Times New Roman" w:cs="Times New Roman"/>
                <w:szCs w:val="24"/>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4BE76BCF" w14:textId="77777777" w:rsidR="006A1A97" w:rsidRPr="003A3341" w:rsidRDefault="006A1A97" w:rsidP="006A1A97">
            <w:pPr>
              <w:jc w:val="both"/>
              <w:rPr>
                <w:rFonts w:ascii="Times New Roman" w:hAnsi="Times New Roman" w:cs="Times New Roman"/>
                <w:szCs w:val="24"/>
              </w:rPr>
            </w:pPr>
            <w:r w:rsidRPr="003A3341">
              <w:rPr>
                <w:rFonts w:ascii="Times New Roman" w:hAnsi="Times New Roman" w:cs="Times New Roman"/>
                <w:szCs w:val="24"/>
              </w:rPr>
              <w:t>1.2. veiksmų, kurie turėtų neigiamą poveikį darnaus vystymosi principo įgyvendinimui.</w:t>
            </w:r>
          </w:p>
          <w:p w14:paraId="081FD0ED" w14:textId="77777777" w:rsidR="006A1A97" w:rsidRPr="003A3341" w:rsidRDefault="006A1A97" w:rsidP="006A1A97">
            <w:pPr>
              <w:jc w:val="both"/>
              <w:rPr>
                <w:rFonts w:ascii="Times New Roman" w:hAnsi="Times New Roman" w:cs="Times New Roman"/>
                <w:szCs w:val="24"/>
              </w:rPr>
            </w:pPr>
            <w:r w:rsidRPr="003A3341">
              <w:rPr>
                <w:rFonts w:ascii="Times New Roman" w:hAnsi="Times New Roman" w:cs="Times New Roman"/>
                <w:szCs w:val="24"/>
              </w:rPr>
              <w:t>2. Įgyvendinant projektą, turi būti prisidedama prie:</w:t>
            </w:r>
          </w:p>
          <w:p w14:paraId="479EB6B7" w14:textId="77777777" w:rsidR="006A1A97" w:rsidRPr="003A3341" w:rsidRDefault="006A1A97" w:rsidP="006A1A97">
            <w:pPr>
              <w:jc w:val="both"/>
              <w:rPr>
                <w:rFonts w:ascii="Times New Roman" w:hAnsi="Times New Roman" w:cs="Times New Roman"/>
                <w:szCs w:val="24"/>
              </w:rPr>
            </w:pPr>
            <w:r w:rsidRPr="003A3341">
              <w:rPr>
                <w:rFonts w:ascii="Times New Roman" w:hAnsi="Times New Roman" w:cs="Times New Roman"/>
                <w:szCs w:val="24"/>
              </w:rPr>
              <w:t>2.1.</w:t>
            </w:r>
            <w:r w:rsidRPr="003A3341">
              <w:rPr>
                <w:rFonts w:ascii="Times New Roman" w:hAnsi="Times New Roman" w:cs="Times New Roman"/>
                <w:szCs w:val="24"/>
                <w:shd w:val="clear" w:color="auto" w:fill="FFFFFF"/>
                <w:lang w:eastAsia="lt-LT"/>
              </w:rPr>
              <w:t xml:space="preserve"> </w:t>
            </w:r>
            <w:r w:rsidRPr="003A3341">
              <w:rPr>
                <w:rFonts w:ascii="Times New Roman" w:hAnsi="Times New Roman" w:cs="Times New Roman"/>
                <w:szCs w:val="24"/>
              </w:rPr>
              <w:t xml:space="preserve">universalaus dizaino, kaip tai apibrėžta Statybos įstatymo 2 straipsnio 109 dalyje, principų įgyvendinimo ir laikomasi universalaus dizaino reikalavimų, nustatytų </w:t>
            </w:r>
            <w:r w:rsidRPr="003A3341">
              <w:rPr>
                <w:rFonts w:ascii="Times New Roman" w:hAnsi="Times New Roman" w:cs="Times New Roman"/>
                <w:color w:val="000000"/>
              </w:rPr>
              <w:t>Statybos techniniame reglamente STR 2.03.01:2019 „Statinių prieinamumas“, patvirtintame Lietuvos Respublikos aplinkos ministro 2019 m. lapkričio 4 d. įsakymu Nr. D1-653  ,,Dėl Statybos techninio reglamento STR 2.03.01:2019 „Statinių prieinamumas“ patvirtinimo“</w:t>
            </w:r>
            <w:r w:rsidRPr="003A3341">
              <w:rPr>
                <w:rFonts w:ascii="Times New Roman" w:hAnsi="Times New Roman" w:cs="Times New Roman"/>
                <w:szCs w:val="24"/>
              </w:rPr>
              <w:t xml:space="preserve">; informacija apie universalaus dizaino principus skelbiama interneto svetainėje </w:t>
            </w:r>
            <w:hyperlink r:id="rId16" w:history="1">
              <w:r w:rsidRPr="003A3341">
                <w:rPr>
                  <w:rFonts w:ascii="Times New Roman" w:hAnsi="Times New Roman" w:cs="Times New Roman"/>
                  <w:szCs w:val="24"/>
                </w:rPr>
                <w:t>https://www.ndt.lt/universalus-dizainas/</w:t>
              </w:r>
            </w:hyperlink>
            <w:r w:rsidRPr="003A3341">
              <w:rPr>
                <w:rFonts w:ascii="Times New Roman" w:hAnsi="Times New Roman" w:cs="Times New Roman"/>
                <w:szCs w:val="24"/>
              </w:rPr>
              <w:t>;</w:t>
            </w:r>
            <w:r w:rsidRPr="003A3341">
              <w:rPr>
                <w:rFonts w:ascii="Times New Roman" w:hAnsi="Times New Roman" w:cs="Times New Roman"/>
              </w:rPr>
              <w:t xml:space="preserve"> </w:t>
            </w:r>
            <w:r w:rsidRPr="003A3341">
              <w:rPr>
                <w:rFonts w:ascii="Times New Roman" w:hAnsi="Times New Roman" w:cs="Times New Roman"/>
                <w:szCs w:val="24"/>
              </w:rPr>
              <w:t>universalaus dizaino principų įgyvendinimas turi būti aprašytas projekto įgyvendinimo plane;</w:t>
            </w:r>
          </w:p>
          <w:p w14:paraId="2ED4612D" w14:textId="77777777" w:rsidR="006A1A97" w:rsidRPr="003A3341" w:rsidRDefault="006A1A97" w:rsidP="006A1A97">
            <w:pPr>
              <w:jc w:val="both"/>
              <w:rPr>
                <w:rFonts w:ascii="Times New Roman" w:hAnsi="Times New Roman" w:cs="Times New Roman"/>
                <w:b/>
                <w:szCs w:val="24"/>
                <w:shd w:val="clear" w:color="auto" w:fill="FFFFFF"/>
                <w:lang w:eastAsia="lt-LT"/>
              </w:rPr>
            </w:pPr>
            <w:r w:rsidRPr="003A3341">
              <w:rPr>
                <w:rFonts w:ascii="Times New Roman" w:hAnsi="Times New Roman" w:cs="Times New Roman"/>
                <w:szCs w:val="24"/>
                <w:shd w:val="clear" w:color="auto" w:fill="FFFFFF"/>
                <w:lang w:eastAsia="lt-LT"/>
              </w:rPr>
              <w:t>2.2. prisidedama prie darnaus vystymosi principo įgyvendinimo, t. y. projekto įgyvendinimo plane pagrindžiama, kad projektu tenkinama bent viena iš šių sąlygų:</w:t>
            </w:r>
          </w:p>
          <w:p w14:paraId="24A0B4E5" w14:textId="77777777" w:rsidR="006A1A97" w:rsidRPr="003A3341" w:rsidRDefault="006A1A97" w:rsidP="006A1A97">
            <w:pPr>
              <w:jc w:val="both"/>
              <w:rPr>
                <w:rFonts w:ascii="Times New Roman" w:hAnsi="Times New Roman" w:cs="Times New Roman"/>
                <w:color w:val="000000"/>
                <w:szCs w:val="24"/>
                <w:lang w:eastAsia="lt-LT"/>
              </w:rPr>
            </w:pPr>
            <w:r w:rsidRPr="003A3341">
              <w:rPr>
                <w:rFonts w:ascii="Times New Roman" w:hAnsi="Times New Roman" w:cs="Times New Roman"/>
                <w:szCs w:val="24"/>
                <w:shd w:val="clear" w:color="auto" w:fill="FFFFFF"/>
                <w:lang w:eastAsia="lt-LT"/>
              </w:rPr>
              <w:t xml:space="preserve">2.2.1. </w:t>
            </w:r>
            <w:r w:rsidRPr="003A3341">
              <w:rPr>
                <w:rFonts w:ascii="Times New Roman" w:hAnsi="Times New Roman" w:cs="Times New Roman"/>
                <w:color w:val="000000"/>
                <w:szCs w:val="24"/>
                <w:lang w:eastAsia="lt-LT"/>
              </w:rPr>
              <w:t>projektu prisidedama prie bent vieno iš Jungtinių Tautų Darnaus vystymosi darbotvarkėje 2030 nustatyto (-ų) Darnaus vystymosi tikslo (-ų) įgyvendinimo, pvz., projektu išvalomos, rekultivuojamos ar humanizuojamos (</w:t>
            </w:r>
            <w:proofErr w:type="spellStart"/>
            <w:r w:rsidRPr="003A3341">
              <w:rPr>
                <w:rFonts w:ascii="Times New Roman" w:hAnsi="Times New Roman" w:cs="Times New Roman"/>
                <w:color w:val="000000"/>
                <w:szCs w:val="24"/>
                <w:lang w:eastAsia="lt-LT"/>
              </w:rPr>
              <w:t>rehabilituojamos</w:t>
            </w:r>
            <w:proofErr w:type="spellEnd"/>
            <w:r w:rsidRPr="003A3341">
              <w:rPr>
                <w:rFonts w:ascii="Times New Roman" w:hAnsi="Times New Roman" w:cs="Times New Roman"/>
                <w:color w:val="000000"/>
                <w:szCs w:val="24"/>
                <w:lang w:eastAsia="lt-LT"/>
              </w:rPr>
              <w:t xml:space="preserve">) pramoninės ir (ar) komercinės teritorijos; projektu  investuojama į atsinaujinančių energijos išteklių panaudojimą ir (ar) į priemones, mažinančias ir (ar) kompensuojančias vykdomos ar numatomos vykdyti ekonominės veiklos neigiamą poveikį aplinkai ir (ar) klimato kaitai, ir (ar) technologijas (taip pat informacines technologijas), sumažinančias infrastruktūrai ir (ar) viešosios paslaugos teikimui sunaudojamą energiją, gaunamą iš iškastinio kuro; projektu investuojama į bendrai naudojamą infrastruktūrą, į infrastruktūrą, skirtą socialiai pažeidžiamų grupių įtraukimui ir (ar) švietimui, ir (ar) gebėjimų ugdymui; projektu investuojama į viešąją turizmo infrastruktūrą, užtikrinant aplinkos ir paveldo išsaugojimą ir suteikiant ekonominę ir socialinę naudą vietos bendruomenėms; ir (ar) į technologijas (įskaitant informacines technologijas), sumažinančias infrastruktūrai ir (ar) viešosios paslaugos teikimui sunaudojamą energiją, gaunamą iš iškastinio kuro); </w:t>
            </w:r>
          </w:p>
          <w:p w14:paraId="44487BD9" w14:textId="77777777" w:rsidR="006A1A97" w:rsidRPr="003A3341" w:rsidRDefault="006A1A97" w:rsidP="006A1A97">
            <w:pPr>
              <w:tabs>
                <w:tab w:val="left" w:pos="0"/>
              </w:tabs>
              <w:jc w:val="both"/>
              <w:rPr>
                <w:rFonts w:ascii="Times New Roman" w:hAnsi="Times New Roman" w:cs="Times New Roman"/>
                <w:szCs w:val="24"/>
                <w:lang w:eastAsia="lt-LT"/>
              </w:rPr>
            </w:pPr>
            <w:r w:rsidRPr="003A3341">
              <w:rPr>
                <w:rFonts w:ascii="Times New Roman" w:hAnsi="Times New Roman" w:cs="Times New Roman"/>
                <w:color w:val="000000"/>
                <w:szCs w:val="24"/>
                <w:lang w:eastAsia="lt-LT"/>
              </w:rPr>
              <w:t xml:space="preserve">2.2.2. </w:t>
            </w:r>
            <w:r w:rsidRPr="003A3341">
              <w:rPr>
                <w:rFonts w:ascii="Times New Roman" w:hAnsi="Times New Roman" w:cs="Times New Roman"/>
                <w:szCs w:val="24"/>
                <w:lang w:eastAsia="lt-LT"/>
              </w:rPr>
              <w:t>projektu prisidedama prie aplinkosauginių ir (ar) socialinių, ir (ar) ekonominių skirtumų mažinimo (pvz., investuojama siekiant sukurti</w:t>
            </w:r>
            <w:r w:rsidRPr="003A3341">
              <w:rPr>
                <w:rFonts w:ascii="Times New Roman" w:hAnsi="Times New Roman" w:cs="Times New Roman"/>
              </w:rPr>
              <w:t xml:space="preserve"> naujas darbo vietas regione ar savivaldybėje, kurios užimtumo lygis yra žemesnis už šalies vidurkį; investuojama į socialinės ekonomikos iniciatyvas, leidžiančias sumažinti pažeidžiamų grupių socialinę atskirtį, investuojama į taršos mažinimo priemones aukšta ekonominės veiklos koncentracija pasižyminčiose teritorijose)</w:t>
            </w:r>
            <w:r w:rsidRPr="003A3341">
              <w:rPr>
                <w:rFonts w:ascii="Times New Roman" w:hAnsi="Times New Roman" w:cs="Times New Roman"/>
                <w:szCs w:val="24"/>
              </w:rPr>
              <w:t>;</w:t>
            </w:r>
            <w:r w:rsidRPr="003A3341" w:rsidDel="001337C6">
              <w:rPr>
                <w:rFonts w:ascii="Times New Roman" w:hAnsi="Times New Roman" w:cs="Times New Roman"/>
                <w:szCs w:val="24"/>
                <w:lang w:eastAsia="lt-LT"/>
              </w:rPr>
              <w:t xml:space="preserve"> </w:t>
            </w:r>
            <w:bookmarkStart w:id="0" w:name="part_6913d71c3f62408f98929ed9fe31ed04"/>
            <w:bookmarkStart w:id="1" w:name="part_483c309339e149aea4796d6644001346"/>
            <w:bookmarkStart w:id="2" w:name="part_f4de814d916743dfa2d16b39327e2ac9"/>
            <w:bookmarkStart w:id="3" w:name="part_0e346880ba5a4a4cbf851461cfe523a8"/>
            <w:bookmarkStart w:id="4" w:name="part_e71db19d8bcb482b99e798c260a548a4"/>
            <w:bookmarkStart w:id="5" w:name="part_0b65a32b60b14cd2908ce81e67f36a01"/>
            <w:bookmarkStart w:id="6" w:name="part_caac2f601a2040c797d9d6b70ef1d37a"/>
            <w:bookmarkStart w:id="7" w:name="part_1bb0a1569b8d41ed9789045846a0887d"/>
            <w:bookmarkEnd w:id="0"/>
            <w:bookmarkEnd w:id="1"/>
            <w:bookmarkEnd w:id="2"/>
            <w:bookmarkEnd w:id="3"/>
            <w:bookmarkEnd w:id="4"/>
            <w:bookmarkEnd w:id="5"/>
            <w:bookmarkEnd w:id="6"/>
            <w:bookmarkEnd w:id="7"/>
          </w:p>
          <w:p w14:paraId="2BC418B0" w14:textId="77777777" w:rsidR="006A1A97" w:rsidRPr="003A3341" w:rsidRDefault="006A1A97" w:rsidP="006A1A97">
            <w:pPr>
              <w:jc w:val="both"/>
              <w:rPr>
                <w:rFonts w:ascii="Times New Roman" w:hAnsi="Times New Roman" w:cs="Times New Roman"/>
                <w:bCs/>
                <w:szCs w:val="24"/>
              </w:rPr>
            </w:pPr>
            <w:r w:rsidRPr="003A3341">
              <w:rPr>
                <w:rFonts w:ascii="Times New Roman" w:hAnsi="Times New Roman" w:cs="Times New Roman"/>
                <w:szCs w:val="24"/>
              </w:rPr>
              <w:t>2.3. turi</w:t>
            </w:r>
            <w:r w:rsidRPr="003A3341">
              <w:rPr>
                <w:rFonts w:ascii="Times New Roman" w:hAnsi="Times New Roman" w:cs="Times New Roman"/>
                <w:szCs w:val="24"/>
                <w:shd w:val="clear" w:color="auto" w:fill="FFFFFF"/>
                <w:lang w:eastAsia="lt-LT"/>
              </w:rPr>
              <w:t xml:space="preserve"> būti nedaroma reikšminga žala aplinkos tikslams, nustatytiems </w:t>
            </w:r>
            <w:r w:rsidRPr="003A3341">
              <w:rPr>
                <w:rFonts w:ascii="Times New Roman" w:hAnsi="Times New Roman" w:cs="Times New Roman"/>
              </w:rPr>
              <w:t>2020 m. birželio 18 d. Europos Parlamento ir Tarybos r</w:t>
            </w:r>
            <w:r w:rsidRPr="003A3341">
              <w:rPr>
                <w:rFonts w:ascii="Times New Roman" w:hAnsi="Times New Roman" w:cs="Times New Roman"/>
                <w:szCs w:val="24"/>
                <w:shd w:val="clear" w:color="auto" w:fill="FFFFFF"/>
                <w:lang w:eastAsia="lt-LT"/>
              </w:rPr>
              <w:t xml:space="preserve">eglamento (ES) 2020/852 </w:t>
            </w:r>
            <w:r w:rsidRPr="003A3341">
              <w:rPr>
                <w:rFonts w:ascii="Times New Roman" w:hAnsi="Times New Roman" w:cs="Times New Roman"/>
              </w:rPr>
              <w:t xml:space="preserve">dėl sistemos tvariam investavimui palengvinti sukūrimo, kuriuo iš dalies keičiamas Reglamentas (ES) 2019/2088, </w:t>
            </w:r>
            <w:r w:rsidRPr="003A3341">
              <w:rPr>
                <w:rFonts w:ascii="Times New Roman" w:hAnsi="Times New Roman" w:cs="Times New Roman"/>
                <w:szCs w:val="24"/>
                <w:shd w:val="clear" w:color="auto" w:fill="FFFFFF"/>
                <w:lang w:eastAsia="lt-LT"/>
              </w:rPr>
              <w:t xml:space="preserve">17 straipsnyje; konkretūs reikalavimai projektams dėl reikšmingos žalos nedarymo aplinkos tikslams ir projektų atitiktį šiems reikalavimams pagrindžiantys dokumentai nurodomi Gairių 2 priede; pareiškėjas kartu su projekto įgyvendinimo planu </w:t>
            </w:r>
            <w:proofErr w:type="spellStart"/>
            <w:r w:rsidRPr="003A3341">
              <w:rPr>
                <w:rFonts w:ascii="Times New Roman" w:hAnsi="Times New Roman" w:cs="Times New Roman"/>
                <w:szCs w:val="24"/>
                <w:shd w:val="clear" w:color="auto" w:fill="FFFFFF"/>
                <w:lang w:eastAsia="lt-LT"/>
              </w:rPr>
              <w:t>RPPl</w:t>
            </w:r>
            <w:proofErr w:type="spellEnd"/>
            <w:r w:rsidRPr="003A3341">
              <w:rPr>
                <w:rFonts w:ascii="Times New Roman" w:hAnsi="Times New Roman" w:cs="Times New Roman"/>
                <w:szCs w:val="24"/>
                <w:shd w:val="clear" w:color="auto" w:fill="FFFFFF"/>
                <w:lang w:eastAsia="lt-LT"/>
              </w:rPr>
              <w:t xml:space="preserve"> administruojančiajai institucijai turi pateikti </w:t>
            </w:r>
            <w:r w:rsidRPr="003A3341">
              <w:rPr>
                <w:rFonts w:ascii="Times New Roman" w:hAnsi="Times New Roman" w:cs="Times New Roman"/>
                <w:szCs w:val="24"/>
              </w:rPr>
              <w:t>pareiškėjo (partnerio) įsipareigojimo dėl atitikties reikšmingos žalos nedarymo horizontaliajam principui vertinimo reikalavimų aprašo reikalavimams deklaraciją (-</w:t>
            </w:r>
            <w:proofErr w:type="spellStart"/>
            <w:r w:rsidRPr="003A3341">
              <w:rPr>
                <w:rFonts w:ascii="Times New Roman" w:hAnsi="Times New Roman" w:cs="Times New Roman"/>
                <w:szCs w:val="24"/>
              </w:rPr>
              <w:t>as</w:t>
            </w:r>
            <w:proofErr w:type="spellEnd"/>
            <w:r w:rsidRPr="003A3341">
              <w:rPr>
                <w:rFonts w:ascii="Times New Roman" w:hAnsi="Times New Roman" w:cs="Times New Roman"/>
                <w:szCs w:val="24"/>
              </w:rPr>
              <w:t>), parengtą (-</w:t>
            </w:r>
            <w:proofErr w:type="spellStart"/>
            <w:r w:rsidRPr="003A3341">
              <w:rPr>
                <w:rFonts w:ascii="Times New Roman" w:hAnsi="Times New Roman" w:cs="Times New Roman"/>
                <w:szCs w:val="24"/>
              </w:rPr>
              <w:t>as</w:t>
            </w:r>
            <w:proofErr w:type="spellEnd"/>
            <w:r w:rsidRPr="003A3341">
              <w:rPr>
                <w:rFonts w:ascii="Times New Roman" w:hAnsi="Times New Roman" w:cs="Times New Roman"/>
                <w:szCs w:val="24"/>
              </w:rPr>
              <w:t>) pagal G</w:t>
            </w:r>
            <w:r w:rsidRPr="003A3341">
              <w:rPr>
                <w:rFonts w:ascii="Times New Roman" w:hAnsi="Times New Roman" w:cs="Times New Roman"/>
                <w:color w:val="000000"/>
                <w:szCs w:val="24"/>
                <w:lang w:eastAsia="lt-LT"/>
              </w:rPr>
              <w:t>airių 3 priedą</w:t>
            </w:r>
            <w:r w:rsidRPr="003A3341">
              <w:rPr>
                <w:rFonts w:ascii="Times New Roman" w:hAnsi="Times New Roman" w:cs="Times New Roman"/>
                <w:bCs/>
                <w:szCs w:val="24"/>
              </w:rPr>
              <w:t>.</w:t>
            </w:r>
          </w:p>
          <w:p w14:paraId="31C64C94" w14:textId="1CF3DE26" w:rsidR="00166A5A" w:rsidRPr="009C094C" w:rsidRDefault="006A1A97" w:rsidP="006A1A97">
            <w:pPr>
              <w:jc w:val="both"/>
              <w:rPr>
                <w:rFonts w:ascii="Times New Roman" w:hAnsi="Times New Roman" w:cs="Times New Roman"/>
                <w:i/>
                <w:iCs/>
              </w:rPr>
            </w:pPr>
            <w:r w:rsidRPr="003A3341">
              <w:rPr>
                <w:rFonts w:ascii="Times New Roman" w:hAnsi="Times New Roman" w:cs="Times New Roman"/>
                <w:szCs w:val="24"/>
                <w:shd w:val="clear" w:color="auto" w:fill="FFFFFF"/>
                <w:lang w:eastAsia="lt-LT"/>
              </w:rPr>
              <w:t>Projektai taip pat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 Konkretūs reikalavimai išdėstyti Gairių III skyriaus 4.1.1 ir 4.2.1 papunkčiuose.</w:t>
            </w:r>
          </w:p>
        </w:tc>
      </w:tr>
      <w:tr w:rsidR="00166A5A" w:rsidRPr="008B168C" w14:paraId="31C64C98" w14:textId="77777777" w:rsidTr="000F3087">
        <w:trPr>
          <w:cantSplit/>
          <w:trHeight w:val="300"/>
        </w:trPr>
        <w:tc>
          <w:tcPr>
            <w:tcW w:w="1472" w:type="dxa"/>
            <w:vMerge w:val="restart"/>
          </w:tcPr>
          <w:p w14:paraId="31C64C96" w14:textId="09512013" w:rsidR="00166A5A" w:rsidRPr="00F62A6E" w:rsidRDefault="00166A5A" w:rsidP="00166A5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5"/>
            <w:shd w:val="clear" w:color="auto" w:fill="auto"/>
          </w:tcPr>
          <w:p w14:paraId="31C64C97" w14:textId="038779E6" w:rsidR="00166A5A" w:rsidRPr="009C094C" w:rsidRDefault="00166A5A" w:rsidP="00166A5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6A1A97" w:rsidRPr="008B168C" w14:paraId="31C64C9B" w14:textId="77777777" w:rsidTr="000F3087">
        <w:trPr>
          <w:cantSplit/>
          <w:trHeight w:val="431"/>
        </w:trPr>
        <w:tc>
          <w:tcPr>
            <w:tcW w:w="1472" w:type="dxa"/>
            <w:vMerge/>
          </w:tcPr>
          <w:p w14:paraId="31C64C99" w14:textId="77777777" w:rsidR="006A1A97" w:rsidRPr="00533406" w:rsidRDefault="006A1A97" w:rsidP="006A1A97">
            <w:pPr>
              <w:rPr>
                <w:rFonts w:ascii="Times New Roman" w:hAnsi="Times New Roman" w:cs="Times New Roman"/>
              </w:rPr>
            </w:pPr>
          </w:p>
        </w:tc>
        <w:tc>
          <w:tcPr>
            <w:tcW w:w="8877" w:type="dxa"/>
            <w:gridSpan w:val="5"/>
            <w:shd w:val="clear" w:color="auto" w:fill="auto"/>
          </w:tcPr>
          <w:p w14:paraId="31C64C9A" w14:textId="152019A9" w:rsidR="006A1A97" w:rsidRPr="00533406" w:rsidRDefault="006A1A97" w:rsidP="006A1A97">
            <w:pPr>
              <w:jc w:val="both"/>
              <w:rPr>
                <w:rFonts w:ascii="Times New Roman" w:hAnsi="Times New Roman" w:cs="Times New Roman"/>
                <w:i/>
                <w:iCs/>
              </w:rPr>
            </w:pPr>
            <w:r w:rsidRPr="003A3341">
              <w:rPr>
                <w:rFonts w:ascii="Times New Roman" w:hAnsi="Times New Roman" w:cs="Times New Roman"/>
              </w:rPr>
              <w:t xml:space="preserve">Po projekto finansavimo pabaigos turi būti užtikrintas projekto investicijų tęstinumas, laikantis PAFT 246 punkte nustatytų reikalavimų. </w:t>
            </w:r>
          </w:p>
        </w:tc>
      </w:tr>
      <w:tr w:rsidR="006A1A97" w:rsidRPr="008B168C" w14:paraId="31C64C9F" w14:textId="77777777" w:rsidTr="000F3087">
        <w:trPr>
          <w:cantSplit/>
          <w:trHeight w:val="300"/>
        </w:trPr>
        <w:tc>
          <w:tcPr>
            <w:tcW w:w="1472" w:type="dxa"/>
            <w:vMerge w:val="restart"/>
          </w:tcPr>
          <w:p w14:paraId="31C64C9C" w14:textId="427932C0" w:rsidR="006A1A97" w:rsidRPr="00F62A6E" w:rsidRDefault="006A1A97" w:rsidP="006A1A9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5"/>
            <w:shd w:val="clear" w:color="auto" w:fill="auto"/>
          </w:tcPr>
          <w:p w14:paraId="31C64C9E" w14:textId="690D771F" w:rsidR="006A1A97" w:rsidRPr="009C094C" w:rsidRDefault="006A1A97" w:rsidP="006A1A97">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5010A1" w:rsidRPr="008B168C" w14:paraId="104ADB7A" w14:textId="77777777" w:rsidTr="000F3087">
        <w:trPr>
          <w:cantSplit/>
          <w:trHeight w:val="725"/>
        </w:trPr>
        <w:tc>
          <w:tcPr>
            <w:tcW w:w="1472" w:type="dxa"/>
            <w:vMerge/>
          </w:tcPr>
          <w:p w14:paraId="53B69355" w14:textId="77777777" w:rsidR="005010A1" w:rsidRPr="00533406" w:rsidRDefault="005010A1" w:rsidP="005010A1">
            <w:pPr>
              <w:rPr>
                <w:rFonts w:ascii="Times New Roman" w:hAnsi="Times New Roman" w:cs="Times New Roman"/>
              </w:rPr>
            </w:pPr>
          </w:p>
        </w:tc>
        <w:tc>
          <w:tcPr>
            <w:tcW w:w="8877" w:type="dxa"/>
            <w:gridSpan w:val="5"/>
            <w:shd w:val="clear" w:color="auto" w:fill="auto"/>
          </w:tcPr>
          <w:p w14:paraId="7E5B21E7" w14:textId="5FE3FC4B" w:rsidR="005010A1" w:rsidRDefault="005010A1" w:rsidP="005010A1">
            <w:pPr>
              <w:spacing w:after="160" w:line="259" w:lineRule="auto"/>
              <w:jc w:val="both"/>
              <w:rPr>
                <w:rFonts w:ascii="Times New Roman" w:eastAsia="Times New Roman" w:hAnsi="Times New Roman" w:cs="Times New Roman"/>
              </w:rPr>
            </w:pPr>
            <w:r w:rsidRPr="00B31233">
              <w:rPr>
                <w:rFonts w:ascii="Times New Roman" w:eastAsia="Times New Roman" w:hAnsi="Times New Roman" w:cs="Times New Roman"/>
              </w:rPr>
              <w:t>01-004-07-02-01-(RE)-21-(LT021-03-02-03)-0</w:t>
            </w:r>
            <w:r>
              <w:rPr>
                <w:rFonts w:ascii="Times New Roman" w:eastAsia="Times New Roman" w:hAnsi="Times New Roman" w:cs="Times New Roman"/>
              </w:rPr>
              <w:t>3</w:t>
            </w:r>
            <w:r w:rsidRPr="00B31233">
              <w:rPr>
                <w:rFonts w:ascii="Times New Roman" w:eastAsia="Times New Roman" w:hAnsi="Times New Roman" w:cs="Times New Roman"/>
              </w:rPr>
              <w:t>-01</w:t>
            </w:r>
            <w:r>
              <w:rPr>
                <w:rFonts w:ascii="Times New Roman" w:eastAsia="Times New Roman" w:hAnsi="Times New Roman" w:cs="Times New Roman"/>
              </w:rPr>
              <w:t xml:space="preserve"> – 2028 m. gruodžio 31 d.</w:t>
            </w:r>
          </w:p>
          <w:p w14:paraId="731F3BED" w14:textId="5E7E96A6" w:rsidR="005010A1" w:rsidRPr="006A1A97" w:rsidRDefault="005010A1" w:rsidP="00490AA3">
            <w:pPr>
              <w:jc w:val="both"/>
              <w:rPr>
                <w:rFonts w:ascii="Times New Roman" w:hAnsi="Times New Roman" w:cs="Times New Roman"/>
              </w:rPr>
            </w:pPr>
            <w:r w:rsidRPr="00B31233">
              <w:rPr>
                <w:rFonts w:ascii="Times New Roman" w:eastAsia="Times New Roman" w:hAnsi="Times New Roman" w:cs="Times New Roman"/>
              </w:rPr>
              <w:t>01-004-07-02-01-(RE)-21-(LT021-03-02-03)-0</w:t>
            </w:r>
            <w:r>
              <w:rPr>
                <w:rFonts w:ascii="Times New Roman" w:eastAsia="Times New Roman" w:hAnsi="Times New Roman" w:cs="Times New Roman"/>
              </w:rPr>
              <w:t>3</w:t>
            </w:r>
            <w:r w:rsidRPr="00B31233">
              <w:rPr>
                <w:rFonts w:ascii="Times New Roman" w:eastAsia="Times New Roman" w:hAnsi="Times New Roman" w:cs="Times New Roman"/>
              </w:rPr>
              <w:t>-0</w:t>
            </w:r>
            <w:r w:rsidR="00490AA3">
              <w:rPr>
                <w:rFonts w:ascii="Times New Roman" w:eastAsia="Times New Roman" w:hAnsi="Times New Roman" w:cs="Times New Roman"/>
              </w:rPr>
              <w:t>3</w:t>
            </w:r>
            <w:r>
              <w:rPr>
                <w:rFonts w:ascii="Times New Roman" w:eastAsia="Times New Roman" w:hAnsi="Times New Roman" w:cs="Times New Roman"/>
              </w:rPr>
              <w:t xml:space="preserve"> – 2027 m. kovo 31 d.</w:t>
            </w:r>
          </w:p>
        </w:tc>
      </w:tr>
      <w:tr w:rsidR="005010A1" w:rsidRPr="008B168C" w14:paraId="31C64CA7" w14:textId="77777777" w:rsidTr="005010A1">
        <w:trPr>
          <w:trHeight w:val="327"/>
        </w:trPr>
        <w:tc>
          <w:tcPr>
            <w:tcW w:w="1472" w:type="dxa"/>
            <w:shd w:val="clear" w:color="auto" w:fill="auto"/>
          </w:tcPr>
          <w:p w14:paraId="31C64CA4" w14:textId="422BE8F4" w:rsidR="005010A1" w:rsidRPr="00F62A6E" w:rsidRDefault="005010A1" w:rsidP="005010A1">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5"/>
            <w:shd w:val="clear" w:color="auto" w:fill="auto"/>
          </w:tcPr>
          <w:p w14:paraId="31C64CA6" w14:textId="07D1E138" w:rsidR="005010A1" w:rsidRPr="00533406" w:rsidRDefault="005010A1" w:rsidP="005010A1">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5010A1" w:rsidRPr="008B168C" w14:paraId="498677D9" w14:textId="77777777" w:rsidTr="005010A1">
        <w:trPr>
          <w:trHeight w:val="529"/>
        </w:trPr>
        <w:tc>
          <w:tcPr>
            <w:tcW w:w="1472" w:type="dxa"/>
            <w:shd w:val="clear" w:color="auto" w:fill="auto"/>
          </w:tcPr>
          <w:p w14:paraId="3F662C1E" w14:textId="77777777" w:rsidR="005010A1" w:rsidRPr="00F62A6E" w:rsidRDefault="005010A1" w:rsidP="005010A1">
            <w:pPr>
              <w:rPr>
                <w:rFonts w:ascii="Times New Roman" w:hAnsi="Times New Roman" w:cs="Times New Roman"/>
                <w:b/>
              </w:rPr>
            </w:pPr>
          </w:p>
        </w:tc>
        <w:tc>
          <w:tcPr>
            <w:tcW w:w="8877" w:type="dxa"/>
            <w:gridSpan w:val="5"/>
            <w:shd w:val="clear" w:color="auto" w:fill="auto"/>
          </w:tcPr>
          <w:p w14:paraId="4F652477" w14:textId="77777777" w:rsidR="005010A1" w:rsidRPr="003A3341" w:rsidRDefault="005010A1" w:rsidP="005010A1">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1. Pagal Gaires gali būti teikiama valstybės pagalba, kaip ji apibrėžta Sutarties dėl Europos Sąjungos veikimo 107 straipsnyje. </w:t>
            </w:r>
          </w:p>
          <w:p w14:paraId="7634DA4B" w14:textId="77777777" w:rsidR="005010A1" w:rsidRPr="003A3341" w:rsidRDefault="005010A1" w:rsidP="005010A1">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2. Projektui skiriamas finansavimas nėra laikomas valstybės pagalbos ar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teikimu, jeigu skiriant projektui finansavimą nėra tiesiogiai ar netiesiogiai teikiamas nauda projekto vykdytojo, partnerio ir (ar) projekto vykdytoju ar partneriu nesančio galutinio naudos gavėjo (toliau – galutinis naudos gavėjas) ūkinei veiklai vykdyti, suteikiant jam ekonominę naudą palankesnėmis sąlygomis, nei galima gauti rinkoje, ir projekto lėšomis nebus ir negali būti padaryta įtaka konkurencijai ir prekybai tarp Europos Sąjungos šalių.</w:t>
            </w:r>
          </w:p>
          <w:p w14:paraId="64A7731E" w14:textId="77777777" w:rsidR="005010A1" w:rsidRPr="003A3341" w:rsidRDefault="005010A1" w:rsidP="005010A1">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3. Pagal Gaires projekto veikloms, atitinkančioms Gairių III skyriaus 1 lentelėje nurodytas veiklas, vykdyti gali būti teikiama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pagal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reglamentą:</w:t>
            </w:r>
          </w:p>
          <w:p w14:paraId="06F83A1E" w14:textId="77777777" w:rsidR="005010A1" w:rsidRPr="003A3341" w:rsidRDefault="005010A1" w:rsidP="005010A1">
            <w:pPr>
              <w:ind w:left="177"/>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3.1. projekto vykdytojui ir (ar) partneriui;</w:t>
            </w:r>
          </w:p>
          <w:p w14:paraId="7BDA39CE" w14:textId="77777777" w:rsidR="005010A1" w:rsidRPr="003A3341" w:rsidRDefault="005010A1" w:rsidP="005010A1">
            <w:pPr>
              <w:ind w:left="177"/>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3.2. galutiniam naudos gavėjui, kai vykdomos Gairių III skyriaus 3 punkto 1 lentelės 2.2 papunktyje nurodytos tyrimų, informavimo ir komunikacijos veiklos (pvz., informacijos apie galutinių naudos gavėjų valdomus turizmo išteklius, teikiamas turizmo paslaugas viešinimas).</w:t>
            </w:r>
          </w:p>
          <w:p w14:paraId="7DE89AC7" w14:textId="77777777" w:rsidR="005010A1" w:rsidRPr="003A3341" w:rsidRDefault="005010A1" w:rsidP="005010A1">
            <w:pPr>
              <w:jc w:val="both"/>
              <w:rPr>
                <w:color w:val="000000"/>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 xml:space="preserve">.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projekto vykdytojui ir partneriui neteikiama Gairių III skyriaus 3 punkto 1 lentelės 2.4 papunktyje nurodytos veiklos, susijusios su informavimo infrastruktūros sukūrimu ar modernizavimu, atveju, kai projekto veiklos yra susijusios su naudos galutiniam naudos gavėjui teikimu, jeigu:</w:t>
            </w:r>
          </w:p>
          <w:p w14:paraId="5F86C9BD" w14:textId="77777777" w:rsidR="005010A1" w:rsidRPr="003A3341" w:rsidRDefault="005010A1" w:rsidP="005010A1">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.1. pareiškėjas (projekto vykdytojas) pagrindžia, kad nauda, kurią gaus jis ir (ar) partneris Gairių III skyriaus 3 punkto 1 lentelės 2.4 papunktyje nurodytai veiklai, susijusiai su informavimo infrastruktūros sukūrimu ar modernizavimu, vykdyti, bus perduota galutiniam naudos gavėjui ir pareiškėjas ar partneris kaip tarpininkas negaus jokios ekonominės naudos;</w:t>
            </w:r>
          </w:p>
          <w:p w14:paraId="50F644D4" w14:textId="77777777" w:rsidR="005010A1" w:rsidRPr="003A3341" w:rsidRDefault="005010A1" w:rsidP="005010A1">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 xml:space="preserve">.2.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skaičiuojama ir priskiriama galutiniam naudos gavėjui vadovaujantis pareiškėjo (projekto vykdytojo) ir (ar) partnerio (t. y. subjekto (-ų), kuris (-</w:t>
            </w:r>
            <w:proofErr w:type="spellStart"/>
            <w:r w:rsidRPr="003A3341">
              <w:rPr>
                <w:rFonts w:ascii="Times New Roman" w:hAnsi="Times New Roman" w:cs="Times New Roman"/>
                <w:color w:val="000000"/>
                <w:lang w:eastAsia="lt-LT"/>
              </w:rPr>
              <w:t>ie</w:t>
            </w:r>
            <w:proofErr w:type="spellEnd"/>
            <w:r w:rsidRPr="003A3341">
              <w:rPr>
                <w:rFonts w:ascii="Times New Roman" w:hAnsi="Times New Roman" w:cs="Times New Roman"/>
                <w:color w:val="000000"/>
                <w:lang w:eastAsia="lt-LT"/>
              </w:rPr>
              <w:t xml:space="preserve">) skirs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pagalbą galutiniams naudos gavėjams) patvirtintu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teikimo ir skaičiavimo (paskirstymo) galutiniams naudos gavėjams tvarkos aprašu (toliau –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tvarkos aprašas), parengtu vadovaujantis Gairių III skyriaus 6.19¹.2 papunktyje nustatytais reikalavimais.</w:t>
            </w:r>
          </w:p>
          <w:p w14:paraId="12BB6BCF" w14:textId="77777777" w:rsidR="005010A1" w:rsidRPr="003A3341" w:rsidRDefault="005010A1" w:rsidP="005010A1">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²</w:t>
            </w:r>
            <w:r w:rsidRPr="003A3341">
              <w:rPr>
                <w:rFonts w:ascii="Times New Roman" w:hAnsi="Times New Roman" w:cs="Times New Roman"/>
                <w:color w:val="000000"/>
                <w:lang w:eastAsia="lt-LT"/>
              </w:rPr>
              <w:t xml:space="preserve">.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teikiama visuose sektoriuose, išskyrus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reglamento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1080/2006, 3 straipsnio 3 dalyje nustatytus atvejus.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negali būti teikiama krovinių vežimo keliais transporto priemonėms įsigyti.</w:t>
            </w:r>
          </w:p>
          <w:p w14:paraId="3B23A22A" w14:textId="77777777" w:rsidR="005010A1" w:rsidRPr="003A3341" w:rsidRDefault="005010A1" w:rsidP="005010A1">
            <w:pPr>
              <w:ind w:firstLine="29"/>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4. </w:t>
            </w:r>
            <w:r w:rsidRPr="003A3341">
              <w:rPr>
                <w:rFonts w:ascii="Times New Roman" w:hAnsi="Times New Roman" w:cs="Times New Roman"/>
                <w:color w:val="000000"/>
              </w:rPr>
              <w:t>Vadovaujantis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reglamento 3 straipsnio nuostatomis, bendra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pagalbos, suteiktos vienai įmonei, suma turi neviršyti 200 000 Eur (dviejų šimtų tūkstančių eurų) per bet kurį trejų finansinių metų laikotarpį. Bendra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xml:space="preserve"> pagalbos, suteiktos vienai įmonei, vykdančiai krovinių vežimo keliais veiklą samdos pagrindais arba už atlygį, per bet kurį trejų finansinių metų laikotarpį, suma turi neviršyti 100 000 Eur  (šimto tūkstančių eurų). </w:t>
            </w:r>
            <w:r w:rsidRPr="003A3341">
              <w:rPr>
                <w:rFonts w:ascii="Times New Roman" w:hAnsi="Times New Roman" w:cs="Times New Roman"/>
                <w:color w:val="000000"/>
                <w:lang w:eastAsia="lt-LT"/>
              </w:rPr>
              <w:t>Šios ribos taikomos neatsižvelgiant į </w:t>
            </w:r>
            <w:r w:rsidRPr="003A3341">
              <w:rPr>
                <w:rFonts w:ascii="Times New Roman" w:hAnsi="Times New Roman" w:cs="Times New Roman"/>
                <w:i/>
                <w:iCs/>
                <w:color w:val="000000"/>
                <w:lang w:eastAsia="lt-LT"/>
              </w:rPr>
              <w:t xml:space="preserve">de </w:t>
            </w:r>
            <w:proofErr w:type="spellStart"/>
            <w:r w:rsidRPr="003A3341">
              <w:rPr>
                <w:rFonts w:ascii="Times New Roman" w:hAnsi="Times New Roman" w:cs="Times New Roman"/>
                <w:i/>
                <w:iCs/>
                <w:color w:val="000000"/>
                <w:lang w:eastAsia="lt-LT"/>
              </w:rPr>
              <w:t>minimis</w:t>
            </w:r>
            <w:proofErr w:type="spellEnd"/>
            <w:r w:rsidRPr="003A3341">
              <w:rPr>
                <w:rFonts w:ascii="Times New Roman" w:hAnsi="Times New Roman" w:cs="Times New Roman"/>
                <w:color w:val="000000"/>
                <w:lang w:eastAsia="lt-LT"/>
              </w:rPr>
              <w:t> pagalbos formą arba siekiamus tikslus ir neatsižvelgiant į tai, ar valstybės narės suteikta pagalba yra visa arba iš dalies finansuojama Europos Sąjungos kilmės ištekliais.</w:t>
            </w:r>
          </w:p>
          <w:p w14:paraId="6111076A" w14:textId="77777777" w:rsidR="005010A1" w:rsidRPr="003A3341" w:rsidRDefault="005010A1" w:rsidP="005010A1">
            <w:pPr>
              <w:ind w:firstLine="29"/>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5.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reglamentą, gali būti sumuojama su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2012 m. balandžio 25 d. Komisijos reglamentą (ES) Nr. 360/2012 dėl Sutarties dėl Europos Sąjungos veikimo 107 ir 108 straipsnių taikymo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pagalbai, skiriamai visuotinės ekonominės svarbos paslaugas teikiančioms įmonėms, neviršijant tame reglamente nustatytos viršutinės ribos. Ji gali būti sumuojama su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kitus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reglamentus, neviršijant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reglamento 3 straipsnio 2 dalyje nustatytos atitinkamos viršutinės ribos.</w:t>
            </w:r>
          </w:p>
          <w:p w14:paraId="65564566" w14:textId="77777777" w:rsidR="005010A1" w:rsidRPr="003A3341" w:rsidRDefault="005010A1" w:rsidP="005010A1">
            <w:pPr>
              <w:ind w:firstLine="29"/>
              <w:jc w:val="both"/>
              <w:rPr>
                <w:rFonts w:ascii="Times New Roman" w:hAnsi="Times New Roman" w:cs="Times New Roman"/>
                <w:color w:val="000000"/>
                <w:lang w:eastAsia="lt-LT"/>
              </w:rPr>
            </w:pPr>
            <w:r w:rsidRPr="003A3341">
              <w:rPr>
                <w:rFonts w:ascii="Times New Roman" w:hAnsi="Times New Roman" w:cs="Times New Roman"/>
                <w:i/>
                <w:color w:val="000000"/>
                <w:lang w:eastAsia="lt-LT"/>
              </w:rPr>
              <w:t xml:space="preserve">5¹. De </w:t>
            </w:r>
            <w:proofErr w:type="spellStart"/>
            <w:r w:rsidRPr="003A3341">
              <w:rPr>
                <w:rFonts w:ascii="Times New Roman" w:hAnsi="Times New Roman" w:cs="Times New Roman"/>
                <w:i/>
                <w:color w:val="000000"/>
                <w:lang w:eastAsia="lt-LT"/>
              </w:rPr>
              <w:t>minimis</w:t>
            </w:r>
            <w:proofErr w:type="spellEnd"/>
            <w:r w:rsidRPr="003A3341">
              <w:rPr>
                <w:rFonts w:ascii="Times New Roman" w:hAnsi="Times New Roman" w:cs="Times New Roman"/>
                <w:i/>
                <w:color w:val="000000"/>
                <w:lang w:eastAsia="lt-LT"/>
              </w:rPr>
              <w:t xml:space="preserve"> </w:t>
            </w:r>
            <w:r w:rsidRPr="003A3341">
              <w:rPr>
                <w:rFonts w:ascii="Times New Roman" w:hAnsi="Times New Roman" w:cs="Times New Roman"/>
                <w:color w:val="000000"/>
                <w:lang w:eastAsia="lt-LT"/>
              </w:rPr>
              <w:t>pagalbos dydis diskontuojamas vadovaujantis</w:t>
            </w:r>
            <w:r w:rsidRPr="003A3341">
              <w:rPr>
                <w:rFonts w:ascii="Times New Roman" w:hAnsi="Times New Roman" w:cs="Times New Roman"/>
                <w:i/>
                <w:color w:val="000000"/>
                <w:lang w:eastAsia="lt-LT"/>
              </w:rPr>
              <w:t xml:space="preserve"> De </w:t>
            </w:r>
            <w:proofErr w:type="spellStart"/>
            <w:r w:rsidRPr="003A3341">
              <w:rPr>
                <w:rFonts w:ascii="Times New Roman" w:hAnsi="Times New Roman" w:cs="Times New Roman"/>
                <w:i/>
                <w:color w:val="000000"/>
                <w:lang w:eastAsia="lt-LT"/>
              </w:rPr>
              <w:t>minimis</w:t>
            </w:r>
            <w:proofErr w:type="spellEnd"/>
            <w:r w:rsidRPr="003A3341">
              <w:rPr>
                <w:rFonts w:ascii="Times New Roman" w:hAnsi="Times New Roman" w:cs="Times New Roman"/>
                <w:i/>
                <w:color w:val="000000"/>
                <w:lang w:eastAsia="lt-LT"/>
              </w:rPr>
              <w:t xml:space="preserve"> </w:t>
            </w:r>
            <w:r w:rsidRPr="003A3341">
              <w:rPr>
                <w:rFonts w:ascii="Times New Roman" w:hAnsi="Times New Roman" w:cs="Times New Roman"/>
                <w:color w:val="000000"/>
                <w:lang w:eastAsia="lt-LT"/>
              </w:rPr>
              <w:t>reglamento 3 straipsnio 6 dalimi</w:t>
            </w:r>
            <w:r w:rsidRPr="003A3341">
              <w:rPr>
                <w:rFonts w:ascii="Times New Roman" w:hAnsi="Times New Roman" w:cs="Times New Roman"/>
                <w:i/>
                <w:color w:val="000000"/>
                <w:lang w:eastAsia="lt-LT"/>
              </w:rPr>
              <w:t xml:space="preserve">. </w:t>
            </w:r>
          </w:p>
          <w:p w14:paraId="39B1365E" w14:textId="77777777" w:rsidR="005010A1" w:rsidRPr="003A3341" w:rsidRDefault="005010A1" w:rsidP="005010A1">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lastRenderedPageBreak/>
              <w:t xml:space="preserve">6.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gali būti suteikta ne vėliau nei 2024 m. birželio 30 d.</w:t>
            </w:r>
          </w:p>
          <w:p w14:paraId="5E7F8598"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hAnsi="Times New Roman" w:cs="Times New Roman"/>
                <w:color w:val="000000"/>
                <w:shd w:val="clear" w:color="auto" w:fill="FFFFFF"/>
              </w:rPr>
              <w:t>7.</w:t>
            </w:r>
            <w:r w:rsidRPr="003A3341">
              <w:rPr>
                <w:rFonts w:ascii="Times New Roman" w:hAnsi="Times New Roman" w:cs="Times New Roman"/>
                <w:i/>
                <w:color w:val="000000"/>
                <w:shd w:val="clear" w:color="auto" w:fill="FFFFFF"/>
              </w:rPr>
              <w:t xml:space="preserve"> </w:t>
            </w:r>
            <w:r w:rsidRPr="003A3341">
              <w:rPr>
                <w:rFonts w:ascii="Times New Roman" w:eastAsia="Times New Roman" w:hAnsi="Times New Roman" w:cs="Times New Roman"/>
                <w:color w:val="000000"/>
                <w:shd w:val="clear" w:color="auto" w:fill="FFFFFF"/>
                <w:lang w:eastAsia="lt-LT"/>
              </w:rPr>
              <w:t>Pagal Gaires projekto veikloms, atitinkančioms Gairių III skyriaus 3 punkto 1 lentelėje nurodytas veiklas, vykdyti pareiškėjui (projekto vykdytojui) ir (ar) partneriui (-</w:t>
            </w:r>
            <w:proofErr w:type="spellStart"/>
            <w:r w:rsidRPr="003A3341">
              <w:rPr>
                <w:rFonts w:ascii="Times New Roman" w:eastAsia="Times New Roman" w:hAnsi="Times New Roman" w:cs="Times New Roman"/>
                <w:color w:val="000000"/>
                <w:shd w:val="clear" w:color="auto" w:fill="FFFFFF"/>
                <w:lang w:eastAsia="lt-LT"/>
              </w:rPr>
              <w:t>iams</w:t>
            </w:r>
            <w:proofErr w:type="spellEnd"/>
            <w:r w:rsidRPr="003A3341">
              <w:rPr>
                <w:rFonts w:ascii="Times New Roman" w:eastAsia="Times New Roman" w:hAnsi="Times New Roman" w:cs="Times New Roman"/>
                <w:color w:val="000000"/>
                <w:shd w:val="clear" w:color="auto" w:fill="FFFFFF"/>
                <w:lang w:eastAsia="lt-LT"/>
              </w:rPr>
              <w:t>) teikiama valstybės pagalba. Valstybės pagalba teikiama pagal Bendrojo bendrosios išimties reglamento I skyriaus nuostatas ir pagal:</w:t>
            </w:r>
          </w:p>
          <w:p w14:paraId="5D350311"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7.1. Bendrojo bendrosios išimties reglamento 53 straipsnį, jei pagal Bendrojo bendrosios išimties reglamento 4 straipsnio 1 dalies z punktą vienam projektui teikiamos valstybės pagalbos dydis neviršija 165 000 000 (vieno šimto šešiasdešimt penkių milijonų) Eur sumos (kai finansuojama kultūros ir kultūros paveldo infrastruktūra). Pagal Bendrojo bendrosios išimties reglamento 53 straipsnį teikiama investicinė pagalba. Teikiamos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w:t>
            </w:r>
          </w:p>
          <w:p w14:paraId="55C37DC3"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7.2. Bendrojo bendrosios išimties reglamento 55 straipsnį, jeigu pagal Bendrojo bendrosios išimties reglamento 4 straipsnio 1 dalies </w:t>
            </w:r>
            <w:proofErr w:type="spellStart"/>
            <w:r w:rsidRPr="003A3341">
              <w:rPr>
                <w:rFonts w:ascii="Times New Roman" w:eastAsia="Times New Roman" w:hAnsi="Times New Roman" w:cs="Times New Roman"/>
                <w:color w:val="000000"/>
                <w:shd w:val="clear" w:color="auto" w:fill="FFFFFF"/>
                <w:lang w:eastAsia="lt-LT"/>
              </w:rPr>
              <w:t>bb</w:t>
            </w:r>
            <w:proofErr w:type="spellEnd"/>
            <w:r w:rsidRPr="003A3341">
              <w:rPr>
                <w:rFonts w:ascii="Times New Roman" w:eastAsia="Times New Roman" w:hAnsi="Times New Roman" w:cs="Times New Roman"/>
                <w:color w:val="000000"/>
                <w:shd w:val="clear" w:color="auto" w:fill="FFFFFF"/>
                <w:lang w:eastAsia="lt-LT"/>
              </w:rPr>
              <w:t xml:space="preserve"> punktą projektui teikiamos valstybės pagalbos dydis neviršija 33 000 000 (trisdešimt trijų milijonų) Eur sumos arba visa projekto vertė neviršija 110 000 000 (vieno šimto dešimt milijonų) Eur sumos (kai finansuojama sporto ir daugiafunkcė laisvalaikio infrastruktūra). Pagal Bendrojo bendrosios išimties reglamento 55 straipsnį teikiama investicinė pagalba. Daugiafunkcė laisvalaikio infrastruktūra suprantama taip, kaip apibrėžta Bendrojo bendrosios išimties reglamento 55 straipsnio 3 dalyje.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 Projekto vykdytojas turi užtikrinti, kad galimybė naudotis sporto arba daugiafunkce laisvalaikio infrastruktūra, kuriai suteikta valstybės pagalba, būtų suteikiama keliems naudotojams skaidriai ir be diskriminacijos; bet kokia koncesija arba kitas patikėjimas trečiajai šaliai statyti, atnaujinti ir (arba) eksploatuoti sporto arba daugiafunkcę laisvalaikio infrastruktūrą būtų suteikiamas atvirai, skaidriai ir be diskriminacijos, deramai atsižvelgus į taikomas viešojo pirkimo taisykles; kai finansuojama sporto infrastruktūra, būtų laikomasi Bendrojo bendrosios išimties reglamento 55 straipsnio 2 ir 5 dalyse nustatytų reikalavimų;</w:t>
            </w:r>
          </w:p>
          <w:p w14:paraId="47BC92D5"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7.3. Bendrojo bendrosios išimties reglamento 56 straipsnį, jei pagal Bendrojo bendrosios išimties reglamento 4 straipsnio 1 dalies cc punktą projektui teikiamos valstybės pagalbos dydis neviršija 11 000 000 (vienuolikos milijonų) Eur sumos arba visa investicijų į vieną infrastruktūros objektą vertė neviršija 22 000 000 (dvidešimt dviejų milijonų) Eur sumos (vietos infrastruktūrų atveju). Valstybės pagalba nėra teikiama specialiajai infrastruktūrai, t. y. infrastruktūrai, kuri sukurta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nustatytai (-</w:t>
            </w:r>
            <w:proofErr w:type="spellStart"/>
            <w:r w:rsidRPr="003A3341">
              <w:rPr>
                <w:rFonts w:ascii="Times New Roman" w:eastAsia="Times New Roman" w:hAnsi="Times New Roman" w:cs="Times New Roman"/>
                <w:color w:val="000000"/>
                <w:shd w:val="clear" w:color="auto" w:fill="FFFFFF"/>
                <w:lang w:eastAsia="lt-LT"/>
              </w:rPr>
              <w:t>oms</w:t>
            </w:r>
            <w:proofErr w:type="spellEnd"/>
            <w:r w:rsidRPr="003A3341">
              <w:rPr>
                <w:rFonts w:ascii="Times New Roman" w:eastAsia="Times New Roman" w:hAnsi="Times New Roman" w:cs="Times New Roman"/>
                <w:color w:val="000000"/>
                <w:shd w:val="clear" w:color="auto" w:fill="FFFFFF"/>
                <w:lang w:eastAsia="lt-LT"/>
              </w:rPr>
              <w:t>) įmonei (-</w:t>
            </w:r>
            <w:proofErr w:type="spellStart"/>
            <w:r w:rsidRPr="003A3341">
              <w:rPr>
                <w:rFonts w:ascii="Times New Roman" w:eastAsia="Times New Roman" w:hAnsi="Times New Roman" w:cs="Times New Roman"/>
                <w:color w:val="000000"/>
                <w:shd w:val="clear" w:color="auto" w:fill="FFFFFF"/>
                <w:lang w:eastAsia="lt-LT"/>
              </w:rPr>
              <w:t>ėms</w:t>
            </w:r>
            <w:proofErr w:type="spellEnd"/>
            <w:r w:rsidRPr="003A3341">
              <w:rPr>
                <w:rFonts w:ascii="Times New Roman" w:eastAsia="Times New Roman" w:hAnsi="Times New Roman" w:cs="Times New Roman"/>
                <w:color w:val="000000"/>
                <w:shd w:val="clear" w:color="auto" w:fill="FFFFFF"/>
                <w:lang w:eastAsia="lt-LT"/>
              </w:rPr>
              <w:t xml:space="preserve">) ir pritaikyta jos (jų) poreikiams. Teikiamos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 Projekto vykdytojas turi užtikrinti, kad sukurta ar modernizuota infrastruktūra suinteresuotieji naudotojai galėtų naudotis atvirai, skaidriai ir be diskriminacijos, o kaina už infrastruktūros eksploatavimą arba pardavimą atitiktų rinkos kainą.</w:t>
            </w:r>
          </w:p>
          <w:p w14:paraId="2859CBEC"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8. Specialūs reikalavimai dėl tinkamų finansuoti išlaidų, kai teikiama valstybės pagalba pagal Bendrojo bendrosios išimties reglamento 53, 55 ar 56 straipsnį, nurodyti šio Gairių skyriaus 7.4 papunktyje.</w:t>
            </w:r>
          </w:p>
          <w:p w14:paraId="17F0EEB5"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9. Gairių 6.7 papunktyje nurodyta valstybės pagalba gali būti suteikta ne vėliau nei Bendrosios išimties reglamento galiojimo laikotarpis.</w:t>
            </w:r>
          </w:p>
          <w:p w14:paraId="110264A8"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10. Valstybės pagalba pagal Gaires nėra teikiama, jeigu pareiškėjas ir (arba) partneris bei ūkio subjektas (-ai), kuriam (-</w:t>
            </w:r>
            <w:proofErr w:type="spellStart"/>
            <w:r w:rsidRPr="003A3341">
              <w:rPr>
                <w:rFonts w:ascii="Times New Roman" w:eastAsia="Times New Roman" w:hAnsi="Times New Roman" w:cs="Times New Roman"/>
                <w:color w:val="000000"/>
                <w:shd w:val="clear" w:color="auto" w:fill="FFFFFF"/>
                <w:lang w:eastAsia="lt-LT"/>
              </w:rPr>
              <w:t>iems</w:t>
            </w:r>
            <w:proofErr w:type="spellEnd"/>
            <w:r w:rsidRPr="003A3341">
              <w:rPr>
                <w:rFonts w:ascii="Times New Roman" w:eastAsia="Times New Roman" w:hAnsi="Times New Roman" w:cs="Times New Roman"/>
                <w:color w:val="000000"/>
                <w:shd w:val="clear" w:color="auto" w:fill="FFFFFF"/>
                <w:lang w:eastAsia="lt-LT"/>
              </w:rPr>
              <w:t>) priklauso pareiškėjas ir (arba) partneris, yra sunkumų patiriančia įmone, kaip ši sąvoka suprantama pagal Bendrojo bendrosios išimties reglamento 2 straipsnio 18 punktą. Ūkio subjektu laikomas pareiškėjas arba partneris ir visos jo (jų) pagal Bendrojo bendrosios išimties reglamento I priedo 3 straipsnį susijusios įmonės. Nauja valstybės pagalba subjektui negali būti teikiama tol, kol nebus sugrąžinta jo neteisėtai gauta valstybės pagalba.</w:t>
            </w:r>
          </w:p>
          <w:p w14:paraId="23DC3EC6"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 Valstybės pagalba, kurios tinkamas finansuoti išlaidas galima nustatyti ir kuriai pagal Bendrąjį bendrosios išimties reglamentą taikoma išimtis, gali būti sumuojama su:</w:t>
            </w:r>
          </w:p>
          <w:p w14:paraId="5360FF2E"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11.1. bet kokia kita valstybės pagalba, jei tos priemonės susijusios su skirtingomis tinkamomis finansuoti išlaidomis, kurias galima nustatyti;</w:t>
            </w:r>
          </w:p>
          <w:p w14:paraId="4B2A6BF7"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11.2. bet kokia kita valstybės pagalba, susijusia su tomis pačiomis tinkamomis finansuoti išlaidomis, kurios iš dalies arba visiškai sutampa, tik jeigu taip susumavus neviršijamas didžiausias </w:t>
            </w:r>
            <w:r w:rsidRPr="003A3341">
              <w:rPr>
                <w:rFonts w:ascii="Times New Roman" w:eastAsia="Times New Roman" w:hAnsi="Times New Roman" w:cs="Times New Roman"/>
                <w:color w:val="000000"/>
                <w:shd w:val="clear" w:color="auto" w:fill="FFFFFF"/>
                <w:lang w:eastAsia="lt-LT"/>
              </w:rPr>
              <w:lastRenderedPageBreak/>
              <w:t>pagalbos intensyvumas ar pagalbos suma, taikoma tai pagalbai pagal Bendrąjį bendrosios išimties reglamentą.</w:t>
            </w:r>
          </w:p>
          <w:p w14:paraId="357CBDEB"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6.12. Valstybės pagalba, kuriai pagal Bendrąjį bendrosios išimties reglamentą taikoma išimtis, nesumuojama su jokia </w:t>
            </w:r>
            <w:r w:rsidRPr="003A3341">
              <w:rPr>
                <w:rFonts w:ascii="Times New Roman" w:eastAsia="Times New Roman" w:hAnsi="Times New Roman" w:cs="Times New Roman"/>
                <w:i/>
                <w:iCs/>
                <w:color w:val="000000"/>
                <w:shd w:val="clear" w:color="auto" w:fill="FFFFFF"/>
                <w:lang w:eastAsia="lt-LT"/>
              </w:rPr>
              <w:t>de </w:t>
            </w:r>
            <w:proofErr w:type="spellStart"/>
            <w:r w:rsidRPr="003A3341">
              <w:rPr>
                <w:rFonts w:ascii="Times New Roman" w:eastAsia="Times New Roman" w:hAnsi="Times New Roman" w:cs="Times New Roman"/>
                <w:i/>
                <w:iCs/>
                <w:color w:val="000000"/>
                <w:shd w:val="clear" w:color="auto" w:fill="FFFFFF"/>
                <w:lang w:eastAsia="lt-LT"/>
              </w:rPr>
              <w:t>minimis</w:t>
            </w:r>
            <w:proofErr w:type="spellEnd"/>
            <w:r w:rsidRPr="003A3341">
              <w:rPr>
                <w:rFonts w:ascii="Times New Roman" w:eastAsia="Times New Roman" w:hAnsi="Times New Roman" w:cs="Times New Roman"/>
                <w:color w:val="000000"/>
                <w:shd w:val="clear" w:color="auto" w:fill="FFFFFF"/>
                <w:lang w:eastAsia="lt-LT"/>
              </w:rPr>
              <w:t> pagalba, susijusia su tomis pačiomis tinkamomis finansuoti išlaidomis, o </w:t>
            </w:r>
            <w:r w:rsidRPr="003A3341">
              <w:rPr>
                <w:rFonts w:ascii="Times New Roman" w:eastAsia="Times New Roman" w:hAnsi="Times New Roman" w:cs="Times New Roman"/>
                <w:i/>
                <w:iCs/>
                <w:color w:val="000000"/>
                <w:shd w:val="clear" w:color="auto" w:fill="FFFFFF"/>
                <w:lang w:eastAsia="lt-LT"/>
              </w:rPr>
              <w:t>de </w:t>
            </w:r>
            <w:proofErr w:type="spellStart"/>
            <w:r w:rsidRPr="003A3341">
              <w:rPr>
                <w:rFonts w:ascii="Times New Roman" w:eastAsia="Times New Roman" w:hAnsi="Times New Roman" w:cs="Times New Roman"/>
                <w:i/>
                <w:iCs/>
                <w:color w:val="000000"/>
                <w:shd w:val="clear" w:color="auto" w:fill="FFFFFF"/>
                <w:lang w:eastAsia="lt-LT"/>
              </w:rPr>
              <w:t>minimis</w:t>
            </w:r>
            <w:proofErr w:type="spellEnd"/>
            <w:r w:rsidRPr="003A3341">
              <w:rPr>
                <w:rFonts w:ascii="Times New Roman" w:eastAsia="Times New Roman" w:hAnsi="Times New Roman" w:cs="Times New Roman"/>
                <w:color w:val="000000"/>
                <w:shd w:val="clear" w:color="auto" w:fill="FFFFFF"/>
                <w:lang w:eastAsia="lt-LT"/>
              </w:rPr>
              <w:t> pagalba nesumuojama su valstybės pagalba, skiriama toms pačioms tinkamoms finansuoti sąnaudoms, jeigu dėl tokio pagalbos sumavimo būtų viršytas Bendrajame bendrosios išimties reglamente nustatytas didžiausias atitinkamas</w:t>
            </w:r>
            <w:r w:rsidRPr="003A3341">
              <w:rPr>
                <w:rFonts w:ascii="Times New Roman" w:eastAsia="Times New Roman" w:hAnsi="Times New Roman" w:cs="Times New Roman"/>
                <w:color w:val="000000"/>
                <w:lang w:eastAsia="lt-LT"/>
              </w:rPr>
              <w:t> pagalbos intensyvumas arba kiekvienu atveju atskirai nustatyta pagalbos suma.</w:t>
            </w:r>
          </w:p>
          <w:p w14:paraId="0D8EBC63"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13. Siekiant užtikrinti Bendrojo bendrosios išimties reglamentu nustatytų reikalavimų dėl valstybės pagalbos dydžio laikymąsi, diskontuotas investicijos veiklos pelnas iš tinkamų finansuoti išlaidų bus atskaitomas </w:t>
            </w:r>
            <w:proofErr w:type="spellStart"/>
            <w:r w:rsidRPr="003A3341">
              <w:rPr>
                <w:rFonts w:ascii="Times New Roman" w:eastAsia="Times New Roman" w:hAnsi="Times New Roman" w:cs="Times New Roman"/>
                <w:i/>
                <w:iCs/>
                <w:color w:val="000000"/>
                <w:lang w:eastAsia="lt-LT"/>
              </w:rPr>
              <w:t>ex</w:t>
            </w:r>
            <w:proofErr w:type="spellEnd"/>
            <w:r w:rsidRPr="003A3341">
              <w:rPr>
                <w:rFonts w:ascii="Times New Roman" w:eastAsia="Times New Roman" w:hAnsi="Times New Roman" w:cs="Times New Roman"/>
                <w:i/>
                <w:iCs/>
                <w:color w:val="000000"/>
                <w:lang w:eastAsia="lt-LT"/>
              </w:rPr>
              <w:t> ante</w:t>
            </w:r>
            <w:r w:rsidRPr="003A3341">
              <w:rPr>
                <w:rFonts w:ascii="Times New Roman" w:eastAsia="Times New Roman" w:hAnsi="Times New Roman" w:cs="Times New Roman"/>
                <w:color w:val="000000"/>
                <w:lang w:eastAsia="lt-LT"/>
              </w:rPr>
              <w:t>, remiantis pagrįstomis prognozėmis. Palūkanų normą, naudojamą diskontuojant, sudaro prie Europos Komisijos patvirtintos bazinės palūkanų normos, skelbiamos internete adresu http://ec.europa.eu/competition/state_aid/legislation/reference_rates.html, pridėjus 100 bazinių punktų.</w:t>
            </w:r>
          </w:p>
          <w:p w14:paraId="37DDD78A"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14. Pagal Aprašą teikiamai valstybės pagalbai taikomi Bendrojo bendrosios išimties reglamento 5 ir 6 straipsniuose nustatyti skaidrumo ir skatinamojo poveikio reikalavimai (išskyrus Bendrojo bendrosios išimties reglamento 6 straipsnio 5 dalies h punkte nustatytą reikalavimą) ir atitinkamai Bendrojo bendrosios išimties reglamento 53, 55 ir 56 straipsnių nuostatos. Jei valstybės pagalba teikiama pagal Bendrąjį bendrosios išimties reglamentą, vadovaujantis Bendrojo bendrosios išimties reglamento 2 straipsnio 23 dalimi ir 6 straipsnio 2 dalimi, pareiškėjas (partneris) iki projekto įgyvendinimo plano pateikimo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administruojančiai institucijai dienos neturi būti prisiėmęs įsipareigojimų, dėl kurių investicija tampa neatšaukiama, t. y. neturi būti pasirašytos prekių tiekimo ar rangos darbų (taip pat rangos darbų su projektavimu) sutartys.</w:t>
            </w:r>
          </w:p>
          <w:p w14:paraId="54A29E1A"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15. Jei prašomo finansavimo projektui skyrimas reikštų valstybės pagalbos teikimą pagal </w:t>
            </w:r>
            <w:r w:rsidRPr="003A3341">
              <w:rPr>
                <w:rFonts w:ascii="Times New Roman" w:eastAsia="Times New Roman" w:hAnsi="Times New Roman" w:cs="Times New Roman"/>
                <w:color w:val="000000"/>
                <w:shd w:val="clear" w:color="auto" w:fill="FFFFFF"/>
                <w:lang w:eastAsia="lt-LT"/>
              </w:rPr>
              <w:t>Bendrojo bendrosios išimties reglamento 53, 55 ir (ar) 56 straipsnį </w:t>
            </w:r>
            <w:r w:rsidRPr="003A3341">
              <w:rPr>
                <w:rFonts w:ascii="Times New Roman" w:eastAsia="Times New Roman" w:hAnsi="Times New Roman" w:cs="Times New Roman"/>
                <w:color w:val="000000"/>
                <w:lang w:eastAsia="lt-LT"/>
              </w:rPr>
              <w:t xml:space="preserve">ir įgyvendinant projektą numatoma gauti veiklos pelną, projekto vykdytojas (pareiškėjas) turi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kartu su projekto įgyvendinimo planu pateikti informaciją apie iš projekto planuojamą gauti veiklos pelną, parengtą užpildant Informacijos apie iš Europos Sąjungos struktūrinių fondų lėšų bendrai finansuojamų projektų planuojamą gauti veiklos pelną formą, kuri paskelbta interneto svetainėje https://www.esinvesticijos.lt/lt/dokumentai//informacija-apie-is-europos-sajungos-strukturiniu-fondu-lesu-bendrai-finansuojamu-projektu-planuojama-gauti-veiklos-pelna.</w:t>
            </w:r>
          </w:p>
          <w:p w14:paraId="7D982488"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16. Projektų valstybės pagalbos atitikties Bendrojo bendrosios išimties reglamento ir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reglamento nuostatoms, taip pat Gairių III skyriaus 6.2 papunktyje nurodytoms sąlygoms, kurioms esant projektui skiriamas finansavimas nėra laikomas valstybės pagalbos ar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teikimu pareiškėjui (projekto vykdytojui) ar partneriui (-</w:t>
            </w:r>
            <w:proofErr w:type="spellStart"/>
            <w:r w:rsidRPr="003A3341">
              <w:rPr>
                <w:rFonts w:ascii="Times New Roman" w:eastAsia="Times New Roman" w:hAnsi="Times New Roman" w:cs="Times New Roman"/>
                <w:color w:val="000000"/>
                <w:lang w:eastAsia="lt-LT"/>
              </w:rPr>
              <w:t>iams</w:t>
            </w:r>
            <w:proofErr w:type="spellEnd"/>
            <w:r w:rsidRPr="003A3341">
              <w:rPr>
                <w:rFonts w:ascii="Times New Roman" w:eastAsia="Times New Roman" w:hAnsi="Times New Roman" w:cs="Times New Roman"/>
                <w:color w:val="000000"/>
                <w:lang w:eastAsia="lt-LT"/>
              </w:rPr>
              <w:t>), vertinimą atlieka ir sprendimą suteikti valstybės pagalbą ar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xml:space="preserve"> pagalbą priima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nustačiusi, kad projektas atitinka PAFT 2 priedo 7.1 papunktyje nustatytą bendrąjį reikalavimą, pildo Gairių 5 priedą, o nustačiusi, kad projektas atitinka PAFT 2 priedo 7.2 papunktyje nustatytą bendrąjį reikalavimą, pildo Gairių 4 priedą.</w:t>
            </w:r>
          </w:p>
          <w:p w14:paraId="50BE747C" w14:textId="77777777" w:rsidR="005010A1" w:rsidRPr="003A3341" w:rsidRDefault="005010A1" w:rsidP="005010A1">
            <w:pPr>
              <w:ind w:firstLine="29"/>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17.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vertinimo metu patikrina pareiškėjo (partnerio) teisę gauti bendrą vienai įmonei suteikiamą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xml:space="preserve"> pagalbą.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turi patikrinti visas su pareiškėju (partneriu) susijusias įmones, nurodytas pareiškėjo (partnerio) pateiktoje Vienos įmonės deklaracijoje, pagal formą, paskelbtą interneto svetainėje http://esinvesticijos.lt/lt/dokumentai/vienos-imones-deklaracijos-pagal-komisijos-reglamenta-es-nr-1407-2013, taip pat Suteiktos valstybės pagalbos registre patikrinti, ar teikiama pagalba neviršys leidžiamo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dydžio, kaip nustatyta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reglamento 3 straipsnyje.</w:t>
            </w:r>
          </w:p>
          <w:p w14:paraId="35879549"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18. 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vadovaudamasi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registro nuostatų, patvirtintų Lietuvos Respublikos Vyriausybės 2005 m. sausio 19 d. nutarimu Nr. 35 „Dėl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registro nuostatų patvirtinimo“, 17 punkto reikalavimais, pateikia duomenis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registrui apie suteiktą valstybės pagalbą ir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i/>
                <w:iCs/>
                <w:color w:val="000000"/>
                <w:lang w:eastAsia="lt-LT"/>
              </w:rPr>
              <w:t> </w:t>
            </w:r>
            <w:r w:rsidRPr="003A3341">
              <w:rPr>
                <w:rFonts w:ascii="Times New Roman" w:eastAsia="Times New Roman" w:hAnsi="Times New Roman" w:cs="Times New Roman"/>
                <w:color w:val="000000"/>
                <w:lang w:eastAsia="lt-LT"/>
              </w:rPr>
              <w:t>pagalbą.</w:t>
            </w:r>
          </w:p>
          <w:p w14:paraId="2D76DC00"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19.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priėmusi sprendimą suteikti valstybės pagalbą, kuri viršija Bendrojo bendrosios išimties reglamento 9 straipsnio 1 dalies c punkte nustatytas ribas, apie tai informuoja Vidaus reikalų ministeriją ne vėliau kaip per vieną mėnesį nuo tokio sprendimo priėmimo dienos. Vidaus reikalų ministerija per 6 mėnesius nuo tokio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administruojančiosios institucijos sprendimo priėmimo dienos pateikia duomenis apie suteiktą valstybės pagalbą į </w:t>
            </w:r>
            <w:r w:rsidRPr="003A3341">
              <w:rPr>
                <w:rFonts w:ascii="Times New Roman" w:eastAsia="Times New Roman" w:hAnsi="Times New Roman" w:cs="Times New Roman"/>
                <w:color w:val="000000"/>
                <w:lang w:eastAsia="lt-LT"/>
              </w:rPr>
              <w:lastRenderedPageBreak/>
              <w:t>Europos Komisijos Valstybės pagalbos skaidrumo svetainę https://webgate.ec.europa.eu/competition/transparency/internal/confirmRegistration.</w:t>
            </w:r>
          </w:p>
          <w:p w14:paraId="43E2B49B"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Jeigu vykdant Gairių III skyriaus 3 punkto 1 lentelės 2.2 papunktyje nurodytas tyrimų, informavimo ir komunikacijos veiklas, naudą gaus ūkinę veiklą vykdantys ir pareiškėju (projekto vykdytoju) ar partneriu (-</w:t>
            </w:r>
            <w:proofErr w:type="spellStart"/>
            <w:r w:rsidRPr="003A3341">
              <w:rPr>
                <w:rFonts w:ascii="Times New Roman" w:eastAsia="Times New Roman" w:hAnsi="Times New Roman" w:cs="Times New Roman"/>
                <w:color w:val="000000"/>
                <w:lang w:eastAsia="lt-LT"/>
              </w:rPr>
              <w:t>iais</w:t>
            </w:r>
            <w:proofErr w:type="spellEnd"/>
            <w:r w:rsidRPr="003A3341">
              <w:rPr>
                <w:rFonts w:ascii="Times New Roman" w:eastAsia="Times New Roman" w:hAnsi="Times New Roman" w:cs="Times New Roman"/>
                <w:color w:val="000000"/>
                <w:lang w:eastAsia="lt-LT"/>
              </w:rPr>
              <w:t>) nesantys galutiniai naudos gavėjai:</w:t>
            </w:r>
          </w:p>
          <w:p w14:paraId="6B377885"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.1. pareiškėjas (projekto vykdytojas), teikdamas projekto įgyvendinimo planą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pateikia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įsipareigojimą užtikrinti, kad:</w:t>
            </w:r>
          </w:p>
          <w:p w14:paraId="4A177AD4"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.1.1. prieš suteikdamas (-i) naudą galutiniam naudos gavėjui, pareiškėjas (projekto vykdytojas) ir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įvertins, ar tokios naudos teikimas nereiškia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teikimo galutiniam naudos gavėjui, kaip nurodyta Gairių 6.2 papunktyje;</w:t>
            </w:r>
          </w:p>
          <w:p w14:paraId="01D0023E"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.1.2. pareiškėjas (projekto vykdytojas) ir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galutiniams naudos gavėjams teiks laikydamasis (-</w:t>
            </w:r>
            <w:proofErr w:type="spellStart"/>
            <w:r w:rsidRPr="003A3341">
              <w:rPr>
                <w:rFonts w:ascii="Times New Roman" w:eastAsia="Times New Roman" w:hAnsi="Times New Roman" w:cs="Times New Roman"/>
                <w:color w:val="000000"/>
                <w:lang w:eastAsia="lt-LT"/>
              </w:rPr>
              <w:t>iesi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ir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.3 papunktyje nustatytų reikalavimų;</w:t>
            </w:r>
          </w:p>
          <w:p w14:paraId="23F2B53B"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.1.3. pareiškėjas (projekto vykdytojas) ir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teiks pagal pareiškėjo (projekto vykdytojo) ir (ar) partnerio (-</w:t>
            </w:r>
            <w:proofErr w:type="spellStart"/>
            <w:r w:rsidRPr="003A3341">
              <w:rPr>
                <w:rFonts w:ascii="Times New Roman" w:eastAsia="Times New Roman" w:hAnsi="Times New Roman" w:cs="Times New Roman"/>
                <w:color w:val="000000"/>
                <w:lang w:eastAsia="lt-LT"/>
              </w:rPr>
              <w:t>ių</w:t>
            </w:r>
            <w:proofErr w:type="spellEnd"/>
            <w:r w:rsidRPr="003A3341">
              <w:rPr>
                <w:rFonts w:ascii="Times New Roman" w:eastAsia="Times New Roman" w:hAnsi="Times New Roman" w:cs="Times New Roman"/>
                <w:color w:val="000000"/>
                <w:lang w:eastAsia="lt-LT"/>
              </w:rPr>
              <w:t>) (t. y. subjekto (-ų), kuris (-</w:t>
            </w:r>
            <w:proofErr w:type="spellStart"/>
            <w:r w:rsidRPr="003A3341">
              <w:rPr>
                <w:rFonts w:ascii="Times New Roman" w:eastAsia="Times New Roman" w:hAnsi="Times New Roman" w:cs="Times New Roman"/>
                <w:color w:val="000000"/>
                <w:lang w:eastAsia="lt-LT"/>
              </w:rPr>
              <w:t>ie</w:t>
            </w:r>
            <w:proofErr w:type="spellEnd"/>
            <w:r w:rsidRPr="003A3341">
              <w:rPr>
                <w:rFonts w:ascii="Times New Roman" w:eastAsia="Times New Roman" w:hAnsi="Times New Roman" w:cs="Times New Roman"/>
                <w:color w:val="000000"/>
                <w:lang w:eastAsia="lt-LT"/>
              </w:rPr>
              <w:t xml:space="preserve">) suteiks naudą galutiniams naudos gavėjams) patvirtintą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kuris atitiks Gairių III skyriaus 6.191.2 papunktyje nustatytus reikalavimus;</w:t>
            </w:r>
          </w:p>
          <w:p w14:paraId="311F4E76"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.2. pareiškėjas (projekto vykdytojas) ar partneris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 gali teikti tik po to, kai jis patvirtina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.1.3 papunktyje nurodytą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turi būti nurodyta informacija apie sektorius, kuriuose 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nustatyta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skaičiavimo, tikrinimo ir priskyrimo galutiniams naudos gavėjams, taip pat galutinių naudos gavėjų informavimo apie suteiktą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ir suteiktos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registravimo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registre tvarka.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aprašo nuostatomis turi būti užtikrintas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–6.6 ir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papunkčiuose nustatytų reikalavimų įvykdymas, taip pat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turi būti nustatyta (-</w:t>
            </w:r>
            <w:proofErr w:type="spellStart"/>
            <w:r w:rsidRPr="003A3341">
              <w:rPr>
                <w:rFonts w:ascii="Times New Roman" w:eastAsia="Times New Roman" w:hAnsi="Times New Roman" w:cs="Times New Roman"/>
                <w:color w:val="000000"/>
                <w:lang w:eastAsia="lt-LT"/>
              </w:rPr>
              <w:t>os</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galutiniams naudos gavėjams apskaičiavimo formulė (-ės), taip užtikrinant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4 straipsnio 1 ir 7 dalyse nustatytų reikalavimų dėl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skaidrumo įvykdymą. Rekomenduojama, rengiant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w:t>
            </w:r>
            <w:proofErr w:type="spellStart"/>
            <w:r w:rsidRPr="003A3341">
              <w:rPr>
                <w:rFonts w:ascii="Times New Roman" w:eastAsia="Times New Roman" w:hAnsi="Times New Roman" w:cs="Times New Roman"/>
                <w:color w:val="000000"/>
                <w:lang w:eastAsia="lt-LT"/>
              </w:rPr>
              <w:t>mutatis</w:t>
            </w:r>
            <w:proofErr w:type="spellEnd"/>
            <w:r w:rsidRPr="003A3341">
              <w:rPr>
                <w:rFonts w:ascii="Times New Roman" w:eastAsia="Times New Roman" w:hAnsi="Times New Roman" w:cs="Times New Roman"/>
                <w:color w:val="000000"/>
                <w:lang w:eastAsia="lt-LT"/>
              </w:rPr>
              <w:t xml:space="preserve"> </w:t>
            </w:r>
            <w:proofErr w:type="spellStart"/>
            <w:r w:rsidRPr="003A3341">
              <w:rPr>
                <w:rFonts w:ascii="Times New Roman" w:eastAsia="Times New Roman" w:hAnsi="Times New Roman" w:cs="Times New Roman"/>
                <w:color w:val="000000"/>
                <w:lang w:eastAsia="lt-LT"/>
              </w:rPr>
              <w:t>mutandis</w:t>
            </w:r>
            <w:proofErr w:type="spellEnd"/>
            <w:r w:rsidRPr="003A3341">
              <w:rPr>
                <w:rFonts w:ascii="Times New Roman" w:eastAsia="Times New Roman" w:hAnsi="Times New Roman" w:cs="Times New Roman"/>
                <w:color w:val="000000"/>
                <w:lang w:eastAsia="lt-LT"/>
              </w:rPr>
              <w:t xml:space="preserve"> atsižvelgti į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teikimo ir skaičiavimo (paskirstymo) galutiniams naudos gavėjams tvarkos  aprašo  rengimo  rekomendacijas,  skelbiamas  interneto  svetainėje https://2014.esinvesticijos.lt/lt/dokumentai/de-minimis-pagalbos-teikimo-ir-skaiciavimo-paskirstymo-tvarkos-apraso-rengimo-rekomendacijos;</w:t>
            </w:r>
          </w:p>
          <w:p w14:paraId="1911CDED"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Pareiškėjas (projekto vykdytojas) ar partneris, teikdamas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 turi laikytis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xml:space="preserve">–6.6 papunkčiuose,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4 straipsnio 1 ir 7 dalyse ir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nustatytų ir šių reikalavimų:</w:t>
            </w:r>
          </w:p>
          <w:p w14:paraId="5B15B465"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 prieš suteikdamas galutiniam naudos gavėjui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pareiškėjas (projekto vykdytojas) ar partneris turi patikrinti, ar:</w:t>
            </w:r>
          </w:p>
          <w:p w14:paraId="6AB6627A"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.3.1.1.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galutiniam naudos gavėjui nėra teikiama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xml:space="preserve"> papunktyje nurodytuose sektoriuose, kuriuose, pagal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reglamentą, negali būti 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w:t>
            </w:r>
          </w:p>
          <w:p w14:paraId="71ECCFB7"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.3.1.2. bendra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suteiktos vienai įmonei, suma atitiks Gairių III skyriaus 6.4 papunktyje nustatytus reikalavimus. Pareiškėjas (projekto vykdytojas) ar partneris turi patikrinti visas su galutiniu naudos gavėju susijusias įmones, nurodytas galutinio naudos gavėjo projekto vykdytojui (partneriui) pateikiamoje Vienos įmonės deklaracijoje, kurios forma skelbiama interneto svetainėje https://2014.esinvesticijos.lt/lt/dokumentai/vienos-imones-deklaracijos-pagal-komisijos-reglamenta-es-nr-1407-2013, taip pat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registre patikrinti, ar galutiniam naudos gavėjui teikiama pagalba neviršys leidžiamo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kaip nustatyta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3 straipsnyje;</w:t>
            </w:r>
          </w:p>
          <w:p w14:paraId="24E980D0"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.3.2. pareiškėjas (projekto vykdytojas) ar partneris dėl kiekvieno galutinio naudos gavėjo pildo Gairių 5 priede pateikiamą projektų atitikties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taisyklėms patikros lapą. Jeigu užpildžius patikros lapą paaiškėja, kad pagalbos teikimas galutiniam naudos gavėjui neatitiktų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galutiniam naudos gavėjui negali būti teikiama;</w:t>
            </w:r>
          </w:p>
          <w:p w14:paraId="2CFF839B"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.3.3. pareiškėjas (projekto vykdytojas) ar partneris su kiekvienu galutiniu naudos gavėju sudaro rašytinį susitarimą, kuriuo susitariama dėl galutiniam naudos gavėjui teikiamos pagalbos apimties, </w:t>
            </w:r>
            <w:r w:rsidRPr="003A3341">
              <w:rPr>
                <w:rFonts w:ascii="Times New Roman" w:eastAsia="Times New Roman" w:hAnsi="Times New Roman" w:cs="Times New Roman"/>
                <w:color w:val="000000"/>
                <w:lang w:eastAsia="lt-LT"/>
              </w:rPr>
              <w:lastRenderedPageBreak/>
              <w:t xml:space="preserve">pobūdžio ir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ir, kai reikia, kitų galutinio naudos gavėjo dalyvavimo įgyvendinant projekto veiklas sąlygų;</w:t>
            </w:r>
          </w:p>
          <w:p w14:paraId="61689531"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.3.4. pareiškėjas (projekto vykdytojas) ar partneris informuoja galutinį naudos gavėją, kad jam suteikiama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ir ne vėliau kaip per 5 darbo dienas nuo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suteikimo dienos (t. y.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.3.3 papunktyje nurodyto susitarimo dienos) pateikia duomenis apie galutiniam naudos gavėjui suteiktą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pagalbos registrui.</w:t>
            </w:r>
          </w:p>
          <w:p w14:paraId="0430685F"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Ar pareiškėjas (projekto vykdytojas)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laikėsi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papunktyje nustatytų reikalavimų, vertina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projekto vykdytojui pateikus veiklos ataskaitą, kurioje deklaruojamos projekto išlaidos, patirtos suteikiant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w:t>
            </w:r>
          </w:p>
          <w:p w14:paraId="5020C9BF" w14:textId="77777777" w:rsidR="005010A1" w:rsidRPr="003A3341" w:rsidRDefault="005010A1" w:rsidP="005010A1">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20. Su valstybės pagalbos ir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teikimu susiję dokumentai saugomi 1</w:t>
            </w:r>
            <w:r w:rsidRPr="003A3341">
              <w:rPr>
                <w:rFonts w:ascii="Times New Roman" w:eastAsia="Times New Roman" w:hAnsi="Times New Roman" w:cs="Times New Roman"/>
                <w:color w:val="000000"/>
                <w:shd w:val="clear" w:color="auto" w:fill="FFFFFF"/>
                <w:lang w:eastAsia="lt-LT"/>
              </w:rPr>
              <w:t>0 metų nuo paskutinės pagalbos pagal Gaires suteikimo dienos.</w:t>
            </w:r>
          </w:p>
          <w:p w14:paraId="0E17FE61" w14:textId="14E877EF" w:rsidR="005010A1" w:rsidRPr="009C094C" w:rsidRDefault="005010A1" w:rsidP="005010A1">
            <w:pPr>
              <w:rPr>
                <w:rFonts w:ascii="Times New Roman" w:hAnsi="Times New Roman" w:cs="Times New Roman"/>
                <w:i/>
                <w:iCs/>
              </w:rPr>
            </w:pPr>
            <w:r w:rsidRPr="003A3341">
              <w:rPr>
                <w:rFonts w:ascii="Times New Roman" w:eastAsia="Times New Roman" w:hAnsi="Times New Roman" w:cs="Times New Roman"/>
                <w:color w:val="000000"/>
                <w:lang w:eastAsia="lt-LT"/>
              </w:rPr>
              <w:t xml:space="preserve">21. Paaiškėjus, kad pagal Gaires suteikta valstybės pagalba ar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yra neteisėta ir (ar) nesuderinama su Europos Sąjungos vidaus rinka, vadovaujantis Lietuvos Respublikos konkurencijos įstatymo 55</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straipsnio nuostatomis, pagalbos gavėjas privalo jam suteiktą pagalbą sugrąžinti savanoriškai arba ji išieškoma ne ginčo tvarka.</w:t>
            </w:r>
          </w:p>
        </w:tc>
      </w:tr>
      <w:tr w:rsidR="005010A1" w:rsidRPr="008B168C" w14:paraId="736F24E0" w14:textId="77777777" w:rsidTr="000F3087">
        <w:trPr>
          <w:cantSplit/>
          <w:trHeight w:val="423"/>
        </w:trPr>
        <w:tc>
          <w:tcPr>
            <w:tcW w:w="1472" w:type="dxa"/>
            <w:shd w:val="clear" w:color="auto" w:fill="auto"/>
          </w:tcPr>
          <w:p w14:paraId="0805D974" w14:textId="1EDE68C4" w:rsidR="005010A1" w:rsidRPr="00F62A6E" w:rsidRDefault="005010A1" w:rsidP="005010A1">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5"/>
            <w:shd w:val="clear" w:color="auto" w:fill="auto"/>
          </w:tcPr>
          <w:p w14:paraId="6373FAF3" w14:textId="64509AE0" w:rsidR="005010A1" w:rsidRPr="009C094C" w:rsidRDefault="005010A1" w:rsidP="005010A1">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5010A1" w14:paraId="54BA3A94" w14:textId="77777777" w:rsidTr="000F3087">
        <w:trPr>
          <w:cantSplit/>
          <w:trHeight w:val="811"/>
        </w:trPr>
        <w:tc>
          <w:tcPr>
            <w:tcW w:w="1472" w:type="dxa"/>
          </w:tcPr>
          <w:p w14:paraId="60CF28AA" w14:textId="299A923C" w:rsidR="005010A1" w:rsidRPr="00F62A6E" w:rsidRDefault="005010A1" w:rsidP="005010A1">
            <w:pPr>
              <w:rPr>
                <w:rFonts w:ascii="Times New Roman" w:hAnsi="Times New Roman" w:cs="Times New Roman"/>
                <w:b/>
              </w:rPr>
            </w:pPr>
          </w:p>
        </w:tc>
        <w:tc>
          <w:tcPr>
            <w:tcW w:w="8877" w:type="dxa"/>
            <w:gridSpan w:val="5"/>
            <w:shd w:val="clear" w:color="auto" w:fill="auto"/>
          </w:tcPr>
          <w:p w14:paraId="189B9764" w14:textId="185CACCC" w:rsidR="005010A1" w:rsidRPr="006A1A97" w:rsidRDefault="005010A1" w:rsidP="005010A1">
            <w:pPr>
              <w:spacing w:after="160" w:line="259" w:lineRule="auto"/>
              <w:jc w:val="both"/>
            </w:pPr>
            <w:r w:rsidRPr="006A1A97">
              <w:rPr>
                <w:rFonts w:ascii="Times New Roman" w:eastAsia="Times New Roman" w:hAnsi="Times New Roman" w:cs="Times New Roman"/>
              </w:rPr>
              <w:t xml:space="preserve">Projektų bendrieji atrankos kriterijai nurodyti </w:t>
            </w:r>
            <w:r w:rsidRPr="006A1A97">
              <w:rPr>
                <w:rFonts w:ascii="Times New Roman" w:eastAsia="Times New Roman" w:hAnsi="Times New Roman" w:cs="Times New Roman"/>
                <w:color w:val="000000" w:themeColor="text1"/>
              </w:rPr>
              <w:t>Projektų administravimo ir finansavimo taisyklių 2 priede</w:t>
            </w:r>
            <w:r w:rsidRPr="006A1A97">
              <w:rPr>
                <w:rFonts w:ascii="Times New Roman" w:eastAsia="Times New Roman" w:hAnsi="Times New Roman" w:cs="Times New Roman"/>
                <w:color w:val="000000" w:themeColor="text1"/>
                <w:sz w:val="20"/>
                <w:szCs w:val="20"/>
              </w:rPr>
              <w:t xml:space="preserve"> </w:t>
            </w:r>
            <w:hyperlink r:id="rId17" w:history="1">
              <w:r w:rsidRPr="006A1A97">
                <w:rPr>
                  <w:rStyle w:val="Hyperlink"/>
                  <w:rFonts w:ascii="Times New Roman" w:hAnsi="Times New Roman" w:cs="Times New Roman"/>
                </w:rPr>
                <w:t>https://esinvesticijos.lt/dokumentai/projektu-bendruju-atrankos-kriteriju-sarasas-ir-ju-vertinimo-metodika-3</w:t>
              </w:r>
            </w:hyperlink>
          </w:p>
        </w:tc>
      </w:tr>
      <w:tr w:rsidR="005010A1" w:rsidRPr="008B168C" w14:paraId="0327D8D8" w14:textId="77777777" w:rsidTr="000F3087">
        <w:trPr>
          <w:cantSplit/>
          <w:trHeight w:val="423"/>
        </w:trPr>
        <w:tc>
          <w:tcPr>
            <w:tcW w:w="1472" w:type="dxa"/>
            <w:vMerge w:val="restart"/>
          </w:tcPr>
          <w:p w14:paraId="5BA77AE0" w14:textId="7C229CBF" w:rsidR="005010A1" w:rsidRPr="00F62A6E" w:rsidRDefault="005010A1" w:rsidP="005010A1">
            <w:pPr>
              <w:rPr>
                <w:rFonts w:ascii="Times New Roman" w:hAnsi="Times New Roman" w:cs="Times New Roman"/>
                <w:b/>
              </w:rPr>
            </w:pPr>
            <w:r w:rsidRPr="00F62A6E">
              <w:rPr>
                <w:rFonts w:ascii="Times New Roman" w:hAnsi="Times New Roman" w:cs="Times New Roman"/>
                <w:b/>
              </w:rPr>
              <w:t>2.16.7</w:t>
            </w:r>
          </w:p>
        </w:tc>
        <w:tc>
          <w:tcPr>
            <w:tcW w:w="8877" w:type="dxa"/>
            <w:gridSpan w:val="5"/>
            <w:shd w:val="clear" w:color="auto" w:fill="auto"/>
          </w:tcPr>
          <w:p w14:paraId="4321CFA6" w14:textId="5928657D" w:rsidR="005010A1" w:rsidRPr="009C094C" w:rsidRDefault="005010A1" w:rsidP="005010A1">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5010A1" w14:paraId="251D5187" w14:textId="77777777" w:rsidTr="000F3087">
        <w:trPr>
          <w:cantSplit/>
          <w:trHeight w:val="423"/>
        </w:trPr>
        <w:tc>
          <w:tcPr>
            <w:tcW w:w="1472" w:type="dxa"/>
            <w:vMerge/>
          </w:tcPr>
          <w:p w14:paraId="332C59B2" w14:textId="7569E6C6" w:rsidR="005010A1" w:rsidRDefault="005010A1" w:rsidP="005010A1">
            <w:pPr>
              <w:rPr>
                <w:rFonts w:ascii="Times New Roman" w:hAnsi="Times New Roman" w:cs="Times New Roman"/>
              </w:rPr>
            </w:pPr>
          </w:p>
        </w:tc>
        <w:tc>
          <w:tcPr>
            <w:tcW w:w="8877" w:type="dxa"/>
            <w:gridSpan w:val="5"/>
            <w:shd w:val="clear" w:color="auto" w:fill="auto"/>
          </w:tcPr>
          <w:p w14:paraId="52540129" w14:textId="58EFCD72" w:rsidR="005010A1" w:rsidRDefault="005010A1" w:rsidP="005010A1">
            <w:pPr>
              <w:rPr>
                <w:rFonts w:ascii="Times New Roman" w:hAnsi="Times New Roman" w:cs="Times New Roman"/>
                <w:i/>
                <w:iCs/>
              </w:rPr>
            </w:pPr>
            <w:r w:rsidRPr="003A3341">
              <w:rPr>
                <w:rFonts w:ascii="Times New Roman" w:eastAsia="Times New Roman" w:hAnsi="Times New Roman" w:cs="Times New Roman"/>
                <w:iCs/>
              </w:rPr>
              <w:t>Projektų specialieji atrankos kriterijai nenustatomi.</w:t>
            </w:r>
          </w:p>
        </w:tc>
      </w:tr>
      <w:tr w:rsidR="005010A1" w14:paraId="3462DE83" w14:textId="77777777" w:rsidTr="00284289">
        <w:trPr>
          <w:trHeight w:val="423"/>
        </w:trPr>
        <w:tc>
          <w:tcPr>
            <w:tcW w:w="1472" w:type="dxa"/>
            <w:vMerge w:val="restart"/>
          </w:tcPr>
          <w:p w14:paraId="451EA9F3" w14:textId="310E8EE6" w:rsidR="005010A1" w:rsidRPr="00F62A6E" w:rsidRDefault="005010A1" w:rsidP="005010A1">
            <w:pPr>
              <w:rPr>
                <w:rFonts w:ascii="Times New Roman" w:hAnsi="Times New Roman" w:cs="Times New Roman"/>
                <w:b/>
              </w:rPr>
            </w:pPr>
            <w:r w:rsidRPr="00F62A6E">
              <w:rPr>
                <w:rFonts w:ascii="Times New Roman" w:hAnsi="Times New Roman" w:cs="Times New Roman"/>
                <w:b/>
              </w:rPr>
              <w:t>2.16.8</w:t>
            </w:r>
          </w:p>
        </w:tc>
        <w:tc>
          <w:tcPr>
            <w:tcW w:w="8877" w:type="dxa"/>
            <w:gridSpan w:val="5"/>
            <w:shd w:val="clear" w:color="auto" w:fill="auto"/>
          </w:tcPr>
          <w:p w14:paraId="3B04E1E1" w14:textId="356E87A9" w:rsidR="005010A1" w:rsidRPr="009C094C" w:rsidRDefault="005010A1" w:rsidP="005010A1">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5010A1" w14:paraId="206BEFE7" w14:textId="77777777" w:rsidTr="00284289">
        <w:trPr>
          <w:trHeight w:val="423"/>
        </w:trPr>
        <w:tc>
          <w:tcPr>
            <w:tcW w:w="1472" w:type="dxa"/>
            <w:vMerge/>
          </w:tcPr>
          <w:p w14:paraId="639006DB" w14:textId="1353E2A2" w:rsidR="005010A1" w:rsidRDefault="005010A1" w:rsidP="005010A1">
            <w:pPr>
              <w:rPr>
                <w:rFonts w:ascii="Times New Roman" w:hAnsi="Times New Roman" w:cs="Times New Roman"/>
              </w:rPr>
            </w:pPr>
          </w:p>
        </w:tc>
        <w:tc>
          <w:tcPr>
            <w:tcW w:w="8877" w:type="dxa"/>
            <w:gridSpan w:val="5"/>
            <w:shd w:val="clear" w:color="auto" w:fill="auto"/>
          </w:tcPr>
          <w:p w14:paraId="15523968" w14:textId="3991BDBD" w:rsidR="005010A1" w:rsidRPr="009C094C" w:rsidRDefault="005010A1" w:rsidP="005010A1">
            <w:pPr>
              <w:rPr>
                <w:rFonts w:ascii="Times New Roman" w:hAnsi="Times New Roman" w:cs="Times New Roman"/>
                <w:b/>
                <w:bCs/>
                <w:i/>
                <w:iCs/>
              </w:rPr>
            </w:pPr>
            <w:r w:rsidRPr="003A3341">
              <w:rPr>
                <w:rFonts w:ascii="Times New Roman" w:eastAsia="Times New Roman" w:hAnsi="Times New Roman" w:cs="Times New Roman"/>
                <w:iCs/>
              </w:rPr>
              <w:t>Projektų prioritetiniai atrankos kriterijai nenustatomi.</w:t>
            </w:r>
          </w:p>
        </w:tc>
      </w:tr>
      <w:tr w:rsidR="005010A1" w:rsidRPr="008B168C" w14:paraId="31C64CB8" w14:textId="77777777" w:rsidTr="00284289">
        <w:trPr>
          <w:trHeight w:val="423"/>
        </w:trPr>
        <w:tc>
          <w:tcPr>
            <w:tcW w:w="1472" w:type="dxa"/>
          </w:tcPr>
          <w:p w14:paraId="31C64CB4" w14:textId="7CA25471" w:rsidR="005010A1" w:rsidRPr="0090338F" w:rsidRDefault="005010A1" w:rsidP="005010A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5"/>
          </w:tcPr>
          <w:p w14:paraId="31C64CB7" w14:textId="3A0B9723" w:rsidR="005010A1" w:rsidRPr="00816450" w:rsidRDefault="005010A1" w:rsidP="005010A1">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5010A1" w:rsidRPr="008B168C" w14:paraId="31C64CC6" w14:textId="77777777" w:rsidTr="00284289">
        <w:trPr>
          <w:trHeight w:val="300"/>
        </w:trPr>
        <w:tc>
          <w:tcPr>
            <w:tcW w:w="1472" w:type="dxa"/>
          </w:tcPr>
          <w:p w14:paraId="31C64CC2" w14:textId="03990575" w:rsidR="005010A1" w:rsidRPr="00F62A6E" w:rsidRDefault="005010A1" w:rsidP="005010A1">
            <w:pPr>
              <w:rPr>
                <w:rFonts w:ascii="Times New Roman" w:hAnsi="Times New Roman" w:cs="Times New Roman"/>
                <w:b/>
              </w:rPr>
            </w:pPr>
            <w:r w:rsidRPr="00F62A6E">
              <w:rPr>
                <w:rFonts w:ascii="Times New Roman" w:hAnsi="Times New Roman" w:cs="Times New Roman"/>
                <w:b/>
              </w:rPr>
              <w:t>2.17.1.</w:t>
            </w:r>
          </w:p>
        </w:tc>
        <w:tc>
          <w:tcPr>
            <w:tcW w:w="2640" w:type="dxa"/>
            <w:gridSpan w:val="2"/>
          </w:tcPr>
          <w:p w14:paraId="31C64CC3" w14:textId="70BE7A26" w:rsidR="005010A1" w:rsidRPr="00216BC8" w:rsidRDefault="005010A1" w:rsidP="005010A1">
            <w:pPr>
              <w:rPr>
                <w:rFonts w:ascii="Times New Roman" w:hAnsi="Times New Roman" w:cs="Times New Roman"/>
                <w:b/>
                <w:bCs/>
              </w:rPr>
            </w:pPr>
            <w:r w:rsidRPr="00216BC8">
              <w:rPr>
                <w:rFonts w:ascii="Times New Roman" w:hAnsi="Times New Roman" w:cs="Times New Roman"/>
                <w:b/>
                <w:bCs/>
              </w:rPr>
              <w:t>Teikimo tvarka:</w:t>
            </w:r>
          </w:p>
        </w:tc>
        <w:tc>
          <w:tcPr>
            <w:tcW w:w="6237" w:type="dxa"/>
            <w:gridSpan w:val="3"/>
          </w:tcPr>
          <w:p w14:paraId="1D6C659F" w14:textId="77777777" w:rsidR="005010A1" w:rsidRPr="006A1A97" w:rsidRDefault="005010A1" w:rsidP="005010A1">
            <w:pPr>
              <w:pStyle w:val="NormalWeb"/>
              <w:spacing w:before="0" w:beforeAutospacing="0" w:afterAutospacing="0"/>
              <w:rPr>
                <w:sz w:val="22"/>
                <w:szCs w:val="22"/>
              </w:rPr>
            </w:pPr>
            <w:r w:rsidRPr="006A1A97">
              <w:rPr>
                <w:color w:val="212529"/>
                <w:sz w:val="22"/>
                <w:szCs w:val="22"/>
                <w:shd w:val="clear" w:color="auto" w:fill="FFFFFF"/>
              </w:rPr>
              <w:t>Parengtas PĮP (su visais privalomais priedais) teikiamas per 2021-2027 m. Duomenų mainų svetainę (DMS) adresu </w:t>
            </w:r>
            <w:hyperlink r:id="rId18" w:history="1">
              <w:r w:rsidRPr="006A1A97">
                <w:rPr>
                  <w:rStyle w:val="Hyperlink"/>
                  <w:rFonts w:eastAsiaTheme="majorEastAsia"/>
                  <w:sz w:val="22"/>
                  <w:szCs w:val="22"/>
                  <w:shd w:val="clear" w:color="auto" w:fill="FFFFFF"/>
                </w:rPr>
                <w:t>https://dms.investis.lt</w:t>
              </w:r>
            </w:hyperlink>
            <w:r w:rsidRPr="006A1A97">
              <w:rPr>
                <w:color w:val="212529"/>
                <w:sz w:val="22"/>
                <w:szCs w:val="22"/>
                <w:shd w:val="clear" w:color="auto" w:fill="FFFFFF"/>
              </w:rPr>
              <w:t xml:space="preserve">. </w:t>
            </w:r>
            <w:r w:rsidRPr="006A1A97">
              <w:rPr>
                <w:color w:val="000000"/>
                <w:sz w:val="22"/>
                <w:szCs w:val="22"/>
                <w:shd w:val="clear" w:color="auto" w:fill="FFFFFF"/>
              </w:rPr>
              <w:t>Kilus klausimams kreiptis į nurodytą kvietime atsakingą už kvietimą asmenį.</w:t>
            </w:r>
          </w:p>
          <w:p w14:paraId="31C64CC5" w14:textId="62833936" w:rsidR="005010A1" w:rsidRPr="00F62A6E" w:rsidRDefault="005010A1" w:rsidP="005010A1">
            <w:pPr>
              <w:jc w:val="both"/>
              <w:rPr>
                <w:rFonts w:ascii="Times New Roman" w:hAnsi="Times New Roman" w:cs="Times New Roman"/>
                <w:i/>
              </w:rPr>
            </w:pPr>
            <w:r w:rsidRPr="006A1A97">
              <w:rPr>
                <w:rFonts w:ascii="Times New Roman" w:hAnsi="Times New Roman" w:cs="Times New Roman"/>
                <w:color w:val="212529"/>
                <w:shd w:val="clear" w:color="auto" w:fill="FFFFFF"/>
              </w:rPr>
              <w:t xml:space="preserve">Tvarkos nuoroda: </w:t>
            </w:r>
            <w:hyperlink r:id="rId19" w:history="1">
              <w:r w:rsidRPr="006A1A97">
                <w:rPr>
                  <w:rStyle w:val="Hyperlink"/>
                  <w:rFonts w:ascii="Times New Roman" w:eastAsiaTheme="majorEastAsia" w:hAnsi="Times New Roman" w:cs="Times New Roman"/>
                  <w:shd w:val="clear" w:color="auto" w:fill="FFFFFF"/>
                </w:rPr>
                <w:t>https://esinvesticijos.lt/igyvendinimas-1/dms</w:t>
              </w:r>
            </w:hyperlink>
          </w:p>
        </w:tc>
      </w:tr>
      <w:tr w:rsidR="005010A1" w:rsidRPr="008B168C" w14:paraId="31C64CCF" w14:textId="77777777" w:rsidTr="00284289">
        <w:trPr>
          <w:trHeight w:val="5800"/>
        </w:trPr>
        <w:tc>
          <w:tcPr>
            <w:tcW w:w="1472" w:type="dxa"/>
          </w:tcPr>
          <w:p w14:paraId="31C64CCC" w14:textId="04F6DFB8" w:rsidR="005010A1" w:rsidRPr="00F62A6E" w:rsidRDefault="005010A1" w:rsidP="005010A1">
            <w:pPr>
              <w:rPr>
                <w:rFonts w:ascii="Times New Roman" w:hAnsi="Times New Roman" w:cs="Times New Roman"/>
                <w:b/>
              </w:rPr>
            </w:pPr>
            <w:r w:rsidRPr="00F62A6E">
              <w:rPr>
                <w:rFonts w:ascii="Times New Roman" w:hAnsi="Times New Roman" w:cs="Times New Roman"/>
                <w:b/>
              </w:rPr>
              <w:lastRenderedPageBreak/>
              <w:t xml:space="preserve">2.17.2. </w:t>
            </w:r>
          </w:p>
        </w:tc>
        <w:tc>
          <w:tcPr>
            <w:tcW w:w="2640" w:type="dxa"/>
            <w:gridSpan w:val="2"/>
          </w:tcPr>
          <w:p w14:paraId="31C64CCD" w14:textId="11EBB7F9" w:rsidR="005010A1" w:rsidRPr="00216BC8" w:rsidRDefault="005010A1" w:rsidP="005010A1">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237" w:type="dxa"/>
            <w:gridSpan w:val="3"/>
          </w:tcPr>
          <w:p w14:paraId="2666D50F" w14:textId="54B55F32" w:rsidR="005010A1" w:rsidRPr="009C094C" w:rsidRDefault="005010A1" w:rsidP="005010A1">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288A70B4" w:rsidR="005010A1" w:rsidRPr="00B57DA7" w:rsidRDefault="00284289" w:rsidP="005010A1">
            <w:pPr>
              <w:rPr>
                <w:rFonts w:ascii="Times New Roman" w:hAnsi="Times New Roman" w:cs="Times New Roman"/>
              </w:rPr>
            </w:pPr>
            <w:sdt>
              <w:sdtPr>
                <w:rPr>
                  <w:rFonts w:ascii="Times New Roman" w:hAnsi="Times New Roman" w:cs="Times New Roman"/>
                </w:rPr>
                <w:id w:val="-1283724716"/>
                <w:placeholder>
                  <w:docPart w:val="79BE5B523A9044099FA179D118402784"/>
                </w:placeholder>
                <w14:checkbox>
                  <w14:checked w14:val="0"/>
                  <w14:checkedState w14:val="2612" w14:font="MS Gothic"/>
                  <w14:uncheckedState w14:val="2610" w14:font="MS Gothic"/>
                </w14:checkbox>
              </w:sdtPr>
              <w:sdtEndPr/>
              <w:sdtContent>
                <w:r w:rsidR="00922F10">
                  <w:rPr>
                    <w:rFonts w:ascii="MS Gothic" w:eastAsia="MS Gothic" w:hAnsi="MS Gothic" w:cs="Times New Roman" w:hint="eastAsia"/>
                  </w:rPr>
                  <w:t>☐</w:t>
                </w:r>
              </w:sdtContent>
            </w:sdt>
            <w:r w:rsidR="005010A1" w:rsidRPr="00B57DA7">
              <w:rPr>
                <w:rFonts w:ascii="Times New Roman" w:hAnsi="Times New Roman" w:cs="Times New Roman"/>
              </w:rPr>
              <w:t xml:space="preserve"> Partnerio deklaracija</w:t>
            </w:r>
            <w:r w:rsidR="005010A1" w:rsidRPr="61F0C4A1">
              <w:rPr>
                <w:rFonts w:ascii="Times New Roman" w:hAnsi="Times New Roman" w:cs="Times New Roman"/>
              </w:rPr>
              <w:t xml:space="preserve"> (jei projektas  įgyvendinamas su partneriu (-</w:t>
            </w:r>
            <w:proofErr w:type="spellStart"/>
            <w:r w:rsidR="005010A1" w:rsidRPr="61F0C4A1">
              <w:rPr>
                <w:rFonts w:ascii="Times New Roman" w:hAnsi="Times New Roman" w:cs="Times New Roman"/>
              </w:rPr>
              <w:t>iais</w:t>
            </w:r>
            <w:proofErr w:type="spellEnd"/>
            <w:r w:rsidR="005010A1" w:rsidRPr="61F0C4A1">
              <w:rPr>
                <w:rFonts w:ascii="Times New Roman" w:hAnsi="Times New Roman" w:cs="Times New Roman"/>
              </w:rPr>
              <w:t>)</w:t>
            </w:r>
          </w:p>
          <w:p w14:paraId="421AAF23" w14:textId="64EA6A50" w:rsidR="005010A1" w:rsidRPr="00B57DA7" w:rsidRDefault="00284289" w:rsidP="005010A1">
            <w:pPr>
              <w:rPr>
                <w:rFonts w:ascii="Times New Roman" w:hAnsi="Times New Roman" w:cs="Times New Roman"/>
              </w:rPr>
            </w:pPr>
            <w:hyperlink r:id="rId20" w:history="1">
              <w:r w:rsidR="005010A1" w:rsidRPr="00822F47">
                <w:rPr>
                  <w:rStyle w:val="Hyperlink"/>
                  <w:rFonts w:ascii="Times New Roman" w:hAnsi="Times New Roman" w:cs="Times New Roman"/>
                </w:rPr>
                <w:t>https://esinvesticijos.lt/dokumentai/partnerio-deklaracija</w:t>
              </w:r>
            </w:hyperlink>
            <w:r w:rsidR="005010A1">
              <w:rPr>
                <w:rFonts w:ascii="Times New Roman" w:hAnsi="Times New Roman" w:cs="Times New Roman"/>
              </w:rPr>
              <w:t xml:space="preserve"> </w:t>
            </w:r>
          </w:p>
          <w:p w14:paraId="21262708" w14:textId="37251EF0" w:rsidR="005010A1" w:rsidRDefault="00284289" w:rsidP="005010A1">
            <w:pPr>
              <w:rPr>
                <w:rFonts w:ascii="Times New Roman" w:hAnsi="Times New Roman" w:cs="Times New Roman"/>
              </w:rPr>
            </w:pPr>
            <w:sdt>
              <w:sdtPr>
                <w:rPr>
                  <w:rFonts w:ascii="Times New Roman" w:hAnsi="Times New Roman" w:cs="Times New Roman"/>
                </w:rPr>
                <w:id w:val="1514339151"/>
                <w:placeholder>
                  <w:docPart w:val="79BE5B523A9044099FA179D118402784"/>
                </w:placeholder>
                <w14:checkbox>
                  <w14:checked w14:val="0"/>
                  <w14:checkedState w14:val="2612" w14:font="MS Gothic"/>
                  <w14:uncheckedState w14:val="2610" w14:font="MS Gothic"/>
                </w14:checkbox>
              </w:sdtPr>
              <w:sdtEndPr/>
              <w:sdtContent>
                <w:r w:rsidR="00922F10">
                  <w:rPr>
                    <w:rFonts w:ascii="MS Gothic" w:eastAsia="MS Gothic" w:hAnsi="MS Gothic" w:cs="Times New Roman" w:hint="eastAsia"/>
                  </w:rPr>
                  <w:t>☐</w:t>
                </w:r>
              </w:sdtContent>
            </w:sdt>
            <w:r w:rsidR="005010A1" w:rsidRPr="00B57DA7">
              <w:rPr>
                <w:rFonts w:ascii="Times New Roman" w:hAnsi="Times New Roman" w:cs="Times New Roman"/>
              </w:rPr>
              <w:t xml:space="preserve"> Informacija apie projekto biudžeto paskirstymą pagal pareiškėjus ir partnerius </w:t>
            </w:r>
            <w:r w:rsidR="005010A1" w:rsidRPr="61F0C4A1">
              <w:rPr>
                <w:rFonts w:ascii="Times New Roman" w:hAnsi="Times New Roman" w:cs="Times New Roman"/>
              </w:rPr>
              <w:t>(jei projektas  įgyvendinamas</w:t>
            </w:r>
          </w:p>
          <w:p w14:paraId="14BDA3D7" w14:textId="043D6BC2" w:rsidR="005010A1" w:rsidRPr="00B57DA7" w:rsidRDefault="005010A1" w:rsidP="005010A1">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21"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48F2BBB9" w:rsidR="005010A1" w:rsidRPr="00B57DA7" w:rsidRDefault="00284289" w:rsidP="005010A1">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5010A1">
                  <w:rPr>
                    <w:rFonts w:ascii="MS Gothic" w:eastAsia="MS Gothic" w:hAnsi="MS Gothic" w:cs="Times New Roman" w:hint="eastAsia"/>
                  </w:rPr>
                  <w:t>☒</w:t>
                </w:r>
              </w:sdtContent>
            </w:sdt>
            <w:r w:rsidR="005010A1" w:rsidRPr="00B57DA7">
              <w:rPr>
                <w:rFonts w:ascii="Times New Roman" w:hAnsi="Times New Roman" w:cs="Times New Roman"/>
              </w:rPr>
              <w:t xml:space="preserve"> Informacijos apie pareiškėjui (partneriui) suteiktą valstybės pagalbą (išskyr</w:t>
            </w:r>
            <w:r w:rsidR="005010A1">
              <w:rPr>
                <w:rFonts w:ascii="Times New Roman" w:hAnsi="Times New Roman" w:cs="Times New Roman"/>
              </w:rPr>
              <w:t>u</w:t>
            </w:r>
            <w:r w:rsidR="005010A1" w:rsidRPr="00B57DA7">
              <w:rPr>
                <w:rFonts w:ascii="Times New Roman" w:hAnsi="Times New Roman" w:cs="Times New Roman"/>
              </w:rPr>
              <w:t xml:space="preserve">s de </w:t>
            </w:r>
            <w:proofErr w:type="spellStart"/>
            <w:r w:rsidR="005010A1" w:rsidRPr="00B57DA7">
              <w:rPr>
                <w:rFonts w:ascii="Times New Roman" w:hAnsi="Times New Roman" w:cs="Times New Roman"/>
              </w:rPr>
              <w:t>minimis</w:t>
            </w:r>
            <w:proofErr w:type="spellEnd"/>
            <w:r w:rsidR="005010A1" w:rsidRPr="00B57DA7">
              <w:rPr>
                <w:rFonts w:ascii="Times New Roman" w:hAnsi="Times New Roman" w:cs="Times New Roman"/>
              </w:rPr>
              <w:t>) forma</w:t>
            </w:r>
          </w:p>
          <w:p w14:paraId="7DDD0DBC" w14:textId="323249C7" w:rsidR="005010A1" w:rsidRDefault="00284289" w:rsidP="005010A1">
            <w:pPr>
              <w:rPr>
                <w:rFonts w:ascii="Times New Roman" w:hAnsi="Times New Roman" w:cs="Times New Roman"/>
              </w:rPr>
            </w:pPr>
            <w:hyperlink r:id="rId22" w:history="1">
              <w:r w:rsidR="005010A1" w:rsidRPr="00822F47">
                <w:rPr>
                  <w:rStyle w:val="Hyperlink"/>
                  <w:rFonts w:ascii="Times New Roman" w:hAnsi="Times New Roman" w:cs="Times New Roman"/>
                </w:rPr>
                <w:t>https://esinvesticijos.lt/dokumentai/informacijos-apie-pareiskejui-partneriui-suteikta-valstybes-pagalba-isskyrus-de-minimis-forma-1</w:t>
              </w:r>
            </w:hyperlink>
            <w:r w:rsidR="005010A1">
              <w:rPr>
                <w:rFonts w:ascii="Times New Roman" w:hAnsi="Times New Roman" w:cs="Times New Roman"/>
              </w:rPr>
              <w:t xml:space="preserve"> </w:t>
            </w:r>
          </w:p>
          <w:p w14:paraId="0A10E21C" w14:textId="0BF50F34" w:rsidR="005010A1" w:rsidRDefault="00284289" w:rsidP="005010A1">
            <w:pPr>
              <w:rPr>
                <w:rFonts w:ascii="Times New Roman" w:hAnsi="Times New Roman" w:cs="Times New Roman"/>
              </w:rPr>
            </w:pPr>
            <w:sdt>
              <w:sdtPr>
                <w:rPr>
                  <w:rFonts w:ascii="Times New Roman" w:hAnsi="Times New Roman" w:cs="Times New Roman"/>
                </w:rPr>
                <w:id w:val="-2105720156"/>
                <w:placeholder>
                  <w:docPart w:val="79BE5B523A9044099FA179D118402784"/>
                </w:placeholder>
                <w14:checkbox>
                  <w14:checked w14:val="1"/>
                  <w14:checkedState w14:val="2612" w14:font="MS Gothic"/>
                  <w14:uncheckedState w14:val="2610" w14:font="MS Gothic"/>
                </w14:checkbox>
              </w:sdtPr>
              <w:sdtEndPr/>
              <w:sdtContent>
                <w:r w:rsidR="005010A1">
                  <w:rPr>
                    <w:rFonts w:ascii="MS Gothic" w:eastAsia="MS Gothic" w:hAnsi="MS Gothic" w:cs="Times New Roman" w:hint="eastAsia"/>
                  </w:rPr>
                  <w:t>☒</w:t>
                </w:r>
              </w:sdtContent>
            </w:sdt>
            <w:r w:rsidR="005010A1" w:rsidRPr="00B57DA7">
              <w:rPr>
                <w:rFonts w:ascii="Times New Roman" w:hAnsi="Times New Roman" w:cs="Times New Roman"/>
              </w:rPr>
              <w:t xml:space="preserve"> Informacija apie projektui taikomus aplinkosaugos reikalavimus</w:t>
            </w:r>
            <w:r w:rsidR="005010A1">
              <w:rPr>
                <w:rFonts w:ascii="Times New Roman" w:hAnsi="Times New Roman" w:cs="Times New Roman"/>
              </w:rPr>
              <w:t xml:space="preserve"> </w:t>
            </w:r>
            <w:hyperlink r:id="rId23" w:history="1">
              <w:r w:rsidR="005010A1" w:rsidRPr="00822F47">
                <w:rPr>
                  <w:rStyle w:val="Hyperlink"/>
                  <w:rFonts w:ascii="Times New Roman" w:hAnsi="Times New Roman" w:cs="Times New Roman"/>
                </w:rPr>
                <w:t>https://esinvesticijos.lt/dokumentai/informacijos-apie-projektui-taikomus-aplinkosaugos-reikalavimus-forma-1</w:t>
              </w:r>
            </w:hyperlink>
            <w:r w:rsidR="005010A1">
              <w:rPr>
                <w:rFonts w:ascii="Times New Roman" w:hAnsi="Times New Roman" w:cs="Times New Roman"/>
              </w:rPr>
              <w:t xml:space="preserve">  </w:t>
            </w:r>
          </w:p>
          <w:p w14:paraId="39286D94" w14:textId="33FF5EAB" w:rsidR="005010A1" w:rsidRDefault="00284289" w:rsidP="005010A1">
            <w:pPr>
              <w:rPr>
                <w:rFonts w:ascii="Times New Roman" w:hAnsi="Times New Roman" w:cs="Times New Roman"/>
              </w:rPr>
            </w:pPr>
            <w:sdt>
              <w:sdtPr>
                <w:rPr>
                  <w:rFonts w:ascii="Times New Roman" w:hAnsi="Times New Roman" w:cs="Times New Roman"/>
                </w:rPr>
                <w:id w:val="1078791020"/>
                <w:placeholder>
                  <w:docPart w:val="79BE5B523A9044099FA179D118402784"/>
                </w:placeholder>
                <w14:checkbox>
                  <w14:checked w14:val="1"/>
                  <w14:checkedState w14:val="2612" w14:font="MS Gothic"/>
                  <w14:uncheckedState w14:val="2610" w14:font="MS Gothic"/>
                </w14:checkbox>
              </w:sdtPr>
              <w:sdtEndPr/>
              <w:sdtContent>
                <w:r w:rsidR="005010A1">
                  <w:rPr>
                    <w:rFonts w:ascii="MS Gothic" w:eastAsia="MS Gothic" w:hAnsi="MS Gothic" w:cs="Times New Roman" w:hint="eastAsia"/>
                  </w:rPr>
                  <w:t>☒</w:t>
                </w:r>
              </w:sdtContent>
            </w:sdt>
            <w:r w:rsidR="005010A1">
              <w:rPr>
                <w:rFonts w:ascii="Times New Roman" w:hAnsi="Times New Roman" w:cs="Times New Roman"/>
              </w:rPr>
              <w:t xml:space="preserve"> </w:t>
            </w:r>
            <w:r w:rsidR="005010A1" w:rsidRPr="7BC78F99">
              <w:rPr>
                <w:rFonts w:ascii="Times New Roman" w:hAnsi="Times New Roman" w:cs="Times New Roman"/>
              </w:rPr>
              <w:t xml:space="preserve">Kiti priedai: </w:t>
            </w:r>
          </w:p>
          <w:p w14:paraId="5F00997C" w14:textId="77777777" w:rsidR="005010A1" w:rsidRPr="003A3341" w:rsidRDefault="005010A1" w:rsidP="005010A1">
            <w:pPr>
              <w:pStyle w:val="ListParagraph"/>
              <w:numPr>
                <w:ilvl w:val="0"/>
                <w:numId w:val="28"/>
              </w:numPr>
              <w:jc w:val="both"/>
              <w:rPr>
                <w:rFonts w:ascii="Times New Roman" w:hAnsi="Times New Roman" w:cs="Times New Roman"/>
              </w:rPr>
            </w:pPr>
            <w:r w:rsidRPr="003A3341">
              <w:rPr>
                <w:rFonts w:ascii="Times New Roman" w:hAnsi="Times New Roman" w:cs="Times New Roman"/>
              </w:rPr>
              <w:t>Dokumentų, pagrindžiančių projekto išlaidų pagrįstumą, kopijos (sudarytos sutartys, komerciniai pasiūlymai, nuorodos į rinkoje esančias kainas (pvz.,  Centrinėje viešųjų pirkimų informacinėje sistemoje ir pan.);</w:t>
            </w:r>
          </w:p>
          <w:p w14:paraId="350D1844" w14:textId="77777777" w:rsidR="005010A1" w:rsidRPr="003A3341" w:rsidRDefault="005010A1" w:rsidP="005010A1">
            <w:pPr>
              <w:pStyle w:val="ListParagraph"/>
              <w:numPr>
                <w:ilvl w:val="0"/>
                <w:numId w:val="28"/>
              </w:numPr>
              <w:jc w:val="both"/>
              <w:rPr>
                <w:rFonts w:ascii="Times New Roman" w:hAnsi="Times New Roman" w:cs="Times New Roman"/>
              </w:rPr>
            </w:pPr>
            <w:r w:rsidRPr="003A3341">
              <w:rPr>
                <w:rFonts w:ascii="Times New Roman" w:hAnsi="Times New Roman" w:cs="Times New Roman"/>
              </w:rPr>
              <w:t>investicijų projektas su investicijų skaičiuokle (jei taikoma pagal Strateginio valdymo metodikos 140.5 papunktį),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interneto svetainės www.cpva.lt skiltyje Plėtros programų portfelio metodinės pagalbos centras / Dokumentai / Investicijų projektų rengimo metodika;</w:t>
            </w:r>
          </w:p>
          <w:p w14:paraId="5268C9F6" w14:textId="77777777" w:rsidR="005010A1" w:rsidRPr="003A3341" w:rsidRDefault="005010A1" w:rsidP="005010A1">
            <w:pPr>
              <w:pStyle w:val="ListParagraph"/>
              <w:numPr>
                <w:ilvl w:val="0"/>
                <w:numId w:val="28"/>
              </w:numPr>
              <w:jc w:val="both"/>
              <w:rPr>
                <w:rFonts w:ascii="Times New Roman" w:hAnsi="Times New Roman" w:cs="Times New Roman"/>
              </w:rPr>
            </w:pPr>
            <w:r w:rsidRPr="003A3341">
              <w:rPr>
                <w:rFonts w:ascii="Times New Roman" w:hAnsi="Times New Roman" w:cs="Times New Roman"/>
              </w:rPr>
              <w:t>dokumentas, kuriuo patvirtinamas pareiškėjo ir (ar) partnerio užtikrinamas nuosavų lėšų prisidėjimas;</w:t>
            </w:r>
          </w:p>
          <w:p w14:paraId="1918B35E" w14:textId="77777777" w:rsidR="005010A1" w:rsidRPr="003A3341" w:rsidRDefault="005010A1" w:rsidP="005010A1">
            <w:pPr>
              <w:pStyle w:val="ListParagraph"/>
              <w:numPr>
                <w:ilvl w:val="0"/>
                <w:numId w:val="28"/>
              </w:numPr>
              <w:jc w:val="both"/>
              <w:rPr>
                <w:rFonts w:ascii="Times New Roman" w:hAnsi="Times New Roman" w:cs="Times New Roman"/>
              </w:rPr>
            </w:pPr>
            <w:r w:rsidRPr="003A3341">
              <w:rPr>
                <w:rFonts w:ascii="Times New Roman" w:hAnsi="Times New Roman" w:cs="Times New Roman"/>
              </w:rPr>
              <w:t>dokumentai, pagrindžiantys Gairių 2.7 papunktyje nurodytas pareiškėjo (partnerio) daiktines teises, kopijos;</w:t>
            </w:r>
          </w:p>
          <w:p w14:paraId="30AD9630" w14:textId="77777777" w:rsidR="005010A1" w:rsidRDefault="005010A1" w:rsidP="005010A1">
            <w:pPr>
              <w:pStyle w:val="ListParagraph"/>
              <w:numPr>
                <w:ilvl w:val="0"/>
                <w:numId w:val="28"/>
              </w:numPr>
              <w:jc w:val="both"/>
              <w:rPr>
                <w:rFonts w:ascii="Times New Roman" w:hAnsi="Times New Roman" w:cs="Times New Roman"/>
              </w:rPr>
            </w:pPr>
            <w:r w:rsidRPr="003A3341">
              <w:rPr>
                <w:rFonts w:ascii="Times New Roman" w:hAnsi="Times New Roman" w:cs="Times New Roman"/>
              </w:rPr>
              <w:t>pareiškėjo ir, kai projektas įgyvendinamas su partneriu (-</w:t>
            </w:r>
            <w:proofErr w:type="spellStart"/>
            <w:r w:rsidRPr="003A3341">
              <w:rPr>
                <w:rFonts w:ascii="Times New Roman" w:hAnsi="Times New Roman" w:cs="Times New Roman"/>
              </w:rPr>
              <w:t>iais</w:t>
            </w:r>
            <w:proofErr w:type="spellEnd"/>
            <w:r w:rsidRPr="003A3341">
              <w:rPr>
                <w:rFonts w:ascii="Times New Roman" w:hAnsi="Times New Roman" w:cs="Times New Roman"/>
              </w:rPr>
              <w:t>), partnerio (-</w:t>
            </w:r>
            <w:proofErr w:type="spellStart"/>
            <w:r w:rsidRPr="003A3341">
              <w:rPr>
                <w:rFonts w:ascii="Times New Roman" w:hAnsi="Times New Roman" w:cs="Times New Roman"/>
              </w:rPr>
              <w:t>ių</w:t>
            </w:r>
            <w:proofErr w:type="spellEnd"/>
            <w:r w:rsidRPr="003A3341">
              <w:rPr>
                <w:rFonts w:ascii="Times New Roman" w:hAnsi="Times New Roman" w:cs="Times New Roman"/>
              </w:rPr>
              <w:t>) įsipareigojimo dėl atitikties reikšmingos žalos nedarymo horizontaliajam principui vertinimo reikalavimų aprašo reikalavimams deklaracijos, parengtos pagal Gairių 3 priede nustatytą formą;</w:t>
            </w:r>
          </w:p>
          <w:p w14:paraId="31C64CCE" w14:textId="72C95422" w:rsidR="005010A1" w:rsidRPr="006A1A97" w:rsidRDefault="005010A1" w:rsidP="005010A1">
            <w:pPr>
              <w:pStyle w:val="ListParagraph"/>
              <w:numPr>
                <w:ilvl w:val="0"/>
                <w:numId w:val="28"/>
              </w:numPr>
              <w:jc w:val="both"/>
              <w:rPr>
                <w:rFonts w:ascii="Times New Roman" w:hAnsi="Times New Roman" w:cs="Times New Roman"/>
              </w:rPr>
            </w:pPr>
            <w:r w:rsidRPr="006A1A97">
              <w:rPr>
                <w:rFonts w:ascii="Times New Roman" w:hAnsi="Times New Roman" w:cs="Times New Roman"/>
              </w:rPr>
              <w:t>informacija apie iš projekto planuojamą gauti veiklos pelną, parengta pagal Gairių III skyriaus 6.15 papunktyje nustatytus reikalavimus (jei taikoma pagal Gairių III skyriaus 6.15 papunktį).</w:t>
            </w:r>
          </w:p>
        </w:tc>
      </w:tr>
      <w:tr w:rsidR="005010A1" w:rsidRPr="008B168C" w14:paraId="61AE40BF" w14:textId="77777777" w:rsidTr="000F3087">
        <w:trPr>
          <w:cantSplit/>
          <w:trHeight w:val="300"/>
        </w:trPr>
        <w:tc>
          <w:tcPr>
            <w:tcW w:w="1472" w:type="dxa"/>
          </w:tcPr>
          <w:p w14:paraId="6DA192EF" w14:textId="2937F8B0" w:rsidR="005010A1" w:rsidRPr="00F62A6E" w:rsidRDefault="005010A1" w:rsidP="005010A1">
            <w:pPr>
              <w:rPr>
                <w:rFonts w:ascii="Times New Roman" w:hAnsi="Times New Roman" w:cs="Times New Roman"/>
                <w:b/>
              </w:rPr>
            </w:pPr>
            <w:r w:rsidRPr="00F62A6E">
              <w:rPr>
                <w:rFonts w:ascii="Times New Roman" w:hAnsi="Times New Roman" w:cs="Times New Roman"/>
                <w:b/>
              </w:rPr>
              <w:t>2.17.3</w:t>
            </w:r>
          </w:p>
        </w:tc>
        <w:tc>
          <w:tcPr>
            <w:tcW w:w="2640" w:type="dxa"/>
            <w:gridSpan w:val="2"/>
          </w:tcPr>
          <w:p w14:paraId="6A8EDBD9" w14:textId="77777777" w:rsidR="005010A1" w:rsidRPr="00FC5CD8" w:rsidRDefault="005010A1" w:rsidP="005010A1">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237" w:type="dxa"/>
            <w:gridSpan w:val="3"/>
          </w:tcPr>
          <w:p w14:paraId="59DAEE27" w14:textId="67406D08" w:rsidR="005010A1" w:rsidRPr="00B57DA7" w:rsidRDefault="00284289" w:rsidP="005010A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5010A1">
                  <w:rPr>
                    <w:rFonts w:ascii="MS Gothic" w:eastAsia="MS Gothic" w:hAnsi="MS Gothic" w:cs="Times New Roman" w:hint="eastAsia"/>
                  </w:rPr>
                  <w:t>☐</w:t>
                </w:r>
              </w:sdtContent>
            </w:sdt>
            <w:r w:rsidR="005010A1" w:rsidRPr="00B57DA7">
              <w:rPr>
                <w:rFonts w:ascii="Times New Roman" w:hAnsi="Times New Roman" w:cs="Times New Roman"/>
              </w:rPr>
              <w:t xml:space="preserve"> </w:t>
            </w:r>
            <w:r w:rsidR="005010A1">
              <w:rPr>
                <w:rFonts w:ascii="Times New Roman" w:hAnsi="Times New Roman" w:cs="Times New Roman"/>
              </w:rPr>
              <w:t>Taip</w:t>
            </w:r>
          </w:p>
          <w:p w14:paraId="41F7FCE9" w14:textId="061DAE6C" w:rsidR="005010A1" w:rsidRPr="008B168C" w:rsidRDefault="00284289" w:rsidP="005010A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5010A1">
                  <w:rPr>
                    <w:rFonts w:ascii="MS Gothic" w:eastAsia="MS Gothic" w:hAnsi="MS Gothic" w:cs="Times New Roman" w:hint="eastAsia"/>
                  </w:rPr>
                  <w:t>☒</w:t>
                </w:r>
              </w:sdtContent>
            </w:sdt>
            <w:r w:rsidR="005010A1" w:rsidRPr="00B57DA7">
              <w:rPr>
                <w:rFonts w:ascii="Times New Roman" w:hAnsi="Times New Roman" w:cs="Times New Roman"/>
              </w:rPr>
              <w:t xml:space="preserve"> </w:t>
            </w:r>
            <w:r w:rsidR="005010A1">
              <w:rPr>
                <w:rFonts w:ascii="Times New Roman" w:hAnsi="Times New Roman" w:cs="Times New Roman"/>
              </w:rPr>
              <w:t>Ne</w:t>
            </w:r>
          </w:p>
        </w:tc>
      </w:tr>
      <w:tr w:rsidR="005010A1" w:rsidRPr="008B168C" w14:paraId="31C64CD7" w14:textId="77777777" w:rsidTr="000F3087">
        <w:trPr>
          <w:cantSplit/>
          <w:trHeight w:val="300"/>
        </w:trPr>
        <w:tc>
          <w:tcPr>
            <w:tcW w:w="1472" w:type="dxa"/>
          </w:tcPr>
          <w:p w14:paraId="31C64CD0" w14:textId="6F9DBAC0" w:rsidR="005010A1" w:rsidRPr="00F62A6E" w:rsidRDefault="005010A1" w:rsidP="005010A1">
            <w:pPr>
              <w:ind w:right="-56"/>
              <w:rPr>
                <w:rFonts w:ascii="Times New Roman" w:hAnsi="Times New Roman" w:cs="Times New Roman"/>
                <w:b/>
              </w:rPr>
            </w:pPr>
            <w:r w:rsidRPr="00F62A6E">
              <w:rPr>
                <w:rFonts w:ascii="Times New Roman" w:hAnsi="Times New Roman" w:cs="Times New Roman"/>
                <w:b/>
              </w:rPr>
              <w:t>2.17.4.</w:t>
            </w:r>
          </w:p>
        </w:tc>
        <w:tc>
          <w:tcPr>
            <w:tcW w:w="2640" w:type="dxa"/>
            <w:gridSpan w:val="2"/>
          </w:tcPr>
          <w:p w14:paraId="31C64CD1" w14:textId="77777777" w:rsidR="005010A1" w:rsidRPr="00FC5CD8" w:rsidRDefault="005010A1" w:rsidP="005010A1">
            <w:pPr>
              <w:rPr>
                <w:rFonts w:ascii="Times New Roman" w:hAnsi="Times New Roman" w:cs="Times New Roman"/>
                <w:b/>
                <w:bCs/>
              </w:rPr>
            </w:pPr>
            <w:r w:rsidRPr="00FC5CD8">
              <w:rPr>
                <w:rFonts w:ascii="Times New Roman" w:hAnsi="Times New Roman" w:cs="Times New Roman"/>
                <w:b/>
                <w:bCs/>
              </w:rPr>
              <w:t>Kontaktiniai duomenys konsultacijoms</w:t>
            </w:r>
          </w:p>
        </w:tc>
        <w:tc>
          <w:tcPr>
            <w:tcW w:w="6237" w:type="dxa"/>
            <w:gridSpan w:val="3"/>
          </w:tcPr>
          <w:p w14:paraId="31C64CD6" w14:textId="32747867" w:rsidR="005010A1" w:rsidRPr="00F229DE" w:rsidRDefault="005010A1" w:rsidP="005010A1">
            <w:pPr>
              <w:jc w:val="both"/>
              <w:rPr>
                <w:rFonts w:ascii="Times New Roman" w:hAnsi="Times New Roman" w:cs="Times New Roman"/>
                <w:i/>
                <w:iCs/>
              </w:rPr>
            </w:pPr>
            <w:r w:rsidRPr="003A3341">
              <w:rPr>
                <w:rFonts w:ascii="Times New Roman" w:hAnsi="Times New Roman" w:cs="Times New Roman"/>
              </w:rPr>
              <w:t xml:space="preserve">Centrinės projektų valdymo agentūros Struktūrinių ir investicijų fondų programos Urbanistinės plėtros projektų skyriaus vyresn. projektų vadovė </w:t>
            </w:r>
            <w:r>
              <w:rPr>
                <w:rFonts w:ascii="Times New Roman" w:hAnsi="Times New Roman" w:cs="Times New Roman"/>
              </w:rPr>
              <w:t>Jurgita Bartkevičienė</w:t>
            </w:r>
            <w:r w:rsidRPr="003A3341">
              <w:rPr>
                <w:rFonts w:ascii="Times New Roman" w:hAnsi="Times New Roman" w:cs="Times New Roman"/>
              </w:rPr>
              <w:t>, tel. 8 64</w:t>
            </w:r>
            <w:r>
              <w:rPr>
                <w:rFonts w:ascii="Times New Roman" w:hAnsi="Times New Roman" w:cs="Times New Roman"/>
              </w:rPr>
              <w:t>0</w:t>
            </w:r>
            <w:r w:rsidRPr="003A3341">
              <w:rPr>
                <w:rFonts w:ascii="Times New Roman" w:hAnsi="Times New Roman" w:cs="Times New Roman"/>
              </w:rPr>
              <w:t xml:space="preserve"> </w:t>
            </w:r>
            <w:r>
              <w:rPr>
                <w:rFonts w:ascii="Times New Roman" w:hAnsi="Times New Roman" w:cs="Times New Roman"/>
              </w:rPr>
              <w:t>544</w:t>
            </w:r>
            <w:r w:rsidRPr="003A3341">
              <w:rPr>
                <w:rFonts w:ascii="Times New Roman" w:hAnsi="Times New Roman" w:cs="Times New Roman"/>
              </w:rPr>
              <w:t xml:space="preserve">28, el. p. </w:t>
            </w:r>
            <w:hyperlink r:id="rId24" w:history="1">
              <w:r w:rsidRPr="003A2FCC">
                <w:rPr>
                  <w:rStyle w:val="Hyperlink"/>
                  <w:rFonts w:ascii="Times New Roman" w:eastAsiaTheme="minorEastAsia" w:hAnsi="Times New Roman" w:cs="Times New Roman"/>
                  <w:noProof/>
                  <w:lang w:eastAsia="lt-LT"/>
                </w:rPr>
                <w:t>j.bartkeviciene@cpva.lt</w:t>
              </w:r>
            </w:hyperlink>
          </w:p>
        </w:tc>
      </w:tr>
      <w:tr w:rsidR="005010A1" w:rsidRPr="008B168C" w14:paraId="228A697B" w14:textId="77777777" w:rsidTr="000F3087">
        <w:trPr>
          <w:cantSplit/>
          <w:trHeight w:val="300"/>
        </w:trPr>
        <w:tc>
          <w:tcPr>
            <w:tcW w:w="1472" w:type="dxa"/>
          </w:tcPr>
          <w:p w14:paraId="7893A037" w14:textId="2C4B853B" w:rsidR="005010A1" w:rsidRPr="00F62A6E" w:rsidRDefault="005010A1" w:rsidP="005010A1">
            <w:pPr>
              <w:ind w:right="-56"/>
              <w:rPr>
                <w:rFonts w:ascii="Times New Roman" w:hAnsi="Times New Roman" w:cs="Times New Roman"/>
                <w:b/>
              </w:rPr>
            </w:pPr>
            <w:r w:rsidRPr="00F62A6E">
              <w:rPr>
                <w:rFonts w:ascii="Times New Roman" w:hAnsi="Times New Roman" w:cs="Times New Roman"/>
                <w:b/>
              </w:rPr>
              <w:t>2.18.</w:t>
            </w:r>
          </w:p>
        </w:tc>
        <w:tc>
          <w:tcPr>
            <w:tcW w:w="2640" w:type="dxa"/>
            <w:gridSpan w:val="2"/>
          </w:tcPr>
          <w:p w14:paraId="52765AF6" w14:textId="7ADE27A8" w:rsidR="005010A1" w:rsidRPr="00FC5CD8" w:rsidRDefault="005010A1" w:rsidP="005010A1">
            <w:pPr>
              <w:rPr>
                <w:rFonts w:ascii="Times New Roman" w:hAnsi="Times New Roman" w:cs="Times New Roman"/>
                <w:b/>
                <w:bCs/>
              </w:rPr>
            </w:pPr>
            <w:r>
              <w:rPr>
                <w:rFonts w:ascii="Times New Roman" w:hAnsi="Times New Roman" w:cs="Times New Roman"/>
                <w:b/>
                <w:bCs/>
              </w:rPr>
              <w:t>Taikomi teisės aktai</w:t>
            </w:r>
          </w:p>
        </w:tc>
        <w:tc>
          <w:tcPr>
            <w:tcW w:w="6237" w:type="dxa"/>
            <w:gridSpan w:val="3"/>
          </w:tcPr>
          <w:p w14:paraId="218C684F" w14:textId="4D4DD39D" w:rsidR="005010A1" w:rsidRPr="00F229DE" w:rsidRDefault="005010A1" w:rsidP="005010A1">
            <w:pPr>
              <w:jc w:val="both"/>
              <w:rPr>
                <w:rFonts w:ascii="Times New Roman" w:hAnsi="Times New Roman" w:cs="Times New Roman"/>
                <w:i/>
                <w:iCs/>
              </w:rPr>
            </w:pPr>
            <w:r w:rsidRPr="003A3341">
              <w:rPr>
                <w:rFonts w:ascii="Times New Roman" w:eastAsia="Times New Roman" w:hAnsi="Times New Roman" w:cs="Times New Roman"/>
                <w:lang w:eastAsia="lt-LT"/>
              </w:rPr>
              <w:t>Taikomi teisės aktai nurodyti Gairių (</w:t>
            </w:r>
            <w:hyperlink r:id="rId25" w:history="1">
              <w:r w:rsidRPr="003A3341">
                <w:rPr>
                  <w:rStyle w:val="Hyperlink"/>
                  <w:rFonts w:ascii="Times New Roman" w:eastAsia="Times New Roman" w:hAnsi="Times New Roman" w:cs="Times New Roman"/>
                  <w:lang w:eastAsia="lt-LT"/>
                </w:rPr>
                <w:t>https://www.e-tar.lt/portal/lt/legalAct/2b6bc720d53511ed9978886e85107ab2/asr</w:t>
              </w:r>
            </w:hyperlink>
            <w:r w:rsidRPr="002B4022">
              <w:rPr>
                <w:rFonts w:ascii="Times New Roman" w:eastAsia="Times New Roman" w:hAnsi="Times New Roman" w:cs="Times New Roman"/>
                <w:u w:val="single"/>
                <w:lang w:eastAsia="lt-LT"/>
              </w:rPr>
              <w:t>)</w:t>
            </w:r>
            <w:r w:rsidRPr="002B4022">
              <w:rPr>
                <w:rFonts w:ascii="Times New Roman" w:eastAsia="Times New Roman" w:hAnsi="Times New Roman" w:cs="Times New Roman"/>
                <w:lang w:eastAsia="lt-LT"/>
              </w:rPr>
              <w:t xml:space="preserve"> </w:t>
            </w:r>
            <w:r w:rsidRPr="003A3341">
              <w:rPr>
                <w:rFonts w:ascii="Times New Roman" w:eastAsia="Times New Roman" w:hAnsi="Times New Roman" w:cs="Times New Roman"/>
                <w:lang w:eastAsia="lt-LT"/>
              </w:rPr>
              <w:t>III skyriaus 1 punkte.</w:t>
            </w:r>
          </w:p>
        </w:tc>
      </w:tr>
      <w:tr w:rsidR="005010A1" w:rsidRPr="008B168C" w14:paraId="31C64CDC" w14:textId="77777777" w:rsidTr="000F3087">
        <w:trPr>
          <w:cantSplit/>
          <w:trHeight w:val="300"/>
        </w:trPr>
        <w:tc>
          <w:tcPr>
            <w:tcW w:w="1472" w:type="dxa"/>
          </w:tcPr>
          <w:p w14:paraId="31C64CD8" w14:textId="728D262D" w:rsidR="005010A1" w:rsidRPr="00FC5CD8" w:rsidRDefault="005010A1" w:rsidP="005010A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640" w:type="dxa"/>
            <w:gridSpan w:val="2"/>
          </w:tcPr>
          <w:p w14:paraId="31C64CDA" w14:textId="31A7F606" w:rsidR="005010A1" w:rsidRPr="00FC5CD8" w:rsidRDefault="005010A1" w:rsidP="005010A1">
            <w:pPr>
              <w:rPr>
                <w:rFonts w:ascii="Times New Roman" w:hAnsi="Times New Roman" w:cs="Times New Roman"/>
                <w:b/>
                <w:bCs/>
              </w:rPr>
            </w:pPr>
            <w:r w:rsidRPr="00FC5CD8">
              <w:rPr>
                <w:rFonts w:ascii="Times New Roman" w:hAnsi="Times New Roman" w:cs="Times New Roman"/>
                <w:b/>
                <w:bCs/>
              </w:rPr>
              <w:t>Kita informacija</w:t>
            </w:r>
          </w:p>
        </w:tc>
        <w:tc>
          <w:tcPr>
            <w:tcW w:w="6237" w:type="dxa"/>
            <w:gridSpan w:val="3"/>
          </w:tcPr>
          <w:p w14:paraId="31C64CDB" w14:textId="65AAF7C1" w:rsidR="005010A1" w:rsidRPr="00344EBE" w:rsidRDefault="005010A1" w:rsidP="005010A1">
            <w:pPr>
              <w:jc w:val="both"/>
              <w:rPr>
                <w:rFonts w:ascii="Times New Roman" w:hAnsi="Times New Roman" w:cs="Times New Roman"/>
              </w:rPr>
            </w:pPr>
          </w:p>
        </w:tc>
      </w:tr>
      <w:tr w:rsidR="005010A1" w:rsidRPr="008B168C" w14:paraId="2A59DD9A" w14:textId="77777777" w:rsidTr="000F3087">
        <w:trPr>
          <w:cantSplit/>
          <w:trHeight w:val="300"/>
        </w:trPr>
        <w:tc>
          <w:tcPr>
            <w:tcW w:w="1472" w:type="dxa"/>
          </w:tcPr>
          <w:p w14:paraId="76F1BA1E" w14:textId="41E2DB9E" w:rsidR="005010A1" w:rsidRPr="00FC5CD8" w:rsidRDefault="005010A1" w:rsidP="005010A1">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2640" w:type="dxa"/>
            <w:gridSpan w:val="2"/>
          </w:tcPr>
          <w:p w14:paraId="327E1599" w14:textId="66EB680A" w:rsidR="005010A1" w:rsidRPr="00FC5CD8" w:rsidRDefault="005010A1" w:rsidP="005010A1">
            <w:pPr>
              <w:rPr>
                <w:rFonts w:ascii="Times New Roman" w:hAnsi="Times New Roman" w:cs="Times New Roman"/>
                <w:b/>
                <w:bCs/>
              </w:rPr>
            </w:pPr>
            <w:r w:rsidRPr="78905E6F">
              <w:rPr>
                <w:rFonts w:ascii="Times New Roman" w:hAnsi="Times New Roman" w:cs="Times New Roman"/>
                <w:b/>
                <w:bCs/>
              </w:rPr>
              <w:t>Priedai</w:t>
            </w:r>
          </w:p>
        </w:tc>
        <w:tc>
          <w:tcPr>
            <w:tcW w:w="6237" w:type="dxa"/>
            <w:gridSpan w:val="3"/>
          </w:tcPr>
          <w:p w14:paraId="08CE936D" w14:textId="77777777" w:rsidR="005010A1" w:rsidRDefault="005010A1" w:rsidP="005010A1">
            <w:pPr>
              <w:rPr>
                <w:rFonts w:ascii="Arial" w:hAnsi="Arial" w:cs="Arial"/>
                <w:sz w:val="20"/>
                <w:szCs w:val="20"/>
              </w:rPr>
            </w:pPr>
            <w:r w:rsidRPr="003A3341">
              <w:rPr>
                <w:rFonts w:ascii="Times New Roman" w:hAnsi="Times New Roman" w:cs="Times New Roman"/>
              </w:rPr>
              <w:t xml:space="preserve">Projekto įgyvendinimo plano forma: </w:t>
            </w:r>
            <w:hyperlink r:id="rId26" w:history="1">
              <w:r w:rsidRPr="003A3341">
                <w:rPr>
                  <w:rStyle w:val="Hyperlink"/>
                  <w:rFonts w:ascii="Times New Roman" w:hAnsi="Times New Roman" w:cs="Times New Roman"/>
                </w:rPr>
                <w:t>https://esinvesticijos.lt/dokumentai/projekto-igyvendinimo-plano-forma</w:t>
              </w:r>
            </w:hyperlink>
            <w:r w:rsidRPr="003A3341">
              <w:rPr>
                <w:rFonts w:ascii="Arial" w:hAnsi="Arial" w:cs="Arial"/>
                <w:sz w:val="20"/>
                <w:szCs w:val="20"/>
              </w:rPr>
              <w:t xml:space="preserve"> </w:t>
            </w:r>
          </w:p>
          <w:p w14:paraId="065D26D4" w14:textId="2FDB3D62" w:rsidR="005010A1" w:rsidRPr="003A3341" w:rsidRDefault="005010A1" w:rsidP="005010A1">
            <w:pPr>
              <w:rPr>
                <w:rFonts w:ascii="Times New Roman" w:hAnsi="Times New Roman" w:cs="Times New Roman"/>
              </w:rPr>
            </w:pPr>
            <w:r w:rsidRPr="003A3341">
              <w:rPr>
                <w:rFonts w:ascii="Times New Roman" w:hAnsi="Times New Roman" w:cs="Times New Roman"/>
              </w:rPr>
              <w:t xml:space="preserve">Projekto sutarties forma: </w:t>
            </w:r>
          </w:p>
          <w:p w14:paraId="2A0F5C6F" w14:textId="3EA7364F" w:rsidR="005010A1" w:rsidRPr="009C094C" w:rsidRDefault="00284289" w:rsidP="005010A1">
            <w:pPr>
              <w:jc w:val="both"/>
              <w:rPr>
                <w:rFonts w:ascii="Times New Roman" w:hAnsi="Times New Roman" w:cs="Times New Roman"/>
                <w:i/>
                <w:iCs/>
              </w:rPr>
            </w:pPr>
            <w:hyperlink r:id="rId27" w:history="1">
              <w:r w:rsidR="005010A1" w:rsidRPr="003A3341">
                <w:rPr>
                  <w:rStyle w:val="Hyperlink"/>
                  <w:rFonts w:ascii="Times New Roman" w:hAnsi="Times New Roman" w:cs="Times New Roman"/>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00E62FF"/>
    <w:multiLevelType w:val="hybridMultilevel"/>
    <w:tmpl w:val="9F6E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07363F"/>
    <w:multiLevelType w:val="hybridMultilevel"/>
    <w:tmpl w:val="F0D60784"/>
    <w:lvl w:ilvl="0" w:tplc="EF147AD6">
      <w:start w:val="10"/>
      <w:numFmt w:val="bullet"/>
      <w:lvlText w:val="-"/>
      <w:lvlJc w:val="left"/>
      <w:pPr>
        <w:ind w:left="420" w:hanging="360"/>
      </w:pPr>
      <w:rPr>
        <w:rFonts w:ascii="Times New Roman" w:eastAsia="Times New Roman" w:hAnsi="Times New Roman" w:cs="Times New Roman" w:hint="default"/>
        <w:i/>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CB44827"/>
    <w:multiLevelType w:val="hybridMultilevel"/>
    <w:tmpl w:val="A276FF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1373004">
    <w:abstractNumId w:val="7"/>
  </w:num>
  <w:num w:numId="2" w16cid:durableId="1124226400">
    <w:abstractNumId w:val="10"/>
  </w:num>
  <w:num w:numId="3" w16cid:durableId="1145463436">
    <w:abstractNumId w:val="1"/>
  </w:num>
  <w:num w:numId="4" w16cid:durableId="507645732">
    <w:abstractNumId w:val="0"/>
  </w:num>
  <w:num w:numId="5" w16cid:durableId="476579951">
    <w:abstractNumId w:val="8"/>
  </w:num>
  <w:num w:numId="6" w16cid:durableId="1153446738">
    <w:abstractNumId w:val="17"/>
  </w:num>
  <w:num w:numId="7" w16cid:durableId="41249820">
    <w:abstractNumId w:val="5"/>
  </w:num>
  <w:num w:numId="8" w16cid:durableId="1162887597">
    <w:abstractNumId w:val="3"/>
  </w:num>
  <w:num w:numId="9" w16cid:durableId="2066565591">
    <w:abstractNumId w:val="4"/>
  </w:num>
  <w:num w:numId="10" w16cid:durableId="257712550">
    <w:abstractNumId w:val="18"/>
  </w:num>
  <w:num w:numId="11" w16cid:durableId="491529500">
    <w:abstractNumId w:val="9"/>
  </w:num>
  <w:num w:numId="12" w16cid:durableId="2898261">
    <w:abstractNumId w:val="11"/>
  </w:num>
  <w:num w:numId="13" w16cid:durableId="922177606">
    <w:abstractNumId w:val="18"/>
    <w:lvlOverride w:ilvl="0"/>
    <w:lvlOverride w:ilvl="1">
      <w:startOverride w:val="2"/>
    </w:lvlOverride>
    <w:lvlOverride w:ilvl="2"/>
    <w:lvlOverride w:ilvl="3"/>
    <w:lvlOverride w:ilvl="4"/>
    <w:lvlOverride w:ilvl="5"/>
    <w:lvlOverride w:ilvl="6"/>
    <w:lvlOverride w:ilvl="7"/>
    <w:lvlOverride w:ilvl="8"/>
  </w:num>
  <w:num w:numId="14" w16cid:durableId="874272654">
    <w:abstractNumId w:val="16"/>
  </w:num>
  <w:num w:numId="15" w16cid:durableId="1461848501">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333410213">
    <w:abstractNumId w:val="18"/>
  </w:num>
  <w:num w:numId="17" w16cid:durableId="1884247040">
    <w:abstractNumId w:val="18"/>
  </w:num>
  <w:num w:numId="18" w16cid:durableId="1840541852">
    <w:abstractNumId w:val="18"/>
  </w:num>
  <w:num w:numId="19" w16cid:durableId="623073827">
    <w:abstractNumId w:val="18"/>
  </w:num>
  <w:num w:numId="20" w16cid:durableId="496312168">
    <w:abstractNumId w:val="18"/>
  </w:num>
  <w:num w:numId="21" w16cid:durableId="54201087">
    <w:abstractNumId w:val="18"/>
  </w:num>
  <w:num w:numId="22" w16cid:durableId="598568520">
    <w:abstractNumId w:val="15"/>
  </w:num>
  <w:num w:numId="23" w16cid:durableId="267856121">
    <w:abstractNumId w:val="2"/>
  </w:num>
  <w:num w:numId="24" w16cid:durableId="1307854323">
    <w:abstractNumId w:val="6"/>
  </w:num>
  <w:num w:numId="25" w16cid:durableId="1565335579">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2019843546">
    <w:abstractNumId w:val="13"/>
  </w:num>
  <w:num w:numId="27" w16cid:durableId="865872747">
    <w:abstractNumId w:val="19"/>
  </w:num>
  <w:num w:numId="28" w16cid:durableId="2047023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E9"/>
    <w:rsid w:val="00035EFF"/>
    <w:rsid w:val="00036953"/>
    <w:rsid w:val="000375AA"/>
    <w:rsid w:val="000412D0"/>
    <w:rsid w:val="00043177"/>
    <w:rsid w:val="00043408"/>
    <w:rsid w:val="00044A52"/>
    <w:rsid w:val="00046408"/>
    <w:rsid w:val="00047431"/>
    <w:rsid w:val="00047B79"/>
    <w:rsid w:val="00050112"/>
    <w:rsid w:val="00050215"/>
    <w:rsid w:val="0005285E"/>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087"/>
    <w:rsid w:val="000F3305"/>
    <w:rsid w:val="000F3553"/>
    <w:rsid w:val="000F39F8"/>
    <w:rsid w:val="000F45D7"/>
    <w:rsid w:val="000F5588"/>
    <w:rsid w:val="000F5818"/>
    <w:rsid w:val="000F7B5C"/>
    <w:rsid w:val="00101DDB"/>
    <w:rsid w:val="001046C2"/>
    <w:rsid w:val="00104B95"/>
    <w:rsid w:val="001069CD"/>
    <w:rsid w:val="00106FEF"/>
    <w:rsid w:val="001112A3"/>
    <w:rsid w:val="00120A7E"/>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66A5A"/>
    <w:rsid w:val="00175392"/>
    <w:rsid w:val="00181140"/>
    <w:rsid w:val="00181B7B"/>
    <w:rsid w:val="00181C19"/>
    <w:rsid w:val="00181E22"/>
    <w:rsid w:val="00182BD9"/>
    <w:rsid w:val="00184469"/>
    <w:rsid w:val="00185051"/>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4289"/>
    <w:rsid w:val="002860C1"/>
    <w:rsid w:val="00286F8E"/>
    <w:rsid w:val="002910F8"/>
    <w:rsid w:val="00291EFB"/>
    <w:rsid w:val="00292B71"/>
    <w:rsid w:val="00292E8C"/>
    <w:rsid w:val="002945DB"/>
    <w:rsid w:val="00295B65"/>
    <w:rsid w:val="00297B35"/>
    <w:rsid w:val="002A3847"/>
    <w:rsid w:val="002B1D34"/>
    <w:rsid w:val="002B275F"/>
    <w:rsid w:val="002B4022"/>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4CE8"/>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B7A6C"/>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0AA3"/>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0A1"/>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5C97"/>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2FB1"/>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1A97"/>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44E"/>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2F10"/>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11C6"/>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1233"/>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74F"/>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61E4"/>
    <w:rsid w:val="00D814C6"/>
    <w:rsid w:val="00D835B9"/>
    <w:rsid w:val="00D847DE"/>
    <w:rsid w:val="00D85356"/>
    <w:rsid w:val="00D866CB"/>
    <w:rsid w:val="00D8780E"/>
    <w:rsid w:val="00D9048C"/>
    <w:rsid w:val="00D90C06"/>
    <w:rsid w:val="00D910D6"/>
    <w:rsid w:val="00D94224"/>
    <w:rsid w:val="00D947F3"/>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57858"/>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476"/>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6A1A9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8" Type="http://schemas.openxmlformats.org/officeDocument/2006/relationships/hyperlink" Target="https://dms.investis.lt/" TargetMode="External"/><Relationship Id="rId26" Type="http://schemas.openxmlformats.org/officeDocument/2006/relationships/hyperlink" Target="https://esinvesticijos.lt/dokumentai/projekto-igyvendinimo-plano-forma"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biudzeto-pasiskirstyma-forma" TargetMode="External"/><Relationship Id="rId7" Type="http://schemas.openxmlformats.org/officeDocument/2006/relationships/settings" Target="settings.xml"/><Relationship Id="rId12" Type="http://schemas.openxmlformats.org/officeDocument/2006/relationships/hyperlink" Target="https://www.e-tar.lt/portal/lt/legalAct/9bfaeac0d3b411ed9978886e85107ab2/asr" TargetMode="External"/><Relationship Id="rId17" Type="http://schemas.openxmlformats.org/officeDocument/2006/relationships/hyperlink" Target="https://esinvesticijos.lt/dokumentai/projektu-bendruju-atrankos-kriteriju-sarasas-ir-ju-vertinimo-metodika-3" TargetMode="External"/><Relationship Id="rId25" Type="http://schemas.openxmlformats.org/officeDocument/2006/relationships/hyperlink" Target="https://www.e-tar.lt/portal/lt/legalAct/2b6bc720d53511ed9978886e85107ab2/asr" TargetMode="External"/><Relationship Id="rId2" Type="http://schemas.openxmlformats.org/officeDocument/2006/relationships/customXml" Target="../customXml/item2.xml"/><Relationship Id="rId16" Type="http://schemas.openxmlformats.org/officeDocument/2006/relationships/hyperlink" Target="https://www.ndt.lt/universalus-dizainas/" TargetMode="External"/><Relationship Id="rId20" Type="http://schemas.openxmlformats.org/officeDocument/2006/relationships/hyperlink" Target="https://esinvesticijos.lt/dokumentai/partnerio-deklaracij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x.lrs.lt/portal/legalAct/lt/TAD/10f1b390d57c11ed9b3c9397e1236c2a/asr" TargetMode="External"/><Relationship Id="rId24" Type="http://schemas.openxmlformats.org/officeDocument/2006/relationships/hyperlink" Target="mailto:j.bartkeviciene@cpva.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fs-01-01-fs-01-04-viesinimo-fs"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igyvendinimas-1/dm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n-05-01-fn-05-07-kasmetiniu-atostogu-ismoku-fn"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08AAA73702D94C5781DD0D5B71729525"/>
        <w:category>
          <w:name w:val="General"/>
          <w:gallery w:val="placeholder"/>
        </w:category>
        <w:types>
          <w:type w:val="bbPlcHdr"/>
        </w:types>
        <w:behaviors>
          <w:behavior w:val="content"/>
        </w:behaviors>
        <w:guid w:val="{B7DD93D5-1C6F-4E9F-B616-628E0A122DF2}"/>
      </w:docPartPr>
      <w:docPartBody>
        <w:p w:rsidR="00576CAD" w:rsidRDefault="00576CAD"/>
      </w:docPartBody>
    </w:docPart>
    <w:docPart>
      <w:docPartPr>
        <w:name w:val="543D72CC25CD471180BD7055B71E1009"/>
        <w:category>
          <w:name w:val="General"/>
          <w:gallery w:val="placeholder"/>
        </w:category>
        <w:types>
          <w:type w:val="bbPlcHdr"/>
        </w:types>
        <w:behaviors>
          <w:behavior w:val="content"/>
        </w:behaviors>
        <w:guid w:val="{A5054582-3185-4D51-ACA8-8DA3B38C38DC}"/>
      </w:docPartPr>
      <w:docPartBody>
        <w:p w:rsidR="00576CAD" w:rsidRDefault="00576CAD"/>
      </w:docPartBody>
    </w:docPart>
    <w:docPart>
      <w:docPartPr>
        <w:name w:val="A7F28F0D745B464AA8C3839652977D25"/>
        <w:category>
          <w:name w:val="General"/>
          <w:gallery w:val="placeholder"/>
        </w:category>
        <w:types>
          <w:type w:val="bbPlcHdr"/>
        </w:types>
        <w:behaviors>
          <w:behavior w:val="content"/>
        </w:behaviors>
        <w:guid w:val="{3E8127A5-D56E-4EF4-90EF-D8EADB3B0B55}"/>
      </w:docPartPr>
      <w:docPartBody>
        <w:p w:rsidR="00576CAD" w:rsidRDefault="00576CAD"/>
      </w:docPartBody>
    </w:docPart>
    <w:docPart>
      <w:docPartPr>
        <w:name w:val="D404FA3D55064AF9BCD0F84695A1A463"/>
        <w:category>
          <w:name w:val="General"/>
          <w:gallery w:val="placeholder"/>
        </w:category>
        <w:types>
          <w:type w:val="bbPlcHdr"/>
        </w:types>
        <w:behaviors>
          <w:behavior w:val="content"/>
        </w:behaviors>
        <w:guid w:val="{DF5A89E4-3CC0-439D-B02D-BE623050A0B1}"/>
      </w:docPartPr>
      <w:docPartBody>
        <w:p w:rsidR="00576CAD" w:rsidRDefault="00576CAD"/>
      </w:docPartBody>
    </w:docPart>
    <w:docPart>
      <w:docPartPr>
        <w:name w:val="79BE5B523A9044099FA179D118402784"/>
        <w:category>
          <w:name w:val="General"/>
          <w:gallery w:val="placeholder"/>
        </w:category>
        <w:types>
          <w:type w:val="bbPlcHdr"/>
        </w:types>
        <w:behaviors>
          <w:behavior w:val="content"/>
        </w:behaviors>
        <w:guid w:val="{4F241003-0F08-45BF-AD12-D58AFE69D02B}"/>
      </w:docPartPr>
      <w:docPartBody>
        <w:p w:rsidR="00576CAD" w:rsidRDefault="00576C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576CAD"/>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Jurgita Bartkevičienė</DisplayName>
        <AccountId>156</AccountId>
        <AccountType/>
      </UserInfo>
      <UserInfo>
        <DisplayName>Rūta Kizienė</DisplayName>
        <AccountId>143</AccountId>
        <AccountType/>
      </UserInfo>
      <UserInfo>
        <DisplayName>Vygandas Alekna</DisplayName>
        <AccountId>142</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8DF6C-7B57-4422-BB76-C5C5631DC344}"/>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03ADA40A-6769-4114-8B19-C744AEE7695F}"/>
</file>

<file path=docProps/app.xml><?xml version="1.0" encoding="utf-8"?>
<Properties xmlns="http://schemas.openxmlformats.org/officeDocument/2006/extended-properties" xmlns:vt="http://schemas.openxmlformats.org/officeDocument/2006/docPropsVTypes">
  <Template>Normal</Template>
  <TotalTime>130</TotalTime>
  <Pages>18</Pages>
  <Words>6775</Words>
  <Characters>51901</Characters>
  <Application>Microsoft Office Word</Application>
  <DocSecurity>0</DocSecurity>
  <Lines>432</Lines>
  <Paragraphs>117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PIP_21-307-P</dc:title>
  <dc:subject/>
  <dc:creator>Zita  Markevičienė</dc:creator>
  <cp:keywords/>
  <dc:description/>
  <cp:lastModifiedBy>Jurgita Bartkevičienė</cp:lastModifiedBy>
  <cp:revision>11</cp:revision>
  <dcterms:created xsi:type="dcterms:W3CDTF">2024-03-20T09:54:00Z</dcterms:created>
  <dcterms:modified xsi:type="dcterms:W3CDTF">2024-03-25T06:33:00Z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156;#Jurgita Bartkevičienė;#143;#Rūta Kizienė;#142;#Vygandas Alekna</vt:lpwstr>
  </property>
  <property fmtid="{D5CDD505-2E9C-101B-9397-08002B2CF9AE}" pid="6" name="DmsPermissionsDivisions">
    <vt:lpwstr>638;#Urbanistinės plėtros projektų skyrius|1cbfa67d-003e-4b6e-82ba-1215416a7de7</vt:lpwstr>
  </property>
  <property fmtid="{D5CDD505-2E9C-101B-9397-08002B2CF9AE}" pid="7" name="TaxCatchAll">
    <vt:lpwstr/>
  </property>
  <property fmtid="{D5CDD505-2E9C-101B-9397-08002B2CF9AE}" pid="8" name="DmsPermissionsConfid">
    <vt:bool>false</vt:bool>
  </property>
  <property fmtid="{D5CDD505-2E9C-101B-9397-08002B2CF9AE}" pid="9" name="GrammarlyDocumentId">
    <vt:lpwstr>7e0056482e17cc619e85fc962eb568863424fe67dca71e215e1e7573f1b4f7b3</vt:lpwstr>
  </property>
  <property fmtid="{D5CDD505-2E9C-101B-9397-08002B2CF9AE}" pid="10" name="DmsWaitingForSign">
    <vt:bool>true</vt:bool>
  </property>
</Properties>
</file>