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642" w:rsidRDefault="009F3B28" w14:paraId="127D32D8" w14:textId="3B6ABF1B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:rsidR="00540642" w:rsidRDefault="009F3B28" w14:paraId="681455F1" w14:textId="77777777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:rsidR="00540642" w:rsidRDefault="00540642" w14:paraId="6F31F7B5" w14:textId="77777777">
      <w:pPr>
        <w:widowControl w:val="0"/>
        <w:jc w:val="right"/>
        <w:textAlignment w:val="baseline"/>
        <w:rPr>
          <w:szCs w:val="24"/>
        </w:rPr>
      </w:pPr>
    </w:p>
    <w:p w:rsidR="00540642" w:rsidRDefault="009F3B28" w14:paraId="6AF8CFF1" w14:textId="6EA45138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:rsidR="00540642" w:rsidRDefault="00EB7E18" w14:paraId="664E2DAF" w14:textId="7F569EFA">
      <w:pPr>
        <w:widowControl w:val="0"/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40642" w:rsidRDefault="005A3015" w14:paraId="5B9AC0C8" w14:textId="00A08F7D">
      <w:pPr>
        <w:widowControl w:val="0"/>
        <w:jc w:val="center"/>
        <w:textAlignment w:val="baseline"/>
        <w:rPr>
          <w:szCs w:val="24"/>
        </w:rPr>
      </w:pPr>
      <w:r w:rsidRPr="006E7164">
        <w:rPr>
          <w:szCs w:val="24"/>
          <w:u w:val="single"/>
        </w:rPr>
        <w:t>Lietuvos Respublikos kultūros ministerija</w:t>
      </w:r>
    </w:p>
    <w:p w:rsidR="00540642" w:rsidRDefault="009F3B28" w14:paraId="5AE29B7C" w14:textId="43549EC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:rsidR="00540642" w:rsidRDefault="00540642" w14:paraId="06A2625F" w14:textId="77777777">
      <w:pPr>
        <w:widowControl w:val="0"/>
        <w:textAlignment w:val="baseline"/>
        <w:rPr>
          <w:szCs w:val="24"/>
        </w:rPr>
      </w:pPr>
    </w:p>
    <w:p w:rsidR="00540642" w:rsidRDefault="009F3B28" w14:paraId="1EA47AC8" w14:textId="0E0B3188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:rsidR="00540642" w:rsidRDefault="009F3B28" w14:paraId="2706FAD6" w14:textId="77777777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:rsidR="00540642" w:rsidRDefault="00540642" w14:paraId="51D1B5B7" w14:textId="77777777">
      <w:pPr>
        <w:widowControl w:val="0"/>
        <w:textAlignment w:val="baseline"/>
        <w:rPr>
          <w:szCs w:val="24"/>
        </w:rPr>
      </w:pPr>
    </w:p>
    <w:p w:rsidR="00540642" w:rsidRDefault="009F3B28" w14:paraId="7534FC61" w14:textId="4C2F64DB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:rsidR="00540642" w:rsidRDefault="00540642" w14:paraId="0CC2F959" w14:textId="77777777">
      <w:pPr>
        <w:widowControl w:val="0"/>
        <w:jc w:val="center"/>
        <w:textAlignment w:val="baseline"/>
        <w:rPr>
          <w:szCs w:val="24"/>
        </w:rPr>
      </w:pPr>
    </w:p>
    <w:p w:rsidR="00540642" w:rsidRDefault="009F3B28" w14:paraId="2EE47239" w14:textId="57DCF595">
      <w:pPr>
        <w:widowControl w:val="0"/>
        <w:jc w:val="center"/>
        <w:textAlignment w:val="baseline"/>
        <w:rPr/>
      </w:pPr>
      <w:r w:rsidR="009F3B28">
        <w:rPr/>
        <w:t>20</w:t>
      </w:r>
      <w:r w:rsidR="00D40382">
        <w:rPr/>
        <w:t>2</w:t>
      </w:r>
      <w:r w:rsidR="009F3B28">
        <w:rPr/>
        <w:t xml:space="preserve"> m. ________d.</w:t>
      </w:r>
    </w:p>
    <w:p w:rsidR="00540642" w:rsidRDefault="00540642" w14:paraId="0CFEB29A" w14:textId="77777777">
      <w:pPr>
        <w:widowControl w:val="0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7"/>
        <w:gridCol w:w="8870"/>
      </w:tblGrid>
      <w:tr w:rsidR="00540642" w:rsidTr="000E7C9B" w14:paraId="77188082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27B7C8B4" w14:textId="26D73FFD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Pr="0097196F" w:rsidR="00540642" w:rsidRDefault="00774F80" w14:paraId="509B765C" w14:textId="52197EA9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97196F">
              <w:rPr>
                <w:iCs/>
                <w:szCs w:val="24"/>
              </w:rPr>
              <w:t>Lietuvos Respublikos kultūros ministerija</w:t>
            </w:r>
          </w:p>
        </w:tc>
      </w:tr>
      <w:tr w:rsidR="00540642" w:rsidTr="000E7C9B" w14:paraId="5BE1F7E2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0206FA4F" w14:textId="4BEED8B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Pr="00BD184C" w:rsidR="00540642" w:rsidRDefault="0097196F" w14:paraId="60BD5E92" w14:textId="66EFDCB9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BD184C">
              <w:rPr>
                <w:iCs/>
                <w:szCs w:val="24"/>
              </w:rPr>
              <w:t>2021-2030 m.</w:t>
            </w:r>
            <w:r w:rsidR="000D795C">
              <w:t xml:space="preserve"> L</w:t>
            </w:r>
            <w:r w:rsidRPr="000D795C" w:rsidR="000D795C">
              <w:rPr>
                <w:iCs/>
                <w:szCs w:val="24"/>
              </w:rPr>
              <w:t xml:space="preserve">ietuvos </w:t>
            </w:r>
            <w:r w:rsidR="000D795C">
              <w:rPr>
                <w:iCs/>
                <w:szCs w:val="24"/>
              </w:rPr>
              <w:t>R</w:t>
            </w:r>
            <w:r w:rsidRPr="000D795C" w:rsidR="000D795C">
              <w:rPr>
                <w:iCs/>
                <w:szCs w:val="24"/>
              </w:rPr>
              <w:t xml:space="preserve">espublikos kultūros ministerijos </w:t>
            </w:r>
            <w:r w:rsidR="000D795C">
              <w:rPr>
                <w:iCs/>
                <w:szCs w:val="24"/>
              </w:rPr>
              <w:t>K</w:t>
            </w:r>
            <w:r w:rsidRPr="000D795C" w:rsidR="000D795C">
              <w:rPr>
                <w:iCs/>
                <w:szCs w:val="24"/>
              </w:rPr>
              <w:t xml:space="preserve">ultūros ir kūrybingumo plėtros programos pažangos priemonės </w:t>
            </w:r>
            <w:r w:rsidR="004612F5">
              <w:rPr>
                <w:iCs/>
                <w:szCs w:val="24"/>
              </w:rPr>
              <w:t>N</w:t>
            </w:r>
            <w:r w:rsidRPr="000D795C" w:rsidR="000D795C">
              <w:rPr>
                <w:iCs/>
                <w:szCs w:val="24"/>
              </w:rPr>
              <w:t>r. 08-001-04-01-03 „</w:t>
            </w:r>
            <w:r w:rsidR="004612F5">
              <w:rPr>
                <w:iCs/>
                <w:szCs w:val="24"/>
              </w:rPr>
              <w:t>I</w:t>
            </w:r>
            <w:r w:rsidRPr="000D795C" w:rsidR="000D795C">
              <w:rPr>
                <w:iCs/>
                <w:szCs w:val="24"/>
              </w:rPr>
              <w:t>nvesticijos į kultūros išteklių skaitmeninimą ir prieinamumą“ veikl</w:t>
            </w:r>
            <w:r w:rsidR="00DA2223">
              <w:rPr>
                <w:iCs/>
                <w:szCs w:val="24"/>
              </w:rPr>
              <w:t>a</w:t>
            </w:r>
            <w:r w:rsidRPr="000D795C" w:rsidR="000D795C">
              <w:rPr>
                <w:iCs/>
                <w:szCs w:val="24"/>
              </w:rPr>
              <w:t xml:space="preserve"> </w:t>
            </w:r>
            <w:r w:rsidR="004612F5">
              <w:rPr>
                <w:iCs/>
                <w:szCs w:val="24"/>
              </w:rPr>
              <w:t>N</w:t>
            </w:r>
            <w:r w:rsidRPr="000D795C" w:rsidR="000D795C">
              <w:rPr>
                <w:iCs/>
                <w:szCs w:val="24"/>
              </w:rPr>
              <w:t>r. 5.2. „</w:t>
            </w:r>
            <w:r w:rsidR="00DA2223">
              <w:rPr>
                <w:iCs/>
                <w:szCs w:val="24"/>
              </w:rPr>
              <w:t>K</w:t>
            </w:r>
            <w:r w:rsidRPr="000D795C" w:rsidR="000D795C">
              <w:rPr>
                <w:iCs/>
                <w:szCs w:val="24"/>
              </w:rPr>
              <w:t>ultūros turinio skaitmeninimas, siekiant kurti šiuolaikinio vartotojo poreikius atitinkančius produktus ir paslaugas (konkursas)“</w:t>
            </w:r>
          </w:p>
        </w:tc>
      </w:tr>
      <w:tr w:rsidR="00540642" w:rsidTr="000E7C9B" w14:paraId="31AE92AE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06EF78B7" w14:textId="77C8EE32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Pr="003955E5" w:rsidR="00231469" w:rsidRDefault="006E3012" w14:paraId="2BF6AF44" w14:textId="0B1F8039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3955E5">
              <w:rPr>
                <w:szCs w:val="24"/>
              </w:rPr>
              <w:t>2</w:t>
            </w:r>
            <w:r w:rsidRPr="003955E5" w:rsidR="007F3C45">
              <w:rPr>
                <w:szCs w:val="24"/>
              </w:rPr>
              <w:t>,</w:t>
            </w:r>
            <w:r w:rsidRPr="003955E5" w:rsidR="001E3ADF">
              <w:rPr>
                <w:szCs w:val="24"/>
              </w:rPr>
              <w:t>67</w:t>
            </w:r>
            <w:r w:rsidRPr="003955E5" w:rsidR="007F3C45">
              <w:rPr>
                <w:szCs w:val="24"/>
              </w:rPr>
              <w:t xml:space="preserve"> mln. </w:t>
            </w:r>
            <w:r w:rsidRPr="003955E5" w:rsidR="003C7527">
              <w:rPr>
                <w:szCs w:val="24"/>
              </w:rPr>
              <w:t>eurų</w:t>
            </w:r>
          </w:p>
        </w:tc>
      </w:tr>
      <w:tr w:rsidR="00540642" w:rsidTr="000E7C9B" w14:paraId="390279EA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113DE1EC" w14:textId="78882A8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Pr="003955E5" w:rsidR="00737C3D" w:rsidRDefault="00737C3D" w14:paraId="38CDAF7B" w14:textId="302891B6">
            <w:pPr>
              <w:jc w:val="both"/>
              <w:rPr>
                <w:szCs w:val="24"/>
              </w:rPr>
            </w:pPr>
            <w:r w:rsidRPr="003955E5">
              <w:rPr>
                <w:szCs w:val="24"/>
              </w:rPr>
              <w:t xml:space="preserve">Ekonomikos gaivinimo ir atsparumo didinimo priemonės </w:t>
            </w:r>
            <w:r w:rsidR="00AB4323">
              <w:rPr>
                <w:szCs w:val="24"/>
              </w:rPr>
              <w:t xml:space="preserve">subsidijos </w:t>
            </w:r>
            <w:r w:rsidRPr="003955E5">
              <w:rPr>
                <w:szCs w:val="24"/>
              </w:rPr>
              <w:t>lėš</w:t>
            </w:r>
            <w:r w:rsidRPr="003955E5" w:rsidR="003955E5">
              <w:rPr>
                <w:szCs w:val="24"/>
              </w:rPr>
              <w:t>os</w:t>
            </w:r>
            <w:r w:rsidRPr="003955E5" w:rsidR="00BF6B6E">
              <w:rPr>
                <w:szCs w:val="24"/>
              </w:rPr>
              <w:t xml:space="preserve"> (toliau – EGADP)</w:t>
            </w:r>
          </w:p>
          <w:p w:rsidRPr="003955E5" w:rsidR="00737C3D" w:rsidRDefault="00BF6B6E" w14:paraId="0E10E3DE" w14:textId="410A772B">
            <w:pPr>
              <w:jc w:val="both"/>
              <w:rPr>
                <w:szCs w:val="24"/>
              </w:rPr>
            </w:pPr>
            <w:r w:rsidRPr="003955E5">
              <w:rPr>
                <w:szCs w:val="24"/>
              </w:rPr>
              <w:t>Lietuvos Respublikos valstybės biudžeto lėš</w:t>
            </w:r>
            <w:r w:rsidRPr="003955E5" w:rsidR="003955E5">
              <w:rPr>
                <w:szCs w:val="24"/>
              </w:rPr>
              <w:t>os</w:t>
            </w:r>
            <w:r w:rsidRPr="003955E5">
              <w:rPr>
                <w:szCs w:val="24"/>
              </w:rPr>
              <w:t>, skirt</w:t>
            </w:r>
            <w:r w:rsidRPr="003955E5" w:rsidR="003955E5">
              <w:rPr>
                <w:szCs w:val="24"/>
              </w:rPr>
              <w:t>os</w:t>
            </w:r>
            <w:r w:rsidRPr="003955E5">
              <w:rPr>
                <w:szCs w:val="24"/>
              </w:rPr>
              <w:t xml:space="preserve"> ES fondų lėšomis netinkamam finansuoti pridėtinės vertės mokesčiui apmokėti</w:t>
            </w:r>
          </w:p>
        </w:tc>
      </w:tr>
      <w:tr w:rsidR="00540642" w:rsidTr="000E7C9B" w14:paraId="4C57846C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2F0BDDAD" w14:textId="74EBD4D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Pr="005E6D40" w:rsidR="00EC4B00" w:rsidP="007C0DDC" w:rsidRDefault="00EE62E4" w14:paraId="7543FD40" w14:textId="710DE7B4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E6D40">
              <w:rPr>
                <w:szCs w:val="24"/>
              </w:rPr>
              <w:t xml:space="preserve">Ekonomikos gaivinimo ir atsparumo didinimo plano „Naujos kartos Lietuva“ </w:t>
            </w:r>
            <w:r w:rsidRPr="005E6D40" w:rsidR="0039262D">
              <w:rPr>
                <w:szCs w:val="24"/>
              </w:rPr>
              <w:t xml:space="preserve">3 </w:t>
            </w:r>
            <w:r w:rsidRPr="005E6D40">
              <w:rPr>
                <w:szCs w:val="24"/>
              </w:rPr>
              <w:t>komponentas</w:t>
            </w:r>
            <w:r w:rsidR="003A5333">
              <w:rPr>
                <w:szCs w:val="24"/>
              </w:rPr>
              <w:t xml:space="preserve"> „</w:t>
            </w:r>
            <w:r w:rsidR="007C0DDC">
              <w:rPr>
                <w:szCs w:val="24"/>
              </w:rPr>
              <w:t>S</w:t>
            </w:r>
            <w:r w:rsidRPr="003A5333" w:rsidR="007C0DDC">
              <w:rPr>
                <w:szCs w:val="24"/>
              </w:rPr>
              <w:t>kaitmeninė transformacija ekonomikos</w:t>
            </w:r>
            <w:r w:rsidR="007C0DDC">
              <w:rPr>
                <w:szCs w:val="24"/>
              </w:rPr>
              <w:t xml:space="preserve"> a</w:t>
            </w:r>
            <w:r w:rsidRPr="003A5333" w:rsidR="007C0DDC">
              <w:rPr>
                <w:szCs w:val="24"/>
              </w:rPr>
              <w:t>ugimui</w:t>
            </w:r>
            <w:r w:rsidR="007C0DDC">
              <w:rPr>
                <w:szCs w:val="24"/>
              </w:rPr>
              <w:t>“.</w:t>
            </w:r>
          </w:p>
        </w:tc>
      </w:tr>
      <w:tr w:rsidR="00540642" w:rsidTr="000E7C9B" w14:paraId="336BAD4A" w14:textId="77777777">
        <w:tc>
          <w:tcPr>
            <w:tcW w:w="6257" w:type="dxa"/>
            <w:shd w:val="clear" w:color="auto" w:fill="auto"/>
            <w:vAlign w:val="center"/>
          </w:tcPr>
          <w:p w:rsidR="00540642" w:rsidRDefault="009F3B28" w14:paraId="3F00C7BD" w14:textId="4D595484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70" w:type="dxa"/>
            <w:shd w:val="clear" w:color="auto" w:fill="auto"/>
            <w:vAlign w:val="center"/>
          </w:tcPr>
          <w:p w:rsidR="00540642" w:rsidRDefault="008B6103" w14:paraId="1BFB854A" w14:textId="0BEE9F0A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Cs/>
                  <w:szCs w:val="24"/>
                  <w:lang w:eastAsia="lt-LT"/>
                </w:rPr>
                <w:id w:val="18950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065">
                  <w:rPr>
                    <w:rFonts w:hint="eastAsia" w:ascii="MS Gothic" w:hAnsi="MS Gothic" w:eastAsia="MS Gothic"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F3B28">
              <w:rPr>
                <w:szCs w:val="24"/>
              </w:rPr>
              <w:t xml:space="preserve"> Planavimo</w:t>
            </w:r>
          </w:p>
          <w:p w:rsidR="00540642" w:rsidRDefault="008B6103" w14:paraId="1B352361" w14:textId="0B27ABC7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5146924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2E7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 w:rsidR="006C5065">
              <w:rPr>
                <w:szCs w:val="24"/>
              </w:rPr>
              <w:t xml:space="preserve"> </w:t>
            </w:r>
            <w:r w:rsidR="009F3B28">
              <w:rPr>
                <w:szCs w:val="24"/>
              </w:rPr>
              <w:t>Konkurso</w:t>
            </w:r>
          </w:p>
          <w:p w:rsidR="00540642" w:rsidRDefault="008B6103" w14:paraId="609AFC41" w14:textId="76FAE964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12653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065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="009F3B28">
              <w:rPr>
                <w:szCs w:val="24"/>
              </w:rPr>
              <w:t xml:space="preserve"> Tęstinės projektų atrankos</w:t>
            </w:r>
          </w:p>
          <w:p w:rsidR="00540642" w:rsidRDefault="008B6103" w14:paraId="34CC3669" w14:textId="245A40B4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Cs/>
                  <w:szCs w:val="24"/>
                  <w:lang w:eastAsia="lt-LT"/>
                </w:rPr>
                <w:id w:val="-6652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065">
                  <w:rPr>
                    <w:rFonts w:hint="eastAsia" w:ascii="MS Gothic" w:hAnsi="MS Gothic" w:eastAsia="MS Gothic"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F3B28">
              <w:rPr>
                <w:bCs/>
                <w:szCs w:val="24"/>
                <w:lang w:eastAsia="lt-LT"/>
              </w:rPr>
              <w:t xml:space="preserve"> Finansinė priemonė</w:t>
            </w:r>
          </w:p>
          <w:p w:rsidR="00540642" w:rsidRDefault="00540642" w14:paraId="19502A19" w14:textId="0BF5994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</w:p>
        </w:tc>
      </w:tr>
    </w:tbl>
    <w:p w:rsidR="00540642" w:rsidRDefault="00540642" w14:paraId="2A20A757" w14:textId="77777777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540642" w:rsidTr="00ED25BF" w14:paraId="51B3363E" w14:textId="77777777">
        <w:tc>
          <w:tcPr>
            <w:tcW w:w="6629" w:type="dxa"/>
            <w:shd w:val="clear" w:color="auto" w:fill="auto"/>
          </w:tcPr>
          <w:p w:rsidR="00540642" w:rsidRDefault="009F3B28" w14:paraId="41C0751E" w14:textId="55FF17B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264542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62">
                  <w:rPr>
                    <w:rFonts w:hint="eastAsia" w:ascii="MS Gothic" w:hAnsi="MS Gothic" w:eastAsia="MS Gothic"/>
                    <w:szCs w:val="24"/>
                  </w:rPr>
                  <w:t>☒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540642" w:rsidRDefault="008B6103" w14:paraId="0F59E8CD" w14:textId="3BE2D5C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211219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6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F3B28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540642" w:rsidRDefault="009F3B28" w14:paraId="0744BF57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:rsidR="00540642" w:rsidRDefault="008B6103" w14:paraId="736D2F4A" w14:textId="39025AC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81687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08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F3B28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540642" w:rsidRDefault="008B6103" w14:paraId="3EBC1D0C" w14:textId="70297DC1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141532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08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F3B28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540642" w:rsidTr="00ED25BF" w14:paraId="6C9B72A7" w14:textId="77777777">
        <w:tc>
          <w:tcPr>
            <w:tcW w:w="6629" w:type="dxa"/>
            <w:shd w:val="clear" w:color="auto" w:fill="auto"/>
            <w:vAlign w:val="center"/>
          </w:tcPr>
          <w:p w:rsidR="00540642" w:rsidRDefault="009F3B28" w14:paraId="6334BD0A" w14:textId="6FE2409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:rsidRPr="002B3FE0" w:rsidR="00D97362" w:rsidP="00656773" w:rsidRDefault="00DB29A5" w14:paraId="794524A3" w14:textId="3B3DDAB6">
            <w:pPr>
              <w:pStyle w:val="Sraopastraipa"/>
              <w:widowControl w:val="0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DB29A5">
              <w:rPr>
                <w:b/>
                <w:bCs/>
                <w:szCs w:val="24"/>
              </w:rPr>
              <w:t>Pareiškėjas turi patirties vykdyti kultūros turinio skaitmeninimo veiklą</w:t>
            </w:r>
            <w:r w:rsidRPr="002B3FE0" w:rsidR="002B3FE0">
              <w:rPr>
                <w:b/>
                <w:bCs/>
                <w:szCs w:val="24"/>
              </w:rPr>
              <w:t>.</w:t>
            </w:r>
          </w:p>
        </w:tc>
      </w:tr>
      <w:tr w:rsidR="00540642" w:rsidTr="00ED25BF" w14:paraId="225452A9" w14:textId="77777777">
        <w:tc>
          <w:tcPr>
            <w:tcW w:w="6629" w:type="dxa"/>
            <w:shd w:val="clear" w:color="auto" w:fill="auto"/>
            <w:vAlign w:val="center"/>
          </w:tcPr>
          <w:p w:rsidR="00540642" w:rsidRDefault="009F3B28" w14:paraId="228A712C" w14:textId="56261FD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:rsidR="00640AA1" w:rsidP="00764515" w:rsidRDefault="00B8499D" w14:paraId="79A19323" w14:textId="3B51D34A">
            <w:pPr>
              <w:spacing w:before="120" w:after="120"/>
              <w:jc w:val="both"/>
              <w:rPr>
                <w:szCs w:val="24"/>
              </w:rPr>
            </w:pPr>
            <w:r w:rsidRPr="00C05E11">
              <w:rPr>
                <w:szCs w:val="24"/>
              </w:rPr>
              <w:t>Vertinama pareiškėjo patirtis įgyvendinant kultūros turinio skaitmeninimo veiklą.</w:t>
            </w:r>
          </w:p>
          <w:p w:rsidR="00A20386" w:rsidP="00764515" w:rsidRDefault="00672C5D" w14:paraId="4FF2A6B3" w14:textId="2D9DCBB8">
            <w:pPr>
              <w:spacing w:before="120" w:after="120"/>
              <w:jc w:val="both"/>
              <w:rPr>
                <w:szCs w:val="24"/>
              </w:rPr>
            </w:pPr>
            <w:r w:rsidRPr="00672C5D">
              <w:rPr>
                <w:szCs w:val="24"/>
              </w:rPr>
              <w:t>Pareiškėjas iki PĮP pateikimo dienos, bet ne anksčiau nei prieš 5 metus, turi būti įgyvendinęs bent du kultūros turinio skaitmeninimo</w:t>
            </w:r>
            <w:r w:rsidR="00876100">
              <w:rPr>
                <w:szCs w:val="24"/>
              </w:rPr>
              <w:t xml:space="preserve"> projektus ir (arba) kultūros turinio skaitmeninimo</w:t>
            </w:r>
            <w:r w:rsidRPr="00672C5D">
              <w:rPr>
                <w:szCs w:val="24"/>
              </w:rPr>
              <w:t xml:space="preserve"> sklaidos projektus</w:t>
            </w:r>
            <w:r w:rsidR="00876100">
              <w:rPr>
                <w:szCs w:val="24"/>
              </w:rPr>
              <w:t>.</w:t>
            </w:r>
          </w:p>
          <w:p w:rsidR="006D7B40" w:rsidP="006D7B40" w:rsidRDefault="00613398" w14:paraId="2069A8A1" w14:textId="77777777">
            <w:pPr>
              <w:spacing w:before="120" w:after="120"/>
              <w:jc w:val="both"/>
              <w:rPr>
                <w:rStyle w:val="Komentaronuoroda"/>
              </w:rPr>
            </w:pPr>
            <w:r w:rsidRPr="00613398">
              <w:rPr>
                <w:szCs w:val="24"/>
              </w:rPr>
              <w:t>Atitiktis vertinama pagal pareiškėjo kartu su PĮP</w:t>
            </w:r>
            <w:r w:rsidRPr="00B2404E" w:rsidR="00B2404E">
              <w:rPr>
                <w:szCs w:val="24"/>
              </w:rPr>
              <w:t xml:space="preserve"> pateikiamą užpildytą Aprašo 4 priedą „Informacija, reikalinga projekto atitikčiai projektų atrankos kriterijams įvertinti“ ir pridedamus dokumentus:</w:t>
            </w:r>
          </w:p>
          <w:p w:rsidRPr="001F4FFA" w:rsidR="00D8448B" w:rsidP="006D7B40" w:rsidRDefault="006D7B40" w14:paraId="7D6421F2" w14:textId="579105F3">
            <w:pPr>
              <w:spacing w:before="120" w:after="120"/>
              <w:jc w:val="both"/>
              <w:rPr>
                <w:szCs w:val="24"/>
              </w:rPr>
            </w:pPr>
            <w:r>
              <w:t>j</w:t>
            </w:r>
            <w:r w:rsidRPr="001F4FFA" w:rsidR="000844F5">
              <w:t>uridinio asmens kultūros turinio skaitmeninimo veiklos vykdymo patirtį įrodantys dokumentai:</w:t>
            </w:r>
            <w:r w:rsidR="003667F4">
              <w:t xml:space="preserve"> </w:t>
            </w:r>
            <w:r w:rsidRPr="001F4FFA" w:rsidR="000844F5">
              <w:t>vykdytų kultūros turinio skaitmeninimo projektų finansavimo sutarčių kopijos, ir (arba) vadovo raštas dėl anksčiau vykdytų kultūros turinio skaitmeninimo sklaidos projektų ir jų sąrašas</w:t>
            </w:r>
            <w:r w:rsidR="002B0694">
              <w:t>.</w:t>
            </w:r>
            <w:r w:rsidRPr="001F4FFA" w:rsidR="000844F5">
              <w:t xml:space="preserve"> </w:t>
            </w:r>
          </w:p>
          <w:p w:rsidR="003E3D1B" w:rsidP="00764515" w:rsidRDefault="00033B09" w14:paraId="74595665" w14:textId="247E1617">
            <w:pPr>
              <w:widowControl w:val="0"/>
              <w:spacing w:before="120" w:after="12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486E51">
              <w:rPr>
                <w:bCs/>
                <w:szCs w:val="24"/>
                <w:lang w:eastAsia="lt-LT"/>
              </w:rPr>
              <w:t xml:space="preserve">Kriterijus </w:t>
            </w:r>
            <w:r w:rsidRPr="00486E51" w:rsidR="00075B9B">
              <w:rPr>
                <w:bCs/>
                <w:szCs w:val="24"/>
                <w:lang w:eastAsia="lt-LT"/>
              </w:rPr>
              <w:t>taikomas tik PĮP vertinimo metu.</w:t>
            </w:r>
          </w:p>
        </w:tc>
      </w:tr>
      <w:tr w:rsidR="00540642" w:rsidTr="00ED25BF" w14:paraId="394004C0" w14:textId="77777777">
        <w:tc>
          <w:tcPr>
            <w:tcW w:w="6629" w:type="dxa"/>
            <w:shd w:val="clear" w:color="auto" w:fill="auto"/>
            <w:vAlign w:val="center"/>
          </w:tcPr>
          <w:p w:rsidR="00540642" w:rsidRDefault="009F3B28" w14:paraId="17F3DB83" w14:textId="4623DD0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E3D7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:rsidR="00737EE7" w:rsidP="00E36DBC" w:rsidRDefault="00B65D0C" w14:paraId="6BFB6D73" w14:textId="43376B4B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 w:rsidRPr="00B65D0C">
              <w:rPr>
                <w:bCs/>
                <w:iCs/>
                <w:szCs w:val="24"/>
              </w:rPr>
              <w:t xml:space="preserve">Kriterijus pasirinktas siekiant užtikrinti pareiškėjų patirtį ir pajėgumus įgyvendinti projektus, </w:t>
            </w:r>
            <w:r>
              <w:rPr>
                <w:bCs/>
                <w:iCs/>
                <w:szCs w:val="24"/>
              </w:rPr>
              <w:t>t.</w:t>
            </w:r>
            <w:r w:rsidR="001A5202">
              <w:rPr>
                <w:bCs/>
                <w:iCs/>
                <w:szCs w:val="24"/>
              </w:rPr>
              <w:t xml:space="preserve"> </w:t>
            </w:r>
            <w:r>
              <w:rPr>
                <w:bCs/>
                <w:iCs/>
                <w:szCs w:val="24"/>
              </w:rPr>
              <w:t>y. bus užtikrinta, kad bus</w:t>
            </w:r>
            <w:r w:rsidR="00FE5D51">
              <w:rPr>
                <w:bCs/>
                <w:iCs/>
                <w:szCs w:val="24"/>
              </w:rPr>
              <w:t xml:space="preserve"> įgyvendinto</w:t>
            </w:r>
            <w:r w:rsidR="00AB4323">
              <w:rPr>
                <w:bCs/>
                <w:iCs/>
                <w:szCs w:val="24"/>
              </w:rPr>
              <w:t>s</w:t>
            </w:r>
            <w:r w:rsidR="00FE5D51">
              <w:rPr>
                <w:bCs/>
                <w:iCs/>
                <w:szCs w:val="24"/>
              </w:rPr>
              <w:t xml:space="preserve"> numatytos veiklos</w:t>
            </w:r>
            <w:r w:rsidR="00C944B6">
              <w:rPr>
                <w:bCs/>
                <w:iCs/>
                <w:szCs w:val="24"/>
              </w:rPr>
              <w:t xml:space="preserve"> ir eliminuotos rizikos, kad projekto metu sukurti veiklų rezultatai atitiks e-kultūra platformos kokybinius ir technologinius reikalavimus. Todėl siekiama, užtikrinti, kad:</w:t>
            </w:r>
          </w:p>
          <w:p w:rsidR="00737EE7" w:rsidP="00E36DBC" w:rsidRDefault="00737EE7" w14:paraId="3A3041DB" w14:textId="64E89C3E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- pareiškėj</w:t>
            </w:r>
            <w:r w:rsidR="00C944B6">
              <w:rPr>
                <w:bCs/>
                <w:iCs/>
                <w:szCs w:val="24"/>
              </w:rPr>
              <w:t>as turi žinių organizuojant kultūros išteklių skaitmeninimo procesą, disponuoja reikalingais materialiniais ir žmogiškaisiais resursais.</w:t>
            </w:r>
          </w:p>
          <w:p w:rsidR="00737EE7" w:rsidP="00E36DBC" w:rsidRDefault="00737EE7" w14:paraId="2E8D8762" w14:textId="70CE5266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- pareiškėjas jau turi įgijęs pakankamai žinių ir patirties, leidžiančių pareiškėjui sukurti kokybišką kuruotą turinį, panaudojant skaitmeninius ir/arba skaitmenizuotus kultūros išteklius;</w:t>
            </w:r>
          </w:p>
          <w:p w:rsidR="00737EE7" w:rsidP="00E36DBC" w:rsidRDefault="00737EE7" w14:paraId="001BE12F" w14:textId="6FE4E561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- pareiškėjas yra įgijęs patirties tokį turinį pristatant vartotojui, tiek technologine, tiek vartotojo poreikio prasme.</w:t>
            </w:r>
          </w:p>
          <w:p w:rsidR="00CB2797" w:rsidP="00E36DBC" w:rsidRDefault="00FE5D51" w14:paraId="1179BF93" w14:textId="47D58885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 xml:space="preserve"> </w:t>
            </w:r>
            <w:r w:rsidR="00C944B6">
              <w:rPr>
                <w:bCs/>
                <w:iCs/>
                <w:szCs w:val="24"/>
              </w:rPr>
              <w:t>T</w:t>
            </w:r>
            <w:r>
              <w:rPr>
                <w:bCs/>
                <w:iCs/>
                <w:szCs w:val="24"/>
              </w:rPr>
              <w:t xml:space="preserve">aip bus prisidedama prie </w:t>
            </w:r>
            <w:r w:rsidRPr="008A0C25" w:rsidR="008A0C25">
              <w:rPr>
                <w:bCs/>
                <w:iCs/>
                <w:szCs w:val="24"/>
              </w:rPr>
              <w:t>Ekonomikos gaivinimo ir atsparumo didinimo plano „Naujos kartos Lietuva“</w:t>
            </w:r>
            <w:r w:rsidR="006C72F8">
              <w:rPr>
                <w:bCs/>
                <w:iCs/>
                <w:szCs w:val="24"/>
              </w:rPr>
              <w:t xml:space="preserve"> </w:t>
            </w:r>
            <w:r w:rsidR="004C26B9">
              <w:rPr>
                <w:bCs/>
                <w:iCs/>
                <w:szCs w:val="24"/>
              </w:rPr>
              <w:t xml:space="preserve">3 komponento </w:t>
            </w:r>
            <w:r w:rsidR="004C26B9">
              <w:rPr>
                <w:szCs w:val="24"/>
              </w:rPr>
              <w:t>„S</w:t>
            </w:r>
            <w:r w:rsidRPr="003A5333" w:rsidR="004C26B9">
              <w:rPr>
                <w:szCs w:val="24"/>
              </w:rPr>
              <w:t>kaitmeninė transformacija ekonomikos</w:t>
            </w:r>
            <w:r w:rsidR="004C26B9">
              <w:rPr>
                <w:szCs w:val="24"/>
              </w:rPr>
              <w:t xml:space="preserve"> a</w:t>
            </w:r>
            <w:r w:rsidRPr="003A5333" w:rsidR="004C26B9">
              <w:rPr>
                <w:szCs w:val="24"/>
              </w:rPr>
              <w:t>ugimui</w:t>
            </w:r>
            <w:r w:rsidR="004C26B9">
              <w:rPr>
                <w:szCs w:val="24"/>
              </w:rPr>
              <w:t>“</w:t>
            </w:r>
            <w:r w:rsidR="00851A68">
              <w:rPr>
                <w:szCs w:val="24"/>
              </w:rPr>
              <w:t xml:space="preserve"> </w:t>
            </w:r>
            <w:r w:rsidR="00502F6D">
              <w:rPr>
                <w:szCs w:val="24"/>
              </w:rPr>
              <w:t>investicijos</w:t>
            </w:r>
            <w:r w:rsidR="006E1E4A">
              <w:rPr>
                <w:szCs w:val="24"/>
              </w:rPr>
              <w:t xml:space="preserve"> Nr. </w:t>
            </w:r>
            <w:r w:rsidR="00A349CC">
              <w:rPr>
                <w:szCs w:val="24"/>
              </w:rPr>
              <w:t>2</w:t>
            </w:r>
            <w:r w:rsidR="004977AD">
              <w:rPr>
                <w:szCs w:val="24"/>
              </w:rPr>
              <w:t>.</w:t>
            </w:r>
            <w:r w:rsidR="00502F6D">
              <w:rPr>
                <w:szCs w:val="24"/>
              </w:rPr>
              <w:t xml:space="preserve"> </w:t>
            </w:r>
            <w:r w:rsidR="006E1E4A">
              <w:rPr>
                <w:szCs w:val="24"/>
              </w:rPr>
              <w:t xml:space="preserve"> </w:t>
            </w:r>
            <w:r w:rsidRPr="00D10F2A" w:rsidR="00502F6D">
              <w:rPr>
                <w:bCs/>
                <w:iCs/>
                <w:szCs w:val="24"/>
              </w:rPr>
              <w:t>„Būtinosios sąlygos inovatyviems technologiniams sprendimams</w:t>
            </w:r>
            <w:r w:rsidR="005C3643">
              <w:rPr>
                <w:bCs/>
                <w:iCs/>
                <w:szCs w:val="24"/>
              </w:rPr>
              <w:t>“</w:t>
            </w:r>
            <w:r w:rsidR="004D64A4">
              <w:rPr>
                <w:bCs/>
                <w:iCs/>
                <w:szCs w:val="24"/>
              </w:rPr>
              <w:t xml:space="preserve"> bei šios investicijos </w:t>
            </w:r>
            <w:r w:rsidR="00E36DBC">
              <w:rPr>
                <w:bCs/>
                <w:iCs/>
                <w:szCs w:val="24"/>
              </w:rPr>
              <w:t>krypties 2) „</w:t>
            </w:r>
            <w:r w:rsidRPr="00E36DBC" w:rsidR="00E36DBC">
              <w:rPr>
                <w:bCs/>
                <w:iCs/>
                <w:szCs w:val="24"/>
              </w:rPr>
              <w:t>investicijos į kultūros išteklių skaitmeninimą ir prieinamumą</w:t>
            </w:r>
            <w:r w:rsidR="00E36DBC">
              <w:rPr>
                <w:bCs/>
                <w:iCs/>
                <w:szCs w:val="24"/>
              </w:rPr>
              <w:t>“</w:t>
            </w:r>
            <w:r w:rsidRPr="00D10F2A" w:rsidR="00502F6D">
              <w:rPr>
                <w:bCs/>
                <w:iCs/>
                <w:szCs w:val="24"/>
              </w:rPr>
              <w:t xml:space="preserve"> </w:t>
            </w:r>
            <w:r w:rsidRPr="008A0C25" w:rsidR="008A0C25">
              <w:rPr>
                <w:bCs/>
                <w:iCs/>
                <w:szCs w:val="24"/>
              </w:rPr>
              <w:t>tiksl</w:t>
            </w:r>
            <w:r w:rsidR="00392673">
              <w:rPr>
                <w:bCs/>
                <w:iCs/>
                <w:szCs w:val="24"/>
              </w:rPr>
              <w:t>ų</w:t>
            </w:r>
            <w:r w:rsidRPr="008A0C25" w:rsidR="008A0C25">
              <w:rPr>
                <w:bCs/>
                <w:iCs/>
                <w:szCs w:val="24"/>
              </w:rPr>
              <w:t>.</w:t>
            </w:r>
          </w:p>
          <w:p w:rsidRPr="00CB2797" w:rsidR="00D10F2A" w:rsidP="00502F6D" w:rsidRDefault="00D10F2A" w14:paraId="01E7EB71" w14:textId="5D8796D4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</w:p>
        </w:tc>
      </w:tr>
    </w:tbl>
    <w:p w:rsidR="000E7C9B" w:rsidRDefault="000E7C9B" w14:paraId="1FBB103F" w14:textId="407ACA45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0E7C9B" w:rsidP="000E7C9B" w:rsidRDefault="000E7C9B" w14:paraId="6AF7D387" w14:textId="3F4D7742">
      <w:pPr>
        <w:rPr>
          <w:szCs w:val="24"/>
        </w:rPr>
      </w:pPr>
      <w:r>
        <w:rPr>
          <w:szCs w:val="24"/>
        </w:rPr>
        <w:br w:type="page"/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9061E7" w:rsidTr="72CE4A24" w14:paraId="30E034B9" w14:textId="77777777">
        <w:tc>
          <w:tcPr>
            <w:tcW w:w="6629" w:type="dxa"/>
            <w:shd w:val="clear" w:color="auto" w:fill="auto"/>
          </w:tcPr>
          <w:p w:rsidR="009061E7" w:rsidP="0091699E" w:rsidRDefault="009061E7" w14:paraId="07B790A3" w14:textId="338A6A9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sdt>
              <w:sdtPr>
                <w:rPr>
                  <w:szCs w:val="24"/>
                </w:rPr>
                <w:id w:val="13993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61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9061E7" w:rsidP="0091699E" w:rsidRDefault="008B6103" w14:paraId="28346574" w14:textId="28EEC1D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1298422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61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9061E7" w:rsidP="0091699E" w:rsidRDefault="009061E7" w14:paraId="7D24DB5E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:rsidR="009061E7" w:rsidP="0091699E" w:rsidRDefault="008B6103" w14:paraId="0A00A940" w14:textId="173BAFB6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596633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061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9061E7" w:rsidP="0091699E" w:rsidRDefault="008B6103" w14:paraId="5669B8B7" w14:textId="55A92198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461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08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9061E7" w:rsidTr="72CE4A24" w14:paraId="11F58FD5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24537ACB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:rsidRPr="008E1061" w:rsidR="008E1061" w:rsidP="72CE4A24" w:rsidRDefault="0048125F" w14:paraId="319A9291" w14:textId="08D9EB3E">
            <w:pPr>
              <w:pStyle w:val="Sraopastraipa"/>
              <w:widowControl w:val="0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textAlignment w:val="baseline"/>
              <w:rPr>
                <w:i/>
                <w:iCs/>
                <w:lang w:eastAsia="lt-LT"/>
              </w:rPr>
            </w:pPr>
            <w:r w:rsidRPr="0048125F">
              <w:rPr>
                <w:b/>
                <w:bCs/>
                <w:lang w:eastAsia="lt-LT"/>
              </w:rPr>
              <w:t>Pareiškėjas gali užtikrinti, kad visą skaitmeninį ar suskaitmenintą kultūros turinį sudarys audiovizualinis turinys</w:t>
            </w:r>
          </w:p>
        </w:tc>
      </w:tr>
      <w:tr w:rsidR="009061E7" w:rsidTr="72CE4A24" w14:paraId="7BFCF023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149B98FA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:rsidR="00DB3CF0" w:rsidP="72CE4A24" w:rsidRDefault="00F90478" w14:paraId="4D9F3D59" w14:textId="4C2D49E9">
            <w:pPr>
              <w:spacing w:before="120" w:after="120"/>
              <w:jc w:val="both"/>
              <w:textAlignment w:val="baseline"/>
              <w:rPr>
                <w:lang w:eastAsia="lt-LT"/>
              </w:rPr>
            </w:pPr>
            <w:r w:rsidRPr="003F2609">
              <w:rPr>
                <w:lang w:eastAsia="lt-LT"/>
              </w:rPr>
              <w:t>Vertinama, ar pareiškėjas projekte yra numatęs skaitmeninį ar suskaitmenintą kultūros turinį sudaryti iš audiovizualinio turinio</w:t>
            </w:r>
            <w:r w:rsidRPr="72CE4A24" w:rsidR="00213803">
              <w:rPr>
                <w:lang w:eastAsia="lt-LT"/>
              </w:rPr>
              <w:t>.</w:t>
            </w:r>
          </w:p>
          <w:p w:rsidRPr="0029430A" w:rsidR="00766CA4" w:rsidP="0029430A" w:rsidRDefault="00837FBB" w14:paraId="128876B9" w14:textId="59577808">
            <w:pPr>
              <w:pStyle w:val="Sraopastraipa"/>
              <w:numPr>
                <w:ilvl w:val="0"/>
                <w:numId w:val="4"/>
              </w:numPr>
              <w:spacing w:before="120" w:after="120"/>
              <w:jc w:val="both"/>
            </w:pPr>
            <w:r w:rsidRPr="00837FBB">
              <w:t>Visas skaitmeninis ar suskaitmenintas kultūros turinys yra sudarytas iš audiovizualinio turinio</w:t>
            </w:r>
            <w:r w:rsidR="00766CA4">
              <w:t xml:space="preserve"> – </w:t>
            </w:r>
            <w:r w:rsidRPr="72CE4A24" w:rsidR="00766CA4">
              <w:rPr>
                <w:lang w:eastAsia="lt-LT"/>
              </w:rPr>
              <w:t>skiriama maksimali balų suma</w:t>
            </w:r>
            <w:r w:rsidR="00766CA4">
              <w:t>;</w:t>
            </w:r>
          </w:p>
          <w:p w:rsidRPr="0029430A" w:rsidR="00386EA0" w:rsidP="0029430A" w:rsidRDefault="005C63FF" w14:paraId="7C42459F" w14:textId="0F02E8C5">
            <w:pPr>
              <w:pStyle w:val="Sraopastraipa"/>
              <w:widowControl w:val="0"/>
              <w:numPr>
                <w:ilvl w:val="0"/>
                <w:numId w:val="4"/>
              </w:numPr>
              <w:spacing w:before="120" w:after="120"/>
              <w:jc w:val="both"/>
              <w:textAlignment w:val="baseline"/>
              <w:rPr>
                <w:szCs w:val="24"/>
              </w:rPr>
            </w:pPr>
            <w:r w:rsidRPr="005C63FF">
              <w:rPr>
                <w:szCs w:val="24"/>
              </w:rPr>
              <w:t>Visas skaitmeninis ar suskaitmenintas kultūros turinys nėra sudarytas iš audiovizualinio turinio</w:t>
            </w:r>
            <w:r w:rsidRPr="0029430A" w:rsidR="00766CA4">
              <w:rPr>
                <w:szCs w:val="24"/>
              </w:rPr>
              <w:t xml:space="preserve"> –</w:t>
            </w:r>
            <w:r w:rsidR="004D4C81">
              <w:rPr>
                <w:szCs w:val="24"/>
              </w:rPr>
              <w:t xml:space="preserve"> </w:t>
            </w:r>
            <w:r w:rsidRPr="0029430A" w:rsidR="006C3ED9">
              <w:rPr>
                <w:bCs/>
                <w:iCs/>
                <w:szCs w:val="24"/>
                <w:lang w:eastAsia="lt-LT"/>
              </w:rPr>
              <w:t>balų</w:t>
            </w:r>
            <w:r w:rsidR="0018283A">
              <w:rPr>
                <w:bCs/>
                <w:iCs/>
                <w:szCs w:val="24"/>
                <w:lang w:eastAsia="lt-LT"/>
              </w:rPr>
              <w:t xml:space="preserve"> neskiriama</w:t>
            </w:r>
            <w:r w:rsidRPr="0029430A" w:rsidR="00766CA4">
              <w:rPr>
                <w:szCs w:val="24"/>
              </w:rPr>
              <w:t>.</w:t>
            </w:r>
          </w:p>
          <w:p w:rsidR="00386EA0" w:rsidP="0029430A" w:rsidRDefault="00386EA0" w14:paraId="1575D049" w14:textId="77777777">
            <w:pPr>
              <w:spacing w:before="120" w:after="120"/>
              <w:jc w:val="both"/>
              <w:textAlignment w:val="baseline"/>
              <w:rPr>
                <w:szCs w:val="24"/>
                <w:lang w:eastAsia="lt-LT"/>
              </w:rPr>
            </w:pPr>
            <w:r w:rsidRPr="00DF139E">
              <w:rPr>
                <w:szCs w:val="24"/>
                <w:lang w:eastAsia="lt-LT"/>
              </w:rPr>
              <w:t>Kriterijus taikomas viso projekto įgyvendinimo metu.</w:t>
            </w:r>
          </w:p>
          <w:p w:rsidRPr="00944CAF" w:rsidR="00944CAF" w:rsidP="0029430A" w:rsidRDefault="00944CAF" w14:paraId="21FB466C" w14:textId="3FC95236">
            <w:pPr>
              <w:spacing w:before="120" w:after="120"/>
              <w:jc w:val="both"/>
              <w:textAlignment w:val="baseline"/>
              <w:rPr>
                <w:szCs w:val="24"/>
                <w:lang w:eastAsia="lt-LT"/>
              </w:rPr>
            </w:pPr>
            <w:r w:rsidRPr="00944CAF">
              <w:rPr>
                <w:szCs w:val="24"/>
                <w:lang w:eastAsia="lt-LT"/>
              </w:rPr>
              <w:t>Šiam atrankos kriterijui nustatytas didžiausias kriterijaus vertinimo balas.</w:t>
            </w:r>
          </w:p>
          <w:p w:rsidRPr="002915FC" w:rsidR="002B59F8" w:rsidP="0029430A" w:rsidRDefault="006234FD" w14:paraId="642F0C6F" w14:textId="1CCF727D">
            <w:pPr>
              <w:widowControl w:val="0"/>
              <w:spacing w:before="120" w:after="12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2915FC">
              <w:rPr>
                <w:szCs w:val="24"/>
                <w:lang w:eastAsia="lt-LT"/>
              </w:rPr>
              <w:t>Atitiktis kriterijui vertinama pagal kartu su PĮP pateikiamą užpildytą Aprašo</w:t>
            </w:r>
            <w:r w:rsidRPr="002915FC" w:rsidR="000A21AA">
              <w:rPr>
                <w:szCs w:val="24"/>
                <w:lang w:eastAsia="lt-LT"/>
              </w:rPr>
              <w:t xml:space="preserve"> 4</w:t>
            </w:r>
            <w:r w:rsidRPr="002915FC">
              <w:rPr>
                <w:szCs w:val="24"/>
                <w:lang w:eastAsia="lt-LT"/>
              </w:rPr>
              <w:t xml:space="preserve"> priedą</w:t>
            </w:r>
            <w:r w:rsidR="002957AE">
              <w:rPr>
                <w:szCs w:val="24"/>
                <w:lang w:eastAsia="lt-LT"/>
              </w:rPr>
              <w:t xml:space="preserve"> „Informacija, reikalinga projekto atitikčiai projektų atrankos kriterijams įvertinti“</w:t>
            </w:r>
            <w:r w:rsidRPr="002915FC">
              <w:rPr>
                <w:szCs w:val="24"/>
                <w:lang w:eastAsia="lt-LT"/>
              </w:rPr>
              <w:t>.</w:t>
            </w:r>
          </w:p>
        </w:tc>
      </w:tr>
      <w:tr w:rsidR="009061E7" w:rsidTr="72CE4A24" w14:paraId="4493B8D9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31956B8C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4644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:rsidRPr="001C544E" w:rsidR="00A95A91" w:rsidP="001C544E" w:rsidRDefault="00A95A91" w14:paraId="47EA2C3A" w14:textId="297B32E7">
            <w:pPr>
              <w:widowControl w:val="0"/>
              <w:spacing w:before="120" w:after="120"/>
              <w:jc w:val="both"/>
              <w:textAlignment w:val="baseline"/>
              <w:rPr>
                <w:bCs/>
                <w:iCs/>
                <w:szCs w:val="24"/>
              </w:rPr>
            </w:pPr>
            <w:r w:rsidRPr="001C544E">
              <w:rPr>
                <w:bCs/>
                <w:iCs/>
                <w:szCs w:val="24"/>
              </w:rPr>
              <w:t xml:space="preserve">Šiuo prioritetiniu projektų atrankos kriterijumi atsižvelgiama į </w:t>
            </w:r>
            <w:hyperlink w:history="1" r:id="rId12">
              <w:r w:rsidRPr="00937B35">
                <w:rPr>
                  <w:rStyle w:val="Hipersaitas"/>
                  <w:bCs/>
                  <w:iCs/>
                  <w:szCs w:val="24"/>
                </w:rPr>
                <w:t>„2021–2027 m. ES fondų investicijų laikotarpio kultūros skaitmeninimo srities prioritetų strateginiame vertinime“</w:t>
              </w:r>
            </w:hyperlink>
            <w:r w:rsidRPr="001C544E">
              <w:rPr>
                <w:bCs/>
                <w:iCs/>
                <w:szCs w:val="24"/>
              </w:rPr>
              <w:t xml:space="preserve"> (toliau – Tyrimas) </w:t>
            </w:r>
            <w:r w:rsidRPr="001C544E" w:rsidR="00937B35">
              <w:rPr>
                <w:bCs/>
                <w:iCs/>
                <w:szCs w:val="24"/>
              </w:rPr>
              <w:t>pateik</w:t>
            </w:r>
            <w:r w:rsidR="00937B35">
              <w:rPr>
                <w:bCs/>
                <w:iCs/>
                <w:szCs w:val="24"/>
              </w:rPr>
              <w:t>tą</w:t>
            </w:r>
            <w:r w:rsidRPr="001C544E" w:rsidR="00937B35">
              <w:rPr>
                <w:bCs/>
                <w:iCs/>
                <w:szCs w:val="24"/>
              </w:rPr>
              <w:t xml:space="preserve"> </w:t>
            </w:r>
            <w:r w:rsidRPr="001C544E">
              <w:rPr>
                <w:bCs/>
                <w:iCs/>
                <w:szCs w:val="24"/>
              </w:rPr>
              <w:t>rekomendacij</w:t>
            </w:r>
            <w:r w:rsidR="00937B35">
              <w:rPr>
                <w:bCs/>
                <w:iCs/>
                <w:szCs w:val="24"/>
              </w:rPr>
              <w:t>ą</w:t>
            </w:r>
            <w:r w:rsidRPr="001C544E">
              <w:rPr>
                <w:bCs/>
                <w:iCs/>
                <w:szCs w:val="24"/>
              </w:rPr>
              <w:t>:</w:t>
            </w:r>
          </w:p>
          <w:p w:rsidR="00A95A91" w:rsidP="001C544E" w:rsidRDefault="00C97620" w14:paraId="7DAF893B" w14:textId="6FC4F626">
            <w:pPr>
              <w:widowControl w:val="0"/>
              <w:spacing w:before="120" w:after="120"/>
              <w:jc w:val="both"/>
              <w:textAlignment w:val="baseline"/>
              <w:rPr>
                <w:bCs/>
                <w:iCs/>
                <w:szCs w:val="24"/>
              </w:rPr>
            </w:pPr>
            <w:r w:rsidRPr="001C544E">
              <w:rPr>
                <w:bCs/>
                <w:iCs/>
                <w:szCs w:val="24"/>
              </w:rPr>
              <w:t xml:space="preserve">4.3. Rekomenduojama </w:t>
            </w:r>
            <w:r w:rsidRPr="00E42B63" w:rsidR="00E42B63">
              <w:rPr>
                <w:bCs/>
                <w:iCs/>
                <w:szCs w:val="24"/>
              </w:rPr>
              <w:t>prioretizuoti</w:t>
            </w:r>
            <w:r w:rsidRPr="001C544E">
              <w:rPr>
                <w:bCs/>
                <w:iCs/>
                <w:szCs w:val="24"/>
              </w:rPr>
              <w:t xml:space="preserve"> </w:t>
            </w:r>
            <w:proofErr w:type="spellStart"/>
            <w:r w:rsidRPr="001C544E">
              <w:rPr>
                <w:bCs/>
                <w:iCs/>
                <w:szCs w:val="24"/>
              </w:rPr>
              <w:t>audio</w:t>
            </w:r>
            <w:proofErr w:type="spellEnd"/>
            <w:r w:rsidRPr="001C544E">
              <w:rPr>
                <w:bCs/>
                <w:iCs/>
                <w:szCs w:val="24"/>
              </w:rPr>
              <w:t xml:space="preserve"> ir audiovizualinį turinį viešinimui</w:t>
            </w:r>
            <w:r w:rsidR="00937B35">
              <w:rPr>
                <w:bCs/>
                <w:iCs/>
                <w:szCs w:val="24"/>
              </w:rPr>
              <w:t>.</w:t>
            </w:r>
          </w:p>
          <w:p w:rsidR="00A95A91" w:rsidP="00764515" w:rsidRDefault="00C944B6" w14:paraId="0B80EC63" w14:textId="176AA2AB">
            <w:pPr>
              <w:widowControl w:val="0"/>
              <w:spacing w:before="120" w:after="12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Tyrimas atskleidė, kad</w:t>
            </w:r>
            <w:r w:rsidR="00E42B63">
              <w:rPr>
                <w:bCs/>
                <w:iCs/>
                <w:szCs w:val="24"/>
              </w:rPr>
              <w:t xml:space="preserve"> </w:t>
            </w:r>
            <w:r w:rsidR="003F2609">
              <w:rPr>
                <w:bCs/>
                <w:iCs/>
                <w:szCs w:val="24"/>
              </w:rPr>
              <w:t>vartotojas daugiausia ieško/domisi audiovizualiniu skaitmeniniu ir/arba skaitmenizuotu kultūros turiniu, taip pat tokio turinio labiausiai trūksta.</w:t>
            </w:r>
            <w:r w:rsidR="00D01B70">
              <w:rPr>
                <w:bCs/>
                <w:iCs/>
                <w:szCs w:val="24"/>
              </w:rPr>
              <w:t xml:space="preserve"> </w:t>
            </w:r>
            <w:r w:rsidR="003F2609">
              <w:rPr>
                <w:bCs/>
                <w:iCs/>
                <w:szCs w:val="24"/>
              </w:rPr>
              <w:t>Kriterijus yra nustatomas siekiant didinti e-kultūra platformos patrauklumą šiuolaikiniam vartotojui užtikrinant pasiūlą tokio skaitmeninio kultūros turinio, kuris turi didžiausią paklausą.</w:t>
            </w:r>
          </w:p>
          <w:p w:rsidRPr="00764515" w:rsidR="00C54800" w:rsidP="00C54800" w:rsidRDefault="00C54800" w14:paraId="0D06450D" w14:textId="04B575C2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 w:rsidRPr="008A0C25">
              <w:rPr>
                <w:bCs/>
                <w:iCs/>
                <w:szCs w:val="24"/>
              </w:rPr>
              <w:t>Nustatytas kriterijus padės atrinkti tuos projektus, kurie geriausiai atitinka Ekonomikos gaivinimo ir atsparumo didinimo plano „Naujos kartos Lietuva“</w:t>
            </w:r>
            <w:r>
              <w:rPr>
                <w:bCs/>
                <w:iCs/>
                <w:szCs w:val="24"/>
              </w:rPr>
              <w:t xml:space="preserve"> 3 komponento </w:t>
            </w:r>
            <w:r>
              <w:rPr>
                <w:szCs w:val="24"/>
              </w:rPr>
              <w:t>„S</w:t>
            </w:r>
            <w:r w:rsidRPr="003A5333">
              <w:rPr>
                <w:szCs w:val="24"/>
              </w:rPr>
              <w:t>kaitmeninė transformacija ekonomikos</w:t>
            </w:r>
            <w:r>
              <w:rPr>
                <w:szCs w:val="24"/>
              </w:rPr>
              <w:t xml:space="preserve"> a</w:t>
            </w:r>
            <w:r w:rsidRPr="003A5333">
              <w:rPr>
                <w:szCs w:val="24"/>
              </w:rPr>
              <w:t>ugimui</w:t>
            </w:r>
            <w:r>
              <w:rPr>
                <w:szCs w:val="24"/>
              </w:rPr>
              <w:t xml:space="preserve">“ investicijos Nr. 2.  </w:t>
            </w:r>
            <w:r w:rsidRPr="00D10F2A">
              <w:rPr>
                <w:bCs/>
                <w:iCs/>
                <w:szCs w:val="24"/>
              </w:rPr>
              <w:t>„Būtinosios sąlygos inovatyviems technologiniams sprendimams</w:t>
            </w:r>
            <w:r>
              <w:rPr>
                <w:bCs/>
                <w:iCs/>
                <w:szCs w:val="24"/>
              </w:rPr>
              <w:t>“ bei šios investicijos krypties 2) „</w:t>
            </w:r>
            <w:r w:rsidRPr="00E36DBC">
              <w:rPr>
                <w:bCs/>
                <w:iCs/>
                <w:szCs w:val="24"/>
              </w:rPr>
              <w:t>investicijos į kultūros išteklių skaitmeninimą ir prieinamumą</w:t>
            </w:r>
            <w:r>
              <w:rPr>
                <w:bCs/>
                <w:iCs/>
                <w:szCs w:val="24"/>
              </w:rPr>
              <w:t>“</w:t>
            </w:r>
            <w:r w:rsidRPr="00D10F2A">
              <w:rPr>
                <w:bCs/>
                <w:iCs/>
                <w:szCs w:val="24"/>
              </w:rPr>
              <w:t xml:space="preserve"> </w:t>
            </w:r>
            <w:r w:rsidRPr="008A0C25">
              <w:rPr>
                <w:bCs/>
                <w:iCs/>
                <w:szCs w:val="24"/>
              </w:rPr>
              <w:t>tikslus.</w:t>
            </w:r>
          </w:p>
        </w:tc>
      </w:tr>
    </w:tbl>
    <w:p w:rsidR="009061E7" w:rsidRDefault="009061E7" w14:paraId="36E19901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9A16EB" w:rsidRDefault="009A16EB" w14:paraId="5317FCEF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Pr="00F054E9" w:rsidR="00F054E9" w:rsidTr="00A24296" w14:paraId="3C433B7B" w14:textId="77777777">
        <w:tc>
          <w:tcPr>
            <w:tcW w:w="6629" w:type="dxa"/>
            <w:shd w:val="clear" w:color="auto" w:fill="auto"/>
          </w:tcPr>
          <w:p w:rsidRPr="00B53C60" w:rsidR="00F054E9" w:rsidP="00B53C60" w:rsidRDefault="00F054E9" w14:paraId="7D9DECC6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F054E9"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-142918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6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B53C60">
              <w:rPr>
                <w:b/>
                <w:bCs/>
                <w:szCs w:val="24"/>
              </w:rPr>
              <w:t xml:space="preserve"> SPECIALUSIS PROJEKTŲ ATRANKOS KRITERIJUS</w:t>
            </w:r>
          </w:p>
          <w:p w:rsidRPr="00B53C60" w:rsidR="00F054E9" w:rsidP="00B53C60" w:rsidRDefault="008B6103" w14:paraId="2E9157A6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-1238631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60" w:rsidR="00F054E9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☒</w:t>
                </w:r>
              </w:sdtContent>
            </w:sdt>
            <w:r w:rsidRPr="00B53C60" w:rsidR="00F054E9">
              <w:rPr>
                <w:b/>
                <w:bCs/>
                <w:szCs w:val="24"/>
              </w:rPr>
              <w:t xml:space="preserve"> PRIORITETINIS PROJEKTŲ ATRANKOS KRITERIJUS</w:t>
            </w:r>
          </w:p>
          <w:p w:rsidRPr="00F054E9" w:rsidR="00F054E9" w:rsidP="00B53C60" w:rsidRDefault="00F054E9" w14:paraId="18DC4E8E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B53C60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:rsidRPr="00F054E9" w:rsidR="00F054E9" w:rsidP="00901E2D" w:rsidRDefault="008B6103" w14:paraId="56BE497E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2106298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4E9" w:rsidR="00F054E9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☒</w:t>
                </w:r>
              </w:sdtContent>
            </w:sdt>
            <w:r w:rsidRPr="00F054E9" w:rsidR="00F054E9">
              <w:rPr>
                <w:b/>
                <w:bCs/>
                <w:szCs w:val="24"/>
              </w:rPr>
              <w:t xml:space="preserve"> Nustatymas</w:t>
            </w:r>
          </w:p>
          <w:p w:rsidRPr="00F054E9" w:rsidR="00F054E9" w:rsidP="00901E2D" w:rsidRDefault="008B6103" w14:paraId="5D16518B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5293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4E9" w:rsidR="00F054E9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F054E9" w:rsidR="00F054E9">
              <w:rPr>
                <w:b/>
                <w:bCs/>
                <w:szCs w:val="24"/>
              </w:rPr>
              <w:t xml:space="preserve"> Keitimas</w:t>
            </w:r>
          </w:p>
        </w:tc>
      </w:tr>
      <w:tr w:rsidRPr="00F054E9" w:rsidR="00F054E9" w:rsidTr="00A24296" w14:paraId="079C5B6C" w14:textId="77777777">
        <w:tc>
          <w:tcPr>
            <w:tcW w:w="6629" w:type="dxa"/>
            <w:shd w:val="clear" w:color="auto" w:fill="auto"/>
            <w:vAlign w:val="center"/>
          </w:tcPr>
          <w:p w:rsidRPr="00F054E9" w:rsidR="00F054E9" w:rsidP="00F054E9" w:rsidRDefault="00F054E9" w14:paraId="7A4DAC6E" w14:textId="77777777">
            <w:pPr>
              <w:widowControl w:val="0"/>
              <w:spacing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F054E9">
              <w:rPr>
                <w:b/>
                <w:bCs/>
                <w:szCs w:val="24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:rsidRPr="00857A97" w:rsidR="00F054E9" w:rsidP="009D2814" w:rsidRDefault="00857A97" w14:paraId="10DCF47F" w14:textId="4491BF03">
            <w:pPr>
              <w:widowControl w:val="0"/>
              <w:numPr>
                <w:ilvl w:val="0"/>
                <w:numId w:val="1"/>
              </w:numPr>
              <w:spacing w:before="120" w:after="120" w:line="240" w:lineRule="exact"/>
              <w:ind w:left="714" w:hanging="357"/>
              <w:jc w:val="both"/>
              <w:textAlignment w:val="baseline"/>
              <w:rPr>
                <w:b/>
                <w:bCs/>
                <w:szCs w:val="24"/>
              </w:rPr>
            </w:pPr>
            <w:r w:rsidRPr="00857A97">
              <w:rPr>
                <w:b/>
                <w:bCs/>
              </w:rPr>
              <w:t>Pareiškėjas gali užtikrinti, kad visas skaitmeninis ar suskaitmenintas kultūros turinys bus paženklintas atvirąja turinio licencija</w:t>
            </w:r>
            <w:r w:rsidRPr="00857A97" w:rsidR="00121117">
              <w:rPr>
                <w:b/>
                <w:bCs/>
                <w:szCs w:val="24"/>
              </w:rPr>
              <w:t>.</w:t>
            </w:r>
          </w:p>
        </w:tc>
      </w:tr>
      <w:tr w:rsidRPr="00F054E9" w:rsidR="00F054E9" w:rsidTr="00A24296" w14:paraId="26E5B247" w14:textId="77777777">
        <w:tc>
          <w:tcPr>
            <w:tcW w:w="6629" w:type="dxa"/>
            <w:shd w:val="clear" w:color="auto" w:fill="auto"/>
            <w:vAlign w:val="center"/>
          </w:tcPr>
          <w:p w:rsidRPr="00F054E9" w:rsidR="00F054E9" w:rsidP="00F054E9" w:rsidRDefault="00F054E9" w14:paraId="146BE2F4" w14:textId="77777777">
            <w:pPr>
              <w:widowControl w:val="0"/>
              <w:spacing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F054E9">
              <w:rPr>
                <w:b/>
                <w:bCs/>
                <w:szCs w:val="24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:rsidRPr="00BD554D" w:rsidR="007961D5" w:rsidP="00BD554D" w:rsidRDefault="007961D5" w14:paraId="687A8E9C" w14:textId="4307EBAC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BD554D">
              <w:rPr>
                <w:bCs/>
                <w:szCs w:val="24"/>
              </w:rPr>
              <w:t>Vertinama</w:t>
            </w:r>
            <w:r w:rsidR="00937B35">
              <w:rPr>
                <w:bCs/>
                <w:szCs w:val="24"/>
              </w:rPr>
              <w:t>,</w:t>
            </w:r>
            <w:r w:rsidRPr="00BD554D">
              <w:rPr>
                <w:bCs/>
                <w:szCs w:val="24"/>
              </w:rPr>
              <w:t xml:space="preserve"> ar pareiškėjas projekte yra numatęs </w:t>
            </w:r>
            <w:r w:rsidR="00B54E28">
              <w:rPr>
                <w:bCs/>
                <w:szCs w:val="24"/>
              </w:rPr>
              <w:t xml:space="preserve">visą </w:t>
            </w:r>
            <w:r w:rsidRPr="00BD554D">
              <w:rPr>
                <w:bCs/>
                <w:szCs w:val="24"/>
              </w:rPr>
              <w:t>skaitmeninį ar skaitmeninamą kultūros turinį paženklinti atvirąja turinio licencija.</w:t>
            </w:r>
          </w:p>
          <w:p w:rsidRPr="00F054E9" w:rsidR="00F054E9" w:rsidP="00BD554D" w:rsidRDefault="00392060" w14:paraId="53CEE5ED" w14:textId="4608D89D">
            <w:pPr>
              <w:widowControl w:val="0"/>
              <w:numPr>
                <w:ilvl w:val="0"/>
                <w:numId w:val="5"/>
              </w:numPr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392060">
              <w:rPr>
                <w:bCs/>
                <w:szCs w:val="24"/>
              </w:rPr>
              <w:t>Visas skaitmeninis ar suskaitmenintas kultūros turinys yra paženklintas atvirąja turinio licencija</w:t>
            </w:r>
            <w:r w:rsidRPr="00F054E9" w:rsidR="00F054E9">
              <w:rPr>
                <w:bCs/>
                <w:szCs w:val="24"/>
              </w:rPr>
              <w:t xml:space="preserve"> – skiriama maksimal</w:t>
            </w:r>
            <w:r>
              <w:rPr>
                <w:bCs/>
                <w:szCs w:val="24"/>
              </w:rPr>
              <w:t xml:space="preserve">i </w:t>
            </w:r>
            <w:r w:rsidRPr="00F054E9" w:rsidR="00F054E9">
              <w:rPr>
                <w:bCs/>
                <w:szCs w:val="24"/>
              </w:rPr>
              <w:t>balų s</w:t>
            </w:r>
            <w:r>
              <w:rPr>
                <w:bCs/>
                <w:szCs w:val="24"/>
              </w:rPr>
              <w:t>uma</w:t>
            </w:r>
            <w:r w:rsidRPr="00F054E9" w:rsidR="00F054E9">
              <w:rPr>
                <w:bCs/>
                <w:szCs w:val="24"/>
              </w:rPr>
              <w:t>;</w:t>
            </w:r>
          </w:p>
          <w:p w:rsidRPr="00F054E9" w:rsidR="00F054E9" w:rsidP="00BD554D" w:rsidRDefault="00FE0B6E" w14:paraId="1452197D" w14:textId="26AE79DC">
            <w:pPr>
              <w:widowControl w:val="0"/>
              <w:numPr>
                <w:ilvl w:val="0"/>
                <w:numId w:val="5"/>
              </w:numPr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FE0B6E">
              <w:rPr>
                <w:bCs/>
                <w:szCs w:val="24"/>
              </w:rPr>
              <w:t>Visas skaitmeninis ar suskaitmenintas kultūros turinys nėra paženklintas atvirąja turinio licencija</w:t>
            </w:r>
            <w:r w:rsidRPr="00F054E9" w:rsidR="00F054E9">
              <w:rPr>
                <w:bCs/>
                <w:szCs w:val="24"/>
              </w:rPr>
              <w:t xml:space="preserve"> – balų neskiriama.</w:t>
            </w:r>
          </w:p>
          <w:p w:rsidRPr="00F054E9" w:rsidR="00F054E9" w:rsidP="00BD554D" w:rsidRDefault="00F054E9" w14:paraId="2CA881B7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F054E9">
              <w:rPr>
                <w:szCs w:val="24"/>
              </w:rPr>
              <w:t>Kriterijus taikomas viso projekto įgyvendinimo metu.</w:t>
            </w:r>
          </w:p>
          <w:p w:rsidRPr="002915FC" w:rsidR="00E31362" w:rsidP="00BD554D" w:rsidRDefault="00E31362" w14:paraId="578510E3" w14:textId="38CDC235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2915FC">
              <w:rPr>
                <w:szCs w:val="24"/>
                <w:lang w:eastAsia="lt-LT"/>
              </w:rPr>
              <w:t>Atitiktis kriterijui vertinama pagal kartu su PĮP pateikiamą užpildytą Aprašo 4 priedą</w:t>
            </w:r>
            <w:r w:rsidR="00051587">
              <w:rPr>
                <w:szCs w:val="24"/>
                <w:lang w:eastAsia="lt-LT"/>
              </w:rPr>
              <w:t xml:space="preserve"> „Informacija, reikalinga projekto atitikčiai projektų atrankos kriterijams įvertinti“</w:t>
            </w:r>
            <w:r w:rsidRPr="002915FC">
              <w:rPr>
                <w:szCs w:val="24"/>
                <w:lang w:eastAsia="lt-LT"/>
              </w:rPr>
              <w:t>.</w:t>
            </w:r>
          </w:p>
        </w:tc>
      </w:tr>
      <w:tr w:rsidRPr="00F054E9" w:rsidR="00F054E9" w:rsidTr="00A24296" w14:paraId="342F30A8" w14:textId="77777777">
        <w:tc>
          <w:tcPr>
            <w:tcW w:w="6629" w:type="dxa"/>
            <w:shd w:val="clear" w:color="auto" w:fill="auto"/>
            <w:vAlign w:val="center"/>
          </w:tcPr>
          <w:p w:rsidRPr="00F054E9" w:rsidR="00F054E9" w:rsidP="00F054E9" w:rsidRDefault="00F054E9" w14:paraId="54F51127" w14:textId="77777777">
            <w:pPr>
              <w:widowControl w:val="0"/>
              <w:spacing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F054E9">
              <w:rPr>
                <w:b/>
                <w:bCs/>
                <w:szCs w:val="24"/>
              </w:rPr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:rsidR="003F2609" w:rsidP="002E18FF" w:rsidRDefault="003F2609" w14:paraId="70FBA2F9" w14:textId="381EEE41">
            <w:pPr>
              <w:jc w:val="both"/>
            </w:pPr>
            <w:r>
              <w:t xml:space="preserve">Kriterijumi siekiama skatinti skaitmeninio ir suskaitmeninto kultūros turinio pakartotinį panaudojimą, pavyzdžiui turizmo skatinimo, kultūrinės edukacijos, mokymosi tikslais, kuriant naudą verslui ir visuomenei. </w:t>
            </w:r>
          </w:p>
          <w:p w:rsidR="00AC363A" w:rsidP="002E18FF" w:rsidRDefault="00AC363A" w14:paraId="369F2EE6" w14:textId="77777777">
            <w:pPr>
              <w:jc w:val="both"/>
            </w:pPr>
          </w:p>
          <w:p w:rsidR="00AB058D" w:rsidP="00AB058D" w:rsidRDefault="00AB058D" w14:paraId="5922C2AE" w14:textId="77777777">
            <w:pPr>
              <w:jc w:val="both"/>
            </w:pPr>
            <w:r w:rsidRPr="00F054E9">
              <w:t>Pasirinktas kriterijus</w:t>
            </w:r>
            <w:r>
              <w:t xml:space="preserve"> iš dalies</w:t>
            </w:r>
            <w:r w:rsidRPr="00F054E9">
              <w:t xml:space="preserve"> prisidės prie pažangos priemonės Nr. 08-001-04-01-03 „Investicijos į kultūros išteklių skaitmeninimą ir prieinamumą“ rezultato rodiklio Nr. R-08-001-04-01-03-06 (R.N.1.5242) „Atvirąja turinio licencija paženklintų suskaitmenintų ir skaitmeninių kultūros paveldo objektų  dalis nuo visų suskaitmenintų kultūros paveldo objektų“ pasiekimo</w:t>
            </w:r>
            <w:r>
              <w:t xml:space="preserve">. </w:t>
            </w:r>
          </w:p>
          <w:p w:rsidR="00086D5F" w:rsidP="002E18FF" w:rsidRDefault="00086D5F" w14:paraId="1059934A" w14:textId="77777777">
            <w:pPr>
              <w:jc w:val="both"/>
            </w:pPr>
          </w:p>
          <w:p w:rsidRPr="00F054E9" w:rsidR="00F054E9" w:rsidP="00086D5F" w:rsidRDefault="00086D5F" w14:paraId="1AD3389A" w14:textId="4A9AF63E">
            <w:pPr>
              <w:jc w:val="both"/>
            </w:pPr>
            <w:r w:rsidRPr="00F054E9">
              <w:t>Nustatytas kriterijus padės atrinkti tuos projektus, kurie geriausiai atitinka</w:t>
            </w:r>
            <w:r>
              <w:t xml:space="preserve"> </w:t>
            </w:r>
            <w:r w:rsidRPr="00F054E9">
              <w:t>Ekonomikos gaivinimo ir atsparumo didinimo plano „Naujos kartos Lietuva“ 3 komponento „Skaitmeninė transformacija ekonomikos augimui“ investicijos Nr. 2.  „Būtinosios sąlygos inovatyviems technologiniams sprendimams“ bei šios investicijos krypties 2) „investicijos į kultūros išteklių skaitmeninimą ir prieinamumą“ tikslus.</w:t>
            </w:r>
          </w:p>
        </w:tc>
      </w:tr>
    </w:tbl>
    <w:p w:rsidR="009A16EB" w:rsidRDefault="009A16EB" w14:paraId="2C69A400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7628C4" w:rsidRDefault="007628C4" w14:paraId="49407D9B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Pr="008D712F" w:rsidR="008D712F" w:rsidTr="00A24296" w14:paraId="1DF8FC5C" w14:textId="77777777">
        <w:tc>
          <w:tcPr>
            <w:tcW w:w="6629" w:type="dxa"/>
            <w:shd w:val="clear" w:color="auto" w:fill="auto"/>
          </w:tcPr>
          <w:p w:rsidRPr="008D712F" w:rsidR="008D712F" w:rsidP="008D712F" w:rsidRDefault="008D712F" w14:paraId="62273197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8D712F">
              <w:rPr>
                <w:szCs w:val="24"/>
              </w:rPr>
              <w:lastRenderedPageBreak/>
              <w:br w:type="page"/>
            </w:r>
            <w:sdt>
              <w:sdtPr>
                <w:rPr>
                  <w:szCs w:val="24"/>
                </w:rPr>
                <w:id w:val="-38017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12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8D712F">
              <w:rPr>
                <w:b/>
                <w:bCs/>
                <w:szCs w:val="24"/>
              </w:rPr>
              <w:t xml:space="preserve"> SPECIALUSIS PROJEKTŲ ATRANKOS KRITERIJUS</w:t>
            </w:r>
          </w:p>
          <w:p w:rsidRPr="008D712F" w:rsidR="008D712F" w:rsidP="008D712F" w:rsidRDefault="008B6103" w14:paraId="14A65F86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1654254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12F" w:rsidR="008D712F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☒</w:t>
                </w:r>
              </w:sdtContent>
            </w:sdt>
            <w:r w:rsidRPr="008D712F" w:rsidR="008D712F">
              <w:rPr>
                <w:b/>
                <w:bCs/>
                <w:szCs w:val="24"/>
              </w:rPr>
              <w:t xml:space="preserve"> PRIORITETINIS PROJEKTŲ ATRANKOS KRITERIJUS</w:t>
            </w:r>
          </w:p>
          <w:p w:rsidRPr="008D712F" w:rsidR="008D712F" w:rsidP="008D712F" w:rsidRDefault="008D712F" w14:paraId="4DAB6036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8D712F"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:rsidRPr="008D712F" w:rsidR="008D712F" w:rsidP="008D712F" w:rsidRDefault="008B6103" w14:paraId="4296CADD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547652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12F" w:rsidR="008D712F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☒</w:t>
                </w:r>
              </w:sdtContent>
            </w:sdt>
            <w:r w:rsidRPr="008D712F" w:rsidR="008D712F">
              <w:rPr>
                <w:b/>
                <w:bCs/>
                <w:szCs w:val="24"/>
              </w:rPr>
              <w:t xml:space="preserve"> Nustatymas</w:t>
            </w:r>
          </w:p>
          <w:p w:rsidRPr="008D712F" w:rsidR="008D712F" w:rsidP="008D712F" w:rsidRDefault="008B6103" w14:paraId="2DF1528F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48428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12F" w:rsidR="008D712F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8D712F" w:rsidR="008D712F">
              <w:rPr>
                <w:b/>
                <w:bCs/>
                <w:szCs w:val="24"/>
              </w:rPr>
              <w:t xml:space="preserve"> Keitimas</w:t>
            </w:r>
          </w:p>
        </w:tc>
      </w:tr>
      <w:tr w:rsidRPr="008D712F" w:rsidR="008D712F" w:rsidTr="00A24296" w14:paraId="742CCAA0" w14:textId="77777777">
        <w:tc>
          <w:tcPr>
            <w:tcW w:w="6629" w:type="dxa"/>
            <w:shd w:val="clear" w:color="auto" w:fill="auto"/>
            <w:vAlign w:val="center"/>
          </w:tcPr>
          <w:p w:rsidRPr="008D712F" w:rsidR="008D712F" w:rsidP="008D712F" w:rsidRDefault="008D712F" w14:paraId="73F6290A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8D712F">
              <w:rPr>
                <w:b/>
                <w:bCs/>
                <w:szCs w:val="24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:rsidRPr="001323BE" w:rsidR="008D712F" w:rsidP="008D712F" w:rsidRDefault="001323BE" w14:paraId="459159BF" w14:textId="66F90905">
            <w:pPr>
              <w:widowControl w:val="0"/>
              <w:numPr>
                <w:ilvl w:val="0"/>
                <w:numId w:val="1"/>
              </w:numPr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1323BE">
              <w:rPr>
                <w:b/>
                <w:bCs/>
                <w:lang w:eastAsia="lt-LT"/>
              </w:rPr>
              <w:t xml:space="preserve">Skaitmeninio ir suskaitmeninto kultūros turinio pritaikymas negalią turintiems </w:t>
            </w:r>
            <w:r w:rsidR="004B5087">
              <w:rPr>
                <w:b/>
                <w:bCs/>
                <w:lang w:eastAsia="lt-LT"/>
              </w:rPr>
              <w:t>asmenims</w:t>
            </w:r>
            <w:r w:rsidRPr="001323BE" w:rsidR="008D712F">
              <w:rPr>
                <w:b/>
                <w:bCs/>
                <w:szCs w:val="24"/>
              </w:rPr>
              <w:t>.</w:t>
            </w:r>
          </w:p>
        </w:tc>
      </w:tr>
      <w:tr w:rsidRPr="008D712F" w:rsidR="008D712F" w:rsidTr="00A24296" w14:paraId="07D6EA32" w14:textId="77777777">
        <w:tc>
          <w:tcPr>
            <w:tcW w:w="6629" w:type="dxa"/>
            <w:shd w:val="clear" w:color="auto" w:fill="auto"/>
            <w:vAlign w:val="center"/>
          </w:tcPr>
          <w:p w:rsidRPr="008D712F" w:rsidR="008D712F" w:rsidP="008D712F" w:rsidRDefault="008D712F" w14:paraId="75665EF2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8D712F">
              <w:rPr>
                <w:b/>
                <w:bCs/>
                <w:szCs w:val="24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:rsidRPr="0015795C" w:rsidR="004D7E23" w:rsidP="0015795C" w:rsidRDefault="008D712F" w14:paraId="66EC0512" w14:textId="4207B5B4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8D712F">
              <w:rPr>
                <w:bCs/>
                <w:szCs w:val="24"/>
              </w:rPr>
              <w:t xml:space="preserve">Vertinama, ar pareiškėjas projekte yra numatęs pritaikyti skaitmeninį ar suskaitmenintą kultūros turinį negalią turintiems </w:t>
            </w:r>
            <w:r w:rsidR="004B5087">
              <w:rPr>
                <w:bCs/>
                <w:szCs w:val="24"/>
              </w:rPr>
              <w:t>asmenims</w:t>
            </w:r>
            <w:r w:rsidRPr="008D712F">
              <w:rPr>
                <w:bCs/>
                <w:szCs w:val="24"/>
              </w:rPr>
              <w:t>.</w:t>
            </w:r>
          </w:p>
          <w:p w:rsidR="0015795C" w:rsidP="0015795C" w:rsidRDefault="0015795C" w14:paraId="1D5DEFF5" w14:textId="291D99B6">
            <w:pPr>
              <w:jc w:val="both"/>
            </w:pPr>
            <w:r w:rsidRPr="009C2FD2">
              <w:t>Pareiškėjo numatyt</w:t>
            </w:r>
            <w:r>
              <w:t>as</w:t>
            </w:r>
            <w:r w:rsidRPr="009C2FD2">
              <w:t xml:space="preserve"> skaitmeninio ar suskaitmeninto kultūros turinio </w:t>
            </w:r>
            <w:r>
              <w:t>pritaikymas negalią turintiems vartotojams</w:t>
            </w:r>
            <w:r w:rsidRPr="009C2FD2">
              <w:t xml:space="preserve"> turi</w:t>
            </w:r>
            <w:r>
              <w:t xml:space="preserve"> atitikti tokio turinio pritaikymą bent vienai iš žemiau minimų negalią turinčių žmonių grup</w:t>
            </w:r>
            <w:r w:rsidR="003D7645">
              <w:t>ei</w:t>
            </w:r>
            <w:r>
              <w:t>:</w:t>
            </w:r>
          </w:p>
          <w:p w:rsidR="0015795C" w:rsidP="0015795C" w:rsidRDefault="0015795C" w14:paraId="37CB595B" w14:textId="77777777">
            <w:pPr>
              <w:jc w:val="both"/>
            </w:pPr>
            <w:r>
              <w:t xml:space="preserve">Žmonės su regėjimo negalia: </w:t>
            </w:r>
          </w:p>
          <w:p w:rsidR="0015795C" w:rsidP="0015795C" w:rsidRDefault="0015795C" w14:paraId="0F2FB940" w14:textId="0EF2A723">
            <w:pPr>
              <w:pStyle w:val="Sraopastraipa"/>
              <w:numPr>
                <w:ilvl w:val="0"/>
                <w:numId w:val="8"/>
              </w:numPr>
              <w:jc w:val="both"/>
            </w:pPr>
            <w:r w:rsidRPr="00C63E5F">
              <w:t>netekstiniai elementai, p</w:t>
            </w:r>
            <w:r>
              <w:t>avyzdžiui</w:t>
            </w:r>
            <w:r w:rsidRPr="00C63E5F">
              <w:t>, nuotraukos, grafikai, kt.</w:t>
            </w:r>
            <w:r w:rsidR="0079238F">
              <w:t xml:space="preserve"> yra </w:t>
            </w:r>
            <w:r w:rsidRPr="00C63E5F">
              <w:t>aprašyti, t. y., tur</w:t>
            </w:r>
            <w:r w:rsidR="0079238F">
              <w:t>i</w:t>
            </w:r>
            <w:r w:rsidRPr="00C63E5F">
              <w:t xml:space="preserve"> alternatyvųjį tekstą</w:t>
            </w:r>
            <w:r>
              <w:t xml:space="preserve"> </w:t>
            </w:r>
            <w:r w:rsidRPr="00C63E5F">
              <w:t>– aprašą, kurio žinutė yra tokia pati kaip ir informacija vaizde</w:t>
            </w:r>
            <w:r>
              <w:t>;</w:t>
            </w:r>
          </w:p>
          <w:p w:rsidR="0015795C" w:rsidP="0015795C" w:rsidRDefault="0015795C" w14:paraId="34E280C7" w14:textId="1A28C1FD">
            <w:pPr>
              <w:pStyle w:val="Sraopastraipa"/>
              <w:numPr>
                <w:ilvl w:val="0"/>
                <w:numId w:val="8"/>
              </w:numPr>
              <w:jc w:val="both"/>
            </w:pPr>
            <w:r w:rsidRPr="00C00EF3">
              <w:t>netekstiniai elementai, t. y. garso ar vaizdo įrašai, atitinkamai turi subtitrus ir</w:t>
            </w:r>
            <w:r w:rsidR="003D7645">
              <w:t>/arba</w:t>
            </w:r>
            <w:r w:rsidRPr="00C00EF3">
              <w:t xml:space="preserve"> garsinį vaizdavimą</w:t>
            </w:r>
            <w:r>
              <w:t>.</w:t>
            </w:r>
          </w:p>
          <w:p w:rsidR="0015795C" w:rsidP="0015795C" w:rsidRDefault="0015795C" w14:paraId="7073126E" w14:textId="77777777">
            <w:pPr>
              <w:jc w:val="both"/>
            </w:pPr>
            <w:r w:rsidRPr="00C0529B">
              <w:t>Žmonės su klausos negalia</w:t>
            </w:r>
            <w:r>
              <w:t>:</w:t>
            </w:r>
          </w:p>
          <w:p w:rsidR="00D059C4" w:rsidP="0015795C" w:rsidRDefault="0015795C" w14:paraId="7AF7539C" w14:textId="5F6FF9DE">
            <w:pPr>
              <w:pStyle w:val="Sraopastraipa"/>
              <w:numPr>
                <w:ilvl w:val="0"/>
                <w:numId w:val="8"/>
              </w:numPr>
              <w:jc w:val="both"/>
            </w:pPr>
            <w:r>
              <w:t xml:space="preserve">audiovizualinis turinys </w:t>
            </w:r>
            <w:r w:rsidR="0079238F">
              <w:t>turi</w:t>
            </w:r>
            <w:r w:rsidRPr="00E848EB">
              <w:t xml:space="preserve"> turinio subtit</w:t>
            </w:r>
            <w:r>
              <w:t xml:space="preserve">rus. </w:t>
            </w:r>
            <w:r w:rsidRPr="0003095A">
              <w:t>Tai tekstas, kuriame pateikiama ta pati informacija kaip ir vaizdo įraše, neprarandant svarbaus turinio</w:t>
            </w:r>
            <w:r>
              <w:t>;</w:t>
            </w:r>
          </w:p>
          <w:p w:rsidR="0003095A" w:rsidP="0015795C" w:rsidRDefault="0015795C" w14:paraId="269E0B0F" w14:textId="327C9115">
            <w:pPr>
              <w:pStyle w:val="Sraopastraipa"/>
              <w:numPr>
                <w:ilvl w:val="0"/>
                <w:numId w:val="8"/>
              </w:numPr>
              <w:jc w:val="both"/>
            </w:pPr>
            <w:r w:rsidRPr="009C2FD2">
              <w:t>skaitmenini</w:t>
            </w:r>
            <w:r>
              <w:t>s</w:t>
            </w:r>
            <w:r w:rsidRPr="009C2FD2">
              <w:t xml:space="preserve"> ar suskaitmenint</w:t>
            </w:r>
            <w:r>
              <w:t>as</w:t>
            </w:r>
            <w:r w:rsidRPr="009C2FD2">
              <w:t xml:space="preserve"> kultūros</w:t>
            </w:r>
            <w:r>
              <w:t xml:space="preserve"> turinys </w:t>
            </w:r>
            <w:r w:rsidR="0079238F">
              <w:t>turi</w:t>
            </w:r>
            <w:r w:rsidRPr="004D7E23">
              <w:t xml:space="preserve"> tekstinius garso informacijos aprašymus, stenogramas ir (arba) garso informacijos ekvivalentus gestų kalba.</w:t>
            </w:r>
          </w:p>
          <w:p w:rsidR="00D059C4" w:rsidP="00D059C4" w:rsidRDefault="00D059C4" w14:paraId="6E6A3623" w14:textId="77777777">
            <w:pPr>
              <w:jc w:val="both"/>
            </w:pPr>
          </w:p>
          <w:p w:rsidR="008D712F" w:rsidP="008D712F" w:rsidRDefault="009F310B" w14:paraId="32D4AD7A" w14:textId="6D4DD73C">
            <w:pPr>
              <w:widowControl w:val="0"/>
              <w:numPr>
                <w:ilvl w:val="0"/>
                <w:numId w:val="6"/>
              </w:numPr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9F310B">
              <w:rPr>
                <w:bCs/>
                <w:szCs w:val="24"/>
              </w:rPr>
              <w:t>Skaitmeninis ar suskaitmenintas kultūros turinys yra pritaikytas</w:t>
            </w:r>
            <w:r w:rsidR="003D7645">
              <w:rPr>
                <w:bCs/>
                <w:szCs w:val="24"/>
              </w:rPr>
              <w:t xml:space="preserve"> ir regėjimo, ir klausos</w:t>
            </w:r>
            <w:r w:rsidRPr="009F310B">
              <w:rPr>
                <w:bCs/>
                <w:szCs w:val="24"/>
              </w:rPr>
              <w:t xml:space="preserve"> </w:t>
            </w:r>
            <w:r w:rsidR="006F5D3B">
              <w:rPr>
                <w:bCs/>
                <w:szCs w:val="24"/>
              </w:rPr>
              <w:t xml:space="preserve"> </w:t>
            </w:r>
            <w:r w:rsidRPr="009F310B">
              <w:rPr>
                <w:bCs/>
                <w:szCs w:val="24"/>
              </w:rPr>
              <w:t>negalią turintiems vartotojams</w:t>
            </w:r>
            <w:r w:rsidRPr="008D712F" w:rsidR="008D712F">
              <w:rPr>
                <w:bCs/>
                <w:szCs w:val="24"/>
              </w:rPr>
              <w:t xml:space="preserve"> – skiriama maksimali balų suma</w:t>
            </w:r>
            <w:r>
              <w:rPr>
                <w:bCs/>
                <w:szCs w:val="24"/>
              </w:rPr>
              <w:t>;</w:t>
            </w:r>
          </w:p>
          <w:p w:rsidRPr="008D712F" w:rsidR="003D7645" w:rsidP="008D712F" w:rsidRDefault="003D7645" w14:paraId="7278B37F" w14:textId="51EF138B">
            <w:pPr>
              <w:widowControl w:val="0"/>
              <w:numPr>
                <w:ilvl w:val="0"/>
                <w:numId w:val="6"/>
              </w:numPr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B20E40">
              <w:rPr>
                <w:bCs/>
                <w:szCs w:val="24"/>
              </w:rPr>
              <w:t>Skaitmeninis ar suskaitmenintas kultūros turinys pritaikytas</w:t>
            </w:r>
            <w:r>
              <w:rPr>
                <w:bCs/>
                <w:szCs w:val="24"/>
              </w:rPr>
              <w:t xml:space="preserve"> bent vieną viršuje nurodytą</w:t>
            </w:r>
            <w:r w:rsidRPr="00B20E40">
              <w:rPr>
                <w:bCs/>
                <w:szCs w:val="24"/>
              </w:rPr>
              <w:t xml:space="preserve"> negalią turintiems vartotojams</w:t>
            </w:r>
            <w:r w:rsidRPr="008D712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– skiriama </w:t>
            </w:r>
            <w:r w:rsidR="00A43D24">
              <w:rPr>
                <w:bCs/>
                <w:szCs w:val="24"/>
              </w:rPr>
              <w:t>mažiau negu maks</w:t>
            </w:r>
            <w:r w:rsidR="00001811">
              <w:rPr>
                <w:bCs/>
                <w:szCs w:val="24"/>
              </w:rPr>
              <w:t xml:space="preserve">imali </w:t>
            </w:r>
            <w:r>
              <w:rPr>
                <w:bCs/>
                <w:szCs w:val="24"/>
              </w:rPr>
              <w:t>balų</w:t>
            </w:r>
            <w:r w:rsidR="00001811">
              <w:rPr>
                <w:bCs/>
                <w:szCs w:val="24"/>
              </w:rPr>
              <w:t xml:space="preserve"> suma</w:t>
            </w:r>
            <w:r>
              <w:rPr>
                <w:bCs/>
                <w:szCs w:val="24"/>
              </w:rPr>
              <w:t>;</w:t>
            </w:r>
          </w:p>
          <w:p w:rsidRPr="008D712F" w:rsidR="008D712F" w:rsidP="008D712F" w:rsidRDefault="00B20E40" w14:paraId="1B6C1D7E" w14:textId="063C8979">
            <w:pPr>
              <w:widowControl w:val="0"/>
              <w:numPr>
                <w:ilvl w:val="0"/>
                <w:numId w:val="6"/>
              </w:numPr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B20E40">
              <w:rPr>
                <w:bCs/>
                <w:szCs w:val="24"/>
              </w:rPr>
              <w:t>Skaitmeninis ar suskaitmenintas kultūros turinys nėra pritaikytas negalią turintiems vartotojams</w:t>
            </w:r>
            <w:r w:rsidRPr="008D712F" w:rsidR="008D712F">
              <w:rPr>
                <w:bCs/>
                <w:szCs w:val="24"/>
              </w:rPr>
              <w:t xml:space="preserve"> – balų neskiriama.</w:t>
            </w:r>
          </w:p>
          <w:p w:rsidRPr="008D712F" w:rsidR="008D712F" w:rsidP="008D712F" w:rsidRDefault="008D712F" w14:paraId="1DB425BF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8D712F">
              <w:rPr>
                <w:szCs w:val="24"/>
              </w:rPr>
              <w:t>Kriterijus taikomas viso projekto įgyvendinimo metu.</w:t>
            </w:r>
          </w:p>
          <w:p w:rsidRPr="002915FC" w:rsidR="002C62B9" w:rsidP="008D712F" w:rsidRDefault="002C62B9" w14:paraId="2318C1FE" w14:textId="43F78901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Cs/>
                <w:szCs w:val="24"/>
              </w:rPr>
            </w:pPr>
            <w:r w:rsidRPr="002915FC">
              <w:rPr>
                <w:szCs w:val="24"/>
                <w:lang w:eastAsia="lt-LT"/>
              </w:rPr>
              <w:t>Atitiktis kriterijui vertinama pagal kartu su PĮP pateikiamą užpildytą Aprašo 4 priedą</w:t>
            </w:r>
            <w:r w:rsidR="002B777E">
              <w:rPr>
                <w:szCs w:val="24"/>
                <w:lang w:eastAsia="lt-LT"/>
              </w:rPr>
              <w:t xml:space="preserve"> </w:t>
            </w:r>
            <w:r w:rsidR="002B777E">
              <w:rPr>
                <w:szCs w:val="24"/>
                <w:lang w:eastAsia="lt-LT"/>
              </w:rPr>
              <w:lastRenderedPageBreak/>
              <w:t>„Informacija, reikalinga projekto atitikčiai projektų atrankos kriterijams įvertinti“</w:t>
            </w:r>
            <w:r w:rsidRPr="002915FC">
              <w:rPr>
                <w:szCs w:val="24"/>
                <w:lang w:eastAsia="lt-LT"/>
              </w:rPr>
              <w:t>.</w:t>
            </w:r>
          </w:p>
        </w:tc>
      </w:tr>
      <w:tr w:rsidRPr="008D712F" w:rsidR="008D712F" w:rsidTr="00A24296" w14:paraId="20B91514" w14:textId="77777777">
        <w:tc>
          <w:tcPr>
            <w:tcW w:w="6629" w:type="dxa"/>
            <w:shd w:val="clear" w:color="auto" w:fill="auto"/>
            <w:vAlign w:val="center"/>
          </w:tcPr>
          <w:p w:rsidRPr="008D712F" w:rsidR="008D712F" w:rsidP="008D712F" w:rsidRDefault="008D712F" w14:paraId="5AE32720" w14:textId="77777777">
            <w:pPr>
              <w:widowControl w:val="0"/>
              <w:spacing w:before="120" w:after="120" w:line="240" w:lineRule="exact"/>
              <w:jc w:val="both"/>
              <w:textAlignment w:val="baseline"/>
              <w:rPr>
                <w:b/>
                <w:bCs/>
                <w:szCs w:val="24"/>
              </w:rPr>
            </w:pPr>
            <w:r w:rsidRPr="008D712F">
              <w:rPr>
                <w:b/>
                <w:bCs/>
                <w:szCs w:val="24"/>
              </w:rPr>
              <w:lastRenderedPageBreak/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:rsidRPr="008D712F" w:rsidR="008D712F" w:rsidP="00D059C4" w:rsidRDefault="008D712F" w14:paraId="0A4937B4" w14:textId="2931E69E">
            <w:pPr>
              <w:spacing w:before="120" w:after="120"/>
              <w:jc w:val="both"/>
            </w:pPr>
            <w:r w:rsidRPr="008D712F">
              <w:t>Šiuo prioritetiniu projektų atrankos kriterijumi atsižvelgiama</w:t>
            </w:r>
            <w:r w:rsidR="00F4067B">
              <w:t xml:space="preserve"> į</w:t>
            </w:r>
            <w:r w:rsidRPr="008D712F">
              <w:t xml:space="preserve"> </w:t>
            </w:r>
            <w:hyperlink w:history="1" r:id="rId13">
              <w:r w:rsidR="004D236C">
                <w:rPr>
                  <w:rStyle w:val="Hipersaitas"/>
                </w:rPr>
                <w:t>Tyrime</w:t>
              </w:r>
            </w:hyperlink>
            <w:r w:rsidRPr="008D712F">
              <w:t xml:space="preserve"> </w:t>
            </w:r>
            <w:r w:rsidRPr="008D712F" w:rsidR="00937B35">
              <w:t>pateikiam</w:t>
            </w:r>
            <w:r w:rsidR="00937B35">
              <w:t>ą</w:t>
            </w:r>
            <w:r w:rsidRPr="008D712F" w:rsidR="00937B35">
              <w:t xml:space="preserve"> </w:t>
            </w:r>
            <w:r w:rsidRPr="008D712F">
              <w:t>rekomendacij</w:t>
            </w:r>
            <w:r w:rsidR="00937B35">
              <w:t>ą</w:t>
            </w:r>
            <w:r w:rsidRPr="008D712F">
              <w:t>:</w:t>
            </w:r>
          </w:p>
          <w:p w:rsidR="008D712F" w:rsidP="00D059C4" w:rsidRDefault="008D712F" w14:paraId="35EAB654" w14:textId="77777777">
            <w:pPr>
              <w:spacing w:before="120" w:after="120"/>
              <w:jc w:val="both"/>
            </w:pPr>
            <w:r w:rsidRPr="008D712F">
              <w:t>4.5. Rekomenduojama užtikrinti universalų platformų ir kitų skaitmeninio ir suskaitmeninto kultūros turinio peržiūros priemonių dizainą, pritaikymą žmonėms su negalia.</w:t>
            </w:r>
          </w:p>
          <w:p w:rsidRPr="008D712F" w:rsidR="00F25E41" w:rsidP="00D059C4" w:rsidRDefault="00F25E41" w14:paraId="2AB98E61" w14:textId="571EB847">
            <w:pPr>
              <w:spacing w:before="120" w:after="120"/>
              <w:jc w:val="both"/>
            </w:pPr>
            <w:r w:rsidRPr="008D712F">
              <w:t>Kriterijus tiesiogiai prisidės prie lygi</w:t>
            </w:r>
            <w:r>
              <w:t>ų</w:t>
            </w:r>
            <w:r w:rsidRPr="008D712F">
              <w:t xml:space="preserve"> galimyb</w:t>
            </w:r>
            <w:r>
              <w:t>ių</w:t>
            </w:r>
            <w:r w:rsidRPr="008D712F">
              <w:t xml:space="preserve"> visiems horizontaliojo principo: siekiant užtikrinti skaitmeninio turinio prieinamumą visiems, skaitmeninis ir suskaitmenintas kultūros turinys bus pritaikymas negalią turintiems vartotojams.</w:t>
            </w:r>
          </w:p>
          <w:p w:rsidRPr="008D712F" w:rsidR="008D712F" w:rsidP="00D059C4" w:rsidRDefault="00F25E41" w14:paraId="0861885D" w14:textId="242CF4FE">
            <w:pPr>
              <w:spacing w:before="120" w:after="120"/>
              <w:jc w:val="both"/>
            </w:pPr>
            <w:r w:rsidRPr="008D712F">
              <w:t>Nustatytas kriterijus padės atrinkti tuos projektus, kurie geriausiai atitinka Ekonomikos gaivinimo ir atsparumo didinimo plano „Naujos kartos Lietuva“ 3 komponento „Skaitmeninė transformacija ekonomikos augimui“ investicijos Nr. 2.  „Būtinosios sąlygos inovatyviems technologiniams sprendimams“ bei šios investicijos krypties 2) „investicijos į kultūros išteklių skaitmeninimą ir prieinamumą“ tikslus.</w:t>
            </w:r>
          </w:p>
        </w:tc>
      </w:tr>
    </w:tbl>
    <w:p w:rsidR="009A16EB" w:rsidRDefault="009A16EB" w14:paraId="0D114571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29"/>
        <w:gridCol w:w="8534"/>
      </w:tblGrid>
      <w:tr w:rsidR="009061E7" w:rsidTr="00ED25BF" w14:paraId="6FA105F4" w14:textId="77777777">
        <w:tc>
          <w:tcPr>
            <w:tcW w:w="6629" w:type="dxa"/>
            <w:shd w:val="clear" w:color="auto" w:fill="auto"/>
          </w:tcPr>
          <w:p w:rsidR="009061E7" w:rsidP="0091699E" w:rsidRDefault="009061E7" w14:paraId="3FC78C22" w14:textId="3CB434F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bookmarkStart w:name="_Hlk147740147" w:id="0"/>
            <w:r>
              <w:rPr>
                <w:szCs w:val="24"/>
              </w:rPr>
              <w:br w:type="page"/>
            </w:r>
            <w:sdt>
              <w:sdtPr>
                <w:rPr>
                  <w:szCs w:val="24"/>
                </w:rPr>
                <w:id w:val="2524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A2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:rsidR="009061E7" w:rsidP="0091699E" w:rsidRDefault="008B6103" w14:paraId="6557C652" w14:textId="634C2CE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46353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A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:rsidR="009061E7" w:rsidP="0091699E" w:rsidRDefault="009061E7" w14:paraId="73602D0D" w14:textId="777777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534" w:type="dxa"/>
            <w:shd w:val="clear" w:color="auto" w:fill="auto"/>
          </w:tcPr>
          <w:p w:rsidR="009061E7" w:rsidP="0091699E" w:rsidRDefault="008B6103" w14:paraId="4BAD2FD4" w14:textId="2E265D07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589593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BA2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☒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:rsidR="009061E7" w:rsidP="0091699E" w:rsidRDefault="008B6103" w14:paraId="4E10A544" w14:textId="529E5DEE">
            <w:pPr>
              <w:widowControl w:val="0"/>
              <w:jc w:val="both"/>
              <w:textAlignment w:val="baseline"/>
              <w:rPr>
                <w:szCs w:val="24"/>
              </w:rPr>
            </w:pPr>
            <w:sdt>
              <w:sdtPr>
                <w:rPr>
                  <w:b/>
                  <w:bCs/>
                  <w:szCs w:val="24"/>
                  <w:lang w:eastAsia="lt-LT"/>
                </w:rPr>
                <w:id w:val="-21334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08">
                  <w:rPr>
                    <w:rFonts w:hint="eastAsia" w:ascii="MS Gothic" w:hAnsi="MS Gothic" w:eastAsia="MS Gothic"/>
                    <w:b/>
                    <w:bCs/>
                    <w:szCs w:val="24"/>
                    <w:lang w:eastAsia="lt-LT"/>
                  </w:rPr>
                  <w:t>☐</w:t>
                </w:r>
              </w:sdtContent>
            </w:sdt>
            <w:r w:rsidR="009061E7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9061E7" w:rsidTr="00ED25BF" w14:paraId="6ADA295E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0F6E6332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534" w:type="dxa"/>
            <w:shd w:val="clear" w:color="auto" w:fill="auto"/>
          </w:tcPr>
          <w:p w:rsidRPr="002F2BA2" w:rsidR="002F2BA2" w:rsidP="00FE6368" w:rsidRDefault="00C72581" w14:paraId="18E02AE4" w14:textId="4983245C">
            <w:pPr>
              <w:pStyle w:val="Sraopastraipa"/>
              <w:widowControl w:val="0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C72581">
              <w:rPr>
                <w:b/>
                <w:bCs/>
                <w:szCs w:val="24"/>
                <w:lang w:eastAsia="lt-LT"/>
              </w:rPr>
              <w:t>Skaitmeniniam ar suskaitmenintam kultūros turiniui pateikti naudojamos interaktyvios ir įtraukiančios formos.</w:t>
            </w:r>
          </w:p>
        </w:tc>
      </w:tr>
      <w:tr w:rsidR="009061E7" w:rsidTr="00ED25BF" w14:paraId="307445EB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4E71F25C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534" w:type="dxa"/>
            <w:shd w:val="clear" w:color="auto" w:fill="auto"/>
          </w:tcPr>
          <w:p w:rsidRPr="00DB1614" w:rsidR="00DB1614" w:rsidP="00DB1614" w:rsidRDefault="00DB1614" w14:paraId="40AA7E91" w14:textId="77777777">
            <w:pPr>
              <w:widowControl w:val="0"/>
              <w:spacing w:before="120" w:after="12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DB1614">
              <w:rPr>
                <w:bCs/>
                <w:szCs w:val="24"/>
                <w:lang w:eastAsia="lt-LT"/>
              </w:rPr>
              <w:t xml:space="preserve">Vertinama, ar pareiškėjas projekte yra numatęs skaitmeninį ar suskaitmenintą kultūros turinį pateikti naudojant interaktyvias ir įtraukiančias formas, </w:t>
            </w:r>
            <w:r w:rsidRPr="007B3590">
              <w:rPr>
                <w:bCs/>
                <w:strike/>
                <w:szCs w:val="24"/>
                <w:lang w:eastAsia="lt-LT"/>
              </w:rPr>
              <w:t>kurios atitiktų šiuolaikinio vartotojo poreikius</w:t>
            </w:r>
            <w:r w:rsidRPr="00DB1614">
              <w:rPr>
                <w:bCs/>
                <w:szCs w:val="24"/>
                <w:lang w:eastAsia="lt-LT"/>
              </w:rPr>
              <w:t xml:space="preserve">. </w:t>
            </w:r>
          </w:p>
          <w:p w:rsidRPr="009C2FD2" w:rsidR="009C2FD2" w:rsidP="009C2FD2" w:rsidRDefault="009C2FD2" w14:paraId="22CEA7CA" w14:textId="4E858F41">
            <w:pPr>
              <w:jc w:val="both"/>
            </w:pPr>
            <w:r w:rsidRPr="009C2FD2">
              <w:t>Pareiškėjo numatytos skaitmeninio ar suskaitmeninto kultūros turinio pateikimo formos turi pasitelkti bent vieną iš inovatyvių technologijų, t.</w:t>
            </w:r>
            <w:r w:rsidR="005B1BD8">
              <w:t xml:space="preserve"> </w:t>
            </w:r>
            <w:r w:rsidRPr="009C2FD2">
              <w:t xml:space="preserve">y. virtuali realybė (VR), papildyta realybė (AR), mišri realybė (MR), išplėsta realybė (XR), </w:t>
            </w:r>
            <w:proofErr w:type="spellStart"/>
            <w:r w:rsidRPr="009C2FD2">
              <w:t>metavisata</w:t>
            </w:r>
            <w:proofErr w:type="spellEnd"/>
            <w:r w:rsidRPr="009C2FD2">
              <w:t>.</w:t>
            </w:r>
          </w:p>
          <w:p w:rsidRPr="001949B4" w:rsidR="001949B4" w:rsidP="00DB1614" w:rsidRDefault="00E21FFB" w14:paraId="31CA664E" w14:textId="07F0EA41">
            <w:pPr>
              <w:pStyle w:val="Sraopastraipa"/>
              <w:numPr>
                <w:ilvl w:val="0"/>
                <w:numId w:val="4"/>
              </w:numPr>
              <w:spacing w:before="120" w:after="120"/>
              <w:jc w:val="both"/>
              <w:rPr>
                <w:szCs w:val="24"/>
              </w:rPr>
            </w:pPr>
            <w:r w:rsidRPr="00E21FFB">
              <w:rPr>
                <w:szCs w:val="24"/>
              </w:rPr>
              <w:t>Skaitmeninio ar suskaitmeninto kultūros turinio pateikimui yra naudojamos interaktyvios ir įtraukiančios formos</w:t>
            </w:r>
            <w:r w:rsidR="0026749C">
              <w:rPr>
                <w:szCs w:val="24"/>
              </w:rPr>
              <w:t xml:space="preserve"> </w:t>
            </w:r>
            <w:r w:rsidRPr="0026749C" w:rsidR="0026749C">
              <w:rPr>
                <w:szCs w:val="24"/>
              </w:rPr>
              <w:t>iš viršuje nurodyto sąrašo</w:t>
            </w:r>
            <w:r w:rsidRPr="0029430A" w:rsidR="001007C6">
              <w:rPr>
                <w:szCs w:val="24"/>
              </w:rPr>
              <w:t xml:space="preserve"> </w:t>
            </w:r>
            <w:r w:rsidRPr="0029430A" w:rsidR="001949B4">
              <w:rPr>
                <w:szCs w:val="24"/>
              </w:rPr>
              <w:t xml:space="preserve">– </w:t>
            </w:r>
            <w:r w:rsidRPr="0029430A" w:rsidR="001949B4">
              <w:rPr>
                <w:bCs/>
                <w:iCs/>
                <w:szCs w:val="24"/>
                <w:lang w:eastAsia="lt-LT"/>
              </w:rPr>
              <w:t>skiriama maksimali balų suma;</w:t>
            </w:r>
          </w:p>
          <w:p w:rsidRPr="00BC3469" w:rsidR="002F6F0F" w:rsidP="000F02AB" w:rsidRDefault="00633F1C" w14:paraId="688585FE" w14:textId="1A9033E7">
            <w:pPr>
              <w:pStyle w:val="Sraopastraipa"/>
              <w:widowControl w:val="0"/>
              <w:numPr>
                <w:ilvl w:val="0"/>
                <w:numId w:val="4"/>
              </w:numPr>
              <w:spacing w:before="120" w:after="120"/>
              <w:jc w:val="both"/>
              <w:textAlignment w:val="baseline"/>
              <w:rPr>
                <w:szCs w:val="24"/>
              </w:rPr>
            </w:pPr>
            <w:r w:rsidRPr="00633F1C">
              <w:rPr>
                <w:szCs w:val="24"/>
              </w:rPr>
              <w:t xml:space="preserve">Skaitmeninio ar suskaitmeninto kultūros turinio pateikimui nėra naudojamos </w:t>
            </w:r>
            <w:r w:rsidRPr="00633F1C">
              <w:rPr>
                <w:szCs w:val="24"/>
              </w:rPr>
              <w:lastRenderedPageBreak/>
              <w:t>interaktyvios ir įtraukiančios formos</w:t>
            </w:r>
            <w:r w:rsidR="00FF1205">
              <w:rPr>
                <w:szCs w:val="24"/>
              </w:rPr>
              <w:t xml:space="preserve"> – </w:t>
            </w:r>
            <w:r w:rsidR="0018283A">
              <w:rPr>
                <w:bCs/>
                <w:iCs/>
                <w:szCs w:val="24"/>
                <w:lang w:eastAsia="lt-LT"/>
              </w:rPr>
              <w:t>balų neskiriama</w:t>
            </w:r>
            <w:r w:rsidRPr="00FF1205" w:rsidR="001949B4">
              <w:rPr>
                <w:szCs w:val="24"/>
              </w:rPr>
              <w:t>.</w:t>
            </w:r>
          </w:p>
          <w:p w:rsidRPr="002F6F0F" w:rsidR="002F6F0F" w:rsidP="000F02AB" w:rsidRDefault="002F6F0F" w14:paraId="6D29A8F3" w14:textId="462A898E">
            <w:pPr>
              <w:spacing w:before="120" w:after="120"/>
              <w:jc w:val="both"/>
              <w:textAlignment w:val="baseline"/>
              <w:rPr>
                <w:szCs w:val="24"/>
                <w:lang w:eastAsia="lt-LT"/>
              </w:rPr>
            </w:pPr>
            <w:r w:rsidRPr="00DF139E">
              <w:rPr>
                <w:szCs w:val="24"/>
                <w:lang w:eastAsia="lt-LT"/>
              </w:rPr>
              <w:t>Kriterijus taikomas viso projekto įgyvendinimo metu.</w:t>
            </w:r>
          </w:p>
          <w:p w:rsidRPr="002915FC" w:rsidR="002C62B9" w:rsidP="000F02AB" w:rsidRDefault="002C62B9" w14:paraId="2D0B9588" w14:textId="2DF567A1">
            <w:pPr>
              <w:widowControl w:val="0"/>
              <w:spacing w:before="120" w:after="12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2915FC">
              <w:rPr>
                <w:szCs w:val="24"/>
                <w:lang w:eastAsia="lt-LT"/>
              </w:rPr>
              <w:t>Atitiktis kriterijui vertinama pagal kartu su PĮP pateikiamą užpildytą Aprašo 4 priedą</w:t>
            </w:r>
            <w:r w:rsidR="00D01B70">
              <w:rPr>
                <w:szCs w:val="24"/>
                <w:lang w:eastAsia="lt-LT"/>
              </w:rPr>
              <w:t xml:space="preserve"> „Informacija, reikalinga projekto atitikčiai projektų atrankos kriterijams įvertinti“</w:t>
            </w:r>
            <w:r w:rsidRPr="002915FC">
              <w:rPr>
                <w:szCs w:val="24"/>
                <w:lang w:eastAsia="lt-LT"/>
              </w:rPr>
              <w:t>.</w:t>
            </w:r>
          </w:p>
        </w:tc>
      </w:tr>
      <w:tr w:rsidR="009061E7" w:rsidTr="00ED25BF" w14:paraId="5899231D" w14:textId="77777777">
        <w:tc>
          <w:tcPr>
            <w:tcW w:w="6629" w:type="dxa"/>
            <w:shd w:val="clear" w:color="auto" w:fill="auto"/>
            <w:vAlign w:val="center"/>
          </w:tcPr>
          <w:p w:rsidR="009061E7" w:rsidP="0091699E" w:rsidRDefault="009061E7" w14:paraId="77AB1518" w14:textId="7777777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70261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534" w:type="dxa"/>
            <w:shd w:val="clear" w:color="auto" w:fill="auto"/>
          </w:tcPr>
          <w:p w:rsidRPr="000118C3" w:rsidR="00A95A91" w:rsidP="00970261" w:rsidRDefault="00102109" w14:paraId="3A35337E" w14:textId="0ACEFD3D">
            <w:pPr>
              <w:widowControl w:val="0"/>
              <w:spacing w:before="120" w:after="120"/>
              <w:jc w:val="both"/>
              <w:textAlignment w:val="baseline"/>
              <w:rPr>
                <w:bCs/>
                <w:iCs/>
                <w:szCs w:val="24"/>
              </w:rPr>
            </w:pPr>
            <w:r w:rsidRPr="008D712F">
              <w:t>Šiuo prioritetiniu projektų atrankos kriterijumi atsižvelgiama</w:t>
            </w:r>
            <w:r w:rsidR="00D34927">
              <w:t xml:space="preserve"> į</w:t>
            </w:r>
            <w:r>
              <w:t xml:space="preserve"> </w:t>
            </w:r>
            <w:hyperlink w:history="1" r:id="rId14">
              <w:r>
                <w:rPr>
                  <w:rStyle w:val="Hipersaitas"/>
                  <w:bCs/>
                  <w:iCs/>
                  <w:szCs w:val="24"/>
                </w:rPr>
                <w:t>Tyrime</w:t>
              </w:r>
            </w:hyperlink>
            <w:r w:rsidRPr="000118C3" w:rsidR="00A95A91">
              <w:rPr>
                <w:bCs/>
                <w:iCs/>
                <w:szCs w:val="24"/>
              </w:rPr>
              <w:t xml:space="preserve"> pateikiam</w:t>
            </w:r>
            <w:r w:rsidR="001F2F52">
              <w:rPr>
                <w:bCs/>
                <w:iCs/>
                <w:szCs w:val="24"/>
              </w:rPr>
              <w:t>ą</w:t>
            </w:r>
            <w:r w:rsidRPr="000118C3" w:rsidR="00A95A91">
              <w:rPr>
                <w:bCs/>
                <w:iCs/>
                <w:szCs w:val="24"/>
              </w:rPr>
              <w:t xml:space="preserve"> rekomendacij</w:t>
            </w:r>
            <w:r w:rsidR="001F2F52">
              <w:rPr>
                <w:bCs/>
                <w:iCs/>
                <w:szCs w:val="24"/>
              </w:rPr>
              <w:t>ą</w:t>
            </w:r>
            <w:r w:rsidRPr="000118C3" w:rsidR="00A95A91">
              <w:rPr>
                <w:bCs/>
                <w:iCs/>
                <w:szCs w:val="24"/>
              </w:rPr>
              <w:t>:</w:t>
            </w:r>
          </w:p>
          <w:p w:rsidR="00A95A91" w:rsidP="00970261" w:rsidRDefault="006E5B19" w14:paraId="26053D4B" w14:textId="2EC973AD">
            <w:pPr>
              <w:widowControl w:val="0"/>
              <w:spacing w:before="120" w:after="120"/>
              <w:jc w:val="both"/>
              <w:textAlignment w:val="baseline"/>
              <w:rPr>
                <w:bCs/>
                <w:iCs/>
                <w:szCs w:val="24"/>
              </w:rPr>
            </w:pPr>
            <w:r w:rsidRPr="000118C3">
              <w:rPr>
                <w:bCs/>
                <w:iCs/>
                <w:szCs w:val="24"/>
              </w:rPr>
              <w:t>4.4. Rekomenduojama taikyti interaktyvias ir įtraukiančias turinio pateikimo formas</w:t>
            </w:r>
            <w:r w:rsidRPr="000118C3" w:rsidR="000118C3">
              <w:rPr>
                <w:bCs/>
                <w:iCs/>
                <w:szCs w:val="24"/>
              </w:rPr>
              <w:t>.</w:t>
            </w:r>
          </w:p>
          <w:p w:rsidR="00A95A91" w:rsidP="00FD46C5" w:rsidRDefault="00FD46C5" w14:paraId="559BE47B" w14:textId="2FB1AE3F">
            <w:pPr>
              <w:widowControl w:val="0"/>
              <w:spacing w:before="120" w:after="120"/>
              <w:jc w:val="both"/>
              <w:textAlignment w:val="baseline"/>
              <w:rPr>
                <w:bCs/>
                <w:i/>
                <w:szCs w:val="24"/>
              </w:rPr>
            </w:pPr>
            <w:r w:rsidRPr="008A0C25">
              <w:rPr>
                <w:bCs/>
                <w:iCs/>
                <w:szCs w:val="24"/>
              </w:rPr>
              <w:t>Nustatytas kriterijus padės atrinkti tuos projektus, kurie geriausiai atitinka Ekonomikos gaivinimo ir atsparumo didinimo plano „Naujos kartos Lietuva“</w:t>
            </w:r>
            <w:r>
              <w:rPr>
                <w:bCs/>
                <w:iCs/>
                <w:szCs w:val="24"/>
              </w:rPr>
              <w:t xml:space="preserve"> 3 komponento </w:t>
            </w:r>
            <w:r>
              <w:rPr>
                <w:szCs w:val="24"/>
              </w:rPr>
              <w:t>„S</w:t>
            </w:r>
            <w:r w:rsidRPr="003A5333">
              <w:rPr>
                <w:szCs w:val="24"/>
              </w:rPr>
              <w:t>kaitmeninė transformacija ekonomikos</w:t>
            </w:r>
            <w:r>
              <w:rPr>
                <w:szCs w:val="24"/>
              </w:rPr>
              <w:t xml:space="preserve"> a</w:t>
            </w:r>
            <w:r w:rsidRPr="003A5333">
              <w:rPr>
                <w:szCs w:val="24"/>
              </w:rPr>
              <w:t>ugimui</w:t>
            </w:r>
            <w:r>
              <w:rPr>
                <w:szCs w:val="24"/>
              </w:rPr>
              <w:t xml:space="preserve">“ investicijos Nr. 2.  </w:t>
            </w:r>
            <w:r w:rsidRPr="00D10F2A">
              <w:rPr>
                <w:bCs/>
                <w:iCs/>
                <w:szCs w:val="24"/>
              </w:rPr>
              <w:t>„Būtinosios sąlygos inovatyviems technologiniams sprendimams</w:t>
            </w:r>
            <w:r>
              <w:rPr>
                <w:bCs/>
                <w:iCs/>
                <w:szCs w:val="24"/>
              </w:rPr>
              <w:t>“ bei šios investicijos krypties 2) „</w:t>
            </w:r>
            <w:r w:rsidRPr="00E36DBC">
              <w:rPr>
                <w:bCs/>
                <w:iCs/>
                <w:szCs w:val="24"/>
              </w:rPr>
              <w:t>investicijos į kultūros išteklių skaitmeninimą ir prieinamumą</w:t>
            </w:r>
            <w:r>
              <w:rPr>
                <w:bCs/>
                <w:iCs/>
                <w:szCs w:val="24"/>
              </w:rPr>
              <w:t>“</w:t>
            </w:r>
            <w:r w:rsidRPr="00D10F2A">
              <w:rPr>
                <w:bCs/>
                <w:iCs/>
                <w:szCs w:val="24"/>
              </w:rPr>
              <w:t xml:space="preserve"> </w:t>
            </w:r>
            <w:r w:rsidRPr="008A0C25">
              <w:rPr>
                <w:bCs/>
                <w:iCs/>
                <w:szCs w:val="24"/>
              </w:rPr>
              <w:t>tikslus.</w:t>
            </w:r>
          </w:p>
        </w:tc>
      </w:tr>
      <w:bookmarkEnd w:id="0"/>
    </w:tbl>
    <w:p w:rsidR="000E7C9B" w:rsidRDefault="000E7C9B" w14:paraId="6BC24A0E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0E7C9B" w:rsidRDefault="000E7C9B" w14:paraId="7CD761E0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p w:rsidR="000E7C9B" w:rsidRDefault="000E7C9B" w14:paraId="4A0FA3BD" w14:textId="77777777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5415"/>
        <w:gridCol w:w="1532"/>
        <w:gridCol w:w="3494"/>
        <w:gridCol w:w="1654"/>
        <w:gridCol w:w="3042"/>
      </w:tblGrid>
      <w:tr w:rsidR="00540642" w14:paraId="148A9663" w14:textId="77777777">
        <w:tc>
          <w:tcPr>
            <w:tcW w:w="5495" w:type="dxa"/>
          </w:tcPr>
          <w:p w:rsidR="00540642" w:rsidRDefault="00CE1E22" w14:paraId="76C2560D" w14:textId="3D4A9E49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Viceministrė</w:t>
            </w:r>
          </w:p>
        </w:tc>
        <w:tc>
          <w:tcPr>
            <w:tcW w:w="1559" w:type="dxa"/>
            <w:tcBorders>
              <w:bottom w:val="nil"/>
            </w:tcBorders>
          </w:tcPr>
          <w:p w:rsidR="00540642" w:rsidRDefault="00540642" w14:paraId="186C3739" w14:textId="77777777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:rsidR="00540642" w:rsidRDefault="00540642" w14:paraId="0A8F3AFC" w14:textId="77777777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:rsidR="00540642" w:rsidRDefault="00540642" w14:paraId="33D68EA5" w14:textId="77777777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:rsidR="00540642" w:rsidRDefault="00325F3C" w14:paraId="492B1327" w14:textId="259958FB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 w:rsidRPr="003A50BE">
              <w:rPr>
                <w:color w:val="000000"/>
              </w:rPr>
              <w:t>Daina Urbanavičienė</w:t>
            </w:r>
          </w:p>
        </w:tc>
      </w:tr>
      <w:tr w:rsidR="00540642" w14:paraId="0BE1540A" w14:textId="77777777">
        <w:tc>
          <w:tcPr>
            <w:tcW w:w="5495" w:type="dxa"/>
          </w:tcPr>
          <w:p w:rsidR="00540642" w:rsidRDefault="009F3B28" w14:paraId="23B817ED" w14:textId="654D43C2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40642" w:rsidRDefault="00540642" w14:paraId="687AAF45" w14:textId="77777777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:rsidR="00540642" w:rsidRDefault="009F3B28" w14:paraId="45A2D18B" w14:textId="1467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540642" w:rsidRDefault="00540642" w14:paraId="124D956B" w14:textId="77777777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:rsidR="00540642" w:rsidRDefault="009F3B28" w14:paraId="4569EE21" w14:textId="25222BA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:rsidR="00540642" w:rsidRDefault="00540642" w14:paraId="694D1F0E" w14:textId="7E9AA76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:rsidR="00540642" w:rsidRDefault="009F3B28" w14:paraId="1221B249" w14:textId="03BC4E18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540642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F51"/>
    <w:multiLevelType w:val="hybridMultilevel"/>
    <w:tmpl w:val="8A2E920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381E24"/>
    <w:multiLevelType w:val="hybridMultilevel"/>
    <w:tmpl w:val="E836DCEA"/>
    <w:lvl w:ilvl="0" w:tplc="BA862AE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605742"/>
    <w:multiLevelType w:val="hybridMultilevel"/>
    <w:tmpl w:val="89D2D88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7D04D9"/>
    <w:multiLevelType w:val="hybridMultilevel"/>
    <w:tmpl w:val="8A5A342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D006BA"/>
    <w:multiLevelType w:val="hybridMultilevel"/>
    <w:tmpl w:val="37E82438"/>
    <w:lvl w:ilvl="0" w:tplc="E612F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5373E"/>
    <w:multiLevelType w:val="hybridMultilevel"/>
    <w:tmpl w:val="26F4E9F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7C568E"/>
    <w:multiLevelType w:val="hybridMultilevel"/>
    <w:tmpl w:val="B82A954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B1394A"/>
    <w:multiLevelType w:val="hybridMultilevel"/>
    <w:tmpl w:val="0416205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9688874">
    <w:abstractNumId w:val="4"/>
  </w:num>
  <w:num w:numId="2" w16cid:durableId="694573980">
    <w:abstractNumId w:val="3"/>
  </w:num>
  <w:num w:numId="3" w16cid:durableId="142082874">
    <w:abstractNumId w:val="7"/>
  </w:num>
  <w:num w:numId="4" w16cid:durableId="401030621">
    <w:abstractNumId w:val="5"/>
  </w:num>
  <w:num w:numId="5" w16cid:durableId="1072705116">
    <w:abstractNumId w:val="6"/>
  </w:num>
  <w:num w:numId="6" w16cid:durableId="1460414565">
    <w:abstractNumId w:val="2"/>
  </w:num>
  <w:num w:numId="7" w16cid:durableId="220557963">
    <w:abstractNumId w:val="0"/>
  </w:num>
  <w:num w:numId="8" w16cid:durableId="93227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1811"/>
    <w:rsid w:val="000071A8"/>
    <w:rsid w:val="000118C3"/>
    <w:rsid w:val="00025482"/>
    <w:rsid w:val="00025D0E"/>
    <w:rsid w:val="0003095A"/>
    <w:rsid w:val="000330EE"/>
    <w:rsid w:val="00033B09"/>
    <w:rsid w:val="00036901"/>
    <w:rsid w:val="00051587"/>
    <w:rsid w:val="00064BC8"/>
    <w:rsid w:val="00070C52"/>
    <w:rsid w:val="00075B9B"/>
    <w:rsid w:val="000844F5"/>
    <w:rsid w:val="00084AAA"/>
    <w:rsid w:val="00086D5F"/>
    <w:rsid w:val="00095082"/>
    <w:rsid w:val="000A1CA3"/>
    <w:rsid w:val="000A21AA"/>
    <w:rsid w:val="000B61C9"/>
    <w:rsid w:val="000B76EE"/>
    <w:rsid w:val="000C0ED7"/>
    <w:rsid w:val="000C40EA"/>
    <w:rsid w:val="000D6810"/>
    <w:rsid w:val="000D795C"/>
    <w:rsid w:val="000E17D0"/>
    <w:rsid w:val="000E7C9B"/>
    <w:rsid w:val="000F02AB"/>
    <w:rsid w:val="000F757E"/>
    <w:rsid w:val="001007C6"/>
    <w:rsid w:val="00102109"/>
    <w:rsid w:val="001114A6"/>
    <w:rsid w:val="00117192"/>
    <w:rsid w:val="00121117"/>
    <w:rsid w:val="00130C3B"/>
    <w:rsid w:val="001323BE"/>
    <w:rsid w:val="00137B38"/>
    <w:rsid w:val="001542E3"/>
    <w:rsid w:val="0015795C"/>
    <w:rsid w:val="00170BC2"/>
    <w:rsid w:val="0018283A"/>
    <w:rsid w:val="00182F70"/>
    <w:rsid w:val="0018346A"/>
    <w:rsid w:val="001915C7"/>
    <w:rsid w:val="001949B4"/>
    <w:rsid w:val="001951B2"/>
    <w:rsid w:val="001964C2"/>
    <w:rsid w:val="001A5202"/>
    <w:rsid w:val="001B33A3"/>
    <w:rsid w:val="001C544E"/>
    <w:rsid w:val="001C6F99"/>
    <w:rsid w:val="001D1D2C"/>
    <w:rsid w:val="001D234F"/>
    <w:rsid w:val="001D2877"/>
    <w:rsid w:val="001E00B5"/>
    <w:rsid w:val="001E3ADF"/>
    <w:rsid w:val="001F0413"/>
    <w:rsid w:val="001F0E3D"/>
    <w:rsid w:val="001F2F52"/>
    <w:rsid w:val="001F4FFA"/>
    <w:rsid w:val="002016E5"/>
    <w:rsid w:val="00203B6A"/>
    <w:rsid w:val="00213803"/>
    <w:rsid w:val="00214CD6"/>
    <w:rsid w:val="00217C57"/>
    <w:rsid w:val="00223587"/>
    <w:rsid w:val="00225E00"/>
    <w:rsid w:val="00231469"/>
    <w:rsid w:val="0024175A"/>
    <w:rsid w:val="0025017B"/>
    <w:rsid w:val="0026749C"/>
    <w:rsid w:val="00271BE8"/>
    <w:rsid w:val="002772E7"/>
    <w:rsid w:val="00285BB4"/>
    <w:rsid w:val="002915FC"/>
    <w:rsid w:val="0029430A"/>
    <w:rsid w:val="002957AE"/>
    <w:rsid w:val="002B0694"/>
    <w:rsid w:val="002B3FE0"/>
    <w:rsid w:val="002B59F8"/>
    <w:rsid w:val="002B603D"/>
    <w:rsid w:val="002B777E"/>
    <w:rsid w:val="002C1DC5"/>
    <w:rsid w:val="002C25D9"/>
    <w:rsid w:val="002C62B9"/>
    <w:rsid w:val="002E18FF"/>
    <w:rsid w:val="002E2594"/>
    <w:rsid w:val="002E4644"/>
    <w:rsid w:val="002F2BA2"/>
    <w:rsid w:val="002F49A8"/>
    <w:rsid w:val="002F4A1C"/>
    <w:rsid w:val="002F6F0F"/>
    <w:rsid w:val="00307980"/>
    <w:rsid w:val="00311F65"/>
    <w:rsid w:val="00316D57"/>
    <w:rsid w:val="00324866"/>
    <w:rsid w:val="00325F3C"/>
    <w:rsid w:val="00350923"/>
    <w:rsid w:val="00361843"/>
    <w:rsid w:val="00364457"/>
    <w:rsid w:val="003667F4"/>
    <w:rsid w:val="00370582"/>
    <w:rsid w:val="003754A5"/>
    <w:rsid w:val="003776EA"/>
    <w:rsid w:val="00382A9D"/>
    <w:rsid w:val="00383BCC"/>
    <w:rsid w:val="00383C2F"/>
    <w:rsid w:val="003843BA"/>
    <w:rsid w:val="00386EA0"/>
    <w:rsid w:val="00392060"/>
    <w:rsid w:val="0039262D"/>
    <w:rsid w:val="00392673"/>
    <w:rsid w:val="003955E5"/>
    <w:rsid w:val="003A5333"/>
    <w:rsid w:val="003B149D"/>
    <w:rsid w:val="003B65B7"/>
    <w:rsid w:val="003C1DE6"/>
    <w:rsid w:val="003C2F96"/>
    <w:rsid w:val="003C7527"/>
    <w:rsid w:val="003D2140"/>
    <w:rsid w:val="003D2FC6"/>
    <w:rsid w:val="003D7645"/>
    <w:rsid w:val="003E21B2"/>
    <w:rsid w:val="003E3D1B"/>
    <w:rsid w:val="003E3F4F"/>
    <w:rsid w:val="003E72C6"/>
    <w:rsid w:val="003F2609"/>
    <w:rsid w:val="003F3507"/>
    <w:rsid w:val="003F7BC8"/>
    <w:rsid w:val="004124E3"/>
    <w:rsid w:val="00415D19"/>
    <w:rsid w:val="00423E81"/>
    <w:rsid w:val="00424442"/>
    <w:rsid w:val="00435040"/>
    <w:rsid w:val="004374DD"/>
    <w:rsid w:val="004433DB"/>
    <w:rsid w:val="00446BC6"/>
    <w:rsid w:val="004612F5"/>
    <w:rsid w:val="0046459D"/>
    <w:rsid w:val="0048125F"/>
    <w:rsid w:val="00485B36"/>
    <w:rsid w:val="00486E51"/>
    <w:rsid w:val="00490555"/>
    <w:rsid w:val="004977AD"/>
    <w:rsid w:val="004A3E0D"/>
    <w:rsid w:val="004A5264"/>
    <w:rsid w:val="004A5BFA"/>
    <w:rsid w:val="004B1291"/>
    <w:rsid w:val="004B1F55"/>
    <w:rsid w:val="004B5087"/>
    <w:rsid w:val="004C26B9"/>
    <w:rsid w:val="004D236C"/>
    <w:rsid w:val="004D4456"/>
    <w:rsid w:val="004D4C81"/>
    <w:rsid w:val="004D6465"/>
    <w:rsid w:val="004D64A4"/>
    <w:rsid w:val="004D6CD6"/>
    <w:rsid w:val="004D7E23"/>
    <w:rsid w:val="004E718A"/>
    <w:rsid w:val="00502F6D"/>
    <w:rsid w:val="00511D23"/>
    <w:rsid w:val="005162E2"/>
    <w:rsid w:val="00526D5B"/>
    <w:rsid w:val="005373ED"/>
    <w:rsid w:val="00540642"/>
    <w:rsid w:val="00544900"/>
    <w:rsid w:val="005479BD"/>
    <w:rsid w:val="00552047"/>
    <w:rsid w:val="00557F01"/>
    <w:rsid w:val="00562F55"/>
    <w:rsid w:val="00573E63"/>
    <w:rsid w:val="0058082E"/>
    <w:rsid w:val="00580FD7"/>
    <w:rsid w:val="00581795"/>
    <w:rsid w:val="0059097D"/>
    <w:rsid w:val="00591487"/>
    <w:rsid w:val="00594443"/>
    <w:rsid w:val="005A3015"/>
    <w:rsid w:val="005A38C0"/>
    <w:rsid w:val="005B0E11"/>
    <w:rsid w:val="005B1BD8"/>
    <w:rsid w:val="005B5700"/>
    <w:rsid w:val="005C1A70"/>
    <w:rsid w:val="005C3643"/>
    <w:rsid w:val="005C42CA"/>
    <w:rsid w:val="005C63FF"/>
    <w:rsid w:val="005D170A"/>
    <w:rsid w:val="005E2EE8"/>
    <w:rsid w:val="005E56F2"/>
    <w:rsid w:val="005E6D40"/>
    <w:rsid w:val="005E6D88"/>
    <w:rsid w:val="00604073"/>
    <w:rsid w:val="00613398"/>
    <w:rsid w:val="00615A30"/>
    <w:rsid w:val="00617594"/>
    <w:rsid w:val="006234FD"/>
    <w:rsid w:val="006257F5"/>
    <w:rsid w:val="0063137D"/>
    <w:rsid w:val="00633F1C"/>
    <w:rsid w:val="00640AA1"/>
    <w:rsid w:val="006470CB"/>
    <w:rsid w:val="0065536E"/>
    <w:rsid w:val="00656773"/>
    <w:rsid w:val="00672A0A"/>
    <w:rsid w:val="00672C5D"/>
    <w:rsid w:val="00682F7C"/>
    <w:rsid w:val="00684380"/>
    <w:rsid w:val="006907F8"/>
    <w:rsid w:val="006A44DC"/>
    <w:rsid w:val="006C3ED9"/>
    <w:rsid w:val="006C5065"/>
    <w:rsid w:val="006C72F8"/>
    <w:rsid w:val="006D186E"/>
    <w:rsid w:val="006D7B40"/>
    <w:rsid w:val="006E1DE1"/>
    <w:rsid w:val="006E1E4A"/>
    <w:rsid w:val="006E2181"/>
    <w:rsid w:val="006E3012"/>
    <w:rsid w:val="006E5B19"/>
    <w:rsid w:val="006E7164"/>
    <w:rsid w:val="006F3BE5"/>
    <w:rsid w:val="006F5D3B"/>
    <w:rsid w:val="007126E1"/>
    <w:rsid w:val="00714909"/>
    <w:rsid w:val="00721A96"/>
    <w:rsid w:val="00723F87"/>
    <w:rsid w:val="00737C3D"/>
    <w:rsid w:val="00737EE7"/>
    <w:rsid w:val="00750389"/>
    <w:rsid w:val="00752F1E"/>
    <w:rsid w:val="007628C4"/>
    <w:rsid w:val="00764515"/>
    <w:rsid w:val="00765618"/>
    <w:rsid w:val="00766CA4"/>
    <w:rsid w:val="00774F80"/>
    <w:rsid w:val="00781895"/>
    <w:rsid w:val="007846A8"/>
    <w:rsid w:val="00785FC6"/>
    <w:rsid w:val="00790FEB"/>
    <w:rsid w:val="0079238F"/>
    <w:rsid w:val="0079352D"/>
    <w:rsid w:val="007961D5"/>
    <w:rsid w:val="007A4E40"/>
    <w:rsid w:val="007B3590"/>
    <w:rsid w:val="007B3802"/>
    <w:rsid w:val="007C0DDC"/>
    <w:rsid w:val="007C632C"/>
    <w:rsid w:val="007D5422"/>
    <w:rsid w:val="007E11AE"/>
    <w:rsid w:val="007E423F"/>
    <w:rsid w:val="007F3C45"/>
    <w:rsid w:val="00801207"/>
    <w:rsid w:val="00801F08"/>
    <w:rsid w:val="0080510D"/>
    <w:rsid w:val="008158E7"/>
    <w:rsid w:val="008202A3"/>
    <w:rsid w:val="00830BA0"/>
    <w:rsid w:val="00836AC6"/>
    <w:rsid w:val="00837FBB"/>
    <w:rsid w:val="008474EB"/>
    <w:rsid w:val="00851A68"/>
    <w:rsid w:val="00853B45"/>
    <w:rsid w:val="00857A97"/>
    <w:rsid w:val="00857C8C"/>
    <w:rsid w:val="0086162E"/>
    <w:rsid w:val="00870F83"/>
    <w:rsid w:val="008738FF"/>
    <w:rsid w:val="00874ED2"/>
    <w:rsid w:val="00875D8D"/>
    <w:rsid w:val="00876100"/>
    <w:rsid w:val="0089376A"/>
    <w:rsid w:val="00896F4F"/>
    <w:rsid w:val="008A0C25"/>
    <w:rsid w:val="008B5344"/>
    <w:rsid w:val="008B6103"/>
    <w:rsid w:val="008C1D2C"/>
    <w:rsid w:val="008D0CC9"/>
    <w:rsid w:val="008D712F"/>
    <w:rsid w:val="008E1061"/>
    <w:rsid w:val="008E5CC3"/>
    <w:rsid w:val="008F4ED5"/>
    <w:rsid w:val="009003C2"/>
    <w:rsid w:val="00901E2D"/>
    <w:rsid w:val="009061E7"/>
    <w:rsid w:val="00907108"/>
    <w:rsid w:val="00913F86"/>
    <w:rsid w:val="0091489D"/>
    <w:rsid w:val="00914A17"/>
    <w:rsid w:val="009315E3"/>
    <w:rsid w:val="00937B35"/>
    <w:rsid w:val="00940AD6"/>
    <w:rsid w:val="00944CAF"/>
    <w:rsid w:val="00947154"/>
    <w:rsid w:val="00947FF5"/>
    <w:rsid w:val="00951E13"/>
    <w:rsid w:val="00960EB1"/>
    <w:rsid w:val="00962E05"/>
    <w:rsid w:val="00965F9C"/>
    <w:rsid w:val="00970261"/>
    <w:rsid w:val="00970988"/>
    <w:rsid w:val="0097196F"/>
    <w:rsid w:val="0097305B"/>
    <w:rsid w:val="009863C6"/>
    <w:rsid w:val="009948FD"/>
    <w:rsid w:val="009A16EB"/>
    <w:rsid w:val="009B201F"/>
    <w:rsid w:val="009B37C8"/>
    <w:rsid w:val="009B610D"/>
    <w:rsid w:val="009C2FD2"/>
    <w:rsid w:val="009D2814"/>
    <w:rsid w:val="009E4DBD"/>
    <w:rsid w:val="009E67A5"/>
    <w:rsid w:val="009F310B"/>
    <w:rsid w:val="009F3B28"/>
    <w:rsid w:val="00A0213E"/>
    <w:rsid w:val="00A10488"/>
    <w:rsid w:val="00A107C3"/>
    <w:rsid w:val="00A17069"/>
    <w:rsid w:val="00A20386"/>
    <w:rsid w:val="00A24E77"/>
    <w:rsid w:val="00A2511B"/>
    <w:rsid w:val="00A330FC"/>
    <w:rsid w:val="00A349CC"/>
    <w:rsid w:val="00A43D24"/>
    <w:rsid w:val="00A4450D"/>
    <w:rsid w:val="00A46836"/>
    <w:rsid w:val="00A57237"/>
    <w:rsid w:val="00A67E4D"/>
    <w:rsid w:val="00A714F4"/>
    <w:rsid w:val="00A845E4"/>
    <w:rsid w:val="00A87E4A"/>
    <w:rsid w:val="00A942D3"/>
    <w:rsid w:val="00A95A91"/>
    <w:rsid w:val="00AA08D7"/>
    <w:rsid w:val="00AB058D"/>
    <w:rsid w:val="00AB06B7"/>
    <w:rsid w:val="00AB4323"/>
    <w:rsid w:val="00AC363A"/>
    <w:rsid w:val="00AE4260"/>
    <w:rsid w:val="00AE5EFF"/>
    <w:rsid w:val="00AF16CD"/>
    <w:rsid w:val="00AF34DE"/>
    <w:rsid w:val="00AF38A8"/>
    <w:rsid w:val="00B124C6"/>
    <w:rsid w:val="00B20E40"/>
    <w:rsid w:val="00B2404E"/>
    <w:rsid w:val="00B30934"/>
    <w:rsid w:val="00B31B9D"/>
    <w:rsid w:val="00B40914"/>
    <w:rsid w:val="00B418A6"/>
    <w:rsid w:val="00B53C60"/>
    <w:rsid w:val="00B53CE5"/>
    <w:rsid w:val="00B54E28"/>
    <w:rsid w:val="00B65D0C"/>
    <w:rsid w:val="00B7126A"/>
    <w:rsid w:val="00B75803"/>
    <w:rsid w:val="00B76ADF"/>
    <w:rsid w:val="00B8499D"/>
    <w:rsid w:val="00B850D2"/>
    <w:rsid w:val="00B86BDD"/>
    <w:rsid w:val="00BA4414"/>
    <w:rsid w:val="00BB57C8"/>
    <w:rsid w:val="00BC3469"/>
    <w:rsid w:val="00BC38F5"/>
    <w:rsid w:val="00BC61F4"/>
    <w:rsid w:val="00BD184C"/>
    <w:rsid w:val="00BD554D"/>
    <w:rsid w:val="00BE7C8B"/>
    <w:rsid w:val="00BF5403"/>
    <w:rsid w:val="00BF6B6E"/>
    <w:rsid w:val="00C00EF3"/>
    <w:rsid w:val="00C033EA"/>
    <w:rsid w:val="00C0529B"/>
    <w:rsid w:val="00C05E11"/>
    <w:rsid w:val="00C06AED"/>
    <w:rsid w:val="00C14334"/>
    <w:rsid w:val="00C20C83"/>
    <w:rsid w:val="00C26490"/>
    <w:rsid w:val="00C2669B"/>
    <w:rsid w:val="00C332DB"/>
    <w:rsid w:val="00C40416"/>
    <w:rsid w:val="00C41BFE"/>
    <w:rsid w:val="00C5280F"/>
    <w:rsid w:val="00C54800"/>
    <w:rsid w:val="00C63E5F"/>
    <w:rsid w:val="00C72581"/>
    <w:rsid w:val="00C74EDD"/>
    <w:rsid w:val="00C944B6"/>
    <w:rsid w:val="00C9702A"/>
    <w:rsid w:val="00C97620"/>
    <w:rsid w:val="00CA516A"/>
    <w:rsid w:val="00CB2797"/>
    <w:rsid w:val="00CB5E30"/>
    <w:rsid w:val="00CC3D8E"/>
    <w:rsid w:val="00CD1549"/>
    <w:rsid w:val="00CD33E6"/>
    <w:rsid w:val="00CE1E22"/>
    <w:rsid w:val="00CE3D74"/>
    <w:rsid w:val="00CE55D9"/>
    <w:rsid w:val="00CE5B80"/>
    <w:rsid w:val="00D01B70"/>
    <w:rsid w:val="00D0375D"/>
    <w:rsid w:val="00D059C4"/>
    <w:rsid w:val="00D10F2A"/>
    <w:rsid w:val="00D24C45"/>
    <w:rsid w:val="00D24F7E"/>
    <w:rsid w:val="00D2546F"/>
    <w:rsid w:val="00D25628"/>
    <w:rsid w:val="00D25827"/>
    <w:rsid w:val="00D25FB6"/>
    <w:rsid w:val="00D34927"/>
    <w:rsid w:val="00D34CD0"/>
    <w:rsid w:val="00D40382"/>
    <w:rsid w:val="00D4285A"/>
    <w:rsid w:val="00D4405D"/>
    <w:rsid w:val="00D46C03"/>
    <w:rsid w:val="00D51771"/>
    <w:rsid w:val="00D53D7F"/>
    <w:rsid w:val="00D67BD6"/>
    <w:rsid w:val="00D70C91"/>
    <w:rsid w:val="00D76084"/>
    <w:rsid w:val="00D7614B"/>
    <w:rsid w:val="00D80A79"/>
    <w:rsid w:val="00D8448B"/>
    <w:rsid w:val="00D96699"/>
    <w:rsid w:val="00D97362"/>
    <w:rsid w:val="00DA2223"/>
    <w:rsid w:val="00DB1614"/>
    <w:rsid w:val="00DB29A5"/>
    <w:rsid w:val="00DB3CF0"/>
    <w:rsid w:val="00DB5FB0"/>
    <w:rsid w:val="00DD0C5A"/>
    <w:rsid w:val="00DD3B5F"/>
    <w:rsid w:val="00DD58ED"/>
    <w:rsid w:val="00DE326A"/>
    <w:rsid w:val="00DE40E9"/>
    <w:rsid w:val="00DE5577"/>
    <w:rsid w:val="00DF139E"/>
    <w:rsid w:val="00DF1AC9"/>
    <w:rsid w:val="00E0477C"/>
    <w:rsid w:val="00E104F3"/>
    <w:rsid w:val="00E12D61"/>
    <w:rsid w:val="00E177D8"/>
    <w:rsid w:val="00E17ECA"/>
    <w:rsid w:val="00E21FFB"/>
    <w:rsid w:val="00E31362"/>
    <w:rsid w:val="00E33964"/>
    <w:rsid w:val="00E36DBC"/>
    <w:rsid w:val="00E42B63"/>
    <w:rsid w:val="00E42CDE"/>
    <w:rsid w:val="00E44015"/>
    <w:rsid w:val="00E51722"/>
    <w:rsid w:val="00E6176F"/>
    <w:rsid w:val="00E82783"/>
    <w:rsid w:val="00E848EB"/>
    <w:rsid w:val="00E92A3E"/>
    <w:rsid w:val="00EB7E18"/>
    <w:rsid w:val="00EC3A18"/>
    <w:rsid w:val="00EC46E5"/>
    <w:rsid w:val="00EC4B00"/>
    <w:rsid w:val="00EC5526"/>
    <w:rsid w:val="00ED1B47"/>
    <w:rsid w:val="00ED25BF"/>
    <w:rsid w:val="00ED5A91"/>
    <w:rsid w:val="00EE62E4"/>
    <w:rsid w:val="00EF43F7"/>
    <w:rsid w:val="00F015EA"/>
    <w:rsid w:val="00F0166B"/>
    <w:rsid w:val="00F054E9"/>
    <w:rsid w:val="00F1036E"/>
    <w:rsid w:val="00F117E7"/>
    <w:rsid w:val="00F21B24"/>
    <w:rsid w:val="00F24983"/>
    <w:rsid w:val="00F25E41"/>
    <w:rsid w:val="00F25E46"/>
    <w:rsid w:val="00F3034E"/>
    <w:rsid w:val="00F3170D"/>
    <w:rsid w:val="00F31CB1"/>
    <w:rsid w:val="00F4067B"/>
    <w:rsid w:val="00F421B3"/>
    <w:rsid w:val="00F47D9E"/>
    <w:rsid w:val="00F5496F"/>
    <w:rsid w:val="00F67177"/>
    <w:rsid w:val="00F743E6"/>
    <w:rsid w:val="00F77E24"/>
    <w:rsid w:val="00F8247B"/>
    <w:rsid w:val="00F90478"/>
    <w:rsid w:val="00F9729C"/>
    <w:rsid w:val="00FB4F3C"/>
    <w:rsid w:val="00FB77C3"/>
    <w:rsid w:val="00FC3F6B"/>
    <w:rsid w:val="00FC63C6"/>
    <w:rsid w:val="00FD0E46"/>
    <w:rsid w:val="00FD46C5"/>
    <w:rsid w:val="00FE0B6E"/>
    <w:rsid w:val="00FE4068"/>
    <w:rsid w:val="00FE5D51"/>
    <w:rsid w:val="00FE6368"/>
    <w:rsid w:val="00FF1205"/>
    <w:rsid w:val="00FF38F2"/>
    <w:rsid w:val="62144770"/>
    <w:rsid w:val="70DFD4CD"/>
    <w:rsid w:val="727BA52E"/>
    <w:rsid w:val="72C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46B13F74-E4C3-487F-9E3A-F6C2172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sid w:val="002E18FF"/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E42CD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B84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499D"/>
    <w:rPr>
      <w:sz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B8499D"/>
    <w:rPr>
      <w:sz w:val="20"/>
    </w:rPr>
  </w:style>
  <w:style w:type="character" w:styleId="Hipersaitas">
    <w:name w:val="Hyperlink"/>
    <w:basedOn w:val="Numatytasispastraiposriftas"/>
    <w:unhideWhenUsed/>
    <w:rsid w:val="001F0413"/>
    <w:rPr>
      <w:color w:val="0000FF" w:themeColor="hyperlink"/>
      <w:u w:val="single"/>
    </w:rPr>
  </w:style>
  <w:style w:type="character" w:styleId="Neapdorotaspaminjimas1" w:customStyle="1">
    <w:name w:val="Neapdorotas paminėjimas1"/>
    <w:basedOn w:val="Numatytasispastraiposriftas"/>
    <w:uiPriority w:val="99"/>
    <w:semiHidden/>
    <w:unhideWhenUsed/>
    <w:rsid w:val="001F0413"/>
    <w:rPr>
      <w:color w:val="605E5C"/>
      <w:shd w:val="clear" w:color="auto" w:fill="E1DFDD"/>
    </w:rPr>
  </w:style>
  <w:style w:type="character" w:styleId="SraopastraipaDiagrama" w:customStyle="1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766CA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2181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semiHidden/>
    <w:rsid w:val="006E2181"/>
    <w:rPr>
      <w:b/>
      <w:bCs/>
      <w:sz w:val="20"/>
    </w:rPr>
  </w:style>
  <w:style w:type="paragraph" w:styleId="Pataisymai">
    <w:name w:val="Revision"/>
    <w:hidden/>
    <w:semiHidden/>
    <w:rsid w:val="00D96699"/>
  </w:style>
  <w:style w:type="paragraph" w:styleId="Debesliotekstas">
    <w:name w:val="Balloon Text"/>
    <w:basedOn w:val="prastasis"/>
    <w:link w:val="DebesliotekstasDiagrama"/>
    <w:semiHidden/>
    <w:unhideWhenUsed/>
    <w:rsid w:val="00AB4323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semiHidden/>
    <w:rsid w:val="00AB4323"/>
    <w:rPr>
      <w:rFonts w:ascii="Tahoma" w:hAnsi="Tahoma" w:cs="Tahoma"/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sid w:val="001F2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hyperlink" Target="https://www.esinvesticijos.lt/dokumentai/2021-2027-m-es-fondu-investiciju-laikotarpio-kulturos-skaitmeninimo-srities-prioritetu-strateginis-vertinimas" TargetMode="Externa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hyperlink" Target="https://www.esinvesticijos.lt/dokumentai/2021-2027-m-es-fondu-investiciju-laikotarpio-kulturos-skaitmeninimo-srities-prioritetu-strateginis-vertinima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https://www.esinvesticijos.lt/dokumentai/2021-2027-m-es-fondu-investiciju-laikotarpio-kulturos-skaitmeninimo-srities-prioritetu-strateginis-vertinima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14" ma:contentTypeDescription="Kurkite naują dokumentą." ma:contentTypeScope="" ma:versionID="a061e7c077e17818a5e358e4bb9dd655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88afcba771a9a7f8198dd3ad5eb28c7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4658e4-fb41-4c1d-9eb4-311595ae98b2}" ma:internalName="TaxCatchAll" ma:showField="CatchAllData" ma:web="f8d79986-8b02-439d-b49e-d1e849d24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f9ed6-0cb5-4fd9-b857-c22e100b9236">
      <Terms xmlns="http://schemas.microsoft.com/office/infopath/2007/PartnerControls"/>
    </lcf76f155ced4ddcb4097134ff3c332f>
    <TaxCatchAll xmlns="f8d79986-8b02-439d-b49e-d1e849d2438c" xsi:nil="true"/>
  </documentManagement>
</p:properties>
</file>

<file path=customXml/itemProps1.xml><?xml version="1.0" encoding="utf-8"?>
<ds:datastoreItem xmlns:ds="http://schemas.openxmlformats.org/officeDocument/2006/customXml" ds:itemID="{88A0CCC6-46B3-46BD-8772-448D8D67E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08327-0BC6-4530-B682-CD92391112A6}"/>
</file>

<file path=customXml/itemProps3.xml><?xml version="1.0" encoding="utf-8"?>
<ds:datastoreItem xmlns:ds="http://schemas.openxmlformats.org/officeDocument/2006/customXml" ds:itemID="{E94CCBCA-8C73-4593-9F7A-87C9A1B34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7CF6B-F3BF-4D60-9458-6CA1F2B18D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B90DC5-D735-45D1-A925-9B94F707C2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D38D4F-B715-4E26-B2C5-A583CB36D29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C74B66-E76E-4595-94DA-E21223B1A05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LR finansų ministerija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20240122_PFSA projektas_PAK – CPVA pastabos</dc:title>
  <dc:creator>FM</dc:creator>
  <lastModifiedBy>Elena Ruikytė</lastModifiedBy>
  <revision>13</revision>
  <lastPrinted>2023-08-28T12:35:00.0000000Z</lastPrinted>
  <dcterms:created xsi:type="dcterms:W3CDTF">2024-01-23T07:10:00.0000000Z</dcterms:created>
  <dcterms:modified xsi:type="dcterms:W3CDTF">2024-02-27T09:18:00.3583562Z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  <property fmtid="{D5CDD505-2E9C-101B-9397-08002B2CF9AE}" pid="3" name="MediaServiceImageTags">
    <vt:lpwstr/>
  </property>
  <property fmtid="{D5CDD505-2E9C-101B-9397-08002B2CF9AE}" pid="4" name="DmsPermissionsFlags">
    <vt:lpwstr>,SECTRUE,</vt:lpwstr>
  </property>
  <property fmtid="{D5CDD505-2E9C-101B-9397-08002B2CF9AE}" pid="5" name="DmsPermissionsUsers">
    <vt:lpwstr>1255;#Monika Barkauskaitė;#90;#Laura Neliupšytė;#758;#Toma Šukienė;#1227;#Sonata Macijauskienė</vt:lpwstr>
  </property>
  <property fmtid="{D5CDD505-2E9C-101B-9397-08002B2CF9AE}" pid="6" name="DmsPermissionsDivisions">
    <vt:lpwstr>206;#Informacinės visuomenės plėtros projektų skyrius|2dc2f6d3-2445-4367-ada3-9d9c6cbeaac6;#3308;#Procesų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</Properties>
</file>