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 xml:space="preserve">Dėl </w:t>
      </w:r>
      <w:proofErr w:type="spellStart"/>
      <w:r w:rsidRPr="67FCC6BA">
        <w:rPr>
          <w:rStyle w:val="normaltextrun"/>
          <w:rFonts w:ascii="Times New Roman" w:eastAsia="Times New Roman" w:hAnsi="Times New Roman" w:cs="Times New Roman"/>
        </w:rPr>
        <w:t>tarpinstitucinės</w:t>
      </w:r>
      <w:proofErr w:type="spellEnd"/>
      <w:r w:rsidRPr="67FCC6BA">
        <w:rPr>
          <w:rStyle w:val="normaltextrun"/>
          <w:rFonts w:ascii="Times New Roman" w:eastAsia="Times New Roman" w:hAnsi="Times New Roman" w:cs="Times New Roman"/>
        </w:rPr>
        <w:t xml:space="preserve">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EA4191" w:rsidRDefault="00F36303" w:rsidP="6CE1E7ED">
      <w:pPr>
        <w:spacing w:after="0" w:line="240" w:lineRule="auto"/>
        <w:jc w:val="center"/>
        <w:rPr>
          <w:rFonts w:ascii="Times New Roman" w:eastAsia="Times New Roman" w:hAnsi="Times New Roman" w:cs="Times New Roman"/>
          <w:b/>
          <w:bCs/>
          <w:sz w:val="24"/>
          <w:szCs w:val="24"/>
        </w:rPr>
      </w:pPr>
      <w:r w:rsidRPr="00EA4191">
        <w:rPr>
          <w:rFonts w:ascii="Times New Roman" w:eastAsia="Times New Roman" w:hAnsi="Times New Roman" w:cs="Times New Roman"/>
          <w:b/>
          <w:bCs/>
          <w:sz w:val="24"/>
          <w:szCs w:val="24"/>
        </w:rPr>
        <w:t>KVIETIMAS TEIKTI PROJEKT</w:t>
      </w:r>
      <w:r w:rsidR="00726572" w:rsidRPr="00EA4191">
        <w:rPr>
          <w:rFonts w:ascii="Times New Roman" w:eastAsia="Times New Roman" w:hAnsi="Times New Roman" w:cs="Times New Roman"/>
          <w:b/>
          <w:bCs/>
          <w:sz w:val="24"/>
          <w:szCs w:val="24"/>
        </w:rPr>
        <w:t>Ų</w:t>
      </w:r>
      <w:r w:rsidRPr="00EA4191">
        <w:rPr>
          <w:rFonts w:ascii="Times New Roman" w:eastAsia="Times New Roman" w:hAnsi="Times New Roman" w:cs="Times New Roman"/>
          <w:b/>
          <w:bCs/>
          <w:sz w:val="24"/>
          <w:szCs w:val="24"/>
        </w:rPr>
        <w:t xml:space="preserve"> ĮGYVENDINIMO PLAN</w:t>
      </w:r>
      <w:r w:rsidR="00726572" w:rsidRPr="00EA4191">
        <w:rPr>
          <w:rFonts w:ascii="Times New Roman" w:eastAsia="Times New Roman" w:hAnsi="Times New Roman" w:cs="Times New Roman"/>
          <w:b/>
          <w:bCs/>
          <w:sz w:val="24"/>
          <w:szCs w:val="24"/>
        </w:rPr>
        <w:t>US</w:t>
      </w:r>
    </w:p>
    <w:p w14:paraId="31C64C6B" w14:textId="1D29159A" w:rsidR="007A39F1" w:rsidRPr="00EA4191" w:rsidRDefault="00EA4191" w:rsidP="6CE1E7ED">
      <w:pPr>
        <w:spacing w:after="0" w:line="240" w:lineRule="auto"/>
        <w:jc w:val="center"/>
        <w:rPr>
          <w:rFonts w:ascii="Times New Roman" w:eastAsia="Times New Roman" w:hAnsi="Times New Roman" w:cs="Times New Roman"/>
          <w:b/>
          <w:bCs/>
          <w:caps/>
          <w:sz w:val="24"/>
          <w:szCs w:val="24"/>
        </w:rPr>
      </w:pPr>
      <w:r w:rsidRPr="00EA4191">
        <w:rPr>
          <w:rFonts w:ascii="Times New Roman" w:hAnsi="Times New Roman" w:cs="Times New Roman"/>
          <w:b/>
          <w:iCs/>
          <w:caps/>
          <w:sz w:val="24"/>
          <w:szCs w:val="24"/>
        </w:rPr>
        <w:t>„</w:t>
      </w:r>
      <w:r w:rsidR="003F1238" w:rsidRPr="003F1238">
        <w:rPr>
          <w:rFonts w:ascii="Times New Roman" w:hAnsi="Times New Roman" w:cs="Times New Roman"/>
          <w:b/>
          <w:iCs/>
          <w:caps/>
          <w:sz w:val="24"/>
          <w:szCs w:val="24"/>
        </w:rPr>
        <w:t>VIEŠAI PRIEINAMOS ELEKTROMOBILIŲ ĮKROVIMO INFRASTRUKTŪROS ĮRENGIMAS IR PLĖTRA“ POVEIKLĖS „VIEŠAI PRIEINAMOS ĮKROVIMO INFRASTRUKTŪROS SUNKIAJAM ELEKTRINIAM TRANSPORTUI ĮRENGIMAS</w:t>
      </w:r>
      <w:r w:rsidR="00F42C77" w:rsidRPr="00EA4191">
        <w:rPr>
          <w:rFonts w:ascii="Times New Roman" w:eastAsia="Times New Roman" w:hAnsi="Times New Roman" w:cs="Times New Roman"/>
          <w:b/>
          <w:bCs/>
          <w:cap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0ECFB4" w14:textId="462490C7" w:rsidR="0078228E" w:rsidRPr="0008049E" w:rsidRDefault="00D41DE2" w:rsidP="0078228E">
      <w:pPr>
        <w:spacing w:after="0" w:line="240" w:lineRule="auto"/>
        <w:jc w:val="center"/>
        <w:rPr>
          <w:rFonts w:ascii="Times New Roman" w:hAnsi="Times New Roman" w:cs="Times New Roman"/>
          <w:sz w:val="24"/>
          <w:szCs w:val="24"/>
        </w:rPr>
      </w:pPr>
      <w:r w:rsidRPr="002211FA">
        <w:rPr>
          <w:rFonts w:ascii="Times New Roman" w:hAnsi="Times New Roman" w:cs="Times New Roman"/>
          <w:sz w:val="24"/>
          <w:szCs w:val="24"/>
        </w:rPr>
        <w:t xml:space="preserve">Nr. </w:t>
      </w:r>
      <w:r w:rsidR="003F1238">
        <w:rPr>
          <w:rFonts w:ascii="Times New Roman" w:hAnsi="Times New Roman" w:cs="Times New Roman"/>
          <w:sz w:val="24"/>
          <w:szCs w:val="24"/>
        </w:rPr>
        <w:t>08-015</w:t>
      </w:r>
      <w:r w:rsidR="002211FA" w:rsidRPr="002211FA">
        <w:rPr>
          <w:rFonts w:ascii="Times New Roman" w:hAnsi="Times New Roman" w:cs="Times New Roman"/>
          <w:sz w:val="24"/>
          <w:szCs w:val="24"/>
        </w:rPr>
        <w:t>-J</w:t>
      </w:r>
    </w:p>
    <w:p w14:paraId="31C64C6D" w14:textId="0A9B8DD5" w:rsidR="00244F72" w:rsidRPr="00514106" w:rsidRDefault="006E33E6" w:rsidP="00AE07EC">
      <w:pPr>
        <w:spacing w:after="0" w:line="240" w:lineRule="auto"/>
        <w:jc w:val="center"/>
        <w:rPr>
          <w:rFonts w:ascii="Times New Roman" w:hAnsi="Times New Roman" w:cs="Times New Roman"/>
          <w:i/>
          <w:iCs/>
          <w:color w:val="808080" w:themeColor="background1" w:themeShade="80"/>
          <w:sz w:val="24"/>
          <w:szCs w:val="24"/>
        </w:rPr>
      </w:pPr>
      <w:r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34F071F"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2211FA">
        <w:rPr>
          <w:rFonts w:ascii="Times New Roman" w:hAnsi="Times New Roman" w:cs="Times New Roman"/>
          <w:sz w:val="24"/>
          <w:szCs w:val="24"/>
        </w:rPr>
        <w:t>Kvietimas parengtas</w:t>
      </w:r>
      <w:r w:rsidRPr="002211FA">
        <w:rPr>
          <w:rFonts w:ascii="Times New Roman" w:hAnsi="Times New Roman" w:cs="Times New Roman"/>
          <w:i/>
          <w:iCs/>
          <w:color w:val="808080" w:themeColor="background1" w:themeShade="80"/>
          <w:sz w:val="24"/>
          <w:szCs w:val="24"/>
        </w:rPr>
        <w:t xml:space="preserve"> </w:t>
      </w:r>
      <w:r w:rsidR="003B7319" w:rsidRPr="002211FA">
        <w:rPr>
          <w:rFonts w:ascii="Times New Roman" w:hAnsi="Times New Roman" w:cs="Times New Roman"/>
          <w:sz w:val="24"/>
          <w:szCs w:val="24"/>
        </w:rPr>
        <w:t>vadovaujantis</w:t>
      </w:r>
      <w:r w:rsidR="003B7319" w:rsidRPr="002211FA">
        <w:rPr>
          <w:rFonts w:ascii="Times New Roman" w:hAnsi="Times New Roman" w:cs="Times New Roman"/>
          <w:iCs/>
          <w:sz w:val="24"/>
          <w:szCs w:val="24"/>
        </w:rPr>
        <w:t xml:space="preserve"> </w:t>
      </w:r>
      <w:r w:rsidR="0078228E" w:rsidRPr="002211FA">
        <w:rPr>
          <w:rFonts w:ascii="Times New Roman" w:hAnsi="Times New Roman" w:cs="Times New Roman"/>
          <w:iCs/>
          <w:sz w:val="24"/>
          <w:szCs w:val="24"/>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0078228E" w:rsidRPr="002211FA">
        <w:rPr>
          <w:rFonts w:ascii="Times New Roman" w:hAnsi="Times New Roman" w:cs="Times New Roman"/>
          <w:iCs/>
          <w:sz w:val="24"/>
          <w:szCs w:val="24"/>
        </w:rPr>
        <w:t>poveiklės</w:t>
      </w:r>
      <w:proofErr w:type="spellEnd"/>
      <w:r w:rsidR="0078228E" w:rsidRPr="002211FA">
        <w:rPr>
          <w:rFonts w:ascii="Times New Roman" w:hAnsi="Times New Roman" w:cs="Times New Roman"/>
          <w:iCs/>
          <w:sz w:val="24"/>
          <w:szCs w:val="24"/>
        </w:rPr>
        <w:t xml:space="preserve"> „</w:t>
      </w:r>
      <w:r w:rsidR="003F1238" w:rsidRPr="003F1238">
        <w:rPr>
          <w:rFonts w:ascii="Times New Roman" w:hAnsi="Times New Roman" w:cs="Times New Roman"/>
          <w:iCs/>
          <w:sz w:val="24"/>
          <w:szCs w:val="24"/>
        </w:rPr>
        <w:t>Viešai prieinamos įkrovimo infrastruktūros sunkiajam elektriniam transportui įrengimas</w:t>
      </w:r>
      <w:r w:rsidR="0078228E" w:rsidRPr="002211FA">
        <w:rPr>
          <w:rFonts w:ascii="Times New Roman" w:hAnsi="Times New Roman" w:cs="Times New Roman"/>
          <w:iCs/>
          <w:sz w:val="24"/>
          <w:szCs w:val="24"/>
        </w:rPr>
        <w:t xml:space="preserve">“ projektų finansavimo sąlygų aprašu, patvirtintu Lietuvos Respublikos susisiekimo ministro 2023 m. </w:t>
      </w:r>
      <w:r w:rsidR="003F1238">
        <w:rPr>
          <w:rFonts w:ascii="Times New Roman" w:hAnsi="Times New Roman" w:cs="Times New Roman"/>
          <w:iCs/>
          <w:sz w:val="24"/>
          <w:szCs w:val="24"/>
        </w:rPr>
        <w:t>gruodžio</w:t>
      </w:r>
      <w:r w:rsidR="00371351" w:rsidRPr="002211FA">
        <w:rPr>
          <w:rFonts w:ascii="Times New Roman" w:hAnsi="Times New Roman" w:cs="Times New Roman"/>
          <w:iCs/>
          <w:sz w:val="24"/>
          <w:szCs w:val="24"/>
        </w:rPr>
        <w:t xml:space="preserve"> </w:t>
      </w:r>
      <w:r w:rsidR="003F1238">
        <w:rPr>
          <w:rFonts w:ascii="Times New Roman" w:hAnsi="Times New Roman" w:cs="Times New Roman"/>
          <w:iCs/>
          <w:sz w:val="24"/>
          <w:szCs w:val="24"/>
        </w:rPr>
        <w:t>19 d. įsakymu Nr.  3-516</w:t>
      </w:r>
      <w:r w:rsidR="0078228E" w:rsidRPr="002211FA">
        <w:rPr>
          <w:rFonts w:ascii="Times New Roman" w:hAnsi="Times New Roman" w:cs="Times New Roman"/>
          <w:iCs/>
          <w:sz w:val="24"/>
          <w:szCs w:val="24"/>
        </w:rPr>
        <w:t xml:space="preserve">  „Dėl Lietuvos Respublikos susisiekimo ministro 2022 m. gegužės 30 d. įsakymo Nr. 3-277 „Dėl 2022–2030 metų plėtros</w:t>
      </w:r>
      <w:r w:rsidR="0078228E" w:rsidRPr="0078228E">
        <w:rPr>
          <w:rFonts w:ascii="Times New Roman" w:hAnsi="Times New Roman" w:cs="Times New Roman"/>
          <w:iCs/>
          <w:sz w:val="24"/>
          <w:szCs w:val="24"/>
        </w:rPr>
        <w:t xml:space="preserve">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2023 m. </w:t>
      </w:r>
      <w:r w:rsidR="003F1238">
        <w:rPr>
          <w:rFonts w:ascii="Times New Roman" w:hAnsi="Times New Roman" w:cs="Times New Roman"/>
          <w:iCs/>
          <w:sz w:val="24"/>
          <w:szCs w:val="24"/>
        </w:rPr>
        <w:t>gruodžio 19</w:t>
      </w:r>
      <w:r w:rsidR="0078228E" w:rsidRPr="0078228E">
        <w:rPr>
          <w:rFonts w:ascii="Times New Roman" w:hAnsi="Times New Roman" w:cs="Times New Roman"/>
          <w:iCs/>
          <w:sz w:val="24"/>
          <w:szCs w:val="24"/>
        </w:rPr>
        <w:t xml:space="preserve"> d.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851"/>
        <w:gridCol w:w="1699"/>
        <w:gridCol w:w="421"/>
        <w:gridCol w:w="148"/>
        <w:gridCol w:w="1134"/>
        <w:gridCol w:w="2015"/>
        <w:gridCol w:w="1103"/>
        <w:gridCol w:w="2615"/>
        <w:gridCol w:w="14"/>
        <w:gridCol w:w="37"/>
      </w:tblGrid>
      <w:tr w:rsidR="0094685E" w:rsidRPr="008B168C" w:rsidDel="00CA2776" w14:paraId="43F1D0A9" w14:textId="1EE5DE98" w:rsidTr="00A319CB">
        <w:trPr>
          <w:cantSplit/>
          <w:trHeight w:val="415"/>
        </w:trPr>
        <w:tc>
          <w:tcPr>
            <w:tcW w:w="851"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86" w:type="dxa"/>
            <w:gridSpan w:val="9"/>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A319CB">
        <w:trPr>
          <w:cantSplit/>
          <w:trHeight w:val="300"/>
        </w:trPr>
        <w:tc>
          <w:tcPr>
            <w:tcW w:w="851"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120" w:type="dxa"/>
            <w:gridSpan w:val="2"/>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7"/>
          </w:tcPr>
          <w:p w14:paraId="6444F70A" w14:textId="1903B27C" w:rsidR="00962A9D" w:rsidRPr="0078228E" w:rsidDel="00CA2776" w:rsidRDefault="0078228E" w:rsidP="6DA6B6F8">
            <w:pPr>
              <w:rPr>
                <w:rFonts w:ascii="Times New Roman" w:hAnsi="Times New Roman" w:cs="Times New Roman"/>
                <w:iCs/>
              </w:rPr>
            </w:pPr>
            <w:r w:rsidRPr="0078228E">
              <w:rPr>
                <w:rFonts w:ascii="Times New Roman" w:hAnsi="Times New Roman" w:cs="Times New Roman"/>
                <w:iCs/>
              </w:rPr>
              <w:t>10-001-06-01-01</w:t>
            </w:r>
          </w:p>
        </w:tc>
      </w:tr>
      <w:tr w:rsidR="00DC7931" w:rsidRPr="008B168C" w:rsidDel="00CA2776" w14:paraId="4A71988D" w14:textId="04D2D981" w:rsidTr="00A319CB">
        <w:trPr>
          <w:cantSplit/>
          <w:trHeight w:val="300"/>
        </w:trPr>
        <w:tc>
          <w:tcPr>
            <w:tcW w:w="851"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120" w:type="dxa"/>
            <w:gridSpan w:val="2"/>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7"/>
          </w:tcPr>
          <w:p w14:paraId="0BF82A0B" w14:textId="76FA11B3" w:rsidR="00962A9D" w:rsidRPr="0078228E" w:rsidDel="00CA2776" w:rsidRDefault="0078228E" w:rsidP="008B168C">
            <w:pPr>
              <w:rPr>
                <w:rFonts w:ascii="Times New Roman" w:hAnsi="Times New Roman" w:cs="Times New Roman"/>
                <w:iCs/>
              </w:rPr>
            </w:pPr>
            <w:r w:rsidRPr="0078228E">
              <w:rPr>
                <w:rFonts w:ascii="Times New Roman" w:hAnsi="Times New Roman" w:cs="Times New Roman"/>
                <w:iCs/>
              </w:rPr>
              <w:t>Skatinti alternatyviųjų degalų naudojimą transporto sektoriuje</w:t>
            </w:r>
          </w:p>
        </w:tc>
      </w:tr>
      <w:tr w:rsidR="00DC7931" w:rsidRPr="008B168C" w14:paraId="5DA990B1" w14:textId="2230B236" w:rsidTr="00A319CB">
        <w:trPr>
          <w:cantSplit/>
        </w:trPr>
        <w:tc>
          <w:tcPr>
            <w:tcW w:w="851"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120" w:type="dxa"/>
            <w:gridSpan w:val="2"/>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7"/>
          </w:tcPr>
          <w:p w14:paraId="2E1102EA" w14:textId="1D74C007" w:rsidR="00962A9D" w:rsidRPr="0078228E" w:rsidDel="00CA2776" w:rsidRDefault="0078228E" w:rsidP="3537D0DD">
            <w:pPr>
              <w:rPr>
                <w:rFonts w:ascii="Times New Roman" w:hAnsi="Times New Roman" w:cs="Times New Roman"/>
                <w:iCs/>
              </w:rPr>
            </w:pPr>
            <w:r w:rsidRPr="0078228E">
              <w:rPr>
                <w:rFonts w:ascii="Times New Roman" w:hAnsi="Times New Roman" w:cs="Times New Roman"/>
                <w:iCs/>
              </w:rPr>
              <w:t>Lietuvos Respublikos susisiekimo ministerija</w:t>
            </w:r>
          </w:p>
        </w:tc>
      </w:tr>
      <w:tr w:rsidR="00DC7931" w:rsidRPr="008B168C" w14:paraId="3CBD5F0B" w14:textId="6E9E9E35" w:rsidTr="00A319CB">
        <w:trPr>
          <w:cantSplit/>
        </w:trPr>
        <w:tc>
          <w:tcPr>
            <w:tcW w:w="851"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120" w:type="dxa"/>
            <w:gridSpan w:val="2"/>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7"/>
          </w:tcPr>
          <w:p w14:paraId="7D76418B" w14:textId="0D362323" w:rsidR="00962A9D" w:rsidRPr="0078228E" w:rsidDel="00CA2776" w:rsidRDefault="0078228E" w:rsidP="61F0C4A1">
            <w:pPr>
              <w:rPr>
                <w:rFonts w:ascii="Times New Roman" w:hAnsi="Times New Roman" w:cs="Times New Roman"/>
                <w:iCs/>
              </w:rPr>
            </w:pPr>
            <w:r w:rsidRPr="0078228E">
              <w:rPr>
                <w:rFonts w:ascii="Times New Roman" w:hAnsi="Times New Roman" w:cs="Times New Roman"/>
                <w:iCs/>
              </w:rPr>
              <w:t>-</w:t>
            </w:r>
          </w:p>
        </w:tc>
      </w:tr>
      <w:tr w:rsidR="00DC7931" w:rsidRPr="008B168C" w14:paraId="5BC44C6F" w14:textId="78124DA8" w:rsidTr="00A319CB">
        <w:trPr>
          <w:cantSplit/>
        </w:trPr>
        <w:tc>
          <w:tcPr>
            <w:tcW w:w="851"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120" w:type="dxa"/>
            <w:gridSpan w:val="2"/>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7"/>
          </w:tcPr>
          <w:p w14:paraId="50B90FCF" w14:textId="73FA091A" w:rsidR="0078228E" w:rsidRPr="0078228E" w:rsidRDefault="0078228E" w:rsidP="00371351">
            <w:pPr>
              <w:jc w:val="both"/>
              <w:rPr>
                <w:rFonts w:ascii="Times New Roman" w:hAnsi="Times New Roman" w:cs="Times New Roman"/>
                <w:iCs/>
              </w:rPr>
            </w:pPr>
            <w:r w:rsidRPr="0078228E">
              <w:rPr>
                <w:rFonts w:ascii="Times New Roman" w:hAnsi="Times New Roman" w:cs="Times New Roman"/>
                <w:iCs/>
              </w:rPr>
              <w:t xml:space="preserve">2022–2030 metų plėtros programos valdytojos Lietuvos Respublikos </w:t>
            </w:r>
            <w:r w:rsidRPr="002211FA">
              <w:rPr>
                <w:rFonts w:ascii="Times New Roman" w:hAnsi="Times New Roman" w:cs="Times New Roman"/>
                <w:iCs/>
              </w:rPr>
              <w:t xml:space="preserve">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2211FA">
              <w:rPr>
                <w:rFonts w:ascii="Times New Roman" w:hAnsi="Times New Roman" w:cs="Times New Roman"/>
                <w:iCs/>
              </w:rPr>
              <w:t>poveiklės</w:t>
            </w:r>
            <w:proofErr w:type="spellEnd"/>
            <w:r w:rsidRPr="002211FA">
              <w:rPr>
                <w:rFonts w:ascii="Times New Roman" w:hAnsi="Times New Roman" w:cs="Times New Roman"/>
                <w:iCs/>
              </w:rPr>
              <w:t xml:space="preserve"> „</w:t>
            </w:r>
            <w:r w:rsidR="003F1238" w:rsidRPr="003F1238">
              <w:rPr>
                <w:rFonts w:ascii="Times New Roman" w:hAnsi="Times New Roman" w:cs="Times New Roman"/>
                <w:iCs/>
              </w:rPr>
              <w:t>Viešai prieinamos įkrovimo infrastruktūros sunkiajam elektriniam transportui įrengimas</w:t>
            </w:r>
            <w:r w:rsidRPr="002211FA">
              <w:rPr>
                <w:rFonts w:ascii="Times New Roman" w:hAnsi="Times New Roman" w:cs="Times New Roman"/>
                <w:iCs/>
              </w:rPr>
              <w:t>“ projektų</w:t>
            </w:r>
            <w:r w:rsidRPr="0078228E">
              <w:rPr>
                <w:rFonts w:ascii="Times New Roman" w:hAnsi="Times New Roman" w:cs="Times New Roman"/>
                <w:iCs/>
              </w:rPr>
              <w:t xml:space="preserve"> finansavimo sąlygų aprašu (toliau – Aprašas)</w:t>
            </w:r>
          </w:p>
          <w:p w14:paraId="48901D63" w14:textId="76EAE9D8" w:rsidR="00E14DCC" w:rsidRPr="00E14DCC" w:rsidDel="00CA2776" w:rsidRDefault="00DC467C" w:rsidP="00371351">
            <w:pPr>
              <w:rPr>
                <w:rFonts w:ascii="Times New Roman" w:hAnsi="Times New Roman" w:cs="Times New Roman"/>
                <w:iCs/>
                <w:color w:val="0070C0"/>
                <w:u w:val="single"/>
              </w:rPr>
            </w:pPr>
            <w:hyperlink r:id="rId11" w:history="1">
              <w:r w:rsidRPr="00E533C5">
                <w:rPr>
                  <w:rStyle w:val="Hyperlink"/>
                  <w:rFonts w:ascii="Times New Roman" w:hAnsi="Times New Roman" w:cs="Times New Roman"/>
                  <w:iCs/>
                </w:rPr>
                <w:t>https://www.etar.lt/portal/lt/legalAct/4632bc803d2111efbdaea558de59136c8</w:t>
              </w:r>
            </w:hyperlink>
          </w:p>
        </w:tc>
      </w:tr>
      <w:tr w:rsidR="00DC7931" w:rsidRPr="008B168C" w14:paraId="312D3FE8" w14:textId="0770522D" w:rsidTr="00A319CB">
        <w:trPr>
          <w:gridAfter w:val="1"/>
          <w:wAfter w:w="37" w:type="dxa"/>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1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319CB">
        <w:trPr>
          <w:gridAfter w:val="2"/>
          <w:wAfter w:w="51" w:type="dxa"/>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1699"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048E8891" w14:textId="68BEB341" w:rsidR="001A1453" w:rsidRPr="008B168C" w:rsidRDefault="00E4122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4122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4122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4122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4122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4122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4122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47D57296" w:rsidR="001A1453" w:rsidRPr="008B168C" w:rsidRDefault="00E4122C"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4122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4122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4122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4122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4122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4122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4122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4122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4122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4122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4122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4122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4122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4122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319CB">
        <w:trPr>
          <w:gridAfter w:val="2"/>
          <w:wAfter w:w="51" w:type="dxa"/>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9"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954A3B4" w:rsidR="00E20AFE" w:rsidRDefault="00E4122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4122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319CB">
        <w:trPr>
          <w:gridAfter w:val="2"/>
          <w:wAfter w:w="51" w:type="dxa"/>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9"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0396B8D0" w:rsidR="00E20AFE" w:rsidRPr="00A319CB" w:rsidRDefault="47B38D5F" w:rsidP="007D6BFE">
            <w:pPr>
              <w:rPr>
                <w:rFonts w:ascii="Times New Roman" w:hAnsi="Times New Roman" w:cs="Times New Roman"/>
              </w:rPr>
            </w:pPr>
            <w:r w:rsidRPr="00A319CB">
              <w:rPr>
                <w:rFonts w:ascii="Times New Roman" w:hAnsi="Times New Roman" w:cs="Times New Roman"/>
              </w:rPr>
              <w:t>Nuo</w:t>
            </w:r>
            <w:r w:rsidR="003F1238">
              <w:rPr>
                <w:rFonts w:ascii="Times New Roman" w:hAnsi="Times New Roman" w:cs="Times New Roman"/>
              </w:rPr>
              <w:t xml:space="preserve"> 2023-12-22</w:t>
            </w:r>
          </w:p>
        </w:tc>
        <w:tc>
          <w:tcPr>
            <w:tcW w:w="3718" w:type="dxa"/>
            <w:gridSpan w:val="2"/>
          </w:tcPr>
          <w:p w14:paraId="05BA4005" w14:textId="10729196" w:rsidR="00E20AFE" w:rsidRPr="00A319CB" w:rsidRDefault="47B38D5F" w:rsidP="008B168C">
            <w:pPr>
              <w:rPr>
                <w:rFonts w:ascii="Times New Roman" w:hAnsi="Times New Roman" w:cs="Times New Roman"/>
              </w:rPr>
            </w:pPr>
            <w:r w:rsidRPr="00A319CB">
              <w:rPr>
                <w:rFonts w:ascii="Times New Roman" w:hAnsi="Times New Roman" w:cs="Times New Roman"/>
              </w:rPr>
              <w:t xml:space="preserve">Iki </w:t>
            </w:r>
            <w:r w:rsidR="003C0FB1">
              <w:rPr>
                <w:rFonts w:ascii="Times New Roman" w:hAnsi="Times New Roman" w:cs="Times New Roman"/>
              </w:rPr>
              <w:t>2024</w:t>
            </w:r>
            <w:r w:rsidR="00E14DCC" w:rsidRPr="00A319CB">
              <w:rPr>
                <w:rFonts w:ascii="Times New Roman" w:hAnsi="Times New Roman" w:cs="Times New Roman"/>
              </w:rPr>
              <w:t>-</w:t>
            </w:r>
            <w:r w:rsidR="00DC467C">
              <w:rPr>
                <w:rFonts w:ascii="Times New Roman" w:hAnsi="Times New Roman" w:cs="Times New Roman"/>
              </w:rPr>
              <w:t>08</w:t>
            </w:r>
            <w:r w:rsidR="0078228E" w:rsidRPr="00A319CB">
              <w:rPr>
                <w:rFonts w:ascii="Times New Roman" w:hAnsi="Times New Roman" w:cs="Times New Roman"/>
              </w:rPr>
              <w:t>-</w:t>
            </w:r>
            <w:r w:rsidR="00DC467C">
              <w:rPr>
                <w:rFonts w:ascii="Times New Roman" w:hAnsi="Times New Roman" w:cs="Times New Roman"/>
              </w:rPr>
              <w:t>09</w:t>
            </w:r>
          </w:p>
        </w:tc>
      </w:tr>
      <w:tr w:rsidR="00DC7931" w:rsidRPr="008B168C" w14:paraId="0B0CF49A" w14:textId="77777777" w:rsidTr="00A319CB">
        <w:trPr>
          <w:gridAfter w:val="2"/>
          <w:wAfter w:w="51" w:type="dxa"/>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9"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E4122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43EF205" w:rsidR="00E20AFE" w:rsidRPr="008B168C" w:rsidRDefault="00E4122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319CB">
        <w:trPr>
          <w:gridAfter w:val="2"/>
          <w:wAfter w:w="51" w:type="dxa"/>
          <w:cantSplit/>
          <w:trHeight w:val="300"/>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9"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DE3113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4FE7B0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3119BA95" w:rsidR="00571D7C" w:rsidRPr="008B168C" w:rsidRDefault="00E20AFE" w:rsidP="0223508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319CB">
        <w:trPr>
          <w:gridAfter w:val="2"/>
          <w:wAfter w:w="51" w:type="dxa"/>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9"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660F1AF" w14:textId="432C1B67" w:rsidR="009C094C" w:rsidRPr="009C094C" w:rsidRDefault="00E4122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E4122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E4122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A319CB">
        <w:trPr>
          <w:gridAfter w:val="2"/>
          <w:wAfter w:w="51" w:type="dxa"/>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9"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7CC4269"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319CB">
        <w:trPr>
          <w:gridAfter w:val="2"/>
          <w:wAfter w:w="51" w:type="dxa"/>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9"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701A4E1F" w14:textId="01183FAD" w:rsidR="00AF57CF" w:rsidRPr="008B168C" w:rsidRDefault="00E4122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4122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4122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4122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4122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4122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319CB">
        <w:trPr>
          <w:gridAfter w:val="1"/>
          <w:wAfter w:w="37" w:type="dxa"/>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149" w:type="dxa"/>
            <w:gridSpan w:val="8"/>
          </w:tcPr>
          <w:p w14:paraId="161B0656" w14:textId="229EF48A" w:rsidR="00AC029E" w:rsidRPr="002D3C55" w:rsidRDefault="586568D6" w:rsidP="0078228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A319CB">
        <w:trPr>
          <w:gridAfter w:val="2"/>
          <w:wAfter w:w="51" w:type="dxa"/>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1699"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318A0893" w:rsidR="00AC029E" w:rsidRPr="008B168C" w:rsidRDefault="00E4122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4122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4122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319CB">
        <w:trPr>
          <w:gridAfter w:val="2"/>
          <w:wAfter w:w="51" w:type="dxa"/>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1699"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17CEC211" w:rsidR="00AC029E" w:rsidRDefault="00E4122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5EF8A06" w:rsidR="00AC029E" w:rsidRPr="008B168C" w:rsidRDefault="00E4122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4122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4122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E4122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319CB">
        <w:trPr>
          <w:gridAfter w:val="2"/>
          <w:wAfter w:w="51" w:type="dxa"/>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1699"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E4122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4122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4122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4122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E4122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319CB">
        <w:trPr>
          <w:gridAfter w:val="2"/>
          <w:wAfter w:w="51" w:type="dxa"/>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1699"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6F70EC17" w:rsidR="00AC029E" w:rsidRPr="008B168C" w:rsidRDefault="00E4122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4122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4122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4122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319CB">
        <w:trPr>
          <w:gridAfter w:val="2"/>
          <w:wAfter w:w="51" w:type="dxa"/>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1699"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E4122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4122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4122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319CB">
        <w:trPr>
          <w:gridAfter w:val="2"/>
          <w:wAfter w:w="51" w:type="dxa"/>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1699"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E4122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4122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4122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4122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4122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4122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4122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4122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319CB">
        <w:trPr>
          <w:gridAfter w:val="2"/>
          <w:wAfter w:w="51" w:type="dxa"/>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1699"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596D80E2" w14:textId="214AA841" w:rsidR="00AC029E" w:rsidRPr="008B168C" w:rsidRDefault="00E4122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319CB">
        <w:trPr>
          <w:gridAfter w:val="2"/>
          <w:wAfter w:w="51" w:type="dxa"/>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1699"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E4122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E4122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4122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4122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4122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319CB">
        <w:trPr>
          <w:gridAfter w:val="2"/>
          <w:wAfter w:w="51" w:type="dxa"/>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1699"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6"/>
          </w:tcPr>
          <w:p w14:paraId="38F10E56" w14:textId="479E239B" w:rsidR="00AC029E" w:rsidRPr="008B168C" w:rsidRDefault="00E4122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4122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4122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4122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4122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E4122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4122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319CB">
        <w:trPr>
          <w:gridAfter w:val="2"/>
          <w:wAfter w:w="51" w:type="dxa"/>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1699"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E4122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4122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319CB">
        <w:trPr>
          <w:gridAfter w:val="2"/>
          <w:wAfter w:w="51" w:type="dxa"/>
          <w:cantSplit/>
          <w:trHeight w:val="13298"/>
        </w:trPr>
        <w:tc>
          <w:tcPr>
            <w:tcW w:w="851" w:type="dxa"/>
            <w:vMerge/>
          </w:tcPr>
          <w:p w14:paraId="4EBC9473" w14:textId="77777777" w:rsidR="00AC029E" w:rsidRDefault="00AC029E" w:rsidP="00AC029E">
            <w:pPr>
              <w:rPr>
                <w:rFonts w:ascii="Times New Roman" w:hAnsi="Times New Roman" w:cs="Times New Roman"/>
              </w:rPr>
            </w:pPr>
          </w:p>
        </w:tc>
        <w:tc>
          <w:tcPr>
            <w:tcW w:w="1699"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E4122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4122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4122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E4122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E4122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E4122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4122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4122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4122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4122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319CB">
        <w:trPr>
          <w:gridAfter w:val="2"/>
          <w:wAfter w:w="51" w:type="dxa"/>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1699"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AF660D9" w:rsidR="00AC029E" w:rsidRPr="008B168C" w:rsidRDefault="00E4122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4122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319CB">
        <w:trPr>
          <w:gridAfter w:val="2"/>
          <w:wAfter w:w="51" w:type="dxa"/>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1699"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436" w:type="dxa"/>
            <w:gridSpan w:val="6"/>
          </w:tcPr>
          <w:p w14:paraId="2B2F979A" w14:textId="48DD02C3" w:rsidR="00AC029E" w:rsidRPr="008B168C" w:rsidRDefault="00E4122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319CB">
        <w:trPr>
          <w:gridAfter w:val="2"/>
          <w:wAfter w:w="51" w:type="dxa"/>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99"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29D9FF9C" w:rsidR="007139B4" w:rsidRDefault="00E4122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319CB">
        <w:trPr>
          <w:gridAfter w:val="2"/>
          <w:wAfter w:w="51" w:type="dxa"/>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1699"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6"/>
          </w:tcPr>
          <w:p w14:paraId="6EF461F0" w14:textId="0E6A7754" w:rsidR="004D43A0" w:rsidRDefault="00E4122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A319CB">
        <w:trPr>
          <w:gridAfter w:val="2"/>
          <w:wAfter w:w="51" w:type="dxa"/>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1699"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01AB79D4" w:rsidR="004D43A0" w:rsidRPr="009C094C" w:rsidRDefault="00E4122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319CB">
        <w:trPr>
          <w:gridAfter w:val="2"/>
          <w:wAfter w:w="51" w:type="dxa"/>
          <w:cantSplit/>
          <w:trHeight w:val="300"/>
        </w:trPr>
        <w:tc>
          <w:tcPr>
            <w:tcW w:w="851"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699"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2211F6EE" w14:textId="2139C748" w:rsidR="000D0732" w:rsidRPr="000D0732" w:rsidRDefault="003F1238" w:rsidP="000D0732">
            <w:pPr>
              <w:rPr>
                <w:rFonts w:ascii="Times New Roman" w:eastAsia="Times New Roman" w:hAnsi="Times New Roman" w:cs="Times New Roman"/>
              </w:rPr>
            </w:pPr>
            <w:r>
              <w:rPr>
                <w:rFonts w:ascii="Times New Roman" w:eastAsia="Times New Roman" w:hAnsi="Times New Roman" w:cs="Times New Roman"/>
                <w:bCs/>
              </w:rPr>
              <w:t>12 500 000</w:t>
            </w:r>
            <w:r w:rsidR="000D0732" w:rsidRPr="00A319CB">
              <w:rPr>
                <w:rFonts w:ascii="Times New Roman" w:eastAsia="Times New Roman" w:hAnsi="Times New Roman" w:cs="Times New Roman"/>
                <w:bCs/>
              </w:rPr>
              <w:t xml:space="preserve"> </w:t>
            </w:r>
            <w:proofErr w:type="spellStart"/>
            <w:r w:rsidR="000D0732" w:rsidRPr="00A319CB">
              <w:rPr>
                <w:rFonts w:ascii="Times New Roman" w:eastAsia="Times New Roman" w:hAnsi="Times New Roman" w:cs="Times New Roman"/>
                <w:bCs/>
              </w:rPr>
              <w:t>Eur</w:t>
            </w:r>
            <w:proofErr w:type="spellEnd"/>
          </w:p>
          <w:p w14:paraId="31C64C76" w14:textId="2F1BD3AB"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A319CB">
        <w:trPr>
          <w:gridAfter w:val="2"/>
          <w:wAfter w:w="51" w:type="dxa"/>
          <w:cantSplit/>
          <w:trHeight w:val="300"/>
        </w:trPr>
        <w:tc>
          <w:tcPr>
            <w:tcW w:w="851"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9"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AA86F82" w14:textId="400313FF" w:rsidR="00390B47" w:rsidRPr="00720E2A" w:rsidRDefault="00E4122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720E2A">
              <w:rPr>
                <w:rFonts w:ascii="Times New Roman" w:hAnsi="Times New Roman" w:cs="Times New Roman"/>
              </w:rPr>
              <w:t>fondas</w:t>
            </w:r>
            <w:r w:rsidR="33722683" w:rsidRPr="00720E2A">
              <w:rPr>
                <w:rFonts w:ascii="Times New Roman" w:hAnsi="Times New Roman" w:cs="Times New Roman"/>
              </w:rPr>
              <w:t xml:space="preserve">_______ </w:t>
            </w:r>
            <w:proofErr w:type="spellStart"/>
            <w:r w:rsidR="33722683" w:rsidRPr="00720E2A">
              <w:rPr>
                <w:rFonts w:ascii="Times New Roman" w:hAnsi="Times New Roman" w:cs="Times New Roman"/>
              </w:rPr>
              <w:t>eur</w:t>
            </w:r>
            <w:proofErr w:type="spellEnd"/>
            <w:r w:rsidR="33722683" w:rsidRPr="00720E2A">
              <w:rPr>
                <w:rFonts w:ascii="Times New Roman" w:hAnsi="Times New Roman" w:cs="Times New Roman"/>
              </w:rPr>
              <w:t>.</w:t>
            </w:r>
          </w:p>
          <w:p w14:paraId="341DA1A7" w14:textId="6262A698" w:rsidR="009E7A2B" w:rsidRPr="00720E2A" w:rsidRDefault="247A71BF" w:rsidP="009E7A2B">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79450CC8" w:rsidRPr="00720E2A">
              <w:rPr>
                <w:rFonts w:ascii="Times New Roman" w:hAnsi="Times New Roman" w:cs="Times New Roman"/>
              </w:rPr>
              <w:t xml:space="preserve">Europos socialinis fondas </w:t>
            </w:r>
            <w:r w:rsidR="7B4A9438" w:rsidRPr="00720E2A">
              <w:rPr>
                <w:rFonts w:ascii="Times New Roman" w:hAnsi="Times New Roman" w:cs="Times New Roman"/>
              </w:rPr>
              <w:t>+</w:t>
            </w:r>
            <w:r w:rsidR="33722683" w:rsidRPr="00720E2A">
              <w:rPr>
                <w:rFonts w:ascii="Times New Roman" w:hAnsi="Times New Roman" w:cs="Times New Roman"/>
              </w:rPr>
              <w:t>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p w14:paraId="2338D17D" w14:textId="782C7DD2" w:rsidR="000E1E0A" w:rsidRPr="00720E2A" w:rsidRDefault="0B1C3224" w:rsidP="004F4154">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2274D272" w:rsidRPr="00720E2A">
              <w:rPr>
                <w:rFonts w:ascii="Times New Roman" w:hAnsi="Times New Roman" w:cs="Times New Roman"/>
              </w:rPr>
              <w:t>Sanglaudos fondas</w:t>
            </w:r>
            <w:r w:rsidR="33722683" w:rsidRPr="00720E2A">
              <w:rPr>
                <w:rFonts w:ascii="Times New Roman" w:hAnsi="Times New Roman" w:cs="Times New Roman"/>
              </w:rPr>
              <w:t>____________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16C7FBB6" w:rsidRPr="00720E2A">
              <w:rPr>
                <w:rFonts w:ascii="Times New Roman" w:hAnsi="Times New Roman" w:cs="Times New Roman"/>
              </w:rPr>
              <w:t>Teisin</w:t>
            </w:r>
            <w:r w:rsidR="7A8907E7" w:rsidRPr="00720E2A">
              <w:rPr>
                <w:rFonts w:ascii="Times New Roman" w:hAnsi="Times New Roman" w:cs="Times New Roman"/>
              </w:rPr>
              <w:t>gos</w:t>
            </w:r>
            <w:r w:rsidR="0D91793B" w:rsidRPr="00720E2A">
              <w:rPr>
                <w:rFonts w:ascii="Times New Roman" w:hAnsi="Times New Roman" w:cs="Times New Roman"/>
              </w:rPr>
              <w:t xml:space="preserve"> pertvarkos fondas</w:t>
            </w:r>
            <w:r w:rsidR="33722683" w:rsidRPr="00720E2A">
              <w:rPr>
                <w:rFonts w:ascii="Times New Roman" w:hAnsi="Times New Roman" w:cs="Times New Roman"/>
              </w:rPr>
              <w:t>_____________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tc>
      </w:tr>
      <w:tr w:rsidR="4926D183" w14:paraId="271B680A" w14:textId="77777777" w:rsidTr="00A319CB">
        <w:trPr>
          <w:gridAfter w:val="2"/>
          <w:wAfter w:w="51" w:type="dxa"/>
          <w:cantSplit/>
          <w:trHeight w:val="300"/>
        </w:trPr>
        <w:tc>
          <w:tcPr>
            <w:tcW w:w="851"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9"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068B59EB" w:rsidR="4DC97C98" w:rsidRPr="009C094C" w:rsidRDefault="4DC97C98" w:rsidP="009C094C">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770D7574" w:rsidRPr="3491362A">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iš EGADP subsidijos lėšų suma eurais.</w:t>
            </w:r>
          </w:p>
        </w:tc>
      </w:tr>
      <w:tr w:rsidR="4926D183" w14:paraId="5E2FCCAF" w14:textId="77777777" w:rsidTr="00A319CB">
        <w:trPr>
          <w:gridAfter w:val="2"/>
          <w:wAfter w:w="51" w:type="dxa"/>
          <w:cantSplit/>
          <w:trHeight w:val="300"/>
        </w:trPr>
        <w:tc>
          <w:tcPr>
            <w:tcW w:w="851"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9"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44ED1B75" w:rsidR="0C6E61CA" w:rsidRPr="000D0732" w:rsidRDefault="000D0732" w:rsidP="4926D183">
            <w:pPr>
              <w:spacing w:line="257" w:lineRule="auto"/>
              <w:rPr>
                <w:rFonts w:ascii="Times New Roman" w:eastAsia="Times New Roman" w:hAnsi="Times New Roman" w:cs="Times New Roman"/>
              </w:rPr>
            </w:pPr>
            <w:r w:rsidRPr="000D0732">
              <w:rPr>
                <w:rFonts w:ascii="Times New Roman" w:eastAsia="Times New Roman" w:hAnsi="Times New Roman" w:cs="Times New Roman"/>
              </w:rPr>
              <w:t>-</w:t>
            </w:r>
          </w:p>
        </w:tc>
      </w:tr>
      <w:tr w:rsidR="4926D183" w14:paraId="0FFEB7EF" w14:textId="77777777" w:rsidTr="00A319CB">
        <w:trPr>
          <w:gridAfter w:val="2"/>
          <w:wAfter w:w="51" w:type="dxa"/>
          <w:cantSplit/>
          <w:trHeight w:val="300"/>
        </w:trPr>
        <w:tc>
          <w:tcPr>
            <w:tcW w:w="851"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9"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49D9B6D8" w:rsidR="7809CF08" w:rsidRPr="000D0732" w:rsidRDefault="000D0732" w:rsidP="4926D183">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6E319D59" w14:paraId="24D4D2BB" w14:textId="77777777" w:rsidTr="00A319CB">
        <w:trPr>
          <w:gridAfter w:val="2"/>
          <w:wAfter w:w="51" w:type="dxa"/>
          <w:cantSplit/>
          <w:trHeight w:val="300"/>
        </w:trPr>
        <w:tc>
          <w:tcPr>
            <w:tcW w:w="851"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9"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336B97A1" w:rsidR="5C52ABD5" w:rsidRPr="000D0732" w:rsidRDefault="000D0732" w:rsidP="6E319D59">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4926D183" w14:paraId="43A34A9E" w14:textId="77777777" w:rsidTr="00A319CB">
        <w:trPr>
          <w:gridAfter w:val="2"/>
          <w:wAfter w:w="51" w:type="dxa"/>
          <w:cantSplit/>
          <w:trHeight w:val="300"/>
        </w:trPr>
        <w:tc>
          <w:tcPr>
            <w:tcW w:w="851"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9"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031C7643" w:rsidR="72276AC6" w:rsidRPr="000D0732" w:rsidRDefault="000D0732" w:rsidP="00BF5F79">
            <w:pPr>
              <w:rPr>
                <w:rFonts w:ascii="Times New Roman" w:eastAsia="Times New Roman" w:hAnsi="Times New Roman" w:cs="Times New Roman"/>
              </w:rPr>
            </w:pPr>
            <w:r w:rsidRPr="000D0732">
              <w:rPr>
                <w:rFonts w:ascii="Times New Roman" w:eastAsia="Times New Roman" w:hAnsi="Times New Roman" w:cs="Times New Roman"/>
                <w:iCs/>
              </w:rPr>
              <w:t>-</w:t>
            </w:r>
          </w:p>
          <w:p w14:paraId="1CF969C4" w14:textId="19F9BE65" w:rsidR="4926D183" w:rsidRPr="000D0732" w:rsidRDefault="4926D183" w:rsidP="009C094C">
            <w:pPr>
              <w:rPr>
                <w:rFonts w:ascii="Times New Roman" w:hAnsi="Times New Roman" w:cs="Times New Roman"/>
                <w:iCs/>
              </w:rPr>
            </w:pPr>
          </w:p>
        </w:tc>
      </w:tr>
      <w:tr w:rsidR="00395C6D" w14:paraId="2FA854C9" w14:textId="77777777" w:rsidTr="00A319CB">
        <w:trPr>
          <w:gridAfter w:val="2"/>
          <w:wAfter w:w="51" w:type="dxa"/>
          <w:cantSplit/>
          <w:trHeight w:val="300"/>
        </w:trPr>
        <w:tc>
          <w:tcPr>
            <w:tcW w:w="851"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9"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6"/>
          </w:tcPr>
          <w:p w14:paraId="5A55FBC3" w14:textId="76A154FE" w:rsidR="00395C6D" w:rsidRPr="000D0732" w:rsidRDefault="00AC5B81"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18 </w:t>
            </w:r>
            <w:r w:rsidR="003F1238">
              <w:rPr>
                <w:rFonts w:ascii="Times New Roman" w:eastAsia="Times New Roman" w:hAnsi="Times New Roman" w:cs="Times New Roman"/>
                <w:iCs/>
              </w:rPr>
              <w:t>750 000</w:t>
            </w:r>
            <w:r w:rsidR="00BB13B8" w:rsidRPr="00BB13B8">
              <w:rPr>
                <w:rFonts w:ascii="Times New Roman" w:eastAsia="Times New Roman" w:hAnsi="Times New Roman" w:cs="Times New Roman"/>
                <w:iCs/>
              </w:rPr>
              <w:t xml:space="preserve"> </w:t>
            </w:r>
            <w:proofErr w:type="spellStart"/>
            <w:r w:rsidR="000D0732" w:rsidRPr="000D0732">
              <w:rPr>
                <w:rFonts w:ascii="Times New Roman" w:eastAsia="Times New Roman" w:hAnsi="Times New Roman" w:cs="Times New Roman"/>
                <w:iCs/>
              </w:rPr>
              <w:t>Eur</w:t>
            </w:r>
            <w:proofErr w:type="spellEnd"/>
          </w:p>
        </w:tc>
      </w:tr>
      <w:tr w:rsidR="00AC029E" w:rsidRPr="008B168C" w14:paraId="31C64C7B" w14:textId="77777777" w:rsidTr="00A319CB">
        <w:trPr>
          <w:gridAfter w:val="2"/>
          <w:wAfter w:w="51" w:type="dxa"/>
          <w:cantSplit/>
          <w:trHeight w:val="300"/>
        </w:trPr>
        <w:tc>
          <w:tcPr>
            <w:tcW w:w="851"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699" w:type="dxa"/>
          </w:tcPr>
          <w:p w14:paraId="31C64C79" w14:textId="653701DA" w:rsidR="00AC029E" w:rsidRPr="00720E2A" w:rsidRDefault="241CF180" w:rsidP="00943CFB">
            <w:pPr>
              <w:rPr>
                <w:rFonts w:ascii="Times New Roman" w:hAnsi="Times New Roman" w:cs="Times New Roman"/>
                <w:b/>
                <w:bCs/>
              </w:rPr>
            </w:pPr>
            <w:r w:rsidRPr="00720E2A">
              <w:rPr>
                <w:rFonts w:ascii="Times New Roman" w:hAnsi="Times New Roman" w:cs="Times New Roman"/>
                <w:b/>
                <w:bCs/>
              </w:rPr>
              <w:t xml:space="preserve">Didžiausia galima skirti finansavimo lėšų suma </w:t>
            </w:r>
            <w:r w:rsidR="0E220559" w:rsidRPr="00720E2A">
              <w:rPr>
                <w:rFonts w:ascii="Times New Roman" w:hAnsi="Times New Roman" w:cs="Times New Roman"/>
                <w:b/>
                <w:bCs/>
              </w:rPr>
              <w:t>projektui</w:t>
            </w:r>
            <w:r w:rsidR="6A3C6EBE" w:rsidRPr="00720E2A">
              <w:rPr>
                <w:rFonts w:ascii="Times New Roman" w:hAnsi="Times New Roman" w:cs="Times New Roman"/>
                <w:b/>
                <w:bCs/>
              </w:rPr>
              <w:t xml:space="preserve"> ir (arba) projekto veiklai </w:t>
            </w:r>
            <w:r w:rsidRPr="00720E2A">
              <w:rPr>
                <w:rFonts w:ascii="Times New Roman" w:hAnsi="Times New Roman" w:cs="Times New Roman"/>
                <w:b/>
                <w:bCs/>
              </w:rPr>
              <w:t>įgyvendinti</w:t>
            </w:r>
            <w:r w:rsidR="0E220559" w:rsidRPr="00720E2A">
              <w:rPr>
                <w:rFonts w:ascii="Times New Roman" w:hAnsi="Times New Roman" w:cs="Times New Roman"/>
                <w:b/>
                <w:bCs/>
              </w:rPr>
              <w:t xml:space="preserve"> (eurais) </w:t>
            </w:r>
          </w:p>
        </w:tc>
        <w:tc>
          <w:tcPr>
            <w:tcW w:w="7436" w:type="dxa"/>
            <w:gridSpan w:val="6"/>
          </w:tcPr>
          <w:p w14:paraId="170DA5FE" w14:textId="6B83726C" w:rsidR="00AC029E" w:rsidRPr="00720E2A" w:rsidRDefault="000D0732" w:rsidP="00AC029E">
            <w:pPr>
              <w:rPr>
                <w:rFonts w:ascii="Times New Roman" w:hAnsi="Times New Roman" w:cs="Times New Roman"/>
                <w:iCs/>
              </w:rPr>
            </w:pPr>
            <w:r w:rsidRPr="00720E2A">
              <w:rPr>
                <w:rFonts w:ascii="Times New Roman" w:hAnsi="Times New Roman" w:cs="Times New Roman"/>
                <w:iCs/>
              </w:rPr>
              <w:t>-</w:t>
            </w:r>
          </w:p>
          <w:p w14:paraId="31C64C7A" w14:textId="4733DB44" w:rsidR="00AC029E" w:rsidRPr="00720E2A" w:rsidRDefault="00AC029E" w:rsidP="00AC029E">
            <w:pPr>
              <w:rPr>
                <w:rFonts w:ascii="Times New Roman" w:hAnsi="Times New Roman" w:cs="Times New Roman"/>
                <w:i/>
                <w:iCs/>
              </w:rPr>
            </w:pPr>
          </w:p>
        </w:tc>
      </w:tr>
      <w:tr w:rsidR="00AC029E" w:rsidRPr="008B168C" w14:paraId="48E7A593" w14:textId="77777777" w:rsidTr="00A319CB">
        <w:trPr>
          <w:gridAfter w:val="1"/>
          <w:wAfter w:w="37" w:type="dxa"/>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8"/>
          </w:tcPr>
          <w:p w14:paraId="0610ADC9" w14:textId="2539A818" w:rsidR="00AC029E" w:rsidRPr="00720E2A" w:rsidRDefault="00AC029E" w:rsidP="00E033C9">
            <w:pPr>
              <w:rPr>
                <w:rFonts w:ascii="Times New Roman" w:hAnsi="Times New Roman" w:cs="Times New Roman"/>
                <w:b/>
                <w:bCs/>
              </w:rPr>
            </w:pPr>
            <w:r w:rsidRPr="00720E2A">
              <w:rPr>
                <w:rFonts w:ascii="Times New Roman" w:hAnsi="Times New Roman" w:cs="Times New Roman"/>
                <w:b/>
                <w:bCs/>
              </w:rPr>
              <w:t>Finansuojamos veiklos ir joms k</w:t>
            </w:r>
            <w:r w:rsidR="00F62A6E" w:rsidRPr="00720E2A">
              <w:rPr>
                <w:rFonts w:ascii="Times New Roman" w:hAnsi="Times New Roman" w:cs="Times New Roman"/>
                <w:b/>
                <w:bCs/>
              </w:rPr>
              <w:t>e</w:t>
            </w:r>
            <w:r w:rsidRPr="00720E2A">
              <w:rPr>
                <w:rFonts w:ascii="Times New Roman" w:hAnsi="Times New Roman" w:cs="Times New Roman"/>
                <w:b/>
                <w:bCs/>
              </w:rPr>
              <w:t>liami reikalavimai</w:t>
            </w:r>
            <w:r w:rsidR="67B8747B" w:rsidRPr="00720E2A">
              <w:rPr>
                <w:rFonts w:ascii="Times New Roman" w:hAnsi="Times New Roman" w:cs="Times New Roman"/>
                <w:b/>
                <w:bCs/>
              </w:rPr>
              <w:t xml:space="preserve">. </w:t>
            </w:r>
          </w:p>
        </w:tc>
      </w:tr>
      <w:tr w:rsidR="00AC029E" w:rsidRPr="008B168C" w14:paraId="5AB7F8B9" w14:textId="77777777" w:rsidTr="00A319CB">
        <w:trPr>
          <w:gridAfter w:val="1"/>
          <w:wAfter w:w="37" w:type="dxa"/>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149" w:type="dxa"/>
            <w:gridSpan w:val="8"/>
          </w:tcPr>
          <w:p w14:paraId="25236A76" w14:textId="43E16684" w:rsidR="00AC029E" w:rsidRPr="00720E2A" w:rsidRDefault="3B60C5C8" w:rsidP="00AC029E">
            <w:pPr>
              <w:rPr>
                <w:rFonts w:ascii="Times New Roman" w:hAnsi="Times New Roman" w:cs="Times New Roman"/>
                <w:b/>
                <w:bCs/>
              </w:rPr>
            </w:pPr>
            <w:r w:rsidRPr="00720E2A">
              <w:rPr>
                <w:rFonts w:ascii="Times New Roman" w:hAnsi="Times New Roman" w:cs="Times New Roman"/>
                <w:b/>
                <w:bCs/>
              </w:rPr>
              <w:t>Finansuojamos projektų veiklos</w:t>
            </w:r>
          </w:p>
        </w:tc>
      </w:tr>
      <w:tr w:rsidR="00192BFE" w:rsidRPr="008B168C" w14:paraId="4A5933EB" w14:textId="77777777" w:rsidTr="00A319CB">
        <w:trPr>
          <w:gridAfter w:val="2"/>
          <w:wAfter w:w="51" w:type="dxa"/>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1699" w:type="dxa"/>
          </w:tcPr>
          <w:p w14:paraId="48C0C022" w14:textId="1295E832" w:rsidR="00192BFE" w:rsidRPr="00A319CB" w:rsidRDefault="003F1238" w:rsidP="545FE871">
            <w:pPr>
              <w:spacing w:after="160" w:line="259" w:lineRule="auto"/>
              <w:rPr>
                <w:rFonts w:ascii="Times New Roman" w:hAnsi="Times New Roman" w:cs="Times New Roman"/>
                <w:i/>
                <w:iCs/>
              </w:rPr>
            </w:pPr>
            <w:r>
              <w:rPr>
                <w:rFonts w:ascii="Times New Roman" w:hAnsi="Times New Roman" w:cs="Times New Roman"/>
              </w:rPr>
              <w:t>10-001-06-01-01-05-06</w:t>
            </w:r>
          </w:p>
        </w:tc>
        <w:tc>
          <w:tcPr>
            <w:tcW w:w="7436" w:type="dxa"/>
            <w:gridSpan w:val="6"/>
          </w:tcPr>
          <w:p w14:paraId="2597C47A" w14:textId="5ED970A5" w:rsidR="00192BFE" w:rsidRPr="00791241" w:rsidRDefault="003F1238" w:rsidP="00BB13B8">
            <w:pPr>
              <w:jc w:val="both"/>
              <w:rPr>
                <w:rFonts w:ascii="Times New Roman" w:hAnsi="Times New Roman" w:cs="Times New Roman"/>
                <w:i/>
                <w:iCs/>
              </w:rPr>
            </w:pPr>
            <w:r w:rsidRPr="00791241">
              <w:rPr>
                <w:rFonts w:ascii="Times New Roman" w:hAnsi="Times New Roman" w:cs="Times New Roman"/>
              </w:rPr>
              <w:t>5.6. Viešai prieinamos įkrovimo infrastruktūros sunkiajam elektriniam transportui įrengimas</w:t>
            </w:r>
          </w:p>
        </w:tc>
      </w:tr>
      <w:tr w:rsidR="00AC029E" w:rsidRPr="008B168C" w14:paraId="09CF0D37" w14:textId="5E93F9A5" w:rsidTr="00A319CB">
        <w:trPr>
          <w:gridAfter w:val="2"/>
          <w:wAfter w:w="51" w:type="dxa"/>
          <w:cantSplit/>
          <w:trHeight w:val="300"/>
        </w:trPr>
        <w:tc>
          <w:tcPr>
            <w:tcW w:w="851" w:type="dxa"/>
          </w:tcPr>
          <w:p w14:paraId="79C7E306" w14:textId="44BF8347"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5970E6E9" w:rsidRPr="00720E2A">
              <w:rPr>
                <w:rFonts w:ascii="Times New Roman" w:hAnsi="Times New Roman" w:cs="Times New Roman"/>
                <w:b/>
                <w:bCs/>
              </w:rPr>
              <w:t>.</w:t>
            </w:r>
            <w:r w:rsidR="635ADBB7" w:rsidRPr="00720E2A">
              <w:rPr>
                <w:rFonts w:ascii="Times New Roman" w:hAnsi="Times New Roman" w:cs="Times New Roman"/>
                <w:b/>
                <w:bCs/>
              </w:rPr>
              <w:t>1</w:t>
            </w:r>
            <w:r w:rsidR="7C317E50" w:rsidRPr="00720E2A">
              <w:rPr>
                <w:rFonts w:ascii="Times New Roman" w:hAnsi="Times New Roman" w:cs="Times New Roman"/>
                <w:b/>
                <w:bCs/>
              </w:rPr>
              <w:t>3</w:t>
            </w:r>
            <w:r w:rsidR="3B60C5C8" w:rsidRPr="00720E2A">
              <w:rPr>
                <w:rFonts w:ascii="Times New Roman" w:hAnsi="Times New Roman" w:cs="Times New Roman"/>
                <w:b/>
                <w:bCs/>
              </w:rPr>
              <w:t>.</w:t>
            </w:r>
            <w:r w:rsidR="003E2817" w:rsidRPr="00720E2A">
              <w:rPr>
                <w:rFonts w:ascii="Times New Roman" w:hAnsi="Times New Roman" w:cs="Times New Roman"/>
                <w:b/>
                <w:bCs/>
              </w:rPr>
              <w:t>2</w:t>
            </w:r>
          </w:p>
        </w:tc>
        <w:tc>
          <w:tcPr>
            <w:tcW w:w="1699" w:type="dxa"/>
          </w:tcPr>
          <w:p w14:paraId="045D493B" w14:textId="218B83B4"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Tikslinės grupės</w:t>
            </w:r>
          </w:p>
        </w:tc>
        <w:tc>
          <w:tcPr>
            <w:tcW w:w="7436" w:type="dxa"/>
            <w:gridSpan w:val="6"/>
          </w:tcPr>
          <w:p w14:paraId="6DDD2301" w14:textId="5210F373" w:rsidR="00AC029E" w:rsidRPr="00791241" w:rsidRDefault="00791241" w:rsidP="2327CC7F">
            <w:pPr>
              <w:rPr>
                <w:rFonts w:ascii="Times New Roman" w:hAnsi="Times New Roman" w:cs="Times New Roman"/>
                <w:i/>
                <w:iCs/>
              </w:rPr>
            </w:pPr>
            <w:r w:rsidRPr="00791241">
              <w:rPr>
                <w:rFonts w:ascii="Times New Roman" w:hAnsi="Times New Roman" w:cs="Times New Roman"/>
                <w:bCs/>
                <w:szCs w:val="24"/>
              </w:rPr>
              <w:t xml:space="preserve">Juridiniai asmenys, turintys teisę </w:t>
            </w:r>
            <w:r w:rsidRPr="00791241">
              <w:rPr>
                <w:rFonts w:ascii="Times New Roman" w:hAnsi="Times New Roman" w:cs="Times New Roman"/>
                <w:szCs w:val="24"/>
              </w:rPr>
              <w:t>vykdyti ekonominę veiklą</w:t>
            </w:r>
            <w:r w:rsidRPr="00791241">
              <w:rPr>
                <w:rFonts w:ascii="Times New Roman" w:hAnsi="Times New Roman" w:cs="Times New Roman"/>
                <w:bCs/>
                <w:szCs w:val="24"/>
              </w:rPr>
              <w:t>, įsigyjantys ir įrengiantys viešai prieinamą elektromobilių įkrovimo infrastruktūrą (elektromobilių įkrovimo stoteles su prieiga (-</w:t>
            </w:r>
            <w:proofErr w:type="spellStart"/>
            <w:r w:rsidRPr="00791241">
              <w:rPr>
                <w:rFonts w:ascii="Times New Roman" w:hAnsi="Times New Roman" w:cs="Times New Roman"/>
                <w:bCs/>
                <w:szCs w:val="24"/>
              </w:rPr>
              <w:t>omis</w:t>
            </w:r>
            <w:proofErr w:type="spellEnd"/>
            <w:r w:rsidRPr="00791241">
              <w:rPr>
                <w:rFonts w:ascii="Times New Roman" w:hAnsi="Times New Roman" w:cs="Times New Roman"/>
                <w:bCs/>
                <w:szCs w:val="24"/>
              </w:rPr>
              <w:t>).</w:t>
            </w:r>
          </w:p>
        </w:tc>
      </w:tr>
      <w:tr w:rsidR="00AC029E" w:rsidRPr="008B168C" w14:paraId="5DF64BDA" w14:textId="212F7AE2" w:rsidTr="00A319CB">
        <w:trPr>
          <w:gridAfter w:val="2"/>
          <w:wAfter w:w="51" w:type="dxa"/>
          <w:cantSplit/>
          <w:trHeight w:val="300"/>
        </w:trPr>
        <w:tc>
          <w:tcPr>
            <w:tcW w:w="851" w:type="dxa"/>
          </w:tcPr>
          <w:p w14:paraId="673AB3F8" w14:textId="5CC892BB"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1B5287E5" w:rsidRPr="00720E2A">
              <w:rPr>
                <w:rFonts w:ascii="Times New Roman" w:hAnsi="Times New Roman" w:cs="Times New Roman"/>
                <w:b/>
                <w:bCs/>
              </w:rPr>
              <w:t>.</w:t>
            </w:r>
            <w:r w:rsidR="4085B55C" w:rsidRPr="00720E2A">
              <w:rPr>
                <w:rFonts w:ascii="Times New Roman" w:hAnsi="Times New Roman" w:cs="Times New Roman"/>
                <w:b/>
                <w:bCs/>
              </w:rPr>
              <w:t>1</w:t>
            </w:r>
            <w:r w:rsidR="1244E41F" w:rsidRPr="00720E2A">
              <w:rPr>
                <w:rFonts w:ascii="Times New Roman" w:hAnsi="Times New Roman" w:cs="Times New Roman"/>
                <w:b/>
                <w:bCs/>
              </w:rPr>
              <w:t>3</w:t>
            </w:r>
            <w:r w:rsidR="00AC029E" w:rsidRPr="00720E2A">
              <w:rPr>
                <w:rFonts w:ascii="Times New Roman" w:hAnsi="Times New Roman" w:cs="Times New Roman"/>
                <w:b/>
                <w:bCs/>
              </w:rPr>
              <w:t>.</w:t>
            </w:r>
            <w:r w:rsidR="003E2817" w:rsidRPr="00720E2A">
              <w:rPr>
                <w:rFonts w:ascii="Times New Roman" w:hAnsi="Times New Roman" w:cs="Times New Roman"/>
                <w:b/>
                <w:bCs/>
              </w:rPr>
              <w:t>3</w:t>
            </w:r>
          </w:p>
        </w:tc>
        <w:tc>
          <w:tcPr>
            <w:tcW w:w="1699" w:type="dxa"/>
          </w:tcPr>
          <w:p w14:paraId="52172BC0" w14:textId="13A55390"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Galimi pareiškėjai</w:t>
            </w:r>
          </w:p>
        </w:tc>
        <w:tc>
          <w:tcPr>
            <w:tcW w:w="7436" w:type="dxa"/>
            <w:gridSpan w:val="6"/>
          </w:tcPr>
          <w:p w14:paraId="3589E60D" w14:textId="117C81E6" w:rsidR="00AC029E" w:rsidRPr="00720E2A" w:rsidRDefault="000D0732" w:rsidP="00AC029E">
            <w:pPr>
              <w:rPr>
                <w:rFonts w:ascii="Times New Roman" w:hAnsi="Times New Roman" w:cs="Times New Roman"/>
                <w:i/>
                <w:iCs/>
              </w:rPr>
            </w:pPr>
            <w:r w:rsidRPr="00720E2A">
              <w:rPr>
                <w:rFonts w:ascii="Times New Roman" w:hAnsi="Times New Roman" w:cs="Times New Roman"/>
              </w:rPr>
              <w:t>Lietuvos Respublikos aplinkos ministerijos Aplinkos projektų valdymo agentūra</w:t>
            </w:r>
          </w:p>
        </w:tc>
      </w:tr>
      <w:tr w:rsidR="00D548BA" w:rsidRPr="008B168C" w14:paraId="3FA5F900" w14:textId="77777777" w:rsidTr="00A319CB">
        <w:trPr>
          <w:gridAfter w:val="2"/>
          <w:wAfter w:w="51" w:type="dxa"/>
          <w:cantSplit/>
          <w:trHeight w:val="300"/>
        </w:trPr>
        <w:tc>
          <w:tcPr>
            <w:tcW w:w="851" w:type="dxa"/>
          </w:tcPr>
          <w:p w14:paraId="776683CB" w14:textId="3FED82CB" w:rsidR="00D548BA" w:rsidRPr="00720E2A" w:rsidRDefault="310EF675" w:rsidP="00D548BA">
            <w:pPr>
              <w:rPr>
                <w:rFonts w:ascii="Times New Roman" w:hAnsi="Times New Roman" w:cs="Times New Roman"/>
                <w:b/>
                <w:bCs/>
              </w:rPr>
            </w:pPr>
            <w:r w:rsidRPr="00720E2A">
              <w:rPr>
                <w:rFonts w:ascii="Times New Roman" w:hAnsi="Times New Roman" w:cs="Times New Roman"/>
                <w:b/>
                <w:bCs/>
              </w:rPr>
              <w:t>2.13.4</w:t>
            </w:r>
          </w:p>
        </w:tc>
        <w:tc>
          <w:tcPr>
            <w:tcW w:w="1699" w:type="dxa"/>
          </w:tcPr>
          <w:p w14:paraId="32DB0C51" w14:textId="69296544" w:rsidR="00D548BA" w:rsidRPr="00720E2A" w:rsidRDefault="00D548BA" w:rsidP="00D548BA">
            <w:pPr>
              <w:rPr>
                <w:rFonts w:ascii="Times New Roman" w:hAnsi="Times New Roman" w:cs="Times New Roman"/>
                <w:b/>
                <w:bCs/>
              </w:rPr>
            </w:pPr>
            <w:r w:rsidRPr="00720E2A">
              <w:rPr>
                <w:rFonts w:ascii="Times New Roman" w:hAnsi="Times New Roman" w:cs="Times New Roman"/>
                <w:b/>
                <w:bCs/>
              </w:rPr>
              <w:t>Pareiškėjų tipas</w:t>
            </w:r>
          </w:p>
        </w:tc>
        <w:tc>
          <w:tcPr>
            <w:tcW w:w="7436" w:type="dxa"/>
            <w:gridSpan w:val="6"/>
          </w:tcPr>
          <w:p w14:paraId="62FFB20E" w14:textId="534D2A05" w:rsidR="00625FE0" w:rsidRPr="00720E2A" w:rsidRDefault="00625FE0" w:rsidP="00CE0D6A">
            <w:pPr>
              <w:rPr>
                <w:rFonts w:ascii="Times New Roman" w:hAnsi="Times New Roman" w:cs="Times New Roman"/>
                <w:i/>
                <w:iCs/>
              </w:rPr>
            </w:pPr>
            <w:r w:rsidRPr="00720E2A">
              <w:rPr>
                <w:rFonts w:ascii="Times New Roman" w:hAnsi="Times New Roman" w:cs="Times New Roman"/>
                <w:i/>
                <w:iCs/>
              </w:rPr>
              <w:t>Nurodomas pareiškėjų tipas (sektorius).</w:t>
            </w:r>
          </w:p>
          <w:p w14:paraId="12EADA53" w14:textId="5F717982" w:rsidR="00625FE0" w:rsidRPr="00720E2A" w:rsidRDefault="00E4122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0D0732" w:rsidRPr="00720E2A">
                  <w:rPr>
                    <w:rFonts w:ascii="MS Gothic" w:eastAsia="MS Gothic" w:hAnsi="MS Gothic" w:cs="Times New Roman" w:hint="eastAsia"/>
                  </w:rPr>
                  <w:t>☒</w:t>
                </w:r>
              </w:sdtContent>
            </w:sdt>
            <w:r w:rsidR="00625FE0" w:rsidRPr="00720E2A">
              <w:rPr>
                <w:rFonts w:ascii="Times New Roman" w:hAnsi="Times New Roman" w:cs="Times New Roman"/>
                <w:b/>
                <w:sz w:val="20"/>
                <w:szCs w:val="20"/>
              </w:rPr>
              <w:t xml:space="preserve"> </w:t>
            </w:r>
            <w:r w:rsidR="00625FE0" w:rsidRPr="00720E2A">
              <w:rPr>
                <w:rFonts w:ascii="Times New Roman" w:hAnsi="Times New Roman" w:cs="Times New Roman"/>
                <w:bCs/>
                <w:sz w:val="20"/>
                <w:szCs w:val="20"/>
              </w:rPr>
              <w:t>Viešasis</w:t>
            </w:r>
          </w:p>
          <w:p w14:paraId="56C669A2" w14:textId="77777777" w:rsidR="00625FE0" w:rsidRPr="00720E2A" w:rsidRDefault="00E4122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720E2A">
                  <w:rPr>
                    <w:rFonts w:ascii="MS Gothic" w:eastAsia="MS Gothic" w:hAnsi="MS Gothic" w:cs="Times New Roman" w:hint="eastAsia"/>
                    <w:bCs/>
                  </w:rPr>
                  <w:t>☐</w:t>
                </w:r>
              </w:sdtContent>
            </w:sdt>
            <w:r w:rsidR="00625FE0" w:rsidRPr="00720E2A">
              <w:rPr>
                <w:rFonts w:ascii="Times New Roman" w:hAnsi="Times New Roman" w:cs="Times New Roman"/>
                <w:bCs/>
                <w:sz w:val="20"/>
                <w:szCs w:val="20"/>
              </w:rPr>
              <w:t xml:space="preserve"> Privatusis</w:t>
            </w:r>
          </w:p>
          <w:p w14:paraId="187445C9" w14:textId="3661F853" w:rsidR="00625FE0" w:rsidRPr="00720E2A" w:rsidRDefault="00625FE0" w:rsidP="00CE0D6A">
            <w:pPr>
              <w:rPr>
                <w:rFonts w:ascii="Times New Roman" w:hAnsi="Times New Roman" w:cs="Times New Roman"/>
                <w:i/>
                <w:iCs/>
              </w:rPr>
            </w:pPr>
          </w:p>
        </w:tc>
      </w:tr>
      <w:tr w:rsidR="00D548BA" w:rsidRPr="008B168C" w14:paraId="3D216911" w14:textId="77777777" w:rsidTr="00A319CB">
        <w:trPr>
          <w:gridAfter w:val="2"/>
          <w:wAfter w:w="51" w:type="dxa"/>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699" w:type="dxa"/>
          </w:tcPr>
          <w:p w14:paraId="11202949" w14:textId="79CBA04A"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Galimi partneriai</w:t>
            </w:r>
          </w:p>
        </w:tc>
        <w:tc>
          <w:tcPr>
            <w:tcW w:w="7436" w:type="dxa"/>
            <w:gridSpan w:val="6"/>
          </w:tcPr>
          <w:p w14:paraId="19DC8D32" w14:textId="12E84791" w:rsidR="00D548BA" w:rsidRPr="00A319CB" w:rsidRDefault="000D0732" w:rsidP="00D548BA">
            <w:pPr>
              <w:rPr>
                <w:rFonts w:ascii="Times New Roman" w:hAnsi="Times New Roman" w:cs="Times New Roman"/>
                <w:i/>
                <w:iCs/>
              </w:rPr>
            </w:pPr>
            <w:r w:rsidRPr="00A319CB">
              <w:rPr>
                <w:rFonts w:ascii="Times New Roman" w:hAnsi="Times New Roman" w:cs="Times New Roman"/>
              </w:rPr>
              <w:t>Partneriai nėra galimi</w:t>
            </w:r>
          </w:p>
        </w:tc>
      </w:tr>
      <w:tr w:rsidR="00D548BA" w14:paraId="384CD925" w14:textId="77777777" w:rsidTr="00A319CB">
        <w:trPr>
          <w:gridAfter w:val="2"/>
          <w:wAfter w:w="51" w:type="dxa"/>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699"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42C9777A" w14:textId="63D27AE3"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tc>
      </w:tr>
      <w:tr w:rsidR="00D548BA" w14:paraId="27CDC5B4" w14:textId="77777777" w:rsidTr="00A319CB">
        <w:trPr>
          <w:gridAfter w:val="2"/>
          <w:wAfter w:w="51" w:type="dxa"/>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9"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5336F24A" w14:textId="77777777" w:rsidR="00791241" w:rsidRPr="00C440AC" w:rsidRDefault="00791241" w:rsidP="00791241">
            <w:pPr>
              <w:spacing w:after="120"/>
              <w:contextualSpacing/>
              <w:jc w:val="both"/>
              <w:rPr>
                <w:rFonts w:ascii="Times New Roman" w:hAnsi="Times New Roman" w:cs="Times New Roman"/>
              </w:rPr>
            </w:pPr>
            <w:r w:rsidRPr="00C440AC">
              <w:rPr>
                <w:rFonts w:ascii="Times New Roman" w:hAnsi="Times New Roman" w:cs="Times New Roman"/>
              </w:rPr>
              <w:t>Kompensacijos dydis vienam pareiškėjui yra:</w:t>
            </w:r>
          </w:p>
          <w:p w14:paraId="687AB16B" w14:textId="0AFAF99D" w:rsidR="00E4122C" w:rsidRPr="00C440AC" w:rsidRDefault="00E4122C" w:rsidP="00E4122C">
            <w:pPr>
              <w:spacing w:after="120"/>
              <w:contextualSpacing/>
              <w:jc w:val="both"/>
              <w:rPr>
                <w:rFonts w:ascii="Times New Roman" w:hAnsi="Times New Roman" w:cs="Times New Roman"/>
              </w:rPr>
            </w:pPr>
            <w:r w:rsidRPr="00C440AC">
              <w:rPr>
                <w:rFonts w:ascii="Times New Roman" w:hAnsi="Times New Roman" w:cs="Times New Roman"/>
              </w:rPr>
              <w:t>1. 25 proc. didelei įmonei, 45 proc. vidutinei įmonei ir 55 proc. mažai įmonei Aprašo 14.1 papunktyje nurodyto FĮ-35-13, FĮ-35-15 supaprastinto įkainio už kiekvieną įsigytą ir Sostinės regione įkrovimo parke įrengtą įkrovimo stotelę su prieiga (-</w:t>
            </w:r>
            <w:proofErr w:type="spellStart"/>
            <w:r w:rsidRPr="00C440AC">
              <w:rPr>
                <w:rFonts w:ascii="Times New Roman" w:hAnsi="Times New Roman" w:cs="Times New Roman"/>
              </w:rPr>
              <w:t>omis</w:t>
            </w:r>
            <w:proofErr w:type="spellEnd"/>
            <w:r w:rsidRPr="00C440AC">
              <w:rPr>
                <w:rFonts w:ascii="Times New Roman" w:hAnsi="Times New Roman" w:cs="Times New Roman"/>
              </w:rPr>
              <w:t>);</w:t>
            </w:r>
          </w:p>
          <w:p w14:paraId="6F1A2BCF" w14:textId="169EBC12" w:rsidR="00D548BA" w:rsidRPr="00A319CB" w:rsidRDefault="00E4122C" w:rsidP="00E4122C">
            <w:pPr>
              <w:spacing w:after="120"/>
              <w:contextualSpacing/>
              <w:jc w:val="both"/>
              <w:rPr>
                <w:rFonts w:ascii="Times New Roman" w:hAnsi="Times New Roman" w:cs="Times New Roman"/>
              </w:rPr>
            </w:pPr>
            <w:r w:rsidRPr="00C440AC">
              <w:rPr>
                <w:rFonts w:ascii="Times New Roman" w:hAnsi="Times New Roman" w:cs="Times New Roman"/>
              </w:rPr>
              <w:t>2. 35 proc. didelei įmonei, 55 proc. vidutinei įmonei ir iki 60 proc. mažai įmonei Aprašo 14.1 papunktyje nurodyto FĮ-35-13, FĮ-35-15 supaprastinto įkainio už kiekvieną įsigytą ir Vidurio ir vakarų Lietuvos regione įkrovimo parke įrengtą įkrovimo stotelę su prieiga (-</w:t>
            </w:r>
            <w:proofErr w:type="spellStart"/>
            <w:r w:rsidRPr="00C440AC">
              <w:rPr>
                <w:rFonts w:ascii="Times New Roman" w:hAnsi="Times New Roman" w:cs="Times New Roman"/>
              </w:rPr>
              <w:t>omis</w:t>
            </w:r>
            <w:proofErr w:type="spellEnd"/>
            <w:r w:rsidRPr="00C440AC">
              <w:rPr>
                <w:rFonts w:ascii="Times New Roman" w:hAnsi="Times New Roman" w:cs="Times New Roman"/>
              </w:rPr>
              <w:t>).</w:t>
            </w:r>
          </w:p>
        </w:tc>
      </w:tr>
      <w:tr w:rsidR="00D548BA" w:rsidRPr="008B168C" w14:paraId="2BB4D75E" w14:textId="77777777" w:rsidTr="00A319CB">
        <w:trPr>
          <w:gridAfter w:val="2"/>
          <w:wAfter w:w="51" w:type="dxa"/>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9"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796F5D9A" w14:textId="543F6D5B"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A319CB">
        <w:trPr>
          <w:gridAfter w:val="1"/>
          <w:wAfter w:w="37" w:type="dxa"/>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149"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A319CB">
        <w:trPr>
          <w:gridAfter w:val="1"/>
          <w:wAfter w:w="37" w:type="dxa"/>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8"/>
          </w:tcPr>
          <w:p w14:paraId="4A70142F" w14:textId="5BD3D397"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1. Tinkamos finansuoti JP vykdytojo išlaidos ir tinkamos finansuoti JP projekto išlaidos turi atitikti Projektų taisyklių VII skyriuje išdėstytus projekto išlaidoms taikomus reikalavimus.</w:t>
            </w:r>
          </w:p>
          <w:p w14:paraId="48C31FB2" w14:textId="1633CACF"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2. JP vykdytojo prašymu išankstiniai (avansiniai) mokėjimai gali būti atliekami Projektų taisyklėse numatyta tvarka.</w:t>
            </w:r>
          </w:p>
          <w:p w14:paraId="00A3DA97" w14:textId="37A7E352"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3. JP projektams avanso mokėjimai neatliekami, JP vykdytojas kompensuoja dalį JP projektų tinkamų finansuoti išlaidų tik pagal Aprašo 8.2 papunktyje nurodytus ne didesnius, nei nustatyta, procentus nuo fiksuotųjų vieneto įkainių pagal JP projekto pareiškėjo mokėjimo prašymus.</w:t>
            </w:r>
          </w:p>
          <w:p w14:paraId="29058E0D" w14:textId="77777777"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Tinkamos kompensuoti JP projekto išlaidos turi būti patirtos ir apmokėtos pareiškėjo ne vėliau kaip iki kvietime nurodyto projektų įgyvendinimo termino pabaigos ir atitikti Tyrime nustatytas fiksuotuosius vieneto įkainius sudarančias išlaidų kategorijas.</w:t>
            </w:r>
          </w:p>
          <w:p w14:paraId="55274F3B" w14:textId="787183E0"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4. JP projekto finansavimo, mokėjimų prašymų teikimo, atsiskaitymo detalius reikalavimus, kurie nedetalizuoti Projektų taisyklėse, nustato JP vykdytojas kvietime teikti paraiškas.</w:t>
            </w:r>
          </w:p>
          <w:p w14:paraId="60176CDA" w14:textId="666ABF7F" w:rsidR="00791241" w:rsidRPr="00791241" w:rsidRDefault="00791241" w:rsidP="00791241">
            <w:pPr>
              <w:tabs>
                <w:tab w:val="left" w:pos="594"/>
              </w:tabs>
              <w:jc w:val="both"/>
              <w:rPr>
                <w:rFonts w:ascii="Times New Roman" w:eastAsia="Times New Roman" w:hAnsi="Times New Roman" w:cs="Times New Roman"/>
              </w:rPr>
            </w:pPr>
            <w:r w:rsidRPr="00791241">
              <w:rPr>
                <w:rFonts w:ascii="Times New Roman" w:eastAsia="Times New Roman" w:hAnsi="Times New Roman" w:cs="Times New Roman"/>
              </w:rPr>
              <w:t>5. Pagal Aprašą pridėtinės vertės mokestis nefinansuojamas.</w:t>
            </w:r>
          </w:p>
          <w:p w14:paraId="7DB7C441" w14:textId="69CBDEE5" w:rsidR="00791241" w:rsidRPr="00791241" w:rsidRDefault="00791241" w:rsidP="00791241">
            <w:pPr>
              <w:tabs>
                <w:tab w:val="left" w:pos="594"/>
              </w:tabs>
              <w:ind w:left="480" w:hanging="480"/>
              <w:jc w:val="both"/>
              <w:rPr>
                <w:rFonts w:ascii="Times New Roman" w:eastAsia="Times New Roman" w:hAnsi="Times New Roman" w:cs="Times New Roman"/>
              </w:rPr>
            </w:pPr>
            <w:r w:rsidRPr="00791241">
              <w:rPr>
                <w:rFonts w:ascii="Times New Roman" w:eastAsia="Times New Roman" w:hAnsi="Times New Roman" w:cs="Times New Roman"/>
              </w:rPr>
              <w:t>6.</w:t>
            </w:r>
            <w:r w:rsidRPr="00791241">
              <w:rPr>
                <w:rFonts w:ascii="Times New Roman" w:eastAsia="Times New Roman" w:hAnsi="Times New Roman" w:cs="Times New Roman"/>
              </w:rPr>
              <w:tab/>
              <w:t xml:space="preserve"> JP projekto vykdytojas turi</w:t>
            </w:r>
            <w:r w:rsidRPr="00791241">
              <w:rPr>
                <w:rFonts w:ascii="Times New Roman" w:eastAsia="Times New Roman" w:hAnsi="Times New Roman" w:cs="Times New Roman"/>
                <w:color w:val="000000"/>
                <w:shd w:val="clear" w:color="auto" w:fill="FFFFFF"/>
              </w:rPr>
              <w:t xml:space="preserve"> turėti įsisteigimo ar įregistravimo vietą Lietuvoje mokėjimo metu.</w:t>
            </w:r>
          </w:p>
          <w:p w14:paraId="18FC924D" w14:textId="6E0CE2B1" w:rsidR="00D548BA" w:rsidRPr="00791241" w:rsidRDefault="00791241" w:rsidP="00791241">
            <w:pPr>
              <w:tabs>
                <w:tab w:val="left" w:pos="319"/>
              </w:tabs>
              <w:jc w:val="both"/>
              <w:rPr>
                <w:rFonts w:ascii="Times New Roman" w:hAnsi="Times New Roman" w:cs="Times New Roman"/>
                <w:b/>
              </w:rPr>
            </w:pPr>
            <w:r w:rsidRPr="00791241">
              <w:rPr>
                <w:rFonts w:ascii="Times New Roman" w:eastAsia="Times New Roman" w:hAnsi="Times New Roman" w:cs="Times New Roman"/>
              </w:rPr>
              <w:t xml:space="preserve">7. </w:t>
            </w:r>
            <w:r w:rsidRPr="00791241">
              <w:rPr>
                <w:rFonts w:ascii="Times New Roman" w:eastAsia="Times New Roman" w:hAnsi="Times New Roman" w:cs="Times New Roman"/>
                <w:lang w:eastAsia="lt-LT"/>
              </w:rPr>
              <w:t>Pagal Aprašą kryžminis finansavimas netaikomas</w:t>
            </w:r>
            <w:r w:rsidRPr="00791241">
              <w:rPr>
                <w:rFonts w:ascii="Times New Roman" w:eastAsia="Times New Roman" w:hAnsi="Times New Roman" w:cs="Times New Roman"/>
              </w:rPr>
              <w:t>.</w:t>
            </w:r>
          </w:p>
        </w:tc>
      </w:tr>
      <w:tr w:rsidR="00D548BA" w:rsidRPr="008B168C" w14:paraId="2B662F75" w14:textId="77777777" w:rsidTr="00A319CB">
        <w:trPr>
          <w:gridAfter w:val="1"/>
          <w:wAfter w:w="37" w:type="dxa"/>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8"/>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A319CB">
        <w:trPr>
          <w:gridAfter w:val="1"/>
          <w:wAfter w:w="37" w:type="dxa"/>
          <w:cantSplit/>
          <w:trHeight w:val="913"/>
        </w:trPr>
        <w:tc>
          <w:tcPr>
            <w:tcW w:w="851" w:type="dxa"/>
            <w:vMerge/>
          </w:tcPr>
          <w:p w14:paraId="68308826" w14:textId="77777777" w:rsidR="00D548BA" w:rsidRDefault="00D548BA" w:rsidP="00D548BA">
            <w:pPr>
              <w:rPr>
                <w:rFonts w:ascii="Times New Roman" w:hAnsi="Times New Roman" w:cs="Times New Roman"/>
                <w:b/>
                <w:bCs/>
              </w:rPr>
            </w:pPr>
          </w:p>
        </w:tc>
        <w:tc>
          <w:tcPr>
            <w:tcW w:w="9149" w:type="dxa"/>
            <w:gridSpan w:val="8"/>
          </w:tcPr>
          <w:p w14:paraId="28E412E4" w14:textId="5C135176" w:rsidR="00D548BA" w:rsidRPr="00A319CB" w:rsidRDefault="004B593D" w:rsidP="00A319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0D073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A319CB">
        <w:trPr>
          <w:gridAfter w:val="1"/>
          <w:wAfter w:w="37" w:type="dxa"/>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2268" w:type="dxa"/>
            <w:gridSpan w:val="3"/>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34"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8"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A319CB">
        <w:trPr>
          <w:gridAfter w:val="1"/>
          <w:wAfter w:w="37" w:type="dxa"/>
          <w:cantSplit/>
          <w:trHeight w:val="750"/>
        </w:trPr>
        <w:tc>
          <w:tcPr>
            <w:tcW w:w="851" w:type="dxa"/>
            <w:vMerge/>
          </w:tcPr>
          <w:p w14:paraId="1ED10324" w14:textId="77777777" w:rsidR="00D548BA" w:rsidRDefault="00D548BA" w:rsidP="00D548BA">
            <w:pPr>
              <w:rPr>
                <w:rFonts w:ascii="Times New Roman" w:hAnsi="Times New Roman" w:cs="Times New Roman"/>
                <w:b/>
                <w:bCs/>
              </w:rPr>
            </w:pPr>
          </w:p>
        </w:tc>
        <w:tc>
          <w:tcPr>
            <w:tcW w:w="2268" w:type="dxa"/>
            <w:gridSpan w:val="3"/>
          </w:tcPr>
          <w:p w14:paraId="35CCAC69" w14:textId="48FDE1A3" w:rsidR="00482176" w:rsidRPr="00482176" w:rsidRDefault="000D0732" w:rsidP="00632B60">
            <w:pPr>
              <w:jc w:val="center"/>
              <w:rPr>
                <w:rFonts w:ascii="Times New Roman" w:hAnsi="Times New Roman" w:cs="Times New Roman"/>
              </w:rPr>
            </w:pPr>
            <w:r w:rsidRPr="00000A1F">
              <w:rPr>
                <w:rFonts w:ascii="Times New Roman" w:hAnsi="Times New Roman" w:cs="Times New Roman"/>
              </w:rPr>
              <w:t xml:space="preserve">Išlaidų dydžių kodai iš Supaprastintai apmokamų išlaidų registro: </w:t>
            </w:r>
          </w:p>
          <w:p w14:paraId="07FF0733" w14:textId="683B11EB" w:rsidR="00482176" w:rsidRPr="00482176" w:rsidRDefault="00632B60" w:rsidP="00482176">
            <w:pPr>
              <w:tabs>
                <w:tab w:val="left" w:pos="460"/>
              </w:tabs>
              <w:jc w:val="center"/>
              <w:rPr>
                <w:rFonts w:ascii="Times New Roman" w:hAnsi="Times New Roman" w:cs="Times New Roman"/>
              </w:rPr>
            </w:pPr>
            <w:r>
              <w:rPr>
                <w:rFonts w:ascii="Times New Roman" w:hAnsi="Times New Roman" w:cs="Times New Roman"/>
              </w:rPr>
              <w:t>1</w:t>
            </w:r>
            <w:r w:rsidR="00482176" w:rsidRPr="00482176">
              <w:rPr>
                <w:rFonts w:ascii="Times New Roman" w:hAnsi="Times New Roman" w:cs="Times New Roman"/>
              </w:rPr>
              <w:t>)</w:t>
            </w:r>
            <w:r w:rsidR="00482176" w:rsidRPr="00482176">
              <w:rPr>
                <w:rFonts w:ascii="Times New Roman" w:hAnsi="Times New Roman" w:cs="Times New Roman"/>
              </w:rPr>
              <w:tab/>
              <w:t>FĮ-35-13</w:t>
            </w:r>
          </w:p>
          <w:p w14:paraId="537240A3" w14:textId="4D4A7E8C" w:rsidR="00D548BA" w:rsidRDefault="00A319CB" w:rsidP="00A319CB">
            <w:pPr>
              <w:tabs>
                <w:tab w:val="left" w:pos="1027"/>
              </w:tabs>
              <w:jc w:val="both"/>
              <w:rPr>
                <w:rFonts w:ascii="Times New Roman" w:eastAsia="Times New Roman" w:hAnsi="Times New Roman" w:cs="Times New Roman"/>
                <w:i/>
                <w:iCs/>
              </w:rPr>
            </w:pPr>
            <w:r>
              <w:rPr>
                <w:rFonts w:ascii="Times New Roman" w:hAnsi="Times New Roman" w:cs="Times New Roman"/>
              </w:rPr>
              <w:t xml:space="preserve">        </w:t>
            </w:r>
            <w:r w:rsidR="00632B60">
              <w:rPr>
                <w:rFonts w:ascii="Times New Roman" w:hAnsi="Times New Roman" w:cs="Times New Roman"/>
              </w:rPr>
              <w:t>2</w:t>
            </w:r>
            <w:r w:rsidR="00482176" w:rsidRPr="00482176">
              <w:rPr>
                <w:rFonts w:ascii="Times New Roman" w:hAnsi="Times New Roman" w:cs="Times New Roman"/>
              </w:rPr>
              <w:t>)</w:t>
            </w:r>
            <w:r>
              <w:rPr>
                <w:rFonts w:ascii="Times New Roman" w:hAnsi="Times New Roman" w:cs="Times New Roman"/>
              </w:rPr>
              <w:t xml:space="preserve">    </w:t>
            </w:r>
            <w:r w:rsidR="00482176" w:rsidRPr="00482176">
              <w:rPr>
                <w:rFonts w:ascii="Times New Roman" w:hAnsi="Times New Roman" w:cs="Times New Roman"/>
              </w:rPr>
              <w:t>FĮ-35-15</w:t>
            </w:r>
          </w:p>
        </w:tc>
        <w:tc>
          <w:tcPr>
            <w:tcW w:w="1134" w:type="dxa"/>
          </w:tcPr>
          <w:p w14:paraId="616A55FB" w14:textId="35947606" w:rsidR="00D548BA" w:rsidRPr="000D0732" w:rsidRDefault="000D0732" w:rsidP="000D0732">
            <w:pPr>
              <w:jc w:val="center"/>
              <w:rPr>
                <w:rFonts w:ascii="Times New Roman" w:eastAsia="Times New Roman" w:hAnsi="Times New Roman" w:cs="Times New Roman"/>
                <w:iCs/>
              </w:rPr>
            </w:pPr>
            <w:r w:rsidRPr="000D0732">
              <w:rPr>
                <w:rFonts w:ascii="Times New Roman" w:hAnsi="Times New Roman" w:cs="Times New Roman"/>
                <w:sz w:val="20"/>
                <w:szCs w:val="20"/>
              </w:rPr>
              <w:t>01</w:t>
            </w:r>
          </w:p>
        </w:tc>
        <w:tc>
          <w:tcPr>
            <w:tcW w:w="3118" w:type="dxa"/>
            <w:gridSpan w:val="2"/>
          </w:tcPr>
          <w:p w14:paraId="6F90ACFE"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Išlaidų dydžių pavadinimai iš Supaprastintai apmokamų išlaidų registro:</w:t>
            </w:r>
          </w:p>
          <w:p w14:paraId="47D1CA60" w14:textId="77777777" w:rsidR="00632B60" w:rsidRPr="00632B60" w:rsidRDefault="00791241" w:rsidP="00632B60">
            <w:pPr>
              <w:tabs>
                <w:tab w:val="left" w:pos="571"/>
              </w:tabs>
              <w:jc w:val="both"/>
              <w:rPr>
                <w:rFonts w:ascii="Times New Roman" w:eastAsia="Times New Roman" w:hAnsi="Times New Roman" w:cs="Times New Roman"/>
                <w:iCs/>
              </w:rPr>
            </w:pPr>
            <w:r>
              <w:rPr>
                <w:rFonts w:ascii="Times New Roman" w:eastAsia="Times New Roman" w:hAnsi="Times New Roman" w:cs="Times New Roman"/>
                <w:iCs/>
              </w:rPr>
              <w:t>1</w:t>
            </w:r>
            <w:r w:rsidR="00987019" w:rsidRPr="00987019">
              <w:rPr>
                <w:rFonts w:ascii="Times New Roman" w:eastAsia="Times New Roman" w:hAnsi="Times New Roman" w:cs="Times New Roman"/>
                <w:iCs/>
              </w:rPr>
              <w:t>.</w:t>
            </w:r>
            <w:r w:rsidR="00987019" w:rsidRPr="00987019">
              <w:rPr>
                <w:rFonts w:ascii="Times New Roman" w:eastAsia="Times New Roman" w:hAnsi="Times New Roman" w:cs="Times New Roman"/>
                <w:iCs/>
              </w:rPr>
              <w:tab/>
            </w:r>
            <w:r w:rsidR="00632B60" w:rsidRPr="00632B60">
              <w:rPr>
                <w:rFonts w:ascii="Times New Roman" w:eastAsia="Times New Roman" w:hAnsi="Times New Roman" w:cs="Times New Roman"/>
                <w:iCs/>
              </w:rPr>
              <w:t>Elektromobilių įkrovimo stotelių, kurių elektromobilių įkrovimo prieigos perduodama elektrinė galia yra ne mažesnė kaip 150 kW, įsigijimo ir montavimo darbų išlaidų fiksuotasis vieneto įkainis, kai prieigų skaičius lygus 1, be PVM.</w:t>
            </w:r>
          </w:p>
          <w:p w14:paraId="6E293AA3" w14:textId="564D9652" w:rsidR="00632B60" w:rsidRPr="000D0732" w:rsidRDefault="00632B60" w:rsidP="00632B60">
            <w:pPr>
              <w:tabs>
                <w:tab w:val="left" w:pos="571"/>
              </w:tabs>
              <w:jc w:val="both"/>
              <w:rPr>
                <w:rFonts w:ascii="Times New Roman" w:eastAsia="Times New Roman" w:hAnsi="Times New Roman" w:cs="Times New Roman"/>
                <w:iCs/>
              </w:rPr>
            </w:pPr>
            <w:r w:rsidRPr="00632B60">
              <w:rPr>
                <w:rFonts w:ascii="Times New Roman" w:eastAsia="Times New Roman" w:hAnsi="Times New Roman" w:cs="Times New Roman"/>
                <w:iCs/>
              </w:rPr>
              <w:t>2) Elektromobilių įkrovimo stotelių, kurių elektromobilių įkrovimo prieigos perduodama elektrinė galia yra ne mažesnė kaip 150 kW, įsigijimo ir montavimo darbų išlaidų fiksuotasis vieneto įkainis, kai prieigų skaičius lygus 2 ir daugiau, be PVM.</w:t>
            </w:r>
          </w:p>
          <w:p w14:paraId="1C1F164E" w14:textId="3B6CE6EC" w:rsidR="00D548BA" w:rsidRPr="000D0732" w:rsidRDefault="00D548BA" w:rsidP="00987019">
            <w:pPr>
              <w:tabs>
                <w:tab w:val="left" w:pos="571"/>
              </w:tabs>
              <w:jc w:val="both"/>
              <w:rPr>
                <w:rFonts w:ascii="Times New Roman" w:eastAsia="Times New Roman" w:hAnsi="Times New Roman" w:cs="Times New Roman"/>
                <w:iCs/>
              </w:rPr>
            </w:pPr>
          </w:p>
        </w:tc>
        <w:tc>
          <w:tcPr>
            <w:tcW w:w="2629" w:type="dxa"/>
            <w:gridSpan w:val="2"/>
          </w:tcPr>
          <w:p w14:paraId="30B95243" w14:textId="538A6B02" w:rsidR="00D548BA" w:rsidRDefault="000D0732" w:rsidP="00987019">
            <w:pPr>
              <w:jc w:val="both"/>
              <w:rPr>
                <w:rFonts w:ascii="Times New Roman" w:eastAsia="Times New Roman" w:hAnsi="Times New Roman" w:cs="Times New Roman"/>
                <w:i/>
                <w:iCs/>
              </w:rPr>
            </w:pPr>
            <w:r w:rsidRPr="005B7224">
              <w:rPr>
                <w:rFonts w:ascii="Times New Roman" w:hAnsi="Times New Roman" w:cs="Times New Roman"/>
                <w:bCs/>
              </w:rPr>
              <w:t xml:space="preserve">Fiksuotosios sumos skelbiamos interneto svetainėje </w:t>
            </w:r>
            <w:proofErr w:type="spellStart"/>
            <w:r w:rsidRPr="005B7224">
              <w:rPr>
                <w:rFonts w:ascii="Times New Roman" w:hAnsi="Times New Roman" w:cs="Times New Roman"/>
                <w:bCs/>
              </w:rPr>
              <w:t>esinvesticijos.lt</w:t>
            </w:r>
            <w:proofErr w:type="spellEnd"/>
            <w:r w:rsidRPr="005B7224">
              <w:rPr>
                <w:rFonts w:ascii="Times New Roman" w:hAnsi="Times New Roman" w:cs="Times New Roman"/>
                <w:bCs/>
              </w:rPr>
              <w:t xml:space="preserve"> (</w:t>
            </w:r>
            <w:proofErr w:type="spellStart"/>
            <w:r w:rsidR="00987019" w:rsidRPr="00987019">
              <w:rPr>
                <w:rFonts w:ascii="Times New Roman" w:hAnsi="Times New Roman" w:cs="Times New Roman"/>
                <w:bCs/>
              </w:rPr>
              <w:t>esinvesticijos.lt</w:t>
            </w:r>
            <w:proofErr w:type="spellEnd"/>
            <w:r w:rsidR="00987019" w:rsidRPr="00987019">
              <w:rPr>
                <w:rFonts w:ascii="Times New Roman" w:hAnsi="Times New Roman" w:cs="Times New Roman"/>
                <w:bCs/>
              </w:rPr>
              <w:t xml:space="preserve"> (</w:t>
            </w:r>
            <w:hyperlink r:id="rId12" w:history="1">
              <w:r w:rsidR="00987019" w:rsidRPr="00333F85">
                <w:rPr>
                  <w:rStyle w:val="Hyperlink"/>
                  <w:rFonts w:ascii="Times New Roman" w:hAnsi="Times New Roman" w:cs="Times New Roman"/>
                  <w:bCs/>
                </w:rPr>
                <w:t>https://2021.esinvesticijos.lt/dokumentai/supaprastintai-apmokamu-islaidu-dydziu-registras</w:t>
              </w:r>
            </w:hyperlink>
            <w:r w:rsidRPr="005B7224">
              <w:rPr>
                <w:rFonts w:ascii="Times New Roman" w:hAnsi="Times New Roman" w:cs="Times New Roman"/>
                <w:bCs/>
              </w:rPr>
              <w:t>)</w:t>
            </w:r>
          </w:p>
        </w:tc>
      </w:tr>
      <w:tr w:rsidR="00355010" w:rsidRPr="008B168C" w14:paraId="2FFC1A11" w14:textId="77777777" w:rsidTr="00A319CB">
        <w:trPr>
          <w:gridAfter w:val="1"/>
          <w:wAfter w:w="37" w:type="dxa"/>
          <w:cantSplit/>
          <w:trHeight w:val="300"/>
        </w:trPr>
        <w:tc>
          <w:tcPr>
            <w:tcW w:w="851" w:type="dxa"/>
          </w:tcPr>
          <w:p w14:paraId="6B5D8663" w14:textId="77777777" w:rsidR="00355010" w:rsidRPr="00533406" w:rsidRDefault="00355010" w:rsidP="00D548BA">
            <w:pPr>
              <w:rPr>
                <w:rFonts w:ascii="Times New Roman" w:hAnsi="Times New Roman" w:cs="Times New Roman"/>
                <w:b/>
                <w:bCs/>
              </w:rPr>
            </w:pPr>
          </w:p>
        </w:tc>
        <w:tc>
          <w:tcPr>
            <w:tcW w:w="2268" w:type="dxa"/>
            <w:gridSpan w:val="3"/>
          </w:tcPr>
          <w:p w14:paraId="7DF96D03" w14:textId="0BF8AE29" w:rsidR="00355010" w:rsidRPr="00533406" w:rsidRDefault="00355010" w:rsidP="00523868">
            <w:pPr>
              <w:jc w:val="center"/>
              <w:rPr>
                <w:rFonts w:ascii="Times New Roman" w:hAnsi="Times New Roman" w:cs="Times New Roman"/>
                <w:b/>
                <w:bCs/>
              </w:rPr>
            </w:pPr>
            <w:r w:rsidRPr="0007224C">
              <w:rPr>
                <w:rFonts w:ascii="Times New Roman" w:eastAsia="Times New Roman" w:hAnsi="Times New Roman" w:cs="Times New Roman"/>
                <w:iCs/>
              </w:rPr>
              <w:t>FS-01-03</w:t>
            </w:r>
          </w:p>
        </w:tc>
        <w:tc>
          <w:tcPr>
            <w:tcW w:w="1134" w:type="dxa"/>
          </w:tcPr>
          <w:p w14:paraId="64D7FF67" w14:textId="63233DD7" w:rsidR="00355010" w:rsidRPr="00791241" w:rsidRDefault="00791241" w:rsidP="00DC71D1">
            <w:pPr>
              <w:jc w:val="center"/>
              <w:rPr>
                <w:rFonts w:ascii="Times New Roman" w:hAnsi="Times New Roman" w:cs="Times New Roman"/>
                <w:bCs/>
              </w:rPr>
            </w:pPr>
            <w:r w:rsidRPr="00791241">
              <w:rPr>
                <w:rFonts w:ascii="Times New Roman" w:hAnsi="Times New Roman" w:cs="Times New Roman"/>
                <w:bCs/>
              </w:rPr>
              <w:t>01</w:t>
            </w:r>
          </w:p>
        </w:tc>
        <w:tc>
          <w:tcPr>
            <w:tcW w:w="3118" w:type="dxa"/>
            <w:gridSpan w:val="2"/>
          </w:tcPr>
          <w:p w14:paraId="4D6E013D" w14:textId="568D6B67" w:rsidR="00355010" w:rsidRPr="00533406" w:rsidRDefault="00987019" w:rsidP="00355010">
            <w:pPr>
              <w:jc w:val="both"/>
              <w:rPr>
                <w:rFonts w:ascii="Times New Roman" w:hAnsi="Times New Roman" w:cs="Times New Roman"/>
                <w:b/>
                <w:bCs/>
              </w:rPr>
            </w:pPr>
            <w:r w:rsidRPr="00987019">
              <w:rPr>
                <w:rFonts w:ascii="Times New Roman" w:hAnsi="Times New Roman" w:cs="Times New Roman"/>
                <w:iCs/>
              </w:rPr>
              <w:t>Įgyvendintų privalomų matomumo ir informavimo apie Europos Sąjungos fondų investicijų veiklas priemonių fiksuotoji suma, antrojo rinkinio fiksuotoji suma be PVM.</w:t>
            </w:r>
          </w:p>
        </w:tc>
        <w:tc>
          <w:tcPr>
            <w:tcW w:w="2629" w:type="dxa"/>
            <w:gridSpan w:val="2"/>
          </w:tcPr>
          <w:p w14:paraId="0CCD0316" w14:textId="69A609E4" w:rsidR="00355010" w:rsidRPr="00533406" w:rsidRDefault="00355010" w:rsidP="00355010">
            <w:pPr>
              <w:jc w:val="both"/>
              <w:rPr>
                <w:rFonts w:ascii="Times New Roman" w:hAnsi="Times New Roman" w:cs="Times New Roman"/>
                <w:b/>
                <w:bCs/>
              </w:rPr>
            </w:pPr>
            <w:r w:rsidRPr="0007224C">
              <w:rPr>
                <w:rFonts w:ascii="Times New Roman" w:eastAsia="Times New Roman" w:hAnsi="Times New Roman" w:cs="Times New Roman"/>
                <w:iCs/>
              </w:rPr>
              <w:t xml:space="preserve">Fiksuotosios sumos skelbiamos svetainėje </w:t>
            </w:r>
            <w:proofErr w:type="spellStart"/>
            <w:r w:rsidRPr="0007224C">
              <w:rPr>
                <w:rFonts w:ascii="Times New Roman" w:eastAsia="Times New Roman" w:hAnsi="Times New Roman" w:cs="Times New Roman"/>
                <w:iCs/>
              </w:rPr>
              <w:t>esinvesticijos.lt</w:t>
            </w:r>
            <w:proofErr w:type="spellEnd"/>
            <w:r w:rsidRPr="0007224C">
              <w:rPr>
                <w:rFonts w:ascii="Times New Roman" w:eastAsia="Times New Roman" w:hAnsi="Times New Roman" w:cs="Times New Roman"/>
                <w:iCs/>
              </w:rPr>
              <w:t xml:space="preserve"> (</w:t>
            </w:r>
            <w:hyperlink r:id="rId13" w:history="1">
              <w:r w:rsidRPr="00693DA1">
                <w:rPr>
                  <w:rStyle w:val="Hyperlink"/>
                  <w:rFonts w:ascii="Times New Roman" w:eastAsia="Times New Roman" w:hAnsi="Times New Roman" w:cs="Times New Roman"/>
                  <w:iCs/>
                </w:rPr>
                <w:t>https://2021.esinvesticijos.lt/dokumentai/supaprastintai-apmokamu-islaidu-dydziu-registras</w:t>
              </w:r>
            </w:hyperlink>
            <w:r>
              <w:rPr>
                <w:rFonts w:ascii="Times New Roman" w:eastAsia="Times New Roman" w:hAnsi="Times New Roman" w:cs="Times New Roman"/>
                <w:iCs/>
              </w:rPr>
              <w:t xml:space="preserve"> </w:t>
            </w:r>
            <w:r w:rsidRPr="0007224C">
              <w:rPr>
                <w:rFonts w:ascii="Times New Roman" w:eastAsia="Times New Roman" w:hAnsi="Times New Roman" w:cs="Times New Roman"/>
                <w:iCs/>
              </w:rPr>
              <w:t>)</w:t>
            </w:r>
          </w:p>
        </w:tc>
      </w:tr>
      <w:tr w:rsidR="00355010" w:rsidRPr="008B168C" w14:paraId="293FD780" w14:textId="77777777" w:rsidTr="00A319CB">
        <w:trPr>
          <w:gridAfter w:val="1"/>
          <w:wAfter w:w="37" w:type="dxa"/>
          <w:cantSplit/>
          <w:trHeight w:val="300"/>
        </w:trPr>
        <w:tc>
          <w:tcPr>
            <w:tcW w:w="851" w:type="dxa"/>
          </w:tcPr>
          <w:p w14:paraId="33E16BF1" w14:textId="77777777" w:rsidR="00355010" w:rsidRPr="00533406" w:rsidRDefault="00355010" w:rsidP="00D548BA">
            <w:pPr>
              <w:rPr>
                <w:rFonts w:ascii="Times New Roman" w:hAnsi="Times New Roman" w:cs="Times New Roman"/>
                <w:b/>
                <w:bCs/>
              </w:rPr>
            </w:pPr>
          </w:p>
        </w:tc>
        <w:tc>
          <w:tcPr>
            <w:tcW w:w="2268" w:type="dxa"/>
            <w:gridSpan w:val="3"/>
          </w:tcPr>
          <w:p w14:paraId="69F6B99D" w14:textId="56516272" w:rsidR="00355010" w:rsidRPr="00533406" w:rsidRDefault="00355010" w:rsidP="00523868">
            <w:pPr>
              <w:jc w:val="center"/>
              <w:rPr>
                <w:rFonts w:ascii="Times New Roman" w:hAnsi="Times New Roman" w:cs="Times New Roman"/>
                <w:b/>
                <w:bCs/>
              </w:rPr>
            </w:pPr>
            <w:r w:rsidRPr="0007224C">
              <w:rPr>
                <w:rFonts w:ascii="Times New Roman" w:eastAsia="Times New Roman" w:hAnsi="Times New Roman" w:cs="Times New Roman"/>
                <w:iCs/>
              </w:rPr>
              <w:t>FN-01</w:t>
            </w:r>
          </w:p>
        </w:tc>
        <w:tc>
          <w:tcPr>
            <w:tcW w:w="1134" w:type="dxa"/>
          </w:tcPr>
          <w:p w14:paraId="393BBDA9" w14:textId="41DB2746" w:rsidR="00355010" w:rsidRPr="00355010" w:rsidRDefault="00355010" w:rsidP="00355010">
            <w:pPr>
              <w:jc w:val="center"/>
              <w:rPr>
                <w:rFonts w:ascii="Times New Roman" w:hAnsi="Times New Roman" w:cs="Times New Roman"/>
                <w:bCs/>
              </w:rPr>
            </w:pPr>
            <w:r w:rsidRPr="00355010">
              <w:rPr>
                <w:rFonts w:ascii="Times New Roman" w:hAnsi="Times New Roman" w:cs="Times New Roman"/>
                <w:bCs/>
              </w:rPr>
              <w:t>01</w:t>
            </w:r>
          </w:p>
        </w:tc>
        <w:tc>
          <w:tcPr>
            <w:tcW w:w="3118" w:type="dxa"/>
            <w:gridSpan w:val="2"/>
          </w:tcPr>
          <w:p w14:paraId="43E7DF60" w14:textId="464E7284" w:rsidR="00355010" w:rsidRPr="00533406" w:rsidRDefault="00987019" w:rsidP="00D548BA">
            <w:pPr>
              <w:rPr>
                <w:rFonts w:ascii="Times New Roman" w:hAnsi="Times New Roman" w:cs="Times New Roman"/>
                <w:b/>
                <w:bCs/>
              </w:rPr>
            </w:pPr>
            <w:r w:rsidRPr="00987019">
              <w:rPr>
                <w:rFonts w:ascii="Times New Roman" w:hAnsi="Times New Roman" w:cs="Times New Roman"/>
                <w:iCs/>
              </w:rPr>
              <w:t>2 proc. netiesioginių išlaidų fiksuotoji norma.</w:t>
            </w:r>
          </w:p>
        </w:tc>
        <w:tc>
          <w:tcPr>
            <w:tcW w:w="2629" w:type="dxa"/>
            <w:gridSpan w:val="2"/>
          </w:tcPr>
          <w:p w14:paraId="4F3DD84D"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 fiksuotosios projekto</w:t>
            </w:r>
          </w:p>
          <w:p w14:paraId="129FEB53"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išlaidų normos dengiamos</w:t>
            </w:r>
          </w:p>
          <w:p w14:paraId="43583040" w14:textId="1C139177" w:rsidR="00355010" w:rsidRPr="00533406" w:rsidRDefault="00987019" w:rsidP="00987019">
            <w:pPr>
              <w:jc w:val="both"/>
              <w:rPr>
                <w:rFonts w:ascii="Times New Roman" w:hAnsi="Times New Roman" w:cs="Times New Roman"/>
                <w:b/>
                <w:bCs/>
              </w:rPr>
            </w:pPr>
            <w:r w:rsidRPr="00987019">
              <w:rPr>
                <w:rFonts w:ascii="Times New Roman" w:eastAsia="Times New Roman" w:hAnsi="Times New Roman" w:cs="Times New Roman"/>
                <w:iCs/>
              </w:rPr>
              <w:t>JP vykdytojo netiesioginės išlaidos.</w:t>
            </w:r>
          </w:p>
        </w:tc>
      </w:tr>
      <w:tr w:rsidR="00D548BA" w:rsidRPr="008B168C" w14:paraId="549FAECB" w14:textId="49F63845" w:rsidTr="00A319CB">
        <w:trPr>
          <w:gridAfter w:val="1"/>
          <w:wAfter w:w="37" w:type="dxa"/>
          <w:cantSplit/>
          <w:trHeight w:val="300"/>
        </w:trPr>
        <w:tc>
          <w:tcPr>
            <w:tcW w:w="851" w:type="dxa"/>
          </w:tcPr>
          <w:p w14:paraId="438807CA" w14:textId="7D844778" w:rsidR="00D548BA" w:rsidRPr="00A319CB" w:rsidRDefault="00D548BA" w:rsidP="00D548BA">
            <w:pPr>
              <w:rPr>
                <w:rFonts w:ascii="Times New Roman" w:hAnsi="Times New Roman" w:cs="Times New Roman"/>
                <w:b/>
                <w:bCs/>
                <w:lang w:val="en-US"/>
              </w:rPr>
            </w:pPr>
            <w:r w:rsidRPr="00A319CB">
              <w:rPr>
                <w:rFonts w:ascii="Times New Roman" w:hAnsi="Times New Roman" w:cs="Times New Roman"/>
                <w:b/>
                <w:bCs/>
              </w:rPr>
              <w:t>2.</w:t>
            </w:r>
            <w:r w:rsidRPr="00A319CB">
              <w:rPr>
                <w:rFonts w:ascii="Times New Roman" w:hAnsi="Times New Roman" w:cs="Times New Roman"/>
                <w:b/>
                <w:bCs/>
                <w:lang w:val="en-US"/>
              </w:rPr>
              <w:t>15</w:t>
            </w:r>
          </w:p>
        </w:tc>
        <w:tc>
          <w:tcPr>
            <w:tcW w:w="9149" w:type="dxa"/>
            <w:gridSpan w:val="8"/>
          </w:tcPr>
          <w:p w14:paraId="05D99665" w14:textId="3A291508"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Siekiami stebėsenos rodikliai</w:t>
            </w:r>
          </w:p>
        </w:tc>
      </w:tr>
      <w:tr w:rsidR="00B96071" w:rsidRPr="008B168C" w14:paraId="293B7177" w14:textId="77777777" w:rsidTr="00A319CB">
        <w:trPr>
          <w:gridAfter w:val="1"/>
          <w:wAfter w:w="37" w:type="dxa"/>
          <w:cantSplit/>
          <w:trHeight w:val="300"/>
        </w:trPr>
        <w:tc>
          <w:tcPr>
            <w:tcW w:w="10000" w:type="dxa"/>
            <w:gridSpan w:val="9"/>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A319CB">
        <w:trPr>
          <w:gridAfter w:val="2"/>
          <w:wAfter w:w="51" w:type="dxa"/>
          <w:cantSplit/>
          <w:trHeight w:val="300"/>
        </w:trPr>
        <w:tc>
          <w:tcPr>
            <w:tcW w:w="9986"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977"/>
              <w:gridCol w:w="1842"/>
              <w:gridCol w:w="1555"/>
              <w:gridCol w:w="1848"/>
            </w:tblGrid>
            <w:tr w:rsidR="00D548BA" w:rsidRPr="00F44ADD" w14:paraId="7CF26569" w14:textId="77777777" w:rsidTr="00A319CB">
              <w:trPr>
                <w:trHeight w:val="1990"/>
              </w:trPr>
              <w:tc>
                <w:tcPr>
                  <w:tcW w:w="929" w:type="pct"/>
                  <w:shd w:val="clear" w:color="auto" w:fill="auto"/>
                  <w:vAlign w:val="center"/>
                </w:tcPr>
                <w:p w14:paraId="154659A1" w14:textId="33FE82FA" w:rsidR="00D548BA" w:rsidRPr="00720E2A" w:rsidRDefault="00D548BA" w:rsidP="004A79FA">
                  <w:pPr>
                    <w:jc w:val="center"/>
                    <w:textAlignment w:val="baseline"/>
                    <w:rPr>
                      <w:rFonts w:ascii="Times New Roman" w:hAnsi="Times New Roman" w:cs="Times New Roman"/>
                      <w:b/>
                      <w:highlight w:val="yellow"/>
                      <w:lang w:eastAsia="lt-LT"/>
                    </w:rPr>
                  </w:pPr>
                  <w:r w:rsidRPr="00720E2A">
                    <w:rPr>
                      <w:rFonts w:ascii="Times New Roman" w:hAnsi="Times New Roman" w:cs="Times New Roman"/>
                      <w:b/>
                      <w:bCs/>
                      <w:lang w:eastAsia="lt-LT"/>
                    </w:rPr>
                    <w:t xml:space="preserve">Pažangos priemonės </w:t>
                  </w:r>
                  <w:proofErr w:type="spellStart"/>
                  <w:r w:rsidRPr="00720E2A">
                    <w:rPr>
                      <w:rFonts w:ascii="Times New Roman" w:hAnsi="Times New Roman" w:cs="Times New Roman"/>
                      <w:b/>
                      <w:bCs/>
                      <w:lang w:eastAsia="lt-LT"/>
                    </w:rPr>
                    <w:t>poveiklės</w:t>
                  </w:r>
                  <w:proofErr w:type="spellEnd"/>
                  <w:r w:rsidRPr="00720E2A">
                    <w:rPr>
                      <w:rFonts w:ascii="Times New Roman" w:hAnsi="Times New Roman" w:cs="Times New Roman"/>
                      <w:b/>
                      <w:bCs/>
                      <w:lang w:eastAsia="lt-LT"/>
                    </w:rPr>
                    <w:t xml:space="preserve"> numeris</w:t>
                  </w:r>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70"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15"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A3655" w:rsidRPr="00F44ADD" w14:paraId="286E6196" w14:textId="77777777" w:rsidTr="00A319CB">
              <w:trPr>
                <w:trHeight w:val="615"/>
              </w:trPr>
              <w:tc>
                <w:tcPr>
                  <w:tcW w:w="929" w:type="pct"/>
                  <w:shd w:val="clear" w:color="auto" w:fill="auto"/>
                  <w:vAlign w:val="center"/>
                </w:tcPr>
                <w:p w14:paraId="66192CFF" w14:textId="5D0FFEED" w:rsidR="000A3655" w:rsidRPr="00A319CB" w:rsidRDefault="007B294E" w:rsidP="00D548BA">
                  <w:pPr>
                    <w:rPr>
                      <w:rFonts w:ascii="Times New Roman" w:hAnsi="Times New Roman" w:cs="Times New Roman"/>
                      <w:sz w:val="24"/>
                      <w:szCs w:val="24"/>
                    </w:rPr>
                  </w:pPr>
                  <w:r>
                    <w:rPr>
                      <w:rFonts w:ascii="Times New Roman" w:hAnsi="Times New Roman" w:cs="Times New Roman"/>
                      <w:sz w:val="24"/>
                      <w:szCs w:val="24"/>
                    </w:rPr>
                    <w:t>10-001-06-01-01-05-06</w:t>
                  </w:r>
                  <w:r w:rsidR="000A3655" w:rsidRPr="00A319CB">
                    <w:rPr>
                      <w:rFonts w:ascii="Times New Roman" w:hAnsi="Times New Roman" w:cs="Times New Roman"/>
                      <w:sz w:val="24"/>
                      <w:szCs w:val="24"/>
                    </w:rPr>
                    <w:t xml:space="preserve">    </w:t>
                  </w:r>
                </w:p>
              </w:tc>
              <w:tc>
                <w:tcPr>
                  <w:tcW w:w="1474" w:type="pct"/>
                  <w:shd w:val="clear" w:color="auto" w:fill="auto"/>
                  <w:vAlign w:val="center"/>
                </w:tcPr>
                <w:p w14:paraId="6EE02BA5" w14:textId="28BCBEB2" w:rsidR="000A3655" w:rsidRPr="00A319CB" w:rsidRDefault="000A3655" w:rsidP="00D548BA">
                  <w:pPr>
                    <w:keepNext/>
                    <w:jc w:val="center"/>
                    <w:rPr>
                      <w:rFonts w:ascii="Times New Roman" w:hAnsi="Times New Roman" w:cs="Times New Roman"/>
                      <w:iCs/>
                    </w:rPr>
                  </w:pPr>
                  <w:r w:rsidRPr="00A319CB">
                    <w:rPr>
                      <w:rFonts w:ascii="Times New Roman" w:hAnsi="Times New Roman" w:cs="Times New Roman"/>
                      <w:iCs/>
                    </w:rPr>
                    <w:t>Alternatyviųjų degalų infrastruktūra (degalų papildymo punktai arba įkrovimo prieigos)</w:t>
                  </w:r>
                </w:p>
              </w:tc>
              <w:tc>
                <w:tcPr>
                  <w:tcW w:w="912" w:type="pct"/>
                  <w:shd w:val="clear" w:color="auto" w:fill="auto"/>
                  <w:vAlign w:val="center"/>
                </w:tcPr>
                <w:p w14:paraId="40FFC49F" w14:textId="77777777"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R.B.1.2003</w:t>
                  </w:r>
                </w:p>
                <w:p w14:paraId="28F74032" w14:textId="2F26DC5B"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R-10-001-06-01-01-02</w:t>
                  </w:r>
                </w:p>
              </w:tc>
              <w:tc>
                <w:tcPr>
                  <w:tcW w:w="770" w:type="pct"/>
                  <w:shd w:val="clear" w:color="auto" w:fill="auto"/>
                  <w:vAlign w:val="center"/>
                </w:tcPr>
                <w:p w14:paraId="30667D54" w14:textId="3C8F6C71" w:rsidR="000A3655" w:rsidRPr="00A319CB" w:rsidRDefault="000A3655"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6685CA64" w14:textId="77777777" w:rsidR="00791241" w:rsidRPr="00791241" w:rsidRDefault="00791241" w:rsidP="00791241">
                  <w:pPr>
                    <w:spacing w:after="0" w:line="240" w:lineRule="auto"/>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300</w:t>
                  </w:r>
                </w:p>
                <w:p w14:paraId="66E2DE13" w14:textId="35B24DF9" w:rsidR="000A3655" w:rsidRPr="00A319CB" w:rsidRDefault="00791241" w:rsidP="00791241">
                  <w:pPr>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 xml:space="preserve">(2026 m. II </w:t>
                  </w:r>
                  <w:proofErr w:type="spellStart"/>
                  <w:r w:rsidRPr="00791241">
                    <w:rPr>
                      <w:rFonts w:ascii="Times New Roman" w:eastAsia="Times New Roman" w:hAnsi="Times New Roman" w:cs="Times New Roman"/>
                      <w:sz w:val="20"/>
                      <w:szCs w:val="20"/>
                    </w:rPr>
                    <w:t>ketv</w:t>
                  </w:r>
                  <w:proofErr w:type="spellEnd"/>
                  <w:r w:rsidRPr="00791241">
                    <w:rPr>
                      <w:rFonts w:ascii="Times New Roman" w:eastAsia="Times New Roman" w:hAnsi="Times New Roman" w:cs="Times New Roman"/>
                      <w:sz w:val="20"/>
                      <w:szCs w:val="20"/>
                    </w:rPr>
                    <w:t>.)</w:t>
                  </w:r>
                </w:p>
              </w:tc>
            </w:tr>
            <w:tr w:rsidR="00D548BA" w:rsidRPr="00F44ADD" w14:paraId="2E69C5B7" w14:textId="77777777" w:rsidTr="00A319CB">
              <w:trPr>
                <w:trHeight w:val="615"/>
              </w:trPr>
              <w:tc>
                <w:tcPr>
                  <w:tcW w:w="929" w:type="pct"/>
                  <w:shd w:val="clear" w:color="auto" w:fill="auto"/>
                  <w:vAlign w:val="center"/>
                </w:tcPr>
                <w:p w14:paraId="281A6D67" w14:textId="51951BD2" w:rsidR="00D548BA" w:rsidRPr="00A319CB" w:rsidRDefault="007B294E" w:rsidP="00D548BA">
                  <w:pPr>
                    <w:rPr>
                      <w:rFonts w:ascii="Times New Roman" w:hAnsi="Times New Roman" w:cs="Times New Roman"/>
                      <w:i/>
                      <w:iCs/>
                    </w:rPr>
                  </w:pPr>
                  <w:r>
                    <w:rPr>
                      <w:rFonts w:ascii="Times New Roman" w:hAnsi="Times New Roman" w:cs="Times New Roman"/>
                      <w:sz w:val="24"/>
                      <w:szCs w:val="24"/>
                    </w:rPr>
                    <w:t>10-001-06-01-01-05-06</w:t>
                  </w:r>
                  <w:r w:rsidR="00B9783E" w:rsidRPr="00A319CB">
                    <w:rPr>
                      <w:rFonts w:ascii="Times New Roman" w:hAnsi="Times New Roman" w:cs="Times New Roman"/>
                      <w:sz w:val="24"/>
                      <w:szCs w:val="24"/>
                    </w:rPr>
                    <w:t xml:space="preserve">    </w:t>
                  </w:r>
                </w:p>
              </w:tc>
              <w:tc>
                <w:tcPr>
                  <w:tcW w:w="1474" w:type="pct"/>
                  <w:shd w:val="clear" w:color="auto" w:fill="auto"/>
                  <w:vAlign w:val="center"/>
                </w:tcPr>
                <w:p w14:paraId="18E3E21C" w14:textId="066A5A97" w:rsidR="00D548BA" w:rsidRPr="00A319CB" w:rsidRDefault="00B9783E" w:rsidP="00D548BA">
                  <w:pPr>
                    <w:keepNext/>
                    <w:jc w:val="center"/>
                    <w:rPr>
                      <w:rFonts w:ascii="Times New Roman" w:hAnsi="Times New Roman" w:cs="Times New Roman"/>
                      <w:b/>
                      <w:i/>
                      <w:iCs/>
                    </w:rPr>
                  </w:pPr>
                  <w:r w:rsidRPr="00A319CB">
                    <w:rPr>
                      <w:rFonts w:ascii="Times New Roman" w:hAnsi="Times New Roman" w:cs="Times New Roman"/>
                      <w:iCs/>
                    </w:rPr>
                    <w:t>Alternatyviųjų degalų infrastruktūra, iš jų įkrovimo prieigos</w:t>
                  </w:r>
                </w:p>
              </w:tc>
              <w:tc>
                <w:tcPr>
                  <w:tcW w:w="912" w:type="pct"/>
                  <w:shd w:val="clear" w:color="auto" w:fill="auto"/>
                  <w:vAlign w:val="center"/>
                </w:tcPr>
                <w:p w14:paraId="5767EF0A" w14:textId="77777777" w:rsidR="00B9783E" w:rsidRPr="00A319CB" w:rsidRDefault="00B9783E" w:rsidP="00B9783E">
                  <w:pPr>
                    <w:jc w:val="center"/>
                    <w:rPr>
                      <w:rFonts w:ascii="Times New Roman" w:hAnsi="Times New Roman" w:cs="Times New Roman"/>
                      <w:iCs/>
                    </w:rPr>
                  </w:pPr>
                  <w:r w:rsidRPr="00A319CB">
                    <w:rPr>
                      <w:rFonts w:ascii="Times New Roman" w:hAnsi="Times New Roman" w:cs="Times New Roman"/>
                      <w:iCs/>
                    </w:rPr>
                    <w:t>R.B.1.2003</w:t>
                  </w:r>
                </w:p>
                <w:p w14:paraId="79660FE7" w14:textId="494A3DDB" w:rsidR="00D548BA" w:rsidRPr="00A319CB" w:rsidRDefault="00B9783E" w:rsidP="00B9783E">
                  <w:pPr>
                    <w:keepNext/>
                    <w:jc w:val="center"/>
                    <w:rPr>
                      <w:rFonts w:ascii="Times New Roman" w:hAnsi="Times New Roman" w:cs="Times New Roman"/>
                      <w:bCs/>
                      <w:i/>
                      <w:iCs/>
                    </w:rPr>
                  </w:pPr>
                  <w:r w:rsidRPr="00A319CB">
                    <w:rPr>
                      <w:rFonts w:ascii="Times New Roman" w:hAnsi="Times New Roman" w:cs="Times New Roman"/>
                      <w:iCs/>
                    </w:rPr>
                    <w:t>R-10-001-06-01-01-03</w:t>
                  </w:r>
                </w:p>
              </w:tc>
              <w:tc>
                <w:tcPr>
                  <w:tcW w:w="770" w:type="pct"/>
                  <w:shd w:val="clear" w:color="auto" w:fill="auto"/>
                  <w:vAlign w:val="center"/>
                </w:tcPr>
                <w:p w14:paraId="5B7D18E9" w14:textId="6078526D" w:rsidR="00D548BA" w:rsidRPr="00A319CB" w:rsidRDefault="00355010"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176FB805" w14:textId="77777777" w:rsidR="00791241" w:rsidRPr="00791241" w:rsidRDefault="00791241" w:rsidP="00791241">
                  <w:pPr>
                    <w:spacing w:after="0" w:line="240" w:lineRule="auto"/>
                    <w:ind w:left="-57" w:right="-57"/>
                    <w:jc w:val="center"/>
                    <w:rPr>
                      <w:rFonts w:ascii="Times New Roman" w:eastAsia="Times New Roman" w:hAnsi="Times New Roman" w:cs="Times New Roman"/>
                      <w:sz w:val="20"/>
                      <w:szCs w:val="20"/>
                    </w:rPr>
                  </w:pPr>
                  <w:r w:rsidRPr="00791241">
                    <w:rPr>
                      <w:rFonts w:ascii="Times New Roman" w:eastAsia="Times New Roman" w:hAnsi="Times New Roman" w:cs="Times New Roman"/>
                      <w:sz w:val="20"/>
                      <w:szCs w:val="20"/>
                    </w:rPr>
                    <w:t>300</w:t>
                  </w:r>
                </w:p>
                <w:p w14:paraId="6931968E" w14:textId="33F35243" w:rsidR="00D548BA" w:rsidRPr="00A319CB" w:rsidRDefault="00791241" w:rsidP="00791241">
                  <w:pPr>
                    <w:keepNext/>
                    <w:jc w:val="center"/>
                    <w:rPr>
                      <w:rFonts w:ascii="Times New Roman" w:hAnsi="Times New Roman" w:cs="Times New Roman"/>
                      <w:bCs/>
                      <w:iCs/>
                    </w:rPr>
                  </w:pPr>
                  <w:r w:rsidRPr="00791241">
                    <w:rPr>
                      <w:rFonts w:ascii="Times New Roman" w:eastAsia="Times New Roman" w:hAnsi="Times New Roman" w:cs="Times New Roman"/>
                      <w:sz w:val="20"/>
                      <w:szCs w:val="20"/>
                    </w:rPr>
                    <w:t xml:space="preserve">(2026 m. II </w:t>
                  </w:r>
                  <w:proofErr w:type="spellStart"/>
                  <w:r w:rsidRPr="00791241">
                    <w:rPr>
                      <w:rFonts w:ascii="Times New Roman" w:eastAsia="Times New Roman" w:hAnsi="Times New Roman" w:cs="Times New Roman"/>
                      <w:sz w:val="20"/>
                      <w:szCs w:val="20"/>
                    </w:rPr>
                    <w:t>ketv</w:t>
                  </w:r>
                  <w:proofErr w:type="spellEnd"/>
                  <w:r w:rsidRPr="00791241">
                    <w:rPr>
                      <w:rFonts w:ascii="Times New Roman" w:eastAsia="Times New Roman" w:hAnsi="Times New Roman" w:cs="Times New Roman"/>
                      <w:sz w:val="20"/>
                      <w:szCs w:val="20"/>
                    </w:rPr>
                    <w:t>.)</w:t>
                  </w:r>
                </w:p>
              </w:tc>
            </w:tr>
            <w:tr w:rsidR="007B294E" w:rsidRPr="00F44ADD" w14:paraId="58B4DC40" w14:textId="77777777" w:rsidTr="00E4122C">
              <w:trPr>
                <w:trHeight w:val="615"/>
              </w:trPr>
              <w:tc>
                <w:tcPr>
                  <w:tcW w:w="929" w:type="pct"/>
                  <w:shd w:val="clear" w:color="auto" w:fill="auto"/>
                  <w:vAlign w:val="center"/>
                </w:tcPr>
                <w:p w14:paraId="04FAA508" w14:textId="3BA9853C" w:rsidR="007B294E" w:rsidRPr="00A319CB" w:rsidRDefault="007B294E" w:rsidP="007B294E">
                  <w:pPr>
                    <w:rPr>
                      <w:rFonts w:ascii="Times New Roman" w:hAnsi="Times New Roman" w:cs="Times New Roman"/>
                      <w:sz w:val="24"/>
                      <w:szCs w:val="24"/>
                    </w:rPr>
                  </w:pPr>
                  <w:r>
                    <w:rPr>
                      <w:rFonts w:ascii="Times New Roman" w:hAnsi="Times New Roman" w:cs="Times New Roman"/>
                      <w:sz w:val="24"/>
                      <w:szCs w:val="24"/>
                    </w:rPr>
                    <w:t>10-001-06-01-01-05-06</w:t>
                  </w:r>
                  <w:r w:rsidRPr="00A319CB">
                    <w:rPr>
                      <w:rFonts w:ascii="Times New Roman" w:hAnsi="Times New Roman" w:cs="Times New Roman"/>
                      <w:sz w:val="24"/>
                      <w:szCs w:val="24"/>
                    </w:rPr>
                    <w:t xml:space="preserve">    </w:t>
                  </w:r>
                </w:p>
              </w:tc>
              <w:tc>
                <w:tcPr>
                  <w:tcW w:w="1474" w:type="pct"/>
                  <w:shd w:val="clear" w:color="auto" w:fill="auto"/>
                </w:tcPr>
                <w:p w14:paraId="1E99CBEC" w14:textId="0B9B120A" w:rsidR="007B294E" w:rsidRPr="00A319CB" w:rsidRDefault="007B294E" w:rsidP="007B294E">
                  <w:pPr>
                    <w:keepNext/>
                    <w:jc w:val="center"/>
                    <w:rPr>
                      <w:rFonts w:ascii="Times New Roman" w:hAnsi="Times New Roman" w:cs="Times New Roman"/>
                      <w:iCs/>
                    </w:rPr>
                  </w:pPr>
                  <w:r w:rsidRPr="00AB1379">
                    <w:t>R – Paramą gavusios įmonės</w:t>
                  </w:r>
                </w:p>
              </w:tc>
              <w:tc>
                <w:tcPr>
                  <w:tcW w:w="912" w:type="pct"/>
                  <w:shd w:val="clear" w:color="auto" w:fill="auto"/>
                  <w:vAlign w:val="center"/>
                </w:tcPr>
                <w:p w14:paraId="7847B231"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w:t>
                  </w:r>
                </w:p>
                <w:p w14:paraId="0D30D010" w14:textId="718BEF6B"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R-10-001-06-01-01-06</w:t>
                  </w:r>
                </w:p>
              </w:tc>
              <w:tc>
                <w:tcPr>
                  <w:tcW w:w="770" w:type="pct"/>
                  <w:shd w:val="clear" w:color="auto" w:fill="auto"/>
                  <w:vAlign w:val="center"/>
                </w:tcPr>
                <w:p w14:paraId="24AAB98D" w14:textId="1FED4565" w:rsidR="007B294E" w:rsidRPr="00A319CB" w:rsidRDefault="007B294E" w:rsidP="007B294E">
                  <w:pPr>
                    <w:keepNext/>
                    <w:jc w:val="center"/>
                    <w:rPr>
                      <w:rFonts w:ascii="Times New Roman" w:hAnsi="Times New Roman" w:cs="Times New Roman"/>
                      <w:bCs/>
                      <w:iCs/>
                    </w:rPr>
                  </w:pPr>
                </w:p>
              </w:tc>
              <w:tc>
                <w:tcPr>
                  <w:tcW w:w="915" w:type="pct"/>
                  <w:shd w:val="clear" w:color="auto" w:fill="auto"/>
                  <w:vAlign w:val="center"/>
                </w:tcPr>
                <w:p w14:paraId="3DBEC8A1"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449D117E" w14:textId="5B23A506"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 xml:space="preserve">(2026 m. II </w:t>
                  </w:r>
                  <w:proofErr w:type="spellStart"/>
                  <w:r w:rsidRPr="007B294E">
                    <w:rPr>
                      <w:rFonts w:ascii="Times New Roman" w:eastAsia="Times New Roman" w:hAnsi="Times New Roman" w:cs="Times New Roman"/>
                      <w:sz w:val="20"/>
                      <w:szCs w:val="20"/>
                    </w:rPr>
                    <w:t>ketv</w:t>
                  </w:r>
                  <w:proofErr w:type="spellEnd"/>
                  <w:r w:rsidRPr="007B294E">
                    <w:rPr>
                      <w:rFonts w:ascii="Times New Roman" w:eastAsia="Times New Roman" w:hAnsi="Times New Roman" w:cs="Times New Roman"/>
                      <w:sz w:val="20"/>
                      <w:szCs w:val="20"/>
                    </w:rPr>
                    <w:t>.)</w:t>
                  </w:r>
                </w:p>
              </w:tc>
            </w:tr>
            <w:tr w:rsidR="007B294E" w:rsidRPr="00F44ADD" w14:paraId="3A868398" w14:textId="77777777" w:rsidTr="00E4122C">
              <w:trPr>
                <w:trHeight w:val="615"/>
              </w:trPr>
              <w:tc>
                <w:tcPr>
                  <w:tcW w:w="929" w:type="pct"/>
                  <w:shd w:val="clear" w:color="auto" w:fill="auto"/>
                </w:tcPr>
                <w:p w14:paraId="5E83EBA6" w14:textId="67252694"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05F41D0B" w14:textId="570FB8E9" w:rsidR="007B294E" w:rsidRPr="00A319CB" w:rsidRDefault="007B294E" w:rsidP="007B294E">
                  <w:pPr>
                    <w:keepNext/>
                    <w:jc w:val="center"/>
                    <w:rPr>
                      <w:rFonts w:ascii="Times New Roman" w:hAnsi="Times New Roman" w:cs="Times New Roman"/>
                      <w:iCs/>
                    </w:rPr>
                  </w:pPr>
                  <w:r w:rsidRPr="00AB1379">
                    <w:t>R – Paramą gavusios įmonės, iš jų mažos ir labai mažos įmonės</w:t>
                  </w:r>
                </w:p>
              </w:tc>
              <w:tc>
                <w:tcPr>
                  <w:tcW w:w="912" w:type="pct"/>
                  <w:shd w:val="clear" w:color="auto" w:fill="auto"/>
                  <w:vAlign w:val="center"/>
                </w:tcPr>
                <w:p w14:paraId="3BC3C8BE"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R.B.1.2009.1</w:t>
                  </w:r>
                </w:p>
                <w:p w14:paraId="010AEB64" w14:textId="60F900EE"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R-10-001-06-01-01-07</w:t>
                  </w:r>
                </w:p>
              </w:tc>
              <w:tc>
                <w:tcPr>
                  <w:tcW w:w="770" w:type="pct"/>
                  <w:shd w:val="clear" w:color="auto" w:fill="auto"/>
                  <w:vAlign w:val="center"/>
                </w:tcPr>
                <w:p w14:paraId="1AF51E3E" w14:textId="72E69726"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38A31D86"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4895EBDE" w14:textId="64B06828"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 xml:space="preserve">(2026 m. II </w:t>
                  </w:r>
                  <w:proofErr w:type="spellStart"/>
                  <w:r w:rsidRPr="007B294E">
                    <w:rPr>
                      <w:rFonts w:ascii="Times New Roman" w:eastAsia="Times New Roman" w:hAnsi="Times New Roman" w:cs="Times New Roman"/>
                      <w:sz w:val="20"/>
                      <w:szCs w:val="20"/>
                    </w:rPr>
                    <w:t>ketv</w:t>
                  </w:r>
                  <w:proofErr w:type="spellEnd"/>
                  <w:r w:rsidRPr="007B294E">
                    <w:rPr>
                      <w:rFonts w:ascii="Times New Roman" w:eastAsia="Times New Roman" w:hAnsi="Times New Roman" w:cs="Times New Roman"/>
                      <w:sz w:val="20"/>
                      <w:szCs w:val="20"/>
                    </w:rPr>
                    <w:t>.)</w:t>
                  </w:r>
                </w:p>
              </w:tc>
            </w:tr>
            <w:tr w:rsidR="007B294E" w:rsidRPr="00F44ADD" w14:paraId="74C833A6" w14:textId="77777777" w:rsidTr="00E4122C">
              <w:trPr>
                <w:trHeight w:val="615"/>
              </w:trPr>
              <w:tc>
                <w:tcPr>
                  <w:tcW w:w="929" w:type="pct"/>
                  <w:shd w:val="clear" w:color="auto" w:fill="auto"/>
                </w:tcPr>
                <w:p w14:paraId="5A4AC2D7" w14:textId="1745F959"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012189C7" w14:textId="1135B417" w:rsidR="007B294E" w:rsidRPr="00A319CB" w:rsidRDefault="007B294E" w:rsidP="007B294E">
                  <w:pPr>
                    <w:keepNext/>
                    <w:jc w:val="center"/>
                    <w:rPr>
                      <w:rFonts w:ascii="Times New Roman" w:hAnsi="Times New Roman" w:cs="Times New Roman"/>
                      <w:iCs/>
                    </w:rPr>
                  </w:pPr>
                  <w:r w:rsidRPr="00AB1379">
                    <w:t>R – Paramą gavusios įmonės, iš jų vidutinės įmonės</w:t>
                  </w:r>
                </w:p>
              </w:tc>
              <w:tc>
                <w:tcPr>
                  <w:tcW w:w="912" w:type="pct"/>
                  <w:shd w:val="clear" w:color="auto" w:fill="auto"/>
                  <w:vAlign w:val="center"/>
                </w:tcPr>
                <w:p w14:paraId="680F2AB3"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R.B.1.2009.2</w:t>
                  </w:r>
                </w:p>
                <w:p w14:paraId="7EAF3855" w14:textId="28E5F95C"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R-10-001-06-01-01-08</w:t>
                  </w:r>
                </w:p>
              </w:tc>
              <w:tc>
                <w:tcPr>
                  <w:tcW w:w="770" w:type="pct"/>
                  <w:shd w:val="clear" w:color="auto" w:fill="auto"/>
                  <w:vAlign w:val="center"/>
                </w:tcPr>
                <w:p w14:paraId="2311190E" w14:textId="4931CDF3"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7FF8C882"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61FAFCFC" w14:textId="06311EB6"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 xml:space="preserve">(2026 m. II </w:t>
                  </w:r>
                  <w:proofErr w:type="spellStart"/>
                  <w:r w:rsidRPr="007B294E">
                    <w:rPr>
                      <w:rFonts w:ascii="Times New Roman" w:eastAsia="Times New Roman" w:hAnsi="Times New Roman" w:cs="Times New Roman"/>
                      <w:sz w:val="20"/>
                      <w:szCs w:val="20"/>
                    </w:rPr>
                    <w:t>ketv</w:t>
                  </w:r>
                  <w:proofErr w:type="spellEnd"/>
                  <w:r w:rsidRPr="007B294E">
                    <w:rPr>
                      <w:rFonts w:ascii="Times New Roman" w:eastAsia="Times New Roman" w:hAnsi="Times New Roman" w:cs="Times New Roman"/>
                      <w:sz w:val="20"/>
                      <w:szCs w:val="20"/>
                    </w:rPr>
                    <w:t>.)</w:t>
                  </w:r>
                </w:p>
              </w:tc>
            </w:tr>
            <w:tr w:rsidR="007B294E" w:rsidRPr="00F44ADD" w14:paraId="7B70DD46" w14:textId="77777777" w:rsidTr="00E4122C">
              <w:trPr>
                <w:trHeight w:val="615"/>
              </w:trPr>
              <w:tc>
                <w:tcPr>
                  <w:tcW w:w="929" w:type="pct"/>
                  <w:shd w:val="clear" w:color="auto" w:fill="auto"/>
                </w:tcPr>
                <w:p w14:paraId="4A2A277E" w14:textId="727B8F4A"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4E39F8F8" w14:textId="544A89FB" w:rsidR="007B294E" w:rsidRPr="00A319CB" w:rsidRDefault="007B294E" w:rsidP="007B294E">
                  <w:pPr>
                    <w:keepNext/>
                    <w:jc w:val="center"/>
                    <w:rPr>
                      <w:rFonts w:ascii="Times New Roman" w:hAnsi="Times New Roman" w:cs="Times New Roman"/>
                      <w:iCs/>
                    </w:rPr>
                  </w:pPr>
                  <w:r w:rsidRPr="00AB1379">
                    <w:t>R – Paramą gavusios įmonės, iš jų didelės įmonės</w:t>
                  </w:r>
                </w:p>
              </w:tc>
              <w:tc>
                <w:tcPr>
                  <w:tcW w:w="912" w:type="pct"/>
                  <w:shd w:val="clear" w:color="auto" w:fill="auto"/>
                  <w:vAlign w:val="center"/>
                </w:tcPr>
                <w:p w14:paraId="20D87DD0"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R.B.1.2009.3</w:t>
                  </w:r>
                </w:p>
                <w:p w14:paraId="21112706" w14:textId="2C5F5288"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R-10-001-06-01-01-09</w:t>
                  </w:r>
                </w:p>
              </w:tc>
              <w:tc>
                <w:tcPr>
                  <w:tcW w:w="770" w:type="pct"/>
                  <w:shd w:val="clear" w:color="auto" w:fill="auto"/>
                  <w:vAlign w:val="center"/>
                </w:tcPr>
                <w:p w14:paraId="2A12DE5C" w14:textId="27A8EB0A"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58E62A6A"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w:t>
                  </w:r>
                </w:p>
                <w:p w14:paraId="30E92658" w14:textId="10F5FA87"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 xml:space="preserve">(2026 m. II </w:t>
                  </w:r>
                  <w:proofErr w:type="spellStart"/>
                  <w:r w:rsidRPr="007B294E">
                    <w:rPr>
                      <w:rFonts w:ascii="Times New Roman" w:eastAsia="Times New Roman" w:hAnsi="Times New Roman" w:cs="Times New Roman"/>
                      <w:sz w:val="20"/>
                      <w:szCs w:val="20"/>
                    </w:rPr>
                    <w:t>ketv</w:t>
                  </w:r>
                  <w:proofErr w:type="spellEnd"/>
                  <w:r w:rsidRPr="007B294E">
                    <w:rPr>
                      <w:rFonts w:ascii="Times New Roman" w:eastAsia="Times New Roman" w:hAnsi="Times New Roman" w:cs="Times New Roman"/>
                      <w:sz w:val="20"/>
                      <w:szCs w:val="20"/>
                    </w:rPr>
                    <w:t>.)</w:t>
                  </w:r>
                </w:p>
              </w:tc>
            </w:tr>
            <w:tr w:rsidR="007B294E" w:rsidRPr="00F44ADD" w14:paraId="27EB41D8" w14:textId="77777777" w:rsidTr="00E4122C">
              <w:trPr>
                <w:trHeight w:val="615"/>
              </w:trPr>
              <w:tc>
                <w:tcPr>
                  <w:tcW w:w="929" w:type="pct"/>
                  <w:shd w:val="clear" w:color="auto" w:fill="auto"/>
                </w:tcPr>
                <w:p w14:paraId="1B49CDFA" w14:textId="0935006C" w:rsidR="007B294E" w:rsidRPr="00A319CB" w:rsidRDefault="007B294E" w:rsidP="007B294E">
                  <w:pPr>
                    <w:rPr>
                      <w:rFonts w:ascii="Times New Roman" w:hAnsi="Times New Roman" w:cs="Times New Roman"/>
                      <w:sz w:val="24"/>
                      <w:szCs w:val="24"/>
                    </w:rPr>
                  </w:pPr>
                  <w:r w:rsidRPr="008316B1">
                    <w:t xml:space="preserve">10-001-06-01-01-05-06    </w:t>
                  </w:r>
                </w:p>
              </w:tc>
              <w:tc>
                <w:tcPr>
                  <w:tcW w:w="1474" w:type="pct"/>
                  <w:shd w:val="clear" w:color="auto" w:fill="auto"/>
                </w:tcPr>
                <w:p w14:paraId="796FBE91" w14:textId="4A9C41CB" w:rsidR="007B294E" w:rsidRPr="00A319CB" w:rsidRDefault="007B294E" w:rsidP="007B294E">
                  <w:pPr>
                    <w:keepNext/>
                    <w:jc w:val="center"/>
                    <w:rPr>
                      <w:rFonts w:ascii="Times New Roman" w:hAnsi="Times New Roman" w:cs="Times New Roman"/>
                      <w:iCs/>
                    </w:rPr>
                  </w:pPr>
                  <w:r w:rsidRPr="00AB1379">
                    <w:t>P – Pradėjusios veikti viešosios ir pusiau viešosios įkrovimo prieigos ir labai didelės galios įkrovimo prieigos krovininiam transportui ir (arba) autobusams</w:t>
                  </w:r>
                </w:p>
              </w:tc>
              <w:tc>
                <w:tcPr>
                  <w:tcW w:w="912" w:type="pct"/>
                  <w:shd w:val="clear" w:color="auto" w:fill="auto"/>
                  <w:vAlign w:val="center"/>
                </w:tcPr>
                <w:p w14:paraId="6290F883" w14:textId="77777777" w:rsidR="007B294E" w:rsidRPr="007B294E" w:rsidRDefault="007B294E" w:rsidP="007B294E">
                  <w:pPr>
                    <w:jc w:val="center"/>
                    <w:rPr>
                      <w:rFonts w:ascii="Times New Roman" w:hAnsi="Times New Roman" w:cs="Times New Roman"/>
                      <w:iCs/>
                    </w:rPr>
                  </w:pPr>
                  <w:r w:rsidRPr="007B294E">
                    <w:rPr>
                      <w:rFonts w:ascii="Times New Roman" w:hAnsi="Times New Roman" w:cs="Times New Roman"/>
                      <w:iCs/>
                    </w:rPr>
                    <w:t>P.S.1.1039</w:t>
                  </w:r>
                </w:p>
                <w:p w14:paraId="4EEEBD35" w14:textId="6E9AA1F6" w:rsidR="007B294E" w:rsidRPr="00A319CB" w:rsidRDefault="007B294E" w:rsidP="007B294E">
                  <w:pPr>
                    <w:jc w:val="center"/>
                    <w:rPr>
                      <w:rFonts w:ascii="Times New Roman" w:hAnsi="Times New Roman" w:cs="Times New Roman"/>
                      <w:iCs/>
                    </w:rPr>
                  </w:pPr>
                  <w:r w:rsidRPr="007B294E">
                    <w:rPr>
                      <w:rFonts w:ascii="Times New Roman" w:hAnsi="Times New Roman" w:cs="Times New Roman"/>
                      <w:iCs/>
                    </w:rPr>
                    <w:t>(P-10-001-06-01-01-10)</w:t>
                  </w:r>
                </w:p>
              </w:tc>
              <w:tc>
                <w:tcPr>
                  <w:tcW w:w="770" w:type="pct"/>
                  <w:shd w:val="clear" w:color="auto" w:fill="auto"/>
                  <w:vAlign w:val="center"/>
                </w:tcPr>
                <w:p w14:paraId="37DD6FE6" w14:textId="70E1FEF1" w:rsidR="007B294E" w:rsidRPr="00A319CB" w:rsidRDefault="007B294E" w:rsidP="007B294E">
                  <w:pPr>
                    <w:keepNext/>
                    <w:jc w:val="center"/>
                    <w:rPr>
                      <w:rFonts w:ascii="Times New Roman" w:hAnsi="Times New Roman" w:cs="Times New Roman"/>
                      <w:bCs/>
                      <w:iCs/>
                    </w:rPr>
                  </w:pPr>
                  <w:r w:rsidRPr="007B294E">
                    <w:rPr>
                      <w:rFonts w:ascii="Times New Roman" w:hAnsi="Times New Roman" w:cs="Times New Roman"/>
                      <w:bCs/>
                      <w:iCs/>
                    </w:rPr>
                    <w:t>Skaičius</w:t>
                  </w:r>
                </w:p>
              </w:tc>
              <w:tc>
                <w:tcPr>
                  <w:tcW w:w="915" w:type="pct"/>
                  <w:shd w:val="clear" w:color="auto" w:fill="auto"/>
                  <w:vAlign w:val="center"/>
                </w:tcPr>
                <w:p w14:paraId="260ADBF2" w14:textId="77777777" w:rsidR="007B294E" w:rsidRPr="007B294E"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300</w:t>
                  </w:r>
                </w:p>
                <w:p w14:paraId="451A95A2" w14:textId="09A49767" w:rsidR="007B294E" w:rsidRPr="00A319CB" w:rsidRDefault="007B294E" w:rsidP="007B294E">
                  <w:pPr>
                    <w:ind w:left="-57" w:right="-57"/>
                    <w:jc w:val="center"/>
                    <w:rPr>
                      <w:rFonts w:ascii="Times New Roman" w:eastAsia="Times New Roman" w:hAnsi="Times New Roman" w:cs="Times New Roman"/>
                      <w:sz w:val="20"/>
                      <w:szCs w:val="20"/>
                    </w:rPr>
                  </w:pPr>
                  <w:r w:rsidRPr="007B294E">
                    <w:rPr>
                      <w:rFonts w:ascii="Times New Roman" w:eastAsia="Times New Roman" w:hAnsi="Times New Roman" w:cs="Times New Roman"/>
                      <w:sz w:val="20"/>
                      <w:szCs w:val="20"/>
                    </w:rPr>
                    <w:t xml:space="preserve">(2026 m. II </w:t>
                  </w:r>
                  <w:proofErr w:type="spellStart"/>
                  <w:r w:rsidRPr="007B294E">
                    <w:rPr>
                      <w:rFonts w:ascii="Times New Roman" w:eastAsia="Times New Roman" w:hAnsi="Times New Roman" w:cs="Times New Roman"/>
                      <w:sz w:val="20"/>
                      <w:szCs w:val="20"/>
                    </w:rPr>
                    <w:t>ketv</w:t>
                  </w:r>
                  <w:proofErr w:type="spellEnd"/>
                  <w:r w:rsidRPr="007B294E">
                    <w:rPr>
                      <w:rFonts w:ascii="Times New Roman" w:eastAsia="Times New Roman" w:hAnsi="Times New Roman" w:cs="Times New Roman"/>
                      <w:sz w:val="20"/>
                      <w:szCs w:val="20"/>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A319CB">
        <w:trPr>
          <w:gridAfter w:val="1"/>
          <w:wAfter w:w="37" w:type="dxa"/>
          <w:cantSplit/>
          <w:trHeight w:val="300"/>
        </w:trPr>
        <w:tc>
          <w:tcPr>
            <w:tcW w:w="851"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8"/>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A319CB">
        <w:trPr>
          <w:gridAfter w:val="1"/>
          <w:wAfter w:w="37" w:type="dxa"/>
          <w:cantSplit/>
          <w:trHeight w:val="300"/>
        </w:trPr>
        <w:tc>
          <w:tcPr>
            <w:tcW w:w="851"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8"/>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A319CB">
        <w:trPr>
          <w:gridAfter w:val="1"/>
          <w:wAfter w:w="37" w:type="dxa"/>
          <w:cantSplit/>
          <w:trHeight w:val="477"/>
        </w:trPr>
        <w:tc>
          <w:tcPr>
            <w:tcW w:w="851" w:type="dxa"/>
          </w:tcPr>
          <w:p w14:paraId="31C64C8D" w14:textId="77777777" w:rsidR="00D548BA" w:rsidRPr="00F62A6E" w:rsidRDefault="00D548BA" w:rsidP="00D548BA">
            <w:pPr>
              <w:rPr>
                <w:rFonts w:ascii="Times New Roman" w:hAnsi="Times New Roman" w:cs="Times New Roman"/>
                <w:b/>
              </w:rPr>
            </w:pPr>
          </w:p>
        </w:tc>
        <w:tc>
          <w:tcPr>
            <w:tcW w:w="9149" w:type="dxa"/>
            <w:gridSpan w:val="8"/>
            <w:shd w:val="clear" w:color="auto" w:fill="auto"/>
          </w:tcPr>
          <w:p w14:paraId="75A5D979" w14:textId="77777777" w:rsidR="00632B60" w:rsidRPr="00632B60" w:rsidRDefault="007B294E" w:rsidP="00632B60">
            <w:pPr>
              <w:tabs>
                <w:tab w:val="left" w:pos="856"/>
              </w:tabs>
              <w:jc w:val="both"/>
              <w:rPr>
                <w:rFonts w:ascii="Times New Roman" w:hAnsi="Times New Roman" w:cs="Times New Roman"/>
              </w:rPr>
            </w:pPr>
            <w:r w:rsidRPr="007B294E">
              <w:rPr>
                <w:rFonts w:ascii="Times New Roman" w:hAnsi="Times New Roman" w:cs="Times New Roman"/>
              </w:rPr>
              <w:t xml:space="preserve">1. </w:t>
            </w:r>
            <w:r w:rsidR="00632B60" w:rsidRPr="00632B60">
              <w:rPr>
                <w:rFonts w:ascii="Times New Roman" w:hAnsi="Times New Roman" w:cs="Times New Roman"/>
              </w:rPr>
              <w:t>Pagal Aprašą bus finansuojamas jungtinis projektas (toliau – JP).</w:t>
            </w:r>
          </w:p>
          <w:p w14:paraId="105D5E71" w14:textId="409A64F3"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 xml:space="preserve">2. </w:t>
            </w:r>
            <w:r w:rsidRPr="00632B60">
              <w:rPr>
                <w:rFonts w:ascii="Times New Roman" w:hAnsi="Times New Roman" w:cs="Times New Roman"/>
              </w:rPr>
              <w:t>Pagal Aprašą finansuojama veikla – viešai prieinamos įkrovimo infrastruktūros sunkiajam elektriniam transportui (M2, N2, M3, N3 klasės) įrengimas ir plėtra (t. y. įkrovimo stotelių su viena ar daugiau labai didelės galios įkrovimo prieigų (toliau – įkrovimo stotelės su prieiga (-</w:t>
            </w:r>
            <w:proofErr w:type="spellStart"/>
            <w:r w:rsidRPr="00632B60">
              <w:rPr>
                <w:rFonts w:ascii="Times New Roman" w:hAnsi="Times New Roman" w:cs="Times New Roman"/>
              </w:rPr>
              <w:t>omis</w:t>
            </w:r>
            <w:proofErr w:type="spellEnd"/>
            <w:r w:rsidRPr="00632B60">
              <w:rPr>
                <w:rFonts w:ascii="Times New Roman" w:hAnsi="Times New Roman" w:cs="Times New Roman"/>
              </w:rPr>
              <w:t>) įsigijimas, montavimas/įrengimas įkrovimo parke sunkiasvorėms elektrinėms transporto priemonėms):</w:t>
            </w:r>
          </w:p>
          <w:p w14:paraId="68FCC348" w14:textId="363A6102" w:rsidR="00632B60" w:rsidRPr="00632B60" w:rsidRDefault="00632B60" w:rsidP="00632B60">
            <w:pPr>
              <w:tabs>
                <w:tab w:val="left" w:pos="856"/>
              </w:tabs>
              <w:jc w:val="both"/>
              <w:rPr>
                <w:rFonts w:ascii="Times New Roman" w:hAnsi="Times New Roman" w:cs="Times New Roman"/>
              </w:rPr>
            </w:pPr>
            <w:r w:rsidRPr="00632B60">
              <w:rPr>
                <w:rFonts w:ascii="Times New Roman" w:hAnsi="Times New Roman" w:cs="Times New Roman"/>
              </w:rPr>
              <w:t xml:space="preserve">2.1. įkrovimo parkai nustatytuose ruožuose šalia TEN-T (pagrindiniam ir visuotiniam) tinklui priklausančių Lietuvos Respublikos valstybinės reikšmės kelių, t. y. ne didesniu kaip 3 km atstumu nuo artimiausio išvažiavimo iš nurodyto kelio ruožo iki įkrovimo parkų; atstumas nuo konkretaus ruožo iki įkrovimo parko matuojamas važiuojant keliu nustatytais ruožais šalia TEN-T tinklui priklausančių magistralinių ir krašto kelių, nurodytų Aprašo 3.4.5 papunktyje ir Viešai prieinamos sunkiųjų transporto priemonių įkrovimo infrastruktūros plėtros iki 2030 m. Lietuvoje žemėlapyje (https://bit. </w:t>
            </w:r>
            <w:proofErr w:type="spellStart"/>
            <w:r w:rsidRPr="00632B60">
              <w:rPr>
                <w:rFonts w:ascii="Times New Roman" w:hAnsi="Times New Roman" w:cs="Times New Roman"/>
              </w:rPr>
              <w:t>ly</w:t>
            </w:r>
            <w:proofErr w:type="spellEnd"/>
            <w:r w:rsidRPr="00632B60">
              <w:rPr>
                <w:rFonts w:ascii="Times New Roman" w:hAnsi="Times New Roman" w:cs="Times New Roman"/>
              </w:rPr>
              <w:t>/3s8cGsC) sunkiasvorių transporto priemonių įkrovimo infrastruktūros sluoksnyje); pareiškėjo pageidavimu Aprašo 3.4.5 papunktyje ir žemėlapyje nurodyti ruožai pailginami į vieną arba kitą ruožo pusę ne didesniu nei 10 km atstumu; įkrovimo parkas suprantamas kaip viena arba daugiau įkrovimo stotelių su prieiga (-</w:t>
            </w:r>
            <w:proofErr w:type="spellStart"/>
            <w:r w:rsidRPr="00632B60">
              <w:rPr>
                <w:rFonts w:ascii="Times New Roman" w:hAnsi="Times New Roman" w:cs="Times New Roman"/>
              </w:rPr>
              <w:t>omis</w:t>
            </w:r>
            <w:proofErr w:type="spellEnd"/>
            <w:r w:rsidRPr="00632B60">
              <w:rPr>
                <w:rFonts w:ascii="Times New Roman" w:hAnsi="Times New Roman" w:cs="Times New Roman"/>
              </w:rPr>
              <w:t>), įrengta (-</w:t>
            </w:r>
            <w:proofErr w:type="spellStart"/>
            <w:r w:rsidRPr="00632B60">
              <w:rPr>
                <w:rFonts w:ascii="Times New Roman" w:hAnsi="Times New Roman" w:cs="Times New Roman"/>
              </w:rPr>
              <w:t>omis</w:t>
            </w:r>
            <w:proofErr w:type="spellEnd"/>
            <w:r w:rsidRPr="00632B60">
              <w:rPr>
                <w:rFonts w:ascii="Times New Roman" w:hAnsi="Times New Roman" w:cs="Times New Roman"/>
              </w:rPr>
              <w:t xml:space="preserve">) vieno pareiškėjo vienoje konkrečioje vietoje; </w:t>
            </w:r>
          </w:p>
          <w:p w14:paraId="43DC7DC5" w14:textId="4B0577CD" w:rsidR="00632B60" w:rsidRPr="00632B60" w:rsidRDefault="00632B60" w:rsidP="00632B60">
            <w:pPr>
              <w:tabs>
                <w:tab w:val="left" w:pos="856"/>
              </w:tabs>
              <w:jc w:val="both"/>
              <w:rPr>
                <w:rFonts w:ascii="Times New Roman" w:hAnsi="Times New Roman" w:cs="Times New Roman"/>
              </w:rPr>
            </w:pPr>
            <w:r w:rsidRPr="00632B60">
              <w:rPr>
                <w:rFonts w:ascii="Times New Roman" w:hAnsi="Times New Roman" w:cs="Times New Roman"/>
              </w:rPr>
              <w:t>2.2. įkrovimo parkai saugiose ir apsaugotose stovėjimo aikštelėse; saugi ir apsaugota stovėjimo aikštelė suprantama kaip stovėjimo aikštelė, kuria gali naudotis vairuotojai, vežantys prekes ar keleivius, ir kuri yra sertifikuota pagal 2022 m. balandžio 7 d. Komisijos deleguotąjį reglamentą (ES) 2022/1012, kuriuo dėl standartų, kuriuose išsamiai aprašoma saugiose ir apsaugotose stovėjimo aikštelėse teikiamų paslaugų kokybė ir tų aikštelių saugumo lygis, nustatymo ir tų aikštelių sertifikavimo procedūrų papildomas Europos Parlamento ir Tarybos reglamentas (EB) Nr. 561/2006;</w:t>
            </w:r>
          </w:p>
          <w:p w14:paraId="7CD1B585" w14:textId="31B811DF" w:rsidR="00632B60" w:rsidRPr="00632B60" w:rsidRDefault="00632B60" w:rsidP="00632B60">
            <w:pPr>
              <w:tabs>
                <w:tab w:val="left" w:pos="856"/>
              </w:tabs>
              <w:jc w:val="both"/>
              <w:rPr>
                <w:rFonts w:ascii="Times New Roman" w:hAnsi="Times New Roman" w:cs="Times New Roman"/>
              </w:rPr>
            </w:pPr>
            <w:r w:rsidRPr="00632B60">
              <w:rPr>
                <w:rFonts w:ascii="Times New Roman" w:hAnsi="Times New Roman" w:cs="Times New Roman"/>
              </w:rPr>
              <w:t xml:space="preserve">2.3. įkrovimo parkai Vilniaus, Kauno, Klaipėdos, Šiaulių, Panevėžio miestų transporto mazguose (miestų transporto mazgas suprantamas taip, kaip apibrėžta 2013 m. gruodžio 11 d. Europos Parlamento ir Tarybos reglamento (ES) Nr. 1315/2013 dėl Sąjungos </w:t>
            </w:r>
            <w:proofErr w:type="spellStart"/>
            <w:r w:rsidRPr="00632B60">
              <w:rPr>
                <w:rFonts w:ascii="Times New Roman" w:hAnsi="Times New Roman" w:cs="Times New Roman"/>
              </w:rPr>
              <w:t>transeuropinio</w:t>
            </w:r>
            <w:proofErr w:type="spellEnd"/>
            <w:r w:rsidRPr="00632B60">
              <w:rPr>
                <w:rFonts w:ascii="Times New Roman" w:hAnsi="Times New Roman" w:cs="Times New Roman"/>
              </w:rPr>
              <w:t xml:space="preserve"> transporto tinklo plėtros gairių, kuriuo panaikinamas Sprendimas Nr. 661/2010/ES su visais pakeitimais, 3 straipsnio 6 punkte).</w:t>
            </w:r>
          </w:p>
          <w:p w14:paraId="142DB00C" w14:textId="1C2FD401"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2.4</w:t>
            </w:r>
            <w:r w:rsidRPr="00632B60">
              <w:rPr>
                <w:rFonts w:ascii="Times New Roman" w:hAnsi="Times New Roman" w:cs="Times New Roman"/>
              </w:rPr>
              <w:t>. Finansuojami JP vykdytojo atrinkti JP projektai.</w:t>
            </w:r>
          </w:p>
          <w:p w14:paraId="37C7723C" w14:textId="061FB6F7"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2.5</w:t>
            </w:r>
            <w:r w:rsidRPr="00632B60">
              <w:rPr>
                <w:rFonts w:ascii="Times New Roman" w:hAnsi="Times New Roman" w:cs="Times New Roman"/>
              </w:rPr>
              <w:t>. JP vykdytojo atranka atliekama planavimo būdu.</w:t>
            </w:r>
          </w:p>
          <w:p w14:paraId="79763246" w14:textId="2B7BCE9F"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2.6</w:t>
            </w:r>
            <w:r w:rsidRPr="00632B60">
              <w:rPr>
                <w:rFonts w:ascii="Times New Roman" w:hAnsi="Times New Roman" w:cs="Times New Roman"/>
              </w:rPr>
              <w:t>. Galima JP vykdytoja – Lietuvos Respublikos aplinkos ministerijos Aplinkos projektų valdymo agentūra (toliau – JP vykdytojas).</w:t>
            </w:r>
          </w:p>
          <w:p w14:paraId="46739666" w14:textId="02D0885D"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2.7</w:t>
            </w:r>
            <w:r w:rsidRPr="00632B60">
              <w:rPr>
                <w:rFonts w:ascii="Times New Roman" w:hAnsi="Times New Roman" w:cs="Times New Roman"/>
              </w:rPr>
              <w:t>. Partneriai nėra galimi.</w:t>
            </w:r>
          </w:p>
          <w:p w14:paraId="5B5DA158" w14:textId="43703153"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2.8</w:t>
            </w:r>
            <w:r w:rsidRPr="00632B60">
              <w:rPr>
                <w:rFonts w:ascii="Times New Roman" w:hAnsi="Times New Roman" w:cs="Times New Roman"/>
              </w:rPr>
              <w:t>. JP veiklos įgyvendinimą administruoja viešoji įstaiga Centrinė projektų valdymo agentūra (toliau – Administruojančioji institucija).</w:t>
            </w:r>
          </w:p>
          <w:p w14:paraId="32038217" w14:textId="7672F8B6"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2.9</w:t>
            </w:r>
            <w:r w:rsidRPr="00632B60">
              <w:rPr>
                <w:rFonts w:ascii="Times New Roman" w:hAnsi="Times New Roman" w:cs="Times New Roman"/>
              </w:rPr>
              <w:t>. JP turi atitikti bendruosius atrankos kriterijus, išdėstytus Projektų taisyklių 2 priede (įskaitant Apraše nurodytus reikalavimus).</w:t>
            </w:r>
          </w:p>
          <w:p w14:paraId="4BA26D05" w14:textId="30D70B35"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2.10</w:t>
            </w:r>
            <w:r w:rsidRPr="00632B60">
              <w:rPr>
                <w:rFonts w:ascii="Times New Roman" w:hAnsi="Times New Roman" w:cs="Times New Roman"/>
              </w:rPr>
              <w:t>. 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ir rezultato rodiklius „Alternatyviųjų degalų infrastruktūra (degalų papildymo punktai arba įkrovimo prieigos)“ ir „Paramą gavusios įmonės“. Produkto rodiklis laikomas pasiektu, kai JP projekto pareiškėjas pateikia JP vykdytojui elektromobilių įkrovimo stotelės su prieiga (-</w:t>
            </w:r>
            <w:proofErr w:type="spellStart"/>
            <w:r w:rsidRPr="00632B60">
              <w:rPr>
                <w:rFonts w:ascii="Times New Roman" w:hAnsi="Times New Roman" w:cs="Times New Roman"/>
              </w:rPr>
              <w:t>omis</w:t>
            </w:r>
            <w:proofErr w:type="spellEnd"/>
            <w:r w:rsidRPr="00632B60">
              <w:rPr>
                <w:rFonts w:ascii="Times New Roman" w:hAnsi="Times New Roman" w:cs="Times New Roman"/>
              </w:rPr>
              <w:t>) įrengimą bei perėmimą JP projekto pareiškėjo nuosavybėn pagrindžiančius dokumentus (PVM sąskaitą faktūrą/sąskaitą faktūrą, elektromobilių įkrovimo stotelės su prieiga įsigijimo ir (ar) montavimo/įrengimo perdavimo–priėmimo aktą, JP projekto vykdytojo deklaraciją ir (ar) kitus lygiaverčius, JP vykdytojo kvietime teikti paraiškas nustatytus dokumentus, elektromobilių įkrovimo stotelės su prieiga (-</w:t>
            </w:r>
            <w:proofErr w:type="spellStart"/>
            <w:r w:rsidRPr="00632B60">
              <w:rPr>
                <w:rFonts w:ascii="Times New Roman" w:hAnsi="Times New Roman" w:cs="Times New Roman"/>
              </w:rPr>
              <w:t>omis</w:t>
            </w:r>
            <w:proofErr w:type="spellEnd"/>
            <w:r w:rsidRPr="00632B60">
              <w:rPr>
                <w:rFonts w:ascii="Times New Roman" w:hAnsi="Times New Roman" w:cs="Times New Roman"/>
              </w:rPr>
              <w:t>) techninius duomenis patvirtinančius dokumentus (techninę specifikaciją ar lygiavertį dokumentą), kitus dokumentus, nurodytus Tyrime ir Apraše.</w:t>
            </w:r>
          </w:p>
          <w:p w14:paraId="313D294A" w14:textId="3F6CF8CC"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2.11</w:t>
            </w:r>
            <w:r w:rsidRPr="00632B60">
              <w:rPr>
                <w:rFonts w:ascii="Times New Roman" w:hAnsi="Times New Roman" w:cs="Times New Roman"/>
              </w:rPr>
              <w:t>. JP įgyvendinamas pagal projekto sutartyje, Apraše ir Projektų taisyklėse nustatytus reikalavimus.</w:t>
            </w:r>
          </w:p>
          <w:p w14:paraId="1265D8DF" w14:textId="1E9EB417"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2.12</w:t>
            </w:r>
            <w:r w:rsidRPr="00632B60">
              <w:rPr>
                <w:rFonts w:ascii="Times New Roman" w:hAnsi="Times New Roman" w:cs="Times New Roman"/>
              </w:rPr>
              <w:t xml:space="preserve">. JP veikla įgyvendinama ne ilgiau kaip iki 2026 m. balandžio 30 d. </w:t>
            </w:r>
          </w:p>
          <w:p w14:paraId="683DA672" w14:textId="4661712C"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2.13</w:t>
            </w:r>
            <w:r w:rsidRPr="00632B60">
              <w:rPr>
                <w:rFonts w:ascii="Times New Roman" w:hAnsi="Times New Roman" w:cs="Times New Roman"/>
              </w:rPr>
              <w:t>. Siekiant užtikrinti atitiktį Reglamento (ES) Nr. 651/2014 6 straipsnio nuostatoms, projekto veiklos gali būti pradėtos įgyvendinti tik pateikus (užregistravus)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20274F8A" w14:textId="1B6DA9D1"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2.14</w:t>
            </w:r>
            <w:r w:rsidRPr="00632B60">
              <w:rPr>
                <w:rFonts w:ascii="Times New Roman" w:hAnsi="Times New Roman" w:cs="Times New Roman"/>
              </w:rPr>
              <w:t>. JP vykdytojas turi įgyvendinti privalomus matomumo ir informavimo reikalavimus, numatytus Projektų taisyklių VIII skyriaus pirmajame skirsnyje. Papildomai JP vykdytojas turi:</w:t>
            </w:r>
          </w:p>
          <w:p w14:paraId="17512B5B" w14:textId="4560090B"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lastRenderedPageBreak/>
              <w:t>2.14</w:t>
            </w:r>
            <w:r w:rsidRPr="00632B60">
              <w:rPr>
                <w:rFonts w:ascii="Times New Roman" w:hAnsi="Times New Roman" w:cs="Times New Roman"/>
              </w:rPr>
              <w:t>.1. suorganizuoti ne mažiau kaip vieną renginį, apimantį potencialių pareiškėjų ir kitų tikslinių grupių šviet</w:t>
            </w:r>
            <w:r>
              <w:rPr>
                <w:rFonts w:ascii="Times New Roman" w:hAnsi="Times New Roman" w:cs="Times New Roman"/>
              </w:rPr>
              <w:t>imą teikiant mokomąją medžiagą;</w:t>
            </w:r>
          </w:p>
          <w:p w14:paraId="1FF8F948" w14:textId="77155940"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2.14</w:t>
            </w:r>
            <w:r w:rsidRPr="00632B60">
              <w:rPr>
                <w:rFonts w:ascii="Times New Roman" w:hAnsi="Times New Roman" w:cs="Times New Roman"/>
              </w:rPr>
              <w:t>.2. užtikrinti potencialių pareiškėjų informavimą apie galimybę gauti finansavimą pagal JP ir finansavimo sąlygas, pasirenkant efektyvius informavimo kanalus (pvz., internetinė žiniasklaida, socialiniai tinklai, televizija, kita).</w:t>
            </w:r>
          </w:p>
          <w:p w14:paraId="2D8013FA" w14:textId="4EADAE90" w:rsidR="00632B60" w:rsidRPr="00632B60" w:rsidRDefault="00632B60" w:rsidP="00632B60">
            <w:pPr>
              <w:tabs>
                <w:tab w:val="left" w:pos="856"/>
              </w:tabs>
              <w:jc w:val="both"/>
              <w:rPr>
                <w:rFonts w:ascii="Times New Roman" w:hAnsi="Times New Roman" w:cs="Times New Roman"/>
              </w:rPr>
            </w:pPr>
            <w:r>
              <w:rPr>
                <w:rFonts w:ascii="Times New Roman" w:hAnsi="Times New Roman" w:cs="Times New Roman"/>
              </w:rPr>
              <w:t>2.15</w:t>
            </w:r>
            <w:r w:rsidRPr="00632B60">
              <w:rPr>
                <w:rFonts w:ascii="Times New Roman" w:hAnsi="Times New Roman" w:cs="Times New Roman"/>
              </w:rPr>
              <w:t xml:space="preserve">. Taikomas JP </w:t>
            </w:r>
            <w:proofErr w:type="spellStart"/>
            <w:r w:rsidRPr="00632B60">
              <w:rPr>
                <w:rFonts w:ascii="Times New Roman" w:hAnsi="Times New Roman" w:cs="Times New Roman"/>
              </w:rPr>
              <w:t>parengtumo</w:t>
            </w:r>
            <w:proofErr w:type="spellEnd"/>
            <w:r w:rsidRPr="00632B60">
              <w:rPr>
                <w:rFonts w:ascii="Times New Roman" w:hAnsi="Times New Roman" w:cs="Times New Roman"/>
              </w:rPr>
              <w:t xml:space="preserve"> reikalavimas – JP vykdytojas turi pateikti Susisiekimo ministerijai patvirtinto vidaus procedūrų aprašo, kuriame būtų numatyta Projektų taisyklėse JP vykdytojui numatytų funkcijų ir atsakomybių atlikimo tvarka, kopiją ir apie tai informuoti Administruojančiąją instituciją.</w:t>
            </w:r>
          </w:p>
          <w:p w14:paraId="31C64C8E" w14:textId="1A332198" w:rsidR="00D548BA" w:rsidRPr="009C094C" w:rsidRDefault="00632B60" w:rsidP="00632B60">
            <w:pPr>
              <w:tabs>
                <w:tab w:val="left" w:pos="856"/>
              </w:tabs>
              <w:jc w:val="both"/>
              <w:rPr>
                <w:rFonts w:ascii="Times New Roman" w:hAnsi="Times New Roman" w:cs="Times New Roman"/>
              </w:rPr>
            </w:pPr>
            <w:r>
              <w:rPr>
                <w:rFonts w:ascii="Times New Roman" w:hAnsi="Times New Roman" w:cs="Times New Roman"/>
              </w:rPr>
              <w:t>2.16</w:t>
            </w:r>
            <w:r w:rsidRPr="00632B60">
              <w:rPr>
                <w:rFonts w:ascii="Times New Roman" w:hAnsi="Times New Roman" w:cs="Times New Roman"/>
              </w:rPr>
              <w:t>. JP finansavimo apimtis – 12 500 000 (dvylika milijonų penki šimtai tūkstančių) eurų EGADP lėšų kartu su JP administravimo ir informavimo išlaidomis.</w:t>
            </w:r>
          </w:p>
        </w:tc>
      </w:tr>
      <w:tr w:rsidR="000A3655" w:rsidRPr="008B168C" w14:paraId="3EEFC565" w14:textId="77777777" w:rsidTr="00A319CB">
        <w:trPr>
          <w:gridAfter w:val="1"/>
          <w:wAfter w:w="37" w:type="dxa"/>
          <w:cantSplit/>
          <w:trHeight w:val="300"/>
        </w:trPr>
        <w:tc>
          <w:tcPr>
            <w:tcW w:w="851" w:type="dxa"/>
            <w:vMerge w:val="restart"/>
          </w:tcPr>
          <w:p w14:paraId="7540776D" w14:textId="53095559" w:rsidR="000A3655" w:rsidRPr="00F62A6E" w:rsidRDefault="000A3655" w:rsidP="00D548BA">
            <w:pPr>
              <w:rPr>
                <w:rFonts w:ascii="Times New Roman" w:hAnsi="Times New Roman" w:cs="Times New Roman"/>
                <w:b/>
              </w:rPr>
            </w:pPr>
            <w:r w:rsidRPr="000A3655">
              <w:rPr>
                <w:rFonts w:ascii="Times New Roman" w:hAnsi="Times New Roman" w:cs="Times New Roman"/>
                <w:b/>
              </w:rPr>
              <w:lastRenderedPageBreak/>
              <w:t>2.16.2</w:t>
            </w:r>
          </w:p>
        </w:tc>
        <w:tc>
          <w:tcPr>
            <w:tcW w:w="9149" w:type="dxa"/>
            <w:gridSpan w:val="8"/>
            <w:shd w:val="clear" w:color="auto" w:fill="auto"/>
          </w:tcPr>
          <w:p w14:paraId="45328A48" w14:textId="72F569EA" w:rsidR="000A3655" w:rsidRPr="009C094C" w:rsidRDefault="000A3655" w:rsidP="00D548BA">
            <w:pPr>
              <w:rPr>
                <w:rFonts w:ascii="Times New Roman" w:hAnsi="Times New Roman" w:cs="Times New Roman"/>
                <w:b/>
                <w:bCs/>
              </w:rPr>
            </w:pPr>
            <w:r w:rsidRPr="000A3655">
              <w:rPr>
                <w:rFonts w:ascii="Times New Roman" w:hAnsi="Times New Roman" w:cs="Times New Roman"/>
                <w:b/>
                <w:bCs/>
              </w:rPr>
              <w:t>Reikalavimai jungtinio projekto projektams ir jungtinio projekto projektų pareiškėjams</w:t>
            </w:r>
          </w:p>
        </w:tc>
      </w:tr>
      <w:tr w:rsidR="000A3655" w:rsidRPr="008B168C" w14:paraId="6E55CFF5" w14:textId="77777777" w:rsidTr="00A319CB">
        <w:trPr>
          <w:gridAfter w:val="1"/>
          <w:wAfter w:w="37" w:type="dxa"/>
          <w:cantSplit/>
          <w:trHeight w:val="300"/>
        </w:trPr>
        <w:tc>
          <w:tcPr>
            <w:tcW w:w="851" w:type="dxa"/>
            <w:vMerge/>
          </w:tcPr>
          <w:p w14:paraId="0F749A59" w14:textId="77777777" w:rsidR="000A3655" w:rsidRPr="00F62A6E" w:rsidRDefault="000A3655" w:rsidP="00D548BA">
            <w:pPr>
              <w:rPr>
                <w:rFonts w:ascii="Times New Roman" w:hAnsi="Times New Roman" w:cs="Times New Roman"/>
                <w:b/>
              </w:rPr>
            </w:pPr>
          </w:p>
        </w:tc>
        <w:tc>
          <w:tcPr>
            <w:tcW w:w="9149" w:type="dxa"/>
            <w:gridSpan w:val="8"/>
            <w:shd w:val="clear" w:color="auto" w:fill="auto"/>
          </w:tcPr>
          <w:p w14:paraId="314E70CD" w14:textId="77777777" w:rsidR="00600CFE" w:rsidRPr="00600CFE" w:rsidRDefault="00600CFE" w:rsidP="00600CFE">
            <w:pPr>
              <w:jc w:val="both"/>
              <w:rPr>
                <w:rFonts w:ascii="Times New Roman" w:hAnsi="Times New Roman" w:cs="Times New Roman"/>
                <w:bCs/>
              </w:rPr>
            </w:pPr>
            <w:r w:rsidRPr="00600CFE">
              <w:rPr>
                <w:rFonts w:ascii="Times New Roman" w:hAnsi="Times New Roman" w:cs="Times New Roman"/>
                <w:bCs/>
              </w:rPr>
              <w:t>Pagal Aprašą finansuojama JP projektų veikla – viešai prieinamos įkrovimo infrastruktūros sunkiajam elektriniam transportui (M2, N2, M3, N3 klasės) įrengimas ir plėtra (t. y. įkrovimo stotelių su labai didelės galios prieiga (-</w:t>
            </w:r>
            <w:proofErr w:type="spellStart"/>
            <w:r w:rsidRPr="00600CFE">
              <w:rPr>
                <w:rFonts w:ascii="Times New Roman" w:hAnsi="Times New Roman" w:cs="Times New Roman"/>
                <w:bCs/>
              </w:rPr>
              <w:t>omis</w:t>
            </w:r>
            <w:proofErr w:type="spellEnd"/>
            <w:r w:rsidRPr="00600CFE">
              <w:rPr>
                <w:rFonts w:ascii="Times New Roman" w:hAnsi="Times New Roman" w:cs="Times New Roman"/>
                <w:bCs/>
              </w:rPr>
              <w:t>) įsigijimas, montavimas/įrengimas įkrovimo parke sunkiasvorėms elektrinėms transporto priemonėms).</w:t>
            </w:r>
          </w:p>
          <w:p w14:paraId="294A411D" w14:textId="3BA80397" w:rsidR="00600CFE" w:rsidRPr="00600CFE" w:rsidRDefault="00C440AC" w:rsidP="00600CFE">
            <w:pPr>
              <w:jc w:val="both"/>
              <w:rPr>
                <w:rFonts w:ascii="Times New Roman" w:hAnsi="Times New Roman" w:cs="Times New Roman"/>
                <w:bCs/>
              </w:rPr>
            </w:pPr>
            <w:r>
              <w:rPr>
                <w:rFonts w:ascii="Times New Roman" w:hAnsi="Times New Roman" w:cs="Times New Roman"/>
                <w:bCs/>
              </w:rPr>
              <w:t>1</w:t>
            </w:r>
            <w:r w:rsidR="00600CFE" w:rsidRPr="00600CFE">
              <w:rPr>
                <w:rFonts w:ascii="Times New Roman" w:hAnsi="Times New Roman" w:cs="Times New Roman"/>
                <w:bCs/>
              </w:rPr>
              <w:t>. JP projektų pareiškėjai – juridiniai asmenys, turintys teisę vykdyti ekonominę veiklą.</w:t>
            </w:r>
          </w:p>
          <w:p w14:paraId="20B0CACE" w14:textId="1DBCA3D8"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Kompensacijos dydis vienam pareiškėjui yra:</w:t>
            </w:r>
          </w:p>
          <w:p w14:paraId="39610F70" w14:textId="101420EF"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 25 proc. didelei įmonei, 45 proc. vidutinei įmonei ir 55 proc. mažai įmonei Aprašo 14.1 papunktyje nurodyto FĮ-35-13, FĮ-35-15 supaprastinto įkainio už kiekvieną įsigytą ir Sostinės regione įkrovimo parke įrengtą įkrovimo stotelę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w:t>
            </w:r>
          </w:p>
          <w:p w14:paraId="5B9A03EB" w14:textId="4B76230A"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.2. 35 proc. didelei įmonei, 55 proc. vidutinei įmonei ir iki 60 proc. mažai įmonei Aprašo 14.1 papunktyje nurodyto FĮ-35-13, FĮ-35-15 supaprastinto įkainio už kiekvieną įsigytą ir Vidurio ir vakarų Lietuvos regione įkrovimo parke įrengtą įkrovimo stotelę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w:t>
            </w:r>
          </w:p>
          <w:p w14:paraId="3E952C1B" w14:textId="4A8692A5" w:rsidR="00600CFE" w:rsidRPr="00600CFE" w:rsidRDefault="00C440AC" w:rsidP="00600CFE">
            <w:pPr>
              <w:jc w:val="both"/>
              <w:rPr>
                <w:rFonts w:ascii="Times New Roman" w:hAnsi="Times New Roman" w:cs="Times New Roman"/>
                <w:bCs/>
              </w:rPr>
            </w:pPr>
            <w:r>
              <w:rPr>
                <w:rFonts w:ascii="Times New Roman" w:hAnsi="Times New Roman" w:cs="Times New Roman"/>
                <w:bCs/>
              </w:rPr>
              <w:t>2.3</w:t>
            </w:r>
            <w:r w:rsidR="00600CFE" w:rsidRPr="00600CFE">
              <w:rPr>
                <w:rFonts w:ascii="Times New Roman" w:hAnsi="Times New Roman" w:cs="Times New Roman"/>
                <w:bCs/>
              </w:rPr>
              <w:t>. Sąlygos kompensacijai gauti (minimalūs techniniai įkrovimo stotelės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ir jos įrengimo reikalavimai):</w:t>
            </w:r>
          </w:p>
          <w:p w14:paraId="7BC9EA90" w14:textId="133EEF3E" w:rsidR="00600CFE" w:rsidRPr="00600CFE" w:rsidRDefault="00C440AC" w:rsidP="00600CFE">
            <w:pPr>
              <w:jc w:val="both"/>
              <w:rPr>
                <w:rFonts w:ascii="Times New Roman" w:hAnsi="Times New Roman" w:cs="Times New Roman"/>
                <w:bCs/>
              </w:rPr>
            </w:pPr>
            <w:r>
              <w:rPr>
                <w:rFonts w:ascii="Times New Roman" w:hAnsi="Times New Roman" w:cs="Times New Roman"/>
                <w:bCs/>
              </w:rPr>
              <w:t>2.3</w:t>
            </w:r>
            <w:r w:rsidR="00600CFE" w:rsidRPr="00600CFE">
              <w:rPr>
                <w:rFonts w:ascii="Times New Roman" w:hAnsi="Times New Roman" w:cs="Times New Roman"/>
                <w:bCs/>
              </w:rPr>
              <w:t>.1. Turi būti diegiama tik nauja ir anksčiau nenaudota įranga ir susiję komponentai.</w:t>
            </w:r>
          </w:p>
          <w:p w14:paraId="0C387F97" w14:textId="6E89EF4C" w:rsidR="00600CFE" w:rsidRPr="00600CFE" w:rsidRDefault="00C440AC" w:rsidP="00600CFE">
            <w:pPr>
              <w:jc w:val="both"/>
              <w:rPr>
                <w:rFonts w:ascii="Times New Roman" w:hAnsi="Times New Roman" w:cs="Times New Roman"/>
                <w:bCs/>
              </w:rPr>
            </w:pPr>
            <w:r>
              <w:rPr>
                <w:rFonts w:ascii="Times New Roman" w:hAnsi="Times New Roman" w:cs="Times New Roman"/>
                <w:bCs/>
              </w:rPr>
              <w:t>2.3</w:t>
            </w:r>
            <w:r w:rsidR="00600CFE" w:rsidRPr="00600CFE">
              <w:rPr>
                <w:rFonts w:ascii="Times New Roman" w:hAnsi="Times New Roman" w:cs="Times New Roman"/>
                <w:bCs/>
              </w:rPr>
              <w:t xml:space="preserve">.2. Pagal Aprašą finansuojamų įkrovimo stotelių prieiga turi būti labai didelės galios įkrovimo prieiga, kurios atiduodamoji galia perduodant elektrą elektrinei transporto priemonei yra ne mažesnė kaip 150 kW. </w:t>
            </w:r>
          </w:p>
          <w:p w14:paraId="6E837F45" w14:textId="4D92CE3D"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.4.3. Įkrovimo stotelės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būti įrengiamos atsižvelgiant į elektrinių transporto priemonių įkrovimo prieigų prieinamumo specifikaciją PAS 1899:2022.</w:t>
            </w:r>
          </w:p>
          <w:p w14:paraId="45B67BD8" w14:textId="397F68FF"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.4.4. Vienos įkrovimo stotelės atiduodamoji galia apima visų joje esančių įkrovimo prieigų atiduodamąją galią, o įkrovimo parko atiduodamoji galia – visų jame esančių įkrovimo stotelių atiduodamąją galią. Atiduodamoji galia suprantama kaip didžiausia galia, išreikšta kW, kurią įkrovimo prieiga, stotelė ar įkrovimo parkas gali perduoti prie jos (jo) prijungtoms transporto priemonėms.</w:t>
            </w:r>
          </w:p>
          <w:p w14:paraId="04B9D807" w14:textId="7FA6478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 Pagal Aprašo 2.2.1 papunktį šalia TEN-T tinklui priklausančių valstybinės reikšmės kelių viename JP projekte nustatytų kelio ruožų abiejose kelio pusėse arba vienoje kelio pusėje turi būti įrengiama ne mažiau kaip nustatyta įkrovimo parkų su ne mažesne kaip nustatyta juose įrengiamų įkrovimo stotelių atiduodamąja galia ir ne mažiau kaip nustatyta ne mažesnės kaip nustatyta galios įkrovimo prieigų:</w:t>
            </w:r>
          </w:p>
          <w:p w14:paraId="68A12DC0" w14:textId="1F66DEB3"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 kelio Nr. A1 Vilnius–Kaunas–Klaipėda (priklausančio TEN-T pagrindiniam kelių tinklui) 40–60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0A651B36" w14:textId="0D87AAC6"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.4.5.2. kelio Nr. A1 Vilnius–Kaunas–Klaipėda 100–120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63D18EC7" w14:textId="02020073"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.4.5.3. kelio Nr. A1 Vilnius–Kaunas–Klaipėda 160–180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bendra atiduodamoji galia turi būti ne mažesnė kaip 5 600 kW ir įrengta ne mažiau kaip keturios ne mažesnės kaip 350 kW atiduodamosios galios įkrovimo prieigos; įkrovimo parkas turi būti lengvai pasiekiamas </w:t>
            </w:r>
            <w:r w:rsidR="00600CFE" w:rsidRPr="00600CFE">
              <w:rPr>
                <w:rFonts w:ascii="Times New Roman" w:hAnsi="Times New Roman" w:cs="Times New Roman"/>
                <w:bCs/>
              </w:rPr>
              <w:lastRenderedPageBreak/>
              <w:t>(privažiuojamas) iš abiejų važiavimo krypčių ir abiem kryptimis turi būti įrengtas atitinkamas ženklinimas;</w:t>
            </w:r>
          </w:p>
          <w:p w14:paraId="795F4FEA" w14:textId="539B227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.4.5.4. kelio Nr. A1 Vilnius–Kaunas–Klaipėda 220–240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5889CC3A" w14:textId="7B436A0E"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.4.5.5. kelio Nr. A1 Vilnius–Kaunas–Klaipėda 280–300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396CAF9A" w14:textId="0FE00911"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.4.5.6. kelio Nr. A10 Panevėžys–Pasvalys–Ryga (priklausančio TEN-T pagrindiniam kelių tinklui) 0–10 km arba kelio Nr. A17 Panevėžio aplinkkelis 10–20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 </w:t>
            </w:r>
          </w:p>
          <w:p w14:paraId="19997B51" w14:textId="0D5E2FCB"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.4.5.7. kelio Nr. A5 Kaunas–Marijampolė–Suvalkai (priklausančio TEN-T pagrindiniam kelių tinklui) 40–60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301C9A22" w14:textId="198B8F90"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.4.5.8. kelio Nr. A8 Panevėžys–Aristava–</w:t>
            </w:r>
            <w:proofErr w:type="spellStart"/>
            <w:r w:rsidR="00600CFE" w:rsidRPr="00600CFE">
              <w:rPr>
                <w:rFonts w:ascii="Times New Roman" w:hAnsi="Times New Roman" w:cs="Times New Roman"/>
                <w:bCs/>
              </w:rPr>
              <w:t>Sitkūnai</w:t>
            </w:r>
            <w:proofErr w:type="spellEnd"/>
            <w:r w:rsidR="00600CFE" w:rsidRPr="00600CFE">
              <w:rPr>
                <w:rFonts w:ascii="Times New Roman" w:hAnsi="Times New Roman" w:cs="Times New Roman"/>
                <w:bCs/>
              </w:rPr>
              <w:t xml:space="preserve"> (priklausančio TEN-T pagrindiniam kelių tinklui) 30–50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5 600 kW ir įrengta ne mažiau kaip keturios ne mažesnės kaip 350 kW atiduodamosios galios įkrovimo prieigos; įkrovimo parkas turi būti lengvai pasiekiamas (privažiuojamas) iš abiejų važiavimo krypčių ir abiem kryptimis turi būti įrengtas atitinkamas ženklinimas;</w:t>
            </w:r>
          </w:p>
          <w:p w14:paraId="5451DDAC" w14:textId="298DDE73"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.4.5.9. kelio Nr. A3 Vilnius–Minskas 0–10 km (priklausančio TEN-T pagrindiniam kelių tinklui)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bendra atiduodamoji galia turi būti ne mažesnė kaip 2 800 kW ir įrengta ne mažiau kaip dvi ne mažesnės kaip 350 kW atiduodamosios galios įkrovimo prieigos, arba kelio Nr. A19 Vilniaus pietinis aplinkkelis (priklausančio TEN-T pagrindiniam kelių </w:t>
            </w:r>
            <w:r w:rsidR="00600CFE" w:rsidRPr="00600CFE">
              <w:rPr>
                <w:rFonts w:ascii="Times New Roman" w:hAnsi="Times New Roman" w:cs="Times New Roman"/>
                <w:bCs/>
              </w:rPr>
              <w:lastRenderedPageBreak/>
              <w:t>tinklui) 0–9 km ruože abiejose kelio pusėse turi būti įrengta ne mažiau kaip po vieną įkrovimo parką, kiekviename iš šių įkrovimo parkų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kiekviename turi būti įrengta ne mažiau kaip dvi ne mažesnės kaip 350 kW atiduodamosios galios įkrovimo prieigos, arba Vilniaus vakarinio aplinkkelio (priklausančio TEN-T pagrindiniam kelių tinklui) 0–9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2 800 kW ir įrengta ne mažiau kaip dvi ne mažesnės kaip 350 kW atiduodamosios galios įkrovimo prieigos; įkrovimo parkas turi būti lengvai pasiekiamas (privažiuojamas) iš abiejų važiavimo krypčių ir abiem kryptimis turi būti įrengtas atitinkamas ženklinimas;</w:t>
            </w:r>
          </w:p>
          <w:p w14:paraId="63B1E8B9" w14:textId="6E4DBFB5"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.4.5.10. kelio Nr. A2 Vilnius–Panevėžys (priklausančio TEN-T visuotiniam kelių tinklui) 70–90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3B39E7DC" w14:textId="72275808"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.4.5.11. kelio Nr. A14 Vilnius–Utena (priklausančio TEN-T visuotiniam kelių tinklui) 80–100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3780B6EB" w14:textId="60D3582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.4.5.12. kelio Nr. A16 Vilnius–Prienai–Marijampolė (priklausančio TEN-T visuotiniam kelių tinklui) 80–100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5FF62099" w14:textId="374FC5A5"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.4.5.13. kelio Nr. A12 Ryga–Šiauliai–Tauragė–Kaliningradas (priklausančio TEN-T visuotiniam kelių tinklui) 80–100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004D7583" w14:textId="20BA1A8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.4.5.14. kelio Nr. A11 Šiauliai–Palanga (priklausančio TEN-T visuotiniam kelių tinklui) 60–80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36A1D398" w14:textId="4B02106E"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.4.5.15. kelio Nr. A4 Vilnius–Varėna–Gardinas (priklausančio TEN-T visuotiniam kelių tinklui) 80–100 km ruože arba kelio Nr. 128 Naujieji Valkininkai–Daugai–Alytus (priklausančio TEN-T visuotiniam kelių tinklui) 20–40 km ruože vienoje (pasirinktoje) kelio pusėje turi būti įrengtas ne mažiau kaip vienas įkrovimo parkas, kuriame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bendra atiduodamoji galia turi būti ne mažesnė kaip 1 400 kW ir įrengta ne mažiau kaip viena ne mažesnės kaip 350 kW atiduodamosios galios įkrovimo prieiga.</w:t>
            </w:r>
          </w:p>
          <w:p w14:paraId="793F401D" w14:textId="498E012E"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.4.6. Sunkiųjų elektrinių transporto priemonių įkrovimo parkai su stotelėmis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privalo būti įrengti palei Aprašo 3.4.5 papunktyje išvardytus kelio ruožus arba ne didesniu kaip 3 km atstumu nuo artimiausio išvažiavimo kelio iš nustatyto ruožo (atstumas matuojamas važiuojant keliu). Vienam Aprašo 3.4.5 papunktyje numatytam ruožui tas pats pareiškėjas gali pateikti tik vieną paraišką.</w:t>
            </w:r>
          </w:p>
          <w:p w14:paraId="0A8B9538" w14:textId="16978541"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.4.7. Jei pagal Aprašo 2.2.2 papunktį įkrovimo parkas įrengiamas saugioje ir apsaugotoje stovėjimo aikštelėje, joje turi būti įrengta ne mažiau kaip dvi įkrovimo stotelės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o atskirų įkrovimo stotelių prieigų individuali atiduodamoji galia turi būti ne mažesnės kaip 150 kW.</w:t>
            </w:r>
          </w:p>
          <w:p w14:paraId="27E84269" w14:textId="2D49CB43"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.4.8. Jeigu įkrovimo parkas bus įrengiamas Aprašo 2.2.3 papunktyje nurodytoje teritorijoje (Vilniaus, Kauno, Klaipėdos, Šiaulių, Panevėžio miestų transporto mazguose), tokio įkrovimo parko įrengtų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bendra atiduodamoji galia turi būti ne mažesnė kaip 900 kW, o atskirų įkrovimo stotelių prieigų individuali atiduodamoji galia ne mažesnė kaip 150 kW; miestų transporto mazgas suprantamas taip, kaip apibrėžta Reglamento (ES) Nr. 1315/2013 3 straipsnio 6 punkte. Laikoma, kad miestų transporto mazgo riba sutampa su miesto teritorijos riba. </w:t>
            </w:r>
          </w:p>
          <w:p w14:paraId="14489169" w14:textId="3F46C17F"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.4.9. Įkrovimo prieigos, išskyrus belaidžius arba induktyviuosius įrenginius, turi atitikti Lietuvos ir Europos Sąjungos patvirtintuose standartuose numatytus reikalavimus dėl transporto priemonių </w:t>
            </w:r>
            <w:r w:rsidR="00600CFE" w:rsidRPr="00600CFE">
              <w:rPr>
                <w:rFonts w:ascii="Times New Roman" w:hAnsi="Times New Roman" w:cs="Times New Roman"/>
                <w:bCs/>
              </w:rPr>
              <w:lastRenderedPageBreak/>
              <w:t xml:space="preserve">jungčių įvadų ir matmenų suderinamumo ir </w:t>
            </w:r>
            <w:proofErr w:type="spellStart"/>
            <w:r w:rsidR="00600CFE" w:rsidRPr="00600CFE">
              <w:rPr>
                <w:rFonts w:ascii="Times New Roman" w:hAnsi="Times New Roman" w:cs="Times New Roman"/>
                <w:bCs/>
              </w:rPr>
              <w:t>sukeičiamumo</w:t>
            </w:r>
            <w:proofErr w:type="spellEnd"/>
            <w:r w:rsidR="00600CFE" w:rsidRPr="00600CFE">
              <w:rPr>
                <w:rFonts w:ascii="Times New Roman" w:hAnsi="Times New Roman" w:cs="Times New Roman"/>
                <w:bCs/>
              </w:rPr>
              <w:t>. Jungtis – fizinė įkrovimo prieigos ir elektrinės transporto priemonės sąsaja, per kurią keičiamasi elektros energija.</w:t>
            </w:r>
          </w:p>
          <w:p w14:paraId="3EFF25C3" w14:textId="1BF5261E"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.4.10. Jei įkrovimo stotelė turi keletą skirtingų jungčių (pvz., „</w:t>
            </w:r>
            <w:proofErr w:type="spellStart"/>
            <w:r w:rsidR="00600CFE" w:rsidRPr="00600CFE">
              <w:rPr>
                <w:rFonts w:ascii="Times New Roman" w:hAnsi="Times New Roman" w:cs="Times New Roman"/>
                <w:bCs/>
              </w:rPr>
              <w:t>Combo</w:t>
            </w:r>
            <w:proofErr w:type="spellEnd"/>
            <w:r w:rsidR="00600CFE" w:rsidRPr="00600CFE">
              <w:rPr>
                <w:rFonts w:ascii="Times New Roman" w:hAnsi="Times New Roman" w:cs="Times New Roman"/>
                <w:bCs/>
              </w:rPr>
              <w:t xml:space="preserve"> 2“, „</w:t>
            </w:r>
            <w:proofErr w:type="spellStart"/>
            <w:r w:rsidR="00600CFE" w:rsidRPr="00600CFE">
              <w:rPr>
                <w:rFonts w:ascii="Times New Roman" w:hAnsi="Times New Roman" w:cs="Times New Roman"/>
                <w:bCs/>
              </w:rPr>
              <w:t>CHAdeMO</w:t>
            </w:r>
            <w:proofErr w:type="spellEnd"/>
            <w:r w:rsidR="00600CFE" w:rsidRPr="00600CFE">
              <w:rPr>
                <w:rFonts w:ascii="Times New Roman" w:hAnsi="Times New Roman" w:cs="Times New Roman"/>
                <w:bCs/>
              </w:rPr>
              <w:t>“ ir kt. jungtis), bent viena jų privalo būti „</w:t>
            </w:r>
            <w:proofErr w:type="spellStart"/>
            <w:r w:rsidR="00600CFE" w:rsidRPr="00600CFE">
              <w:rPr>
                <w:rFonts w:ascii="Times New Roman" w:hAnsi="Times New Roman" w:cs="Times New Roman"/>
                <w:bCs/>
              </w:rPr>
              <w:t>Combo</w:t>
            </w:r>
            <w:proofErr w:type="spellEnd"/>
            <w:r w:rsidR="00600CFE" w:rsidRPr="00600CFE">
              <w:rPr>
                <w:rFonts w:ascii="Times New Roman" w:hAnsi="Times New Roman" w:cs="Times New Roman"/>
                <w:bCs/>
              </w:rPr>
              <w:t xml:space="preserve"> 2“ jungtis, atitinkanti Europos Sąjungos standartą EN 62196-3:2014.</w:t>
            </w:r>
          </w:p>
          <w:p w14:paraId="5D5881A8" w14:textId="42AF8BFA"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.4.11. Visose įkrovimo prieigose turi būti įrengtas stacionarus įkrovimo kabelis.</w:t>
            </w:r>
          </w:p>
          <w:p w14:paraId="2772DF60" w14:textId="1B04D31D"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.4.12. Privalo būti sudarytos sąlygos įrengtoje įkrovimo prieigoje įkrauti elektrinę transporto priemonę neturint tiesioginės sutarties su elektros energijos tiekėju ir (ar) įkrovimo prieigos operatoriumi, t. y. užtikrinta galimybė už įkrovimo paslaugą atsiskaityti vietoje (</w:t>
            </w:r>
            <w:proofErr w:type="spellStart"/>
            <w:r w:rsidR="00600CFE" w:rsidRPr="00600CFE">
              <w:rPr>
                <w:rFonts w:ascii="Times New Roman" w:hAnsi="Times New Roman" w:cs="Times New Roman"/>
                <w:bCs/>
              </w:rPr>
              <w:t>ad-hoc</w:t>
            </w:r>
            <w:proofErr w:type="spellEnd"/>
            <w:r w:rsidR="00600CFE" w:rsidRPr="00600CFE">
              <w:rPr>
                <w:rFonts w:ascii="Times New Roman" w:hAnsi="Times New Roman" w:cs="Times New Roman"/>
                <w:bCs/>
              </w:rPr>
              <w:t>), neturint išankstinių specialių identifikacinių kortelių ar kitų priemonių.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turėti mokėjimo kortelių skaitytuvus arba bekontaktę funkciją turinčius prietaisus, galinčius nuskaityti mokėjimo korteles. Vienas prietaisas gali būti skirtas ir kelioms įkrovimo prieigoms.</w:t>
            </w:r>
          </w:p>
          <w:p w14:paraId="7CF03B71" w14:textId="26E9C194"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.4.13. Įkrovimo prieigoje turi būti aiškiai pateikiama informacija apie </w:t>
            </w:r>
            <w:proofErr w:type="spellStart"/>
            <w:r w:rsidR="00600CFE" w:rsidRPr="00600CFE">
              <w:rPr>
                <w:rFonts w:ascii="Times New Roman" w:hAnsi="Times New Roman" w:cs="Times New Roman"/>
                <w:bCs/>
              </w:rPr>
              <w:t>ad-hoc</w:t>
            </w:r>
            <w:proofErr w:type="spellEnd"/>
            <w:r w:rsidR="00600CFE" w:rsidRPr="00600CFE">
              <w:rPr>
                <w:rFonts w:ascii="Times New Roman" w:hAnsi="Times New Roman" w:cs="Times New Roman"/>
                <w:bCs/>
              </w:rPr>
              <w:t xml:space="preserve"> įkrovimo kainą, kad galutiniams naudotojams ši informacija būtų žinoma prieš pradedant įkrovimo seansą. Ši informacija apie </w:t>
            </w:r>
            <w:proofErr w:type="spellStart"/>
            <w:r w:rsidR="00600CFE" w:rsidRPr="00600CFE">
              <w:rPr>
                <w:rFonts w:ascii="Times New Roman" w:hAnsi="Times New Roman" w:cs="Times New Roman"/>
                <w:bCs/>
              </w:rPr>
              <w:t>ad-hoc</w:t>
            </w:r>
            <w:proofErr w:type="spellEnd"/>
            <w:r w:rsidR="00600CFE" w:rsidRPr="00600CFE">
              <w:rPr>
                <w:rFonts w:ascii="Times New Roman" w:hAnsi="Times New Roman" w:cs="Times New Roman"/>
                <w:bCs/>
              </w:rPr>
              <w:t xml:space="preserve"> įkrovimo kainą turi apimti visas kainos dedamąsias, kurias operatorius taiko įkrovimo seanso kainai apskaičiuoti. </w:t>
            </w:r>
          </w:p>
          <w:p w14:paraId="27254887" w14:textId="4157E4CE"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.4.14. Įkrovimo stotelė su prieiga turi turėti interneto ryšio prieigą (LAN, BT, 4G ar kt.).</w:t>
            </w:r>
          </w:p>
          <w:p w14:paraId="5C5C1ADD" w14:textId="71B00C57"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.4.15. Įkrovimo prieigų operatorius privalo užtikrinti, kad visos jo eksploatuojamos viešai prieinamos įkrovimo prieigos yra skaitmeniniais ryšiais susietos įkrovimo prieigos.</w:t>
            </w:r>
          </w:p>
          <w:p w14:paraId="547F767D" w14:textId="7A54776C"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.4.16. Įrengiant įkrovimo stoteles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būti įrengiamos ir išmaniosios elektros energijos apskaitos sistemos, skirtos į tinklą perduotos elektros energijos kiekiui arba iš tinklo suvartotos elektros energijos kiekiui matuoti.</w:t>
            </w:r>
          </w:p>
          <w:p w14:paraId="38F169F5" w14:textId="767EAE84"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.4.17. Visos įrengtos įkrovimo stotelės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privalo turėti Viešųjų ir pusiau viešųjų elektromobilių įkrovimo prieigų informacinės sistemos (toliau – IS) tvarkytojo suteiktus unikalius identifikacinius kodus, būti įregistruotos IS ir neatlygintinai jai teikti statinius ir dinaminius duomenis:</w:t>
            </w:r>
          </w:p>
          <w:p w14:paraId="207ABFF6" w14:textId="2A694A5B"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.4.17.1.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(kintamoji/nuolatinė srovė), atiduodamoji galia (kW)) ir dinaminius duomenis (veikimo būsena (veikia/neveikia), prieinamumas (naudojama/nenaudojama), </w:t>
            </w:r>
            <w:proofErr w:type="spellStart"/>
            <w:r w:rsidR="00600CFE" w:rsidRPr="00600CFE">
              <w:rPr>
                <w:rFonts w:ascii="Times New Roman" w:hAnsi="Times New Roman" w:cs="Times New Roman"/>
                <w:bCs/>
              </w:rPr>
              <w:t>ad</w:t>
            </w:r>
            <w:proofErr w:type="spellEnd"/>
            <w:r w:rsidR="00600CFE" w:rsidRPr="00600CFE">
              <w:rPr>
                <w:rFonts w:ascii="Times New Roman" w:hAnsi="Times New Roman" w:cs="Times New Roman"/>
                <w:bCs/>
              </w:rPr>
              <w:t xml:space="preserve"> </w:t>
            </w:r>
            <w:proofErr w:type="spellStart"/>
            <w:r w:rsidR="00600CFE" w:rsidRPr="00600CFE">
              <w:rPr>
                <w:rFonts w:ascii="Times New Roman" w:hAnsi="Times New Roman" w:cs="Times New Roman"/>
                <w:bCs/>
              </w:rPr>
              <w:t>hoc</w:t>
            </w:r>
            <w:proofErr w:type="spellEnd"/>
            <w:r w:rsidR="00600CFE" w:rsidRPr="00600CFE">
              <w:rPr>
                <w:rFonts w:ascii="Times New Roman" w:hAnsi="Times New Roman" w:cs="Times New Roman"/>
                <w:bCs/>
              </w:rPr>
              <w:t xml:space="preserve"> kaina);</w:t>
            </w:r>
          </w:p>
          <w:p w14:paraId="2022FFAF" w14:textId="0D5198E0"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.4.17.2. IS operatoriai statinius ir dinaminius duomenis į IS modulį teikia automatizuotu būdu per atvirąjį įkrovimo prieigų protokolą (angl. </w:t>
            </w:r>
            <w:proofErr w:type="spellStart"/>
            <w:r w:rsidR="00600CFE" w:rsidRPr="00600CFE">
              <w:rPr>
                <w:rFonts w:ascii="Times New Roman" w:hAnsi="Times New Roman" w:cs="Times New Roman"/>
                <w:bCs/>
              </w:rPr>
              <w:t>Open</w:t>
            </w:r>
            <w:proofErr w:type="spellEnd"/>
            <w:r w:rsidR="00600CFE" w:rsidRPr="00600CFE">
              <w:rPr>
                <w:rFonts w:ascii="Times New Roman" w:hAnsi="Times New Roman" w:cs="Times New Roman"/>
                <w:bCs/>
              </w:rPr>
              <w:t xml:space="preserve"> Charge </w:t>
            </w:r>
            <w:proofErr w:type="spellStart"/>
            <w:r w:rsidR="00600CFE" w:rsidRPr="00600CFE">
              <w:rPr>
                <w:rFonts w:ascii="Times New Roman" w:hAnsi="Times New Roman" w:cs="Times New Roman"/>
                <w:bCs/>
              </w:rPr>
              <w:t>Point</w:t>
            </w:r>
            <w:proofErr w:type="spellEnd"/>
            <w:r w:rsidR="00600CFE" w:rsidRPr="00600CFE">
              <w:rPr>
                <w:rFonts w:ascii="Times New Roman" w:hAnsi="Times New Roman" w:cs="Times New Roman"/>
                <w:bCs/>
              </w:rPr>
              <w:t xml:space="preserve"> </w:t>
            </w:r>
            <w:proofErr w:type="spellStart"/>
            <w:r w:rsidR="00600CFE" w:rsidRPr="00600CFE">
              <w:rPr>
                <w:rFonts w:ascii="Times New Roman" w:hAnsi="Times New Roman" w:cs="Times New Roman"/>
                <w:bCs/>
              </w:rPr>
              <w:t>Protocol</w:t>
            </w:r>
            <w:proofErr w:type="spellEnd"/>
            <w:r w:rsidR="00600CFE" w:rsidRPr="00600CFE">
              <w:rPr>
                <w:rFonts w:ascii="Times New Roman" w:hAnsi="Times New Roman" w:cs="Times New Roman"/>
                <w:bCs/>
              </w:rPr>
              <w:t xml:space="preserve">), ne senesnį kaip 1.5 versijos, arba per atvirąjį įkrovimo stotelių sąsajos protokolą (angl. </w:t>
            </w:r>
            <w:proofErr w:type="spellStart"/>
            <w:r w:rsidR="00600CFE" w:rsidRPr="00600CFE">
              <w:rPr>
                <w:rFonts w:ascii="Times New Roman" w:hAnsi="Times New Roman" w:cs="Times New Roman"/>
                <w:bCs/>
              </w:rPr>
              <w:t>Open</w:t>
            </w:r>
            <w:proofErr w:type="spellEnd"/>
            <w:r w:rsidR="00600CFE" w:rsidRPr="00600CFE">
              <w:rPr>
                <w:rFonts w:ascii="Times New Roman" w:hAnsi="Times New Roman" w:cs="Times New Roman"/>
                <w:bCs/>
              </w:rPr>
              <w:t xml:space="preserve"> Charge </w:t>
            </w:r>
            <w:proofErr w:type="spellStart"/>
            <w:r w:rsidR="00600CFE" w:rsidRPr="00600CFE">
              <w:rPr>
                <w:rFonts w:ascii="Times New Roman" w:hAnsi="Times New Roman" w:cs="Times New Roman"/>
                <w:bCs/>
              </w:rPr>
              <w:t>Point</w:t>
            </w:r>
            <w:proofErr w:type="spellEnd"/>
            <w:r w:rsidR="00600CFE" w:rsidRPr="00600CFE">
              <w:rPr>
                <w:rFonts w:ascii="Times New Roman" w:hAnsi="Times New Roman" w:cs="Times New Roman"/>
                <w:bCs/>
              </w:rPr>
              <w:t xml:space="preserve"> </w:t>
            </w:r>
            <w:proofErr w:type="spellStart"/>
            <w:r w:rsidR="00600CFE" w:rsidRPr="00600CFE">
              <w:rPr>
                <w:rFonts w:ascii="Times New Roman" w:hAnsi="Times New Roman" w:cs="Times New Roman"/>
                <w:bCs/>
              </w:rPr>
              <w:t>Interface</w:t>
            </w:r>
            <w:proofErr w:type="spellEnd"/>
            <w:r w:rsidR="00600CFE" w:rsidRPr="00600CFE">
              <w:rPr>
                <w:rFonts w:ascii="Times New Roman" w:hAnsi="Times New Roman" w:cs="Times New Roman"/>
                <w:bCs/>
              </w:rPr>
              <w:t xml:space="preserve"> </w:t>
            </w:r>
            <w:proofErr w:type="spellStart"/>
            <w:r w:rsidR="00600CFE" w:rsidRPr="00600CFE">
              <w:rPr>
                <w:rFonts w:ascii="Times New Roman" w:hAnsi="Times New Roman" w:cs="Times New Roman"/>
                <w:bCs/>
              </w:rPr>
              <w:t>Protocol</w:t>
            </w:r>
            <w:proofErr w:type="spellEnd"/>
            <w:r w:rsidR="00600CFE" w:rsidRPr="00600CFE">
              <w:rPr>
                <w:rFonts w:ascii="Times New Roman" w:hAnsi="Times New Roman" w:cs="Times New Roman"/>
                <w:bCs/>
              </w:rPr>
              <w:t>), ne senesnį kaip 2.2 versijos, arba kitu, su IS modulio valdytoju suderintu, protokolu.</w:t>
            </w:r>
          </w:p>
          <w:p w14:paraId="79B7A2B4" w14:textId="41E26A1A"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.4.18.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būti įrengta viešai prieinamoje vietoje.</w:t>
            </w:r>
          </w:p>
          <w:p w14:paraId="14E9D432" w14:textId="550D755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.4.19.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turi būti prieinama 24 valandas per parą, 7 dienas per savaitę arba kitu įkrovimo prieigos operatoriaus iš anksto nustatytu ir IS skelbiamu laiku. </w:t>
            </w:r>
          </w:p>
          <w:p w14:paraId="697E3EEE" w14:textId="65131D14"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.4.20. Įkrovimo prieiga pagal parametrus turi būti pritaikyta pastatyti ir įkrauti joje sunkiasvores transporto priemones atsižvelgiant į transporto priemonių gabaritus bei manevravimo trajektorijas, tinkamai pažymėta kelio ženklais ir kelio ženklinimu.</w:t>
            </w:r>
          </w:p>
          <w:p w14:paraId="2B411637" w14:textId="4A5FCEA2"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.4.21. Projekto pareiškėjas turi užtikrinti, kad visa sukurta viešai prieinama įkrovimo infrastruktūra būtų įrengta taikant universalaus dizaino reikalavimus ir pritaikyta naudotis visų visuomenės grupių atstovams:</w:t>
            </w:r>
          </w:p>
          <w:p w14:paraId="7AFE0914" w14:textId="0713EF8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.4.21.1. įkrovimo prieigos turi būti apšviestos, saugumo </w:t>
            </w:r>
            <w:proofErr w:type="spellStart"/>
            <w:r w:rsidR="00600CFE" w:rsidRPr="00600CFE">
              <w:rPr>
                <w:rFonts w:ascii="Times New Roman" w:hAnsi="Times New Roman" w:cs="Times New Roman"/>
                <w:bCs/>
              </w:rPr>
              <w:t>sumetimais</w:t>
            </w:r>
            <w:proofErr w:type="spellEnd"/>
            <w:r w:rsidR="00600CFE" w:rsidRPr="00600CFE">
              <w:rPr>
                <w:rFonts w:ascii="Times New Roman" w:hAnsi="Times New Roman" w:cs="Times New Roman"/>
                <w:bCs/>
              </w:rPr>
              <w:t xml:space="preserve"> prie jų gali būti montuojamos vaizdo stebėjimo kameros;</w:t>
            </w:r>
          </w:p>
          <w:p w14:paraId="7EAF40F1" w14:textId="3E7001B9"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.4.21.2. transporto priemonių statymo vietos turi atitikti minimalius sunkvežimių ir autobusų stovėjimo vietų parametrų reikalavimus, kurie nustatyti statybos techninio reglamento STR 2.06.04:2014 „Gatvės ir vietinės reikšmės keliai. Bendrieji reikalavimai“, patvirtinto Lietuvos Respublikos aplinkos ministro 2011 m. gruodžio 2 d. įsakymu Nr. D1-933 „Dėl statybos techninio reglamento STR 2.06.04:2014 „Gatvės ir vietinės reikšmės keliai. Bendrieji reikalavimai“ patvirtinimo“, 114 punkte;</w:t>
            </w:r>
          </w:p>
          <w:p w14:paraId="245B6759" w14:textId="000EF4FA"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.4.21.3.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būti paprastai naudojama: lengvai pasiekiama, įjungiama/išjungiama (rekomenduojamas prietaiso įrengimo aukštis ne didesnis kaip 1,2 m), įkrovimui reikalinga įranga lengvai ištraukiama/įstatoma, pakeliama pagal svorį (rekomenduojama iki 2 kg), paprastas ir aiškus apmokėjimas;</w:t>
            </w:r>
          </w:p>
          <w:p w14:paraId="6198764E" w14:textId="579FB278" w:rsidR="00600CFE" w:rsidRPr="00600CFE" w:rsidRDefault="00C440AC" w:rsidP="00600CFE">
            <w:pPr>
              <w:jc w:val="both"/>
              <w:rPr>
                <w:rFonts w:ascii="Times New Roman" w:hAnsi="Times New Roman" w:cs="Times New Roman"/>
                <w:bCs/>
              </w:rPr>
            </w:pPr>
            <w:r>
              <w:rPr>
                <w:rFonts w:ascii="Times New Roman" w:hAnsi="Times New Roman" w:cs="Times New Roman"/>
                <w:bCs/>
              </w:rPr>
              <w:lastRenderedPageBreak/>
              <w:t>2</w:t>
            </w:r>
            <w:r w:rsidR="00600CFE" w:rsidRPr="00600CFE">
              <w:rPr>
                <w:rFonts w:ascii="Times New Roman" w:hAnsi="Times New Roman" w:cs="Times New Roman"/>
                <w:bCs/>
              </w:rPr>
              <w:t xml:space="preserve">.4.21.4. gali būti įrengiamos indukcinio statinio belaidžio įkrovimo prieigos ir prieigos, pritaikytos </w:t>
            </w:r>
            <w:proofErr w:type="spellStart"/>
            <w:r w:rsidR="00600CFE" w:rsidRPr="00600CFE">
              <w:rPr>
                <w:rFonts w:ascii="Times New Roman" w:hAnsi="Times New Roman" w:cs="Times New Roman"/>
                <w:bCs/>
              </w:rPr>
              <w:t>robotizuotoms</w:t>
            </w:r>
            <w:proofErr w:type="spellEnd"/>
            <w:r w:rsidR="00600CFE" w:rsidRPr="00600CFE">
              <w:rPr>
                <w:rFonts w:ascii="Times New Roman" w:hAnsi="Times New Roman" w:cs="Times New Roman"/>
                <w:bCs/>
              </w:rPr>
              <w:t xml:space="preserve"> įkrovimo paslaugoms; </w:t>
            </w:r>
          </w:p>
          <w:p w14:paraId="30FF7849" w14:textId="02321D1D"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.4.21.5. gali būti įrengiamos nuo kritulių dengtos įkrovimo vietos, kurios būtų tinkamos palaukti, jose būtų sėdimųjų vietų, galimybė įsigyti maisto ir gėrimų, tualetai.</w:t>
            </w:r>
          </w:p>
          <w:p w14:paraId="53B65C37" w14:textId="146AC096"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.4.22.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turi būti tinkamai įrengta, ir turi būti sudaryta jos priežiūros sutartis, užtikrinanti priežiūrą visą eksploatavimo laikotarpį, vadovaujantis elektros įrenginių įrengimo, eksploatavimo techninę saugą, elektromagnetinį suderinamumą, elektrotechnikos gaminių saugą reglamentuojančiais teisės aktais, įkrovimo stotelė negali kelti grėsmės įkrovimo prieigų naudotojams ir (ar) jų transporto priemonėms. Įkrovimo stotelės (prieigos) gedimų šalinimas turi būti užtikrintas ne ilgiau kaip per 10 darbo dienų. </w:t>
            </w:r>
          </w:p>
          <w:p w14:paraId="15FC7FB4" w14:textId="51110A81"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.4.23. Įkrovimo prieigų operatoriai, siekiantys teikti įkrovimo paslaugas įkrovimo stotelėse Projektų taisyklių 248.2 papunktyje nurodytą laikotarpį (5 metus), skirtą investicijų tęstinumui garantuoti, jei jie nėra pagal JP projektą laikomi JP projekto pareiškėjais, turi būti atrenkami konkurencingos procedūros būdu.</w:t>
            </w:r>
          </w:p>
          <w:p w14:paraId="12BBC814" w14:textId="245D2EB4"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.4.24. Elektromobilių įkrovimo prieigų operatoriai, kurie savo infrastruktūroje siūlo arba leidžia sutartimis pagrįstus </w:t>
            </w:r>
            <w:proofErr w:type="spellStart"/>
            <w:r w:rsidR="00600CFE" w:rsidRPr="00600CFE">
              <w:rPr>
                <w:rFonts w:ascii="Times New Roman" w:hAnsi="Times New Roman" w:cs="Times New Roman"/>
                <w:bCs/>
              </w:rPr>
              <w:t>mokėjimus</w:t>
            </w:r>
            <w:proofErr w:type="spellEnd"/>
            <w:r w:rsidR="00600CFE" w:rsidRPr="00600CFE">
              <w:rPr>
                <w:rFonts w:ascii="Times New Roman" w:hAnsi="Times New Roman" w:cs="Times New Roman"/>
                <w:bCs/>
              </w:rPr>
              <w:t xml:space="preserve">, turi nediskriminuoti </w:t>
            </w:r>
            <w:proofErr w:type="spellStart"/>
            <w:r w:rsidR="00600CFE" w:rsidRPr="00600CFE">
              <w:rPr>
                <w:rFonts w:ascii="Times New Roman" w:hAnsi="Times New Roman" w:cs="Times New Roman"/>
                <w:bCs/>
              </w:rPr>
              <w:t>judumo</w:t>
            </w:r>
            <w:proofErr w:type="spellEnd"/>
            <w:r w:rsidR="00600CFE" w:rsidRPr="00600CFE">
              <w:rPr>
                <w:rFonts w:ascii="Times New Roman" w:hAnsi="Times New Roman" w:cs="Times New Roman"/>
                <w:bCs/>
              </w:rPr>
              <w:t xml:space="preserve"> paslaugų teikėjų, pavyzdžiui, taikydami lengvatines prieigos sąlygas arba be objektyvaus pagrindo diferencijuodami kainas (Reglamento (ES) Nr. 651/2014 36a straipsnio 9 dalis).</w:t>
            </w:r>
          </w:p>
          <w:p w14:paraId="48F756C5" w14:textId="0499008F" w:rsidR="00600CFE" w:rsidRPr="00600CFE" w:rsidRDefault="00C440AC"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.4.25. Ant įkrovimo stotelės turi būti nurodytas kontaktas (specialus mygtukas arba telefono numeris) informacijai dėl įkrovimo stotelės (prieigos) gedimo pranešti arba pagalbai dėl įkrovimo paslaugos gauti. </w:t>
            </w:r>
          </w:p>
          <w:p w14:paraId="53C8A38C" w14:textId="07846E79"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.4.26. Įrengiant įkrovimo stotelę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lauke arba atvirose vietose be sienų ar stogo, įrengiamos įkrovimo prieigos turi atitikti ne žemesnę kaip IP-54 atsparumo dulkėms ir drėgmei klasę. </w:t>
            </w:r>
          </w:p>
          <w:p w14:paraId="533725D9" w14:textId="03026AE1"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.4.27. Įrengiant įkrovimo stotelę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kuri (-</w:t>
            </w:r>
            <w:proofErr w:type="spellStart"/>
            <w:r w:rsidR="00600CFE" w:rsidRPr="00600CFE">
              <w:rPr>
                <w:rFonts w:ascii="Times New Roman" w:hAnsi="Times New Roman" w:cs="Times New Roman"/>
                <w:bCs/>
              </w:rPr>
              <w:t>ios</w:t>
            </w:r>
            <w:proofErr w:type="spellEnd"/>
            <w:r w:rsidR="00600CFE" w:rsidRPr="00600CFE">
              <w:rPr>
                <w:rFonts w:ascii="Times New Roman" w:hAnsi="Times New Roman" w:cs="Times New Roman"/>
                <w:bCs/>
              </w:rPr>
              <w:t>) nėra montuojama (-</w:t>
            </w:r>
            <w:proofErr w:type="spellStart"/>
            <w:r w:rsidR="00600CFE" w:rsidRPr="00600CFE">
              <w:rPr>
                <w:rFonts w:ascii="Times New Roman" w:hAnsi="Times New Roman" w:cs="Times New Roman"/>
                <w:bCs/>
              </w:rPr>
              <w:t>os</w:t>
            </w:r>
            <w:proofErr w:type="spellEnd"/>
            <w:r w:rsidR="00600CFE" w:rsidRPr="00600CFE">
              <w:rPr>
                <w:rFonts w:ascii="Times New Roman" w:hAnsi="Times New Roman" w:cs="Times New Roman"/>
                <w:bCs/>
              </w:rPr>
              <w:t>) ant sienos, o yra statoma (-</w:t>
            </w:r>
            <w:proofErr w:type="spellStart"/>
            <w:r w:rsidR="00600CFE" w:rsidRPr="00600CFE">
              <w:rPr>
                <w:rFonts w:ascii="Times New Roman" w:hAnsi="Times New Roman" w:cs="Times New Roman"/>
                <w:bCs/>
              </w:rPr>
              <w:t>os</w:t>
            </w:r>
            <w:proofErr w:type="spellEnd"/>
            <w:r w:rsidR="00600CFE" w:rsidRPr="00600CFE">
              <w:rPr>
                <w:rFonts w:ascii="Times New Roman" w:hAnsi="Times New Roman" w:cs="Times New Roman"/>
                <w:bCs/>
              </w:rPr>
              <w:t>) ant žemės, prieigos turi atitikti ne žemesnę kaip IK-10 atsparumo smūgiams klasę.</w:t>
            </w:r>
          </w:p>
          <w:p w14:paraId="05B3D691" w14:textId="32248E3A"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.4.28. Įkrovimo stotelė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turi turėti ne trumpesnę kaip 24 mėnesių gamyklinę įrangos garantiją.</w:t>
            </w:r>
          </w:p>
          <w:p w14:paraId="5F3B3F42" w14:textId="559D1AD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.4.29. Įkrovimo stotelės montavimo darbus turi atlikti asmuo, turintis Valstybinės energetikos reguliavimo tarybos išduotą elektros įrenginių įrengimo atestatą.</w:t>
            </w:r>
          </w:p>
          <w:p w14:paraId="7EF6A4DC" w14:textId="3DD8DD2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.4.30. JP projekto pareiškėjas apie planuojamos elektromobilių įkrovimo stotelės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įrengimą turi iš anksto raštu informuoti JP vykdytoją, pateikti AB „Energijos skirstymo operatorius“ (toliau – ESO) išduotas technines prijungimo sąlygas, jei įrengiamas atskiras elektros įvadas, arba objekto, į kurio vidaus elektros tinklą būtų prijungiama elektromobilių įkrovimo stotelė, savininko rašytinį suderinimą. Elektros energija įkrovimo stotelei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xml:space="preserve">) gali būti teikiama iš vieno ar kelių šaltinių. Jei elektros energija tiekiama iš kelių skirtingų šaltinių, JP pareiškėjas JP vykdytojui turi pateikti informaciją, kaip iš šių šaltinių gaunama elektros energija užtikrina nustatytos atiduodamosios galios poreikį. </w:t>
            </w:r>
          </w:p>
          <w:p w14:paraId="571F7C9D" w14:textId="6A88D870"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.4.31. Jei įrengiamas atskiras elektros įvadas, JP projekto pareiškėjas turi per 12 mėnesių nuo ESO išduotų techninių prijungimo sąlygų pasirašyti su elektros operatoriumi elektros prijungimo sutartį ir sumokėti elektros prijungimo įmoką.</w:t>
            </w:r>
          </w:p>
          <w:p w14:paraId="6DFC7411" w14:textId="4A334F4A"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.4.32. Visos įkrovimo stotelės su prieigomis turi būti įrengtos JP projekto pareiškėjo valdomame nekilnojamojo turto objekte.</w:t>
            </w:r>
          </w:p>
          <w:p w14:paraId="08FD92A3" w14:textId="0FCF8A1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.4.33. Finansavimas neteikiamas projektams, vykdomiems ne Lietuvos Respublikos teritorijoje.</w:t>
            </w:r>
          </w:p>
          <w:p w14:paraId="02EF1E68" w14:textId="3FF3DB14"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.5. JP projektų atranka vykdoma kaip tęstinė projektų atranka.</w:t>
            </w:r>
          </w:p>
          <w:p w14:paraId="2A6E2F2F" w14:textId="788B6668"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.6. Kvietimus teikti JP projektų paraiškas rengia JP vykdytojas, kvietimai skelbiami svetainėje www.esinvesticijos.lt ir JP vykdytojo interneto svetainėje www.apva.lt.</w:t>
            </w:r>
          </w:p>
          <w:p w14:paraId="6014E8C7" w14:textId="71A142F8"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.7. 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p w14:paraId="1D330ECF" w14:textId="52B3EA3F"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.8. JP projektų paraiškos teikiamos, vertinamos ir atrenkamos vadovaujantis Projektų taisyklių III skyriaus antrajame skirsnyje, kvietime teikti paraiškas nustatyta tvarka. JP projektas turi atitikti Aprašo 8 punkto nuostatas dėl valstybės pagalbos. </w:t>
            </w:r>
          </w:p>
          <w:p w14:paraId="4ACBDFFC" w14:textId="024EC91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.9. Vienam JP projekto pareiškėjui (vienam juridiniam asmeniui) suteikta dotacija neviršija 5 000 000 (penkių milijonų) eurų. </w:t>
            </w:r>
          </w:p>
          <w:p w14:paraId="0A5C96A6" w14:textId="3321E61A" w:rsidR="00600CFE" w:rsidRPr="00600CFE" w:rsidRDefault="00A31FE4" w:rsidP="00600CFE">
            <w:pPr>
              <w:jc w:val="both"/>
              <w:rPr>
                <w:rFonts w:ascii="Times New Roman" w:hAnsi="Times New Roman" w:cs="Times New Roman"/>
                <w:bCs/>
              </w:rPr>
            </w:pPr>
            <w:r>
              <w:rPr>
                <w:rFonts w:ascii="Times New Roman" w:hAnsi="Times New Roman" w:cs="Times New Roman"/>
                <w:bCs/>
              </w:rPr>
              <w:lastRenderedPageBreak/>
              <w:t>2</w:t>
            </w:r>
            <w:r w:rsidR="00600CFE" w:rsidRPr="00600CFE">
              <w:rPr>
                <w:rFonts w:ascii="Times New Roman" w:hAnsi="Times New Roman" w:cs="Times New Roman"/>
                <w:bCs/>
              </w:rPr>
              <w:t>.10. Vienoje JP projekto paraiškoje nėra ribojamas elektromobilių įkrovimo stotelių su prieiga (-</w:t>
            </w:r>
            <w:proofErr w:type="spellStart"/>
            <w:r w:rsidR="00600CFE" w:rsidRPr="00600CFE">
              <w:rPr>
                <w:rFonts w:ascii="Times New Roman" w:hAnsi="Times New Roman" w:cs="Times New Roman"/>
                <w:bCs/>
              </w:rPr>
              <w:t>omis</w:t>
            </w:r>
            <w:proofErr w:type="spellEnd"/>
            <w:r w:rsidR="00600CFE" w:rsidRPr="00600CFE">
              <w:rPr>
                <w:rFonts w:ascii="Times New Roman" w:hAnsi="Times New Roman" w:cs="Times New Roman"/>
                <w:bCs/>
              </w:rPr>
              <w:t>) skaičius viename nekilnojamojo turto objekte.</w:t>
            </w:r>
          </w:p>
          <w:p w14:paraId="1D0C1874" w14:textId="454515D1"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.11. Siekiant užtikrinti atitiktį Reglamento (ES) Nr. 651/2014 6 straipsnio nuostatoms, JP projekto veiklos gali būti pradėtos įgyvendinti ne anksčiau kaip po JP projekto paraiškos pateikimo JP vykdytojui dienos. JP projektui, kurio veiklos pradėtos įgyvendinti iki paraiškos registravimo dienos, finansavimas neskiriamas.</w:t>
            </w:r>
          </w:p>
          <w:p w14:paraId="7412CBD1" w14:textId="74C1D5EA"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.12. JP projektų paraiškų skaičius vienam pareiškėjui (juridiniam asmeniui) nėra ribojamas, tačiau dėl kiekvieno įkrovimo parko Aprašo 2.2.1 papunktyje (vieno TEN-T tinklo kelio ruožo), 2.2.2 papunktyje (vienos stovėjimo aikštelės) arba 2.2.3 papunktyje (vieno miesto mazgo) nurodytose vietose turi būti teikiama atskira paraiška, užtikrinant bent minimalius atitinkamus Aprašo 3.4.5–3.4.8 papunkčiuose nurodytus reikalavimus.</w:t>
            </w:r>
          </w:p>
          <w:p w14:paraId="1021FB2D" w14:textId="6DB28DBD"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.13. JP projektas turi atitikti Projektų taisyklių 2 priede nustatytus bendruosius projektų atrankos kriterijus (įskaitant Apraše nurodytus reikalavimus): </w:t>
            </w:r>
          </w:p>
          <w:p w14:paraId="02ADB6B5" w14:textId="1357EAFF"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.13.1. Projektas turi atitikti EGADP reformos „Judame neteršdami aplinkos“ investicijos tikslą „Transporto priemonių įkrovimo/alternatyviųjų degalų pildymo infrastruktūros įrengimas“ ir siekiamą rezultatą „Įrengtų ir veikiančių labai didelės galios įkrovimo prieigų krovininiam transportui ir (arba) autobusams skaičius“; laikoma, kad JP projektas atitinka šį kriterijų, jeigu JP projektas prisideda prie Nacionalinio pažangos plano 6 tikslo „Užtikrinti gerą aplinkos kokybę ir gamtos išteklių naudojimo darną, saugoti biologinę įvairovę, švelninti Lietuvos poveikį klimato kaitai ir didinti atsparumą jos poveikiui“ 6.1 uždavinio „Didinti energijos iš atsinaujinančių energijos išteklių dalį ir alternatyvių degalų vartojimą transporto sektoriuje, skatinti darnų įvairiarūšį </w:t>
            </w:r>
            <w:proofErr w:type="spellStart"/>
            <w:r w:rsidR="00600CFE" w:rsidRPr="00600CFE">
              <w:rPr>
                <w:rFonts w:ascii="Times New Roman" w:hAnsi="Times New Roman" w:cs="Times New Roman"/>
                <w:bCs/>
              </w:rPr>
              <w:t>judumą</w:t>
            </w:r>
            <w:proofErr w:type="spellEnd"/>
            <w:r w:rsidR="00600CFE" w:rsidRPr="00600CFE">
              <w:rPr>
                <w:rFonts w:ascii="Times New Roman" w:hAnsi="Times New Roman" w:cs="Times New Roman"/>
                <w:bCs/>
              </w:rPr>
              <w:t xml:space="preserve"> ir mažinti transporto sukeliamą aplinkos taršą“ įgyvendinimo.</w:t>
            </w:r>
          </w:p>
          <w:p w14:paraId="5D46EA8F" w14:textId="2C3552BD"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.13.2.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punktai/įkrovimo prieigos)“.</w:t>
            </w:r>
          </w:p>
          <w:p w14:paraId="04A1619F" w14:textId="09A53CB5"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.13.3. Projekto veiklos turi šalinti Susisiekimo plėtros programoje nustatytą problemos „Transporto sektorius generuoja didžiausią šiltnamio efektą sukeliančių dujų ir transportui būdingų oro teršalų dalį Lietuvoje“ priežastį – trūksta alternatyviųjų degalų įkrovimo/papildymo infrastruktūros.</w:t>
            </w:r>
          </w:p>
          <w:p w14:paraId="3E2AC9EF" w14:textId="54FE5EDE"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.13.4. Projektu turi būti prisidedama prie Teritorijos bendrojo plano 294 punkte nurodyto sprendinio „Miestuose ir priemiesčiuose vystyti alternatyvaus kuro papildymo stotelių tinklą, teikti prioritetą alternatyvų kurą naudojančioms transporto priemonėms tokiu būdu mažinant iškastinio kuro naudojimą“.</w:t>
            </w:r>
          </w:p>
          <w:p w14:paraId="0A91A002" w14:textId="04897B59"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 Kartu su paraiška JP vykdytojui turi būti pateikti dokumentai arba informacija:</w:t>
            </w:r>
          </w:p>
          <w:p w14:paraId="0FB41976" w14:textId="60F17010"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.13.5.1. pareiškėjo užpildytas ir pasirašytas Projekto (įskaitant jungtinį projektą) atitikties reikšmingos žalos nedarymo horizontaliajam principui vertinimo reikalavimų aprašas (Aprašo 1 priedas) bei jame nurodyti dokumentai;</w:t>
            </w:r>
          </w:p>
          <w:p w14:paraId="0B418835" w14:textId="35A67269"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.13.5.2. įrodymai dėl stabilių ir pakankamų finansų išteklių ir galimybės užtikrinti veiklos tęstinumą per visą JP projekto įgyvendinimo laikotarpį, padengti netinkamas finansuoti, tačiau šiam projektui įgyvendinti būtinas išlaidas ir tinkamas finansuoti išlaidas, kurių nepadengia projekto finansavimas, ir prisidėti prie projekto finansavimo nuosavomis lėšomis; nuosavų lėšų finansavimo šaltiniai (pvz., banko paskola arba ketinimų protokolas su banku dėl paskolos, nuosavos lėšos, savininko/steigėjo piniginiai įnašai ir kt.) turi būti aiškiai apibrėžti, patikimi, tinkami, pakankami ir realūs paraiškos pateikimo metu; </w:t>
            </w:r>
          </w:p>
          <w:p w14:paraId="6C12FF8A" w14:textId="739716FB"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.13.5.3. informacija apie projekto poveikio aplinkai vertinimą ir projekto poveikį Europos Sąjungos saugomų teritorijų tinklui „</w:t>
            </w:r>
            <w:proofErr w:type="spellStart"/>
            <w:r w:rsidR="00600CFE" w:rsidRPr="00600CFE">
              <w:rPr>
                <w:rFonts w:ascii="Times New Roman" w:hAnsi="Times New Roman" w:cs="Times New Roman"/>
                <w:bCs/>
              </w:rPr>
              <w:t>Natura</w:t>
            </w:r>
            <w:proofErr w:type="spellEnd"/>
            <w:r w:rsidR="00600CFE" w:rsidRPr="00600CFE">
              <w:rPr>
                <w:rFonts w:ascii="Times New Roman" w:hAnsi="Times New Roman" w:cs="Times New Roman"/>
                <w:bCs/>
              </w:rPr>
              <w:t xml:space="preserve"> 2000“ pagal projektų įgyvendinimo plano formos (Projektų taisyklių 1 priedas) 3 priede pateiktą formą, pridedant atitinkamus reikalaujamus dokumentus, kai elektromobilių įkrovimo prieigos įrengiamos „</w:t>
            </w:r>
            <w:proofErr w:type="spellStart"/>
            <w:r w:rsidR="00600CFE" w:rsidRPr="00600CFE">
              <w:rPr>
                <w:rFonts w:ascii="Times New Roman" w:hAnsi="Times New Roman" w:cs="Times New Roman"/>
                <w:bCs/>
              </w:rPr>
              <w:t>Natura</w:t>
            </w:r>
            <w:proofErr w:type="spellEnd"/>
            <w:r w:rsidR="00600CFE" w:rsidRPr="00600CFE">
              <w:rPr>
                <w:rFonts w:ascii="Times New Roman" w:hAnsi="Times New Roman" w:cs="Times New Roman"/>
                <w:bCs/>
              </w:rPr>
              <w:t xml:space="preserve"> 2000“ teritorijose;</w:t>
            </w:r>
          </w:p>
          <w:p w14:paraId="2FE24A5E" w14:textId="0EBC0DC3"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.13.5.4. pareiškėjo paskutinių finansinių metų patvirtintų metinės finansinės (konsoliduotosios, jeigu taikoma) atskaitomybės dokumentų kopijos (netaikoma pareiškėjui, kuris šias kopijas yra pateikęs Juridinių asmenų registrui);</w:t>
            </w:r>
          </w:p>
          <w:p w14:paraId="174BCE18" w14:textId="0A7DF7D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 xml:space="preserve">.13.5.5. 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00600CFE" w:rsidRPr="00600CFE">
              <w:rPr>
                <w:rFonts w:ascii="Times New Roman" w:hAnsi="Times New Roman" w:cs="Times New Roman"/>
                <w:bCs/>
              </w:rPr>
              <w:lastRenderedPageBreak/>
              <w:t>didelė įmonė (laisvos formos deklaracija, kurioje patvirtinama, kad įmonė nėra smulkioji ir vidutinio verslo subjektas, ir nurodoma informacija apie susijusių įmonių sąrašą);</w:t>
            </w:r>
          </w:p>
          <w:p w14:paraId="522E2F4E" w14:textId="288BAACC"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.13.5.6. informacija apie pareiškėjui suteiktą valstybės pagalbą – pagal Projektų įgyvendinimo plano formos (Projektų taisyklių 1 priedas) 4 priede pateiktą formą;</w:t>
            </w:r>
          </w:p>
          <w:p w14:paraId="50D9B334" w14:textId="281B6BC2"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.13.5.7. 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4ABCB2FF" w14:textId="4E339BE4"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.13.5.8. pareiškėjo nekilnojamojo turto objekto (-ų) valdymo teisę 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p>
          <w:p w14:paraId="442BCA10" w14:textId="18314536"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.13.6. Bet kokia koncesija arba kitas perdavimas trečiajai šaliai eksploatuoti finansuojamą elektromobilių įkrovimo infrastruktūrą yra suteikiamas konkurencingomis, skaidriomis ir nediskriminacinėmis sąlygomis, deramai atsižvelgus į taikomas koncesijos suteikimo taisykles ar kitus taikytinus teisės aktus.</w:t>
            </w:r>
          </w:p>
          <w:p w14:paraId="5EF39117" w14:textId="53294EFE"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.13.7. JP projekto paraiška atmetama, jei pateikta pasibaigus kvietime teikti paraiškas nustatytam terminui arba neatitinka bent vieno Projektų taisyklių 2 priede nustatyto bendrojo projektų atrankos kriterijaus, Apraše nustatytų reikalavimų, JP projekto pareiškėjas veikia Reglamento (ES) Nr. 651/2014 1 straipsnio 3 dalyje nurodytame sektoriuje ir (arba) atitinka šio straipsnio 4 dalyje nurodytas Reglamento (ES) Nr. 651/2014 netaikymo nuostatas ir (arba) kai su JP projekto paraiška nepateikus visų Apraše reikalaujamų pateikti dokumentų tokie dokumentai nėra pateikiami JP vykdytojui vieną kartą paprašius per JP vykdytojo nurodytą terminą.</w:t>
            </w:r>
          </w:p>
          <w:p w14:paraId="411211EC" w14:textId="0D30C7F0"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.13.8. 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D465A28" w14:textId="0AD1ACB6" w:rsidR="00600CFE" w:rsidRPr="00600CFE"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.13.9. JP projektas įgyvendinamas pagal projekto sutartyje, Apraše ir Projektų taisyklėse nustatytus reikalavimus.</w:t>
            </w:r>
          </w:p>
          <w:p w14:paraId="0751F5F8" w14:textId="632B6CF8" w:rsidR="000A3655" w:rsidRPr="00B05337" w:rsidRDefault="00A31FE4" w:rsidP="00600CFE">
            <w:pPr>
              <w:jc w:val="both"/>
              <w:rPr>
                <w:rFonts w:ascii="Times New Roman" w:hAnsi="Times New Roman" w:cs="Times New Roman"/>
                <w:bCs/>
              </w:rPr>
            </w:pPr>
            <w:r>
              <w:rPr>
                <w:rFonts w:ascii="Times New Roman" w:hAnsi="Times New Roman" w:cs="Times New Roman"/>
                <w:bCs/>
              </w:rPr>
              <w:t>2</w:t>
            </w:r>
            <w:r w:rsidR="00600CFE" w:rsidRPr="00600CFE">
              <w:rPr>
                <w:rFonts w:ascii="Times New Roman" w:hAnsi="Times New Roman" w:cs="Times New Roman"/>
                <w:bCs/>
              </w:rPr>
              <w:t>.13.10. JP projekto pareiškėjas privalo užtikrinti, kad visi su JP projekto įgyvendinimu susiję viešieji pirkimai būtų vykdomi vadovaujantis Pirkimų taisyklėmis, nustatytomis Projektų taisyklių 7 priede; visos su JP projekto įgyvendinimu susijusios projekto sutartys turi būti įgyvendinamos vadovaujantis Lietuvos Respublikos teisės aktais.</w:t>
            </w:r>
          </w:p>
        </w:tc>
      </w:tr>
      <w:tr w:rsidR="00D548BA" w:rsidRPr="008B168C" w14:paraId="31C64C92" w14:textId="77777777" w:rsidTr="00A319CB">
        <w:trPr>
          <w:gridAfter w:val="1"/>
          <w:wAfter w:w="37" w:type="dxa"/>
          <w:cantSplit/>
          <w:trHeight w:val="300"/>
        </w:trPr>
        <w:tc>
          <w:tcPr>
            <w:tcW w:w="851" w:type="dxa"/>
            <w:vMerge w:val="restart"/>
          </w:tcPr>
          <w:p w14:paraId="31C64C90" w14:textId="5A5AF92B" w:rsidR="00D548BA" w:rsidRPr="00F62A6E" w:rsidRDefault="00D548BA" w:rsidP="000A365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w:t>
            </w:r>
            <w:r w:rsidR="000A3655">
              <w:rPr>
                <w:rFonts w:ascii="Times New Roman" w:hAnsi="Times New Roman" w:cs="Times New Roman"/>
                <w:b/>
              </w:rPr>
              <w:t>3</w:t>
            </w:r>
          </w:p>
        </w:tc>
        <w:tc>
          <w:tcPr>
            <w:tcW w:w="9149" w:type="dxa"/>
            <w:gridSpan w:val="8"/>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A319CB">
        <w:trPr>
          <w:gridAfter w:val="1"/>
          <w:wAfter w:w="37" w:type="dxa"/>
          <w:cantSplit/>
          <w:trHeight w:val="464"/>
        </w:trPr>
        <w:tc>
          <w:tcPr>
            <w:tcW w:w="851" w:type="dxa"/>
            <w:vMerge/>
          </w:tcPr>
          <w:p w14:paraId="31C64C93"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3F091956" w14:textId="7EFFB3AA"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1. Pagal Aprašą finansuojama JP veikla ir JP projekto veikla:</w:t>
            </w:r>
          </w:p>
          <w:p w14:paraId="5B1DDC1F" w14:textId="2DB56EDB"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1.1.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23926FF9" w14:textId="66E5F5C3"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 xml:space="preserve">1.2. tiesiogiai neturės poveikio </w:t>
            </w:r>
            <w:proofErr w:type="spellStart"/>
            <w:r w:rsidRPr="00DC467C">
              <w:rPr>
                <w:rFonts w:ascii="Times New Roman" w:hAnsi="Times New Roman" w:cs="Times New Roman"/>
                <w:iCs/>
              </w:rPr>
              <w:t>inovatyvumo</w:t>
            </w:r>
            <w:proofErr w:type="spellEnd"/>
            <w:r w:rsidRPr="00DC467C">
              <w:rPr>
                <w:rFonts w:ascii="Times New Roman" w:hAnsi="Times New Roman" w:cs="Times New Roman"/>
                <w:iCs/>
              </w:rPr>
              <w:t xml:space="preserve"> (kūrybingumo) HP, nes nėra susijusios su sisteminių inovacijų ekosistemos problemų sprendimu ar atviros, laisvos, savimi pasitikinčios ir kūrybingos visuomenės, kuri yra būtina </w:t>
            </w:r>
            <w:proofErr w:type="spellStart"/>
            <w:r w:rsidRPr="00DC467C">
              <w:rPr>
                <w:rFonts w:ascii="Times New Roman" w:hAnsi="Times New Roman" w:cs="Times New Roman"/>
                <w:iCs/>
              </w:rPr>
              <w:t>inovatyvumo</w:t>
            </w:r>
            <w:proofErr w:type="spellEnd"/>
            <w:r w:rsidRPr="00DC467C">
              <w:rPr>
                <w:rFonts w:ascii="Times New Roman" w:hAnsi="Times New Roman" w:cs="Times New Roman"/>
                <w:iCs/>
              </w:rPr>
              <w:t xml:space="preserve"> sąlyga, ugdymu, tačiau ir neturės neigiamo poveikio šiam HP; </w:t>
            </w:r>
          </w:p>
          <w:p w14:paraId="43DE6DB6" w14:textId="3DA89A84"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1.3. nėra tiesiogiai susijusios su atskirų visuomenės grupių gyvenimo kokybės gerinimu, tačiau jomis bus prisidėta prie HP galimybių visiems principo rodiklio „3.1. Neįgaliųjų gyvenimo kokybės indeksas“, kurio viena iš sudedamųjų dalių yra fizinės ir informacinės aplinkos prieinamumas, pasiekimo; įrengtomis įkrovimo stotelėmis su prieiga (-</w:t>
            </w:r>
            <w:proofErr w:type="spellStart"/>
            <w:r w:rsidRPr="00DC467C">
              <w:rPr>
                <w:rFonts w:ascii="Times New Roman" w:hAnsi="Times New Roman" w:cs="Times New Roman"/>
                <w:iCs/>
              </w:rPr>
              <w:t>omis</w:t>
            </w:r>
            <w:proofErr w:type="spellEnd"/>
            <w:r w:rsidRPr="00DC467C">
              <w:rPr>
                <w:rFonts w:ascii="Times New Roman" w:hAnsi="Times New Roman" w:cs="Times New Roman"/>
                <w:iCs/>
              </w:rPr>
              <w:t>) turės galimybę naudotis visos visuomenės grupės, įskaitant ir asmenis, turinčius individualių poreikių;</w:t>
            </w:r>
          </w:p>
          <w:p w14:paraId="4723B92E" w14:textId="4E1A7D49"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1.4. nepažeis lygių galimybių visiems HP, nes veikloms įgyvendinti nebus numatyti jokie ribojimai dėl lygių galimybių ir veikloje dalyvauti ar jos įgyvendinimo metu sukurtais rezultatais galės naudotis visos visuomenės grupės.</w:t>
            </w:r>
          </w:p>
          <w:p w14:paraId="4084004A" w14:textId="43726238"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 xml:space="preserve">2.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w:t>
            </w:r>
            <w:proofErr w:type="spellStart"/>
            <w:r w:rsidRPr="00DC467C">
              <w:rPr>
                <w:rFonts w:ascii="Times New Roman" w:hAnsi="Times New Roman" w:cs="Times New Roman"/>
                <w:iCs/>
              </w:rPr>
              <w:t>inovatyvumo</w:t>
            </w:r>
            <w:proofErr w:type="spellEnd"/>
            <w:r w:rsidRPr="00DC467C">
              <w:rPr>
                <w:rFonts w:ascii="Times New Roman" w:hAnsi="Times New Roman" w:cs="Times New Roman"/>
                <w:iCs/>
              </w:rPr>
              <w:t xml:space="preserve"> (kūrybingumo) (vykdomi </w:t>
            </w:r>
            <w:proofErr w:type="spellStart"/>
            <w:r w:rsidRPr="00DC467C">
              <w:rPr>
                <w:rFonts w:ascii="Times New Roman" w:hAnsi="Times New Roman" w:cs="Times New Roman"/>
                <w:iCs/>
              </w:rPr>
              <w:t>inovatyvūs</w:t>
            </w:r>
            <w:proofErr w:type="spellEnd"/>
            <w:r w:rsidRPr="00DC467C">
              <w:rPr>
                <w:rFonts w:ascii="Times New Roman" w:hAnsi="Times New Roman" w:cs="Times New Roman"/>
                <w:iCs/>
              </w:rPr>
              <w:t xml:space="preserve"> viešieji pirkimai, taikomos naujos technologijos, kuriami ar diegiami </w:t>
            </w:r>
            <w:proofErr w:type="spellStart"/>
            <w:r w:rsidRPr="00DC467C">
              <w:rPr>
                <w:rFonts w:ascii="Times New Roman" w:hAnsi="Times New Roman" w:cs="Times New Roman"/>
                <w:iCs/>
              </w:rPr>
              <w:t>inovatyvūs</w:t>
            </w:r>
            <w:proofErr w:type="spellEnd"/>
            <w:r w:rsidRPr="00DC467C">
              <w:rPr>
                <w:rFonts w:ascii="Times New Roman" w:hAnsi="Times New Roman" w:cs="Times New Roman"/>
                <w:iCs/>
              </w:rPr>
              <w:t xml:space="preserve"> sprendimai ir pan.) bei atsižvelgiama į Jungtinių Tautų neįgaliųjų teisių konvencijos nuostatas. </w:t>
            </w:r>
          </w:p>
          <w:p w14:paraId="230BE3E9" w14:textId="2045CE46"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3. Įgyvendinant projektą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w:t>
            </w:r>
          </w:p>
          <w:p w14:paraId="1A3330FF" w14:textId="6C84CB7C" w:rsidR="00DC467C" w:rsidRPr="00DC467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4.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31C64C94" w14:textId="38EB67D3" w:rsidR="00D548BA" w:rsidRPr="00DB18FC" w:rsidRDefault="00DC467C" w:rsidP="00DC467C">
            <w:pPr>
              <w:tabs>
                <w:tab w:val="left" w:pos="464"/>
              </w:tabs>
              <w:jc w:val="both"/>
              <w:rPr>
                <w:rFonts w:ascii="Times New Roman" w:hAnsi="Times New Roman" w:cs="Times New Roman"/>
                <w:iCs/>
              </w:rPr>
            </w:pPr>
            <w:r w:rsidRPr="00DC467C">
              <w:rPr>
                <w:rFonts w:ascii="Times New Roman" w:hAnsi="Times New Roman" w:cs="Times New Roman"/>
                <w:iCs/>
              </w:rPr>
              <w:t>Projekto atitikties reikšmingos žalos nedarymo HP vertinimo reikalavimai pateikiami Aprašo 1 priede.</w:t>
            </w:r>
          </w:p>
        </w:tc>
      </w:tr>
      <w:tr w:rsidR="00D548BA" w:rsidRPr="008B168C" w14:paraId="31C64C98" w14:textId="77777777" w:rsidTr="00A319CB">
        <w:trPr>
          <w:gridAfter w:val="1"/>
          <w:wAfter w:w="37" w:type="dxa"/>
          <w:cantSplit/>
          <w:trHeight w:val="300"/>
        </w:trPr>
        <w:tc>
          <w:tcPr>
            <w:tcW w:w="851"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8"/>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A319CB">
        <w:trPr>
          <w:gridAfter w:val="1"/>
          <w:wAfter w:w="37" w:type="dxa"/>
          <w:cantSplit/>
          <w:trHeight w:val="431"/>
        </w:trPr>
        <w:tc>
          <w:tcPr>
            <w:tcW w:w="851" w:type="dxa"/>
            <w:vMerge/>
          </w:tcPr>
          <w:p w14:paraId="31C64C99"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7E6A8A28" w14:textId="59B5FDBA" w:rsidR="00600CFE" w:rsidRPr="00600CFE" w:rsidRDefault="00600CFE" w:rsidP="00600CFE">
            <w:pPr>
              <w:tabs>
                <w:tab w:val="left" w:pos="460"/>
              </w:tabs>
              <w:jc w:val="both"/>
              <w:rPr>
                <w:rFonts w:ascii="Times New Roman" w:hAnsi="Times New Roman" w:cs="Times New Roman"/>
              </w:rPr>
            </w:pPr>
            <w:r w:rsidRPr="00600CFE">
              <w:rPr>
                <w:rFonts w:ascii="Times New Roman" w:hAnsi="Times New Roman" w:cs="Times New Roman"/>
              </w:rPr>
              <w:t>1.1. Projektų taisyklių 248.2 papunktyje nurodytu laikotarpiu turi būti užtikrintas investicijų tęstinumas Projektų taisyklių IV skyriaus dešimtaj</w:t>
            </w:r>
            <w:r>
              <w:rPr>
                <w:rFonts w:ascii="Times New Roman" w:hAnsi="Times New Roman" w:cs="Times New Roman"/>
              </w:rPr>
              <w:t>ame skirsnyje nustatyta tvarka.</w:t>
            </w:r>
          </w:p>
          <w:p w14:paraId="58431C63" w14:textId="167160A2" w:rsidR="00600CFE" w:rsidRPr="00600CFE" w:rsidRDefault="00600CFE" w:rsidP="00600CFE">
            <w:pPr>
              <w:tabs>
                <w:tab w:val="left" w:pos="460"/>
              </w:tabs>
              <w:jc w:val="both"/>
              <w:rPr>
                <w:rFonts w:ascii="Times New Roman" w:hAnsi="Times New Roman" w:cs="Times New Roman"/>
              </w:rPr>
            </w:pPr>
            <w:r w:rsidRPr="00600CFE">
              <w:rPr>
                <w:rFonts w:ascii="Times New Roman" w:hAnsi="Times New Roman" w:cs="Times New Roman"/>
              </w:rPr>
              <w:t>1.2. Pareiškėjas turi užtikrinti, kad ilgalaikis materialusis turtas, kuris įsigytas ar sukurtas iš JP projektui skirtų lėšų, būtų naudojamas ir prižiūrimas vadovaujantis gamintojo rekomendacijomis ir visą Aprašo 11.1 papunktyje nurodytą laikotarpį jo būklė atitiktų Tyrime ir Apraše nustatytus techninius reikalavimus.</w:t>
            </w:r>
          </w:p>
          <w:p w14:paraId="31C64C9A" w14:textId="6A0F5D16" w:rsidR="00D548BA" w:rsidRPr="00DB18FC" w:rsidRDefault="00600CFE" w:rsidP="00600CFE">
            <w:pPr>
              <w:tabs>
                <w:tab w:val="left" w:pos="460"/>
              </w:tabs>
              <w:jc w:val="both"/>
              <w:rPr>
                <w:rFonts w:ascii="Times New Roman" w:hAnsi="Times New Roman" w:cs="Times New Roman"/>
              </w:rPr>
            </w:pPr>
            <w:r w:rsidRPr="00600CFE">
              <w:rPr>
                <w:rFonts w:ascii="Times New Roman" w:hAnsi="Times New Roman" w:cs="Times New Roman"/>
              </w:rPr>
              <w:t>1.3. Pareiškėjas įsipareigoja be JP vykdytojo ir Ministerijos sutikimo neparduoti ar kitaip neperleisti kitam fiziniam ar juridiniam asmeniui įkrovimo stotelės (-</w:t>
            </w:r>
            <w:proofErr w:type="spellStart"/>
            <w:r w:rsidRPr="00600CFE">
              <w:rPr>
                <w:rFonts w:ascii="Times New Roman" w:hAnsi="Times New Roman" w:cs="Times New Roman"/>
              </w:rPr>
              <w:t>ių</w:t>
            </w:r>
            <w:proofErr w:type="spellEnd"/>
            <w:r w:rsidRPr="00600CFE">
              <w:rPr>
                <w:rFonts w:ascii="Times New Roman" w:hAnsi="Times New Roman" w:cs="Times New Roman"/>
              </w:rPr>
              <w:t>) su prieiga (-</w:t>
            </w:r>
            <w:proofErr w:type="spellStart"/>
            <w:r w:rsidRPr="00600CFE">
              <w:rPr>
                <w:rFonts w:ascii="Times New Roman" w:hAnsi="Times New Roman" w:cs="Times New Roman"/>
              </w:rPr>
              <w:t>omis</w:t>
            </w:r>
            <w:proofErr w:type="spellEnd"/>
            <w:r w:rsidRPr="00600CFE">
              <w:rPr>
                <w:rFonts w:ascii="Times New Roman" w:hAnsi="Times New Roman" w:cs="Times New Roman"/>
              </w:rPr>
              <w:t>), už kurią (-</w:t>
            </w:r>
            <w:proofErr w:type="spellStart"/>
            <w:r w:rsidRPr="00600CFE">
              <w:rPr>
                <w:rFonts w:ascii="Times New Roman" w:hAnsi="Times New Roman" w:cs="Times New Roman"/>
              </w:rPr>
              <w:t>ias</w:t>
            </w:r>
            <w:proofErr w:type="spellEnd"/>
            <w:r w:rsidRPr="00600CFE">
              <w:rPr>
                <w:rFonts w:ascii="Times New Roman" w:hAnsi="Times New Roman" w:cs="Times New Roman"/>
              </w:rPr>
              <w:t>) skirta kompensacija, Aprašo 11.1 papunktyje nurodytą laikotarpį.</w:t>
            </w:r>
          </w:p>
        </w:tc>
      </w:tr>
      <w:tr w:rsidR="00D548BA" w:rsidRPr="008B168C" w14:paraId="31C64C9F" w14:textId="77777777" w:rsidTr="00A319CB">
        <w:trPr>
          <w:gridAfter w:val="1"/>
          <w:wAfter w:w="37" w:type="dxa"/>
          <w:cantSplit/>
          <w:trHeight w:val="300"/>
        </w:trPr>
        <w:tc>
          <w:tcPr>
            <w:tcW w:w="851"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8"/>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319CB">
        <w:trPr>
          <w:gridAfter w:val="1"/>
          <w:wAfter w:w="37" w:type="dxa"/>
          <w:cantSplit/>
          <w:trHeight w:val="725"/>
        </w:trPr>
        <w:tc>
          <w:tcPr>
            <w:tcW w:w="851" w:type="dxa"/>
            <w:vMerge/>
          </w:tcPr>
          <w:p w14:paraId="53B69355" w14:textId="77777777" w:rsidR="00D548BA" w:rsidRPr="00533406" w:rsidRDefault="00D548BA" w:rsidP="00D548BA">
            <w:pPr>
              <w:rPr>
                <w:rFonts w:ascii="Times New Roman" w:hAnsi="Times New Roman" w:cs="Times New Roman"/>
              </w:rPr>
            </w:pPr>
          </w:p>
        </w:tc>
        <w:tc>
          <w:tcPr>
            <w:tcW w:w="9149" w:type="dxa"/>
            <w:gridSpan w:val="8"/>
            <w:shd w:val="clear" w:color="auto" w:fill="auto"/>
          </w:tcPr>
          <w:p w14:paraId="731F3BED" w14:textId="67BEB278" w:rsidR="00523868" w:rsidRPr="00523868" w:rsidRDefault="00355010" w:rsidP="00D548BA">
            <w:pPr>
              <w:rPr>
                <w:rFonts w:ascii="Times New Roman" w:hAnsi="Times New Roman" w:cs="Times New Roman"/>
                <w:iCs/>
              </w:rPr>
            </w:pPr>
            <w:r w:rsidRPr="00355010">
              <w:rPr>
                <w:rFonts w:ascii="Times New Roman" w:hAnsi="Times New Roman" w:cs="Times New Roman"/>
                <w:iCs/>
              </w:rPr>
              <w:t>Ne ilgiau kaip iki 2026 m. balandžio 30 d.</w:t>
            </w:r>
          </w:p>
        </w:tc>
      </w:tr>
      <w:tr w:rsidR="00D548BA" w:rsidRPr="008B168C" w14:paraId="31C64CA7" w14:textId="77777777" w:rsidTr="00A319CB">
        <w:trPr>
          <w:gridAfter w:val="1"/>
          <w:wAfter w:w="37" w:type="dxa"/>
          <w:cantSplit/>
          <w:trHeight w:val="327"/>
        </w:trPr>
        <w:tc>
          <w:tcPr>
            <w:tcW w:w="851"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8"/>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A319CB">
        <w:trPr>
          <w:gridAfter w:val="1"/>
          <w:wAfter w:w="37" w:type="dxa"/>
          <w:cantSplit/>
          <w:trHeight w:val="529"/>
        </w:trPr>
        <w:tc>
          <w:tcPr>
            <w:tcW w:w="851" w:type="dxa"/>
            <w:shd w:val="clear" w:color="auto" w:fill="auto"/>
          </w:tcPr>
          <w:p w14:paraId="3F662C1E" w14:textId="77777777" w:rsidR="00D548BA" w:rsidRPr="00F62A6E" w:rsidRDefault="00D548BA" w:rsidP="00D548BA">
            <w:pPr>
              <w:rPr>
                <w:rFonts w:ascii="Times New Roman" w:hAnsi="Times New Roman" w:cs="Times New Roman"/>
                <w:b/>
              </w:rPr>
            </w:pPr>
          </w:p>
        </w:tc>
        <w:tc>
          <w:tcPr>
            <w:tcW w:w="9149" w:type="dxa"/>
            <w:gridSpan w:val="8"/>
            <w:shd w:val="clear" w:color="auto" w:fill="auto"/>
          </w:tcPr>
          <w:p w14:paraId="1F1F15C2" w14:textId="419E2EC9" w:rsidR="00DC467C" w:rsidRPr="00BC265A" w:rsidRDefault="00DC467C" w:rsidP="00DC467C">
            <w:pPr>
              <w:tabs>
                <w:tab w:val="left" w:pos="340"/>
              </w:tabs>
              <w:jc w:val="both"/>
              <w:rPr>
                <w:rFonts w:ascii="Times New Roman" w:hAnsi="Times New Roman" w:cs="Times New Roman"/>
              </w:rPr>
            </w:pPr>
          </w:p>
          <w:p w14:paraId="0FBF70DD" w14:textId="59AB982E"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1. Valstybės pagalba JP vykdytojui neteikiama.</w:t>
            </w:r>
          </w:p>
          <w:p w14:paraId="3E598728" w14:textId="5002B6FD"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2. 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šio reglamento I skyriaus nuostatas bei 1 straipsnio 2–5 dalyse nustatytus apribojimus. Aprašas nustato valstybės pagalbos viešajai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įkrovimo stotelės su prieiga (-</w:t>
            </w:r>
            <w:proofErr w:type="spellStart"/>
            <w:r w:rsidRPr="00DC467C">
              <w:rPr>
                <w:rFonts w:ascii="Times New Roman" w:hAnsi="Times New Roman" w:cs="Times New Roman"/>
              </w:rPr>
              <w:t>omis</w:t>
            </w:r>
            <w:proofErr w:type="spellEnd"/>
            <w:r w:rsidRPr="00DC467C">
              <w:rPr>
                <w:rFonts w:ascii="Times New Roman" w:hAnsi="Times New Roman" w:cs="Times New Roman"/>
              </w:rPr>
              <w:t>) fiksuoto vieneto įkainio.</w:t>
            </w:r>
          </w:p>
          <w:p w14:paraId="0BA2DE34" w14:textId="533DBD86"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3. JP projektų valstybės pagalbos atitikties Reglamento (ES) Nr. 651/2014 nuostatoms vertinimą atlieka JP vykdytojas pagal Projektų atitikties valstybės pagalbos taisyklėms patikros lape (Aprašo 2 priedas) nurodytus vertinimo kriterijus.</w:t>
            </w:r>
          </w:p>
          <w:p w14:paraId="02332E1C" w14:textId="529D1CCC"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 Valstybės pagalba neteikiama:</w:t>
            </w:r>
          </w:p>
          <w:p w14:paraId="007CAB03" w14:textId="2EE3CE8A"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4.1. sunkumus patiriančioms įmonėms;</w:t>
            </w:r>
          </w:p>
          <w:p w14:paraId="49B94678" w14:textId="5DC84537"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4.2. ūkio subjektams, kuriems išduotas vykdomasis raštas sumoms išieškoti pagal ankstesnį Europos Komisijos sprendimą, kuriame Lietuvos Respublikoje suteikta valstybės pagalba skelbiama neteisėta ir nesuderinama su vidaus rinka; nauja valstybės pagalba negali būti teikiama, kol nebus sugrąžinta neteisėta ir nesuderinama su vidaus rinka gauta valstybės pagalba;</w:t>
            </w:r>
          </w:p>
          <w:p w14:paraId="63D132CA" w14:textId="050D74C4"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4.3. ūkio subjektams, vykdantiems veiklą žuvininkystės ir akvakultūros sektoriuje, patenkantiems į Reglamento (ES) Nr. 651/2014 1 straipsnio 3 dalies a punkto taikymo sritį;</w:t>
            </w:r>
          </w:p>
          <w:p w14:paraId="6B966E3C" w14:textId="6ECD6759"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 xml:space="preserve">4.4. jei vienos įmonės vienam investiciniam projektui pagalbos dydis viršytų 5 000 000 </w:t>
            </w:r>
            <w:proofErr w:type="spellStart"/>
            <w:r w:rsidRPr="00DC467C">
              <w:rPr>
                <w:rFonts w:ascii="Times New Roman" w:hAnsi="Times New Roman" w:cs="Times New Roman"/>
              </w:rPr>
              <w:t>Eur</w:t>
            </w:r>
            <w:proofErr w:type="spellEnd"/>
            <w:r w:rsidRPr="00DC467C">
              <w:rPr>
                <w:rFonts w:ascii="Times New Roman" w:hAnsi="Times New Roman" w:cs="Times New Roman"/>
              </w:rPr>
              <w:t xml:space="preserve"> (Reglamento (ES) Nr. 651/2014 36a straipsnio 7 dalis ir 4 straipsnio 1 dalies </w:t>
            </w:r>
            <w:proofErr w:type="spellStart"/>
            <w:r w:rsidRPr="00DC467C">
              <w:rPr>
                <w:rFonts w:ascii="Times New Roman" w:hAnsi="Times New Roman" w:cs="Times New Roman"/>
              </w:rPr>
              <w:t>sb</w:t>
            </w:r>
            <w:proofErr w:type="spellEnd"/>
            <w:r w:rsidRPr="00DC467C">
              <w:rPr>
                <w:rFonts w:ascii="Times New Roman" w:hAnsi="Times New Roman" w:cs="Times New Roman"/>
              </w:rPr>
              <w:t xml:space="preserve"> punktas);</w:t>
            </w:r>
          </w:p>
          <w:p w14:paraId="050FE17F" w14:textId="46EC46D7"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4.5. 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D4A759D" w14:textId="77777777"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8.4.6. jei pagalba būtų teikiama branduolinės energijos gamybai (Reglamento (ES) Nr. 651/2014 1 straipsnio 6 dalis);</w:t>
            </w:r>
          </w:p>
          <w:p w14:paraId="3C8EF5E1" w14:textId="05C8923D"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4.7. jei ji neturi skatinamojo poveikio, nustatyto Reglamento (ES) Nr. 651/2014 6 straipsnyje.</w:t>
            </w:r>
          </w:p>
          <w:p w14:paraId="537B9D84" w14:textId="06C9DF99"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5. Valstybės pagalba, kurios tinkamas finansuoti išlaidas galima nustatyti ir kuriai pagal Reglamentą (ES) Nr. 651/2014 taikoma išimtis, gali būti sumuojama su:</w:t>
            </w:r>
          </w:p>
          <w:p w14:paraId="4856B68E" w14:textId="5FBD77CA"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5.1. bet kokia kita valstybės pagalba, jei tos veiklos yra susijusios su skirtingomis tinkamomis finansuoti išlaidomis, kurias galima nustatyti;</w:t>
            </w:r>
          </w:p>
          <w:p w14:paraId="41A64B1D" w14:textId="49AA3379"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5. 2. bet kokia kita valstybės pagalba, susijusia su tomis pačiomis tinkamomis finansuoti išlaidomis, kurios iš dalies arba visiškai sutampa, tik jeigu taip susumavus didžiausia pagalbos suma neviršija Reglamento (ES) Nr. 651/2014 36a straipsnio 6 dalyje nustatytos pagalbos ribos.</w:t>
            </w:r>
          </w:p>
          <w:p w14:paraId="239C7619" w14:textId="35C65FB4"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 xml:space="preserve">6. Valstybės pagalba, kuriai pagal Reglamentą (ES) Nr. 651/2014 taikoma išimtis, nesumuojama su jokia de </w:t>
            </w:r>
            <w:proofErr w:type="spellStart"/>
            <w:r w:rsidRPr="00DC467C">
              <w:rPr>
                <w:rFonts w:ascii="Times New Roman" w:hAnsi="Times New Roman" w:cs="Times New Roman"/>
              </w:rPr>
              <w:t>minimis</w:t>
            </w:r>
            <w:proofErr w:type="spellEnd"/>
            <w:r w:rsidRPr="00DC467C">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446B5966" w14:textId="72464A6C"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 xml:space="preserve">7. Draudžiama dirbtinai skaidyti pagalbos schemas arba pagalbos projektus, kaip numatyta Reglamento (ES) Nr. 651/2014 4 straipsnio 2 dalyje, siekiant apeiti Aprašo 8.4.4 papunktyje numatytą leistiną pagalbos ribą. </w:t>
            </w:r>
          </w:p>
          <w:p w14:paraId="6551805C" w14:textId="441FA3CE"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8. Apskaičiuojant pagalbos intensyvumą ir tinkamas finansuoti išlaidas, visi naudojami skaičiai imami prieš bet kokį mokesčių ar kitokios rinkliavos atskaitymą (Reglamento (ES) Nr. 651/2014 7 straipsnio 1 dalis).</w:t>
            </w:r>
          </w:p>
          <w:p w14:paraId="02B62F41" w14:textId="7B968E4C"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9. Ateityje mokėtina valstybės pagalba, įskaitant keliomis dalimis mokamą pagalbą, diskontuojama iki suteikimo momentu esamos jos vertės, kaip numatyta Reglamento (ES) Nr. 651/2014 7 straipsnio 3 dalyje.</w:t>
            </w:r>
          </w:p>
          <w:p w14:paraId="223F7E52" w14:textId="44A4EDDE"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 xml:space="preserve">10. 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DC467C">
              <w:rPr>
                <w:rFonts w:ascii="Times New Roman" w:hAnsi="Times New Roman" w:cs="Times New Roman"/>
              </w:rPr>
              <w:lastRenderedPageBreak/>
              <w:t>minimis</w:t>
            </w:r>
            <w:proofErr w:type="spellEnd"/>
            <w:r w:rsidRPr="00DC467C">
              <w:rPr>
                <w:rFonts w:ascii="Times New Roman" w:hAnsi="Times New Roman" w:cs="Times New Roman"/>
              </w:rPr>
              <w:t xml:space="preserve">) pagalbos registre, kurio nuostatai patvirtinti Lietuvos Respublikos Vyriausybės 2005 m. sausio 19 d. nutarimu Nr. 35 „Dėl Suteiktos valstybės pagalbos ir nereikšmingos (de </w:t>
            </w:r>
            <w:proofErr w:type="spellStart"/>
            <w:r w:rsidRPr="00DC467C">
              <w:rPr>
                <w:rFonts w:ascii="Times New Roman" w:hAnsi="Times New Roman" w:cs="Times New Roman"/>
              </w:rPr>
              <w:t>minimis</w:t>
            </w:r>
            <w:proofErr w:type="spellEnd"/>
            <w:r w:rsidRPr="00DC467C">
              <w:rPr>
                <w:rFonts w:ascii="Times New Roman" w:hAnsi="Times New Roman" w:cs="Times New Roman"/>
              </w:rPr>
              <w:t>) pagalbos registro nuostatų patvirtinimo“.</w:t>
            </w:r>
          </w:p>
          <w:p w14:paraId="78DDE1FC" w14:textId="43BE520E"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11. JP vykdytojas ir JP projekto vykdytojas turi užtikrinti dokumentų saugojimą 10 finansinių metų nuo datos, kada paskutinį kartą pagal schemą buvo suteikta individuali pagalba, kaip nustatyta Reglamento (ES) Nr. 651/2014 12 straipsnio 1 punkte.</w:t>
            </w:r>
          </w:p>
          <w:p w14:paraId="73337B5A" w14:textId="61D48E21" w:rsidR="00DC467C" w:rsidRPr="00DC467C" w:rsidRDefault="00DC467C" w:rsidP="00DC467C">
            <w:pPr>
              <w:tabs>
                <w:tab w:val="left" w:pos="340"/>
              </w:tabs>
              <w:jc w:val="both"/>
              <w:rPr>
                <w:rFonts w:ascii="Times New Roman" w:hAnsi="Times New Roman" w:cs="Times New Roman"/>
              </w:rPr>
            </w:pPr>
            <w:r w:rsidRPr="00DC467C">
              <w:rPr>
                <w:rFonts w:ascii="Times New Roman" w:hAnsi="Times New Roman" w:cs="Times New Roman"/>
              </w:rPr>
              <w:t>12. Susisiekimo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E17FE61" w14:textId="5D880DA9" w:rsidR="00D548BA" w:rsidRPr="00BC265A" w:rsidRDefault="00DC467C" w:rsidP="00DC467C">
            <w:pPr>
              <w:tabs>
                <w:tab w:val="left" w:pos="340"/>
              </w:tabs>
              <w:jc w:val="both"/>
              <w:rPr>
                <w:rFonts w:ascii="Times New Roman" w:hAnsi="Times New Roman" w:cs="Times New Roman"/>
              </w:rPr>
            </w:pPr>
            <w:bookmarkStart w:id="0" w:name="_GoBack"/>
            <w:bookmarkEnd w:id="0"/>
            <w:r w:rsidRPr="00DC467C">
              <w:rPr>
                <w:rFonts w:ascii="Times New Roman" w:hAnsi="Times New Roman" w:cs="Times New Roman"/>
              </w:rPr>
              <w:t>13.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tc>
      </w:tr>
      <w:tr w:rsidR="00D548BA" w:rsidRPr="008B168C" w14:paraId="736F24E0" w14:textId="77777777" w:rsidTr="00A319CB">
        <w:trPr>
          <w:gridAfter w:val="1"/>
          <w:wAfter w:w="37" w:type="dxa"/>
          <w:cantSplit/>
          <w:trHeight w:val="423"/>
        </w:trPr>
        <w:tc>
          <w:tcPr>
            <w:tcW w:w="851"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8"/>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A319CB">
        <w:trPr>
          <w:gridAfter w:val="1"/>
          <w:wAfter w:w="37" w:type="dxa"/>
          <w:cantSplit/>
          <w:trHeight w:val="811"/>
        </w:trPr>
        <w:tc>
          <w:tcPr>
            <w:tcW w:w="851" w:type="dxa"/>
          </w:tcPr>
          <w:p w14:paraId="60CF28AA" w14:textId="299A923C" w:rsidR="00D548BA" w:rsidRPr="00F62A6E" w:rsidRDefault="00D548BA" w:rsidP="00D548BA">
            <w:pPr>
              <w:rPr>
                <w:rFonts w:ascii="Times New Roman" w:hAnsi="Times New Roman" w:cs="Times New Roman"/>
                <w:b/>
              </w:rPr>
            </w:pPr>
          </w:p>
        </w:tc>
        <w:tc>
          <w:tcPr>
            <w:tcW w:w="9149" w:type="dxa"/>
            <w:gridSpan w:val="8"/>
            <w:shd w:val="clear" w:color="auto" w:fill="auto"/>
          </w:tcPr>
          <w:p w14:paraId="189B9764" w14:textId="17E99DF0" w:rsidR="00D548BA" w:rsidRPr="00355010" w:rsidRDefault="00355010" w:rsidP="00D548BA">
            <w:pPr>
              <w:spacing w:after="160" w:line="259" w:lineRule="auto"/>
              <w:rPr>
                <w:rFonts w:ascii="Times New Roman" w:hAnsi="Times New Roman" w:cs="Times New Roman"/>
              </w:rPr>
            </w:pPr>
            <w:r w:rsidRPr="00355010">
              <w:rPr>
                <w:rFonts w:ascii="Times New Roman" w:hAnsi="Times New Roman" w:cs="Times New Roman"/>
              </w:rPr>
              <w:t>Netaikomi.</w:t>
            </w:r>
          </w:p>
        </w:tc>
      </w:tr>
      <w:tr w:rsidR="00D548BA" w:rsidRPr="008B168C" w14:paraId="0327D8D8" w14:textId="77777777" w:rsidTr="00A319CB">
        <w:trPr>
          <w:gridAfter w:val="1"/>
          <w:wAfter w:w="37" w:type="dxa"/>
          <w:cantSplit/>
          <w:trHeight w:val="423"/>
        </w:trPr>
        <w:tc>
          <w:tcPr>
            <w:tcW w:w="851"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149" w:type="dxa"/>
            <w:gridSpan w:val="8"/>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A319CB">
        <w:trPr>
          <w:gridAfter w:val="1"/>
          <w:wAfter w:w="37" w:type="dxa"/>
          <w:cantSplit/>
          <w:trHeight w:val="423"/>
        </w:trPr>
        <w:tc>
          <w:tcPr>
            <w:tcW w:w="851" w:type="dxa"/>
            <w:vMerge/>
          </w:tcPr>
          <w:p w14:paraId="332C59B2" w14:textId="7569E6C6" w:rsidR="00D548BA" w:rsidRDefault="00D548BA" w:rsidP="00D548BA">
            <w:pPr>
              <w:rPr>
                <w:rFonts w:ascii="Times New Roman" w:hAnsi="Times New Roman" w:cs="Times New Roman"/>
              </w:rPr>
            </w:pPr>
          </w:p>
        </w:tc>
        <w:tc>
          <w:tcPr>
            <w:tcW w:w="9149" w:type="dxa"/>
            <w:gridSpan w:val="8"/>
            <w:shd w:val="clear" w:color="auto" w:fill="auto"/>
          </w:tcPr>
          <w:p w14:paraId="52540129" w14:textId="7B8EA00B" w:rsidR="00D548BA" w:rsidRPr="00355010" w:rsidRDefault="00355010" w:rsidP="00D548BA">
            <w:pPr>
              <w:rPr>
                <w:rFonts w:ascii="Times New Roman" w:hAnsi="Times New Roman" w:cs="Times New Roman"/>
                <w:iCs/>
              </w:rPr>
            </w:pPr>
            <w:r w:rsidRPr="00355010">
              <w:rPr>
                <w:rFonts w:ascii="Times New Roman" w:hAnsi="Times New Roman" w:cs="Times New Roman"/>
                <w:iCs/>
              </w:rPr>
              <w:t>Netaikomi.</w:t>
            </w:r>
            <w:r w:rsidR="00D548BA" w:rsidRPr="00355010">
              <w:rPr>
                <w:rFonts w:ascii="Times New Roman" w:hAnsi="Times New Roman" w:cs="Times New Roman"/>
                <w:iCs/>
              </w:rPr>
              <w:t xml:space="preserve"> </w:t>
            </w:r>
          </w:p>
        </w:tc>
      </w:tr>
      <w:tr w:rsidR="00D548BA" w14:paraId="3462DE83" w14:textId="77777777" w:rsidTr="00A319CB">
        <w:trPr>
          <w:gridAfter w:val="1"/>
          <w:wAfter w:w="37" w:type="dxa"/>
          <w:cantSplit/>
          <w:trHeight w:val="423"/>
        </w:trPr>
        <w:tc>
          <w:tcPr>
            <w:tcW w:w="851"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149" w:type="dxa"/>
            <w:gridSpan w:val="8"/>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A319CB">
        <w:trPr>
          <w:gridAfter w:val="1"/>
          <w:wAfter w:w="37" w:type="dxa"/>
          <w:cantSplit/>
          <w:trHeight w:val="423"/>
        </w:trPr>
        <w:tc>
          <w:tcPr>
            <w:tcW w:w="851" w:type="dxa"/>
            <w:vMerge/>
          </w:tcPr>
          <w:p w14:paraId="639006DB" w14:textId="1353E2A2" w:rsidR="00D548BA" w:rsidRDefault="00D548BA" w:rsidP="00D548BA">
            <w:pPr>
              <w:rPr>
                <w:rFonts w:ascii="Times New Roman" w:hAnsi="Times New Roman" w:cs="Times New Roman"/>
              </w:rPr>
            </w:pPr>
          </w:p>
        </w:tc>
        <w:tc>
          <w:tcPr>
            <w:tcW w:w="9149" w:type="dxa"/>
            <w:gridSpan w:val="8"/>
            <w:shd w:val="clear" w:color="auto" w:fill="auto"/>
          </w:tcPr>
          <w:p w14:paraId="15523968" w14:textId="1BF29F4B" w:rsidR="00D548BA" w:rsidRPr="00355010" w:rsidRDefault="00355010" w:rsidP="00D548BA">
            <w:pPr>
              <w:rPr>
                <w:rFonts w:ascii="Times New Roman" w:hAnsi="Times New Roman" w:cs="Times New Roman"/>
                <w:b/>
                <w:bCs/>
                <w:iCs/>
              </w:rPr>
            </w:pPr>
            <w:r w:rsidRPr="00355010">
              <w:rPr>
                <w:rFonts w:ascii="Times New Roman" w:hAnsi="Times New Roman" w:cs="Times New Roman"/>
                <w:iCs/>
              </w:rPr>
              <w:t>Netaikomi.</w:t>
            </w:r>
          </w:p>
        </w:tc>
      </w:tr>
      <w:tr w:rsidR="00D548BA" w:rsidRPr="008B168C" w14:paraId="31C64CB8" w14:textId="77777777" w:rsidTr="00A319CB">
        <w:trPr>
          <w:gridAfter w:val="1"/>
          <w:wAfter w:w="37" w:type="dxa"/>
          <w:cantSplit/>
          <w:trHeight w:val="423"/>
        </w:trPr>
        <w:tc>
          <w:tcPr>
            <w:tcW w:w="851"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8"/>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A319CB">
        <w:trPr>
          <w:gridAfter w:val="2"/>
          <w:wAfter w:w="51" w:type="dxa"/>
          <w:cantSplit/>
          <w:trHeight w:val="300"/>
        </w:trPr>
        <w:tc>
          <w:tcPr>
            <w:tcW w:w="851"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699"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31C64CC5" w14:textId="375CDFB5" w:rsidR="00D548BA" w:rsidRPr="00F62A6E" w:rsidRDefault="00B34317" w:rsidP="00D548BA">
            <w:pPr>
              <w:jc w:val="both"/>
              <w:rPr>
                <w:rFonts w:ascii="Times New Roman" w:hAnsi="Times New Roman" w:cs="Times New Roman"/>
                <w:i/>
              </w:rPr>
            </w:pPr>
            <w:r w:rsidRPr="00B34317">
              <w:rPr>
                <w:rFonts w:ascii="Times New Roman" w:hAnsi="Times New Roman" w:cs="Times New Roman"/>
              </w:rPr>
              <w:t>Parengtas PĮP (su visais privalomais priedais) teikiamas per 2021-2027 m. Duomenų mainų svetainę (DMS) adresu https://dms.investis.lt. Kilus klausimams kreiptis į nurodytą kvietime atsakingą už kvietimą asmenį.</w:t>
            </w:r>
          </w:p>
        </w:tc>
      </w:tr>
      <w:tr w:rsidR="00D548BA" w:rsidRPr="008B168C" w14:paraId="31C64CCF" w14:textId="77777777" w:rsidTr="00A319CB">
        <w:trPr>
          <w:gridAfter w:val="2"/>
          <w:wAfter w:w="51" w:type="dxa"/>
          <w:cantSplit/>
          <w:trHeight w:val="5800"/>
        </w:trPr>
        <w:tc>
          <w:tcPr>
            <w:tcW w:w="851"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699"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6"/>
          </w:tcPr>
          <w:p w14:paraId="16E3A43D" w14:textId="77777777" w:rsidR="00AF57D7" w:rsidRPr="009C094C" w:rsidRDefault="00AF57D7" w:rsidP="00AF57D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36207DB2" w14:textId="195C81A1" w:rsidR="00AF57D7" w:rsidRPr="00B57DA7" w:rsidRDefault="00E4122C" w:rsidP="00AF57D7">
            <w:pPr>
              <w:jc w:val="both"/>
              <w:rPr>
                <w:rFonts w:ascii="Times New Roman" w:hAnsi="Times New Roman" w:cs="Times New Roman"/>
              </w:rPr>
            </w:pPr>
            <w:sdt>
              <w:sdtPr>
                <w:rPr>
                  <w:rFonts w:ascii="Times New Roman" w:hAnsi="Times New Roman" w:cs="Times New Roman"/>
                </w:rPr>
                <w:id w:val="-1283724716"/>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Partnerio deklaracija</w:t>
            </w:r>
            <w:r w:rsidR="00AF57D7" w:rsidRPr="61F0C4A1">
              <w:rPr>
                <w:rFonts w:ascii="Times New Roman" w:hAnsi="Times New Roman" w:cs="Times New Roman"/>
              </w:rPr>
              <w:t xml:space="preserve"> (jei projektas  įgyvendinamas su partneriu (-</w:t>
            </w:r>
            <w:proofErr w:type="spellStart"/>
            <w:r w:rsidR="00AF57D7" w:rsidRPr="61F0C4A1">
              <w:rPr>
                <w:rFonts w:ascii="Times New Roman" w:hAnsi="Times New Roman" w:cs="Times New Roman"/>
              </w:rPr>
              <w:t>iais</w:t>
            </w:r>
            <w:proofErr w:type="spellEnd"/>
            <w:r w:rsidR="00AF57D7" w:rsidRPr="61F0C4A1">
              <w:rPr>
                <w:rFonts w:ascii="Times New Roman" w:hAnsi="Times New Roman" w:cs="Times New Roman"/>
              </w:rPr>
              <w:t>)</w:t>
            </w:r>
          </w:p>
          <w:p w14:paraId="1782DEB9" w14:textId="77777777" w:rsidR="00AF57D7" w:rsidRPr="00B57DA7" w:rsidRDefault="00E4122C" w:rsidP="00AF57D7">
            <w:pPr>
              <w:jc w:val="both"/>
              <w:rPr>
                <w:rFonts w:ascii="Times New Roman" w:hAnsi="Times New Roman" w:cs="Times New Roman"/>
              </w:rPr>
            </w:pPr>
            <w:hyperlink r:id="rId14" w:history="1">
              <w:r w:rsidR="00AF57D7" w:rsidRPr="00F112F2">
                <w:rPr>
                  <w:rStyle w:val="Hyperlink"/>
                  <w:rFonts w:ascii="Times New Roman" w:hAnsi="Times New Roman" w:cs="Times New Roman"/>
                </w:rPr>
                <w:t>https://2021.esinvesticijos.lt/dokumentai/partnerio-deklaracija</w:t>
              </w:r>
            </w:hyperlink>
            <w:r w:rsidR="00AF57D7">
              <w:rPr>
                <w:rFonts w:ascii="Times New Roman" w:hAnsi="Times New Roman" w:cs="Times New Roman"/>
              </w:rPr>
              <w:t xml:space="preserve"> </w:t>
            </w:r>
          </w:p>
          <w:p w14:paraId="12A71682" w14:textId="42EF349C" w:rsidR="00AF57D7" w:rsidRDefault="00E4122C" w:rsidP="00AF57D7">
            <w:pPr>
              <w:jc w:val="both"/>
              <w:rPr>
                <w:rFonts w:ascii="Times New Roman" w:hAnsi="Times New Roman" w:cs="Times New Roman"/>
              </w:rPr>
            </w:pPr>
            <w:sdt>
              <w:sdtPr>
                <w:rPr>
                  <w:rFonts w:ascii="Times New Roman" w:hAnsi="Times New Roman" w:cs="Times New Roman"/>
                </w:rPr>
                <w:id w:val="1514339151"/>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projekto biudžeto paskirstymą pagal pareiškėjus ir partnerius </w:t>
            </w:r>
            <w:r w:rsidR="00AF57D7" w:rsidRPr="61F0C4A1">
              <w:rPr>
                <w:rFonts w:ascii="Times New Roman" w:hAnsi="Times New Roman" w:cs="Times New Roman"/>
              </w:rPr>
              <w:t>(jei projektas įgyvendinamas</w:t>
            </w:r>
          </w:p>
          <w:p w14:paraId="2F172EA7" w14:textId="77777777" w:rsidR="00AF57D7" w:rsidRPr="00B57DA7" w:rsidRDefault="00AF57D7" w:rsidP="00AF57D7">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276583B4" w14:textId="1669AEDA" w:rsidR="00AF57D7" w:rsidRPr="00B57DA7" w:rsidRDefault="00E4122C" w:rsidP="00AF57D7">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Informacijos apie pareiškėjui (partneriui) suteiktą valstybės pagalbą (išskyr</w:t>
            </w:r>
            <w:r w:rsidR="00AF57D7">
              <w:rPr>
                <w:rFonts w:ascii="Times New Roman" w:hAnsi="Times New Roman" w:cs="Times New Roman"/>
              </w:rPr>
              <w:t>u</w:t>
            </w:r>
            <w:r w:rsidR="00AF57D7" w:rsidRPr="00B57DA7">
              <w:rPr>
                <w:rFonts w:ascii="Times New Roman" w:hAnsi="Times New Roman" w:cs="Times New Roman"/>
              </w:rPr>
              <w:t xml:space="preserve">s de </w:t>
            </w:r>
            <w:proofErr w:type="spellStart"/>
            <w:r w:rsidR="00AF57D7" w:rsidRPr="00B57DA7">
              <w:rPr>
                <w:rFonts w:ascii="Times New Roman" w:hAnsi="Times New Roman" w:cs="Times New Roman"/>
              </w:rPr>
              <w:t>minimis</w:t>
            </w:r>
            <w:proofErr w:type="spellEnd"/>
            <w:r w:rsidR="00AF57D7" w:rsidRPr="00B57DA7">
              <w:rPr>
                <w:rFonts w:ascii="Times New Roman" w:hAnsi="Times New Roman" w:cs="Times New Roman"/>
              </w:rPr>
              <w:t>) forma</w:t>
            </w:r>
          </w:p>
          <w:p w14:paraId="7C7A4B5B" w14:textId="77777777" w:rsidR="00AF57D7" w:rsidRDefault="00E4122C" w:rsidP="00AF57D7">
            <w:pPr>
              <w:jc w:val="both"/>
              <w:rPr>
                <w:rFonts w:ascii="Times New Roman" w:hAnsi="Times New Roman" w:cs="Times New Roman"/>
              </w:rPr>
            </w:pPr>
            <w:hyperlink r:id="rId16" w:history="1">
              <w:r w:rsidR="00AF57D7" w:rsidRPr="00F112F2">
                <w:rPr>
                  <w:rStyle w:val="Hyperlink"/>
                  <w:rFonts w:ascii="Times New Roman" w:hAnsi="Times New Roman" w:cs="Times New Roman"/>
                </w:rPr>
                <w:t>https://2021.esinvesticijos.lt/dokumentai/informacijos-apie-pareiskejui-partneriui-suteikta-valstybes-pagalba-isskyrus-de-minimis-forma-1</w:t>
              </w:r>
            </w:hyperlink>
            <w:r w:rsidR="00AF57D7">
              <w:rPr>
                <w:rFonts w:ascii="Times New Roman" w:hAnsi="Times New Roman" w:cs="Times New Roman"/>
              </w:rPr>
              <w:t xml:space="preserve"> </w:t>
            </w:r>
          </w:p>
          <w:p w14:paraId="7AA9E062" w14:textId="383835CC" w:rsidR="00AF57D7" w:rsidRDefault="00E4122C" w:rsidP="00AF57D7">
            <w:pPr>
              <w:jc w:val="both"/>
              <w:rPr>
                <w:rFonts w:ascii="Times New Roman" w:hAnsi="Times New Roman" w:cs="Times New Roman"/>
              </w:rPr>
            </w:pPr>
            <w:sdt>
              <w:sdtPr>
                <w:rPr>
                  <w:rFonts w:ascii="Times New Roman" w:hAnsi="Times New Roman" w:cs="Times New Roman"/>
                </w:rPr>
                <w:id w:val="-2105720156"/>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projektui taikomus aplinkosaugos reikalavimus</w:t>
            </w:r>
            <w:r w:rsidR="00AF57D7">
              <w:rPr>
                <w:rFonts w:ascii="Times New Roman" w:hAnsi="Times New Roman" w:cs="Times New Roman"/>
              </w:rPr>
              <w:t xml:space="preserve"> </w:t>
            </w:r>
            <w:hyperlink r:id="rId17" w:history="1">
              <w:r w:rsidR="00AF57D7" w:rsidRPr="006F75EC">
                <w:rPr>
                  <w:rStyle w:val="Hyperlink"/>
                  <w:rFonts w:ascii="Times New Roman" w:hAnsi="Times New Roman" w:cs="Times New Roman"/>
                </w:rPr>
                <w:t>https://2021.esinvesticijos.lt/dokumentai/informacijos-apie-projektui-taikomus-aplinkosaugos-reikalavimus-forma-1</w:t>
              </w:r>
            </w:hyperlink>
            <w:r w:rsidR="00AF57D7" w:rsidRPr="006F75EC">
              <w:rPr>
                <w:rFonts w:ascii="Times New Roman" w:hAnsi="Times New Roman" w:cs="Times New Roman"/>
              </w:rPr>
              <w:t xml:space="preserve">  </w:t>
            </w:r>
          </w:p>
          <w:p w14:paraId="62121965" w14:textId="77777777" w:rsidR="00AF57D7" w:rsidRDefault="00E4122C" w:rsidP="00AF57D7">
            <w:pPr>
              <w:jc w:val="both"/>
              <w:rPr>
                <w:rFonts w:ascii="Times New Roman" w:hAnsi="Times New Roman" w:cs="Times New Roman"/>
                <w:i/>
                <w:iCs/>
              </w:rPr>
            </w:pPr>
            <w:sdt>
              <w:sdtPr>
                <w:rPr>
                  <w:rFonts w:ascii="Times New Roman" w:hAnsi="Times New Roman" w:cs="Times New Roman"/>
                </w:rPr>
                <w:id w:val="1078791020"/>
                <w:placeholder>
                  <w:docPart w:val="DF44CD32159A4450A831D9256D09AE3D"/>
                </w:placeholder>
                <w14:checkbox>
                  <w14:checked w14:val="1"/>
                  <w14:checkedState w14:val="2612" w14:font="MS Gothic"/>
                  <w14:uncheckedState w14:val="2610" w14:font="MS Gothic"/>
                </w14:checkbox>
              </w:sdtPr>
              <w:sdtContent>
                <w:r w:rsidR="00AF57D7">
                  <w:rPr>
                    <w:rFonts w:ascii="MS Gothic" w:eastAsia="MS Gothic" w:hAnsi="MS Gothic" w:cs="Times New Roman" w:hint="eastAsia"/>
                  </w:rPr>
                  <w:t>☒</w:t>
                </w:r>
              </w:sdtContent>
            </w:sdt>
            <w:r w:rsidR="00AF57D7">
              <w:rPr>
                <w:rFonts w:ascii="Times New Roman" w:hAnsi="Times New Roman" w:cs="Times New Roman"/>
              </w:rPr>
              <w:t xml:space="preserve"> </w:t>
            </w:r>
            <w:r w:rsidR="00AF57D7" w:rsidRPr="7BC78F99">
              <w:rPr>
                <w:rFonts w:ascii="Times New Roman" w:hAnsi="Times New Roman" w:cs="Times New Roman"/>
              </w:rPr>
              <w:t xml:space="preserve">Kiti priedai: </w:t>
            </w:r>
          </w:p>
          <w:p w14:paraId="6B651307" w14:textId="77777777" w:rsidR="00AF57D7" w:rsidRPr="003A753A" w:rsidRDefault="00AF57D7" w:rsidP="00AF57D7">
            <w:pPr>
              <w:jc w:val="both"/>
              <w:rPr>
                <w:rFonts w:ascii="Times New Roman" w:hAnsi="Times New Roman" w:cs="Times New Roman"/>
              </w:rPr>
            </w:pPr>
            <w:r>
              <w:rPr>
                <w:rFonts w:ascii="Times New Roman" w:hAnsi="Times New Roman" w:cs="Times New Roman"/>
              </w:rPr>
              <w:t xml:space="preserve">1. </w:t>
            </w:r>
            <w:r w:rsidRPr="003A753A">
              <w:rPr>
                <w:rFonts w:ascii="Times New Roman" w:hAnsi="Times New Roman" w:cs="Times New Roman"/>
              </w:rPr>
              <w:t>JP vykdytojas, teikdamas PĮP, turi pateikti Lietuvos Respublikos susisiekimo ministerijai patvirtinto vidaus procedūrų aprašo, kuriame būtų numatyta Projektų taisyklėse JP vykdytojui numatytų funkcijų ir atsakomybių atlikimo tvarka, kopiją</w:t>
            </w:r>
            <w:r>
              <w:rPr>
                <w:rFonts w:ascii="Times New Roman" w:hAnsi="Times New Roman" w:cs="Times New Roman"/>
              </w:rPr>
              <w:t>;</w:t>
            </w:r>
          </w:p>
          <w:p w14:paraId="31C64CCE" w14:textId="1F97DD7E" w:rsidR="00D548BA" w:rsidRPr="008B168C" w:rsidRDefault="00AF57D7" w:rsidP="002211FA">
            <w:pPr>
              <w:jc w:val="both"/>
              <w:rPr>
                <w:rFonts w:ascii="Times New Roman" w:hAnsi="Times New Roman" w:cs="Times New Roman"/>
              </w:rPr>
            </w:pPr>
            <w:r w:rsidRPr="003A753A">
              <w:rPr>
                <w:rFonts w:ascii="Times New Roman" w:hAnsi="Times New Roman" w:cs="Times New Roman"/>
              </w:rPr>
              <w:t>2.</w:t>
            </w:r>
            <w:r>
              <w:rPr>
                <w:rFonts w:ascii="Times New Roman" w:hAnsi="Times New Roman" w:cs="Times New Roman"/>
              </w:rPr>
              <w:t xml:space="preserve"> </w:t>
            </w:r>
            <w:r w:rsidRPr="003A753A">
              <w:rPr>
                <w:rFonts w:ascii="Times New Roman" w:hAnsi="Times New Roman" w:cs="Times New Roman"/>
              </w:rPr>
              <w:t xml:space="preserve">Kartu su PĮP Administruojančiai institucijai JP vykdytojas turi pateikti 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w:t>
            </w:r>
            <w:proofErr w:type="spellStart"/>
            <w:r w:rsidRPr="003A753A">
              <w:rPr>
                <w:rFonts w:ascii="Times New Roman" w:hAnsi="Times New Roman" w:cs="Times New Roman"/>
              </w:rPr>
              <w:t>ppplietuva.lt</w:t>
            </w:r>
            <w:proofErr w:type="spellEnd"/>
            <w:r w:rsidRPr="003A753A">
              <w:rPr>
                <w:rFonts w:ascii="Times New Roman" w:hAnsi="Times New Roman" w:cs="Times New Roman"/>
              </w:rPr>
              <w:t xml:space="preserve"> skyriaus „Viešųjų investicijų projektų rengimas“ srityje  „Rengimas ir vertinimas“.</w:t>
            </w:r>
          </w:p>
        </w:tc>
      </w:tr>
      <w:tr w:rsidR="00D548BA" w:rsidRPr="008B168C" w14:paraId="61AE40BF" w14:textId="77777777" w:rsidTr="00A319CB">
        <w:trPr>
          <w:gridAfter w:val="2"/>
          <w:wAfter w:w="51" w:type="dxa"/>
          <w:cantSplit/>
          <w:trHeight w:val="300"/>
        </w:trPr>
        <w:tc>
          <w:tcPr>
            <w:tcW w:w="851"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699"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59DAEE27" w14:textId="67406D08" w:rsidR="00D548BA" w:rsidRPr="00B57DA7" w:rsidRDefault="00E4122C"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7245E0" w:rsidR="00D548BA" w:rsidRPr="008B168C" w:rsidRDefault="00E4122C"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AF57D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A319CB">
        <w:trPr>
          <w:gridAfter w:val="2"/>
          <w:wAfter w:w="51" w:type="dxa"/>
          <w:cantSplit/>
          <w:trHeight w:val="300"/>
        </w:trPr>
        <w:tc>
          <w:tcPr>
            <w:tcW w:w="851"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699"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5F3D3B29"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VšĮ Centrinės projektų valdymo agentūros Darnaus transporto projektų skyriaus vyresnysis projektų vadovas Karolis Skeberdis,</w:t>
            </w:r>
          </w:p>
          <w:p w14:paraId="4B1377A0"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Tel. Nr.: +370 699 48857,</w:t>
            </w:r>
          </w:p>
          <w:p w14:paraId="31C64CD6" w14:textId="44E105E6" w:rsidR="00D548BA" w:rsidRPr="009C094C" w:rsidRDefault="00AF57D7" w:rsidP="00AF57D7">
            <w:pPr>
              <w:rPr>
                <w:rFonts w:ascii="Times New Roman" w:hAnsi="Times New Roman" w:cs="Times New Roman"/>
                <w:i/>
                <w:iCs/>
              </w:rPr>
            </w:pPr>
            <w:r w:rsidRPr="00E70DBE">
              <w:rPr>
                <w:rFonts w:ascii="Times New Roman" w:hAnsi="Times New Roman" w:cs="Times New Roman"/>
              </w:rPr>
              <w:t>El. p.: k.skeberdis@cpva.lt</w:t>
            </w:r>
          </w:p>
        </w:tc>
      </w:tr>
      <w:tr w:rsidR="00D548BA" w:rsidRPr="008B168C" w14:paraId="228A697B" w14:textId="77777777" w:rsidTr="00A319CB">
        <w:trPr>
          <w:gridAfter w:val="2"/>
          <w:wAfter w:w="51" w:type="dxa"/>
          <w:cantSplit/>
          <w:trHeight w:val="300"/>
        </w:trPr>
        <w:tc>
          <w:tcPr>
            <w:tcW w:w="851"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699"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0768352E"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Projektų administravimo ir finansavimo taisyklės</w:t>
            </w:r>
          </w:p>
          <w:p w14:paraId="43CCCF99" w14:textId="446CBD85" w:rsidR="00AF57D7" w:rsidRPr="00E70DBE" w:rsidRDefault="00DC467C" w:rsidP="00AF57D7">
            <w:pPr>
              <w:jc w:val="both"/>
              <w:rPr>
                <w:rFonts w:ascii="Times New Roman" w:hAnsi="Times New Roman" w:cs="Times New Roman"/>
              </w:rPr>
            </w:pPr>
            <w:hyperlink r:id="rId18" w:history="1">
              <w:r w:rsidRPr="00DC467C">
                <w:rPr>
                  <w:rStyle w:val="Hyperlink"/>
                </w:rPr>
                <w:t>https://www.e-tar.lt/portal/lt/legalAct/4632bc803d2111efbdaea558de59136c</w:t>
              </w:r>
            </w:hyperlink>
            <w:r w:rsidR="00AF57D7" w:rsidRPr="00E70DBE">
              <w:rPr>
                <w:rFonts w:ascii="Times New Roman" w:hAnsi="Times New Roman" w:cs="Times New Roman"/>
              </w:rPr>
              <w:t>;</w:t>
            </w:r>
          </w:p>
          <w:p w14:paraId="2344E8AA"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aprašas</w:t>
            </w:r>
          </w:p>
          <w:p w14:paraId="218C684F" w14:textId="560DFE56" w:rsidR="00D548BA" w:rsidRPr="002211FA" w:rsidRDefault="00E4122C" w:rsidP="00AF57D7">
            <w:pPr>
              <w:jc w:val="both"/>
              <w:rPr>
                <w:rFonts w:ascii="Times New Roman" w:hAnsi="Times New Roman" w:cs="Times New Roman"/>
                <w:iCs/>
              </w:rPr>
            </w:pPr>
            <w:hyperlink r:id="rId19" w:history="1">
              <w:r w:rsidR="00654ED7" w:rsidRPr="00654ED7">
                <w:rPr>
                  <w:rStyle w:val="Hyperlink"/>
                  <w:rFonts w:ascii="Times New Roman" w:hAnsi="Times New Roman" w:cs="Times New Roman"/>
                  <w:iCs/>
                </w:rPr>
                <w:t>https://www.e-tar.lt/portal/lt/legalAct/a66fb500384d11ee9de9e7e0fd363afc</w:t>
              </w:r>
            </w:hyperlink>
          </w:p>
        </w:tc>
      </w:tr>
      <w:tr w:rsidR="00D548BA" w:rsidRPr="008B168C" w14:paraId="31C64CDC" w14:textId="77777777" w:rsidTr="00A319CB">
        <w:trPr>
          <w:gridAfter w:val="2"/>
          <w:wAfter w:w="51" w:type="dxa"/>
          <w:cantSplit/>
          <w:trHeight w:val="300"/>
        </w:trPr>
        <w:tc>
          <w:tcPr>
            <w:tcW w:w="851"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699"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6"/>
          </w:tcPr>
          <w:p w14:paraId="1F8306A5"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Aprašas</w:t>
            </w:r>
          </w:p>
          <w:p w14:paraId="31C64CDB" w14:textId="69E67A2F" w:rsidR="00D548BA" w:rsidRPr="00344EBE" w:rsidRDefault="00E4122C" w:rsidP="00AF57D7">
            <w:pPr>
              <w:jc w:val="both"/>
              <w:rPr>
                <w:rFonts w:ascii="Times New Roman" w:hAnsi="Times New Roman" w:cs="Times New Roman"/>
              </w:rPr>
            </w:pPr>
            <w:hyperlink r:id="rId20" w:history="1">
              <w:r w:rsidR="00654ED7" w:rsidRPr="00654ED7">
                <w:rPr>
                  <w:rStyle w:val="Hyperlink"/>
                  <w:rFonts w:ascii="Times New Roman" w:hAnsi="Times New Roman" w:cs="Times New Roman"/>
                </w:rPr>
                <w:t>https://www.e-tar.lt/portal/lt/legalAct/a66fb500384d11ee9de9e7e0fd363afc</w:t>
              </w:r>
            </w:hyperlink>
          </w:p>
        </w:tc>
      </w:tr>
      <w:tr w:rsidR="00D548BA" w:rsidRPr="008B168C" w14:paraId="2A59DD9A" w14:textId="77777777" w:rsidTr="00A319CB">
        <w:trPr>
          <w:gridAfter w:val="2"/>
          <w:wAfter w:w="51" w:type="dxa"/>
          <w:cantSplit/>
          <w:trHeight w:val="300"/>
        </w:trPr>
        <w:tc>
          <w:tcPr>
            <w:tcW w:w="851"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699"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6"/>
          </w:tcPr>
          <w:p w14:paraId="23642F9E" w14:textId="77777777" w:rsidR="00AF57D7" w:rsidRPr="009D338D" w:rsidRDefault="00AF57D7" w:rsidP="00AF57D7">
            <w:pPr>
              <w:rPr>
                <w:rFonts w:ascii="Times New Roman" w:hAnsi="Times New Roman" w:cs="Times New Roman"/>
              </w:rPr>
            </w:pPr>
            <w:r w:rsidRPr="009D338D">
              <w:rPr>
                <w:rFonts w:ascii="Times New Roman" w:hAnsi="Times New Roman" w:cs="Times New Roman"/>
              </w:rPr>
              <w:t xml:space="preserve">1. Projekto įgyvendinimo plano forma: </w:t>
            </w:r>
            <w:hyperlink r:id="rId21" w:history="1">
              <w:r w:rsidRPr="009D338D">
                <w:rPr>
                  <w:rStyle w:val="Hyperlink"/>
                  <w:rFonts w:ascii="Times New Roman" w:hAnsi="Times New Roman" w:cs="Times New Roman"/>
                </w:rPr>
                <w:t>https://www.e-tar.lt/portal/lt/legalAct/435509e0d37e11ed9978886e85107ab2</w:t>
              </w:r>
            </w:hyperlink>
            <w:r w:rsidRPr="009D338D">
              <w:rPr>
                <w:rStyle w:val="Hyperlink"/>
                <w:rFonts w:ascii="Times New Roman" w:hAnsi="Times New Roman" w:cs="Times New Roman"/>
              </w:rPr>
              <w:t xml:space="preserve"> </w:t>
            </w:r>
            <w:r w:rsidRPr="009D338D">
              <w:rPr>
                <w:rFonts w:ascii="Times New Roman" w:hAnsi="Times New Roman" w:cs="Times New Roman"/>
              </w:rPr>
              <w:t>(žr. „</w:t>
            </w:r>
            <w:r w:rsidRPr="009D338D">
              <w:rPr>
                <w:rFonts w:ascii="Times New Roman" w:eastAsia="Times New Roman" w:hAnsi="Times New Roman" w:cs="Times New Roman"/>
                <w:lang w:eastAsia="lt-LT"/>
              </w:rPr>
              <w:t>Projektų taisyklių</w:t>
            </w:r>
            <w:r w:rsidRPr="009D338D">
              <w:rPr>
                <w:rFonts w:ascii="Times New Roman" w:hAnsi="Times New Roman" w:cs="Times New Roman"/>
              </w:rPr>
              <w:t xml:space="preserve"> 1 priedas“);</w:t>
            </w:r>
          </w:p>
          <w:p w14:paraId="2A0F5C6F" w14:textId="3534EAC6" w:rsidR="00D548BA" w:rsidRPr="009C094C" w:rsidRDefault="00AF57D7" w:rsidP="00AF57D7">
            <w:pPr>
              <w:tabs>
                <w:tab w:val="left" w:pos="607"/>
              </w:tabs>
              <w:jc w:val="both"/>
              <w:rPr>
                <w:rFonts w:ascii="Times New Roman" w:hAnsi="Times New Roman" w:cs="Times New Roman"/>
                <w:i/>
                <w:iCs/>
              </w:rPr>
            </w:pPr>
            <w:r>
              <w:rPr>
                <w:rFonts w:ascii="Times New Roman" w:eastAsia="Times New Roman" w:hAnsi="Times New Roman" w:cs="Times New Roman"/>
              </w:rPr>
              <w:t xml:space="preserve">2. </w:t>
            </w:r>
            <w:r w:rsidRPr="00F73B22">
              <w:rPr>
                <w:rFonts w:ascii="Times New Roman" w:eastAsia="Times New Roman" w:hAnsi="Times New Roman" w:cs="Times New Roman"/>
              </w:rPr>
              <w:t xml:space="preserve">Projekto sutarties forma: </w:t>
            </w:r>
            <w:hyperlink r:id="rId22"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745A1" w16cex:dateUtc="2023-08-16T09:54:00Z"/>
  <w16cex:commentExtensible w16cex:durableId="288745BD" w16cex:dateUtc="2023-08-16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4F00D" w16cid:durableId="288745A1"/>
  <w16cid:commentId w16cid:paraId="2BD7071E" w16cid:durableId="288745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4F27" w14:textId="77777777" w:rsidR="00E4122C" w:rsidRDefault="00E4122C" w:rsidP="00213DCB">
      <w:pPr>
        <w:spacing w:after="0" w:line="240" w:lineRule="auto"/>
      </w:pPr>
      <w:r>
        <w:separator/>
      </w:r>
    </w:p>
  </w:endnote>
  <w:endnote w:type="continuationSeparator" w:id="0">
    <w:p w14:paraId="08C14066" w14:textId="77777777" w:rsidR="00E4122C" w:rsidRDefault="00E4122C" w:rsidP="00213DCB">
      <w:pPr>
        <w:spacing w:after="0" w:line="240" w:lineRule="auto"/>
      </w:pPr>
      <w:r>
        <w:continuationSeparator/>
      </w:r>
    </w:p>
  </w:endnote>
  <w:endnote w:type="continuationNotice" w:id="1">
    <w:p w14:paraId="6ABCDBE6" w14:textId="77777777" w:rsidR="00E4122C" w:rsidRDefault="00E41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4122C" w14:paraId="1ACC5198" w14:textId="77777777" w:rsidTr="009C094C">
      <w:trPr>
        <w:trHeight w:val="300"/>
      </w:trPr>
      <w:tc>
        <w:tcPr>
          <w:tcW w:w="3305" w:type="dxa"/>
        </w:tcPr>
        <w:p w14:paraId="4273EA5D" w14:textId="396929C4" w:rsidR="00E4122C" w:rsidRDefault="00E4122C" w:rsidP="009C094C">
          <w:pPr>
            <w:pStyle w:val="Header"/>
            <w:ind w:left="-115"/>
          </w:pPr>
        </w:p>
      </w:tc>
      <w:tc>
        <w:tcPr>
          <w:tcW w:w="3305" w:type="dxa"/>
        </w:tcPr>
        <w:p w14:paraId="470C61EF" w14:textId="49F2A30E" w:rsidR="00E4122C" w:rsidRDefault="00E4122C" w:rsidP="009C094C">
          <w:pPr>
            <w:pStyle w:val="Header"/>
            <w:jc w:val="center"/>
          </w:pPr>
        </w:p>
      </w:tc>
      <w:tc>
        <w:tcPr>
          <w:tcW w:w="3305" w:type="dxa"/>
        </w:tcPr>
        <w:p w14:paraId="11C385A7" w14:textId="2A624462" w:rsidR="00E4122C" w:rsidRDefault="00E4122C" w:rsidP="009C094C">
          <w:pPr>
            <w:pStyle w:val="Header"/>
            <w:ind w:right="-115"/>
            <w:jc w:val="right"/>
          </w:pPr>
        </w:p>
      </w:tc>
    </w:tr>
  </w:tbl>
  <w:p w14:paraId="68455D46" w14:textId="7EB17FEF" w:rsidR="00E4122C" w:rsidRDefault="00E4122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596D" w14:textId="77777777" w:rsidR="00E4122C" w:rsidRDefault="00E4122C" w:rsidP="00213DCB">
      <w:pPr>
        <w:spacing w:after="0" w:line="240" w:lineRule="auto"/>
      </w:pPr>
      <w:r>
        <w:separator/>
      </w:r>
    </w:p>
  </w:footnote>
  <w:footnote w:type="continuationSeparator" w:id="0">
    <w:p w14:paraId="15FC3D70" w14:textId="77777777" w:rsidR="00E4122C" w:rsidRDefault="00E4122C" w:rsidP="00213DCB">
      <w:pPr>
        <w:spacing w:after="0" w:line="240" w:lineRule="auto"/>
      </w:pPr>
      <w:r>
        <w:continuationSeparator/>
      </w:r>
    </w:p>
  </w:footnote>
  <w:footnote w:type="continuationNotice" w:id="1">
    <w:p w14:paraId="54D007B9" w14:textId="77777777" w:rsidR="00E4122C" w:rsidRDefault="00E41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4122C" w:rsidRPr="003737FE" w:rsidRDefault="00E4122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6"/>
  </w:num>
  <w:num w:numId="11">
    <w:abstractNumId w:val="9"/>
  </w:num>
  <w:num w:numId="12">
    <w:abstractNumId w:val="11"/>
  </w:num>
  <w:num w:numId="13">
    <w:abstractNumId w:val="16"/>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655"/>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0732"/>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6E95"/>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1A51"/>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11FA"/>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985"/>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010"/>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351"/>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CBE"/>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0FB1"/>
    <w:rsid w:val="003C22FB"/>
    <w:rsid w:val="003C7773"/>
    <w:rsid w:val="003D201B"/>
    <w:rsid w:val="003D36C9"/>
    <w:rsid w:val="003D416D"/>
    <w:rsid w:val="003D4334"/>
    <w:rsid w:val="003D5588"/>
    <w:rsid w:val="003D6DB3"/>
    <w:rsid w:val="003D6F4B"/>
    <w:rsid w:val="003D78B3"/>
    <w:rsid w:val="003E2817"/>
    <w:rsid w:val="003E29E7"/>
    <w:rsid w:val="003E415C"/>
    <w:rsid w:val="003E7D91"/>
    <w:rsid w:val="003F0281"/>
    <w:rsid w:val="003F1238"/>
    <w:rsid w:val="003F21AF"/>
    <w:rsid w:val="003F35E0"/>
    <w:rsid w:val="003F40EF"/>
    <w:rsid w:val="003F68AE"/>
    <w:rsid w:val="003F7168"/>
    <w:rsid w:val="00401578"/>
    <w:rsid w:val="00402930"/>
    <w:rsid w:val="00403152"/>
    <w:rsid w:val="00403935"/>
    <w:rsid w:val="00404403"/>
    <w:rsid w:val="00404AAF"/>
    <w:rsid w:val="00410B95"/>
    <w:rsid w:val="00410CE1"/>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2176"/>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3868"/>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0CFE"/>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B6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ED7"/>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A4F7D"/>
    <w:rsid w:val="006B078B"/>
    <w:rsid w:val="006B59A9"/>
    <w:rsid w:val="006B7560"/>
    <w:rsid w:val="006C083E"/>
    <w:rsid w:val="006C232D"/>
    <w:rsid w:val="006C2504"/>
    <w:rsid w:val="006C5868"/>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0E2A"/>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28E"/>
    <w:rsid w:val="007826EA"/>
    <w:rsid w:val="007838D7"/>
    <w:rsid w:val="00787479"/>
    <w:rsid w:val="00790FE8"/>
    <w:rsid w:val="00791241"/>
    <w:rsid w:val="007919AD"/>
    <w:rsid w:val="00793E91"/>
    <w:rsid w:val="007977F8"/>
    <w:rsid w:val="007A0B56"/>
    <w:rsid w:val="007A0F6D"/>
    <w:rsid w:val="007A1B56"/>
    <w:rsid w:val="007A1BEF"/>
    <w:rsid w:val="007A26CE"/>
    <w:rsid w:val="007A39F1"/>
    <w:rsid w:val="007A3E9C"/>
    <w:rsid w:val="007A7CED"/>
    <w:rsid w:val="007B260B"/>
    <w:rsid w:val="007B294E"/>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6BFE"/>
    <w:rsid w:val="007DE2E7"/>
    <w:rsid w:val="007E0572"/>
    <w:rsid w:val="007E1C77"/>
    <w:rsid w:val="007E2FA4"/>
    <w:rsid w:val="007E5AD2"/>
    <w:rsid w:val="007E5F88"/>
    <w:rsid w:val="007E6738"/>
    <w:rsid w:val="007E7B9F"/>
    <w:rsid w:val="007F0AD7"/>
    <w:rsid w:val="007F2DCE"/>
    <w:rsid w:val="007F4234"/>
    <w:rsid w:val="007F43BF"/>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F5F"/>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4E3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762E8"/>
    <w:rsid w:val="00980BB0"/>
    <w:rsid w:val="00981A93"/>
    <w:rsid w:val="00982507"/>
    <w:rsid w:val="00984775"/>
    <w:rsid w:val="00985292"/>
    <w:rsid w:val="0098623A"/>
    <w:rsid w:val="009864DD"/>
    <w:rsid w:val="009868F6"/>
    <w:rsid w:val="009869B0"/>
    <w:rsid w:val="00987019"/>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9CB"/>
    <w:rsid w:val="00A31BED"/>
    <w:rsid w:val="00A31FE4"/>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5B81"/>
    <w:rsid w:val="00AD0990"/>
    <w:rsid w:val="00AD3664"/>
    <w:rsid w:val="00AD6B25"/>
    <w:rsid w:val="00AD7296"/>
    <w:rsid w:val="00AE00C3"/>
    <w:rsid w:val="00AE07EC"/>
    <w:rsid w:val="00AE1A7E"/>
    <w:rsid w:val="00AE7825"/>
    <w:rsid w:val="00AF243A"/>
    <w:rsid w:val="00AF361D"/>
    <w:rsid w:val="00AF4DFD"/>
    <w:rsid w:val="00AF50E9"/>
    <w:rsid w:val="00AF57CF"/>
    <w:rsid w:val="00AF57D7"/>
    <w:rsid w:val="00AF5DEE"/>
    <w:rsid w:val="00AF6987"/>
    <w:rsid w:val="00AF6EC6"/>
    <w:rsid w:val="00AF7303"/>
    <w:rsid w:val="00AF7FD4"/>
    <w:rsid w:val="00B03EBE"/>
    <w:rsid w:val="00B041ED"/>
    <w:rsid w:val="00B042B8"/>
    <w:rsid w:val="00B05337"/>
    <w:rsid w:val="00B07CF0"/>
    <w:rsid w:val="00B1630D"/>
    <w:rsid w:val="00B207ED"/>
    <w:rsid w:val="00B20E6B"/>
    <w:rsid w:val="00B238D7"/>
    <w:rsid w:val="00B23AA6"/>
    <w:rsid w:val="00B24D2A"/>
    <w:rsid w:val="00B25A60"/>
    <w:rsid w:val="00B266B4"/>
    <w:rsid w:val="00B2754E"/>
    <w:rsid w:val="00B30B3D"/>
    <w:rsid w:val="00B32A03"/>
    <w:rsid w:val="00B32E89"/>
    <w:rsid w:val="00B34317"/>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9783E"/>
    <w:rsid w:val="00BA0138"/>
    <w:rsid w:val="00BA148C"/>
    <w:rsid w:val="00BA1538"/>
    <w:rsid w:val="00BA1823"/>
    <w:rsid w:val="00BA37A8"/>
    <w:rsid w:val="00BA54ED"/>
    <w:rsid w:val="00BA5AD1"/>
    <w:rsid w:val="00BA5CC3"/>
    <w:rsid w:val="00BB13B8"/>
    <w:rsid w:val="00BB1A8D"/>
    <w:rsid w:val="00BB27C5"/>
    <w:rsid w:val="00BB3CD5"/>
    <w:rsid w:val="00BB3EDB"/>
    <w:rsid w:val="00BB627B"/>
    <w:rsid w:val="00BB66B6"/>
    <w:rsid w:val="00BB67BF"/>
    <w:rsid w:val="00BB69A1"/>
    <w:rsid w:val="00BB6D3D"/>
    <w:rsid w:val="00BC1270"/>
    <w:rsid w:val="00BC1845"/>
    <w:rsid w:val="00BC265A"/>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0AC"/>
    <w:rsid w:val="00C44AFB"/>
    <w:rsid w:val="00C469AD"/>
    <w:rsid w:val="00C46CAC"/>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1A"/>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1FA9"/>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8FC"/>
    <w:rsid w:val="00DC0ADF"/>
    <w:rsid w:val="00DC1663"/>
    <w:rsid w:val="00DC1839"/>
    <w:rsid w:val="00DC437A"/>
    <w:rsid w:val="00DC457B"/>
    <w:rsid w:val="00DC467C"/>
    <w:rsid w:val="00DC4A83"/>
    <w:rsid w:val="00DC6EDF"/>
    <w:rsid w:val="00DC71D1"/>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4DCC"/>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122C"/>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976"/>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191"/>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1076"/>
    <w:rsid w:val="00F82DC2"/>
    <w:rsid w:val="00F87E19"/>
    <w:rsid w:val="00F90007"/>
    <w:rsid w:val="00F91D74"/>
    <w:rsid w:val="00F9272F"/>
    <w:rsid w:val="00F93B44"/>
    <w:rsid w:val="00F96A41"/>
    <w:rsid w:val="00F96C32"/>
    <w:rsid w:val="00FA13DC"/>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www.e-tar.lt/portal/lt/legalAct/4632bc803d2111efbdaea558de59136c"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a66fb500384d11ee9de9e7e0fd363afc"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32bc803d2111efbdaea558de59136c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tar.lt/portal/lt/legalAct/a66fb500384d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DF44CD32159A4450A831D9256D09AE3D"/>
        <w:category>
          <w:name w:val="General"/>
          <w:gallery w:val="placeholder"/>
        </w:category>
        <w:types>
          <w:type w:val="bbPlcHdr"/>
        </w:types>
        <w:behaviors>
          <w:behavior w:val="content"/>
        </w:behaviors>
        <w:guid w:val="{B182673E-FB44-4319-8855-EBA02C75A39A}"/>
      </w:docPartPr>
      <w:docPartBody>
        <w:p w:rsidR="003B17C1" w:rsidRDefault="003B1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0170"/>
    <w:rsid w:val="00173552"/>
    <w:rsid w:val="001D1682"/>
    <w:rsid w:val="00211B47"/>
    <w:rsid w:val="00317337"/>
    <w:rsid w:val="003A34EA"/>
    <w:rsid w:val="003B17C1"/>
    <w:rsid w:val="003D1812"/>
    <w:rsid w:val="004A4126"/>
    <w:rsid w:val="00631305"/>
    <w:rsid w:val="00666228"/>
    <w:rsid w:val="006E2987"/>
    <w:rsid w:val="007511AF"/>
    <w:rsid w:val="007A1E62"/>
    <w:rsid w:val="007D36F7"/>
    <w:rsid w:val="00803552"/>
    <w:rsid w:val="00804DF7"/>
    <w:rsid w:val="00857481"/>
    <w:rsid w:val="008C0311"/>
    <w:rsid w:val="009C460C"/>
    <w:rsid w:val="009E11A0"/>
    <w:rsid w:val="00A544F6"/>
    <w:rsid w:val="00A72AAB"/>
    <w:rsid w:val="00AE6CFE"/>
    <w:rsid w:val="00B42D75"/>
    <w:rsid w:val="00B44282"/>
    <w:rsid w:val="00B47851"/>
    <w:rsid w:val="00B562FB"/>
    <w:rsid w:val="00BA339F"/>
    <w:rsid w:val="00BB07D1"/>
    <w:rsid w:val="00BD7F14"/>
    <w:rsid w:val="00BE473F"/>
    <w:rsid w:val="00C67DC9"/>
    <w:rsid w:val="00D874F0"/>
    <w:rsid w:val="00DD4385"/>
    <w:rsid w:val="00DF0263"/>
    <w:rsid w:val="00E444B8"/>
    <w:rsid w:val="00E471FA"/>
    <w:rsid w:val="00EA043D"/>
    <w:rsid w:val="00F7648B"/>
    <w:rsid w:val="00F8188C"/>
    <w:rsid w:val="00F94DE6"/>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Karolis Skeberdis</DisplayName>
        <AccountId>387</AccountId>
        <AccountType/>
      </UserInfo>
      <UserInfo>
        <DisplayName>Audrius Tamkus</DisplayName>
        <AccountId>145</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3A4AA-2E72-4576-95EE-BBEA5B25C3B5}"/>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5AA6C9D-B41F-4876-BECA-572BA115BC4D}"/>
</file>

<file path=docProps/app.xml><?xml version="1.0" encoding="utf-8"?>
<Properties xmlns="http://schemas.openxmlformats.org/officeDocument/2006/extended-properties" xmlns:vt="http://schemas.openxmlformats.org/officeDocument/2006/docPropsVTypes">
  <Template>Normal</Template>
  <TotalTime>3</TotalTime>
  <Pages>22</Pages>
  <Words>46396</Words>
  <Characters>26447</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08-012-J Kvietimas teikti PIP_ESFIPS forma_</vt:lpstr>
    </vt:vector>
  </TitlesOfParts>
  <Company>HP Inc.</Company>
  <LinksUpToDate>false</LinksUpToDate>
  <CharactersWithSpaces>72698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08-012-J Kvietimas teikti PIP_ESFIPS forma_</dc:title>
  <dc:subject/>
  <dc:creator>Zita  Markevičienė</dc:creator>
  <cp:keywords/>
  <dc:description/>
  <cp:lastModifiedBy>Karolis Skeberdis</cp:lastModifiedBy>
  <cp:revision>4</cp:revision>
  <dcterms:created xsi:type="dcterms:W3CDTF">2024-07-10T07:33:00Z</dcterms:created>
  <dcterms:modified xsi:type="dcterms:W3CDTF">2024-07-10T07:35:00Z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3169;#Darnaus transporto projektų skyrius|ac541b4c-a511-49a1-b192-8ec1ac837a74</vt:lpwstr>
  </property>
  <property fmtid="{D5CDD505-2E9C-101B-9397-08002B2CF9AE}" pid="13" name="ContentTypeId">
    <vt:lpwstr>0x01010085772C3215B6614FB6DE0E33B8FFBAB8</vt:lpwstr>
  </property>
  <property fmtid="{D5CDD505-2E9C-101B-9397-08002B2CF9AE}" pid="15" name="DmsPermissionsUsers">
    <vt:lpwstr>387;#Karolis Skeberdis;#145;#Audrius Tamkus</vt:lpwstr>
  </property>
  <property fmtid="{D5CDD505-2E9C-101B-9397-08002B2CF9AE}" pid="16" name="DmsCommChanPerm">
    <vt:lpwstr/>
  </property>
  <property fmtid="{D5CDD505-2E9C-101B-9397-08002B2CF9AE}" pid="17" name="DmsPermissionsConfid">
    <vt:bool>false</vt:bool>
  </property>
  <property fmtid="{D5CDD505-2E9C-101B-9397-08002B2CF9AE}" pid="18" name="DmsWaitingForSign">
    <vt:bool>true</vt:bool>
  </property>
</Properties>
</file>