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11F2782D"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9272EF">
        <w:rPr>
          <w:rFonts w:ascii="Times" w:hAnsi="Times" w:cs="Times"/>
          <w:kern w:val="36"/>
        </w:rPr>
        <w:t xml:space="preserve">valstybinės reikšmės kelių. </w:t>
      </w:r>
      <w:r w:rsidR="00C16077" w:rsidRPr="009272EF">
        <w:rPr>
          <w:rFonts w:ascii="Times" w:hAnsi="Times" w:cs="Times"/>
          <w:kern w:val="36"/>
        </w:rPr>
        <w:t>(</w:t>
      </w:r>
      <w:r w:rsidR="00751814" w:rsidRPr="009272EF">
        <w:rPr>
          <w:rFonts w:ascii="Times" w:hAnsi="Times" w:cs="Times"/>
          <w:kern w:val="36"/>
        </w:rPr>
        <w:t xml:space="preserve">Vidurio ir Vakarų Lietuvos regionas, kelio </w:t>
      </w:r>
      <w:r w:rsidR="008913DE" w:rsidRPr="009272EF">
        <w:rPr>
          <w:rFonts w:ascii="Times" w:hAnsi="Times" w:cs="Times"/>
          <w:kern w:val="36"/>
        </w:rPr>
        <w:t>Nr. A6 Kaunas–Zarasai–Daugpilis 100–120</w:t>
      </w:r>
      <w:r w:rsidR="00FA3321" w:rsidRPr="009272EF">
        <w:rPr>
          <w:rFonts w:ascii="Times" w:hAnsi="Times" w:cs="Times"/>
          <w:kern w:val="36"/>
        </w:rPr>
        <w:t xml:space="preserve"> </w:t>
      </w:r>
      <w:r w:rsidR="00F23A7C" w:rsidRPr="009272EF">
        <w:rPr>
          <w:rFonts w:ascii="Times" w:hAnsi="Times" w:cs="Times"/>
          <w:kern w:val="36"/>
        </w:rPr>
        <w:t>km</w:t>
      </w:r>
      <w:r w:rsidR="00B67414" w:rsidRPr="009272EF">
        <w:rPr>
          <w:rFonts w:ascii="Times" w:hAnsi="Times" w:cs="Times"/>
          <w:kern w:val="36"/>
        </w:rPr>
        <w:t xml:space="preserve"> ruožas</w:t>
      </w:r>
      <w:r w:rsidR="00FF0CB7" w:rsidRPr="009272EF">
        <w:rPr>
          <w:rFonts w:ascii="Times" w:hAnsi="Times" w:cs="Times"/>
          <w:kern w:val="36"/>
        </w:rPr>
        <w:t xml:space="preserve">, didelės, </w:t>
      </w:r>
      <w:r w:rsidR="00C16077" w:rsidRPr="009272EF">
        <w:rPr>
          <w:rFonts w:ascii="Times" w:hAnsi="Times" w:cs="Times"/>
          <w:kern w:val="36"/>
        </w:rPr>
        <w:t xml:space="preserve">vidutinės </w:t>
      </w:r>
      <w:r w:rsidR="00FF0CB7" w:rsidRPr="009272EF">
        <w:rPr>
          <w:rFonts w:ascii="Times" w:hAnsi="Times" w:cs="Times"/>
          <w:kern w:val="36"/>
        </w:rPr>
        <w:t xml:space="preserve">ir mažos </w:t>
      </w:r>
      <w:r w:rsidR="00C16077" w:rsidRPr="009272EF">
        <w:rPr>
          <w:rFonts w:ascii="Times" w:hAnsi="Times" w:cs="Times"/>
          <w:kern w:val="36"/>
        </w:rPr>
        <w:t>įmonės)</w:t>
      </w:r>
      <w:r w:rsidR="009C40F1" w:rsidRPr="009272EF">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1865B2B6" w:rsidR="00D15273" w:rsidRPr="002A28FD" w:rsidRDefault="00D41DE2" w:rsidP="4634024A">
      <w:pPr>
        <w:jc w:val="center"/>
        <w:rPr>
          <w:rFonts w:ascii="Times" w:hAnsi="Times" w:cs="Times"/>
          <w:i/>
          <w:iCs/>
          <w:lang w:val="en-US"/>
        </w:rPr>
      </w:pPr>
      <w:r w:rsidRPr="008B279E">
        <w:rPr>
          <w:rFonts w:ascii="Times" w:hAnsi="Times" w:cs="Times"/>
          <w:b/>
          <w:bCs/>
        </w:rPr>
        <w:t>Data</w:t>
      </w:r>
      <w:r w:rsidRPr="008B279E">
        <w:rPr>
          <w:rFonts w:ascii="Times" w:hAnsi="Times" w:cs="Times"/>
        </w:rPr>
        <w:t xml:space="preserve"> </w:t>
      </w:r>
      <w:r w:rsidR="0059195F" w:rsidRPr="008B279E">
        <w:rPr>
          <w:rFonts w:ascii="Times" w:hAnsi="Times" w:cs="Times"/>
        </w:rPr>
        <w:t>2023-</w:t>
      </w:r>
      <w:r w:rsidR="00D719A8" w:rsidRPr="008B279E">
        <w:rPr>
          <w:rFonts w:ascii="Times" w:hAnsi="Times" w:cs="Times"/>
        </w:rPr>
        <w:t>10</w:t>
      </w:r>
      <w:r w:rsidR="0059195F" w:rsidRPr="008B279E">
        <w:rPr>
          <w:rFonts w:ascii="Times" w:hAnsi="Times" w:cs="Times"/>
        </w:rPr>
        <w:t>-</w:t>
      </w:r>
      <w:r w:rsidR="00D719A8" w:rsidRPr="008B279E">
        <w:rPr>
          <w:rFonts w:ascii="Times" w:hAnsi="Times" w:cs="Times"/>
        </w:rPr>
        <w:t>1</w:t>
      </w:r>
      <w:r w:rsidR="008B279E" w:rsidRPr="008B279E">
        <w:rPr>
          <w:rFonts w:ascii="Times" w:hAnsi="Times" w:cs="Times"/>
          <w:lang w:val="en-US"/>
        </w:rPr>
        <w:t>9</w:t>
      </w:r>
      <w:r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9272EF">
        <w:rPr>
          <w:rFonts w:ascii="Times" w:hAnsi="Times" w:cs="Times"/>
        </w:rPr>
        <w:t>J</w:t>
      </w:r>
      <w:r w:rsidR="00FA3321" w:rsidRPr="009272EF">
        <w:rPr>
          <w:rFonts w:ascii="Times" w:hAnsi="Times" w:cs="Times"/>
          <w:lang w:val="en-US"/>
        </w:rPr>
        <w:t>3</w:t>
      </w:r>
      <w:r w:rsidR="008913DE" w:rsidRPr="009272EF">
        <w:rPr>
          <w:rFonts w:ascii="Times" w:hAnsi="Times" w:cs="Times"/>
          <w:lang w:val="en-US"/>
        </w:rPr>
        <w:t>2</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9272EF">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646BA734" w:rsidR="00A527EB" w:rsidRPr="00751814" w:rsidRDefault="009272EF" w:rsidP="00FF0CB7">
            <w:pPr>
              <w:rPr>
                <w:sz w:val="18"/>
                <w:szCs w:val="18"/>
              </w:rPr>
            </w:pPr>
            <w:r w:rsidRPr="00DC1431">
              <w:rPr>
                <w:color w:val="2E74B5" w:themeColor="accent1" w:themeShade="BF"/>
                <w:lang w:val="fr-FR"/>
              </w:rPr>
              <w:t xml:space="preserve">200 000 Eur </w:t>
            </w:r>
            <w:r w:rsidRPr="00CE5BFA">
              <w:rPr>
                <w:rFonts w:ascii="Times" w:hAnsi="Times" w:cs="Times"/>
                <w:iCs/>
                <w:color w:val="2E74B5" w:themeColor="accent1" w:themeShade="BF"/>
              </w:rPr>
              <w:t xml:space="preserve">(du šimtai tūkstančių eurų, </w:t>
            </w:r>
            <w:r w:rsidRPr="00DC1431">
              <w:rPr>
                <w:rFonts w:ascii="Times" w:hAnsi="Times" w:cs="Times"/>
                <w:iCs/>
                <w:color w:val="2E74B5" w:themeColor="accent1" w:themeShade="BF"/>
                <w:lang w:val="fr-FR"/>
              </w:rPr>
              <w:t>00</w:t>
            </w:r>
            <w:r w:rsidRPr="00CE5BFA">
              <w:rPr>
                <w:rFonts w:ascii="Times" w:hAnsi="Times" w:cs="Times"/>
                <w:iCs/>
                <w:color w:val="2E74B5" w:themeColor="accent1" w:themeShade="BF"/>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2B5F7092" w:rsidR="00751814" w:rsidRPr="009272EF" w:rsidRDefault="00745705" w:rsidP="00745705">
            <w:pPr>
              <w:rPr>
                <w:lang w:val="fr-FR"/>
              </w:rPr>
            </w:pPr>
            <w:r w:rsidRPr="009272EF">
              <w:rPr>
                <w:lang w:val="fr-FR"/>
              </w:rPr>
              <w:t xml:space="preserve">200 000 Eur </w:t>
            </w:r>
            <w:r w:rsidRPr="009272EF">
              <w:rPr>
                <w:rFonts w:ascii="Times" w:hAnsi="Times" w:cs="Times"/>
                <w:iCs/>
              </w:rPr>
              <w:t xml:space="preserve">(du šimtai tūkstančių eurų, </w:t>
            </w:r>
            <w:r w:rsidRPr="009272EF">
              <w:rPr>
                <w:rFonts w:ascii="Times" w:hAnsi="Times" w:cs="Times"/>
                <w:iCs/>
                <w:lang w:val="fr-FR"/>
              </w:rPr>
              <w:t>00</w:t>
            </w:r>
            <w:r w:rsidRPr="009272EF">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9272EF" w:rsidRDefault="0083614B" w:rsidP="0083614B">
            <w:pPr>
              <w:pStyle w:val="paragraph"/>
              <w:spacing w:before="0" w:beforeAutospacing="0" w:after="0" w:afterAutospacing="0"/>
              <w:textAlignment w:val="baseline"/>
              <w:rPr>
                <w:rFonts w:ascii="Times" w:hAnsi="Times" w:cs="Times"/>
                <w:i/>
                <w:iCs/>
                <w:sz w:val="22"/>
                <w:szCs w:val="22"/>
              </w:rPr>
            </w:pPr>
            <w:r w:rsidRPr="009272EF">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9272EF" w:rsidRDefault="0083614B" w:rsidP="0083614B">
            <w:pPr>
              <w:jc w:val="both"/>
              <w:rPr>
                <w:rFonts w:ascii="Times" w:hAnsi="Times" w:cs="Times"/>
                <w:i/>
                <w:iCs/>
              </w:rPr>
            </w:pPr>
            <w:r w:rsidRPr="009272EF">
              <w:rPr>
                <w:rFonts w:ascii="Times" w:hAnsi="Times" w:cs="Times"/>
                <w:i/>
                <w:iCs/>
              </w:rPr>
              <w:t xml:space="preserve">Didelėms įmonėms iki </w:t>
            </w:r>
            <w:r w:rsidR="00751814" w:rsidRPr="009272EF">
              <w:rPr>
                <w:rFonts w:ascii="Times" w:hAnsi="Times" w:cs="Times"/>
                <w:i/>
                <w:iCs/>
              </w:rPr>
              <w:t>3</w:t>
            </w:r>
            <w:r w:rsidRPr="009272EF">
              <w:rPr>
                <w:rFonts w:ascii="Times" w:hAnsi="Times" w:cs="Times"/>
                <w:i/>
                <w:iCs/>
              </w:rPr>
              <w:t xml:space="preserve">5 proc., vidutinėms įmonėms iki </w:t>
            </w:r>
            <w:r w:rsidR="00751814" w:rsidRPr="009272EF">
              <w:rPr>
                <w:rFonts w:ascii="Times" w:hAnsi="Times" w:cs="Times"/>
                <w:i/>
                <w:iCs/>
              </w:rPr>
              <w:t>5</w:t>
            </w:r>
            <w:r w:rsidRPr="009272EF">
              <w:rPr>
                <w:rFonts w:ascii="Times" w:hAnsi="Times" w:cs="Times"/>
                <w:i/>
                <w:iCs/>
              </w:rPr>
              <w:t xml:space="preserve">5 proc., mažoms įmonėms iki </w:t>
            </w:r>
            <w:r w:rsidR="00751814" w:rsidRPr="009272EF">
              <w:rPr>
                <w:rFonts w:ascii="Times" w:hAnsi="Times" w:cs="Times"/>
                <w:i/>
                <w:iCs/>
              </w:rPr>
              <w:t>60</w:t>
            </w:r>
            <w:r w:rsidRPr="009272EF">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9272EF" w:rsidRDefault="0083614B" w:rsidP="0083614B">
            <w:pPr>
              <w:pStyle w:val="paragraph"/>
              <w:spacing w:before="0" w:beforeAutospacing="0" w:after="0" w:afterAutospacing="0"/>
              <w:textAlignment w:val="baseline"/>
              <w:rPr>
                <w:rFonts w:ascii="Times" w:hAnsi="Times" w:cs="Times"/>
                <w:i/>
                <w:iCs/>
                <w:sz w:val="22"/>
                <w:szCs w:val="22"/>
              </w:rPr>
            </w:pPr>
            <w:r w:rsidRPr="009272EF">
              <w:rPr>
                <w:rFonts w:ascii="Times" w:hAnsi="Times" w:cs="Times"/>
                <w:b/>
                <w:bCs/>
                <w:sz w:val="22"/>
                <w:szCs w:val="22"/>
              </w:rPr>
              <w:t xml:space="preserve">Nuosavo įnašo dalis  </w:t>
            </w:r>
            <w:r w:rsidRPr="009272EF">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9272EF" w:rsidRDefault="0083614B" w:rsidP="0083614B">
            <w:pPr>
              <w:jc w:val="both"/>
              <w:rPr>
                <w:rFonts w:ascii="Times" w:hAnsi="Times" w:cs="Times"/>
                <w:i/>
              </w:rPr>
            </w:pPr>
            <w:r w:rsidRPr="009272EF">
              <w:rPr>
                <w:rFonts w:ascii="Times" w:hAnsi="Times" w:cs="Times"/>
                <w:i/>
                <w:iCs/>
              </w:rPr>
              <w:t xml:space="preserve">Didelėms įmonėms ne mažiau </w:t>
            </w:r>
            <w:r w:rsidR="00751814" w:rsidRPr="009272EF">
              <w:rPr>
                <w:rFonts w:ascii="Times" w:hAnsi="Times" w:cs="Times"/>
                <w:i/>
                <w:iCs/>
              </w:rPr>
              <w:t>6</w:t>
            </w:r>
            <w:r w:rsidRPr="009272EF">
              <w:rPr>
                <w:rFonts w:ascii="Times" w:hAnsi="Times" w:cs="Times"/>
                <w:i/>
                <w:iCs/>
              </w:rPr>
              <w:t xml:space="preserve">5 proc., vidutinėms įmonėms ne mažiau  </w:t>
            </w:r>
            <w:r w:rsidR="00751814" w:rsidRPr="009272EF">
              <w:rPr>
                <w:rFonts w:ascii="Times" w:hAnsi="Times" w:cs="Times"/>
                <w:i/>
                <w:iCs/>
              </w:rPr>
              <w:t>4</w:t>
            </w:r>
            <w:r w:rsidRPr="009272EF">
              <w:rPr>
                <w:rFonts w:ascii="Times" w:hAnsi="Times" w:cs="Times"/>
                <w:i/>
                <w:iCs/>
              </w:rPr>
              <w:t>5 proc., mažoms įmonėms ne mažiau 4</w:t>
            </w:r>
            <w:r w:rsidR="00751814" w:rsidRPr="009272EF">
              <w:rPr>
                <w:rFonts w:ascii="Times" w:hAnsi="Times" w:cs="Times"/>
                <w:i/>
                <w:iCs/>
              </w:rPr>
              <w:t>0</w:t>
            </w:r>
            <w:r w:rsidRPr="009272EF">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7B0963C1" w:rsidR="0083614B" w:rsidRPr="00407458" w:rsidRDefault="0083614B" w:rsidP="0083614B">
            <w:pPr>
              <w:shd w:val="clear" w:color="auto" w:fill="FFFFFF"/>
              <w:jc w:val="both"/>
              <w:outlineLvl w:val="0"/>
              <w:rPr>
                <w:rFonts w:ascii="Times" w:hAnsi="Times" w:cs="Times"/>
                <w:kern w:val="36"/>
              </w:rPr>
            </w:pPr>
            <w:r w:rsidRPr="009272EF">
              <w:rPr>
                <w:rFonts w:ascii="Times" w:hAnsi="Times" w:cs="Times"/>
                <w:lang w:eastAsia="lt-LT"/>
              </w:rPr>
              <w:t xml:space="preserve">Viešai prieinamos elektromobilių įkrovimo infrastruktūros įrengimas ir plėtra </w:t>
            </w:r>
            <w:r w:rsidRPr="009272EF">
              <w:rPr>
                <w:rFonts w:ascii="Times" w:hAnsi="Times" w:cs="Times"/>
                <w:kern w:val="36"/>
              </w:rPr>
              <w:t>nustatytuose ruožuose šalia TEN-T tinklui priklausančių Lietuvos Respublikos valstybinės reikšmės kelių. (</w:t>
            </w:r>
            <w:r w:rsidR="00751814" w:rsidRPr="009272EF">
              <w:rPr>
                <w:rFonts w:ascii="Times" w:hAnsi="Times" w:cs="Times"/>
                <w:kern w:val="36"/>
              </w:rPr>
              <w:t>Vidurio ir Vakarų Lietuvos regionas</w:t>
            </w:r>
            <w:r w:rsidRPr="009272EF">
              <w:rPr>
                <w:rFonts w:ascii="Times" w:hAnsi="Times" w:cs="Times"/>
                <w:kern w:val="36"/>
              </w:rPr>
              <w:t>, kelio</w:t>
            </w:r>
            <w:r w:rsidR="001B22F0" w:rsidRPr="009272EF">
              <w:rPr>
                <w:rFonts w:ascii="Times" w:hAnsi="Times" w:cs="Times"/>
                <w:kern w:val="36"/>
              </w:rPr>
              <w:t xml:space="preserve"> </w:t>
            </w:r>
            <w:r w:rsidR="008913DE" w:rsidRPr="009272EF">
              <w:rPr>
                <w:rFonts w:ascii="Times" w:hAnsi="Times" w:cs="Times"/>
                <w:kern w:val="36"/>
                <w:lang w:val="es-GT"/>
              </w:rPr>
              <w:t xml:space="preserve">Nr. A6 Kaunas–Zarasai–Daugpilis 100–120 </w:t>
            </w:r>
            <w:r w:rsidR="00F23A7C" w:rsidRPr="009272EF">
              <w:rPr>
                <w:rFonts w:ascii="Times" w:hAnsi="Times" w:cs="Times"/>
                <w:kern w:val="36"/>
              </w:rPr>
              <w:t xml:space="preserve">km </w:t>
            </w:r>
            <w:r w:rsidR="00B96B31" w:rsidRPr="009272EF">
              <w:rPr>
                <w:rFonts w:ascii="Times" w:hAnsi="Times" w:cs="Times"/>
                <w:kern w:val="36"/>
              </w:rPr>
              <w:t>ruožas</w:t>
            </w:r>
            <w:r w:rsidRPr="009272EF">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E9A6968" w:rsidR="0083614B" w:rsidRPr="00407458" w:rsidRDefault="009272EF"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F5D1ECB" w:rsidR="0083614B" w:rsidRPr="00407458" w:rsidRDefault="009272EF"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9272EF">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22A4E2EE"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AA289B2"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38894536"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530F067"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41835358"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lastRenderedPageBreak/>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66212C16"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21A52F05" w14:textId="77777777" w:rsidR="009272EF" w:rsidRPr="002D5E95" w:rsidRDefault="009272EF" w:rsidP="009272EF">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Pr="00407458"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9272EF" w:rsidRDefault="0083614B" w:rsidP="0083614B">
            <w:pPr>
              <w:pStyle w:val="ListParagraph"/>
              <w:numPr>
                <w:ilvl w:val="0"/>
                <w:numId w:val="41"/>
              </w:numPr>
              <w:tabs>
                <w:tab w:val="left" w:pos="756"/>
              </w:tabs>
              <w:ind w:left="0" w:firstLine="329"/>
              <w:jc w:val="both"/>
              <w:rPr>
                <w:rFonts w:ascii="Times" w:hAnsi="Times" w:cs="Times"/>
              </w:rPr>
            </w:pPr>
            <w:r w:rsidRPr="009272EF">
              <w:rPr>
                <w:rFonts w:ascii="Times" w:hAnsi="Times" w:cs="Times"/>
                <w:i/>
                <w:iCs/>
              </w:rPr>
              <w:t xml:space="preserve">Iki </w:t>
            </w:r>
            <w:r w:rsidR="00DE4385" w:rsidRPr="009272EF">
              <w:rPr>
                <w:rFonts w:ascii="Times" w:hAnsi="Times" w:cs="Times"/>
                <w:i/>
                <w:iCs/>
              </w:rPr>
              <w:t>3</w:t>
            </w:r>
            <w:r w:rsidRPr="009272EF">
              <w:rPr>
                <w:rFonts w:ascii="Times" w:hAnsi="Times" w:cs="Times"/>
                <w:i/>
                <w:iCs/>
              </w:rPr>
              <w:t xml:space="preserve">5 proc. (didelėms įmonėms) </w:t>
            </w:r>
            <w:r w:rsidRPr="009272EF">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9272EF">
              <w:rPr>
                <w:rFonts w:ascii="Times" w:hAnsi="Times" w:cs="Times"/>
              </w:rPr>
              <w:t>omis</w:t>
            </w:r>
            <w:proofErr w:type="spellEnd"/>
            <w:r w:rsidRPr="009272EF">
              <w:rPr>
                <w:rFonts w:ascii="Times" w:hAnsi="Times" w:cs="Times"/>
              </w:rPr>
              <w:t xml:space="preserve">); </w:t>
            </w:r>
          </w:p>
          <w:p w14:paraId="297C0C01" w14:textId="5AA4E4DA" w:rsidR="0083614B" w:rsidRPr="009272EF" w:rsidRDefault="0083614B" w:rsidP="0083614B">
            <w:pPr>
              <w:pStyle w:val="ListParagraph"/>
              <w:numPr>
                <w:ilvl w:val="0"/>
                <w:numId w:val="41"/>
              </w:numPr>
              <w:tabs>
                <w:tab w:val="left" w:pos="756"/>
              </w:tabs>
              <w:ind w:left="0" w:firstLine="329"/>
              <w:jc w:val="both"/>
              <w:rPr>
                <w:rFonts w:ascii="Times" w:hAnsi="Times" w:cs="Times"/>
              </w:rPr>
            </w:pPr>
            <w:r w:rsidRPr="009272EF">
              <w:rPr>
                <w:rFonts w:ascii="Times" w:hAnsi="Times" w:cs="Times"/>
              </w:rPr>
              <w:t xml:space="preserve">Iki </w:t>
            </w:r>
            <w:r w:rsidR="00DE4385" w:rsidRPr="009272EF">
              <w:rPr>
                <w:rFonts w:ascii="Times" w:hAnsi="Times" w:cs="Times"/>
                <w:i/>
                <w:iCs/>
              </w:rPr>
              <w:t>5</w:t>
            </w:r>
            <w:r w:rsidRPr="009272EF">
              <w:rPr>
                <w:rFonts w:ascii="Times" w:hAnsi="Times" w:cs="Times"/>
                <w:i/>
                <w:iCs/>
              </w:rPr>
              <w:t>5 proc. (vidutinėms įmonėms)</w:t>
            </w:r>
            <w:r w:rsidRPr="009272EF">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9272EF">
              <w:rPr>
                <w:rFonts w:ascii="Times" w:hAnsi="Times" w:cs="Times"/>
              </w:rPr>
              <w:t>omis</w:t>
            </w:r>
            <w:proofErr w:type="spellEnd"/>
            <w:r w:rsidRPr="009272EF">
              <w:rPr>
                <w:rFonts w:ascii="Times" w:hAnsi="Times" w:cs="Times"/>
              </w:rPr>
              <w:t>);</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9272EF">
              <w:rPr>
                <w:rFonts w:ascii="Times" w:hAnsi="Times" w:cs="Times"/>
                <w:i/>
                <w:iCs/>
              </w:rPr>
              <w:t xml:space="preserve">Iki </w:t>
            </w:r>
            <w:r w:rsidR="00DE4385" w:rsidRPr="009272EF">
              <w:rPr>
                <w:rFonts w:ascii="Times" w:hAnsi="Times" w:cs="Times"/>
                <w:i/>
                <w:iCs/>
              </w:rPr>
              <w:t>60</w:t>
            </w:r>
            <w:r w:rsidRPr="009272EF">
              <w:rPr>
                <w:rFonts w:ascii="Times" w:hAnsi="Times" w:cs="Times"/>
                <w:i/>
                <w:iCs/>
              </w:rPr>
              <w:t xml:space="preserve"> </w:t>
            </w:r>
            <w:proofErr w:type="spellStart"/>
            <w:r w:rsidRPr="009272EF">
              <w:rPr>
                <w:rFonts w:ascii="Times" w:hAnsi="Times" w:cs="Times"/>
                <w:i/>
                <w:iCs/>
              </w:rPr>
              <w:t>proc</w:t>
            </w:r>
            <w:proofErr w:type="spellEnd"/>
            <w:r w:rsidRPr="009272EF">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407458">
              <w:rPr>
                <w:rFonts w:ascii="Times" w:hAnsi="Times" w:cs="Times"/>
                <w:lang w:eastAsia="lt-LT"/>
              </w:rPr>
              <w:t>omis</w:t>
            </w:r>
            <w:proofErr w:type="spellEnd"/>
            <w:r w:rsidRPr="00407458">
              <w:rPr>
                <w:rFonts w:ascii="Times" w:hAnsi="Times" w:cs="Times"/>
                <w:lang w:eastAsia="lt-LT"/>
              </w:rPr>
              <w:t>);</w:t>
            </w:r>
          </w:p>
          <w:p w14:paraId="13F297DE" w14:textId="77777777" w:rsidR="0083614B" w:rsidRPr="00407458" w:rsidRDefault="0083614B" w:rsidP="0083614B">
            <w:pPr>
              <w:tabs>
                <w:tab w:val="left" w:pos="756"/>
                <w:tab w:val="left" w:pos="1246"/>
              </w:tabs>
              <w:spacing w:line="276" w:lineRule="auto"/>
              <w:ind w:firstLine="330"/>
              <w:jc w:val="both"/>
              <w:rPr>
                <w:rFonts w:ascii="Times" w:hAnsi="Times" w:cs="Times"/>
                <w:lang w:eastAsia="lt-LT"/>
              </w:rPr>
            </w:pPr>
          </w:p>
          <w:p w14:paraId="4CD23D9F" w14:textId="77777777" w:rsidR="009272EF" w:rsidRPr="003E4AD3" w:rsidRDefault="009272EF" w:rsidP="009272EF">
            <w:pPr>
              <w:tabs>
                <w:tab w:val="left" w:pos="756"/>
                <w:tab w:val="left" w:pos="897"/>
              </w:tabs>
              <w:spacing w:line="276" w:lineRule="auto"/>
              <w:ind w:firstLine="330"/>
              <w:jc w:val="both"/>
              <w:rPr>
                <w:rFonts w:ascii="Times" w:hAnsi="Times" w:cs="Times"/>
                <w:color w:val="2E74B5" w:themeColor="accent1" w:themeShade="BF"/>
                <w:lang w:eastAsia="lt-LT"/>
              </w:rPr>
            </w:pPr>
            <w:r w:rsidRPr="003E4AD3">
              <w:rPr>
                <w:rFonts w:ascii="Times" w:hAnsi="Times" w:cs="Times"/>
                <w:b/>
                <w:bCs/>
                <w:noProof/>
                <w:color w:val="2E74B5" w:themeColor="accent1" w:themeShade="BF"/>
              </w:rPr>
              <w:t xml:space="preserve">Salygos </w:t>
            </w:r>
            <w:r w:rsidRPr="003E4AD3">
              <w:rPr>
                <w:rFonts w:ascii="Times" w:hAnsi="Times" w:cs="Times"/>
                <w:b/>
                <w:bCs/>
                <w:color w:val="2E74B5" w:themeColor="accent1" w:themeShade="BF"/>
              </w:rPr>
              <w:t xml:space="preserve"> gauti kompensaciją</w:t>
            </w:r>
          </w:p>
          <w:p w14:paraId="3892D939" w14:textId="77777777" w:rsidR="009272EF" w:rsidRPr="003E4AD3" w:rsidRDefault="009272EF" w:rsidP="009272EF">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Turi būti diegiama tik nauja ir anksčiau nenaudota įranga ir susiję komponentai.</w:t>
            </w:r>
          </w:p>
          <w:p w14:paraId="74A43F16" w14:textId="77777777" w:rsidR="009272EF" w:rsidRPr="003E4AD3" w:rsidRDefault="009272EF" w:rsidP="009272EF">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Finansuojamos elektromobilių įkrovimo prieigos gali būti:</w:t>
            </w:r>
          </w:p>
          <w:p w14:paraId="5C1537F6" w14:textId="77777777" w:rsidR="009272EF" w:rsidRPr="003E4AD3" w:rsidRDefault="009272EF" w:rsidP="009272E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3510B3B5" w14:textId="77777777" w:rsidR="009272EF" w:rsidRPr="003E4AD3" w:rsidRDefault="009272EF" w:rsidP="009272E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5CCAEA56" w14:textId="77777777" w:rsidR="009272EF" w:rsidRPr="003E4AD3" w:rsidRDefault="009272EF" w:rsidP="009272E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F8CDF4C" w14:textId="77777777" w:rsidR="009272EF" w:rsidRPr="003E4AD3" w:rsidRDefault="009272EF" w:rsidP="009272EF">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labai didelės galios – elektromobiliui perduodama elektrinė galia yra didesnė kaip 149 kW (toliau – labai didelės galios prieiga).</w:t>
            </w:r>
          </w:p>
          <w:p w14:paraId="0A5F62B2" w14:textId="77777777" w:rsidR="009272EF" w:rsidRPr="003E4AD3" w:rsidRDefault="009272EF" w:rsidP="009272E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859F25A" w14:textId="77777777" w:rsidR="009272EF" w:rsidRPr="003E4AD3" w:rsidRDefault="009272EF" w:rsidP="009272E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Vienos įkrovimo stotelės atiduodamoji galia apima visų joje esančių įkrovimo prieigų galią.</w:t>
            </w:r>
          </w:p>
          <w:p w14:paraId="7DB31632" w14:textId="77777777" w:rsidR="009272EF" w:rsidRPr="003E4AD3" w:rsidRDefault="009272EF" w:rsidP="009272E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3E4AD3">
              <w:rPr>
                <w:rFonts w:ascii="Times" w:hAnsi="Times" w:cs="Times"/>
                <w:color w:val="2E74B5" w:themeColor="accent1" w:themeShade="BF"/>
                <w:lang w:eastAsia="lt-LT"/>
              </w:rPr>
              <w:t>sukeičiamumo</w:t>
            </w:r>
            <w:proofErr w:type="spellEnd"/>
            <w:r w:rsidRPr="003E4AD3">
              <w:rPr>
                <w:rFonts w:ascii="Times" w:hAnsi="Times" w:cs="Times"/>
                <w:color w:val="2E74B5" w:themeColor="accent1" w:themeShade="BF"/>
                <w:lang w:eastAsia="lt-LT"/>
              </w:rPr>
              <w:t>. Jungtis – fizinė įkrovimo prieigos ir elektrinės transporto priemonės sąsaja, per kurią keičiamasi elektros energija.</w:t>
            </w:r>
          </w:p>
          <w:p w14:paraId="5A678282" w14:textId="77777777" w:rsidR="009272EF" w:rsidRPr="003E4AD3" w:rsidRDefault="009272EF" w:rsidP="009272EF">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Jei elektromobilių įkrovimo stotelė turi keletą jungčių (pvz., „Type 2“,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w:t>
            </w:r>
            <w:proofErr w:type="spellStart"/>
            <w:r w:rsidRPr="003E4AD3">
              <w:rPr>
                <w:rFonts w:ascii="Times" w:hAnsi="Times" w:cs="Times"/>
                <w:color w:val="2E74B5" w:themeColor="accent1" w:themeShade="BF"/>
                <w:lang w:eastAsia="lt-LT"/>
              </w:rPr>
              <w:t>CHAdeMO</w:t>
            </w:r>
            <w:proofErr w:type="spellEnd"/>
            <w:r w:rsidRPr="003E4AD3">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5006A94A" w14:textId="77777777" w:rsidR="009272EF" w:rsidRPr="003E4AD3" w:rsidRDefault="009272EF" w:rsidP="009272EF">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įprastos ir vidutinės galios prieigose turi būti įrengiamos 2 tipo („Type 2“) jungtys, atitinkančios standartą EN 62196-2:2017;</w:t>
            </w:r>
          </w:p>
          <w:p w14:paraId="2A996396" w14:textId="77777777" w:rsidR="009272EF" w:rsidRPr="003E4AD3" w:rsidRDefault="009272EF" w:rsidP="009272EF">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 didelės ir labai didelės galios prieigose turi būti įrengiamos „</w:t>
            </w:r>
            <w:proofErr w:type="spellStart"/>
            <w:r w:rsidRPr="003E4AD3">
              <w:rPr>
                <w:rFonts w:ascii="Times" w:hAnsi="Times" w:cs="Times"/>
                <w:color w:val="2E74B5" w:themeColor="accent1" w:themeShade="BF"/>
                <w:lang w:eastAsia="lt-LT"/>
              </w:rPr>
              <w:t>Combo</w:t>
            </w:r>
            <w:proofErr w:type="spellEnd"/>
            <w:r w:rsidRPr="003E4AD3">
              <w:rPr>
                <w:rFonts w:ascii="Times" w:hAnsi="Times" w:cs="Times"/>
                <w:color w:val="2E74B5" w:themeColor="accent1" w:themeShade="BF"/>
                <w:lang w:eastAsia="lt-LT"/>
              </w:rPr>
              <w:t xml:space="preserve"> 2“ jungtys, atitinkančios standartą EN 62196-3:2014.</w:t>
            </w:r>
          </w:p>
          <w:p w14:paraId="598E33F4" w14:textId="77777777" w:rsidR="009272EF" w:rsidRPr="003E4AD3" w:rsidRDefault="009272EF" w:rsidP="009272EF">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didelės ir itin didelės galios įkrovimo prieigose turi būti įrengtas stacionarus įkrovimo kabelis.</w:t>
            </w:r>
          </w:p>
          <w:p w14:paraId="3F6BF5E7" w14:textId="77777777" w:rsidR="009272EF" w:rsidRPr="003E4AD3"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3E4AD3">
              <w:rPr>
                <w:rFonts w:ascii="Times" w:hAnsi="Times" w:cs="Times"/>
                <w:color w:val="2E74B5" w:themeColor="accent1" w:themeShade="BF"/>
                <w:lang w:eastAsia="lt-LT"/>
              </w:rPr>
              <w:t>ad-hoc</w:t>
            </w:r>
            <w:proofErr w:type="spellEnd"/>
            <w:r w:rsidRPr="003E4AD3">
              <w:rPr>
                <w:rFonts w:ascii="Times" w:hAnsi="Times" w:cs="Times"/>
                <w:color w:val="2E74B5" w:themeColor="accent1" w:themeShade="BF"/>
                <w:lang w:eastAsia="lt-LT"/>
              </w:rPr>
              <w:t xml:space="preserve">), neturint išankstinių specialių identifikacinių kortelių ar kitų priemonių. Elektromobilių įkrovimo stotelė </w:t>
            </w:r>
            <w:r w:rsidRPr="002E24EC">
              <w:rPr>
                <w:rFonts w:ascii="Times" w:hAnsi="Times" w:cs="Times"/>
                <w:color w:val="2E74B5" w:themeColor="accent1" w:themeShade="BF"/>
                <w:lang w:eastAsia="lt-LT"/>
              </w:rPr>
              <w:t>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BC565BA" w14:textId="77777777" w:rsidR="009272EF" w:rsidRPr="002D5E95"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4EDC5CFF" w14:textId="77777777" w:rsidR="009272EF" w:rsidRPr="003E4AD3"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76E886F6" w14:textId="77777777" w:rsidR="009272EF" w:rsidRPr="003E4AD3"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518E93E3" w14:textId="77777777" w:rsidR="009272EF"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65CC4381" w14:textId="77777777" w:rsidR="009272EF" w:rsidRPr="00585E3F"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6846961C" w14:textId="77777777" w:rsidR="009272EF" w:rsidRPr="003E4AD3" w:rsidRDefault="009272EF" w:rsidP="009272EF">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6F99FBD" w14:textId="77777777" w:rsidR="009272EF" w:rsidRPr="003E4AD3" w:rsidRDefault="009272EF" w:rsidP="009272EF">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kaina).</w:t>
            </w:r>
          </w:p>
          <w:p w14:paraId="61720141" w14:textId="77777777" w:rsidR="009272EF" w:rsidRPr="00841999" w:rsidRDefault="009272EF" w:rsidP="009272EF">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2E74B5" w:themeColor="accent1" w:themeShade="BF"/>
                <w:lang w:eastAsia="lt-LT"/>
              </w:rPr>
            </w:pPr>
            <w:r w:rsidRPr="00841999">
              <w:rPr>
                <w:rFonts w:ascii="Times" w:hAnsi="Times" w:cs="Times"/>
                <w:color w:val="2E74B5" w:themeColor="accent1" w:themeShade="BF"/>
                <w:lang w:eastAsia="lt-LT"/>
              </w:rPr>
              <w:lastRenderedPageBreak/>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DA71485" w14:textId="77777777" w:rsidR="009272EF" w:rsidRPr="003E4AD3" w:rsidRDefault="009272EF" w:rsidP="009272EF">
            <w:pPr>
              <w:tabs>
                <w:tab w:val="left" w:pos="896"/>
              </w:tabs>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turi būti įrengta visuomenei prieinamoje vietoje.</w:t>
            </w:r>
          </w:p>
          <w:p w14:paraId="3DCB2076"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16. Elektromobilių įkrovimo stotelė su prieiga turi būti prieinama 24 valandas per parą, 7 dienas per savaitę. </w:t>
            </w:r>
          </w:p>
          <w:p w14:paraId="34A9294F"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58A27864"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6BF1731C"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18.1. 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8D9F0C2"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4BF6186B"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 E</w:t>
            </w:r>
            <w:r w:rsidRPr="002D5E95">
              <w:rPr>
                <w:rFonts w:ascii="Times" w:hAnsi="Times" w:cs="Times"/>
                <w:color w:val="2E74B5" w:themeColor="accent1" w:themeShade="BF"/>
                <w:lang w:eastAsia="lt-LT"/>
              </w:rPr>
              <w:t>lektromobilio stovėjimo vietos turi atitikti šiuos reikalavimus:</w:t>
            </w:r>
          </w:p>
          <w:p w14:paraId="3B13A7D3"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19.1. s</w:t>
            </w:r>
            <w:r w:rsidRPr="002D5E95">
              <w:rPr>
                <w:rFonts w:ascii="Times" w:hAnsi="Times" w:cs="Times"/>
                <w:color w:val="2E74B5" w:themeColor="accent1" w:themeShade="BF"/>
                <w:lang w:eastAsia="lt-LT"/>
              </w:rPr>
              <w:t>tovėjimo vietos ilgis turi būti ne mažesnis kaip 5 m;</w:t>
            </w:r>
          </w:p>
          <w:p w14:paraId="7C1A1327"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19.2. s</w:t>
            </w:r>
            <w:r w:rsidRPr="002D5E95">
              <w:rPr>
                <w:rFonts w:ascii="Times" w:hAnsi="Times" w:cs="Times"/>
                <w:color w:val="2E74B5" w:themeColor="accent1" w:themeShade="BF"/>
                <w:lang w:eastAsia="lt-LT"/>
              </w:rPr>
              <w:t>tovėjimo vietos plotis turi būti ne mažesnis kaip 2,5 m;</w:t>
            </w:r>
          </w:p>
          <w:p w14:paraId="0F5DC6A4"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19.3. i</w:t>
            </w:r>
            <w:r w:rsidRPr="002D5E95">
              <w:rPr>
                <w:rFonts w:ascii="Times" w:hAnsi="Times" w:cs="Times"/>
                <w:color w:val="2E74B5" w:themeColor="accent1" w:themeShade="BF"/>
                <w:lang w:eastAsia="lt-LT"/>
              </w:rPr>
              <w:t>š vieno stovėjimo vietos šono palikta aikštelė išlipimui turi būti ne siauresnė kaip 1,5 m;</w:t>
            </w:r>
          </w:p>
          <w:p w14:paraId="1B9A44A4"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19.4. </w:t>
            </w:r>
            <w:r w:rsidRPr="002D5E95">
              <w:rPr>
                <w:rFonts w:ascii="Times" w:hAnsi="Times" w:cs="Times"/>
                <w:color w:val="2E74B5" w:themeColor="accent1" w:themeShade="BF"/>
                <w:lang w:eastAsia="lt-LT"/>
              </w:rPr>
              <w:t>jeigu elektromobilių statymo vietos šone yra pėsčiųjų judėjimo trasa, atitinkanti išlipimo aikštelei keliamus reikalavimus, atskira išlipimo aikštelė gali būti neįrengiama;</w:t>
            </w:r>
          </w:p>
          <w:p w14:paraId="084810DD"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19.5.  </w:t>
            </w:r>
            <w:r w:rsidRPr="002D5E95">
              <w:rPr>
                <w:rFonts w:ascii="Times" w:hAnsi="Times" w:cs="Times"/>
                <w:color w:val="2E74B5" w:themeColor="accent1" w:themeShade="BF"/>
                <w:lang w:eastAsia="lt-LT"/>
              </w:rPr>
              <w:t>1,5 m pločio aikštelė išlipimui gali būti bendra dviem gretimoms elektromobilių stovėjimo vietoms;</w:t>
            </w:r>
          </w:p>
          <w:p w14:paraId="4FBB9420"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19.6. </w:t>
            </w:r>
            <w:r w:rsidRPr="002D5E95">
              <w:rPr>
                <w:rFonts w:ascii="Times" w:hAnsi="Times" w:cs="Times"/>
                <w:color w:val="2E74B5" w:themeColor="accent1" w:themeShade="BF"/>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A2E5F0C"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19.7 </w:t>
            </w:r>
            <w:r w:rsidRPr="002D5E95">
              <w:rPr>
                <w:rFonts w:ascii="Times" w:hAnsi="Times" w:cs="Times"/>
                <w:color w:val="2E74B5" w:themeColor="accent1" w:themeShade="BF"/>
                <w:lang w:eastAsia="lt-LT"/>
              </w:rPr>
              <w:t xml:space="preserve">jeigu yra </w:t>
            </w:r>
            <w:r w:rsidRPr="006603CF">
              <w:rPr>
                <w:rFonts w:ascii="Times" w:hAnsi="Times" w:cs="Times"/>
                <w:color w:val="2E74B5" w:themeColor="accent1" w:themeShade="BF"/>
                <w:lang w:eastAsia="lt-LT"/>
              </w:rPr>
              <w:t xml:space="preserve">užtikrinamos 19.1. – 19.6. papunkčiuose </w:t>
            </w:r>
            <w:r w:rsidRPr="002D5E95">
              <w:rPr>
                <w:rFonts w:ascii="Times" w:hAnsi="Times" w:cs="Times"/>
                <w:color w:val="2E74B5" w:themeColor="accent1" w:themeShade="BF"/>
                <w:lang w:eastAsia="lt-LT"/>
              </w:rPr>
              <w:t>nurodytos sąlygos, išlipimo aikštelėje gali būti įrengta įkrovimo stotelė</w:t>
            </w:r>
            <w:r>
              <w:rPr>
                <w:rFonts w:ascii="Times" w:hAnsi="Times" w:cs="Times"/>
                <w:color w:val="2E74B5" w:themeColor="accent1" w:themeShade="BF"/>
                <w:lang w:eastAsia="lt-LT"/>
              </w:rPr>
              <w:t xml:space="preserve">. </w:t>
            </w:r>
          </w:p>
          <w:p w14:paraId="10013DE2"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19.8. </w:t>
            </w:r>
            <w:r w:rsidRPr="002D5E95">
              <w:rPr>
                <w:rFonts w:ascii="Times" w:hAnsi="Times" w:cs="Times"/>
                <w:color w:val="2E74B5" w:themeColor="accent1" w:themeShade="BF"/>
                <w:lang w:eastAsia="lt-LT"/>
              </w:rPr>
              <w:t>gali būti įrengiama išlipimo aikštelė iš kito elektromobilio statymo vietos šono, rekomenduojama, kad jos plotis būtų ne mažesnis kaip 0,75 m;</w:t>
            </w:r>
          </w:p>
          <w:p w14:paraId="1AAFB782"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19.9. </w:t>
            </w:r>
            <w:r w:rsidRPr="002D5E95">
              <w:rPr>
                <w:rFonts w:ascii="Times" w:hAnsi="Times" w:cs="Times"/>
                <w:color w:val="2E74B5" w:themeColor="accent1" w:themeShade="BF"/>
                <w:lang w:eastAsia="lt-LT"/>
              </w:rPr>
              <w:t>elektromobilių stovėjimo vietoje įrengti ratų atmušai arba prie įkrovimo stotelės įrengti atitvarai, barjerai ar kuoliukai negali riboti patekimo prie įkrovimo stotelės ir trukdyti ja naudotis;</w:t>
            </w:r>
          </w:p>
          <w:p w14:paraId="621FB6BD" w14:textId="77777777" w:rsidR="009272EF" w:rsidRPr="002D5E95"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color w:val="2E74B5" w:themeColor="accent1" w:themeShade="BF"/>
                <w:lang w:eastAsia="lt-LT"/>
              </w:rPr>
              <w:t xml:space="preserve">19.10. </w:t>
            </w:r>
            <w:r w:rsidRPr="002D5E95">
              <w:rPr>
                <w:rFonts w:ascii="Times" w:hAnsi="Times" w:cs="Times"/>
                <w:color w:val="2E74B5" w:themeColor="accent1" w:themeShade="BF"/>
                <w:lang w:eastAsia="lt-LT"/>
              </w:rPr>
              <w:t xml:space="preserve">įkrovimo stotelės gali būti įrengiamos ne viename lygyje su važiuojamąja dalimi, t. y. ant tako su bordiūrais. Tokiu atveju turi būti įrengiama </w:t>
            </w:r>
            <w:proofErr w:type="spellStart"/>
            <w:r w:rsidRPr="002D5E95">
              <w:rPr>
                <w:rFonts w:ascii="Times" w:hAnsi="Times" w:cs="Times"/>
                <w:color w:val="2E74B5" w:themeColor="accent1" w:themeShade="BF"/>
                <w:lang w:eastAsia="lt-LT"/>
              </w:rPr>
              <w:t>bortelio</w:t>
            </w:r>
            <w:proofErr w:type="spellEnd"/>
            <w:r w:rsidRPr="002D5E95">
              <w:rPr>
                <w:rFonts w:ascii="Times" w:hAnsi="Times" w:cs="Times"/>
                <w:color w:val="2E74B5" w:themeColor="accent1" w:themeShade="BF"/>
                <w:lang w:eastAsia="lt-LT"/>
              </w:rPr>
              <w:t xml:space="preserve"> rampa ir užtikrinamas nekliudomas priėjimas prie įkrovimo stotelės valdymo įrenginių;</w:t>
            </w:r>
          </w:p>
          <w:p w14:paraId="75B2598F"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1</w:t>
            </w:r>
            <w:r>
              <w:rPr>
                <w:rFonts w:ascii="Times" w:hAnsi="Times" w:cs="Times"/>
                <w:lang w:eastAsia="lt-LT"/>
              </w:rPr>
              <w:t>9</w:t>
            </w:r>
            <w:r w:rsidRPr="002D5E95">
              <w:rPr>
                <w:rFonts w:ascii="Times" w:hAnsi="Times" w:cs="Times"/>
                <w:lang w:eastAsia="lt-LT"/>
              </w:rPr>
              <w:t>.</w:t>
            </w:r>
            <w:r>
              <w:rPr>
                <w:rFonts w:ascii="Times" w:hAnsi="Times" w:cs="Times"/>
                <w:lang w:eastAsia="lt-LT"/>
              </w:rPr>
              <w:t>11</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5622A82D"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19.12. elektromobilio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A9AAF7A"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6B4A88B9"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lastRenderedPageBreak/>
              <w:t xml:space="preserve">19.14. gali būti įrengiamos elektromobilių indukcinio statinio belaidžio įkrovimo prieigos ir prieigos, pritaikytos </w:t>
            </w:r>
            <w:proofErr w:type="spellStart"/>
            <w:r w:rsidRPr="003E4AD3">
              <w:rPr>
                <w:rFonts w:ascii="Times" w:hAnsi="Times" w:cs="Times"/>
                <w:color w:val="2E74B5" w:themeColor="accent1" w:themeShade="BF"/>
                <w:lang w:eastAsia="lt-LT"/>
              </w:rPr>
              <w:t>robotizuotoms</w:t>
            </w:r>
            <w:proofErr w:type="spellEnd"/>
            <w:r w:rsidRPr="003E4AD3">
              <w:rPr>
                <w:rFonts w:ascii="Times" w:hAnsi="Times" w:cs="Times"/>
                <w:color w:val="2E74B5" w:themeColor="accent1" w:themeShade="BF"/>
                <w:lang w:eastAsia="lt-LT"/>
              </w:rPr>
              <w:t xml:space="preserve"> elektromobilių įkrovimo paslaugoms; </w:t>
            </w:r>
          </w:p>
          <w:p w14:paraId="256C2442" w14:textId="77777777" w:rsidR="009272EF" w:rsidRPr="002D5E95" w:rsidRDefault="009272EF" w:rsidP="009272EF">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 xml:space="preserve">19.15. gali būti įrengiamos nuo kritulių dengtos elektromobilių įkrovimo vietos, šalia </w:t>
            </w:r>
            <w:r w:rsidRPr="002D5E95">
              <w:rPr>
                <w:rFonts w:ascii="Times" w:hAnsi="Times" w:cs="Times"/>
                <w:color w:val="2E74B5" w:themeColor="accent1" w:themeShade="BF"/>
                <w:lang w:eastAsia="lt-LT"/>
              </w:rPr>
              <w:t>vietų, kurios tinkamos palaukimui, turinčios tualetus, galimybę įsigyti maisto ir gėrimų, atsisėdimo galimybę</w:t>
            </w:r>
            <w:r w:rsidRPr="002D5E95">
              <w:rPr>
                <w:rFonts w:ascii="Times" w:hAnsi="Times" w:cs="Times"/>
                <w:lang w:eastAsia="lt-LT"/>
              </w:rPr>
              <w:t>.</w:t>
            </w:r>
          </w:p>
          <w:p w14:paraId="40B7C5FA"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Pr>
                <w:rFonts w:ascii="Times" w:hAnsi="Times" w:cs="Times"/>
                <w:lang w:eastAsia="lt-LT"/>
              </w:rPr>
              <w:t>20</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532E507"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C893C3F"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7D91CA5"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23.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0F2CC52E" w14:textId="77777777" w:rsidR="009272EF" w:rsidRPr="002D5E95" w:rsidRDefault="009272EF" w:rsidP="009272EF">
            <w:pPr>
              <w:ind w:firstLine="329"/>
              <w:jc w:val="both"/>
              <w:textAlignment w:val="baseline"/>
              <w:outlineLvl w:val="2"/>
              <w:rPr>
                <w:rFonts w:ascii="Times" w:hAnsi="Times" w:cs="Times"/>
                <w:lang w:eastAsia="lt-LT"/>
              </w:rPr>
            </w:pPr>
            <w:r w:rsidRPr="003E4AD3">
              <w:rPr>
                <w:rFonts w:ascii="Times" w:hAnsi="Times" w:cs="Times"/>
                <w:color w:val="2E74B5" w:themeColor="accent1" w:themeShade="BF"/>
                <w:lang w:eastAsia="lt-LT"/>
              </w:rPr>
              <w:t>24. įrengiant elektromobilių įkrovimo stotelę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kuri (-</w:t>
            </w:r>
            <w:proofErr w:type="spellStart"/>
            <w:r w:rsidRPr="003E4AD3">
              <w:rPr>
                <w:rFonts w:ascii="Times" w:hAnsi="Times" w:cs="Times"/>
                <w:color w:val="2E74B5" w:themeColor="accent1" w:themeShade="BF"/>
                <w:lang w:eastAsia="lt-LT"/>
              </w:rPr>
              <w:t>ios</w:t>
            </w:r>
            <w:proofErr w:type="spellEnd"/>
            <w:r w:rsidRPr="003E4AD3">
              <w:rPr>
                <w:rFonts w:ascii="Times" w:hAnsi="Times" w:cs="Times"/>
                <w:color w:val="2E74B5" w:themeColor="accent1" w:themeShade="BF"/>
                <w:lang w:eastAsia="lt-LT"/>
              </w:rPr>
              <w:t xml:space="preserve">) nėra </w:t>
            </w:r>
            <w:r w:rsidRPr="002D5E95">
              <w:rPr>
                <w:rFonts w:ascii="Times" w:hAnsi="Times" w:cs="Times"/>
                <w:color w:val="2E74B5" w:themeColor="accent1" w:themeShade="BF"/>
                <w:lang w:eastAsia="lt-LT"/>
              </w:rPr>
              <w:t>montuojama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sienos, o yra statoma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ant žemės, prieiga (-</w:t>
            </w:r>
            <w:proofErr w:type="spellStart"/>
            <w:r w:rsidRPr="002D5E95">
              <w:rPr>
                <w:rFonts w:ascii="Times" w:hAnsi="Times" w:cs="Times"/>
                <w:color w:val="2E74B5" w:themeColor="accent1" w:themeShade="BF"/>
                <w:lang w:eastAsia="lt-LT"/>
              </w:rPr>
              <w:t>os</w:t>
            </w:r>
            <w:proofErr w:type="spellEnd"/>
            <w:r w:rsidRPr="002D5E95">
              <w:rPr>
                <w:rFonts w:ascii="Times" w:hAnsi="Times" w:cs="Times"/>
                <w:color w:val="2E74B5" w:themeColor="accent1" w:themeShade="BF"/>
                <w:lang w:eastAsia="lt-LT"/>
              </w:rPr>
              <w:t>) turi atitikti ne žemesnę kaip IK-10 atsparumo smūgiams klasę.</w:t>
            </w:r>
          </w:p>
          <w:p w14:paraId="43952404"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2D5E95">
              <w:rPr>
                <w:rFonts w:ascii="Times" w:hAnsi="Times" w:cs="Times"/>
                <w:lang w:eastAsia="lt-LT"/>
              </w:rPr>
              <w:t>2</w:t>
            </w:r>
            <w:r>
              <w:rPr>
                <w:rFonts w:ascii="Times" w:hAnsi="Times" w:cs="Times"/>
                <w:lang w:eastAsia="lt-LT"/>
              </w:rPr>
              <w:t>5</w:t>
            </w:r>
            <w:r w:rsidRPr="002D5E95">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turi turėti ne trumpesnę kaip 24 mėn. gamyklinę įrangos garantiją.</w:t>
            </w:r>
          </w:p>
          <w:p w14:paraId="4B939108"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772FC91A"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27. JP projekto pareiškėjas apie planuojamos elektromobilių įkrovimo stotelės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7F42EB8B" w14:textId="77777777" w:rsidR="009272EF" w:rsidRPr="003E4AD3" w:rsidRDefault="009272EF" w:rsidP="009272EF">
            <w:pPr>
              <w:ind w:firstLine="329"/>
              <w:jc w:val="both"/>
              <w:textAlignment w:val="baseline"/>
              <w:outlineLvl w:val="2"/>
              <w:rPr>
                <w:rFonts w:ascii="Times" w:hAnsi="Times" w:cs="Times"/>
                <w:color w:val="2E74B5" w:themeColor="accent1" w:themeShade="BF"/>
                <w:lang w:eastAsia="lt-LT"/>
              </w:rPr>
            </w:pPr>
            <w:r w:rsidRPr="003E4AD3">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45533280" w14:textId="77777777" w:rsidR="009272EF" w:rsidRPr="003E4AD3" w:rsidRDefault="009272EF" w:rsidP="009272EF">
            <w:pPr>
              <w:ind w:firstLine="329"/>
              <w:jc w:val="both"/>
              <w:textAlignment w:val="baseline"/>
              <w:outlineLvl w:val="2"/>
              <w:rPr>
                <w:color w:val="2E74B5" w:themeColor="accent1" w:themeShade="BF"/>
                <w:lang w:eastAsia="lt-LT"/>
              </w:rPr>
            </w:pPr>
            <w:r w:rsidRPr="003E4AD3">
              <w:rPr>
                <w:rFonts w:ascii="Times" w:hAnsi="Times" w:cs="Times"/>
                <w:color w:val="2E74B5" w:themeColor="accent1" w:themeShade="BF"/>
                <w:lang w:eastAsia="lt-LT"/>
              </w:rPr>
              <w:t xml:space="preserve">29. </w:t>
            </w:r>
            <w:r w:rsidRPr="003E4AD3">
              <w:rPr>
                <w:color w:val="2E74B5" w:themeColor="accent1" w:themeShade="BF"/>
              </w:rPr>
              <w:t>JP projektų paraiškos gali būti teikiamos tik didelės ir labai didelės galios įkrovimo prieigoms įrengti degalinėse, šalia magistralinių ir krašto kelių</w:t>
            </w:r>
            <w:r w:rsidRPr="003E4AD3">
              <w:rPr>
                <w:color w:val="2E74B5" w:themeColor="accent1" w:themeShade="BF"/>
                <w:lang w:eastAsia="lt-LT"/>
              </w:rPr>
              <w:t xml:space="preserve">. </w:t>
            </w:r>
          </w:p>
          <w:p w14:paraId="23C52DD8" w14:textId="77777777" w:rsidR="009272EF" w:rsidRPr="003E4AD3" w:rsidRDefault="009272EF" w:rsidP="009272EF">
            <w:pPr>
              <w:ind w:firstLine="329"/>
              <w:jc w:val="both"/>
              <w:textAlignment w:val="baseline"/>
              <w:outlineLvl w:val="2"/>
              <w:rPr>
                <w:color w:val="2E74B5" w:themeColor="accent1" w:themeShade="BF"/>
                <w:lang w:eastAsia="lt-LT"/>
              </w:rPr>
            </w:pPr>
            <w:r w:rsidRPr="003E4AD3">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E7C8D09" w14:textId="77777777" w:rsidR="009272EF" w:rsidRPr="002D5E95" w:rsidRDefault="009272EF" w:rsidP="009272EF">
            <w:pPr>
              <w:ind w:firstLine="329"/>
              <w:jc w:val="both"/>
              <w:textAlignment w:val="baseline"/>
              <w:outlineLvl w:val="2"/>
              <w:rPr>
                <w:color w:val="2E74B5" w:themeColor="accent1" w:themeShade="BF"/>
                <w:lang w:eastAsia="lt-LT"/>
              </w:rPr>
            </w:pPr>
            <w:r>
              <w:rPr>
                <w:color w:val="2E74B5" w:themeColor="accent1" w:themeShade="BF"/>
                <w:lang w:eastAsia="lt-LT"/>
              </w:rPr>
              <w:t>31</w:t>
            </w:r>
            <w:r w:rsidRPr="002D5E95">
              <w:rPr>
                <w:color w:val="2E74B5" w:themeColor="accent1" w:themeShade="BF"/>
                <w:lang w:eastAsia="lt-LT"/>
              </w:rPr>
              <w:t xml:space="preserve">. vienos elektromobilių įkrovimo stotelės atiduodamoji galia apima visų joje esančių įkrovimo prieigų galią. </w:t>
            </w:r>
          </w:p>
          <w:p w14:paraId="6B3B7CBE" w14:textId="77777777" w:rsidR="009272EF" w:rsidRPr="002D5E95" w:rsidRDefault="009272EF" w:rsidP="009272EF">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2</w:t>
            </w:r>
            <w:r w:rsidRPr="002D5E95">
              <w:rPr>
                <w:color w:val="2E74B5" w:themeColor="accent1" w:themeShade="BF"/>
                <w:lang w:eastAsia="lt-LT"/>
              </w:rPr>
              <w:t>. elektromobilių įkrovimo parkas – viena arba daugiau elektromobilių įkrovimo stotelių su prieiga (-</w:t>
            </w:r>
            <w:proofErr w:type="spellStart"/>
            <w:r w:rsidRPr="002D5E95">
              <w:rPr>
                <w:color w:val="2E74B5" w:themeColor="accent1" w:themeShade="BF"/>
                <w:lang w:eastAsia="lt-LT"/>
              </w:rPr>
              <w:t>omis</w:t>
            </w:r>
            <w:proofErr w:type="spellEnd"/>
            <w:r w:rsidRPr="002D5E95">
              <w:rPr>
                <w:color w:val="2E74B5" w:themeColor="accent1" w:themeShade="BF"/>
                <w:lang w:eastAsia="lt-LT"/>
              </w:rPr>
              <w:t>), įrengta (-</w:t>
            </w:r>
            <w:proofErr w:type="spellStart"/>
            <w:r w:rsidRPr="002D5E95">
              <w:rPr>
                <w:color w:val="2E74B5" w:themeColor="accent1" w:themeShade="BF"/>
                <w:lang w:eastAsia="lt-LT"/>
              </w:rPr>
              <w:t>os</w:t>
            </w:r>
            <w:proofErr w:type="spellEnd"/>
            <w:r w:rsidRPr="002D5E95">
              <w:rPr>
                <w:color w:val="2E74B5" w:themeColor="accent1" w:themeShade="BF"/>
                <w:lang w:eastAsia="lt-LT"/>
              </w:rPr>
              <w:t xml:space="preserve">) vieno pareiškėjo vienoje konkrečioje vietoje. </w:t>
            </w:r>
          </w:p>
          <w:p w14:paraId="642D6322" w14:textId="77777777" w:rsidR="009272EF" w:rsidRPr="002D5E95" w:rsidRDefault="009272EF" w:rsidP="009272EF">
            <w:pPr>
              <w:ind w:firstLine="329"/>
              <w:jc w:val="both"/>
              <w:textAlignment w:val="baseline"/>
              <w:outlineLvl w:val="2"/>
              <w:rPr>
                <w:color w:val="2E74B5" w:themeColor="accent1" w:themeShade="BF"/>
                <w:lang w:eastAsia="lt-LT"/>
              </w:rPr>
            </w:pPr>
            <w:r w:rsidRPr="002D5E95">
              <w:rPr>
                <w:color w:val="2E74B5" w:themeColor="accent1" w:themeShade="BF"/>
                <w:lang w:eastAsia="lt-LT"/>
              </w:rPr>
              <w:t>3</w:t>
            </w:r>
            <w:r>
              <w:rPr>
                <w:color w:val="2E74B5" w:themeColor="accent1" w:themeShade="BF"/>
                <w:lang w:eastAsia="lt-LT"/>
              </w:rPr>
              <w:t>3</w:t>
            </w:r>
            <w:r w:rsidRPr="002D5E95">
              <w:rPr>
                <w:color w:val="2E74B5" w:themeColor="accent1" w:themeShade="BF"/>
                <w:lang w:eastAsia="lt-LT"/>
              </w:rPr>
              <w:t xml:space="preserve">. JP projektų paraiškos gali būti teikiamos tik elektromobilių įkrovimo stotelėms, kuriose bent viena įkrovimo prieiga yra didelės arba labai didelės galios įkrovimo prieiga, įrengti. </w:t>
            </w:r>
          </w:p>
          <w:p w14:paraId="3C40EE96" w14:textId="77777777" w:rsidR="009272EF" w:rsidRPr="002D5E95" w:rsidRDefault="009272EF" w:rsidP="009272EF">
            <w:pPr>
              <w:ind w:firstLine="329"/>
              <w:jc w:val="both"/>
              <w:textAlignment w:val="baseline"/>
              <w:outlineLvl w:val="2"/>
              <w:rPr>
                <w:rFonts w:ascii="Times" w:hAnsi="Times" w:cs="Times"/>
                <w:lang w:eastAsia="lt-LT"/>
              </w:rPr>
            </w:pPr>
            <w:r>
              <w:rPr>
                <w:rFonts w:ascii="Times" w:hAnsi="Times" w:cs="Times"/>
                <w:lang w:eastAsia="lt-LT"/>
              </w:rPr>
              <w:t>34</w:t>
            </w:r>
            <w:r w:rsidRPr="002D5E95">
              <w:rPr>
                <w:rFonts w:ascii="Times" w:hAnsi="Times" w:cs="Times"/>
                <w:lang w:eastAsia="lt-LT"/>
              </w:rPr>
              <w:t xml:space="preserve">. </w:t>
            </w:r>
            <w:r w:rsidRPr="002D5E95">
              <w:rPr>
                <w:rFonts w:ascii="Times" w:hAnsi="Times" w:cs="Times"/>
                <w:color w:val="2E74B5" w:themeColor="accent1" w:themeShade="BF"/>
                <w:lang w:eastAsia="lt-LT"/>
              </w:rPr>
              <w:t>Elektromobilių įkrovimo stotelės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220DC52A" w14:textId="77777777" w:rsidR="009272EF" w:rsidRPr="002D5E95" w:rsidRDefault="009272EF" w:rsidP="009272EF">
            <w:pPr>
              <w:ind w:firstLine="329"/>
              <w:jc w:val="both"/>
              <w:textAlignment w:val="baseline"/>
              <w:outlineLvl w:val="2"/>
              <w:rPr>
                <w:rFonts w:ascii="Times" w:hAnsi="Times" w:cs="Times"/>
                <w:lang w:eastAsia="lt-LT"/>
              </w:rPr>
            </w:pPr>
            <w:r>
              <w:rPr>
                <w:rFonts w:ascii="Times" w:hAnsi="Times" w:cs="Times"/>
                <w:lang w:eastAsia="lt-LT"/>
              </w:rPr>
              <w:t>35</w:t>
            </w:r>
            <w:r w:rsidRPr="002D5E95">
              <w:rPr>
                <w:rFonts w:ascii="Times" w:hAnsi="Times" w:cs="Times"/>
                <w:lang w:eastAsia="lt-LT"/>
              </w:rPr>
              <w:t xml:space="preserve">. </w:t>
            </w:r>
            <w:r w:rsidRPr="002D5E95">
              <w:rPr>
                <w:rFonts w:ascii="Times" w:hAnsi="Times" w:cs="Times"/>
                <w:color w:val="2E74B5" w:themeColor="accent1" w:themeShade="BF"/>
                <w:lang w:eastAsia="lt-LT"/>
              </w:rPr>
              <w:t>nepriimamos arba atmetamos JP projektų paraiškos įrengti elektromobilių įkrovimo stoteles su prieiga (-</w:t>
            </w:r>
            <w:proofErr w:type="spellStart"/>
            <w:r w:rsidRPr="002D5E95">
              <w:rPr>
                <w:rFonts w:ascii="Times" w:hAnsi="Times" w:cs="Times"/>
                <w:color w:val="2E74B5" w:themeColor="accent1" w:themeShade="BF"/>
                <w:lang w:eastAsia="lt-LT"/>
              </w:rPr>
              <w:t>omis</w:t>
            </w:r>
            <w:proofErr w:type="spellEnd"/>
            <w:r w:rsidRPr="002D5E95">
              <w:rPr>
                <w:rFonts w:ascii="Times" w:hAnsi="Times" w:cs="Times"/>
                <w:color w:val="2E74B5" w:themeColor="accent1" w:themeShade="BF"/>
                <w:lang w:eastAsia="lt-LT"/>
              </w:rPr>
              <w:t xml:space="preserve">), kurios nepatenka į Aprašo 5.2 papunktyje išvardytus ruožus arba </w:t>
            </w:r>
            <w:r w:rsidRPr="002D5E95">
              <w:rPr>
                <w:rFonts w:ascii="Times" w:hAnsi="Times" w:cs="Times"/>
                <w:color w:val="2E74B5" w:themeColor="accent1" w:themeShade="BF"/>
                <w:lang w:eastAsia="lt-LT"/>
              </w:rPr>
              <w:lastRenderedPageBreak/>
              <w:t>yra nustatytuose ruožuose, tačiau neatitinka Aprašo 6.4.33 papunktyje numatytų minimalių elektromobilių įkrovimo parkų, juose esančių elektromobilių įkrovimo stotelių atiduodamosios galios, įkrovimo prieigų skaičiaus arba galios reikalavimų</w:t>
            </w:r>
            <w:r w:rsidRPr="002D5E95">
              <w:rPr>
                <w:rFonts w:ascii="Times" w:hAnsi="Times" w:cs="Times"/>
                <w:lang w:eastAsia="lt-LT"/>
              </w:rPr>
              <w:t xml:space="preserve">. </w:t>
            </w:r>
          </w:p>
          <w:p w14:paraId="0551997A" w14:textId="77777777" w:rsidR="009272EF" w:rsidRPr="003E4AD3" w:rsidRDefault="009272EF" w:rsidP="009272EF">
            <w:pPr>
              <w:shd w:val="clear" w:color="auto" w:fill="FFFFFF" w:themeFill="background1"/>
              <w:tabs>
                <w:tab w:val="left" w:pos="756"/>
              </w:tabs>
              <w:spacing w:line="276" w:lineRule="atLeast"/>
              <w:ind w:firstLine="360"/>
              <w:jc w:val="both"/>
              <w:textAlignment w:val="baseline"/>
              <w:rPr>
                <w:rFonts w:ascii="Times" w:hAnsi="Times" w:cs="Times"/>
                <w:color w:val="2E74B5" w:themeColor="accent1" w:themeShade="BF"/>
                <w:lang w:eastAsia="lt-LT"/>
              </w:rPr>
            </w:pPr>
            <w:r>
              <w:rPr>
                <w:rFonts w:ascii="Times" w:hAnsi="Times" w:cs="Times"/>
                <w:lang w:eastAsia="lt-LT"/>
              </w:rPr>
              <w:t xml:space="preserve">36. </w:t>
            </w:r>
            <w:r w:rsidRPr="003E4AD3">
              <w:rPr>
                <w:rFonts w:ascii="Times" w:hAnsi="Times" w:cs="Times"/>
                <w:color w:val="2E74B5" w:themeColor="accent1" w:themeShade="BF"/>
                <w:lang w:eastAsia="lt-LT"/>
              </w:rPr>
              <w:t>Visos elektromobilių įkrovimo stotelės su prieigomis turi būti įrengtos pareiškėjo valdomame nekilnojamojo turto objekte.</w:t>
            </w:r>
          </w:p>
          <w:p w14:paraId="2679A029" w14:textId="77777777" w:rsidR="009272EF" w:rsidRPr="003E4AD3" w:rsidRDefault="009272EF" w:rsidP="009272EF">
            <w:pPr>
              <w:shd w:val="clear" w:color="auto" w:fill="FFFFFF" w:themeFill="background1"/>
              <w:tabs>
                <w:tab w:val="left" w:pos="759"/>
              </w:tabs>
              <w:spacing w:line="276" w:lineRule="atLeast"/>
              <w:ind w:firstLine="360"/>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37.  Finansavimas neteikiamas projektams, vykdomiems ne Lietuvos Respublikos teritorijoje.</w:t>
            </w:r>
          </w:p>
          <w:p w14:paraId="2301F946" w14:textId="77777777" w:rsidR="009272EF" w:rsidRPr="003E4AD3" w:rsidRDefault="009272EF" w:rsidP="009272EF">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1DC4A4A2" w14:textId="77777777" w:rsidR="009272EF" w:rsidRPr="00C74A6F" w:rsidRDefault="009272EF" w:rsidP="009272EF">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1BECA927" w14:textId="77777777" w:rsidR="009272EF" w:rsidRPr="003E4AD3" w:rsidRDefault="009272EF" w:rsidP="009272EF">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61220FE3" w14:textId="77777777" w:rsidR="009272EF" w:rsidRPr="003E4AD3" w:rsidRDefault="009272EF" w:rsidP="009272EF">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52A0D34F" w14:textId="77777777" w:rsidR="009272EF" w:rsidRDefault="009272EF" w:rsidP="009272EF">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70033EF1" w14:textId="40DBFDB5" w:rsidR="009272EF" w:rsidRPr="009272EF" w:rsidRDefault="009272EF" w:rsidP="009272EF">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9272EF">
              <w:rPr>
                <w:rFonts w:ascii="Times" w:hAnsi="Times" w:cs="Times"/>
                <w:color w:val="2E74B5" w:themeColor="accent1" w:themeShade="BF"/>
                <w:lang w:eastAsia="lt-LT"/>
              </w:rPr>
              <w:t>Kelio Nr. A6 Kaunas–Zarasai–Daugpilis 100–120 km ruože vienoje (pasirinktoje) kelio pusėje turi būti įrengtas ne mažiau kaip vienas elektromobilių įkrovimo parkas, kuriame įrengtos (-ų) elektromobilių įkrovimo stotelės (-</w:t>
            </w:r>
            <w:proofErr w:type="spellStart"/>
            <w:r w:rsidRPr="009272EF">
              <w:rPr>
                <w:rFonts w:ascii="Times" w:hAnsi="Times" w:cs="Times"/>
                <w:color w:val="2E74B5" w:themeColor="accent1" w:themeShade="BF"/>
                <w:lang w:eastAsia="lt-LT"/>
              </w:rPr>
              <w:t>ių</w:t>
            </w:r>
            <w:proofErr w:type="spellEnd"/>
            <w:r w:rsidRPr="009272EF">
              <w:rPr>
                <w:rFonts w:ascii="Times" w:hAnsi="Times" w:cs="Times"/>
                <w:color w:val="2E74B5" w:themeColor="accent1" w:themeShade="BF"/>
                <w:lang w:eastAsia="lt-LT"/>
              </w:rPr>
              <w:t>) su prieiga (-</w:t>
            </w:r>
            <w:proofErr w:type="spellStart"/>
            <w:r w:rsidRPr="009272EF">
              <w:rPr>
                <w:rFonts w:ascii="Times" w:hAnsi="Times" w:cs="Times"/>
                <w:color w:val="2E74B5" w:themeColor="accent1" w:themeShade="BF"/>
                <w:lang w:eastAsia="lt-LT"/>
              </w:rPr>
              <w:t>omis</w:t>
            </w:r>
            <w:proofErr w:type="spellEnd"/>
            <w:r w:rsidRPr="009272EF">
              <w:rPr>
                <w:rFonts w:ascii="Times" w:hAnsi="Times" w:cs="Times"/>
                <w:color w:val="2E74B5" w:themeColor="accent1" w:themeShade="BF"/>
                <w:lang w:eastAsia="lt-LT"/>
              </w:rPr>
              <w:t>) bendra suminė galia turi būti ne mažesnė  kaip 300 kW ir įrengta ne mažiau kaip viena ne mažesnės kaip 150 kW galios įkrovimo prieiga;</w:t>
            </w:r>
          </w:p>
          <w:p w14:paraId="496FA99F" w14:textId="503052D6" w:rsidR="0083614B" w:rsidRPr="009272EF" w:rsidRDefault="009272EF" w:rsidP="009272EF">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w:t>
            </w:r>
            <w:r w:rsidRPr="009272EF">
              <w:rPr>
                <w:rFonts w:ascii="Times" w:hAnsi="Times" w:cs="Times"/>
                <w:color w:val="2E74B5" w:themeColor="accent1" w:themeShade="BF"/>
                <w:lang w:eastAsia="lt-LT"/>
              </w:rPr>
              <w:t xml:space="preserve"> </w:t>
            </w:r>
            <w:r w:rsidRPr="009272EF">
              <w:rPr>
                <w:rFonts w:ascii="Times" w:hAnsi="Times" w:cs="Times"/>
                <w:color w:val="2E74B5" w:themeColor="accent1" w:themeShade="BF"/>
                <w:lang w:eastAsia="lt-LT"/>
              </w:rPr>
              <w:t>Kelio Nr. A6 Kaunas–Zarasai–Daugpilis 100–120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68E6CB9C" w:rsidR="009272EF" w:rsidRPr="009272EF" w:rsidRDefault="0083614B" w:rsidP="009272EF">
            <w:pPr>
              <w:spacing w:after="60"/>
              <w:jc w:val="both"/>
              <w:rPr>
                <w:rFonts w:ascii="Times" w:hAnsi="Times" w:cs="Times"/>
                <w:b/>
                <w:b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11448ECE"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w:t>
            </w:r>
            <w:r w:rsidRPr="00407458">
              <w:rPr>
                <w:rFonts w:ascii="Times" w:hAnsi="Times" w:cs="Times"/>
              </w:rPr>
              <w:lastRenderedPageBreak/>
              <w:t>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407458">
              <w:rPr>
                <w:rFonts w:ascii="Times" w:hAnsi="Times" w:cs="Times"/>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lastRenderedPageBreak/>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49 kW, bet ne didesnė arba lygi 149 kW, įsigijimo ir montavimo darbų išlaidų </w:t>
            </w:r>
            <w:r w:rsidRPr="00407458">
              <w:rPr>
                <w:rFonts w:ascii="Times" w:hAnsi="Times" w:cs="Times"/>
              </w:rPr>
              <w:lastRenderedPageBreak/>
              <w:t>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lastRenderedPageBreak/>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407458">
              <w:rPr>
                <w:rFonts w:ascii="Times" w:hAnsi="Times" w:cs="Times"/>
              </w:rPr>
              <w:lastRenderedPageBreak/>
              <w:t>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w:t>
            </w:r>
            <w:r w:rsidRPr="00407458">
              <w:rPr>
                <w:rFonts w:ascii="Times" w:hAnsi="Times" w:cs="Times"/>
              </w:rPr>
              <w:lastRenderedPageBreak/>
              <w:t>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w:t>
            </w:r>
            <w:r w:rsidRPr="00407458">
              <w:rPr>
                <w:rFonts w:ascii="Times" w:hAnsi="Times" w:cs="Times"/>
              </w:rPr>
              <w:lastRenderedPageBreak/>
              <w:t>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lastRenderedPageBreak/>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0E459F57" w:rsidR="0083614B" w:rsidRPr="00407458" w:rsidRDefault="009272EF"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9272EF" w:rsidRPr="00407458" w14:paraId="507E58EE" w14:textId="77777777" w:rsidTr="511F09C8">
        <w:trPr>
          <w:trHeight w:val="300"/>
        </w:trPr>
        <w:tc>
          <w:tcPr>
            <w:tcW w:w="685" w:type="dxa"/>
            <w:vMerge/>
          </w:tcPr>
          <w:p w14:paraId="4C01E988" w14:textId="77777777" w:rsidR="009272EF" w:rsidRPr="00407458" w:rsidRDefault="009272EF" w:rsidP="009272EF">
            <w:pPr>
              <w:spacing w:after="120"/>
              <w:rPr>
                <w:rFonts w:ascii="Times" w:hAnsi="Times" w:cs="Times"/>
                <w:b/>
                <w:bCs/>
              </w:rPr>
            </w:pPr>
          </w:p>
        </w:tc>
        <w:tc>
          <w:tcPr>
            <w:tcW w:w="9204" w:type="dxa"/>
            <w:gridSpan w:val="8"/>
            <w:vAlign w:val="center"/>
          </w:tcPr>
          <w:p w14:paraId="5032CEB6" w14:textId="77777777" w:rsidR="009272EF" w:rsidRPr="001A1611" w:rsidRDefault="009272EF" w:rsidP="009272EF">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4830FE7F" w14:textId="77777777" w:rsidR="009272EF" w:rsidRPr="001A1611" w:rsidRDefault="009272EF" w:rsidP="009272EF">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AA03AEF" w14:textId="77777777" w:rsidR="009272EF" w:rsidRDefault="009272EF" w:rsidP="009272EF">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1001B2C7" w14:textId="77777777" w:rsidR="009272EF" w:rsidRDefault="009272EF" w:rsidP="009272EF">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209E6EC9" w14:textId="77777777" w:rsidR="009272EF" w:rsidRDefault="009272EF" w:rsidP="009272EF">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48FE91E6" w14:textId="77777777" w:rsidR="009272EF" w:rsidRDefault="009272EF" w:rsidP="009272EF">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272EF">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47A818A5" w14:textId="77777777" w:rsidR="009272EF" w:rsidRDefault="009272EF" w:rsidP="009272EF">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272EF">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3F8AEC7" w14:textId="4D6C1D2D" w:rsidR="009272EF" w:rsidRPr="009272EF" w:rsidRDefault="009272EF" w:rsidP="009272EF">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272EF">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7C38BE3C" w14:textId="77777777" w:rsidR="009272EF" w:rsidRDefault="009272EF" w:rsidP="009272EF">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272EF">
              <w:rPr>
                <w:rFonts w:ascii="Times" w:hAnsi="Times" w:cs="Times"/>
                <w:color w:val="2E74B5" w:themeColor="accent1" w:themeShade="BF"/>
                <w:lang w:eastAsia="lt-LT"/>
              </w:rPr>
              <w:lastRenderedPageBreak/>
              <w:t>bet kokia kita valstybės pagalba, jei tos veiklos yra susijusios su skirtingomis tinkamomis finansuoti išlaidomis, kurias galima nustatyti;</w:t>
            </w:r>
          </w:p>
          <w:p w14:paraId="2AE78076" w14:textId="276F8472" w:rsidR="009272EF" w:rsidRPr="009272EF" w:rsidRDefault="009272EF" w:rsidP="009272EF">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272EF">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E37F381" w14:textId="77777777" w:rsidR="009272EF" w:rsidRDefault="009272EF" w:rsidP="009272EF">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13855E07"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E74F4ED"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7E525C0"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5CE6281D" w14:textId="77777777" w:rsidR="009272EF" w:rsidRDefault="009272EF" w:rsidP="009272EF">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049DD9EC"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36BDF01A"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2FB0E638"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307CC4D7" w14:textId="77777777" w:rsidR="009272EF" w:rsidRDefault="009272EF" w:rsidP="009272EF">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3D98456C" w14:textId="77777777" w:rsidR="009272EF" w:rsidRDefault="009272EF" w:rsidP="009272EF">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15AC077E" w14:textId="77777777" w:rsidR="009272EF" w:rsidRDefault="009272EF" w:rsidP="009272EF">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03A83CA7" w14:textId="77777777" w:rsidR="009272EF" w:rsidRDefault="009272EF" w:rsidP="009272EF">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82B77E8" w14:textId="77777777" w:rsidR="009272EF" w:rsidRDefault="009272EF" w:rsidP="009272EF">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w:t>
            </w:r>
            <w:r w:rsidRPr="00B862F1">
              <w:rPr>
                <w:rFonts w:ascii="Times" w:hAnsi="Times" w:cs="Times"/>
                <w:color w:val="2E74B5" w:themeColor="accent1" w:themeShade="BF"/>
                <w:lang w:eastAsia="lt-LT"/>
              </w:rPr>
              <w:lastRenderedPageBreak/>
              <w:t>nutarimu Nr. 590 „Dėl Finansinės paramos ir bendrojo finansavimo lėšų grąžinimo į Lietuvos Respublikos valstybės biudžetą taisyklių patvirtinimo.</w:t>
            </w:r>
          </w:p>
          <w:p w14:paraId="66A3E3AF" w14:textId="77777777" w:rsidR="009272EF" w:rsidRPr="003B2006" w:rsidRDefault="009272EF" w:rsidP="009272EF">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483FBC97" w:rsidR="009272EF" w:rsidRPr="009272EF" w:rsidRDefault="009272EF" w:rsidP="009272EF">
            <w:pPr>
              <w:tabs>
                <w:tab w:val="left" w:pos="614"/>
                <w:tab w:val="left" w:pos="756"/>
              </w:tabs>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66C2F866" w14:textId="77777777" w:rsidR="009272EF" w:rsidRPr="00407458" w:rsidRDefault="009272EF" w:rsidP="009272EF">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60C03D4A" w14:textId="77777777" w:rsidR="009272EF" w:rsidRPr="00EC4BD0" w:rsidRDefault="009272EF" w:rsidP="009272EF">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49FC30B9" w:rsidR="0083614B" w:rsidRPr="00407458" w:rsidRDefault="009272EF" w:rsidP="009272EF">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0FB55FEF" w:rsidR="0083614B" w:rsidRPr="009D0027" w:rsidRDefault="0083614B" w:rsidP="0083614B">
            <w:pPr>
              <w:jc w:val="center"/>
              <w:rPr>
                <w:rFonts w:ascii="Times" w:hAnsi="Times" w:cs="Times"/>
              </w:rPr>
            </w:pPr>
            <w:r w:rsidRPr="009D0027">
              <w:rPr>
                <w:rFonts w:ascii="Times" w:hAnsi="Times" w:cs="Times"/>
                <w:i/>
                <w:iCs/>
              </w:rPr>
              <w:t>2023-10-1</w:t>
            </w:r>
            <w:r w:rsidR="009D0027" w:rsidRPr="009D0027">
              <w:rPr>
                <w:rFonts w:ascii="Times" w:hAnsi="Times" w:cs="Times"/>
                <w:i/>
                <w:iCs/>
                <w:lang w:val="en-US"/>
              </w:rPr>
              <w:t>9</w:t>
            </w:r>
            <w:r w:rsidRPr="009D0027">
              <w:rPr>
                <w:rFonts w:ascii="Times" w:hAnsi="Times" w:cs="Times"/>
                <w:i/>
                <w:iCs/>
              </w:rPr>
              <w:t xml:space="preserve"> 08:00</w:t>
            </w:r>
          </w:p>
        </w:tc>
        <w:tc>
          <w:tcPr>
            <w:tcW w:w="4016" w:type="dxa"/>
            <w:gridSpan w:val="2"/>
            <w:vAlign w:val="center"/>
          </w:tcPr>
          <w:p w14:paraId="775757E5" w14:textId="37D9A664" w:rsidR="0083614B" w:rsidRPr="00782847" w:rsidRDefault="0083614B" w:rsidP="0083614B">
            <w:pPr>
              <w:jc w:val="both"/>
              <w:rPr>
                <w:rFonts w:ascii="Times" w:hAnsi="Times" w:cs="Times"/>
                <w:i/>
                <w:iCs/>
                <w:color w:val="4472C4" w:themeColor="accent5"/>
              </w:rPr>
            </w:pPr>
            <w:r w:rsidRPr="00782847">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782847" w:rsidRPr="00782847">
              <w:rPr>
                <w:rFonts w:ascii="Times" w:hAnsi="Times" w:cs="Times"/>
                <w:i/>
                <w:iCs/>
                <w:color w:val="4472C4" w:themeColor="accent5"/>
              </w:rPr>
              <w:t>5.17.32</w:t>
            </w:r>
            <w:r w:rsidRPr="00782847">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w:t>
            </w:r>
            <w:r w:rsidRPr="00782847">
              <w:rPr>
                <w:rFonts w:ascii="Times" w:hAnsi="Times" w:cs="Times"/>
                <w:i/>
                <w:iCs/>
                <w:color w:val="4472C4" w:themeColor="accent5"/>
              </w:rPr>
              <w:lastRenderedPageBreak/>
              <w:t>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22668E6D" w14:textId="77777777" w:rsidR="00782847" w:rsidRPr="00964713" w:rsidRDefault="00782847" w:rsidP="00782847">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5372B51A" w14:textId="77777777" w:rsidR="00782847" w:rsidRPr="00964713" w:rsidRDefault="00782847" w:rsidP="00782847">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729A878D" w14:textId="77777777" w:rsidR="00782847" w:rsidRPr="00964713" w:rsidRDefault="00782847" w:rsidP="00782847">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2D4F15A6" w:rsidR="0083614B" w:rsidRPr="00407458" w:rsidRDefault="00782847" w:rsidP="00782847">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lastRenderedPageBreak/>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FC10" w14:textId="77777777" w:rsidR="00720ADD" w:rsidRDefault="00720ADD" w:rsidP="00DE54AD">
      <w:r>
        <w:separator/>
      </w:r>
    </w:p>
  </w:endnote>
  <w:endnote w:type="continuationSeparator" w:id="0">
    <w:p w14:paraId="7C8B0933" w14:textId="77777777" w:rsidR="00720ADD" w:rsidRDefault="00720ADD" w:rsidP="00DE54AD">
      <w:r>
        <w:continuationSeparator/>
      </w:r>
    </w:p>
  </w:endnote>
  <w:endnote w:type="continuationNotice" w:id="1">
    <w:p w14:paraId="27BB5D83" w14:textId="77777777" w:rsidR="00720ADD" w:rsidRDefault="00720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1D01F" w14:textId="77777777" w:rsidR="00720ADD" w:rsidRDefault="00720ADD" w:rsidP="00DE54AD">
      <w:r>
        <w:separator/>
      </w:r>
    </w:p>
  </w:footnote>
  <w:footnote w:type="continuationSeparator" w:id="0">
    <w:p w14:paraId="56B093DF" w14:textId="77777777" w:rsidR="00720ADD" w:rsidRDefault="00720ADD" w:rsidP="00DE54AD">
      <w:r>
        <w:continuationSeparator/>
      </w:r>
    </w:p>
  </w:footnote>
  <w:footnote w:type="continuationNotice" w:id="1">
    <w:p w14:paraId="762FB9FB" w14:textId="77777777" w:rsidR="00720ADD" w:rsidRDefault="00720A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15A3762"/>
    <w:multiLevelType w:val="multilevel"/>
    <w:tmpl w:val="B3E27A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2E5653"/>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2"/>
  </w:num>
  <w:num w:numId="16" w16cid:durableId="841089183">
    <w:abstractNumId w:val="28"/>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1"/>
  </w:num>
  <w:num w:numId="29" w16cid:durableId="1975796050">
    <w:abstractNumId w:val="5"/>
  </w:num>
  <w:num w:numId="30" w16cid:durableId="1244998158">
    <w:abstractNumId w:val="36"/>
  </w:num>
  <w:num w:numId="31" w16cid:durableId="634288044">
    <w:abstractNumId w:val="16"/>
  </w:num>
  <w:num w:numId="32" w16cid:durableId="2111851424">
    <w:abstractNumId w:val="44"/>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6"/>
  </w:num>
  <w:num w:numId="42" w16cid:durableId="379473503">
    <w:abstractNumId w:val="22"/>
  </w:num>
  <w:num w:numId="43" w16cid:durableId="1931310861">
    <w:abstractNumId w:val="39"/>
  </w:num>
  <w:num w:numId="44" w16cid:durableId="1808737219">
    <w:abstractNumId w:val="19"/>
  </w:num>
  <w:num w:numId="45" w16cid:durableId="314638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0FBA"/>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0ADD"/>
    <w:rsid w:val="00726866"/>
    <w:rsid w:val="00726B49"/>
    <w:rsid w:val="00730DAE"/>
    <w:rsid w:val="00732949"/>
    <w:rsid w:val="0073377E"/>
    <w:rsid w:val="00733978"/>
    <w:rsid w:val="00734440"/>
    <w:rsid w:val="007367CE"/>
    <w:rsid w:val="007400A4"/>
    <w:rsid w:val="007403BF"/>
    <w:rsid w:val="00745705"/>
    <w:rsid w:val="007474E1"/>
    <w:rsid w:val="00751051"/>
    <w:rsid w:val="00751814"/>
    <w:rsid w:val="0075290F"/>
    <w:rsid w:val="00755000"/>
    <w:rsid w:val="00763853"/>
    <w:rsid w:val="00766108"/>
    <w:rsid w:val="00767AC7"/>
    <w:rsid w:val="00772533"/>
    <w:rsid w:val="00773F44"/>
    <w:rsid w:val="00776967"/>
    <w:rsid w:val="00781983"/>
    <w:rsid w:val="00782847"/>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79E"/>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272EF"/>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027"/>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34377</Words>
  <Characters>19596</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2023-10-13T08:13:00Z</dcterms:created>
  <dc:creator>Zita Markevičienė</dc:creator>
  <cp:lastModifiedBy>Justė Korotkich</cp:lastModifiedBy>
  <dcterms:modified xsi:type="dcterms:W3CDTF">2025-02-13T08:07:00Z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