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2D2A" w14:textId="77777777" w:rsidR="00272C5A" w:rsidRPr="00272C5A" w:rsidRDefault="000A0AFF" w:rsidP="006B1DF3">
      <w:pPr>
        <w:tabs>
          <w:tab w:val="center" w:pos="4153"/>
          <w:tab w:val="right" w:pos="8306"/>
        </w:tabs>
        <w:ind w:right="1387"/>
        <w:rPr>
          <w:b/>
          <w:bCs/>
          <w:noProof/>
          <w:lang w:eastAsia="lt-LT"/>
        </w:rPr>
      </w:pPr>
      <w:r>
        <w:rPr>
          <w:b/>
          <w:bCs/>
          <w:noProof/>
          <w:lang w:eastAsia="lt-LT"/>
        </w:rPr>
        <w:tab/>
        <w:t xml:space="preserve">                                                                                                                    </w:t>
      </w:r>
      <w:r w:rsidR="003E0B9B">
        <w:rPr>
          <w:b/>
          <w:bCs/>
          <w:noProof/>
          <w:lang w:eastAsia="lt-LT"/>
        </w:rPr>
        <w:tab/>
      </w:r>
      <w:r w:rsidR="00272C5A" w:rsidRPr="00272C5A">
        <w:rPr>
          <w:b/>
          <w:bCs/>
          <w:noProof/>
          <w:lang w:eastAsia="lt-LT"/>
        </w:rPr>
        <w:t xml:space="preserve">Projekto </w:t>
      </w:r>
    </w:p>
    <w:p w14:paraId="08468086" w14:textId="36C17123" w:rsidR="00BE6CEA" w:rsidRDefault="00272C5A" w:rsidP="00272C5A">
      <w:pPr>
        <w:tabs>
          <w:tab w:val="center" w:pos="4153"/>
          <w:tab w:val="right" w:pos="8306"/>
        </w:tabs>
        <w:ind w:right="1387"/>
        <w:jc w:val="right"/>
        <w:rPr>
          <w:b/>
          <w:bCs/>
          <w:noProof/>
          <w:lang w:eastAsia="lt-LT"/>
        </w:rPr>
      </w:pPr>
      <w:r w:rsidRPr="00272C5A">
        <w:rPr>
          <w:b/>
          <w:bCs/>
          <w:noProof/>
          <w:lang w:eastAsia="lt-LT"/>
        </w:rPr>
        <w:tab/>
      </w:r>
      <w:r w:rsidRPr="00272C5A">
        <w:rPr>
          <w:b/>
          <w:bCs/>
          <w:noProof/>
          <w:lang w:eastAsia="lt-LT"/>
        </w:rPr>
        <w:tab/>
      </w:r>
      <w:r w:rsidRPr="00272C5A">
        <w:rPr>
          <w:b/>
          <w:bCs/>
          <w:noProof/>
          <w:lang w:eastAsia="lt-LT"/>
        </w:rPr>
        <w:tab/>
      </w:r>
      <w:r w:rsidRPr="00272C5A">
        <w:rPr>
          <w:b/>
          <w:bCs/>
          <w:noProof/>
          <w:lang w:eastAsia="lt-LT"/>
        </w:rPr>
        <w:tab/>
      </w:r>
      <w:r w:rsidRPr="00272C5A">
        <w:rPr>
          <w:b/>
          <w:bCs/>
          <w:noProof/>
          <w:lang w:eastAsia="lt-LT"/>
        </w:rPr>
        <w:tab/>
        <w:t>lyginamasis variantas</w:t>
      </w:r>
    </w:p>
    <w:p w14:paraId="67BD123A" w14:textId="1CBC87E5" w:rsidR="00604D67" w:rsidRPr="0017609A" w:rsidRDefault="000A0AFF" w:rsidP="000A0AFF">
      <w:pPr>
        <w:tabs>
          <w:tab w:val="center" w:pos="4680"/>
          <w:tab w:val="right" w:pos="9360"/>
        </w:tabs>
        <w:ind w:firstLine="62"/>
        <w:jc w:val="center"/>
        <w:rPr>
          <w:b/>
          <w:bCs/>
          <w:szCs w:val="24"/>
        </w:rPr>
      </w:pPr>
      <w:r>
        <w:rPr>
          <w:b/>
          <w:bCs/>
          <w:noProof/>
          <w:lang w:eastAsia="lt-LT"/>
        </w:rPr>
        <w:tab/>
      </w:r>
      <w:r>
        <w:rPr>
          <w:b/>
          <w:bCs/>
          <w:noProof/>
          <w:lang w:eastAsia="lt-LT"/>
        </w:rPr>
        <w:tab/>
      </w:r>
      <w:r w:rsidR="003E0B9B">
        <w:rPr>
          <w:b/>
          <w:bCs/>
          <w:noProof/>
          <w:lang w:eastAsia="lt-LT"/>
        </w:rPr>
        <w:tab/>
      </w:r>
      <w:r w:rsidR="003E0B9B">
        <w:rPr>
          <w:b/>
          <w:bCs/>
          <w:noProof/>
          <w:lang w:eastAsia="lt-LT"/>
        </w:rPr>
        <w:tab/>
      </w:r>
    </w:p>
    <w:p w14:paraId="35676A82" w14:textId="77777777" w:rsidR="00340A41" w:rsidRPr="00263E32" w:rsidRDefault="00340A41">
      <w:pPr>
        <w:tabs>
          <w:tab w:val="center" w:pos="4153"/>
          <w:tab w:val="right" w:pos="8306"/>
        </w:tabs>
        <w:jc w:val="center"/>
        <w:rPr>
          <w:b/>
          <w:caps/>
        </w:rPr>
      </w:pPr>
    </w:p>
    <w:p w14:paraId="5B6DC395" w14:textId="77777777" w:rsidR="00340A41" w:rsidRPr="00263E32" w:rsidRDefault="00340A41">
      <w:pPr>
        <w:tabs>
          <w:tab w:val="center" w:pos="4153"/>
          <w:tab w:val="right" w:pos="8306"/>
        </w:tabs>
        <w:jc w:val="center"/>
        <w:rPr>
          <w:b/>
          <w:caps/>
        </w:rPr>
      </w:pPr>
    </w:p>
    <w:p w14:paraId="1CF51A7A" w14:textId="77777777" w:rsidR="00340A41" w:rsidRPr="00263E32" w:rsidRDefault="004B41FD">
      <w:pPr>
        <w:jc w:val="center"/>
        <w:rPr>
          <w:b/>
          <w:caps/>
        </w:rPr>
      </w:pPr>
      <w:r w:rsidRPr="00263E32">
        <w:rPr>
          <w:b/>
          <w:caps/>
        </w:rPr>
        <w:t>LIETUVOS RESPUBLIKOS ENERGETIKOS MINISTRAS</w:t>
      </w:r>
    </w:p>
    <w:p w14:paraId="02056AA7" w14:textId="77777777" w:rsidR="00340A41" w:rsidRPr="00263E32" w:rsidRDefault="00340A41">
      <w:pPr>
        <w:jc w:val="center"/>
        <w:rPr>
          <w:b/>
          <w:caps/>
        </w:rPr>
      </w:pPr>
    </w:p>
    <w:p w14:paraId="24D94237" w14:textId="77777777" w:rsidR="00340A41" w:rsidRPr="00263E32" w:rsidRDefault="004B41FD">
      <w:pPr>
        <w:jc w:val="center"/>
        <w:rPr>
          <w:b/>
          <w:caps/>
        </w:rPr>
      </w:pPr>
      <w:r w:rsidRPr="00263E32">
        <w:rPr>
          <w:b/>
          <w:caps/>
        </w:rPr>
        <w:t>įsakymas</w:t>
      </w:r>
    </w:p>
    <w:p w14:paraId="3DCDFEA4" w14:textId="4DAB1220" w:rsidR="00340A41" w:rsidRPr="00263E32" w:rsidRDefault="004B41FD">
      <w:pPr>
        <w:jc w:val="center"/>
        <w:rPr>
          <w:b/>
          <w:caps/>
        </w:rPr>
      </w:pPr>
      <w:r w:rsidRPr="00263E32">
        <w:rPr>
          <w:b/>
          <w:caps/>
        </w:rPr>
        <w:t>DĖL</w:t>
      </w:r>
      <w:r w:rsidR="008021F6" w:rsidRPr="008021F6">
        <w:rPr>
          <w:b/>
          <w:caps/>
        </w:rPr>
        <w:t xml:space="preserve"> ENERGETIKOS MINISTRO </w:t>
      </w:r>
      <w:r w:rsidR="005A6E94">
        <w:rPr>
          <w:b/>
          <w:caps/>
        </w:rPr>
        <w:t>2022 m. BIRŽELIO 15 d. įsakymo nr. 1-192 „</w:t>
      </w:r>
      <w:bookmarkStart w:id="0" w:name="_Hlk105268850"/>
      <w:r w:rsidR="005A6E94">
        <w:rPr>
          <w:b/>
          <w:caps/>
        </w:rPr>
        <w:t xml:space="preserve">DĖL </w:t>
      </w:r>
      <w:r w:rsidR="005A6E94" w:rsidRPr="61B737A5">
        <w:rPr>
          <w:b/>
          <w:caps/>
          <w:color w:val="000000" w:themeColor="text1"/>
        </w:rPr>
        <w:t>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w:t>
      </w:r>
      <w:bookmarkEnd w:id="0"/>
      <w:r w:rsidR="005A6E94">
        <w:rPr>
          <w:b/>
          <w:caps/>
        </w:rPr>
        <w:t>“ pakeitimo</w:t>
      </w:r>
    </w:p>
    <w:p w14:paraId="22AEAF13" w14:textId="77777777" w:rsidR="00340A41" w:rsidRPr="0017609A" w:rsidRDefault="00340A41">
      <w:pPr>
        <w:jc w:val="center"/>
        <w:rPr>
          <w:b/>
          <w:caps/>
        </w:rPr>
      </w:pPr>
    </w:p>
    <w:p w14:paraId="227F290C" w14:textId="389139FB" w:rsidR="00340A41" w:rsidRPr="00263E32" w:rsidRDefault="004B41FD">
      <w:pPr>
        <w:jc w:val="center"/>
      </w:pPr>
      <w:r w:rsidRPr="00263E32">
        <w:t>202</w:t>
      </w:r>
      <w:r w:rsidR="005D552D">
        <w:t>5</w:t>
      </w:r>
      <w:r w:rsidRPr="00263E32">
        <w:t xml:space="preserve"> m.                    d. Nr. </w:t>
      </w:r>
    </w:p>
    <w:p w14:paraId="03566D3B" w14:textId="77777777" w:rsidR="00340A41" w:rsidRPr="00263E32" w:rsidRDefault="004B41FD">
      <w:pPr>
        <w:jc w:val="center"/>
      </w:pPr>
      <w:r w:rsidRPr="00263E32">
        <w:t>Vilnius</w:t>
      </w:r>
    </w:p>
    <w:p w14:paraId="25A928EE" w14:textId="77777777" w:rsidR="00340A41" w:rsidRPr="00263E32" w:rsidRDefault="00340A41">
      <w:pPr>
        <w:ind w:firstLine="62"/>
        <w:jc w:val="center"/>
        <w:rPr>
          <w:rFonts w:ascii="Arial" w:eastAsia="Arial" w:hAnsi="Arial" w:cs="Arial"/>
          <w:color w:val="000000"/>
          <w:sz w:val="22"/>
          <w:szCs w:val="22"/>
        </w:rPr>
      </w:pPr>
    </w:p>
    <w:p w14:paraId="5CB1C309" w14:textId="7C532F83" w:rsidR="00BB0893" w:rsidRDefault="00BB0893" w:rsidP="00BB0893">
      <w:pPr>
        <w:widowControl w:val="0"/>
        <w:ind w:firstLine="720"/>
        <w:jc w:val="both"/>
        <w:rPr>
          <w:color w:val="000000"/>
        </w:rPr>
      </w:pPr>
      <w:r w:rsidRPr="00CA635D">
        <w:rPr>
          <w:color w:val="000000"/>
        </w:rPr>
        <w:t>P a k e i č i u 2021–2030 metų plėtros programos valdytojos Lietuvos Respublikos energetikos ministerijos energetikos plėtros programos pažangos priemonės Nr. 03-001-06-03-03 „Įgyvendinti degalų iš AEI gamybos priemones ir plėtoti jų panaudojimo infrastruktūrą transporto sektoriuje“ aprašą, patvirtintą Lietuvos Respublikos energetikos ministro 2022 m. birželio 15 d. įsakymu Nr. 1-192 „Dėl 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w:t>
      </w:r>
      <w:r>
        <w:rPr>
          <w:color w:val="000000"/>
        </w:rPr>
        <w:t>:</w:t>
      </w:r>
    </w:p>
    <w:p w14:paraId="1E91F561" w14:textId="60A188AC" w:rsidR="005C7DAE" w:rsidRDefault="005C7DAE" w:rsidP="005C7DAE">
      <w:pPr>
        <w:widowControl w:val="0"/>
        <w:ind w:firstLine="720"/>
        <w:jc w:val="both"/>
        <w:rPr>
          <w:color w:val="000000"/>
        </w:rPr>
      </w:pPr>
      <w:r w:rsidRPr="007B6203">
        <w:rPr>
          <w:color w:val="000000"/>
        </w:rPr>
        <w:t>1.</w:t>
      </w:r>
      <w:r>
        <w:rPr>
          <w:color w:val="000000"/>
        </w:rPr>
        <w:t xml:space="preserve"> </w:t>
      </w:r>
      <w:r w:rsidRPr="007B6203">
        <w:rPr>
          <w:color w:val="000000"/>
        </w:rPr>
        <w:t xml:space="preserve">Pakeičiu I skyriaus lentelės </w:t>
      </w:r>
      <w:r>
        <w:rPr>
          <w:color w:val="000000"/>
        </w:rPr>
        <w:t xml:space="preserve">trečiąją pastraipą </w:t>
      </w:r>
      <w:r w:rsidRPr="007B6203">
        <w:rPr>
          <w:color w:val="000000"/>
        </w:rPr>
        <w:t>ir ją išdėstau taip:</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560"/>
        <w:gridCol w:w="3773"/>
        <w:gridCol w:w="1203"/>
        <w:gridCol w:w="1056"/>
        <w:gridCol w:w="1576"/>
        <w:gridCol w:w="1576"/>
        <w:gridCol w:w="2469"/>
      </w:tblGrid>
      <w:tr w:rsidR="00E86050" w:rsidRPr="007B6203" w14:paraId="6433350D" w14:textId="77777777" w:rsidTr="00A93E99">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D442BCD" w14:textId="1C88679B" w:rsidR="00E86050" w:rsidRPr="007B6203" w:rsidRDefault="00E86050" w:rsidP="00E86050">
            <w:pPr>
              <w:widowControl w:val="0"/>
              <w:jc w:val="both"/>
              <w:rPr>
                <w:color w:val="000000"/>
              </w:rPr>
            </w:pPr>
            <w:r>
              <w:rPr>
                <w:sz w:val="20"/>
              </w:rPr>
              <w:t>„P-03-001-06-03-03-01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B512B2B" w14:textId="034E851C" w:rsidR="00E86050" w:rsidRPr="007B6203" w:rsidRDefault="00E86050" w:rsidP="00E86050">
            <w:pPr>
              <w:widowControl w:val="0"/>
              <w:jc w:val="center"/>
              <w:rPr>
                <w:color w:val="000000"/>
              </w:rPr>
            </w:pPr>
            <w:r>
              <w:rPr>
                <w:sz w:val="20"/>
              </w:rPr>
              <w:t>Produkto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3F1E656" w14:textId="3D357A74" w:rsidR="00E86050" w:rsidRPr="007B6203" w:rsidRDefault="00E86050" w:rsidP="00E86050">
            <w:pPr>
              <w:widowControl w:val="0"/>
              <w:jc w:val="both"/>
              <w:rPr>
                <w:color w:val="000000"/>
              </w:rPr>
            </w:pPr>
            <w:r>
              <w:rPr>
                <w:sz w:val="20"/>
              </w:rPr>
              <w:t>Pradėjusios veikti privačios įkrovimo prieigos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21E69A7" w14:textId="03A814B8" w:rsidR="00E86050" w:rsidRPr="007B6203" w:rsidRDefault="00E86050" w:rsidP="00E86050">
            <w:pPr>
              <w:widowControl w:val="0"/>
              <w:jc w:val="center"/>
              <w:rPr>
                <w:color w:val="000000"/>
              </w:rPr>
            </w:pPr>
            <w:r>
              <w:rPr>
                <w:sz w:val="20"/>
              </w:rPr>
              <w:t>Vnt.</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3C80188" w14:textId="555E7783" w:rsidR="00E86050" w:rsidRPr="007B6203" w:rsidRDefault="00E86050" w:rsidP="00E86050">
            <w:pPr>
              <w:widowControl w:val="0"/>
              <w:jc w:val="center"/>
              <w:rPr>
                <w:color w:val="000000"/>
              </w:rPr>
            </w:pPr>
            <w:r>
              <w:rPr>
                <w:sz w:val="20"/>
              </w:rPr>
              <w:t>Nėra duomenų</w:t>
            </w:r>
            <w:r>
              <w:rPr>
                <w:sz w:val="20"/>
                <w:vertAlign w:val="superscript"/>
              </w:rPr>
              <w:t>1</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6776887" w14:textId="281212D6" w:rsidR="00E86050" w:rsidRPr="00441B7E" w:rsidRDefault="00441B7E" w:rsidP="00E86050">
            <w:pPr>
              <w:jc w:val="center"/>
              <w:rPr>
                <w:strike/>
              </w:rPr>
            </w:pPr>
            <w:r>
              <w:rPr>
                <w:sz w:val="20"/>
              </w:rPr>
              <w:t xml:space="preserve">– </w:t>
            </w:r>
            <w:r w:rsidR="00E86050" w:rsidRPr="00441B7E">
              <w:rPr>
                <w:strike/>
                <w:sz w:val="20"/>
              </w:rPr>
              <w:t>26 600</w:t>
            </w:r>
          </w:p>
          <w:p w14:paraId="3B5BEDD1" w14:textId="3DF1EC9E" w:rsidR="00E86050" w:rsidRPr="00A44EFC" w:rsidRDefault="00E86050" w:rsidP="00E86050">
            <w:pPr>
              <w:widowControl w:val="0"/>
              <w:jc w:val="center"/>
              <w:rPr>
                <w:color w:val="000000"/>
              </w:rPr>
            </w:pPr>
            <w:r w:rsidRPr="00441B7E">
              <w:rPr>
                <w:strike/>
                <w:sz w:val="20"/>
              </w:rPr>
              <w:t xml:space="preserve">(2025 m. I </w:t>
            </w:r>
            <w:proofErr w:type="spellStart"/>
            <w:r w:rsidRPr="00441B7E">
              <w:rPr>
                <w:strike/>
                <w:sz w:val="20"/>
              </w:rPr>
              <w:t>ketv</w:t>
            </w:r>
            <w:proofErr w:type="spellEnd"/>
            <w:r w:rsidRPr="00441B7E">
              <w:rPr>
                <w:strike/>
                <w:sz w:val="20"/>
              </w:rPr>
              <w:t>.)</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2EB15C" w14:textId="16DB061A" w:rsidR="00E86050" w:rsidRDefault="00E86050" w:rsidP="00E86050">
            <w:pPr>
              <w:jc w:val="center"/>
            </w:pPr>
            <w:r w:rsidRPr="00CB297D">
              <w:rPr>
                <w:strike/>
                <w:sz w:val="20"/>
              </w:rPr>
              <w:t>53 200</w:t>
            </w:r>
            <w:r>
              <w:rPr>
                <w:sz w:val="20"/>
              </w:rPr>
              <w:t> </w:t>
            </w:r>
            <w:r w:rsidR="00CB297D" w:rsidRPr="00CB297D">
              <w:rPr>
                <w:b/>
                <w:bCs/>
                <w:sz w:val="20"/>
              </w:rPr>
              <w:t>18</w:t>
            </w:r>
            <w:r w:rsidR="00CB297D">
              <w:rPr>
                <w:b/>
                <w:bCs/>
                <w:sz w:val="20"/>
              </w:rPr>
              <w:t xml:space="preserve"> </w:t>
            </w:r>
            <w:r w:rsidR="00CB297D" w:rsidRPr="00CB297D">
              <w:rPr>
                <w:b/>
                <w:bCs/>
                <w:sz w:val="20"/>
              </w:rPr>
              <w:t>910</w:t>
            </w:r>
          </w:p>
          <w:p w14:paraId="5111EF2A" w14:textId="2AED1A7E" w:rsidR="00E86050" w:rsidRPr="00A44EFC" w:rsidRDefault="00E86050" w:rsidP="00E86050">
            <w:pPr>
              <w:widowControl w:val="0"/>
              <w:jc w:val="center"/>
              <w:rPr>
                <w:color w:val="000000"/>
              </w:rPr>
            </w:pPr>
            <w:r>
              <w:rPr>
                <w:sz w:val="20"/>
              </w:rPr>
              <w:t xml:space="preserve">(2026 m. </w:t>
            </w:r>
            <w:r w:rsidRPr="007D3BF4">
              <w:rPr>
                <w:strike/>
                <w:sz w:val="20"/>
              </w:rPr>
              <w:t>I</w:t>
            </w:r>
            <w:r w:rsidR="007D3BF4">
              <w:rPr>
                <w:sz w:val="20"/>
              </w:rPr>
              <w:t xml:space="preserve"> </w:t>
            </w:r>
            <w:r w:rsidR="007D3BF4" w:rsidRPr="007D3BF4">
              <w:rPr>
                <w:b/>
                <w:bCs/>
                <w:sz w:val="20"/>
              </w:rPr>
              <w:t>II</w:t>
            </w:r>
            <w:r>
              <w:rPr>
                <w:sz w:val="20"/>
              </w:rPr>
              <w:t xml:space="preserve"> </w:t>
            </w:r>
            <w:proofErr w:type="spellStart"/>
            <w:r>
              <w:rPr>
                <w:sz w:val="20"/>
              </w:rPr>
              <w:t>ketv</w:t>
            </w:r>
            <w:proofErr w:type="spellEnd"/>
            <w:r>
              <w:rPr>
                <w:sz w:val="20"/>
              </w:rPr>
              <w:t>.)</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BFA4C96" w14:textId="77777777" w:rsidR="00E86050" w:rsidRDefault="00E86050" w:rsidP="00E86050">
            <w:pPr>
              <w:jc w:val="center"/>
            </w:pPr>
            <w:r>
              <w:rPr>
                <w:sz w:val="20"/>
              </w:rPr>
              <w:t>Ekonomikos gaivinimo ir atsparumo didinimo priemonės lėšos</w:t>
            </w:r>
          </w:p>
          <w:p w14:paraId="0C58DAC1" w14:textId="77777777" w:rsidR="00E86050" w:rsidRDefault="00E86050" w:rsidP="00E86050">
            <w:pPr>
              <w:jc w:val="center"/>
            </w:pPr>
            <w:r>
              <w:rPr>
                <w:sz w:val="20"/>
              </w:rPr>
              <w:t>(EGADP), privačios lėšos, valstybės biudžeto lėšos</w:t>
            </w:r>
          </w:p>
          <w:p w14:paraId="7EB4411F" w14:textId="693AA37C" w:rsidR="00E86050" w:rsidRPr="007B6203" w:rsidRDefault="00E86050" w:rsidP="00E86050">
            <w:pPr>
              <w:widowControl w:val="0"/>
              <w:jc w:val="center"/>
              <w:rPr>
                <w:color w:val="000000"/>
              </w:rPr>
            </w:pPr>
            <w:r>
              <w:rPr>
                <w:sz w:val="20"/>
              </w:rPr>
              <w:t>(VB)“</w:t>
            </w:r>
            <w:r w:rsidR="00441B7E">
              <w:rPr>
                <w:sz w:val="20"/>
              </w:rPr>
              <w:t>.</w:t>
            </w:r>
          </w:p>
        </w:tc>
      </w:tr>
    </w:tbl>
    <w:p w14:paraId="4DE93C32" w14:textId="77777777" w:rsidR="0087752B" w:rsidRDefault="0087752B" w:rsidP="00592B7D">
      <w:pPr>
        <w:widowControl w:val="0"/>
        <w:ind w:firstLine="720"/>
        <w:jc w:val="both"/>
        <w:rPr>
          <w:color w:val="000000"/>
        </w:rPr>
      </w:pPr>
    </w:p>
    <w:p w14:paraId="3976FACF" w14:textId="3879D738" w:rsidR="00CC572F" w:rsidRDefault="00CC572F" w:rsidP="00CC572F">
      <w:pPr>
        <w:widowControl w:val="0"/>
        <w:ind w:firstLine="720"/>
        <w:jc w:val="both"/>
        <w:rPr>
          <w:color w:val="000000"/>
        </w:rPr>
      </w:pPr>
      <w:r>
        <w:rPr>
          <w:color w:val="000000"/>
        </w:rPr>
        <w:t xml:space="preserve">2. </w:t>
      </w:r>
      <w:r w:rsidRPr="007B6203">
        <w:rPr>
          <w:color w:val="000000"/>
        </w:rPr>
        <w:t>Pakeičiu I skyriaus lentelės</w:t>
      </w:r>
      <w:r>
        <w:rPr>
          <w:color w:val="000000"/>
        </w:rPr>
        <w:t xml:space="preserve"> penktąją pastraipą </w:t>
      </w:r>
      <w:r w:rsidRPr="007B6203">
        <w:rPr>
          <w:color w:val="000000"/>
        </w:rPr>
        <w:t>ir ją išdėstau taip:</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560"/>
        <w:gridCol w:w="3773"/>
        <w:gridCol w:w="1203"/>
        <w:gridCol w:w="1056"/>
        <w:gridCol w:w="1576"/>
        <w:gridCol w:w="1576"/>
        <w:gridCol w:w="2469"/>
      </w:tblGrid>
      <w:tr w:rsidR="00CC572F" w:rsidRPr="007B6203" w14:paraId="3BBCD76A" w14:textId="77777777" w:rsidTr="00F312D3">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480B829" w14:textId="77777777" w:rsidR="00CC572F" w:rsidRPr="007B6203" w:rsidRDefault="00CC572F" w:rsidP="00F312D3">
            <w:pPr>
              <w:widowControl w:val="0"/>
              <w:jc w:val="both"/>
              <w:rPr>
                <w:color w:val="000000"/>
              </w:rPr>
            </w:pPr>
            <w:r>
              <w:rPr>
                <w:sz w:val="20"/>
              </w:rPr>
              <w:t>„P-03-001-06-03-03-03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925B204" w14:textId="77777777" w:rsidR="00CC572F" w:rsidRPr="007B6203" w:rsidRDefault="00CC572F" w:rsidP="00F312D3">
            <w:pPr>
              <w:widowControl w:val="0"/>
              <w:jc w:val="center"/>
              <w:rPr>
                <w:color w:val="000000"/>
              </w:rPr>
            </w:pPr>
            <w:r>
              <w:rPr>
                <w:sz w:val="20"/>
              </w:rPr>
              <w:t>Produkto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62B3B57" w14:textId="77777777" w:rsidR="00CC572F" w:rsidRPr="007B6203" w:rsidRDefault="00CC572F" w:rsidP="00F312D3">
            <w:pPr>
              <w:widowControl w:val="0"/>
              <w:jc w:val="both"/>
              <w:rPr>
                <w:color w:val="000000"/>
              </w:rPr>
            </w:pPr>
            <w:r>
              <w:rPr>
                <w:sz w:val="20"/>
              </w:rPr>
              <w:t xml:space="preserve">Instaliuotų naujų </w:t>
            </w:r>
            <w:proofErr w:type="spellStart"/>
            <w:r>
              <w:rPr>
                <w:sz w:val="20"/>
              </w:rPr>
              <w:t>biometano</w:t>
            </w:r>
            <w:proofErr w:type="spellEnd"/>
            <w:r>
              <w:rPr>
                <w:sz w:val="20"/>
              </w:rPr>
              <w:t xml:space="preserve"> dujų gamybos įrenginių suminis pajėgumas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390440F" w14:textId="77777777" w:rsidR="00CC572F" w:rsidRPr="007B6203" w:rsidRDefault="00CC572F" w:rsidP="00F312D3">
            <w:pPr>
              <w:widowControl w:val="0"/>
              <w:jc w:val="center"/>
              <w:rPr>
                <w:color w:val="000000"/>
              </w:rPr>
            </w:pPr>
            <w:r>
              <w:rPr>
                <w:sz w:val="20"/>
              </w:rPr>
              <w:t>MW</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08FC9EB" w14:textId="77777777" w:rsidR="00CC572F" w:rsidRDefault="00CC572F" w:rsidP="00F312D3">
            <w:pPr>
              <w:spacing w:line="276" w:lineRule="atLeast"/>
              <w:jc w:val="center"/>
            </w:pPr>
            <w:r>
              <w:rPr>
                <w:sz w:val="20"/>
              </w:rPr>
              <w:t>0</w:t>
            </w:r>
          </w:p>
          <w:p w14:paraId="6742075F" w14:textId="77777777" w:rsidR="00CC572F" w:rsidRPr="007B6203" w:rsidRDefault="00CC572F" w:rsidP="00F312D3">
            <w:pPr>
              <w:widowControl w:val="0"/>
              <w:jc w:val="center"/>
              <w:rPr>
                <w:color w:val="000000"/>
              </w:rPr>
            </w:pPr>
            <w:r>
              <w:rPr>
                <w:sz w:val="20"/>
              </w:rPr>
              <w:t>(2020 m.)</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B21C0E5" w14:textId="77777777" w:rsidR="00CC572F" w:rsidRPr="00A44EFC" w:rsidRDefault="00CC572F" w:rsidP="00F312D3">
            <w:pPr>
              <w:widowControl w:val="0"/>
              <w:jc w:val="center"/>
              <w:rPr>
                <w:color w:val="000000"/>
              </w:rPr>
            </w:pPr>
            <w:r>
              <w:rPr>
                <w:sz w:val="20"/>
              </w:rPr>
              <w:t>n/a</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8F1F4ED" w14:textId="77777777" w:rsidR="00CC572F" w:rsidRDefault="00CC572F" w:rsidP="00F312D3">
            <w:pPr>
              <w:jc w:val="center"/>
            </w:pPr>
            <w:r w:rsidRPr="0016446F">
              <w:rPr>
                <w:strike/>
                <w:sz w:val="20"/>
              </w:rPr>
              <w:t>27,1</w:t>
            </w:r>
            <w:r>
              <w:rPr>
                <w:sz w:val="20"/>
              </w:rPr>
              <w:t xml:space="preserve"> </w:t>
            </w:r>
            <w:r w:rsidRPr="0016446F">
              <w:rPr>
                <w:b/>
                <w:bCs/>
                <w:sz w:val="20"/>
              </w:rPr>
              <w:t>24,2</w:t>
            </w:r>
          </w:p>
          <w:p w14:paraId="454DD295" w14:textId="77777777" w:rsidR="00CC572F" w:rsidRPr="00A44EFC" w:rsidRDefault="00CC572F" w:rsidP="00F312D3">
            <w:pPr>
              <w:widowControl w:val="0"/>
              <w:jc w:val="center"/>
              <w:rPr>
                <w:color w:val="000000"/>
              </w:rPr>
            </w:pPr>
            <w:r>
              <w:rPr>
                <w:sz w:val="20"/>
              </w:rPr>
              <w:t>(2026 m.</w:t>
            </w:r>
            <w:r w:rsidRPr="00743A5E">
              <w:rPr>
                <w:strike/>
                <w:sz w:val="20"/>
              </w:rPr>
              <w:t xml:space="preserve"> I</w:t>
            </w:r>
            <w:r>
              <w:rPr>
                <w:sz w:val="20"/>
              </w:rPr>
              <w:t xml:space="preserve"> </w:t>
            </w:r>
            <w:r w:rsidRPr="00743A5E">
              <w:rPr>
                <w:b/>
                <w:bCs/>
                <w:sz w:val="20"/>
              </w:rPr>
              <w:t>II</w:t>
            </w:r>
            <w:r>
              <w:rPr>
                <w:sz w:val="20"/>
              </w:rPr>
              <w:t xml:space="preserve"> </w:t>
            </w:r>
            <w:proofErr w:type="spellStart"/>
            <w:r>
              <w:rPr>
                <w:sz w:val="20"/>
              </w:rPr>
              <w:t>ketv</w:t>
            </w:r>
            <w:proofErr w:type="spellEnd"/>
            <w:r>
              <w:rPr>
                <w:sz w:val="20"/>
              </w:rPr>
              <w:t>.)</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5947798" w14:textId="77777777" w:rsidR="00CC572F" w:rsidRPr="007B6203" w:rsidRDefault="00CC572F" w:rsidP="00F312D3">
            <w:pPr>
              <w:widowControl w:val="0"/>
              <w:jc w:val="center"/>
              <w:rPr>
                <w:color w:val="000000"/>
              </w:rPr>
            </w:pPr>
            <w:r>
              <w:rPr>
                <w:sz w:val="20"/>
              </w:rPr>
              <w:t>EGADP, privačios lėšos“.</w:t>
            </w:r>
          </w:p>
        </w:tc>
      </w:tr>
    </w:tbl>
    <w:p w14:paraId="216BA3C8" w14:textId="77777777" w:rsidR="00CC572F" w:rsidRDefault="00CC572F" w:rsidP="00592B7D">
      <w:pPr>
        <w:widowControl w:val="0"/>
        <w:ind w:firstLine="720"/>
        <w:jc w:val="both"/>
        <w:rPr>
          <w:color w:val="000000"/>
        </w:rPr>
      </w:pPr>
    </w:p>
    <w:p w14:paraId="0E8B3B23" w14:textId="6F63DE9C" w:rsidR="00592B7D" w:rsidRDefault="003123C9" w:rsidP="00592B7D">
      <w:pPr>
        <w:widowControl w:val="0"/>
        <w:ind w:firstLine="720"/>
        <w:jc w:val="both"/>
        <w:rPr>
          <w:color w:val="000000"/>
        </w:rPr>
      </w:pPr>
      <w:r>
        <w:rPr>
          <w:color w:val="000000"/>
        </w:rPr>
        <w:t>3</w:t>
      </w:r>
      <w:r w:rsidR="00592B7D">
        <w:rPr>
          <w:color w:val="000000"/>
        </w:rPr>
        <w:t xml:space="preserve">. Papildau </w:t>
      </w:r>
      <w:r w:rsidR="00592B7D" w:rsidRPr="007B6203">
        <w:rPr>
          <w:color w:val="000000"/>
        </w:rPr>
        <w:t>I skyriaus lentel</w:t>
      </w:r>
      <w:r w:rsidR="00592B7D">
        <w:rPr>
          <w:color w:val="000000"/>
        </w:rPr>
        <w:t>ę tryliktąja pastraipa</w:t>
      </w:r>
      <w:r w:rsidR="00592B7D" w:rsidRPr="007B6203">
        <w:rPr>
          <w:color w:val="000000"/>
        </w:rPr>
        <w:t>:</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560"/>
        <w:gridCol w:w="3773"/>
        <w:gridCol w:w="1203"/>
        <w:gridCol w:w="1056"/>
        <w:gridCol w:w="1576"/>
        <w:gridCol w:w="1576"/>
        <w:gridCol w:w="2469"/>
      </w:tblGrid>
      <w:tr w:rsidR="00592B7D" w:rsidRPr="007B6203" w14:paraId="735EF022" w14:textId="77777777" w:rsidTr="00AB4AD4">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0E20631" w14:textId="146460AB" w:rsidR="00592B7D" w:rsidRPr="00527A57" w:rsidRDefault="00592B7D" w:rsidP="00AB4AD4">
            <w:pPr>
              <w:widowControl w:val="0"/>
              <w:jc w:val="both"/>
              <w:rPr>
                <w:b/>
                <w:bCs/>
                <w:color w:val="000000"/>
              </w:rPr>
            </w:pPr>
            <w:r w:rsidRPr="00527A57">
              <w:rPr>
                <w:b/>
                <w:bCs/>
                <w:sz w:val="20"/>
              </w:rPr>
              <w:lastRenderedPageBreak/>
              <w:t>„P-03-001-06-03-03-</w:t>
            </w:r>
            <w:r w:rsidR="00527A57" w:rsidRPr="00527A57">
              <w:rPr>
                <w:b/>
                <w:bCs/>
                <w:sz w:val="20"/>
              </w:rPr>
              <w:t>1</w:t>
            </w:r>
            <w:r w:rsidRPr="00527A57">
              <w:rPr>
                <w:b/>
                <w:bCs/>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A143EE5" w14:textId="77777777" w:rsidR="00592B7D" w:rsidRPr="00527A57" w:rsidRDefault="00592B7D" w:rsidP="00AB4AD4">
            <w:pPr>
              <w:widowControl w:val="0"/>
              <w:jc w:val="center"/>
              <w:rPr>
                <w:b/>
                <w:bCs/>
                <w:color w:val="000000"/>
              </w:rPr>
            </w:pPr>
            <w:r w:rsidRPr="00527A57">
              <w:rPr>
                <w:b/>
                <w:bCs/>
                <w:sz w:val="20"/>
              </w:rPr>
              <w:t>Produkto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5BDC0C3" w14:textId="1629F043" w:rsidR="00592B7D" w:rsidRPr="00527A57" w:rsidRDefault="002806DE" w:rsidP="00AB4AD4">
            <w:pPr>
              <w:widowControl w:val="0"/>
              <w:jc w:val="both"/>
              <w:rPr>
                <w:b/>
                <w:bCs/>
                <w:color w:val="000000"/>
              </w:rPr>
            </w:pPr>
            <w:r>
              <w:rPr>
                <w:b/>
                <w:bCs/>
                <w:sz w:val="20"/>
              </w:rPr>
              <w:t>P</w:t>
            </w:r>
            <w:r w:rsidR="000B2E77" w:rsidRPr="000B2E77">
              <w:rPr>
                <w:b/>
                <w:bCs/>
                <w:sz w:val="20"/>
              </w:rPr>
              <w:t>rivači</w:t>
            </w:r>
            <w:r>
              <w:rPr>
                <w:b/>
                <w:bCs/>
                <w:sz w:val="20"/>
              </w:rPr>
              <w:t>os</w:t>
            </w:r>
            <w:r w:rsidR="000B2E77" w:rsidRPr="000B2E77">
              <w:rPr>
                <w:b/>
                <w:bCs/>
                <w:sz w:val="20"/>
              </w:rPr>
              <w:t xml:space="preserve"> įkrovimo prieig</w:t>
            </w:r>
            <w:r>
              <w:rPr>
                <w:b/>
                <w:bCs/>
                <w:sz w:val="20"/>
              </w:rPr>
              <w:t>os</w:t>
            </w:r>
            <w:r w:rsidR="000B2E77" w:rsidRPr="000B2E77">
              <w:rPr>
                <w:b/>
                <w:bCs/>
                <w:sz w:val="20"/>
              </w:rPr>
              <w:t>, kurioms įrengti skirtas finansavimas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B990209" w14:textId="77777777" w:rsidR="00592B7D" w:rsidRPr="00527A57" w:rsidRDefault="00592B7D" w:rsidP="00AB4AD4">
            <w:pPr>
              <w:widowControl w:val="0"/>
              <w:jc w:val="center"/>
              <w:rPr>
                <w:b/>
                <w:bCs/>
                <w:color w:val="000000"/>
              </w:rPr>
            </w:pPr>
            <w:r w:rsidRPr="00527A57">
              <w:rPr>
                <w:b/>
                <w:bCs/>
                <w:sz w:val="20"/>
              </w:rPr>
              <w:t>Vnt.</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7EFDD3A" w14:textId="61006D4D" w:rsidR="00592B7D" w:rsidRPr="00527A57" w:rsidRDefault="008E0D54" w:rsidP="00AB4AD4">
            <w:pPr>
              <w:widowControl w:val="0"/>
              <w:jc w:val="center"/>
              <w:rPr>
                <w:b/>
                <w:bCs/>
                <w:color w:val="000000"/>
              </w:rPr>
            </w:pPr>
            <w:r>
              <w:rPr>
                <w:b/>
                <w:bCs/>
                <w:sz w:val="20"/>
              </w:rPr>
              <w:t>0 (2022 m.)</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806B843" w14:textId="5E444F6D" w:rsidR="00592B7D" w:rsidRPr="00C675F9" w:rsidRDefault="0011321E" w:rsidP="00AB4AD4">
            <w:pPr>
              <w:jc w:val="center"/>
              <w:rPr>
                <w:b/>
                <w:bCs/>
              </w:rPr>
            </w:pPr>
            <w:r>
              <w:rPr>
                <w:b/>
                <w:bCs/>
                <w:sz w:val="20"/>
              </w:rPr>
              <w:t>18 910</w:t>
            </w:r>
          </w:p>
          <w:p w14:paraId="54D7B309" w14:textId="35D3298E" w:rsidR="00592B7D" w:rsidRPr="00527A57" w:rsidRDefault="00592B7D" w:rsidP="00AB4AD4">
            <w:pPr>
              <w:widowControl w:val="0"/>
              <w:jc w:val="center"/>
              <w:rPr>
                <w:b/>
                <w:bCs/>
                <w:color w:val="000000"/>
              </w:rPr>
            </w:pPr>
            <w:r w:rsidRPr="00C675F9">
              <w:rPr>
                <w:b/>
                <w:bCs/>
                <w:sz w:val="20"/>
              </w:rPr>
              <w:t>(2025 m. I</w:t>
            </w:r>
            <w:r w:rsidR="00D76CDD">
              <w:rPr>
                <w:b/>
                <w:bCs/>
                <w:sz w:val="20"/>
              </w:rPr>
              <w:t>V</w:t>
            </w:r>
            <w:r w:rsidRPr="00C675F9">
              <w:rPr>
                <w:b/>
                <w:bCs/>
                <w:sz w:val="20"/>
              </w:rPr>
              <w:t xml:space="preserve"> </w:t>
            </w:r>
            <w:proofErr w:type="spellStart"/>
            <w:r w:rsidRPr="00C675F9">
              <w:rPr>
                <w:b/>
                <w:bCs/>
                <w:sz w:val="20"/>
              </w:rPr>
              <w:t>ketv</w:t>
            </w:r>
            <w:proofErr w:type="spellEnd"/>
            <w:r w:rsidRPr="00C675F9">
              <w:rPr>
                <w:b/>
                <w:bCs/>
                <w:sz w:val="20"/>
              </w:rPr>
              <w:t>.)</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5DA898" w14:textId="77777777" w:rsidR="0011321E" w:rsidRPr="00C675F9" w:rsidRDefault="0011321E" w:rsidP="0011321E">
            <w:pPr>
              <w:jc w:val="center"/>
              <w:rPr>
                <w:b/>
                <w:bCs/>
              </w:rPr>
            </w:pPr>
            <w:r>
              <w:rPr>
                <w:b/>
                <w:bCs/>
                <w:sz w:val="20"/>
              </w:rPr>
              <w:t>18 910</w:t>
            </w:r>
          </w:p>
          <w:p w14:paraId="77E8CC54" w14:textId="4119B5DF" w:rsidR="00592B7D" w:rsidRPr="00527A57" w:rsidRDefault="0011321E" w:rsidP="0011321E">
            <w:pPr>
              <w:widowControl w:val="0"/>
              <w:jc w:val="center"/>
              <w:rPr>
                <w:b/>
                <w:bCs/>
                <w:color w:val="000000"/>
              </w:rPr>
            </w:pPr>
            <w:r w:rsidRPr="00C675F9">
              <w:rPr>
                <w:b/>
                <w:bCs/>
                <w:sz w:val="20"/>
              </w:rPr>
              <w:t>(2025 m. I</w:t>
            </w:r>
            <w:r>
              <w:rPr>
                <w:b/>
                <w:bCs/>
                <w:sz w:val="20"/>
              </w:rPr>
              <w:t>V</w:t>
            </w:r>
            <w:r w:rsidRPr="00C675F9">
              <w:rPr>
                <w:b/>
                <w:bCs/>
                <w:sz w:val="20"/>
              </w:rPr>
              <w:t xml:space="preserve"> </w:t>
            </w:r>
            <w:proofErr w:type="spellStart"/>
            <w:r w:rsidRPr="00C675F9">
              <w:rPr>
                <w:b/>
                <w:bCs/>
                <w:sz w:val="20"/>
              </w:rPr>
              <w:t>ketv</w:t>
            </w:r>
            <w:proofErr w:type="spellEnd"/>
            <w:r w:rsidRPr="00C675F9">
              <w:rPr>
                <w:b/>
                <w:bCs/>
                <w:sz w:val="20"/>
              </w:rPr>
              <w:t>.)</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8F39FD6" w14:textId="77777777" w:rsidR="00592B7D" w:rsidRPr="00527A57" w:rsidRDefault="00592B7D" w:rsidP="00AB4AD4">
            <w:pPr>
              <w:jc w:val="center"/>
              <w:rPr>
                <w:b/>
                <w:bCs/>
              </w:rPr>
            </w:pPr>
            <w:r w:rsidRPr="00527A57">
              <w:rPr>
                <w:b/>
                <w:bCs/>
                <w:sz w:val="20"/>
              </w:rPr>
              <w:t>Ekonomikos gaivinimo ir atsparumo didinimo priemonės lėšos</w:t>
            </w:r>
          </w:p>
          <w:p w14:paraId="7547AF2D" w14:textId="77777777" w:rsidR="00592B7D" w:rsidRPr="00527A57" w:rsidRDefault="00592B7D" w:rsidP="00AB4AD4">
            <w:pPr>
              <w:jc w:val="center"/>
              <w:rPr>
                <w:b/>
                <w:bCs/>
              </w:rPr>
            </w:pPr>
            <w:r w:rsidRPr="00527A57">
              <w:rPr>
                <w:b/>
                <w:bCs/>
                <w:sz w:val="20"/>
              </w:rPr>
              <w:t>(EGADP), privačios lėšos, valstybės biudžeto lėšos</w:t>
            </w:r>
          </w:p>
          <w:p w14:paraId="5A185AC4" w14:textId="77777777" w:rsidR="00592B7D" w:rsidRPr="00527A57" w:rsidRDefault="00592B7D" w:rsidP="00AB4AD4">
            <w:pPr>
              <w:widowControl w:val="0"/>
              <w:jc w:val="center"/>
              <w:rPr>
                <w:b/>
                <w:bCs/>
                <w:color w:val="000000"/>
              </w:rPr>
            </w:pPr>
            <w:r w:rsidRPr="00527A57">
              <w:rPr>
                <w:b/>
                <w:bCs/>
                <w:sz w:val="20"/>
              </w:rPr>
              <w:t>(VB)“.</w:t>
            </w:r>
          </w:p>
        </w:tc>
      </w:tr>
    </w:tbl>
    <w:p w14:paraId="217EF537" w14:textId="0E6877BF" w:rsidR="005C7DAE" w:rsidRDefault="005C7DAE" w:rsidP="00BB0893">
      <w:pPr>
        <w:widowControl w:val="0"/>
        <w:ind w:firstLine="720"/>
        <w:jc w:val="both"/>
        <w:rPr>
          <w:color w:val="000000"/>
        </w:rPr>
      </w:pPr>
    </w:p>
    <w:p w14:paraId="58A6F1A6" w14:textId="2F1FDAB1" w:rsidR="001708E0" w:rsidRDefault="003123C9" w:rsidP="001708E0">
      <w:pPr>
        <w:widowControl w:val="0"/>
        <w:ind w:firstLine="720"/>
        <w:jc w:val="both"/>
        <w:rPr>
          <w:color w:val="000000"/>
        </w:rPr>
      </w:pPr>
      <w:r>
        <w:rPr>
          <w:color w:val="000000"/>
        </w:rPr>
        <w:t>4</w:t>
      </w:r>
      <w:r w:rsidR="001708E0">
        <w:rPr>
          <w:color w:val="000000"/>
        </w:rPr>
        <w:t xml:space="preserve">. Papildau </w:t>
      </w:r>
      <w:r w:rsidR="001708E0" w:rsidRPr="007B6203">
        <w:rPr>
          <w:color w:val="000000"/>
        </w:rPr>
        <w:t>I skyriaus lentel</w:t>
      </w:r>
      <w:r w:rsidR="001708E0">
        <w:rPr>
          <w:color w:val="000000"/>
        </w:rPr>
        <w:t>ę keturioliktąja pastraipa</w:t>
      </w:r>
      <w:r w:rsidR="001708E0" w:rsidRPr="007B6203">
        <w:rPr>
          <w:color w:val="000000"/>
        </w:rPr>
        <w:t>:</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2"/>
        <w:gridCol w:w="1558"/>
        <w:gridCol w:w="3765"/>
        <w:gridCol w:w="1201"/>
        <w:gridCol w:w="1082"/>
        <w:gridCol w:w="1572"/>
        <w:gridCol w:w="1574"/>
        <w:gridCol w:w="2465"/>
      </w:tblGrid>
      <w:tr w:rsidR="001708E0" w:rsidRPr="007B6203" w14:paraId="7B0E8D96" w14:textId="77777777" w:rsidTr="00C872CD">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7914D24" w14:textId="2FABFB82" w:rsidR="001708E0" w:rsidRPr="00527A57" w:rsidRDefault="001708E0" w:rsidP="00C872CD">
            <w:pPr>
              <w:widowControl w:val="0"/>
              <w:jc w:val="both"/>
              <w:rPr>
                <w:b/>
                <w:bCs/>
                <w:color w:val="000000"/>
              </w:rPr>
            </w:pPr>
            <w:r w:rsidRPr="00527A57">
              <w:rPr>
                <w:b/>
                <w:bCs/>
                <w:sz w:val="20"/>
              </w:rPr>
              <w:t>„</w:t>
            </w:r>
            <w:r w:rsidR="006207B2" w:rsidRPr="006207B2">
              <w:rPr>
                <w:b/>
                <w:bCs/>
                <w:sz w:val="20"/>
              </w:rPr>
              <w:t>R-03-001-06-03-03-1</w:t>
            </w:r>
            <w:r w:rsidR="006207B2">
              <w:rPr>
                <w:b/>
                <w:bCs/>
                <w:sz w:val="20"/>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C491DC5" w14:textId="343E969D" w:rsidR="001708E0" w:rsidRPr="00527A57" w:rsidRDefault="00B04436" w:rsidP="00C872CD">
            <w:pPr>
              <w:widowControl w:val="0"/>
              <w:jc w:val="center"/>
              <w:rPr>
                <w:b/>
                <w:bCs/>
                <w:color w:val="000000"/>
              </w:rPr>
            </w:pPr>
            <w:r>
              <w:rPr>
                <w:b/>
                <w:bCs/>
                <w:sz w:val="20"/>
              </w:rPr>
              <w:t>Rezultato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C07D12D" w14:textId="1DF4810C" w:rsidR="001708E0" w:rsidRPr="00527A57" w:rsidRDefault="007A60E4" w:rsidP="00C872CD">
            <w:pPr>
              <w:widowControl w:val="0"/>
              <w:jc w:val="both"/>
              <w:rPr>
                <w:b/>
                <w:bCs/>
                <w:color w:val="000000"/>
              </w:rPr>
            </w:pPr>
            <w:r w:rsidRPr="007A60E4">
              <w:rPr>
                <w:b/>
                <w:bCs/>
                <w:sz w:val="20"/>
              </w:rPr>
              <w:t>Alternatyviųjų degalų infrastruktūra (degalų papildymo punktai arba įkrovimo prieigos)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F0978C" w14:textId="77777777" w:rsidR="001708E0" w:rsidRPr="00527A57" w:rsidRDefault="001708E0" w:rsidP="00C872CD">
            <w:pPr>
              <w:widowControl w:val="0"/>
              <w:jc w:val="center"/>
              <w:rPr>
                <w:b/>
                <w:bCs/>
                <w:color w:val="000000"/>
              </w:rPr>
            </w:pPr>
            <w:r w:rsidRPr="00527A57">
              <w:rPr>
                <w:b/>
                <w:bCs/>
                <w:sz w:val="20"/>
              </w:rPr>
              <w:t>Vnt.</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2F2946C" w14:textId="67BA0D8A" w:rsidR="001708E0" w:rsidRPr="00527A57" w:rsidRDefault="003920E0" w:rsidP="00C872CD">
            <w:pPr>
              <w:widowControl w:val="0"/>
              <w:jc w:val="center"/>
              <w:rPr>
                <w:b/>
                <w:bCs/>
                <w:color w:val="000000"/>
              </w:rPr>
            </w:pPr>
            <w:r w:rsidRPr="003920E0">
              <w:rPr>
                <w:b/>
                <w:bCs/>
                <w:sz w:val="20"/>
              </w:rPr>
              <w:t>Nėra duomenų</w:t>
            </w:r>
            <w:r w:rsidRPr="003920E0">
              <w:rPr>
                <w:b/>
                <w:bCs/>
                <w:sz w:val="20"/>
                <w:vertAlign w:val="superscript"/>
              </w:rPr>
              <w:t>1</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B861737" w14:textId="6F377F7A" w:rsidR="001708E0" w:rsidRPr="0012413B" w:rsidRDefault="0012413B" w:rsidP="00C872CD">
            <w:pPr>
              <w:widowControl w:val="0"/>
              <w:jc w:val="center"/>
              <w:rPr>
                <w:color w:val="000000"/>
              </w:rPr>
            </w:pPr>
            <w:r w:rsidRPr="0012413B">
              <w:rPr>
                <w:color w:val="000000"/>
              </w:rPr>
              <w:t>–</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35784B" w14:textId="77777777" w:rsidR="001708E0" w:rsidRPr="00C675F9" w:rsidRDefault="001708E0" w:rsidP="00C872CD">
            <w:pPr>
              <w:jc w:val="center"/>
              <w:rPr>
                <w:b/>
                <w:bCs/>
              </w:rPr>
            </w:pPr>
            <w:r>
              <w:rPr>
                <w:b/>
                <w:bCs/>
                <w:sz w:val="20"/>
              </w:rPr>
              <w:t>18 910</w:t>
            </w:r>
          </w:p>
          <w:p w14:paraId="28548A86" w14:textId="290B9399" w:rsidR="001708E0" w:rsidRPr="00527A57" w:rsidRDefault="001708E0" w:rsidP="00C872CD">
            <w:pPr>
              <w:widowControl w:val="0"/>
              <w:jc w:val="center"/>
              <w:rPr>
                <w:b/>
                <w:bCs/>
                <w:color w:val="000000"/>
              </w:rPr>
            </w:pPr>
            <w:r w:rsidRPr="00C675F9">
              <w:rPr>
                <w:b/>
                <w:bCs/>
                <w:sz w:val="20"/>
              </w:rPr>
              <w:t>(202</w:t>
            </w:r>
            <w:r w:rsidR="0012413B">
              <w:rPr>
                <w:b/>
                <w:bCs/>
                <w:sz w:val="20"/>
              </w:rPr>
              <w:t>6</w:t>
            </w:r>
            <w:r w:rsidRPr="00C675F9">
              <w:rPr>
                <w:b/>
                <w:bCs/>
                <w:sz w:val="20"/>
              </w:rPr>
              <w:t xml:space="preserve"> m. </w:t>
            </w:r>
            <w:r w:rsidR="0012413B">
              <w:rPr>
                <w:b/>
                <w:bCs/>
                <w:sz w:val="20"/>
              </w:rPr>
              <w:t>II</w:t>
            </w:r>
            <w:r w:rsidRPr="00C675F9">
              <w:rPr>
                <w:b/>
                <w:bCs/>
                <w:sz w:val="20"/>
              </w:rPr>
              <w:t xml:space="preserve"> </w:t>
            </w:r>
            <w:proofErr w:type="spellStart"/>
            <w:r w:rsidRPr="00C675F9">
              <w:rPr>
                <w:b/>
                <w:bCs/>
                <w:sz w:val="20"/>
              </w:rPr>
              <w:t>ketv</w:t>
            </w:r>
            <w:proofErr w:type="spellEnd"/>
            <w:r w:rsidRPr="00C675F9">
              <w:rPr>
                <w:b/>
                <w:bCs/>
                <w:sz w:val="20"/>
              </w:rPr>
              <w:t>.)</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E52EFC6" w14:textId="77777777" w:rsidR="001708E0" w:rsidRPr="00527A57" w:rsidRDefault="001708E0" w:rsidP="00C872CD">
            <w:pPr>
              <w:jc w:val="center"/>
              <w:rPr>
                <w:b/>
                <w:bCs/>
              </w:rPr>
            </w:pPr>
            <w:r w:rsidRPr="00527A57">
              <w:rPr>
                <w:b/>
                <w:bCs/>
                <w:sz w:val="20"/>
              </w:rPr>
              <w:t>Ekonomikos gaivinimo ir atsparumo didinimo priemonės lėšos</w:t>
            </w:r>
          </w:p>
          <w:p w14:paraId="5EC56881" w14:textId="77777777" w:rsidR="001708E0" w:rsidRPr="00527A57" w:rsidRDefault="001708E0" w:rsidP="00C872CD">
            <w:pPr>
              <w:jc w:val="center"/>
              <w:rPr>
                <w:b/>
                <w:bCs/>
              </w:rPr>
            </w:pPr>
            <w:r w:rsidRPr="00527A57">
              <w:rPr>
                <w:b/>
                <w:bCs/>
                <w:sz w:val="20"/>
              </w:rPr>
              <w:t>(EGADP), privačios lėšos, valstybės biudžeto lėšos</w:t>
            </w:r>
          </w:p>
          <w:p w14:paraId="5646F414" w14:textId="77777777" w:rsidR="001708E0" w:rsidRPr="00527A57" w:rsidRDefault="001708E0" w:rsidP="00C872CD">
            <w:pPr>
              <w:widowControl w:val="0"/>
              <w:jc w:val="center"/>
              <w:rPr>
                <w:b/>
                <w:bCs/>
                <w:color w:val="000000"/>
              </w:rPr>
            </w:pPr>
            <w:r w:rsidRPr="00527A57">
              <w:rPr>
                <w:b/>
                <w:bCs/>
                <w:sz w:val="20"/>
              </w:rPr>
              <w:t>(VB)“.</w:t>
            </w:r>
          </w:p>
        </w:tc>
      </w:tr>
    </w:tbl>
    <w:p w14:paraId="7AEC5C89" w14:textId="77777777" w:rsidR="001708E0" w:rsidRDefault="001708E0" w:rsidP="00BF0D94">
      <w:pPr>
        <w:ind w:firstLine="720"/>
        <w:jc w:val="both"/>
        <w:rPr>
          <w:color w:val="000000"/>
          <w:szCs w:val="24"/>
          <w:lang w:eastAsia="lt-LT"/>
        </w:rPr>
      </w:pPr>
    </w:p>
    <w:p w14:paraId="73BEB9C0" w14:textId="7B4398DC" w:rsidR="0012413B" w:rsidRDefault="003123C9" w:rsidP="0012413B">
      <w:pPr>
        <w:widowControl w:val="0"/>
        <w:ind w:firstLine="720"/>
        <w:jc w:val="both"/>
        <w:rPr>
          <w:color w:val="000000"/>
        </w:rPr>
      </w:pPr>
      <w:r>
        <w:rPr>
          <w:color w:val="000000"/>
        </w:rPr>
        <w:t>5</w:t>
      </w:r>
      <w:r w:rsidR="0012413B">
        <w:rPr>
          <w:color w:val="000000"/>
        </w:rPr>
        <w:t xml:space="preserve">. Papildau </w:t>
      </w:r>
      <w:r w:rsidR="0012413B" w:rsidRPr="007B6203">
        <w:rPr>
          <w:color w:val="000000"/>
        </w:rPr>
        <w:t>I skyriaus lentel</w:t>
      </w:r>
      <w:r w:rsidR="0012413B">
        <w:rPr>
          <w:color w:val="000000"/>
        </w:rPr>
        <w:t>ę penkioliktąja pastraipa</w:t>
      </w:r>
      <w:r w:rsidR="0012413B" w:rsidRPr="007B6203">
        <w:rPr>
          <w:color w:val="000000"/>
        </w:rPr>
        <w:t>:</w:t>
      </w: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2"/>
        <w:gridCol w:w="1558"/>
        <w:gridCol w:w="3765"/>
        <w:gridCol w:w="1201"/>
        <w:gridCol w:w="1082"/>
        <w:gridCol w:w="1572"/>
        <w:gridCol w:w="1574"/>
        <w:gridCol w:w="2465"/>
      </w:tblGrid>
      <w:tr w:rsidR="0012413B" w:rsidRPr="007B6203" w14:paraId="62D010CF" w14:textId="77777777" w:rsidTr="00C872CD">
        <w:trPr>
          <w:trHeight w:val="114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6E90331" w14:textId="72E712C1" w:rsidR="0012413B" w:rsidRPr="00527A57" w:rsidRDefault="0012413B" w:rsidP="00C872CD">
            <w:pPr>
              <w:widowControl w:val="0"/>
              <w:jc w:val="both"/>
              <w:rPr>
                <w:b/>
                <w:bCs/>
                <w:color w:val="000000"/>
              </w:rPr>
            </w:pPr>
            <w:r w:rsidRPr="00527A57">
              <w:rPr>
                <w:b/>
                <w:bCs/>
                <w:sz w:val="20"/>
              </w:rPr>
              <w:t>„</w:t>
            </w:r>
            <w:r w:rsidRPr="006207B2">
              <w:rPr>
                <w:b/>
                <w:bCs/>
                <w:sz w:val="20"/>
              </w:rPr>
              <w:t>R-03-001-06-03-03-1</w:t>
            </w:r>
            <w:r>
              <w:rPr>
                <w:b/>
                <w:bCs/>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42C6629" w14:textId="77777777" w:rsidR="0012413B" w:rsidRPr="00527A57" w:rsidRDefault="0012413B" w:rsidP="00C872CD">
            <w:pPr>
              <w:widowControl w:val="0"/>
              <w:jc w:val="center"/>
              <w:rPr>
                <w:b/>
                <w:bCs/>
                <w:color w:val="000000"/>
              </w:rPr>
            </w:pPr>
            <w:r>
              <w:rPr>
                <w:b/>
                <w:bCs/>
                <w:sz w:val="20"/>
              </w:rPr>
              <w:t>Rezultato</w:t>
            </w:r>
          </w:p>
        </w:tc>
        <w:tc>
          <w:tcPr>
            <w:tcW w:w="37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6581A60" w14:textId="22869A1E" w:rsidR="0012413B" w:rsidRPr="00527A57" w:rsidRDefault="004B7D84" w:rsidP="00C872CD">
            <w:pPr>
              <w:widowControl w:val="0"/>
              <w:jc w:val="both"/>
              <w:rPr>
                <w:b/>
                <w:bCs/>
                <w:color w:val="000000"/>
              </w:rPr>
            </w:pPr>
            <w:r w:rsidRPr="004B7D84">
              <w:rPr>
                <w:b/>
                <w:bCs/>
                <w:sz w:val="20"/>
              </w:rPr>
              <w:t>Alternatyviųjų degalų infrastruktūra, iš jų įkrovimo prieigos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CF8826E" w14:textId="77777777" w:rsidR="0012413B" w:rsidRPr="00527A57" w:rsidRDefault="0012413B" w:rsidP="00C872CD">
            <w:pPr>
              <w:widowControl w:val="0"/>
              <w:jc w:val="center"/>
              <w:rPr>
                <w:b/>
                <w:bCs/>
                <w:color w:val="000000"/>
              </w:rPr>
            </w:pPr>
            <w:r w:rsidRPr="00527A57">
              <w:rPr>
                <w:b/>
                <w:bCs/>
                <w:sz w:val="20"/>
              </w:rPr>
              <w:t>Vnt.</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4B0A095" w14:textId="77777777" w:rsidR="0012413B" w:rsidRPr="00527A57" w:rsidRDefault="0012413B" w:rsidP="00C872CD">
            <w:pPr>
              <w:widowControl w:val="0"/>
              <w:jc w:val="center"/>
              <w:rPr>
                <w:b/>
                <w:bCs/>
                <w:color w:val="000000"/>
              </w:rPr>
            </w:pPr>
            <w:r w:rsidRPr="003920E0">
              <w:rPr>
                <w:b/>
                <w:bCs/>
                <w:sz w:val="20"/>
              </w:rPr>
              <w:t>Nėra duomenų</w:t>
            </w:r>
            <w:r w:rsidRPr="003920E0">
              <w:rPr>
                <w:b/>
                <w:bCs/>
                <w:sz w:val="20"/>
                <w:vertAlign w:val="superscript"/>
              </w:rPr>
              <w:t>1</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70D602D" w14:textId="77777777" w:rsidR="0012413B" w:rsidRPr="0012413B" w:rsidRDefault="0012413B" w:rsidP="00C872CD">
            <w:pPr>
              <w:widowControl w:val="0"/>
              <w:jc w:val="center"/>
              <w:rPr>
                <w:color w:val="000000"/>
              </w:rPr>
            </w:pPr>
            <w:r w:rsidRPr="0012413B">
              <w:rPr>
                <w:color w:val="000000"/>
              </w:rPr>
              <w:t>–</w:t>
            </w:r>
          </w:p>
        </w:tc>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2F757E" w14:textId="77777777" w:rsidR="0012413B" w:rsidRPr="00C675F9" w:rsidRDefault="0012413B" w:rsidP="00C872CD">
            <w:pPr>
              <w:jc w:val="center"/>
              <w:rPr>
                <w:b/>
                <w:bCs/>
              </w:rPr>
            </w:pPr>
            <w:r>
              <w:rPr>
                <w:b/>
                <w:bCs/>
                <w:sz w:val="20"/>
              </w:rPr>
              <w:t>18 910</w:t>
            </w:r>
          </w:p>
          <w:p w14:paraId="12BB1FC5" w14:textId="77777777" w:rsidR="0012413B" w:rsidRPr="00527A57" w:rsidRDefault="0012413B" w:rsidP="00C872CD">
            <w:pPr>
              <w:widowControl w:val="0"/>
              <w:jc w:val="center"/>
              <w:rPr>
                <w:b/>
                <w:bCs/>
                <w:color w:val="000000"/>
              </w:rPr>
            </w:pPr>
            <w:r w:rsidRPr="00C675F9">
              <w:rPr>
                <w:b/>
                <w:bCs/>
                <w:sz w:val="20"/>
              </w:rPr>
              <w:t>(202</w:t>
            </w:r>
            <w:r>
              <w:rPr>
                <w:b/>
                <w:bCs/>
                <w:sz w:val="20"/>
              </w:rPr>
              <w:t>6</w:t>
            </w:r>
            <w:r w:rsidRPr="00C675F9">
              <w:rPr>
                <w:b/>
                <w:bCs/>
                <w:sz w:val="20"/>
              </w:rPr>
              <w:t xml:space="preserve"> m. </w:t>
            </w:r>
            <w:r>
              <w:rPr>
                <w:b/>
                <w:bCs/>
                <w:sz w:val="20"/>
              </w:rPr>
              <w:t>II</w:t>
            </w:r>
            <w:r w:rsidRPr="00C675F9">
              <w:rPr>
                <w:b/>
                <w:bCs/>
                <w:sz w:val="20"/>
              </w:rPr>
              <w:t xml:space="preserve"> </w:t>
            </w:r>
            <w:proofErr w:type="spellStart"/>
            <w:r w:rsidRPr="00C675F9">
              <w:rPr>
                <w:b/>
                <w:bCs/>
                <w:sz w:val="20"/>
              </w:rPr>
              <w:t>ketv</w:t>
            </w:r>
            <w:proofErr w:type="spellEnd"/>
            <w:r w:rsidRPr="00C675F9">
              <w:rPr>
                <w:b/>
                <w:bCs/>
                <w:sz w:val="20"/>
              </w:rPr>
              <w:t>.)</w:t>
            </w: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FBE7680" w14:textId="77777777" w:rsidR="0012413B" w:rsidRPr="00527A57" w:rsidRDefault="0012413B" w:rsidP="00C872CD">
            <w:pPr>
              <w:jc w:val="center"/>
              <w:rPr>
                <w:b/>
                <w:bCs/>
              </w:rPr>
            </w:pPr>
            <w:r w:rsidRPr="00527A57">
              <w:rPr>
                <w:b/>
                <w:bCs/>
                <w:sz w:val="20"/>
              </w:rPr>
              <w:t>Ekonomikos gaivinimo ir atsparumo didinimo priemonės lėšos</w:t>
            </w:r>
          </w:p>
          <w:p w14:paraId="38D4CD3D" w14:textId="77777777" w:rsidR="0012413B" w:rsidRPr="00527A57" w:rsidRDefault="0012413B" w:rsidP="00C872CD">
            <w:pPr>
              <w:jc w:val="center"/>
              <w:rPr>
                <w:b/>
                <w:bCs/>
              </w:rPr>
            </w:pPr>
            <w:r w:rsidRPr="00527A57">
              <w:rPr>
                <w:b/>
                <w:bCs/>
                <w:sz w:val="20"/>
              </w:rPr>
              <w:t>(EGADP), privačios lėšos, valstybės biudžeto lėšos</w:t>
            </w:r>
          </w:p>
          <w:p w14:paraId="56D2749A" w14:textId="77777777" w:rsidR="0012413B" w:rsidRPr="00527A57" w:rsidRDefault="0012413B" w:rsidP="00C872CD">
            <w:pPr>
              <w:widowControl w:val="0"/>
              <w:jc w:val="center"/>
              <w:rPr>
                <w:b/>
                <w:bCs/>
                <w:color w:val="000000"/>
              </w:rPr>
            </w:pPr>
            <w:r w:rsidRPr="00527A57">
              <w:rPr>
                <w:b/>
                <w:bCs/>
                <w:sz w:val="20"/>
              </w:rPr>
              <w:t>(VB)“.</w:t>
            </w:r>
          </w:p>
        </w:tc>
      </w:tr>
    </w:tbl>
    <w:p w14:paraId="30136963" w14:textId="77777777" w:rsidR="0012413B" w:rsidRDefault="0012413B" w:rsidP="00BF0D94">
      <w:pPr>
        <w:ind w:firstLine="720"/>
        <w:jc w:val="both"/>
        <w:rPr>
          <w:color w:val="000000"/>
          <w:szCs w:val="24"/>
          <w:lang w:eastAsia="lt-LT"/>
        </w:rPr>
      </w:pPr>
    </w:p>
    <w:p w14:paraId="3F103188" w14:textId="4F11F570" w:rsidR="00BF0D94" w:rsidRPr="002716B2" w:rsidRDefault="00952395" w:rsidP="00BF0D94">
      <w:pPr>
        <w:ind w:firstLine="720"/>
        <w:jc w:val="both"/>
        <w:rPr>
          <w:color w:val="000000"/>
          <w:szCs w:val="24"/>
          <w:lang w:eastAsia="lt-LT"/>
        </w:rPr>
      </w:pPr>
      <w:r>
        <w:rPr>
          <w:color w:val="000000"/>
          <w:szCs w:val="24"/>
          <w:lang w:eastAsia="lt-LT"/>
        </w:rPr>
        <w:t>6</w:t>
      </w:r>
      <w:r w:rsidR="00BF0D94">
        <w:rPr>
          <w:color w:val="000000"/>
          <w:szCs w:val="24"/>
          <w:lang w:eastAsia="lt-LT"/>
        </w:rPr>
        <w:t>.</w:t>
      </w:r>
      <w:r w:rsidR="00BF0D94" w:rsidRPr="002716B2">
        <w:rPr>
          <w:color w:val="000000"/>
          <w:szCs w:val="24"/>
          <w:lang w:eastAsia="lt-LT"/>
        </w:rPr>
        <w:t xml:space="preserve"> Pakeičiu II skyrių ir jį išdėstau taip:</w:t>
      </w:r>
    </w:p>
    <w:p w14:paraId="6B48F8E2" w14:textId="77777777" w:rsidR="00BF0D94" w:rsidRPr="002716B2" w:rsidRDefault="00BF0D94" w:rsidP="00BF0D94">
      <w:pPr>
        <w:ind w:firstLine="720"/>
        <w:jc w:val="both"/>
        <w:rPr>
          <w:color w:val="000000"/>
          <w:sz w:val="27"/>
          <w:szCs w:val="27"/>
          <w:lang w:eastAsia="lt-LT"/>
        </w:rPr>
      </w:pPr>
      <w:r w:rsidRPr="002716B2">
        <w:rPr>
          <w:color w:val="000000"/>
          <w:sz w:val="27"/>
          <w:szCs w:val="27"/>
          <w:lang w:eastAsia="lt-LT"/>
        </w:rPr>
        <w:t> </w:t>
      </w:r>
    </w:p>
    <w:p w14:paraId="6980E511" w14:textId="77777777" w:rsidR="00BF0D94" w:rsidRPr="002716B2" w:rsidRDefault="00BF0D94" w:rsidP="00BF0D94">
      <w:pPr>
        <w:jc w:val="center"/>
        <w:rPr>
          <w:color w:val="000000"/>
          <w:szCs w:val="24"/>
          <w:lang w:eastAsia="lt-LT"/>
        </w:rPr>
      </w:pPr>
      <w:bookmarkStart w:id="1" w:name="part_ad3eaf0207014df8b9279066ad967493"/>
      <w:bookmarkEnd w:id="1"/>
      <w:r w:rsidRPr="002716B2">
        <w:rPr>
          <w:color w:val="000000"/>
          <w:szCs w:val="24"/>
          <w:lang w:eastAsia="lt-LT"/>
        </w:rPr>
        <w:t>„</w:t>
      </w:r>
      <w:r w:rsidRPr="002716B2">
        <w:rPr>
          <w:b/>
          <w:bCs/>
          <w:color w:val="000000"/>
          <w:sz w:val="27"/>
          <w:szCs w:val="27"/>
          <w:lang w:eastAsia="lt-LT"/>
        </w:rPr>
        <w:t>II SKYRIUS</w:t>
      </w:r>
    </w:p>
    <w:p w14:paraId="10E0BDD5" w14:textId="77777777" w:rsidR="00BF0D94" w:rsidRPr="002716B2" w:rsidRDefault="00BF0D94" w:rsidP="00BF0D94">
      <w:pPr>
        <w:jc w:val="center"/>
        <w:rPr>
          <w:color w:val="000000"/>
          <w:szCs w:val="24"/>
          <w:lang w:eastAsia="lt-LT"/>
        </w:rPr>
      </w:pPr>
      <w:bookmarkStart w:id="2" w:name="part_720c7edf6b2e49adbdfbd0fb8f8c91cf"/>
      <w:bookmarkEnd w:id="2"/>
      <w:r w:rsidRPr="002716B2">
        <w:rPr>
          <w:b/>
          <w:bCs/>
          <w:color w:val="000000"/>
          <w:sz w:val="27"/>
          <w:szCs w:val="27"/>
          <w:lang w:eastAsia="lt-LT"/>
        </w:rPr>
        <w:t>PLĖTROS PROGRAMOS PAŽANGOS PRIEMONĖS FINANSAVIMO ŠALTINIAI</w:t>
      </w:r>
    </w:p>
    <w:p w14:paraId="18DF4323" w14:textId="77777777" w:rsidR="00BF0D94" w:rsidRPr="002716B2" w:rsidRDefault="00BF0D94" w:rsidP="00BF0D94">
      <w:pPr>
        <w:ind w:firstLine="57"/>
        <w:jc w:val="center"/>
        <w:rPr>
          <w:color w:val="000000"/>
          <w:szCs w:val="24"/>
          <w:lang w:eastAsia="lt-LT"/>
        </w:rPr>
      </w:pPr>
      <w:r w:rsidRPr="002716B2">
        <w:rPr>
          <w:color w:val="000000"/>
          <w:sz w:val="27"/>
          <w:szCs w:val="27"/>
          <w:lang w:eastAsia="lt-LT"/>
        </w:rPr>
        <w:t> </w:t>
      </w:r>
    </w:p>
    <w:tbl>
      <w:tblPr>
        <w:tblW w:w="5000" w:type="pct"/>
        <w:tblCellMar>
          <w:left w:w="0" w:type="dxa"/>
          <w:right w:w="0" w:type="dxa"/>
        </w:tblCellMar>
        <w:tblLook w:val="04A0" w:firstRow="1" w:lastRow="0" w:firstColumn="1" w:lastColumn="0" w:noHBand="0" w:noVBand="1"/>
      </w:tblPr>
      <w:tblGrid>
        <w:gridCol w:w="9772"/>
        <w:gridCol w:w="5345"/>
      </w:tblGrid>
      <w:tr w:rsidR="00BF0D94" w:rsidRPr="002716B2" w14:paraId="7D88B796" w14:textId="77777777" w:rsidTr="00AB4AD4">
        <w:trPr>
          <w:trHeight w:val="373"/>
        </w:trPr>
        <w:tc>
          <w:tcPr>
            <w:tcW w:w="3200"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81F5661" w14:textId="77777777" w:rsidR="00BF0D94" w:rsidRPr="002716B2" w:rsidRDefault="00BF0D94" w:rsidP="00AB4AD4">
            <w:pPr>
              <w:ind w:firstLine="62"/>
              <w:rPr>
                <w:szCs w:val="24"/>
                <w:lang w:eastAsia="lt-LT"/>
              </w:rPr>
            </w:pPr>
            <w:r w:rsidRPr="002716B2">
              <w:rPr>
                <w:b/>
                <w:bCs/>
                <w:szCs w:val="24"/>
                <w:lang w:eastAsia="lt-LT"/>
              </w:rPr>
              <w:t> </w:t>
            </w:r>
          </w:p>
          <w:p w14:paraId="754197B5" w14:textId="77777777" w:rsidR="00BF0D94" w:rsidRPr="002716B2" w:rsidRDefault="00BF0D94" w:rsidP="00AB4AD4">
            <w:pPr>
              <w:jc w:val="center"/>
              <w:rPr>
                <w:szCs w:val="24"/>
                <w:lang w:eastAsia="lt-LT"/>
              </w:rPr>
            </w:pPr>
            <w:r w:rsidRPr="002716B2">
              <w:rPr>
                <w:b/>
                <w:bCs/>
                <w:szCs w:val="24"/>
                <w:lang w:eastAsia="lt-LT"/>
              </w:rPr>
              <w:t>Finansavimo apimtis ir šaltiniai</w:t>
            </w:r>
          </w:p>
        </w:tc>
        <w:tc>
          <w:tcPr>
            <w:tcW w:w="1750" w:type="pct"/>
            <w:tcBorders>
              <w:top w:val="single" w:sz="8" w:space="0" w:color="auto"/>
              <w:left w:val="nil"/>
              <w:bottom w:val="nil"/>
              <w:right w:val="single" w:sz="8" w:space="0" w:color="auto"/>
            </w:tcBorders>
            <w:tcMar>
              <w:top w:w="0" w:type="dxa"/>
              <w:left w:w="30" w:type="dxa"/>
              <w:bottom w:w="0" w:type="dxa"/>
              <w:right w:w="30" w:type="dxa"/>
            </w:tcMar>
            <w:hideMark/>
          </w:tcPr>
          <w:p w14:paraId="7065FE1A" w14:textId="77777777" w:rsidR="00BF0D94" w:rsidRPr="002716B2" w:rsidRDefault="00BF0D94" w:rsidP="00AB4AD4">
            <w:pPr>
              <w:ind w:firstLine="62"/>
              <w:rPr>
                <w:szCs w:val="24"/>
                <w:lang w:eastAsia="lt-LT"/>
              </w:rPr>
            </w:pPr>
            <w:r w:rsidRPr="002716B2">
              <w:rPr>
                <w:b/>
                <w:bCs/>
                <w:szCs w:val="24"/>
                <w:lang w:eastAsia="lt-LT"/>
              </w:rPr>
              <w:t> </w:t>
            </w:r>
          </w:p>
          <w:p w14:paraId="13D21552" w14:textId="77777777" w:rsidR="00BF0D94" w:rsidRPr="002716B2" w:rsidRDefault="00BF0D94" w:rsidP="00AB4AD4">
            <w:pPr>
              <w:ind w:left="15" w:hanging="15"/>
              <w:jc w:val="center"/>
              <w:rPr>
                <w:szCs w:val="24"/>
                <w:lang w:eastAsia="lt-LT"/>
              </w:rPr>
            </w:pPr>
            <w:r w:rsidRPr="002716B2">
              <w:rPr>
                <w:b/>
                <w:bCs/>
                <w:szCs w:val="24"/>
                <w:lang w:eastAsia="lt-LT"/>
              </w:rPr>
              <w:t>Lėšų poreikis (tūkst. eurų)</w:t>
            </w:r>
          </w:p>
        </w:tc>
      </w:tr>
      <w:tr w:rsidR="00BF0D94" w:rsidRPr="002716B2" w14:paraId="024B5778" w14:textId="77777777" w:rsidTr="00AB4AD4">
        <w:trPr>
          <w:trHeight w:val="373"/>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00F7FCAB" w14:textId="77777777" w:rsidR="00BF0D94" w:rsidRPr="002716B2" w:rsidRDefault="00BF0D94" w:rsidP="00AB4AD4">
            <w:pPr>
              <w:jc w:val="center"/>
              <w:rPr>
                <w:szCs w:val="24"/>
                <w:lang w:eastAsia="lt-LT"/>
              </w:rPr>
            </w:pPr>
            <w:r w:rsidRPr="002716B2">
              <w:rPr>
                <w:b/>
                <w:bCs/>
                <w:szCs w:val="24"/>
                <w:lang w:eastAsia="lt-LT"/>
              </w:rPr>
              <w:t>1</w:t>
            </w:r>
          </w:p>
        </w:tc>
        <w:tc>
          <w:tcPr>
            <w:tcW w:w="1750" w:type="pct"/>
            <w:tcBorders>
              <w:top w:val="single" w:sz="8" w:space="0" w:color="auto"/>
              <w:left w:val="nil"/>
              <w:bottom w:val="nil"/>
              <w:right w:val="single" w:sz="8" w:space="0" w:color="auto"/>
            </w:tcBorders>
            <w:tcMar>
              <w:top w:w="0" w:type="dxa"/>
              <w:left w:w="30" w:type="dxa"/>
              <w:bottom w:w="0" w:type="dxa"/>
              <w:right w:w="30" w:type="dxa"/>
            </w:tcMar>
            <w:vAlign w:val="center"/>
            <w:hideMark/>
          </w:tcPr>
          <w:p w14:paraId="44A4D34F" w14:textId="77777777" w:rsidR="00BF0D94" w:rsidRPr="002716B2" w:rsidRDefault="00BF0D94" w:rsidP="00AB4AD4">
            <w:pPr>
              <w:jc w:val="center"/>
              <w:rPr>
                <w:szCs w:val="24"/>
                <w:lang w:eastAsia="lt-LT"/>
              </w:rPr>
            </w:pPr>
            <w:r w:rsidRPr="002716B2">
              <w:rPr>
                <w:b/>
                <w:bCs/>
                <w:szCs w:val="24"/>
                <w:lang w:eastAsia="lt-LT"/>
              </w:rPr>
              <w:t>2</w:t>
            </w:r>
          </w:p>
        </w:tc>
      </w:tr>
      <w:tr w:rsidR="00BF0D94" w:rsidRPr="002716B2" w14:paraId="4190D15E" w14:textId="77777777" w:rsidTr="00AB4AD4">
        <w:trPr>
          <w:trHeight w:val="373"/>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F674666" w14:textId="77777777" w:rsidR="00BF0D94" w:rsidRPr="002716B2" w:rsidRDefault="00BF0D94" w:rsidP="00AB4AD4">
            <w:pPr>
              <w:ind w:left="360" w:hanging="360"/>
              <w:jc w:val="both"/>
              <w:rPr>
                <w:szCs w:val="24"/>
                <w:lang w:eastAsia="lt-LT"/>
              </w:rPr>
            </w:pPr>
            <w:r w:rsidRPr="002716B2">
              <w:rPr>
                <w:b/>
                <w:bCs/>
                <w:szCs w:val="24"/>
                <w:lang w:eastAsia="lt-LT"/>
              </w:rPr>
              <w:t>1.1.  Valstybės biudžeto lėšos</w:t>
            </w:r>
          </w:p>
        </w:tc>
        <w:tc>
          <w:tcPr>
            <w:tcW w:w="1750" w:type="pct"/>
            <w:tcBorders>
              <w:top w:val="single" w:sz="8" w:space="0" w:color="auto"/>
              <w:left w:val="nil"/>
              <w:bottom w:val="nil"/>
              <w:right w:val="single" w:sz="8" w:space="0" w:color="auto"/>
            </w:tcBorders>
            <w:tcMar>
              <w:top w:w="0" w:type="dxa"/>
              <w:left w:w="30" w:type="dxa"/>
              <w:bottom w:w="0" w:type="dxa"/>
              <w:right w:w="30" w:type="dxa"/>
            </w:tcMar>
            <w:vAlign w:val="center"/>
            <w:hideMark/>
          </w:tcPr>
          <w:p w14:paraId="58048C8D" w14:textId="77777777" w:rsidR="00BF0D94" w:rsidRPr="002716B2" w:rsidRDefault="00BF0D94" w:rsidP="00AB4AD4">
            <w:pPr>
              <w:rPr>
                <w:szCs w:val="24"/>
                <w:lang w:eastAsia="lt-LT"/>
              </w:rPr>
            </w:pPr>
          </w:p>
        </w:tc>
      </w:tr>
      <w:tr w:rsidR="00BF0D94" w:rsidRPr="002716B2" w14:paraId="4D8E1F94" w14:textId="77777777" w:rsidTr="00AB4AD4">
        <w:trPr>
          <w:trHeight w:val="373"/>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BBCDC50" w14:textId="77777777" w:rsidR="00BF0D94" w:rsidRPr="002716B2" w:rsidRDefault="00BF0D94" w:rsidP="00AB4AD4">
            <w:pPr>
              <w:jc w:val="both"/>
              <w:rPr>
                <w:szCs w:val="24"/>
                <w:lang w:eastAsia="lt-LT"/>
              </w:rPr>
            </w:pPr>
            <w:r w:rsidRPr="002716B2">
              <w:rPr>
                <w:szCs w:val="24"/>
                <w:lang w:eastAsia="lt-LT"/>
              </w:rPr>
              <w:t>1.1.1.1.2 Valstybės biudžeto lėšų, skirtų apmokėti bendrai finansuojamų iš ES fondų lėšų projektų, netinkamų finansuoti iš ES fondų lėšų pirkimo ir (arba) importo PVM, poreikis</w:t>
            </w:r>
          </w:p>
        </w:tc>
        <w:tc>
          <w:tcPr>
            <w:tcW w:w="1750" w:type="pct"/>
            <w:tcBorders>
              <w:top w:val="single" w:sz="8" w:space="0" w:color="auto"/>
              <w:left w:val="nil"/>
              <w:bottom w:val="nil"/>
              <w:right w:val="single" w:sz="8" w:space="0" w:color="auto"/>
            </w:tcBorders>
            <w:tcMar>
              <w:top w:w="0" w:type="dxa"/>
              <w:left w:w="30" w:type="dxa"/>
              <w:bottom w:w="0" w:type="dxa"/>
              <w:right w:w="30" w:type="dxa"/>
            </w:tcMar>
            <w:vAlign w:val="center"/>
            <w:hideMark/>
          </w:tcPr>
          <w:p w14:paraId="475CC8BF" w14:textId="782FD196" w:rsidR="00BF0D94" w:rsidRPr="002716B2" w:rsidRDefault="00BF0D94" w:rsidP="00AB4AD4">
            <w:pPr>
              <w:jc w:val="center"/>
              <w:rPr>
                <w:szCs w:val="24"/>
                <w:lang w:eastAsia="lt-LT"/>
              </w:rPr>
            </w:pPr>
            <w:r w:rsidRPr="00C16A3F">
              <w:rPr>
                <w:strike/>
                <w:szCs w:val="24"/>
                <w:lang w:eastAsia="lt-LT"/>
              </w:rPr>
              <w:t>765</w:t>
            </w:r>
            <w:r w:rsidR="0083148A">
              <w:rPr>
                <w:szCs w:val="24"/>
                <w:lang w:eastAsia="lt-LT"/>
              </w:rPr>
              <w:t> </w:t>
            </w:r>
            <w:r w:rsidR="00C16A3F" w:rsidRPr="00C16A3F">
              <w:rPr>
                <w:b/>
                <w:bCs/>
                <w:szCs w:val="24"/>
                <w:lang w:eastAsia="lt-LT"/>
              </w:rPr>
              <w:t>279</w:t>
            </w:r>
            <w:r w:rsidR="0083148A">
              <w:rPr>
                <w:b/>
                <w:bCs/>
                <w:szCs w:val="24"/>
                <w:lang w:eastAsia="lt-LT"/>
              </w:rPr>
              <w:t>,0</w:t>
            </w:r>
          </w:p>
        </w:tc>
      </w:tr>
      <w:tr w:rsidR="00BF0D94" w:rsidRPr="002716B2" w14:paraId="36284D46" w14:textId="77777777" w:rsidTr="00AB4AD4">
        <w:trPr>
          <w:trHeight w:val="16"/>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05E4296" w14:textId="77777777" w:rsidR="00BF0D94" w:rsidRPr="002716B2" w:rsidRDefault="00BF0D94" w:rsidP="00AB4AD4">
            <w:pPr>
              <w:rPr>
                <w:szCs w:val="24"/>
                <w:lang w:eastAsia="lt-LT"/>
              </w:rPr>
            </w:pPr>
            <w:r w:rsidRPr="002716B2">
              <w:rPr>
                <w:b/>
                <w:bCs/>
                <w:szCs w:val="24"/>
                <w:lang w:eastAsia="lt-LT"/>
              </w:rPr>
              <w:t>1.3. Europos Sąjungos ir kitos tarptautinės finansinės paramos lėšos</w:t>
            </w:r>
          </w:p>
        </w:tc>
        <w:tc>
          <w:tcPr>
            <w:tcW w:w="1750"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14:paraId="1B2D5BD2" w14:textId="77777777" w:rsidR="00BF0D94" w:rsidRPr="002716B2" w:rsidRDefault="00BF0D94" w:rsidP="00AB4AD4">
            <w:pPr>
              <w:rPr>
                <w:szCs w:val="24"/>
                <w:lang w:eastAsia="lt-LT"/>
              </w:rPr>
            </w:pPr>
          </w:p>
        </w:tc>
      </w:tr>
      <w:tr w:rsidR="00BF0D94" w:rsidRPr="002716B2" w14:paraId="210CE384" w14:textId="77777777" w:rsidTr="00AB4AD4">
        <w:trPr>
          <w:trHeight w:val="16"/>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32942EE" w14:textId="77777777" w:rsidR="00BF0D94" w:rsidRPr="002716B2" w:rsidRDefault="00BF0D94" w:rsidP="00AB4AD4">
            <w:pPr>
              <w:rPr>
                <w:szCs w:val="24"/>
                <w:lang w:eastAsia="lt-LT"/>
              </w:rPr>
            </w:pPr>
            <w:r w:rsidRPr="002716B2">
              <w:rPr>
                <w:szCs w:val="24"/>
                <w:lang w:eastAsia="lt-LT"/>
              </w:rPr>
              <w:t>1.3.3.1.57 Ekonomikos gaivinimo ir atsparumo didinimo priemonės lėšos</w:t>
            </w:r>
          </w:p>
        </w:tc>
        <w:tc>
          <w:tcPr>
            <w:tcW w:w="1750" w:type="pct"/>
            <w:tcBorders>
              <w:top w:val="nil"/>
              <w:left w:val="nil"/>
              <w:bottom w:val="single" w:sz="8" w:space="0" w:color="auto"/>
              <w:right w:val="single" w:sz="8" w:space="0" w:color="auto"/>
            </w:tcBorders>
            <w:tcMar>
              <w:top w:w="0" w:type="dxa"/>
              <w:left w:w="30" w:type="dxa"/>
              <w:bottom w:w="0" w:type="dxa"/>
              <w:right w:w="30" w:type="dxa"/>
            </w:tcMar>
            <w:hideMark/>
          </w:tcPr>
          <w:p w14:paraId="20F98FC3" w14:textId="64728623" w:rsidR="00BF0D94" w:rsidRPr="004B2C9D" w:rsidRDefault="00BF0D94" w:rsidP="00AB4AD4">
            <w:pPr>
              <w:jc w:val="center"/>
              <w:rPr>
                <w:szCs w:val="24"/>
                <w:lang w:eastAsia="lt-LT"/>
              </w:rPr>
            </w:pPr>
            <w:r w:rsidRPr="004B2C9D">
              <w:rPr>
                <w:strike/>
                <w:szCs w:val="24"/>
                <w:lang w:eastAsia="lt-LT"/>
              </w:rPr>
              <w:t>76 910</w:t>
            </w:r>
            <w:r w:rsidR="0078419E">
              <w:rPr>
                <w:szCs w:val="24"/>
                <w:lang w:eastAsia="lt-LT"/>
              </w:rPr>
              <w:t> </w:t>
            </w:r>
            <w:r w:rsidR="0078419E">
              <w:rPr>
                <w:b/>
                <w:bCs/>
                <w:szCs w:val="24"/>
                <w:lang w:eastAsia="lt-LT"/>
              </w:rPr>
              <w:t>49</w:t>
            </w:r>
            <w:r w:rsidR="000B6FD7">
              <w:rPr>
                <w:b/>
                <w:bCs/>
                <w:szCs w:val="24"/>
                <w:lang w:eastAsia="lt-LT"/>
              </w:rPr>
              <w:t> 024,4</w:t>
            </w:r>
          </w:p>
        </w:tc>
      </w:tr>
      <w:tr w:rsidR="00BF0D94" w:rsidRPr="002716B2" w14:paraId="1E596B8A" w14:textId="77777777" w:rsidTr="00AB4AD4">
        <w:trPr>
          <w:trHeight w:val="254"/>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0680F0DC" w14:textId="77777777" w:rsidR="00BF0D94" w:rsidRPr="002716B2" w:rsidRDefault="00BF0D94" w:rsidP="00AB4AD4">
            <w:pPr>
              <w:rPr>
                <w:szCs w:val="24"/>
                <w:lang w:eastAsia="lt-LT"/>
              </w:rPr>
            </w:pPr>
            <w:r w:rsidRPr="002716B2">
              <w:rPr>
                <w:b/>
                <w:bCs/>
                <w:szCs w:val="24"/>
                <w:lang w:eastAsia="lt-LT"/>
              </w:rPr>
              <w:lastRenderedPageBreak/>
              <w:t>2. Kitos lėšos</w:t>
            </w:r>
          </w:p>
        </w:tc>
        <w:tc>
          <w:tcPr>
            <w:tcW w:w="1750" w:type="pct"/>
            <w:tcBorders>
              <w:top w:val="nil"/>
              <w:left w:val="nil"/>
              <w:bottom w:val="single" w:sz="8" w:space="0" w:color="auto"/>
              <w:right w:val="single" w:sz="8" w:space="0" w:color="auto"/>
            </w:tcBorders>
            <w:tcMar>
              <w:top w:w="0" w:type="dxa"/>
              <w:left w:w="30" w:type="dxa"/>
              <w:bottom w:w="0" w:type="dxa"/>
              <w:right w:w="30" w:type="dxa"/>
            </w:tcMar>
            <w:hideMark/>
          </w:tcPr>
          <w:p w14:paraId="1BA4DA5A" w14:textId="5952E8F4" w:rsidR="00BF0D94" w:rsidRPr="002716B2" w:rsidRDefault="00BF0D94" w:rsidP="00AB4AD4">
            <w:pPr>
              <w:rPr>
                <w:szCs w:val="24"/>
                <w:lang w:eastAsia="lt-LT"/>
              </w:rPr>
            </w:pPr>
          </w:p>
        </w:tc>
      </w:tr>
      <w:tr w:rsidR="00BF0D94" w:rsidRPr="002716B2" w14:paraId="5925AFCE" w14:textId="77777777" w:rsidTr="00AB4AD4">
        <w:trPr>
          <w:trHeight w:val="16"/>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77F537D" w14:textId="77777777" w:rsidR="00BF0D94" w:rsidRPr="002716B2" w:rsidRDefault="00BF0D94" w:rsidP="00AB4AD4">
            <w:pPr>
              <w:rPr>
                <w:szCs w:val="24"/>
                <w:lang w:eastAsia="lt-LT"/>
              </w:rPr>
            </w:pPr>
            <w:r w:rsidRPr="002716B2">
              <w:rPr>
                <w:szCs w:val="24"/>
                <w:lang w:eastAsia="lt-LT"/>
              </w:rPr>
              <w:t>2.2. Privačios lėšos</w:t>
            </w:r>
          </w:p>
        </w:tc>
        <w:tc>
          <w:tcPr>
            <w:tcW w:w="1750" w:type="pct"/>
            <w:tcBorders>
              <w:top w:val="nil"/>
              <w:left w:val="nil"/>
              <w:bottom w:val="single" w:sz="8" w:space="0" w:color="auto"/>
              <w:right w:val="single" w:sz="8" w:space="0" w:color="auto"/>
            </w:tcBorders>
            <w:tcMar>
              <w:top w:w="0" w:type="dxa"/>
              <w:left w:w="30" w:type="dxa"/>
              <w:bottom w:w="0" w:type="dxa"/>
              <w:right w:w="30" w:type="dxa"/>
            </w:tcMar>
            <w:hideMark/>
          </w:tcPr>
          <w:p w14:paraId="1AB2D1C2" w14:textId="03E586C6" w:rsidR="00BF0D94" w:rsidRPr="00801C54" w:rsidRDefault="00BF0D94" w:rsidP="00AB4AD4">
            <w:pPr>
              <w:jc w:val="center"/>
              <w:rPr>
                <w:szCs w:val="24"/>
                <w:lang w:eastAsia="lt-LT"/>
              </w:rPr>
            </w:pPr>
            <w:r w:rsidRPr="00801C54">
              <w:rPr>
                <w:strike/>
                <w:szCs w:val="24"/>
                <w:lang w:eastAsia="lt-LT"/>
              </w:rPr>
              <w:t>99</w:t>
            </w:r>
            <w:r w:rsidR="00514E94" w:rsidRPr="00801C54">
              <w:rPr>
                <w:strike/>
                <w:szCs w:val="24"/>
                <w:lang w:eastAsia="lt-LT"/>
              </w:rPr>
              <w:t> </w:t>
            </w:r>
            <w:r w:rsidRPr="00801C54">
              <w:rPr>
                <w:strike/>
                <w:szCs w:val="24"/>
                <w:lang w:eastAsia="lt-LT"/>
              </w:rPr>
              <w:t>167</w:t>
            </w:r>
            <w:r w:rsidR="00514E94">
              <w:rPr>
                <w:szCs w:val="24"/>
                <w:lang w:eastAsia="lt-LT"/>
              </w:rPr>
              <w:t xml:space="preserve"> </w:t>
            </w:r>
            <w:r w:rsidR="00BC66D9">
              <w:rPr>
                <w:b/>
                <w:bCs/>
                <w:szCs w:val="24"/>
                <w:lang w:eastAsia="lt-LT"/>
              </w:rPr>
              <w:t>57 523,0</w:t>
            </w:r>
          </w:p>
        </w:tc>
      </w:tr>
      <w:tr w:rsidR="00BF0D94" w:rsidRPr="002716B2" w14:paraId="6C4F31D9" w14:textId="77777777" w:rsidTr="00AB4AD4">
        <w:trPr>
          <w:trHeight w:val="16"/>
        </w:trPr>
        <w:tc>
          <w:tcPr>
            <w:tcW w:w="320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5D651BF" w14:textId="77777777" w:rsidR="00BF0D94" w:rsidRPr="002716B2" w:rsidRDefault="00BF0D94" w:rsidP="00AB4AD4">
            <w:pPr>
              <w:rPr>
                <w:szCs w:val="24"/>
                <w:lang w:eastAsia="lt-LT"/>
              </w:rPr>
            </w:pPr>
            <w:r w:rsidRPr="002716B2">
              <w:rPr>
                <w:b/>
                <w:bCs/>
                <w:szCs w:val="24"/>
                <w:lang w:eastAsia="lt-LT"/>
              </w:rPr>
              <w:t>IŠ VISO:</w:t>
            </w:r>
          </w:p>
        </w:tc>
        <w:tc>
          <w:tcPr>
            <w:tcW w:w="1750" w:type="pct"/>
            <w:tcBorders>
              <w:top w:val="nil"/>
              <w:left w:val="nil"/>
              <w:bottom w:val="single" w:sz="8" w:space="0" w:color="auto"/>
              <w:right w:val="single" w:sz="8" w:space="0" w:color="auto"/>
            </w:tcBorders>
            <w:tcMar>
              <w:top w:w="0" w:type="dxa"/>
              <w:left w:w="30" w:type="dxa"/>
              <w:bottom w:w="0" w:type="dxa"/>
              <w:right w:w="30" w:type="dxa"/>
            </w:tcMar>
            <w:hideMark/>
          </w:tcPr>
          <w:p w14:paraId="5A0AD30B" w14:textId="183C4663" w:rsidR="00BF0D94" w:rsidRPr="002716B2" w:rsidRDefault="00BF0D94" w:rsidP="00AB4AD4">
            <w:pPr>
              <w:jc w:val="center"/>
              <w:rPr>
                <w:szCs w:val="24"/>
                <w:lang w:eastAsia="lt-LT"/>
              </w:rPr>
            </w:pPr>
            <w:r w:rsidRPr="00CA3F3C">
              <w:rPr>
                <w:b/>
                <w:bCs/>
                <w:strike/>
                <w:szCs w:val="24"/>
                <w:lang w:eastAsia="lt-LT"/>
              </w:rPr>
              <w:t>176</w:t>
            </w:r>
            <w:r w:rsidR="00CA3F3C" w:rsidRPr="00CA3F3C">
              <w:rPr>
                <w:b/>
                <w:bCs/>
                <w:strike/>
                <w:szCs w:val="24"/>
                <w:lang w:eastAsia="lt-LT"/>
              </w:rPr>
              <w:t> </w:t>
            </w:r>
            <w:r w:rsidRPr="00CA3F3C">
              <w:rPr>
                <w:b/>
                <w:bCs/>
                <w:strike/>
                <w:szCs w:val="24"/>
                <w:lang w:eastAsia="lt-LT"/>
              </w:rPr>
              <w:t>842</w:t>
            </w:r>
            <w:r w:rsidR="007F38DA">
              <w:rPr>
                <w:b/>
                <w:bCs/>
                <w:szCs w:val="24"/>
                <w:lang w:eastAsia="lt-LT"/>
              </w:rPr>
              <w:t> </w:t>
            </w:r>
            <w:r w:rsidR="00AE71E8" w:rsidRPr="00AE71E8">
              <w:rPr>
                <w:b/>
                <w:bCs/>
                <w:szCs w:val="24"/>
                <w:lang w:eastAsia="lt-LT"/>
              </w:rPr>
              <w:t>106</w:t>
            </w:r>
            <w:r w:rsidR="007F38DA">
              <w:rPr>
                <w:b/>
                <w:bCs/>
                <w:szCs w:val="24"/>
                <w:lang w:eastAsia="lt-LT"/>
              </w:rPr>
              <w:t xml:space="preserve"> </w:t>
            </w:r>
            <w:r w:rsidR="00AE71E8" w:rsidRPr="00AE71E8">
              <w:rPr>
                <w:b/>
                <w:bCs/>
                <w:szCs w:val="24"/>
                <w:lang w:eastAsia="lt-LT"/>
              </w:rPr>
              <w:t>826,4</w:t>
            </w:r>
            <w:r w:rsidRPr="002716B2">
              <w:rPr>
                <w:color w:val="000000"/>
                <w:szCs w:val="24"/>
                <w:lang w:eastAsia="lt-LT"/>
              </w:rPr>
              <w:t>“.</w:t>
            </w:r>
          </w:p>
        </w:tc>
      </w:tr>
    </w:tbl>
    <w:p w14:paraId="1FBD5FC8" w14:textId="77777777" w:rsidR="00BF0D94" w:rsidRDefault="00BF0D94" w:rsidP="00BB0893">
      <w:pPr>
        <w:widowControl w:val="0"/>
        <w:ind w:firstLine="720"/>
        <w:jc w:val="both"/>
        <w:rPr>
          <w:color w:val="000000"/>
        </w:rPr>
      </w:pPr>
    </w:p>
    <w:p w14:paraId="163DE092" w14:textId="7E471410" w:rsidR="004911A3" w:rsidRDefault="00952395" w:rsidP="004911A3">
      <w:pPr>
        <w:widowControl w:val="0"/>
        <w:ind w:firstLine="720"/>
        <w:jc w:val="both"/>
        <w:rPr>
          <w:color w:val="000000"/>
        </w:rPr>
      </w:pPr>
      <w:r>
        <w:rPr>
          <w:color w:val="000000"/>
        </w:rPr>
        <w:t>7</w:t>
      </w:r>
      <w:r w:rsidR="004911A3" w:rsidRPr="006537D9">
        <w:rPr>
          <w:color w:val="000000"/>
        </w:rPr>
        <w:t xml:space="preserve">. Pakeičiu III skyriaus </w:t>
      </w:r>
      <w:r w:rsidR="00C04674">
        <w:rPr>
          <w:color w:val="000000"/>
        </w:rPr>
        <w:t>1</w:t>
      </w:r>
      <w:r w:rsidR="004911A3" w:rsidRPr="006537D9">
        <w:rPr>
          <w:color w:val="000000"/>
        </w:rPr>
        <w:t xml:space="preserve"> punktą ir jį išdėstau taip:</w:t>
      </w:r>
    </w:p>
    <w:p w14:paraId="0A2F1A29" w14:textId="77777777" w:rsidR="005B2E36" w:rsidRPr="00F75E15" w:rsidRDefault="005B2E36" w:rsidP="005B2E36">
      <w:pPr>
        <w:widowControl w:val="0"/>
        <w:jc w:val="both"/>
        <w:rPr>
          <w:color w:val="000000" w:themeColor="text1"/>
        </w:rPr>
      </w:pPr>
    </w:p>
    <w:tbl>
      <w:tblPr>
        <w:tblW w:w="5000" w:type="pct"/>
        <w:tblCellMar>
          <w:left w:w="0" w:type="dxa"/>
          <w:right w:w="0" w:type="dxa"/>
        </w:tblCellMar>
        <w:tblLook w:val="04A0" w:firstRow="1" w:lastRow="0" w:firstColumn="1" w:lastColumn="0" w:noHBand="0" w:noVBand="1"/>
      </w:tblPr>
      <w:tblGrid>
        <w:gridCol w:w="1465"/>
        <w:gridCol w:w="818"/>
        <w:gridCol w:w="897"/>
        <w:gridCol w:w="811"/>
        <w:gridCol w:w="778"/>
        <w:gridCol w:w="1228"/>
        <w:gridCol w:w="1089"/>
        <w:gridCol w:w="520"/>
        <w:gridCol w:w="1228"/>
        <w:gridCol w:w="1399"/>
        <w:gridCol w:w="1740"/>
        <w:gridCol w:w="1017"/>
        <w:gridCol w:w="660"/>
        <w:gridCol w:w="820"/>
        <w:gridCol w:w="657"/>
      </w:tblGrid>
      <w:tr w:rsidR="00CA4A2E" w:rsidRPr="00F32F4C" w14:paraId="15F4F901" w14:textId="77777777" w:rsidTr="00582562">
        <w:trPr>
          <w:trHeight w:val="458"/>
        </w:trPr>
        <w:tc>
          <w:tcPr>
            <w:tcW w:w="48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B4D4B" w14:textId="77777777" w:rsidR="005B2E36" w:rsidRPr="005A4636" w:rsidRDefault="005B2E36" w:rsidP="00AB4AD4">
            <w:pPr>
              <w:ind w:left="-57" w:right="-57"/>
              <w:jc w:val="center"/>
              <w:rPr>
                <w:szCs w:val="24"/>
              </w:rPr>
            </w:pPr>
            <w:r>
              <w:rPr>
                <w:sz w:val="16"/>
                <w:szCs w:val="16"/>
              </w:rPr>
              <w:t xml:space="preserve">„1. </w:t>
            </w:r>
            <w:r w:rsidRPr="00F32F4C">
              <w:rPr>
                <w:sz w:val="16"/>
                <w:szCs w:val="16"/>
              </w:rPr>
              <w:t>Privačių elektromobilių įkrovimo prieigų įrengimas</w:t>
            </w:r>
          </w:p>
        </w:tc>
        <w:tc>
          <w:tcPr>
            <w:tcW w:w="27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10B23" w14:textId="77777777" w:rsidR="005B2E36" w:rsidRPr="00F32F4C" w:rsidRDefault="005B2E36" w:rsidP="00AB4AD4">
            <w:pPr>
              <w:ind w:left="-57" w:right="-57"/>
              <w:jc w:val="center"/>
              <w:rPr>
                <w:szCs w:val="24"/>
                <w:lang w:val="en-US"/>
              </w:rPr>
            </w:pPr>
            <w:r w:rsidRPr="00F32F4C">
              <w:rPr>
                <w:sz w:val="16"/>
                <w:szCs w:val="16"/>
              </w:rPr>
              <w:t>I</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353634" w14:textId="77777777" w:rsidR="005B2E36" w:rsidRPr="00350C7B" w:rsidRDefault="005B2E36" w:rsidP="00AB4AD4">
            <w:pPr>
              <w:ind w:left="-57" w:right="-57"/>
              <w:jc w:val="center"/>
              <w:rPr>
                <w:szCs w:val="24"/>
                <w:lang w:val="en-US"/>
              </w:rPr>
            </w:pPr>
            <w:r w:rsidRPr="00350C7B">
              <w:rPr>
                <w:sz w:val="16"/>
                <w:szCs w:val="16"/>
              </w:rPr>
              <w:t>Lietuvos energetikos agentūra</w:t>
            </w:r>
          </w:p>
        </w:tc>
        <w:tc>
          <w:tcPr>
            <w:tcW w:w="26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D1F5D" w14:textId="77777777" w:rsidR="005B2E36" w:rsidRPr="00350C7B" w:rsidRDefault="005B2E36" w:rsidP="00AB4AD4">
            <w:pPr>
              <w:ind w:left="-57" w:right="-57"/>
              <w:jc w:val="center"/>
              <w:rPr>
                <w:szCs w:val="24"/>
                <w:lang w:val="en-US"/>
              </w:rPr>
            </w:pPr>
            <w:proofErr w:type="spellStart"/>
            <w:r w:rsidRPr="00350C7B">
              <w:rPr>
                <w:sz w:val="16"/>
                <w:szCs w:val="16"/>
              </w:rPr>
              <w:t>Pj</w:t>
            </w:r>
            <w:proofErr w:type="spellEnd"/>
          </w:p>
        </w:tc>
        <w:tc>
          <w:tcPr>
            <w:tcW w:w="2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90EA6" w14:textId="77777777" w:rsidR="005B2E36" w:rsidRPr="00350C7B" w:rsidRDefault="005B2E36" w:rsidP="00AB4AD4">
            <w:pPr>
              <w:ind w:left="-57" w:right="-57"/>
              <w:jc w:val="center"/>
              <w:rPr>
                <w:szCs w:val="24"/>
                <w:lang w:val="en-US"/>
              </w:rPr>
            </w:pPr>
            <w:r w:rsidRPr="00350C7B">
              <w:rPr>
                <w:sz w:val="16"/>
                <w:szCs w:val="16"/>
                <w:lang w:val="en-US"/>
              </w:rPr>
              <w:t>-</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3C44E" w14:textId="77777777" w:rsidR="005B2E36" w:rsidRPr="00350C7B" w:rsidRDefault="005B2E36" w:rsidP="00AB4AD4">
            <w:pPr>
              <w:ind w:left="-57" w:right="-57"/>
              <w:jc w:val="center"/>
              <w:rPr>
                <w:sz w:val="16"/>
                <w:szCs w:val="16"/>
                <w:lang w:val="en-US"/>
              </w:rPr>
            </w:pPr>
            <w:r w:rsidRPr="00350C7B">
              <w:rPr>
                <w:sz w:val="16"/>
                <w:szCs w:val="16"/>
              </w:rPr>
              <w:t>Taip/Ne (priklausomai nuo jungtinio projekto projektų pareiškėjų tipo)</w:t>
            </w:r>
          </w:p>
        </w:tc>
        <w:tc>
          <w:tcPr>
            <w:tcW w:w="3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EC18C" w14:textId="77777777" w:rsidR="005B2E36" w:rsidRPr="00350C7B" w:rsidRDefault="005B2E36" w:rsidP="00AB4AD4">
            <w:pPr>
              <w:ind w:left="-57" w:right="-57"/>
              <w:jc w:val="center"/>
              <w:rPr>
                <w:szCs w:val="24"/>
                <w:lang w:val="en-US"/>
              </w:rPr>
            </w:pPr>
            <w:r w:rsidRPr="00350C7B">
              <w:rPr>
                <w:sz w:val="16"/>
                <w:szCs w:val="16"/>
              </w:rPr>
              <w:t>Taip/Ne (priklausomai nuo jungtinio projekto projektų pareiškėjų tipo)</w:t>
            </w:r>
          </w:p>
        </w:tc>
        <w:tc>
          <w:tcPr>
            <w:tcW w:w="1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3F033" w14:textId="77777777" w:rsidR="005B2E36" w:rsidRPr="00350C7B" w:rsidRDefault="005B2E36" w:rsidP="00AB4AD4">
            <w:pPr>
              <w:ind w:left="-57" w:right="-57"/>
              <w:jc w:val="center"/>
              <w:rPr>
                <w:szCs w:val="24"/>
                <w:lang w:val="en-US"/>
              </w:rPr>
            </w:pPr>
            <w:r w:rsidRPr="00350C7B">
              <w:rPr>
                <w:sz w:val="16"/>
                <w:szCs w:val="16"/>
              </w:rPr>
              <w:t>D</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81BF9" w14:textId="77777777" w:rsidR="005B2E36" w:rsidRPr="00D801BC" w:rsidRDefault="005B2E36" w:rsidP="005B2E36">
            <w:pPr>
              <w:ind w:left="-57" w:right="-57"/>
              <w:jc w:val="center"/>
              <w:rPr>
                <w:sz w:val="16"/>
                <w:szCs w:val="16"/>
                <w:lang w:eastAsia="lt-LT"/>
              </w:rPr>
            </w:pPr>
            <w:r w:rsidRPr="00D801BC">
              <w:rPr>
                <w:sz w:val="16"/>
                <w:szCs w:val="16"/>
                <w:lang w:eastAsia="lt-LT"/>
              </w:rPr>
              <w:t xml:space="preserve">EGADP – </w:t>
            </w:r>
            <w:r w:rsidRPr="005A0531">
              <w:rPr>
                <w:strike/>
                <w:sz w:val="16"/>
                <w:szCs w:val="16"/>
                <w:lang w:eastAsia="lt-LT"/>
              </w:rPr>
              <w:t>46 000</w:t>
            </w:r>
            <w:r>
              <w:rPr>
                <w:sz w:val="16"/>
                <w:szCs w:val="16"/>
                <w:lang w:eastAsia="lt-LT"/>
              </w:rPr>
              <w:t xml:space="preserve"> </w:t>
            </w:r>
            <w:r w:rsidRPr="005A0531">
              <w:rPr>
                <w:b/>
                <w:bCs/>
                <w:sz w:val="16"/>
                <w:szCs w:val="16"/>
                <w:lang w:eastAsia="lt-LT"/>
              </w:rPr>
              <w:t>21 450</w:t>
            </w:r>
          </w:p>
          <w:p w14:paraId="32C5CCA4" w14:textId="77777777" w:rsidR="005B2E36" w:rsidRPr="00D801BC" w:rsidRDefault="005B2E36" w:rsidP="005B2E36">
            <w:pPr>
              <w:ind w:left="-57" w:right="-57"/>
              <w:jc w:val="center"/>
              <w:rPr>
                <w:sz w:val="16"/>
                <w:szCs w:val="16"/>
                <w:lang w:eastAsia="lt-LT"/>
              </w:rPr>
            </w:pPr>
          </w:p>
          <w:p w14:paraId="6948775B" w14:textId="77777777" w:rsidR="005B2E36" w:rsidRPr="00E72E70" w:rsidRDefault="005B2E36" w:rsidP="005B2E36">
            <w:pPr>
              <w:ind w:left="-57" w:right="-57"/>
              <w:jc w:val="center"/>
              <w:rPr>
                <w:b/>
                <w:bCs/>
                <w:sz w:val="16"/>
                <w:szCs w:val="16"/>
                <w:lang w:eastAsia="lt-LT"/>
              </w:rPr>
            </w:pPr>
            <w:r w:rsidRPr="00D801BC">
              <w:rPr>
                <w:sz w:val="16"/>
                <w:szCs w:val="16"/>
                <w:lang w:eastAsia="lt-LT"/>
              </w:rPr>
              <w:t xml:space="preserve">Privačios lėšos – </w:t>
            </w:r>
            <w:r w:rsidRPr="00E72E70">
              <w:rPr>
                <w:strike/>
                <w:sz w:val="16"/>
                <w:szCs w:val="16"/>
                <w:lang w:eastAsia="lt-LT"/>
              </w:rPr>
              <w:t>57879</w:t>
            </w:r>
            <w:r>
              <w:rPr>
                <w:sz w:val="16"/>
                <w:szCs w:val="16"/>
                <w:lang w:eastAsia="lt-LT"/>
              </w:rPr>
              <w:t xml:space="preserve"> </w:t>
            </w:r>
            <w:r w:rsidRPr="00E72E70">
              <w:rPr>
                <w:b/>
                <w:bCs/>
                <w:sz w:val="16"/>
                <w:szCs w:val="16"/>
                <w:lang w:eastAsia="lt-LT"/>
              </w:rPr>
              <w:t>22 700</w:t>
            </w:r>
          </w:p>
          <w:p w14:paraId="1C17DEB7" w14:textId="77777777" w:rsidR="005B2E36" w:rsidRPr="00D801BC" w:rsidRDefault="005B2E36" w:rsidP="005B2E36">
            <w:pPr>
              <w:ind w:left="-57" w:right="-57"/>
              <w:jc w:val="center"/>
              <w:rPr>
                <w:sz w:val="16"/>
                <w:szCs w:val="16"/>
                <w:lang w:eastAsia="lt-LT"/>
              </w:rPr>
            </w:pPr>
          </w:p>
          <w:p w14:paraId="54CAD374" w14:textId="1F01D24C" w:rsidR="005B2E36" w:rsidRPr="00350C7B" w:rsidRDefault="005B2E36" w:rsidP="005B2E36">
            <w:pPr>
              <w:ind w:left="-57" w:right="-57"/>
              <w:jc w:val="center"/>
              <w:rPr>
                <w:szCs w:val="24"/>
                <w:lang w:val="en-US"/>
              </w:rPr>
            </w:pPr>
            <w:r w:rsidRPr="00D801BC">
              <w:rPr>
                <w:sz w:val="16"/>
                <w:szCs w:val="16"/>
                <w:lang w:eastAsia="lt-LT"/>
              </w:rPr>
              <w:t xml:space="preserve">VB </w:t>
            </w:r>
            <w:r w:rsidR="00445472">
              <w:rPr>
                <w:sz w:val="16"/>
                <w:szCs w:val="16"/>
                <w:lang w:eastAsia="lt-LT"/>
              </w:rPr>
              <w:t>–</w:t>
            </w:r>
            <w:r w:rsidRPr="00D801BC">
              <w:rPr>
                <w:sz w:val="16"/>
                <w:szCs w:val="16"/>
                <w:lang w:eastAsia="lt-LT"/>
              </w:rPr>
              <w:t xml:space="preserve"> </w:t>
            </w:r>
            <w:r w:rsidRPr="00445472">
              <w:rPr>
                <w:strike/>
                <w:sz w:val="16"/>
                <w:szCs w:val="16"/>
                <w:lang w:eastAsia="lt-LT"/>
              </w:rPr>
              <w:t>765</w:t>
            </w:r>
            <w:r w:rsidR="00445472">
              <w:rPr>
                <w:sz w:val="16"/>
                <w:szCs w:val="16"/>
                <w:lang w:eastAsia="lt-LT"/>
              </w:rPr>
              <w:t xml:space="preserve"> </w:t>
            </w:r>
            <w:r w:rsidR="00445472" w:rsidRPr="00445472">
              <w:rPr>
                <w:b/>
                <w:bCs/>
                <w:sz w:val="16"/>
                <w:szCs w:val="16"/>
                <w:lang w:eastAsia="lt-LT"/>
              </w:rPr>
              <w:t>279</w:t>
            </w:r>
            <w:r w:rsidRPr="00350C7B">
              <w:rPr>
                <w:sz w:val="18"/>
                <w:szCs w:val="18"/>
              </w:rPr>
              <w:t> </w:t>
            </w:r>
          </w:p>
        </w:tc>
        <w:tc>
          <w:tcPr>
            <w:tcW w:w="4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EF198" w14:textId="77777777" w:rsidR="005B2E36" w:rsidRPr="00350C7B" w:rsidRDefault="005B2E36" w:rsidP="00AB4AD4">
            <w:pPr>
              <w:ind w:left="-57" w:right="-57"/>
              <w:jc w:val="center"/>
              <w:rPr>
                <w:szCs w:val="24"/>
                <w:lang w:val="en-US"/>
              </w:rPr>
            </w:pPr>
            <w:r w:rsidRPr="00350C7B">
              <w:rPr>
                <w:sz w:val="16"/>
                <w:szCs w:val="16"/>
              </w:rPr>
              <w:t>EGADP,  privačios ir VB lėšos</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70FA3" w14:textId="77777777" w:rsidR="005B2E36" w:rsidRPr="00350C7B" w:rsidRDefault="005B2E36" w:rsidP="00AB4AD4">
            <w:pPr>
              <w:ind w:left="-57" w:right="-57"/>
              <w:jc w:val="center"/>
              <w:rPr>
                <w:szCs w:val="24"/>
              </w:rPr>
            </w:pPr>
            <w:r w:rsidRPr="00350C7B">
              <w:rPr>
                <w:sz w:val="16"/>
                <w:szCs w:val="16"/>
              </w:rPr>
              <w:t>P - Pradėjusios veikti privačios įkrovimo prieigos, vnt.</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FBBA1" w14:textId="75F36B92" w:rsidR="005B2E36" w:rsidRPr="00350C7B" w:rsidRDefault="005B2E36" w:rsidP="00AB4AD4">
            <w:pPr>
              <w:ind w:left="-57" w:right="-57"/>
              <w:jc w:val="center"/>
              <w:rPr>
                <w:szCs w:val="24"/>
                <w:lang w:val="en-US"/>
              </w:rPr>
            </w:pPr>
            <w:r w:rsidRPr="00E656D1">
              <w:rPr>
                <w:strike/>
                <w:sz w:val="16"/>
                <w:szCs w:val="16"/>
              </w:rPr>
              <w:t>53</w:t>
            </w:r>
            <w:r w:rsidR="00E656D1" w:rsidRPr="00E656D1">
              <w:rPr>
                <w:strike/>
                <w:sz w:val="16"/>
                <w:szCs w:val="16"/>
              </w:rPr>
              <w:t> </w:t>
            </w:r>
            <w:r w:rsidRPr="00E656D1">
              <w:rPr>
                <w:strike/>
                <w:sz w:val="16"/>
                <w:szCs w:val="16"/>
              </w:rPr>
              <w:t>200</w:t>
            </w:r>
            <w:r w:rsidR="00E656D1">
              <w:rPr>
                <w:sz w:val="16"/>
                <w:szCs w:val="16"/>
              </w:rPr>
              <w:t xml:space="preserve"> </w:t>
            </w:r>
            <w:r w:rsidR="00E656D1" w:rsidRPr="00E656D1">
              <w:rPr>
                <w:b/>
                <w:bCs/>
                <w:sz w:val="16"/>
                <w:szCs w:val="16"/>
              </w:rPr>
              <w:t>18 910</w:t>
            </w:r>
          </w:p>
        </w:tc>
        <w:tc>
          <w:tcPr>
            <w:tcW w:w="21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DDA0A" w14:textId="77777777" w:rsidR="005B2E36" w:rsidRPr="00350C7B" w:rsidRDefault="005B2E36" w:rsidP="00AB4AD4">
            <w:pPr>
              <w:ind w:left="-57" w:right="-57"/>
              <w:jc w:val="center"/>
              <w:rPr>
                <w:szCs w:val="24"/>
                <w:lang w:val="en-US"/>
              </w:rPr>
            </w:pPr>
            <w:r w:rsidRPr="00350C7B">
              <w:rPr>
                <w:sz w:val="16"/>
                <w:szCs w:val="16"/>
              </w:rPr>
              <w:t xml:space="preserve">2022 m. III </w:t>
            </w:r>
            <w:proofErr w:type="spellStart"/>
            <w:r w:rsidRPr="00350C7B">
              <w:rPr>
                <w:sz w:val="16"/>
                <w:szCs w:val="16"/>
              </w:rPr>
              <w:t>ketv</w:t>
            </w:r>
            <w:proofErr w:type="spellEnd"/>
            <w:r w:rsidRPr="00350C7B">
              <w:rPr>
                <w:sz w:val="16"/>
                <w:szCs w:val="16"/>
              </w:rPr>
              <w:t>.</w:t>
            </w:r>
          </w:p>
          <w:p w14:paraId="5C42A792" w14:textId="77777777" w:rsidR="005B2E36" w:rsidRPr="00350C7B" w:rsidRDefault="005B2E36" w:rsidP="00AB4AD4">
            <w:pPr>
              <w:ind w:left="-57" w:right="-57"/>
              <w:jc w:val="center"/>
              <w:rPr>
                <w:szCs w:val="24"/>
                <w:lang w:val="en-US"/>
              </w:rPr>
            </w:pPr>
            <w:r w:rsidRPr="00350C7B">
              <w:rPr>
                <w:sz w:val="16"/>
                <w:szCs w:val="16"/>
              </w:rPr>
              <w:t> </w:t>
            </w:r>
          </w:p>
        </w:tc>
        <w:tc>
          <w:tcPr>
            <w:tcW w:w="2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36223" w14:textId="77777777" w:rsidR="005B2E36" w:rsidRPr="00350C7B" w:rsidRDefault="005B2E36" w:rsidP="00AB4AD4">
            <w:pPr>
              <w:ind w:left="-57" w:right="-57"/>
              <w:jc w:val="center"/>
              <w:rPr>
                <w:szCs w:val="24"/>
                <w:lang w:val="en-US"/>
              </w:rPr>
            </w:pPr>
            <w:r w:rsidRPr="00350C7B">
              <w:rPr>
                <w:sz w:val="16"/>
                <w:szCs w:val="16"/>
              </w:rPr>
              <w:t>Centrinė projektų valdymo agentūra</w:t>
            </w:r>
          </w:p>
        </w:tc>
        <w:tc>
          <w:tcPr>
            <w:tcW w:w="2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880E0" w14:textId="77777777" w:rsidR="005B2E36" w:rsidRPr="00F32F4C" w:rsidRDefault="005B2E36" w:rsidP="00AB4AD4">
            <w:pPr>
              <w:ind w:left="-57" w:right="-57"/>
              <w:jc w:val="center"/>
              <w:rPr>
                <w:szCs w:val="24"/>
                <w:lang w:val="en-US"/>
              </w:rPr>
            </w:pPr>
            <w:r>
              <w:rPr>
                <w:sz w:val="16"/>
                <w:szCs w:val="16"/>
              </w:rPr>
              <w:t>-</w:t>
            </w:r>
            <w:r w:rsidRPr="00F32F4C">
              <w:rPr>
                <w:sz w:val="16"/>
                <w:szCs w:val="16"/>
              </w:rPr>
              <w:t> </w:t>
            </w:r>
          </w:p>
        </w:tc>
      </w:tr>
      <w:tr w:rsidR="005B2E36" w:rsidRPr="00F32F4C" w14:paraId="44DA23CC" w14:textId="77777777" w:rsidTr="00582562">
        <w:trPr>
          <w:trHeight w:val="458"/>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8BEA4" w14:textId="77777777" w:rsidR="005B2E36" w:rsidRDefault="005B2E36" w:rsidP="00AB4AD4">
            <w:pPr>
              <w:ind w:left="-57" w:right="-57"/>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8519" w14:textId="77777777" w:rsidR="005B2E36" w:rsidRPr="00F32F4C" w:rsidRDefault="005B2E36" w:rsidP="00AB4AD4">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0306" w14:textId="77777777" w:rsidR="005B2E36" w:rsidRPr="00350C7B" w:rsidRDefault="005B2E36" w:rsidP="00AB4AD4">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93B" w14:textId="77777777" w:rsidR="005B2E36" w:rsidRPr="00350C7B" w:rsidRDefault="005B2E36" w:rsidP="00AB4AD4">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9C449" w14:textId="77777777" w:rsidR="005B2E36" w:rsidRPr="00350C7B" w:rsidRDefault="005B2E36" w:rsidP="00AB4AD4">
            <w:pPr>
              <w:ind w:left="-57" w:right="-57"/>
              <w:jc w:val="center"/>
              <w:rPr>
                <w:sz w:val="16"/>
                <w:szCs w:val="16"/>
                <w:lang w:val="en-US"/>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BF4EB" w14:textId="77777777" w:rsidR="005B2E36" w:rsidRPr="00350C7B" w:rsidRDefault="005B2E36" w:rsidP="00AB4AD4">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FB164" w14:textId="77777777" w:rsidR="005B2E36" w:rsidRPr="00350C7B" w:rsidRDefault="005B2E36" w:rsidP="00AB4AD4">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510E3" w14:textId="77777777" w:rsidR="005B2E36" w:rsidRPr="00350C7B" w:rsidRDefault="005B2E36" w:rsidP="00AB4AD4">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599D9" w14:textId="77777777" w:rsidR="005B2E36" w:rsidRPr="00350C7B" w:rsidRDefault="005B2E36" w:rsidP="00AB4AD4">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FB51" w14:textId="77777777" w:rsidR="005B2E36" w:rsidRPr="00350C7B" w:rsidRDefault="005B2E36" w:rsidP="00AB4AD4">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511F7" w14:textId="4355F8FF" w:rsidR="005B2E36" w:rsidRPr="002E6C5B" w:rsidRDefault="002E6C5B" w:rsidP="00AB4AD4">
            <w:pPr>
              <w:ind w:left="-57" w:right="-57"/>
              <w:jc w:val="center"/>
              <w:rPr>
                <w:b/>
                <w:bCs/>
                <w:sz w:val="16"/>
                <w:szCs w:val="16"/>
              </w:rPr>
            </w:pPr>
            <w:r w:rsidRPr="002E6C5B">
              <w:rPr>
                <w:b/>
                <w:bCs/>
                <w:sz w:val="16"/>
                <w:szCs w:val="16"/>
              </w:rPr>
              <w:t xml:space="preserve">P - </w:t>
            </w:r>
            <w:r w:rsidR="002806DE" w:rsidRPr="002806DE">
              <w:rPr>
                <w:b/>
                <w:bCs/>
                <w:sz w:val="16"/>
                <w:szCs w:val="16"/>
              </w:rPr>
              <w:t>Privačios įkrovimo prieigos, kurioms įrengti skirtas finansavimas</w:t>
            </w:r>
            <w:r>
              <w:rPr>
                <w:b/>
                <w:bCs/>
                <w:sz w:val="16"/>
                <w:szCs w:val="16"/>
              </w:rPr>
              <w:t>, vnt.</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F0BC5" w14:textId="689146A2" w:rsidR="005B2E36" w:rsidRPr="002E6C5B" w:rsidRDefault="002E6C5B" w:rsidP="00AB4AD4">
            <w:pPr>
              <w:ind w:left="-57" w:right="-57"/>
              <w:jc w:val="center"/>
              <w:rPr>
                <w:b/>
                <w:bCs/>
                <w:sz w:val="16"/>
                <w:szCs w:val="16"/>
              </w:rPr>
            </w:pPr>
            <w:r w:rsidRPr="002E6C5B">
              <w:rPr>
                <w:b/>
                <w:bCs/>
                <w:sz w:val="16"/>
                <w:szCs w:val="16"/>
              </w:rPr>
              <w:t>18 910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52A4" w14:textId="77777777" w:rsidR="005B2E36" w:rsidRPr="00350C7B" w:rsidRDefault="005B2E36" w:rsidP="00AB4AD4">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41C1" w14:textId="77777777" w:rsidR="005B2E36" w:rsidRPr="00350C7B" w:rsidRDefault="005B2E36" w:rsidP="00AB4AD4">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583B2" w14:textId="77777777" w:rsidR="005B2E36" w:rsidRDefault="005B2E36" w:rsidP="00AB4AD4">
            <w:pPr>
              <w:ind w:left="-57" w:right="-57"/>
              <w:jc w:val="center"/>
              <w:rPr>
                <w:sz w:val="16"/>
                <w:szCs w:val="16"/>
              </w:rPr>
            </w:pPr>
          </w:p>
        </w:tc>
      </w:tr>
      <w:tr w:rsidR="00F66751" w:rsidRPr="00F32F4C" w14:paraId="6F05B80F" w14:textId="77777777" w:rsidTr="00582562">
        <w:trPr>
          <w:trHeight w:val="458"/>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D29B" w14:textId="77777777" w:rsidR="00F66751" w:rsidRDefault="00F66751" w:rsidP="00AB4AD4">
            <w:pPr>
              <w:ind w:left="-57" w:right="-57"/>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E6B1B" w14:textId="77777777" w:rsidR="00F66751" w:rsidRPr="00F32F4C" w:rsidRDefault="00F66751" w:rsidP="00AB4AD4">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FF31A" w14:textId="77777777" w:rsidR="00F66751" w:rsidRPr="00350C7B" w:rsidRDefault="00F66751" w:rsidP="00AB4AD4">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E15DF" w14:textId="77777777" w:rsidR="00F66751" w:rsidRPr="00350C7B" w:rsidRDefault="00F66751" w:rsidP="00AB4AD4">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9D55F" w14:textId="77777777" w:rsidR="00F66751" w:rsidRPr="00350C7B" w:rsidRDefault="00F66751" w:rsidP="00AB4AD4">
            <w:pPr>
              <w:ind w:left="-57" w:right="-57"/>
              <w:jc w:val="center"/>
              <w:rPr>
                <w:sz w:val="16"/>
                <w:szCs w:val="16"/>
                <w:lang w:val="en-US"/>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B4A52" w14:textId="77777777" w:rsidR="00F66751" w:rsidRPr="00350C7B" w:rsidRDefault="00F66751" w:rsidP="00AB4AD4">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EF717" w14:textId="77777777" w:rsidR="00F66751" w:rsidRPr="00350C7B" w:rsidRDefault="00F66751" w:rsidP="00AB4AD4">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A1C41" w14:textId="77777777" w:rsidR="00F66751" w:rsidRPr="00350C7B" w:rsidRDefault="00F66751" w:rsidP="00AB4AD4">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9680" w14:textId="77777777" w:rsidR="00F66751" w:rsidRPr="00350C7B" w:rsidRDefault="00F66751" w:rsidP="00AB4AD4">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5869" w14:textId="77777777" w:rsidR="00F66751" w:rsidRPr="00350C7B" w:rsidRDefault="00F66751" w:rsidP="00AB4AD4">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8788D" w14:textId="616A39F5" w:rsidR="00F66751" w:rsidRPr="002E6C5B" w:rsidRDefault="008C42E4" w:rsidP="00AB4AD4">
            <w:pPr>
              <w:ind w:left="-57" w:right="-57"/>
              <w:jc w:val="center"/>
              <w:rPr>
                <w:b/>
                <w:bCs/>
                <w:sz w:val="16"/>
                <w:szCs w:val="16"/>
              </w:rPr>
            </w:pPr>
            <w:r>
              <w:rPr>
                <w:b/>
                <w:bCs/>
                <w:sz w:val="16"/>
                <w:szCs w:val="16"/>
              </w:rPr>
              <w:t>R -</w:t>
            </w:r>
            <w:r>
              <w:t xml:space="preserve"> </w:t>
            </w:r>
            <w:r w:rsidRPr="008C42E4">
              <w:rPr>
                <w:b/>
                <w:bCs/>
                <w:sz w:val="16"/>
                <w:szCs w:val="16"/>
              </w:rPr>
              <w:t>Alternatyviųjų degalų infrastruktūra (degalų papildymo punktai arba įkrovimo prieigos)</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5B335" w14:textId="3D89C2D2" w:rsidR="00F66751" w:rsidRPr="002E6C5B" w:rsidRDefault="00582562" w:rsidP="00AB4AD4">
            <w:pPr>
              <w:ind w:left="-57" w:right="-57"/>
              <w:jc w:val="center"/>
              <w:rPr>
                <w:b/>
                <w:bCs/>
                <w:sz w:val="16"/>
                <w:szCs w:val="16"/>
              </w:rPr>
            </w:pPr>
            <w:r>
              <w:rPr>
                <w:b/>
                <w:bCs/>
                <w:sz w:val="16"/>
                <w:szCs w:val="16"/>
              </w:rPr>
              <w:t>18 910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8C701" w14:textId="77777777" w:rsidR="00F66751" w:rsidRPr="00350C7B" w:rsidRDefault="00F66751" w:rsidP="00AB4AD4">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74789" w14:textId="77777777" w:rsidR="00F66751" w:rsidRPr="00350C7B" w:rsidRDefault="00F66751" w:rsidP="00AB4AD4">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001E7" w14:textId="77777777" w:rsidR="00F66751" w:rsidRDefault="00F66751" w:rsidP="00AB4AD4">
            <w:pPr>
              <w:ind w:left="-57" w:right="-57"/>
              <w:jc w:val="center"/>
              <w:rPr>
                <w:sz w:val="16"/>
                <w:szCs w:val="16"/>
              </w:rPr>
            </w:pPr>
          </w:p>
        </w:tc>
      </w:tr>
      <w:tr w:rsidR="00F66751" w:rsidRPr="00F32F4C" w14:paraId="45B2809C" w14:textId="77777777" w:rsidTr="00582562">
        <w:trPr>
          <w:trHeight w:val="458"/>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4796D" w14:textId="77777777" w:rsidR="00F66751" w:rsidRDefault="00F66751" w:rsidP="00AB4AD4">
            <w:pPr>
              <w:ind w:left="-57" w:right="-57"/>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3048" w14:textId="77777777" w:rsidR="00F66751" w:rsidRPr="00F32F4C" w:rsidRDefault="00F66751" w:rsidP="00AB4AD4">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FD9EC" w14:textId="77777777" w:rsidR="00F66751" w:rsidRPr="00350C7B" w:rsidRDefault="00F66751" w:rsidP="00AB4AD4">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83389" w14:textId="77777777" w:rsidR="00F66751" w:rsidRPr="00350C7B" w:rsidRDefault="00F66751" w:rsidP="00AB4AD4">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DF1E7" w14:textId="77777777" w:rsidR="00F66751" w:rsidRPr="008C42E4" w:rsidRDefault="00F66751" w:rsidP="00AB4AD4">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EA4F" w14:textId="77777777" w:rsidR="00F66751" w:rsidRPr="00350C7B" w:rsidRDefault="00F66751" w:rsidP="00AB4AD4">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AA5CC" w14:textId="77777777" w:rsidR="00F66751" w:rsidRPr="00350C7B" w:rsidRDefault="00F66751" w:rsidP="00AB4AD4">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77FCA" w14:textId="77777777" w:rsidR="00F66751" w:rsidRPr="00350C7B" w:rsidRDefault="00F66751" w:rsidP="00AB4AD4">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E4BD0" w14:textId="77777777" w:rsidR="00F66751" w:rsidRPr="00350C7B" w:rsidRDefault="00F66751" w:rsidP="00AB4AD4">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F45D2" w14:textId="77777777" w:rsidR="00F66751" w:rsidRPr="00350C7B" w:rsidRDefault="00F66751" w:rsidP="00AB4AD4">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692A2" w14:textId="5B329DD1" w:rsidR="00F66751" w:rsidRPr="002E6C5B" w:rsidRDefault="00582562" w:rsidP="00AB4AD4">
            <w:pPr>
              <w:ind w:left="-57" w:right="-57"/>
              <w:jc w:val="center"/>
              <w:rPr>
                <w:b/>
                <w:bCs/>
                <w:sz w:val="16"/>
                <w:szCs w:val="16"/>
              </w:rPr>
            </w:pPr>
            <w:r>
              <w:rPr>
                <w:b/>
                <w:bCs/>
                <w:sz w:val="16"/>
                <w:szCs w:val="16"/>
              </w:rPr>
              <w:t xml:space="preserve">R - </w:t>
            </w:r>
            <w:r w:rsidRPr="00582562">
              <w:rPr>
                <w:b/>
                <w:bCs/>
                <w:sz w:val="16"/>
                <w:szCs w:val="16"/>
              </w:rPr>
              <w:t>Alternatyviųjų degalų infrastruktūra, iš jų įkrovimo prieigos</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428BE" w14:textId="425BF474" w:rsidR="00F66751" w:rsidRPr="002E6C5B" w:rsidRDefault="00582562" w:rsidP="00AB4AD4">
            <w:pPr>
              <w:ind w:left="-57" w:right="-57"/>
              <w:jc w:val="center"/>
              <w:rPr>
                <w:b/>
                <w:bCs/>
                <w:sz w:val="16"/>
                <w:szCs w:val="16"/>
              </w:rPr>
            </w:pPr>
            <w:r>
              <w:rPr>
                <w:b/>
                <w:bCs/>
                <w:sz w:val="16"/>
                <w:szCs w:val="16"/>
              </w:rPr>
              <w:t>18 910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BDD56" w14:textId="77777777" w:rsidR="00F66751" w:rsidRPr="00350C7B" w:rsidRDefault="00F66751" w:rsidP="00AB4AD4">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FDB0" w14:textId="77777777" w:rsidR="00F66751" w:rsidRPr="00350C7B" w:rsidRDefault="00F66751" w:rsidP="00AB4AD4">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33C9" w14:textId="77777777" w:rsidR="00F66751" w:rsidRDefault="00F66751" w:rsidP="00AB4AD4">
            <w:pPr>
              <w:ind w:left="-57" w:right="-57"/>
              <w:jc w:val="center"/>
              <w:rPr>
                <w:sz w:val="16"/>
                <w:szCs w:val="16"/>
              </w:rPr>
            </w:pPr>
          </w:p>
        </w:tc>
      </w:tr>
      <w:tr w:rsidR="005B2E36" w:rsidRPr="00F32F4C" w14:paraId="7BE00E94" w14:textId="77777777" w:rsidTr="00582562">
        <w:trPr>
          <w:trHeight w:val="458"/>
        </w:trPr>
        <w:tc>
          <w:tcPr>
            <w:tcW w:w="0" w:type="auto"/>
            <w:vMerge/>
            <w:tcBorders>
              <w:top w:val="single" w:sz="4" w:space="0" w:color="auto"/>
              <w:left w:val="single" w:sz="8" w:space="0" w:color="auto"/>
              <w:bottom w:val="single" w:sz="8" w:space="0" w:color="auto"/>
              <w:right w:val="single" w:sz="8" w:space="0" w:color="auto"/>
            </w:tcBorders>
            <w:vAlign w:val="center"/>
            <w:hideMark/>
          </w:tcPr>
          <w:p w14:paraId="720156DB" w14:textId="77777777" w:rsidR="005B2E36" w:rsidRPr="008C42E4" w:rsidRDefault="005B2E36" w:rsidP="00AB4AD4">
            <w:pPr>
              <w:rPr>
                <w:szCs w:val="24"/>
              </w:rPr>
            </w:pPr>
          </w:p>
        </w:tc>
        <w:tc>
          <w:tcPr>
            <w:tcW w:w="0" w:type="auto"/>
            <w:vMerge/>
            <w:tcBorders>
              <w:top w:val="single" w:sz="4" w:space="0" w:color="auto"/>
              <w:left w:val="nil"/>
              <w:bottom w:val="single" w:sz="8" w:space="0" w:color="auto"/>
              <w:right w:val="single" w:sz="8" w:space="0" w:color="auto"/>
            </w:tcBorders>
            <w:vAlign w:val="center"/>
            <w:hideMark/>
          </w:tcPr>
          <w:p w14:paraId="386DF1F1" w14:textId="77777777" w:rsidR="005B2E36" w:rsidRPr="008C42E4" w:rsidRDefault="005B2E36" w:rsidP="00AB4AD4">
            <w:pPr>
              <w:rPr>
                <w:szCs w:val="24"/>
              </w:rPr>
            </w:pPr>
          </w:p>
        </w:tc>
        <w:tc>
          <w:tcPr>
            <w:tcW w:w="0" w:type="auto"/>
            <w:vMerge/>
            <w:tcBorders>
              <w:top w:val="single" w:sz="4" w:space="0" w:color="auto"/>
              <w:left w:val="nil"/>
              <w:bottom w:val="single" w:sz="8" w:space="0" w:color="auto"/>
              <w:right w:val="single" w:sz="8" w:space="0" w:color="auto"/>
            </w:tcBorders>
            <w:vAlign w:val="center"/>
            <w:hideMark/>
          </w:tcPr>
          <w:p w14:paraId="6CE7710E" w14:textId="77777777" w:rsidR="005B2E36" w:rsidRPr="008C42E4" w:rsidRDefault="005B2E36" w:rsidP="00AB4AD4">
            <w:pPr>
              <w:rPr>
                <w:szCs w:val="24"/>
              </w:rPr>
            </w:pPr>
          </w:p>
        </w:tc>
        <w:tc>
          <w:tcPr>
            <w:tcW w:w="0" w:type="auto"/>
            <w:vMerge/>
            <w:tcBorders>
              <w:top w:val="single" w:sz="4" w:space="0" w:color="auto"/>
              <w:left w:val="nil"/>
              <w:bottom w:val="single" w:sz="8" w:space="0" w:color="auto"/>
              <w:right w:val="single" w:sz="8" w:space="0" w:color="auto"/>
            </w:tcBorders>
            <w:vAlign w:val="center"/>
            <w:hideMark/>
          </w:tcPr>
          <w:p w14:paraId="05E9235F" w14:textId="77777777" w:rsidR="005B2E36" w:rsidRPr="008C42E4" w:rsidRDefault="005B2E36" w:rsidP="00AB4AD4">
            <w:pPr>
              <w:rPr>
                <w:szCs w:val="24"/>
              </w:rPr>
            </w:pPr>
          </w:p>
        </w:tc>
        <w:tc>
          <w:tcPr>
            <w:tcW w:w="257" w:type="pct"/>
            <w:vMerge/>
            <w:tcBorders>
              <w:top w:val="single" w:sz="4" w:space="0" w:color="auto"/>
              <w:left w:val="nil"/>
              <w:bottom w:val="single" w:sz="8" w:space="0" w:color="auto"/>
              <w:right w:val="single" w:sz="8" w:space="0" w:color="auto"/>
            </w:tcBorders>
            <w:vAlign w:val="center"/>
            <w:hideMark/>
          </w:tcPr>
          <w:p w14:paraId="5BFE9B99" w14:textId="77777777" w:rsidR="005B2E36" w:rsidRPr="008C42E4" w:rsidRDefault="005B2E36" w:rsidP="00AB4AD4">
            <w:pPr>
              <w:rPr>
                <w:szCs w:val="24"/>
              </w:rPr>
            </w:pPr>
          </w:p>
        </w:tc>
        <w:tc>
          <w:tcPr>
            <w:tcW w:w="406" w:type="pct"/>
            <w:vMerge/>
            <w:tcBorders>
              <w:top w:val="single" w:sz="4" w:space="0" w:color="auto"/>
              <w:left w:val="nil"/>
              <w:bottom w:val="single" w:sz="8" w:space="0" w:color="auto"/>
              <w:right w:val="single" w:sz="8" w:space="0" w:color="auto"/>
            </w:tcBorders>
            <w:vAlign w:val="center"/>
            <w:hideMark/>
          </w:tcPr>
          <w:p w14:paraId="51A41D3D" w14:textId="77777777" w:rsidR="005B2E36" w:rsidRPr="008C42E4" w:rsidRDefault="005B2E36" w:rsidP="00AB4AD4">
            <w:pPr>
              <w:rPr>
                <w:sz w:val="16"/>
                <w:szCs w:val="16"/>
              </w:rPr>
            </w:pPr>
          </w:p>
        </w:tc>
        <w:tc>
          <w:tcPr>
            <w:tcW w:w="360" w:type="pct"/>
            <w:vMerge/>
            <w:tcBorders>
              <w:top w:val="single" w:sz="4" w:space="0" w:color="auto"/>
              <w:left w:val="nil"/>
              <w:bottom w:val="single" w:sz="8" w:space="0" w:color="auto"/>
              <w:right w:val="single" w:sz="8" w:space="0" w:color="auto"/>
            </w:tcBorders>
            <w:vAlign w:val="center"/>
            <w:hideMark/>
          </w:tcPr>
          <w:p w14:paraId="20029324" w14:textId="77777777" w:rsidR="005B2E36" w:rsidRPr="008C42E4" w:rsidRDefault="005B2E36" w:rsidP="00AB4AD4">
            <w:pPr>
              <w:rPr>
                <w:szCs w:val="24"/>
              </w:rPr>
            </w:pPr>
          </w:p>
        </w:tc>
        <w:tc>
          <w:tcPr>
            <w:tcW w:w="172" w:type="pct"/>
            <w:vMerge/>
            <w:tcBorders>
              <w:top w:val="single" w:sz="4" w:space="0" w:color="auto"/>
              <w:left w:val="nil"/>
              <w:bottom w:val="single" w:sz="8" w:space="0" w:color="auto"/>
              <w:right w:val="single" w:sz="8" w:space="0" w:color="auto"/>
            </w:tcBorders>
            <w:vAlign w:val="center"/>
            <w:hideMark/>
          </w:tcPr>
          <w:p w14:paraId="1DD387B9" w14:textId="77777777" w:rsidR="005B2E36" w:rsidRPr="008C42E4" w:rsidRDefault="005B2E36" w:rsidP="00AB4AD4">
            <w:pPr>
              <w:rPr>
                <w:szCs w:val="24"/>
              </w:rPr>
            </w:pPr>
          </w:p>
        </w:tc>
        <w:tc>
          <w:tcPr>
            <w:tcW w:w="406" w:type="pct"/>
            <w:vMerge/>
            <w:tcBorders>
              <w:top w:val="single" w:sz="4" w:space="0" w:color="auto"/>
              <w:left w:val="nil"/>
              <w:bottom w:val="single" w:sz="8" w:space="0" w:color="auto"/>
              <w:right w:val="single" w:sz="8" w:space="0" w:color="auto"/>
            </w:tcBorders>
            <w:vAlign w:val="center"/>
            <w:hideMark/>
          </w:tcPr>
          <w:p w14:paraId="570A8E29" w14:textId="77777777" w:rsidR="005B2E36" w:rsidRPr="008C42E4" w:rsidRDefault="005B2E36" w:rsidP="00AB4AD4">
            <w:pPr>
              <w:rPr>
                <w:szCs w:val="24"/>
              </w:rPr>
            </w:pPr>
          </w:p>
        </w:tc>
        <w:tc>
          <w:tcPr>
            <w:tcW w:w="462" w:type="pct"/>
            <w:vMerge/>
            <w:tcBorders>
              <w:top w:val="single" w:sz="4" w:space="0" w:color="auto"/>
              <w:left w:val="nil"/>
              <w:bottom w:val="single" w:sz="8" w:space="0" w:color="auto"/>
              <w:right w:val="single" w:sz="8" w:space="0" w:color="auto"/>
            </w:tcBorders>
            <w:vAlign w:val="center"/>
            <w:hideMark/>
          </w:tcPr>
          <w:p w14:paraId="4AFC9F73" w14:textId="77777777" w:rsidR="005B2E36" w:rsidRPr="008C42E4" w:rsidRDefault="005B2E36" w:rsidP="00AB4AD4">
            <w:pPr>
              <w:rPr>
                <w:szCs w:val="24"/>
              </w:rPr>
            </w:pP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7DCF79" w14:textId="3FDD5283" w:rsidR="005B2E36" w:rsidRPr="00582562" w:rsidRDefault="005B2E36" w:rsidP="00AB4AD4">
            <w:pPr>
              <w:ind w:left="-57" w:right="-57"/>
              <w:jc w:val="center"/>
              <w:rPr>
                <w:szCs w:val="24"/>
              </w:rPr>
            </w:pPr>
            <w:r w:rsidRPr="00350C7B">
              <w:rPr>
                <w:sz w:val="16"/>
                <w:szCs w:val="16"/>
              </w:rPr>
              <w:t>R</w:t>
            </w:r>
            <w:r w:rsidR="00582562">
              <w:rPr>
                <w:sz w:val="16"/>
                <w:szCs w:val="16"/>
              </w:rPr>
              <w:t xml:space="preserve"> </w:t>
            </w:r>
            <w:r w:rsidRPr="00350C7B">
              <w:rPr>
                <w:sz w:val="16"/>
                <w:szCs w:val="16"/>
              </w:rPr>
              <w:t>-</w:t>
            </w:r>
            <w:r w:rsidRPr="00350C7B">
              <w:rPr>
                <w:szCs w:val="24"/>
              </w:rPr>
              <w:t> </w:t>
            </w:r>
            <w:r w:rsidRPr="00350C7B">
              <w:rPr>
                <w:sz w:val="16"/>
                <w:szCs w:val="16"/>
              </w:rPr>
              <w:t>AEI dalis, palyginti su bendruoju galutiniu kelių ir geležinkelių transporto energijos suvartojimu, procentai</w:t>
            </w:r>
          </w:p>
        </w:tc>
        <w:tc>
          <w:tcPr>
            <w:tcW w:w="3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8D46D8" w14:textId="77777777" w:rsidR="005B2E36" w:rsidRPr="00350C7B" w:rsidRDefault="005B2E36" w:rsidP="00AB4AD4">
            <w:pPr>
              <w:ind w:left="-57" w:right="-57"/>
              <w:jc w:val="center"/>
              <w:rPr>
                <w:szCs w:val="24"/>
                <w:lang w:val="en-US"/>
              </w:rPr>
            </w:pPr>
            <w:r w:rsidRPr="00350C7B">
              <w:rPr>
                <w:sz w:val="16"/>
                <w:szCs w:val="16"/>
              </w:rPr>
              <w:t>8,04</w:t>
            </w:r>
          </w:p>
        </w:tc>
        <w:tc>
          <w:tcPr>
            <w:tcW w:w="0" w:type="auto"/>
            <w:vMerge/>
            <w:tcBorders>
              <w:top w:val="single" w:sz="4" w:space="0" w:color="auto"/>
              <w:left w:val="nil"/>
              <w:bottom w:val="single" w:sz="8" w:space="0" w:color="auto"/>
              <w:right w:val="single" w:sz="8" w:space="0" w:color="auto"/>
            </w:tcBorders>
            <w:vAlign w:val="center"/>
            <w:hideMark/>
          </w:tcPr>
          <w:p w14:paraId="5FE3D044" w14:textId="77777777" w:rsidR="005B2E36" w:rsidRPr="00350C7B" w:rsidRDefault="005B2E36" w:rsidP="00AB4AD4">
            <w:pPr>
              <w:rPr>
                <w:szCs w:val="24"/>
                <w:lang w:val="en-US"/>
              </w:rPr>
            </w:pPr>
          </w:p>
        </w:tc>
        <w:tc>
          <w:tcPr>
            <w:tcW w:w="0" w:type="auto"/>
            <w:vMerge/>
            <w:tcBorders>
              <w:top w:val="single" w:sz="4" w:space="0" w:color="auto"/>
              <w:left w:val="nil"/>
              <w:bottom w:val="single" w:sz="8" w:space="0" w:color="auto"/>
              <w:right w:val="single" w:sz="8" w:space="0" w:color="auto"/>
            </w:tcBorders>
            <w:vAlign w:val="center"/>
            <w:hideMark/>
          </w:tcPr>
          <w:p w14:paraId="41B9AE06" w14:textId="77777777" w:rsidR="005B2E36" w:rsidRPr="00350C7B" w:rsidRDefault="005B2E36" w:rsidP="00AB4AD4">
            <w:pPr>
              <w:rPr>
                <w:szCs w:val="24"/>
                <w:lang w:val="en-US"/>
              </w:rPr>
            </w:pPr>
          </w:p>
        </w:tc>
        <w:tc>
          <w:tcPr>
            <w:tcW w:w="0" w:type="auto"/>
            <w:vMerge/>
            <w:tcBorders>
              <w:top w:val="single" w:sz="4" w:space="0" w:color="auto"/>
              <w:left w:val="nil"/>
              <w:bottom w:val="single" w:sz="8" w:space="0" w:color="auto"/>
              <w:right w:val="single" w:sz="8" w:space="0" w:color="auto"/>
            </w:tcBorders>
            <w:vAlign w:val="center"/>
            <w:hideMark/>
          </w:tcPr>
          <w:p w14:paraId="0B55F68C" w14:textId="77777777" w:rsidR="005B2E36" w:rsidRPr="00F32F4C" w:rsidRDefault="005B2E36" w:rsidP="00AB4AD4">
            <w:pPr>
              <w:rPr>
                <w:szCs w:val="24"/>
                <w:lang w:val="en-US"/>
              </w:rPr>
            </w:pPr>
          </w:p>
        </w:tc>
      </w:tr>
      <w:tr w:rsidR="00CA4A2E" w:rsidRPr="00F32F4C" w14:paraId="0AA86D28" w14:textId="77777777" w:rsidTr="00582562">
        <w:trPr>
          <w:trHeight w:val="458"/>
        </w:trPr>
        <w:tc>
          <w:tcPr>
            <w:tcW w:w="48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C4D08" w14:textId="77777777" w:rsidR="005B2E36" w:rsidRPr="005A4636" w:rsidRDefault="005B2E36" w:rsidP="00AB4AD4">
            <w:pPr>
              <w:ind w:left="-57" w:right="-57"/>
              <w:jc w:val="center"/>
              <w:rPr>
                <w:szCs w:val="24"/>
              </w:rPr>
            </w:pPr>
            <w:r w:rsidRPr="00F32F4C">
              <w:rPr>
                <w:sz w:val="16"/>
                <w:szCs w:val="16"/>
              </w:rPr>
              <w:t xml:space="preserve">1.1. </w:t>
            </w:r>
            <w:r w:rsidRPr="00082F5A">
              <w:rPr>
                <w:sz w:val="16"/>
                <w:szCs w:val="16"/>
              </w:rPr>
              <w:t>Fizinių asmenų privačių elektromobilių įkrovimo prieigų įrengimas</w:t>
            </w:r>
          </w:p>
        </w:tc>
        <w:tc>
          <w:tcPr>
            <w:tcW w:w="27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44231E" w14:textId="77777777" w:rsidR="005B2E36" w:rsidRPr="00F32F4C" w:rsidRDefault="005B2E36" w:rsidP="00AB4AD4">
            <w:pPr>
              <w:ind w:left="-57" w:right="-57"/>
              <w:jc w:val="center"/>
              <w:rPr>
                <w:szCs w:val="24"/>
                <w:lang w:val="en-US"/>
              </w:rPr>
            </w:pPr>
            <w:r w:rsidRPr="00F32F4C">
              <w:rPr>
                <w:sz w:val="16"/>
                <w:szCs w:val="16"/>
              </w:rPr>
              <w:t>I</w:t>
            </w:r>
          </w:p>
        </w:tc>
        <w:tc>
          <w:tcPr>
            <w:tcW w:w="29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1040F5C" w14:textId="77777777" w:rsidR="005B2E36" w:rsidRPr="00350C7B" w:rsidRDefault="005B2E36" w:rsidP="00AB4AD4">
            <w:pPr>
              <w:ind w:left="-57" w:right="-57"/>
              <w:jc w:val="center"/>
              <w:rPr>
                <w:szCs w:val="24"/>
                <w:lang w:val="en-US"/>
              </w:rPr>
            </w:pPr>
            <w:r w:rsidRPr="00350C7B">
              <w:rPr>
                <w:sz w:val="16"/>
                <w:szCs w:val="16"/>
              </w:rPr>
              <w:t>Lietuvos energetikos agentūra</w:t>
            </w:r>
          </w:p>
        </w:tc>
        <w:tc>
          <w:tcPr>
            <w:tcW w:w="26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3CE37FA" w14:textId="77777777" w:rsidR="005B2E36" w:rsidRPr="00350C7B" w:rsidRDefault="005B2E36" w:rsidP="00AB4AD4">
            <w:pPr>
              <w:ind w:left="-57" w:right="-57"/>
              <w:jc w:val="center"/>
              <w:rPr>
                <w:szCs w:val="24"/>
                <w:lang w:val="en-US"/>
              </w:rPr>
            </w:pPr>
            <w:proofErr w:type="spellStart"/>
            <w:r w:rsidRPr="00350C7B">
              <w:rPr>
                <w:sz w:val="16"/>
                <w:szCs w:val="16"/>
              </w:rPr>
              <w:t>Pj</w:t>
            </w:r>
            <w:proofErr w:type="spellEnd"/>
          </w:p>
        </w:tc>
        <w:tc>
          <w:tcPr>
            <w:tcW w:w="2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9465FD1" w14:textId="77777777" w:rsidR="005B2E36" w:rsidRPr="00350C7B" w:rsidRDefault="005B2E36" w:rsidP="00AB4AD4">
            <w:pPr>
              <w:ind w:left="-57" w:right="-57"/>
              <w:jc w:val="center"/>
              <w:rPr>
                <w:szCs w:val="24"/>
                <w:lang w:val="en-US"/>
              </w:rPr>
            </w:pPr>
            <w:r w:rsidRPr="00350C7B">
              <w:rPr>
                <w:sz w:val="16"/>
                <w:szCs w:val="16"/>
              </w:rPr>
              <w:t>-</w:t>
            </w:r>
          </w:p>
        </w:tc>
        <w:tc>
          <w:tcPr>
            <w:tcW w:w="40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BD6A147" w14:textId="77777777" w:rsidR="005B2E36" w:rsidRPr="00350C7B" w:rsidRDefault="005B2E36" w:rsidP="00AB4AD4">
            <w:pPr>
              <w:ind w:left="-57" w:right="-57"/>
              <w:jc w:val="center"/>
              <w:rPr>
                <w:sz w:val="16"/>
                <w:szCs w:val="16"/>
                <w:lang w:val="en-US"/>
              </w:rPr>
            </w:pPr>
            <w:r w:rsidRPr="00350C7B">
              <w:rPr>
                <w:sz w:val="16"/>
                <w:szCs w:val="16"/>
              </w:rPr>
              <w:t>Taip/Ne (priklausomai nuo jungtinio projekto projektų pareiškėjų tipo)</w:t>
            </w:r>
          </w:p>
        </w:tc>
        <w:tc>
          <w:tcPr>
            <w:tcW w:w="3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3F5FE27" w14:textId="77777777" w:rsidR="005B2E36" w:rsidRPr="00350C7B" w:rsidRDefault="005B2E36" w:rsidP="00AB4AD4">
            <w:pPr>
              <w:ind w:left="-57" w:right="-57"/>
              <w:jc w:val="center"/>
              <w:rPr>
                <w:szCs w:val="24"/>
                <w:lang w:val="en-US"/>
              </w:rPr>
            </w:pPr>
            <w:r w:rsidRPr="00350C7B">
              <w:rPr>
                <w:sz w:val="16"/>
                <w:szCs w:val="16"/>
              </w:rPr>
              <w:t>Taip/Ne (priklausomai nuo jungtinio projekto projektų pareiškėjų tipo)</w:t>
            </w:r>
          </w:p>
        </w:tc>
        <w:tc>
          <w:tcPr>
            <w:tcW w:w="1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F240471" w14:textId="77777777" w:rsidR="005B2E36" w:rsidRPr="00350C7B" w:rsidRDefault="005B2E36" w:rsidP="00AB4AD4">
            <w:pPr>
              <w:ind w:left="-57" w:right="-57"/>
              <w:jc w:val="center"/>
              <w:rPr>
                <w:szCs w:val="24"/>
                <w:lang w:val="en-US"/>
              </w:rPr>
            </w:pPr>
            <w:r w:rsidRPr="00350C7B">
              <w:rPr>
                <w:sz w:val="16"/>
                <w:szCs w:val="16"/>
              </w:rPr>
              <w:t>D</w:t>
            </w:r>
          </w:p>
        </w:tc>
        <w:tc>
          <w:tcPr>
            <w:tcW w:w="40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CB60EE" w14:textId="0ECEFDEC" w:rsidR="005B2E36" w:rsidRPr="00350C7B" w:rsidRDefault="005B2E36" w:rsidP="00AB4AD4">
            <w:pPr>
              <w:ind w:left="-57" w:right="-57"/>
              <w:jc w:val="center"/>
              <w:rPr>
                <w:szCs w:val="24"/>
                <w:lang w:val="en-US"/>
              </w:rPr>
            </w:pPr>
            <w:r w:rsidRPr="00350C7B">
              <w:rPr>
                <w:sz w:val="16"/>
                <w:szCs w:val="16"/>
              </w:rPr>
              <w:t xml:space="preserve">EGADP – </w:t>
            </w:r>
            <w:r w:rsidRPr="00A476DA">
              <w:rPr>
                <w:strike/>
                <w:sz w:val="16"/>
                <w:szCs w:val="16"/>
              </w:rPr>
              <w:t>21</w:t>
            </w:r>
            <w:r w:rsidR="00A476DA" w:rsidRPr="00A476DA">
              <w:rPr>
                <w:strike/>
                <w:sz w:val="16"/>
                <w:szCs w:val="16"/>
              </w:rPr>
              <w:t> </w:t>
            </w:r>
            <w:r w:rsidRPr="00A476DA">
              <w:rPr>
                <w:strike/>
                <w:sz w:val="16"/>
                <w:szCs w:val="16"/>
              </w:rPr>
              <w:t>000</w:t>
            </w:r>
            <w:r w:rsidR="00A476DA">
              <w:rPr>
                <w:sz w:val="16"/>
                <w:szCs w:val="16"/>
              </w:rPr>
              <w:t xml:space="preserve"> </w:t>
            </w:r>
            <w:r w:rsidR="00A476DA" w:rsidRPr="00A476DA">
              <w:rPr>
                <w:b/>
                <w:bCs/>
                <w:sz w:val="16"/>
                <w:szCs w:val="16"/>
              </w:rPr>
              <w:t>5 090</w:t>
            </w:r>
            <w:r w:rsidRPr="00350C7B">
              <w:rPr>
                <w:sz w:val="16"/>
                <w:szCs w:val="16"/>
              </w:rPr>
              <w:t xml:space="preserve"> </w:t>
            </w:r>
          </w:p>
          <w:p w14:paraId="3C526A4B" w14:textId="0BA9C769" w:rsidR="005B2E36" w:rsidRPr="00350C7B" w:rsidRDefault="005B2E36" w:rsidP="00AB4AD4">
            <w:pPr>
              <w:ind w:left="-57" w:right="-57"/>
              <w:jc w:val="center"/>
              <w:rPr>
                <w:szCs w:val="24"/>
                <w:lang w:val="en-US"/>
              </w:rPr>
            </w:pPr>
            <w:r w:rsidRPr="00350C7B">
              <w:rPr>
                <w:sz w:val="16"/>
                <w:szCs w:val="16"/>
              </w:rPr>
              <w:t xml:space="preserve">Privačios lėšos – </w:t>
            </w:r>
            <w:r w:rsidRPr="00E05651">
              <w:rPr>
                <w:strike/>
                <w:sz w:val="16"/>
                <w:szCs w:val="16"/>
              </w:rPr>
              <w:t xml:space="preserve">36 309 </w:t>
            </w:r>
            <w:r w:rsidR="00E05651" w:rsidRPr="00E05651">
              <w:rPr>
                <w:b/>
                <w:bCs/>
                <w:sz w:val="16"/>
                <w:szCs w:val="16"/>
              </w:rPr>
              <w:t>8 457</w:t>
            </w:r>
          </w:p>
          <w:p w14:paraId="40C4A54C" w14:textId="77777777" w:rsidR="005B2E36" w:rsidRPr="00350C7B" w:rsidRDefault="005B2E36" w:rsidP="00AB4AD4">
            <w:pPr>
              <w:ind w:left="-57" w:right="-57"/>
              <w:jc w:val="center"/>
              <w:rPr>
                <w:szCs w:val="24"/>
                <w:lang w:val="en-US"/>
              </w:rPr>
            </w:pPr>
            <w:r w:rsidRPr="00350C7B">
              <w:rPr>
                <w:sz w:val="16"/>
                <w:szCs w:val="16"/>
              </w:rPr>
              <w:t> </w:t>
            </w:r>
          </w:p>
        </w:tc>
        <w:tc>
          <w:tcPr>
            <w:tcW w:w="46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063D95" w14:textId="77777777" w:rsidR="005B2E36" w:rsidRPr="00350C7B" w:rsidRDefault="005B2E36" w:rsidP="00AB4AD4">
            <w:pPr>
              <w:ind w:left="-57" w:right="-57"/>
              <w:jc w:val="center"/>
              <w:rPr>
                <w:szCs w:val="24"/>
                <w:lang w:val="en-US"/>
              </w:rPr>
            </w:pPr>
            <w:r w:rsidRPr="00350C7B">
              <w:rPr>
                <w:sz w:val="16"/>
                <w:szCs w:val="16"/>
              </w:rPr>
              <w:t>EGADP ir privačios lėšos</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31756954" w14:textId="77777777" w:rsidR="005B2E36" w:rsidRPr="00350C7B" w:rsidRDefault="005B2E36" w:rsidP="00AB4AD4">
            <w:pPr>
              <w:ind w:left="-57" w:right="-57"/>
              <w:jc w:val="center"/>
              <w:rPr>
                <w:szCs w:val="24"/>
                <w:lang w:val="en-US"/>
              </w:rPr>
            </w:pPr>
            <w:r w:rsidRPr="00350C7B">
              <w:rPr>
                <w:sz w:val="16"/>
                <w:szCs w:val="16"/>
              </w:rPr>
              <w:t>P - Pradėjusios veikti privačios įkrovimo prieigos, vnt.</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14:paraId="109644CF" w14:textId="59BB125F" w:rsidR="005B2E36" w:rsidRPr="000F1FE8" w:rsidRDefault="005B2E36" w:rsidP="000F1FE8">
            <w:pPr>
              <w:ind w:left="-57" w:right="-57"/>
              <w:jc w:val="center"/>
              <w:rPr>
                <w:sz w:val="16"/>
                <w:szCs w:val="16"/>
              </w:rPr>
            </w:pPr>
            <w:r w:rsidRPr="000F1FE8">
              <w:rPr>
                <w:strike/>
                <w:sz w:val="16"/>
                <w:szCs w:val="16"/>
              </w:rPr>
              <w:t>33 060</w:t>
            </w:r>
            <w:r w:rsidR="000F1FE8">
              <w:rPr>
                <w:sz w:val="16"/>
                <w:szCs w:val="16"/>
              </w:rPr>
              <w:t xml:space="preserve"> </w:t>
            </w:r>
            <w:r w:rsidR="000F1FE8" w:rsidRPr="000F1FE8">
              <w:rPr>
                <w:b/>
                <w:bCs/>
                <w:sz w:val="16"/>
                <w:szCs w:val="16"/>
              </w:rPr>
              <w:t>7</w:t>
            </w:r>
            <w:r w:rsidR="003802D6">
              <w:rPr>
                <w:b/>
                <w:bCs/>
                <w:sz w:val="16"/>
                <w:szCs w:val="16"/>
              </w:rPr>
              <w:t xml:space="preserve"> </w:t>
            </w:r>
            <w:r w:rsidR="000F1FE8" w:rsidRPr="000F1FE8">
              <w:rPr>
                <w:b/>
                <w:bCs/>
                <w:sz w:val="16"/>
                <w:szCs w:val="16"/>
              </w:rPr>
              <w:t>800</w:t>
            </w:r>
          </w:p>
        </w:tc>
        <w:tc>
          <w:tcPr>
            <w:tcW w:w="2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FDA701F" w14:textId="77777777" w:rsidR="005B2E36" w:rsidRPr="00350C7B" w:rsidRDefault="005B2E36" w:rsidP="00AB4AD4">
            <w:pPr>
              <w:ind w:left="-57" w:right="-57"/>
              <w:jc w:val="center"/>
              <w:rPr>
                <w:szCs w:val="24"/>
                <w:lang w:val="en-US"/>
              </w:rPr>
            </w:pPr>
            <w:r w:rsidRPr="00350C7B">
              <w:rPr>
                <w:sz w:val="16"/>
                <w:szCs w:val="16"/>
              </w:rPr>
              <w:t xml:space="preserve">2022 m. III </w:t>
            </w:r>
            <w:proofErr w:type="spellStart"/>
            <w:r w:rsidRPr="00350C7B">
              <w:rPr>
                <w:sz w:val="16"/>
                <w:szCs w:val="16"/>
              </w:rPr>
              <w:t>ketv</w:t>
            </w:r>
            <w:proofErr w:type="spellEnd"/>
            <w:r w:rsidRPr="00350C7B">
              <w:rPr>
                <w:sz w:val="16"/>
                <w:szCs w:val="16"/>
              </w:rPr>
              <w:t>.</w:t>
            </w:r>
          </w:p>
          <w:p w14:paraId="2A0C42F1" w14:textId="77777777" w:rsidR="005B2E36" w:rsidRPr="00350C7B" w:rsidRDefault="005B2E36" w:rsidP="00AB4AD4">
            <w:pPr>
              <w:ind w:left="-57" w:right="-57"/>
              <w:jc w:val="center"/>
              <w:rPr>
                <w:szCs w:val="24"/>
                <w:lang w:val="en-US"/>
              </w:rPr>
            </w:pPr>
            <w:r w:rsidRPr="00350C7B">
              <w:rPr>
                <w:sz w:val="16"/>
                <w:szCs w:val="16"/>
              </w:rPr>
              <w:t> </w:t>
            </w:r>
          </w:p>
        </w:tc>
        <w:tc>
          <w:tcPr>
            <w:tcW w:w="2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370CFF9" w14:textId="77777777" w:rsidR="005B2E36" w:rsidRPr="00350C7B" w:rsidRDefault="005B2E36" w:rsidP="00AB4AD4">
            <w:pPr>
              <w:ind w:left="-57" w:right="-57"/>
              <w:jc w:val="center"/>
              <w:rPr>
                <w:szCs w:val="24"/>
                <w:lang w:val="en-US"/>
              </w:rPr>
            </w:pPr>
            <w:r w:rsidRPr="00350C7B">
              <w:rPr>
                <w:sz w:val="16"/>
                <w:szCs w:val="16"/>
              </w:rPr>
              <w:t>Centrinė projektų valdymo agentūra</w:t>
            </w:r>
          </w:p>
        </w:tc>
        <w:tc>
          <w:tcPr>
            <w:tcW w:w="2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9E754AF" w14:textId="77777777" w:rsidR="005B2E36" w:rsidRPr="00F32F4C" w:rsidRDefault="005B2E36" w:rsidP="00AB4AD4">
            <w:pPr>
              <w:ind w:left="-57" w:right="-57"/>
              <w:jc w:val="center"/>
              <w:rPr>
                <w:szCs w:val="24"/>
                <w:lang w:val="en-US"/>
              </w:rPr>
            </w:pPr>
            <w:r w:rsidRPr="00F32F4C">
              <w:rPr>
                <w:sz w:val="16"/>
                <w:szCs w:val="16"/>
              </w:rPr>
              <w:t> </w:t>
            </w:r>
            <w:r>
              <w:rPr>
                <w:sz w:val="16"/>
                <w:szCs w:val="16"/>
              </w:rPr>
              <w:t>-</w:t>
            </w:r>
          </w:p>
        </w:tc>
      </w:tr>
      <w:tr w:rsidR="00D30BBA" w:rsidRPr="00F32F4C" w14:paraId="361D6F8B" w14:textId="77777777" w:rsidTr="00582562">
        <w:trPr>
          <w:trHeight w:val="458"/>
        </w:trPr>
        <w:tc>
          <w:tcPr>
            <w:tcW w:w="484" w:type="pct"/>
            <w:vMerge/>
            <w:tcBorders>
              <w:top w:val="nil"/>
              <w:left w:val="single" w:sz="8" w:space="0" w:color="auto"/>
              <w:bottom w:val="single" w:sz="8" w:space="0" w:color="auto"/>
              <w:right w:val="single" w:sz="8" w:space="0" w:color="auto"/>
            </w:tcBorders>
            <w:tcMar>
              <w:top w:w="0" w:type="dxa"/>
              <w:left w:w="108" w:type="dxa"/>
              <w:bottom w:w="0" w:type="dxa"/>
              <w:right w:w="108" w:type="dxa"/>
            </w:tcMar>
          </w:tcPr>
          <w:p w14:paraId="05F4C196" w14:textId="77777777" w:rsidR="00D30BBA" w:rsidRPr="00F32F4C" w:rsidRDefault="00D30BBA" w:rsidP="00AB4AD4">
            <w:pPr>
              <w:ind w:left="-57" w:right="-57"/>
              <w:jc w:val="center"/>
              <w:rPr>
                <w:sz w:val="16"/>
                <w:szCs w:val="16"/>
              </w:rPr>
            </w:pPr>
          </w:p>
        </w:tc>
        <w:tc>
          <w:tcPr>
            <w:tcW w:w="270" w:type="pct"/>
            <w:vMerge/>
            <w:tcBorders>
              <w:top w:val="nil"/>
              <w:left w:val="nil"/>
              <w:bottom w:val="single" w:sz="8" w:space="0" w:color="auto"/>
              <w:right w:val="single" w:sz="8" w:space="0" w:color="auto"/>
            </w:tcBorders>
            <w:tcMar>
              <w:top w:w="0" w:type="dxa"/>
              <w:left w:w="108" w:type="dxa"/>
              <w:bottom w:w="0" w:type="dxa"/>
              <w:right w:w="108" w:type="dxa"/>
            </w:tcMar>
          </w:tcPr>
          <w:p w14:paraId="19B33970" w14:textId="77777777" w:rsidR="00D30BBA" w:rsidRPr="00F32F4C" w:rsidRDefault="00D30BBA" w:rsidP="00AB4AD4">
            <w:pPr>
              <w:ind w:left="-57" w:right="-57"/>
              <w:jc w:val="center"/>
              <w:rPr>
                <w:sz w:val="16"/>
                <w:szCs w:val="16"/>
              </w:rPr>
            </w:pPr>
          </w:p>
        </w:tc>
        <w:tc>
          <w:tcPr>
            <w:tcW w:w="296" w:type="pct"/>
            <w:vMerge/>
            <w:tcBorders>
              <w:top w:val="nil"/>
              <w:left w:val="nil"/>
              <w:bottom w:val="single" w:sz="8" w:space="0" w:color="auto"/>
              <w:right w:val="single" w:sz="8" w:space="0" w:color="auto"/>
            </w:tcBorders>
            <w:tcMar>
              <w:top w:w="0" w:type="dxa"/>
              <w:left w:w="108" w:type="dxa"/>
              <w:bottom w:w="0" w:type="dxa"/>
              <w:right w:w="108" w:type="dxa"/>
            </w:tcMar>
          </w:tcPr>
          <w:p w14:paraId="0BAF3C08" w14:textId="77777777" w:rsidR="00D30BBA" w:rsidRPr="00350C7B" w:rsidRDefault="00D30BBA" w:rsidP="00AB4AD4">
            <w:pPr>
              <w:ind w:left="-57" w:right="-57"/>
              <w:jc w:val="center"/>
              <w:rPr>
                <w:sz w:val="16"/>
                <w:szCs w:val="16"/>
              </w:rPr>
            </w:pPr>
          </w:p>
        </w:tc>
        <w:tc>
          <w:tcPr>
            <w:tcW w:w="268" w:type="pct"/>
            <w:vMerge/>
            <w:tcBorders>
              <w:top w:val="nil"/>
              <w:left w:val="nil"/>
              <w:bottom w:val="single" w:sz="8" w:space="0" w:color="auto"/>
              <w:right w:val="single" w:sz="8" w:space="0" w:color="auto"/>
            </w:tcBorders>
            <w:tcMar>
              <w:top w:w="0" w:type="dxa"/>
              <w:left w:w="108" w:type="dxa"/>
              <w:bottom w:w="0" w:type="dxa"/>
              <w:right w:w="108" w:type="dxa"/>
            </w:tcMar>
          </w:tcPr>
          <w:p w14:paraId="5C9EB72D" w14:textId="77777777" w:rsidR="00D30BBA" w:rsidRPr="00350C7B" w:rsidRDefault="00D30BBA" w:rsidP="00AB4AD4">
            <w:pPr>
              <w:ind w:left="-57" w:right="-57"/>
              <w:jc w:val="center"/>
              <w:rPr>
                <w:sz w:val="16"/>
                <w:szCs w:val="16"/>
              </w:rPr>
            </w:pPr>
          </w:p>
        </w:tc>
        <w:tc>
          <w:tcPr>
            <w:tcW w:w="257" w:type="pct"/>
            <w:vMerge/>
            <w:tcBorders>
              <w:top w:val="nil"/>
              <w:left w:val="nil"/>
              <w:bottom w:val="single" w:sz="8" w:space="0" w:color="auto"/>
              <w:right w:val="single" w:sz="8" w:space="0" w:color="auto"/>
            </w:tcBorders>
            <w:tcMar>
              <w:top w:w="0" w:type="dxa"/>
              <w:left w:w="108" w:type="dxa"/>
              <w:bottom w:w="0" w:type="dxa"/>
              <w:right w:w="108" w:type="dxa"/>
            </w:tcMar>
          </w:tcPr>
          <w:p w14:paraId="4FE622FF" w14:textId="77777777" w:rsidR="00D30BBA" w:rsidRPr="00350C7B" w:rsidRDefault="00D30BBA" w:rsidP="00AB4AD4">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4AD96ED2" w14:textId="77777777" w:rsidR="00D30BBA" w:rsidRPr="00350C7B" w:rsidRDefault="00D30BBA" w:rsidP="00AB4AD4">
            <w:pPr>
              <w:ind w:left="-57" w:right="-57"/>
              <w:jc w:val="center"/>
              <w:rPr>
                <w:sz w:val="16"/>
                <w:szCs w:val="16"/>
              </w:rPr>
            </w:pPr>
          </w:p>
        </w:tc>
        <w:tc>
          <w:tcPr>
            <w:tcW w:w="360" w:type="pct"/>
            <w:vMerge/>
            <w:tcBorders>
              <w:top w:val="nil"/>
              <w:left w:val="nil"/>
              <w:bottom w:val="single" w:sz="8" w:space="0" w:color="auto"/>
              <w:right w:val="single" w:sz="8" w:space="0" w:color="auto"/>
            </w:tcBorders>
            <w:tcMar>
              <w:top w:w="0" w:type="dxa"/>
              <w:left w:w="108" w:type="dxa"/>
              <w:bottom w:w="0" w:type="dxa"/>
              <w:right w:w="108" w:type="dxa"/>
            </w:tcMar>
          </w:tcPr>
          <w:p w14:paraId="127D547F" w14:textId="77777777" w:rsidR="00D30BBA" w:rsidRPr="00350C7B" w:rsidRDefault="00D30BBA" w:rsidP="00AB4AD4">
            <w:pPr>
              <w:ind w:left="-57" w:right="-57"/>
              <w:jc w:val="center"/>
              <w:rPr>
                <w:sz w:val="16"/>
                <w:szCs w:val="16"/>
              </w:rPr>
            </w:pPr>
          </w:p>
        </w:tc>
        <w:tc>
          <w:tcPr>
            <w:tcW w:w="172" w:type="pct"/>
            <w:vMerge/>
            <w:tcBorders>
              <w:top w:val="nil"/>
              <w:left w:val="nil"/>
              <w:bottom w:val="single" w:sz="8" w:space="0" w:color="auto"/>
              <w:right w:val="single" w:sz="8" w:space="0" w:color="auto"/>
            </w:tcBorders>
            <w:tcMar>
              <w:top w:w="0" w:type="dxa"/>
              <w:left w:w="108" w:type="dxa"/>
              <w:bottom w:w="0" w:type="dxa"/>
              <w:right w:w="108" w:type="dxa"/>
            </w:tcMar>
          </w:tcPr>
          <w:p w14:paraId="6D1F3652" w14:textId="77777777" w:rsidR="00D30BBA" w:rsidRPr="00350C7B" w:rsidRDefault="00D30BBA" w:rsidP="00AB4AD4">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6173CBBE" w14:textId="77777777" w:rsidR="00D30BBA" w:rsidRPr="00350C7B" w:rsidRDefault="00D30BBA" w:rsidP="00AB4AD4">
            <w:pPr>
              <w:ind w:left="-57" w:right="-57"/>
              <w:jc w:val="center"/>
              <w:rPr>
                <w:sz w:val="16"/>
                <w:szCs w:val="16"/>
              </w:rPr>
            </w:pPr>
          </w:p>
        </w:tc>
        <w:tc>
          <w:tcPr>
            <w:tcW w:w="462" w:type="pct"/>
            <w:vMerge/>
            <w:tcBorders>
              <w:top w:val="nil"/>
              <w:left w:val="nil"/>
              <w:bottom w:val="single" w:sz="8" w:space="0" w:color="auto"/>
              <w:right w:val="single" w:sz="8" w:space="0" w:color="auto"/>
            </w:tcBorders>
            <w:tcMar>
              <w:top w:w="0" w:type="dxa"/>
              <w:left w:w="108" w:type="dxa"/>
              <w:bottom w:w="0" w:type="dxa"/>
              <w:right w:w="108" w:type="dxa"/>
            </w:tcMar>
          </w:tcPr>
          <w:p w14:paraId="325C1DDA" w14:textId="77777777" w:rsidR="00D30BBA" w:rsidRPr="00350C7B" w:rsidRDefault="00D30BBA" w:rsidP="00AB4AD4">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12F20845" w14:textId="3ABAD68F" w:rsidR="00D30BBA" w:rsidRPr="00350C7B" w:rsidRDefault="003D4F51" w:rsidP="00AB4AD4">
            <w:pPr>
              <w:ind w:left="-57" w:right="-57"/>
              <w:jc w:val="center"/>
              <w:rPr>
                <w:sz w:val="16"/>
                <w:szCs w:val="16"/>
              </w:rPr>
            </w:pPr>
            <w:r w:rsidRPr="002E6C5B">
              <w:rPr>
                <w:b/>
                <w:bCs/>
                <w:sz w:val="16"/>
                <w:szCs w:val="16"/>
              </w:rPr>
              <w:t xml:space="preserve">P - </w:t>
            </w:r>
            <w:r w:rsidR="0038473E" w:rsidRPr="002806DE">
              <w:rPr>
                <w:b/>
                <w:bCs/>
                <w:sz w:val="16"/>
                <w:szCs w:val="16"/>
              </w:rPr>
              <w:t>Privačios įkrovimo prieigos, kurioms įrengti skirtas finansavimas</w:t>
            </w:r>
            <w:r w:rsidR="0038473E">
              <w:rPr>
                <w:b/>
                <w:bCs/>
                <w:sz w:val="16"/>
                <w:szCs w:val="16"/>
              </w:rPr>
              <w:t>, vnt.</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6A33EAE6" w14:textId="78BCA392" w:rsidR="00D30BBA" w:rsidRPr="003802D6" w:rsidRDefault="003802D6" w:rsidP="00AB4AD4">
            <w:pPr>
              <w:ind w:left="-57" w:right="-57"/>
              <w:jc w:val="center"/>
              <w:rPr>
                <w:b/>
                <w:bCs/>
                <w:sz w:val="16"/>
                <w:szCs w:val="16"/>
              </w:rPr>
            </w:pPr>
            <w:r w:rsidRPr="003802D6">
              <w:rPr>
                <w:b/>
                <w:bCs/>
                <w:sz w:val="16"/>
                <w:szCs w:val="16"/>
              </w:rPr>
              <w:t>7</w:t>
            </w:r>
            <w:r>
              <w:rPr>
                <w:b/>
                <w:bCs/>
                <w:sz w:val="16"/>
                <w:szCs w:val="16"/>
              </w:rPr>
              <w:t xml:space="preserve"> </w:t>
            </w:r>
            <w:r w:rsidRPr="003802D6">
              <w:rPr>
                <w:b/>
                <w:bCs/>
                <w:sz w:val="16"/>
                <w:szCs w:val="16"/>
              </w:rPr>
              <w:t>800</w:t>
            </w:r>
          </w:p>
        </w:tc>
        <w:tc>
          <w:tcPr>
            <w:tcW w:w="218" w:type="pct"/>
            <w:vMerge/>
            <w:tcBorders>
              <w:top w:val="nil"/>
              <w:left w:val="nil"/>
              <w:bottom w:val="single" w:sz="8" w:space="0" w:color="auto"/>
              <w:right w:val="single" w:sz="8" w:space="0" w:color="auto"/>
            </w:tcBorders>
            <w:tcMar>
              <w:top w:w="0" w:type="dxa"/>
              <w:left w:w="108" w:type="dxa"/>
              <w:bottom w:w="0" w:type="dxa"/>
              <w:right w:w="108" w:type="dxa"/>
            </w:tcMar>
          </w:tcPr>
          <w:p w14:paraId="64C75D5B" w14:textId="77777777" w:rsidR="00D30BBA" w:rsidRPr="00350C7B" w:rsidRDefault="00D30BBA" w:rsidP="00AB4AD4">
            <w:pPr>
              <w:ind w:left="-57" w:right="-57"/>
              <w:jc w:val="center"/>
              <w:rPr>
                <w:sz w:val="16"/>
                <w:szCs w:val="16"/>
              </w:rPr>
            </w:pPr>
          </w:p>
        </w:tc>
        <w:tc>
          <w:tcPr>
            <w:tcW w:w="271" w:type="pct"/>
            <w:vMerge/>
            <w:tcBorders>
              <w:top w:val="nil"/>
              <w:left w:val="nil"/>
              <w:bottom w:val="single" w:sz="8" w:space="0" w:color="auto"/>
              <w:right w:val="single" w:sz="8" w:space="0" w:color="auto"/>
            </w:tcBorders>
            <w:tcMar>
              <w:top w:w="0" w:type="dxa"/>
              <w:left w:w="108" w:type="dxa"/>
              <w:bottom w:w="0" w:type="dxa"/>
              <w:right w:w="108" w:type="dxa"/>
            </w:tcMar>
          </w:tcPr>
          <w:p w14:paraId="4F556A2A" w14:textId="77777777" w:rsidR="00D30BBA" w:rsidRPr="00350C7B" w:rsidRDefault="00D30BBA" w:rsidP="00AB4AD4">
            <w:pPr>
              <w:ind w:left="-57" w:right="-57"/>
              <w:jc w:val="center"/>
              <w:rPr>
                <w:sz w:val="16"/>
                <w:szCs w:val="16"/>
              </w:rPr>
            </w:pPr>
          </w:p>
        </w:tc>
        <w:tc>
          <w:tcPr>
            <w:tcW w:w="217" w:type="pct"/>
            <w:vMerge/>
            <w:tcBorders>
              <w:top w:val="nil"/>
              <w:left w:val="nil"/>
              <w:bottom w:val="single" w:sz="8" w:space="0" w:color="auto"/>
              <w:right w:val="single" w:sz="8" w:space="0" w:color="auto"/>
            </w:tcBorders>
            <w:tcMar>
              <w:top w:w="0" w:type="dxa"/>
              <w:left w:w="108" w:type="dxa"/>
              <w:bottom w:w="0" w:type="dxa"/>
              <w:right w:w="108" w:type="dxa"/>
            </w:tcMar>
          </w:tcPr>
          <w:p w14:paraId="1AD69BA3" w14:textId="77777777" w:rsidR="00D30BBA" w:rsidRPr="00F32F4C" w:rsidRDefault="00D30BBA" w:rsidP="00AB4AD4">
            <w:pPr>
              <w:ind w:left="-57" w:right="-57"/>
              <w:jc w:val="center"/>
              <w:rPr>
                <w:sz w:val="16"/>
                <w:szCs w:val="16"/>
              </w:rPr>
            </w:pPr>
          </w:p>
        </w:tc>
      </w:tr>
      <w:tr w:rsidR="00582562" w:rsidRPr="00F32F4C" w14:paraId="4974BDAB" w14:textId="77777777" w:rsidTr="00582562">
        <w:trPr>
          <w:trHeight w:val="458"/>
        </w:trPr>
        <w:tc>
          <w:tcPr>
            <w:tcW w:w="484" w:type="pct"/>
            <w:vMerge/>
            <w:tcBorders>
              <w:top w:val="nil"/>
              <w:left w:val="single" w:sz="8" w:space="0" w:color="auto"/>
              <w:bottom w:val="single" w:sz="8" w:space="0" w:color="auto"/>
              <w:right w:val="single" w:sz="8" w:space="0" w:color="auto"/>
            </w:tcBorders>
            <w:tcMar>
              <w:top w:w="0" w:type="dxa"/>
              <w:left w:w="108" w:type="dxa"/>
              <w:bottom w:w="0" w:type="dxa"/>
              <w:right w:w="108" w:type="dxa"/>
            </w:tcMar>
          </w:tcPr>
          <w:p w14:paraId="25C583EB" w14:textId="77777777" w:rsidR="00582562" w:rsidRPr="00F32F4C" w:rsidRDefault="00582562" w:rsidP="00582562">
            <w:pPr>
              <w:ind w:left="-57" w:right="-57"/>
              <w:jc w:val="center"/>
              <w:rPr>
                <w:sz w:val="16"/>
                <w:szCs w:val="16"/>
              </w:rPr>
            </w:pPr>
          </w:p>
        </w:tc>
        <w:tc>
          <w:tcPr>
            <w:tcW w:w="270" w:type="pct"/>
            <w:vMerge/>
            <w:tcBorders>
              <w:top w:val="nil"/>
              <w:left w:val="nil"/>
              <w:bottom w:val="single" w:sz="8" w:space="0" w:color="auto"/>
              <w:right w:val="single" w:sz="8" w:space="0" w:color="auto"/>
            </w:tcBorders>
            <w:tcMar>
              <w:top w:w="0" w:type="dxa"/>
              <w:left w:w="108" w:type="dxa"/>
              <w:bottom w:w="0" w:type="dxa"/>
              <w:right w:w="108" w:type="dxa"/>
            </w:tcMar>
          </w:tcPr>
          <w:p w14:paraId="2562A105" w14:textId="77777777" w:rsidR="00582562" w:rsidRPr="00F32F4C" w:rsidRDefault="00582562" w:rsidP="00582562">
            <w:pPr>
              <w:ind w:left="-57" w:right="-57"/>
              <w:jc w:val="center"/>
              <w:rPr>
                <w:sz w:val="16"/>
                <w:szCs w:val="16"/>
              </w:rPr>
            </w:pPr>
          </w:p>
        </w:tc>
        <w:tc>
          <w:tcPr>
            <w:tcW w:w="296" w:type="pct"/>
            <w:vMerge/>
            <w:tcBorders>
              <w:top w:val="nil"/>
              <w:left w:val="nil"/>
              <w:bottom w:val="single" w:sz="8" w:space="0" w:color="auto"/>
              <w:right w:val="single" w:sz="8" w:space="0" w:color="auto"/>
            </w:tcBorders>
            <w:tcMar>
              <w:top w:w="0" w:type="dxa"/>
              <w:left w:w="108" w:type="dxa"/>
              <w:bottom w:w="0" w:type="dxa"/>
              <w:right w:w="108" w:type="dxa"/>
            </w:tcMar>
          </w:tcPr>
          <w:p w14:paraId="53C7FDB4" w14:textId="77777777" w:rsidR="00582562" w:rsidRPr="00350C7B" w:rsidRDefault="00582562" w:rsidP="00582562">
            <w:pPr>
              <w:ind w:left="-57" w:right="-57"/>
              <w:jc w:val="center"/>
              <w:rPr>
                <w:sz w:val="16"/>
                <w:szCs w:val="16"/>
              </w:rPr>
            </w:pPr>
          </w:p>
        </w:tc>
        <w:tc>
          <w:tcPr>
            <w:tcW w:w="268" w:type="pct"/>
            <w:vMerge/>
            <w:tcBorders>
              <w:top w:val="nil"/>
              <w:left w:val="nil"/>
              <w:bottom w:val="single" w:sz="8" w:space="0" w:color="auto"/>
              <w:right w:val="single" w:sz="8" w:space="0" w:color="auto"/>
            </w:tcBorders>
            <w:tcMar>
              <w:top w:w="0" w:type="dxa"/>
              <w:left w:w="108" w:type="dxa"/>
              <w:bottom w:w="0" w:type="dxa"/>
              <w:right w:w="108" w:type="dxa"/>
            </w:tcMar>
          </w:tcPr>
          <w:p w14:paraId="3A5CC7C5" w14:textId="77777777" w:rsidR="00582562" w:rsidRPr="00350C7B" w:rsidRDefault="00582562" w:rsidP="00582562">
            <w:pPr>
              <w:ind w:left="-57" w:right="-57"/>
              <w:jc w:val="center"/>
              <w:rPr>
                <w:sz w:val="16"/>
                <w:szCs w:val="16"/>
              </w:rPr>
            </w:pPr>
          </w:p>
        </w:tc>
        <w:tc>
          <w:tcPr>
            <w:tcW w:w="257" w:type="pct"/>
            <w:vMerge/>
            <w:tcBorders>
              <w:top w:val="nil"/>
              <w:left w:val="nil"/>
              <w:bottom w:val="single" w:sz="8" w:space="0" w:color="auto"/>
              <w:right w:val="single" w:sz="8" w:space="0" w:color="auto"/>
            </w:tcBorders>
            <w:tcMar>
              <w:top w:w="0" w:type="dxa"/>
              <w:left w:w="108" w:type="dxa"/>
              <w:bottom w:w="0" w:type="dxa"/>
              <w:right w:w="108" w:type="dxa"/>
            </w:tcMar>
          </w:tcPr>
          <w:p w14:paraId="1468A131" w14:textId="77777777" w:rsidR="00582562" w:rsidRPr="00350C7B" w:rsidRDefault="00582562" w:rsidP="00582562">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0CFC995D" w14:textId="77777777" w:rsidR="00582562" w:rsidRPr="00350C7B" w:rsidRDefault="00582562" w:rsidP="00582562">
            <w:pPr>
              <w:ind w:left="-57" w:right="-57"/>
              <w:jc w:val="center"/>
              <w:rPr>
                <w:sz w:val="16"/>
                <w:szCs w:val="16"/>
              </w:rPr>
            </w:pPr>
          </w:p>
        </w:tc>
        <w:tc>
          <w:tcPr>
            <w:tcW w:w="360" w:type="pct"/>
            <w:vMerge/>
            <w:tcBorders>
              <w:top w:val="nil"/>
              <w:left w:val="nil"/>
              <w:bottom w:val="single" w:sz="8" w:space="0" w:color="auto"/>
              <w:right w:val="single" w:sz="8" w:space="0" w:color="auto"/>
            </w:tcBorders>
            <w:tcMar>
              <w:top w:w="0" w:type="dxa"/>
              <w:left w:w="108" w:type="dxa"/>
              <w:bottom w:w="0" w:type="dxa"/>
              <w:right w:w="108" w:type="dxa"/>
            </w:tcMar>
          </w:tcPr>
          <w:p w14:paraId="51943FFA" w14:textId="77777777" w:rsidR="00582562" w:rsidRPr="00350C7B" w:rsidRDefault="00582562" w:rsidP="00582562">
            <w:pPr>
              <w:ind w:left="-57" w:right="-57"/>
              <w:jc w:val="center"/>
              <w:rPr>
                <w:sz w:val="16"/>
                <w:szCs w:val="16"/>
              </w:rPr>
            </w:pPr>
          </w:p>
        </w:tc>
        <w:tc>
          <w:tcPr>
            <w:tcW w:w="172" w:type="pct"/>
            <w:vMerge/>
            <w:tcBorders>
              <w:top w:val="nil"/>
              <w:left w:val="nil"/>
              <w:bottom w:val="single" w:sz="8" w:space="0" w:color="auto"/>
              <w:right w:val="single" w:sz="8" w:space="0" w:color="auto"/>
            </w:tcBorders>
            <w:tcMar>
              <w:top w:w="0" w:type="dxa"/>
              <w:left w:w="108" w:type="dxa"/>
              <w:bottom w:w="0" w:type="dxa"/>
              <w:right w:w="108" w:type="dxa"/>
            </w:tcMar>
          </w:tcPr>
          <w:p w14:paraId="3F6746B1" w14:textId="77777777" w:rsidR="00582562" w:rsidRPr="00350C7B" w:rsidRDefault="00582562" w:rsidP="00582562">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780FCB37" w14:textId="77777777" w:rsidR="00582562" w:rsidRPr="00350C7B" w:rsidRDefault="00582562" w:rsidP="00582562">
            <w:pPr>
              <w:ind w:left="-57" w:right="-57"/>
              <w:jc w:val="center"/>
              <w:rPr>
                <w:sz w:val="16"/>
                <w:szCs w:val="16"/>
              </w:rPr>
            </w:pPr>
          </w:p>
        </w:tc>
        <w:tc>
          <w:tcPr>
            <w:tcW w:w="462" w:type="pct"/>
            <w:vMerge/>
            <w:tcBorders>
              <w:top w:val="nil"/>
              <w:left w:val="nil"/>
              <w:bottom w:val="single" w:sz="8" w:space="0" w:color="auto"/>
              <w:right w:val="single" w:sz="8" w:space="0" w:color="auto"/>
            </w:tcBorders>
            <w:tcMar>
              <w:top w:w="0" w:type="dxa"/>
              <w:left w:w="108" w:type="dxa"/>
              <w:bottom w:w="0" w:type="dxa"/>
              <w:right w:w="108" w:type="dxa"/>
            </w:tcMar>
          </w:tcPr>
          <w:p w14:paraId="10F3F1CC" w14:textId="77777777" w:rsidR="00582562" w:rsidRPr="00350C7B" w:rsidRDefault="00582562" w:rsidP="00582562">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798FD97A" w14:textId="05A88883" w:rsidR="00582562" w:rsidRPr="002E6C5B" w:rsidRDefault="00582562" w:rsidP="00582562">
            <w:pPr>
              <w:ind w:left="-57" w:right="-57"/>
              <w:jc w:val="center"/>
              <w:rPr>
                <w:b/>
                <w:bCs/>
                <w:sz w:val="16"/>
                <w:szCs w:val="16"/>
              </w:rPr>
            </w:pPr>
            <w:r>
              <w:rPr>
                <w:b/>
                <w:bCs/>
                <w:sz w:val="16"/>
                <w:szCs w:val="16"/>
              </w:rPr>
              <w:t>R -</w:t>
            </w:r>
            <w:r>
              <w:t xml:space="preserve"> </w:t>
            </w:r>
            <w:r w:rsidRPr="008C42E4">
              <w:rPr>
                <w:b/>
                <w:bCs/>
                <w:sz w:val="16"/>
                <w:szCs w:val="16"/>
              </w:rPr>
              <w:t>Alternatyviųjų degalų infrastruktūra (degalų papildymo punktai arba įkrovimo prieigos)</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1E970A45" w14:textId="7F250605" w:rsidR="00582562" w:rsidRPr="00350C7B" w:rsidRDefault="003802D6" w:rsidP="00582562">
            <w:pPr>
              <w:ind w:left="-57" w:right="-57"/>
              <w:jc w:val="center"/>
              <w:rPr>
                <w:sz w:val="16"/>
                <w:szCs w:val="16"/>
              </w:rPr>
            </w:pPr>
            <w:r w:rsidRPr="003802D6">
              <w:rPr>
                <w:b/>
                <w:bCs/>
                <w:sz w:val="16"/>
                <w:szCs w:val="16"/>
              </w:rPr>
              <w:t>7</w:t>
            </w:r>
            <w:r>
              <w:rPr>
                <w:b/>
                <w:bCs/>
                <w:sz w:val="16"/>
                <w:szCs w:val="16"/>
              </w:rPr>
              <w:t xml:space="preserve"> </w:t>
            </w:r>
            <w:r w:rsidRPr="003802D6">
              <w:rPr>
                <w:b/>
                <w:bCs/>
                <w:sz w:val="16"/>
                <w:szCs w:val="16"/>
              </w:rPr>
              <w:t>800</w:t>
            </w:r>
          </w:p>
        </w:tc>
        <w:tc>
          <w:tcPr>
            <w:tcW w:w="218" w:type="pct"/>
            <w:vMerge/>
            <w:tcBorders>
              <w:top w:val="nil"/>
              <w:left w:val="nil"/>
              <w:bottom w:val="single" w:sz="8" w:space="0" w:color="auto"/>
              <w:right w:val="single" w:sz="8" w:space="0" w:color="auto"/>
            </w:tcBorders>
            <w:tcMar>
              <w:top w:w="0" w:type="dxa"/>
              <w:left w:w="108" w:type="dxa"/>
              <w:bottom w:w="0" w:type="dxa"/>
              <w:right w:w="108" w:type="dxa"/>
            </w:tcMar>
          </w:tcPr>
          <w:p w14:paraId="2371B0BD" w14:textId="77777777" w:rsidR="00582562" w:rsidRPr="00350C7B" w:rsidRDefault="00582562" w:rsidP="00582562">
            <w:pPr>
              <w:ind w:left="-57" w:right="-57"/>
              <w:jc w:val="center"/>
              <w:rPr>
                <w:sz w:val="16"/>
                <w:szCs w:val="16"/>
              </w:rPr>
            </w:pPr>
          </w:p>
        </w:tc>
        <w:tc>
          <w:tcPr>
            <w:tcW w:w="271" w:type="pct"/>
            <w:vMerge/>
            <w:tcBorders>
              <w:top w:val="nil"/>
              <w:left w:val="nil"/>
              <w:bottom w:val="single" w:sz="8" w:space="0" w:color="auto"/>
              <w:right w:val="single" w:sz="8" w:space="0" w:color="auto"/>
            </w:tcBorders>
            <w:tcMar>
              <w:top w:w="0" w:type="dxa"/>
              <w:left w:w="108" w:type="dxa"/>
              <w:bottom w:w="0" w:type="dxa"/>
              <w:right w:w="108" w:type="dxa"/>
            </w:tcMar>
          </w:tcPr>
          <w:p w14:paraId="5B961AED" w14:textId="77777777" w:rsidR="00582562" w:rsidRPr="00350C7B" w:rsidRDefault="00582562" w:rsidP="00582562">
            <w:pPr>
              <w:ind w:left="-57" w:right="-57"/>
              <w:jc w:val="center"/>
              <w:rPr>
                <w:sz w:val="16"/>
                <w:szCs w:val="16"/>
              </w:rPr>
            </w:pPr>
          </w:p>
        </w:tc>
        <w:tc>
          <w:tcPr>
            <w:tcW w:w="217" w:type="pct"/>
            <w:vMerge/>
            <w:tcBorders>
              <w:top w:val="nil"/>
              <w:left w:val="nil"/>
              <w:bottom w:val="single" w:sz="8" w:space="0" w:color="auto"/>
              <w:right w:val="single" w:sz="8" w:space="0" w:color="auto"/>
            </w:tcBorders>
            <w:tcMar>
              <w:top w:w="0" w:type="dxa"/>
              <w:left w:w="108" w:type="dxa"/>
              <w:bottom w:w="0" w:type="dxa"/>
              <w:right w:w="108" w:type="dxa"/>
            </w:tcMar>
          </w:tcPr>
          <w:p w14:paraId="2893CEE4" w14:textId="77777777" w:rsidR="00582562" w:rsidRPr="00F32F4C" w:rsidRDefault="00582562" w:rsidP="00582562">
            <w:pPr>
              <w:ind w:left="-57" w:right="-57"/>
              <w:jc w:val="center"/>
              <w:rPr>
                <w:sz w:val="16"/>
                <w:szCs w:val="16"/>
              </w:rPr>
            </w:pPr>
          </w:p>
        </w:tc>
      </w:tr>
      <w:tr w:rsidR="00582562" w:rsidRPr="00F32F4C" w14:paraId="12DF4754" w14:textId="77777777" w:rsidTr="00582562">
        <w:trPr>
          <w:trHeight w:val="458"/>
        </w:trPr>
        <w:tc>
          <w:tcPr>
            <w:tcW w:w="484" w:type="pct"/>
            <w:vMerge/>
            <w:tcBorders>
              <w:top w:val="nil"/>
              <w:left w:val="single" w:sz="8" w:space="0" w:color="auto"/>
              <w:bottom w:val="single" w:sz="8" w:space="0" w:color="auto"/>
              <w:right w:val="single" w:sz="8" w:space="0" w:color="auto"/>
            </w:tcBorders>
            <w:tcMar>
              <w:top w:w="0" w:type="dxa"/>
              <w:left w:w="108" w:type="dxa"/>
              <w:bottom w:w="0" w:type="dxa"/>
              <w:right w:w="108" w:type="dxa"/>
            </w:tcMar>
          </w:tcPr>
          <w:p w14:paraId="1EAEC73B" w14:textId="77777777" w:rsidR="00582562" w:rsidRPr="00F32F4C" w:rsidRDefault="00582562" w:rsidP="00582562">
            <w:pPr>
              <w:ind w:left="-57" w:right="-57"/>
              <w:jc w:val="center"/>
              <w:rPr>
                <w:sz w:val="16"/>
                <w:szCs w:val="16"/>
              </w:rPr>
            </w:pPr>
          </w:p>
        </w:tc>
        <w:tc>
          <w:tcPr>
            <w:tcW w:w="270" w:type="pct"/>
            <w:vMerge/>
            <w:tcBorders>
              <w:top w:val="nil"/>
              <w:left w:val="nil"/>
              <w:bottom w:val="single" w:sz="8" w:space="0" w:color="auto"/>
              <w:right w:val="single" w:sz="8" w:space="0" w:color="auto"/>
            </w:tcBorders>
            <w:tcMar>
              <w:top w:w="0" w:type="dxa"/>
              <w:left w:w="108" w:type="dxa"/>
              <w:bottom w:w="0" w:type="dxa"/>
              <w:right w:w="108" w:type="dxa"/>
            </w:tcMar>
          </w:tcPr>
          <w:p w14:paraId="321DF1EF" w14:textId="77777777" w:rsidR="00582562" w:rsidRPr="00F32F4C" w:rsidRDefault="00582562" w:rsidP="00582562">
            <w:pPr>
              <w:ind w:left="-57" w:right="-57"/>
              <w:jc w:val="center"/>
              <w:rPr>
                <w:sz w:val="16"/>
                <w:szCs w:val="16"/>
              </w:rPr>
            </w:pPr>
          </w:p>
        </w:tc>
        <w:tc>
          <w:tcPr>
            <w:tcW w:w="296" w:type="pct"/>
            <w:vMerge/>
            <w:tcBorders>
              <w:top w:val="nil"/>
              <w:left w:val="nil"/>
              <w:bottom w:val="single" w:sz="8" w:space="0" w:color="auto"/>
              <w:right w:val="single" w:sz="8" w:space="0" w:color="auto"/>
            </w:tcBorders>
            <w:tcMar>
              <w:top w:w="0" w:type="dxa"/>
              <w:left w:w="108" w:type="dxa"/>
              <w:bottom w:w="0" w:type="dxa"/>
              <w:right w:w="108" w:type="dxa"/>
            </w:tcMar>
          </w:tcPr>
          <w:p w14:paraId="41D72CF3" w14:textId="77777777" w:rsidR="00582562" w:rsidRPr="00350C7B" w:rsidRDefault="00582562" w:rsidP="00582562">
            <w:pPr>
              <w:ind w:left="-57" w:right="-57"/>
              <w:jc w:val="center"/>
              <w:rPr>
                <w:sz w:val="16"/>
                <w:szCs w:val="16"/>
              </w:rPr>
            </w:pPr>
          </w:p>
        </w:tc>
        <w:tc>
          <w:tcPr>
            <w:tcW w:w="268" w:type="pct"/>
            <w:vMerge/>
            <w:tcBorders>
              <w:top w:val="nil"/>
              <w:left w:val="nil"/>
              <w:bottom w:val="single" w:sz="8" w:space="0" w:color="auto"/>
              <w:right w:val="single" w:sz="8" w:space="0" w:color="auto"/>
            </w:tcBorders>
            <w:tcMar>
              <w:top w:w="0" w:type="dxa"/>
              <w:left w:w="108" w:type="dxa"/>
              <w:bottom w:w="0" w:type="dxa"/>
              <w:right w:w="108" w:type="dxa"/>
            </w:tcMar>
          </w:tcPr>
          <w:p w14:paraId="76E438EC" w14:textId="77777777" w:rsidR="00582562" w:rsidRPr="00350C7B" w:rsidRDefault="00582562" w:rsidP="00582562">
            <w:pPr>
              <w:ind w:left="-57" w:right="-57"/>
              <w:jc w:val="center"/>
              <w:rPr>
                <w:sz w:val="16"/>
                <w:szCs w:val="16"/>
              </w:rPr>
            </w:pPr>
          </w:p>
        </w:tc>
        <w:tc>
          <w:tcPr>
            <w:tcW w:w="257" w:type="pct"/>
            <w:vMerge/>
            <w:tcBorders>
              <w:top w:val="nil"/>
              <w:left w:val="nil"/>
              <w:bottom w:val="single" w:sz="8" w:space="0" w:color="auto"/>
              <w:right w:val="single" w:sz="8" w:space="0" w:color="auto"/>
            </w:tcBorders>
            <w:tcMar>
              <w:top w:w="0" w:type="dxa"/>
              <w:left w:w="108" w:type="dxa"/>
              <w:bottom w:w="0" w:type="dxa"/>
              <w:right w:w="108" w:type="dxa"/>
            </w:tcMar>
          </w:tcPr>
          <w:p w14:paraId="2C689CFD" w14:textId="77777777" w:rsidR="00582562" w:rsidRPr="00350C7B" w:rsidRDefault="00582562" w:rsidP="00582562">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445B5513" w14:textId="77777777" w:rsidR="00582562" w:rsidRPr="00350C7B" w:rsidRDefault="00582562" w:rsidP="00582562">
            <w:pPr>
              <w:ind w:left="-57" w:right="-57"/>
              <w:jc w:val="center"/>
              <w:rPr>
                <w:sz w:val="16"/>
                <w:szCs w:val="16"/>
              </w:rPr>
            </w:pPr>
          </w:p>
        </w:tc>
        <w:tc>
          <w:tcPr>
            <w:tcW w:w="360" w:type="pct"/>
            <w:vMerge/>
            <w:tcBorders>
              <w:top w:val="nil"/>
              <w:left w:val="nil"/>
              <w:bottom w:val="single" w:sz="8" w:space="0" w:color="auto"/>
              <w:right w:val="single" w:sz="8" w:space="0" w:color="auto"/>
            </w:tcBorders>
            <w:tcMar>
              <w:top w:w="0" w:type="dxa"/>
              <w:left w:w="108" w:type="dxa"/>
              <w:bottom w:w="0" w:type="dxa"/>
              <w:right w:w="108" w:type="dxa"/>
            </w:tcMar>
          </w:tcPr>
          <w:p w14:paraId="7EDB9875" w14:textId="77777777" w:rsidR="00582562" w:rsidRPr="00350C7B" w:rsidRDefault="00582562" w:rsidP="00582562">
            <w:pPr>
              <w:ind w:left="-57" w:right="-57"/>
              <w:jc w:val="center"/>
              <w:rPr>
                <w:sz w:val="16"/>
                <w:szCs w:val="16"/>
              </w:rPr>
            </w:pPr>
          </w:p>
        </w:tc>
        <w:tc>
          <w:tcPr>
            <w:tcW w:w="172" w:type="pct"/>
            <w:vMerge/>
            <w:tcBorders>
              <w:top w:val="nil"/>
              <w:left w:val="nil"/>
              <w:bottom w:val="single" w:sz="8" w:space="0" w:color="auto"/>
              <w:right w:val="single" w:sz="8" w:space="0" w:color="auto"/>
            </w:tcBorders>
            <w:tcMar>
              <w:top w:w="0" w:type="dxa"/>
              <w:left w:w="108" w:type="dxa"/>
              <w:bottom w:w="0" w:type="dxa"/>
              <w:right w:w="108" w:type="dxa"/>
            </w:tcMar>
          </w:tcPr>
          <w:p w14:paraId="4974C98C" w14:textId="77777777" w:rsidR="00582562" w:rsidRPr="00350C7B" w:rsidRDefault="00582562" w:rsidP="00582562">
            <w:pPr>
              <w:ind w:left="-57" w:right="-57"/>
              <w:jc w:val="center"/>
              <w:rPr>
                <w:sz w:val="16"/>
                <w:szCs w:val="16"/>
              </w:rPr>
            </w:pPr>
          </w:p>
        </w:tc>
        <w:tc>
          <w:tcPr>
            <w:tcW w:w="406" w:type="pct"/>
            <w:vMerge/>
            <w:tcBorders>
              <w:top w:val="nil"/>
              <w:left w:val="nil"/>
              <w:bottom w:val="single" w:sz="8" w:space="0" w:color="auto"/>
              <w:right w:val="single" w:sz="8" w:space="0" w:color="auto"/>
            </w:tcBorders>
            <w:tcMar>
              <w:top w:w="0" w:type="dxa"/>
              <w:left w:w="108" w:type="dxa"/>
              <w:bottom w:w="0" w:type="dxa"/>
              <w:right w:w="108" w:type="dxa"/>
            </w:tcMar>
          </w:tcPr>
          <w:p w14:paraId="2064E23E" w14:textId="77777777" w:rsidR="00582562" w:rsidRPr="00350C7B" w:rsidRDefault="00582562" w:rsidP="00582562">
            <w:pPr>
              <w:ind w:left="-57" w:right="-57"/>
              <w:jc w:val="center"/>
              <w:rPr>
                <w:sz w:val="16"/>
                <w:szCs w:val="16"/>
              </w:rPr>
            </w:pPr>
          </w:p>
        </w:tc>
        <w:tc>
          <w:tcPr>
            <w:tcW w:w="462" w:type="pct"/>
            <w:vMerge/>
            <w:tcBorders>
              <w:top w:val="nil"/>
              <w:left w:val="nil"/>
              <w:bottom w:val="single" w:sz="8" w:space="0" w:color="auto"/>
              <w:right w:val="single" w:sz="8" w:space="0" w:color="auto"/>
            </w:tcBorders>
            <w:tcMar>
              <w:top w:w="0" w:type="dxa"/>
              <w:left w:w="108" w:type="dxa"/>
              <w:bottom w:w="0" w:type="dxa"/>
              <w:right w:w="108" w:type="dxa"/>
            </w:tcMar>
          </w:tcPr>
          <w:p w14:paraId="59482AF4" w14:textId="77777777" w:rsidR="00582562" w:rsidRPr="00350C7B" w:rsidRDefault="00582562" w:rsidP="00582562">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40A4C8F4" w14:textId="2D89BE44" w:rsidR="00582562" w:rsidRPr="002E6C5B" w:rsidRDefault="00582562" w:rsidP="00582562">
            <w:pPr>
              <w:ind w:left="-57" w:right="-57"/>
              <w:jc w:val="center"/>
              <w:rPr>
                <w:b/>
                <w:bCs/>
                <w:sz w:val="16"/>
                <w:szCs w:val="16"/>
              </w:rPr>
            </w:pPr>
            <w:r>
              <w:rPr>
                <w:b/>
                <w:bCs/>
                <w:sz w:val="16"/>
                <w:szCs w:val="16"/>
              </w:rPr>
              <w:t xml:space="preserve">R - </w:t>
            </w:r>
            <w:r w:rsidRPr="00582562">
              <w:rPr>
                <w:b/>
                <w:bCs/>
                <w:sz w:val="16"/>
                <w:szCs w:val="16"/>
              </w:rPr>
              <w:t>Alternatyviųjų degalų infrastruktūra, iš jų įkrovimo prieigos</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0CBE0B37" w14:textId="4A64E4CD" w:rsidR="00582562" w:rsidRPr="00350C7B" w:rsidRDefault="003802D6" w:rsidP="00582562">
            <w:pPr>
              <w:ind w:left="-57" w:right="-57"/>
              <w:jc w:val="center"/>
              <w:rPr>
                <w:sz w:val="16"/>
                <w:szCs w:val="16"/>
              </w:rPr>
            </w:pPr>
            <w:r w:rsidRPr="003802D6">
              <w:rPr>
                <w:b/>
                <w:bCs/>
                <w:sz w:val="16"/>
                <w:szCs w:val="16"/>
              </w:rPr>
              <w:t>7</w:t>
            </w:r>
            <w:r>
              <w:rPr>
                <w:b/>
                <w:bCs/>
                <w:sz w:val="16"/>
                <w:szCs w:val="16"/>
              </w:rPr>
              <w:t xml:space="preserve"> </w:t>
            </w:r>
            <w:r w:rsidRPr="003802D6">
              <w:rPr>
                <w:b/>
                <w:bCs/>
                <w:sz w:val="16"/>
                <w:szCs w:val="16"/>
              </w:rPr>
              <w:t>800</w:t>
            </w:r>
          </w:p>
        </w:tc>
        <w:tc>
          <w:tcPr>
            <w:tcW w:w="218" w:type="pct"/>
            <w:vMerge/>
            <w:tcBorders>
              <w:top w:val="nil"/>
              <w:left w:val="nil"/>
              <w:bottom w:val="single" w:sz="8" w:space="0" w:color="auto"/>
              <w:right w:val="single" w:sz="8" w:space="0" w:color="auto"/>
            </w:tcBorders>
            <w:tcMar>
              <w:top w:w="0" w:type="dxa"/>
              <w:left w:w="108" w:type="dxa"/>
              <w:bottom w:w="0" w:type="dxa"/>
              <w:right w:w="108" w:type="dxa"/>
            </w:tcMar>
          </w:tcPr>
          <w:p w14:paraId="71C0F6E6" w14:textId="77777777" w:rsidR="00582562" w:rsidRPr="00350C7B" w:rsidRDefault="00582562" w:rsidP="00582562">
            <w:pPr>
              <w:ind w:left="-57" w:right="-57"/>
              <w:jc w:val="center"/>
              <w:rPr>
                <w:sz w:val="16"/>
                <w:szCs w:val="16"/>
              </w:rPr>
            </w:pPr>
          </w:p>
        </w:tc>
        <w:tc>
          <w:tcPr>
            <w:tcW w:w="271" w:type="pct"/>
            <w:vMerge/>
            <w:tcBorders>
              <w:top w:val="nil"/>
              <w:left w:val="nil"/>
              <w:bottom w:val="single" w:sz="8" w:space="0" w:color="auto"/>
              <w:right w:val="single" w:sz="8" w:space="0" w:color="auto"/>
            </w:tcBorders>
            <w:tcMar>
              <w:top w:w="0" w:type="dxa"/>
              <w:left w:w="108" w:type="dxa"/>
              <w:bottom w:w="0" w:type="dxa"/>
              <w:right w:w="108" w:type="dxa"/>
            </w:tcMar>
          </w:tcPr>
          <w:p w14:paraId="12CCBF0F" w14:textId="77777777" w:rsidR="00582562" w:rsidRPr="00350C7B" w:rsidRDefault="00582562" w:rsidP="00582562">
            <w:pPr>
              <w:ind w:left="-57" w:right="-57"/>
              <w:jc w:val="center"/>
              <w:rPr>
                <w:sz w:val="16"/>
                <w:szCs w:val="16"/>
              </w:rPr>
            </w:pPr>
          </w:p>
        </w:tc>
        <w:tc>
          <w:tcPr>
            <w:tcW w:w="217" w:type="pct"/>
            <w:vMerge/>
            <w:tcBorders>
              <w:top w:val="nil"/>
              <w:left w:val="nil"/>
              <w:bottom w:val="single" w:sz="8" w:space="0" w:color="auto"/>
              <w:right w:val="single" w:sz="8" w:space="0" w:color="auto"/>
            </w:tcBorders>
            <w:tcMar>
              <w:top w:w="0" w:type="dxa"/>
              <w:left w:w="108" w:type="dxa"/>
              <w:bottom w:w="0" w:type="dxa"/>
              <w:right w:w="108" w:type="dxa"/>
            </w:tcMar>
          </w:tcPr>
          <w:p w14:paraId="53CA4C55" w14:textId="77777777" w:rsidR="00582562" w:rsidRPr="00F32F4C" w:rsidRDefault="00582562" w:rsidP="00582562">
            <w:pPr>
              <w:ind w:left="-57" w:right="-57"/>
              <w:jc w:val="center"/>
              <w:rPr>
                <w:sz w:val="16"/>
                <w:szCs w:val="16"/>
              </w:rPr>
            </w:pPr>
          </w:p>
        </w:tc>
      </w:tr>
      <w:tr w:rsidR="00582562" w:rsidRPr="00F32F4C" w14:paraId="0926DC93" w14:textId="77777777" w:rsidTr="00582562">
        <w:trPr>
          <w:trHeight w:val="458"/>
        </w:trPr>
        <w:tc>
          <w:tcPr>
            <w:tcW w:w="0" w:type="auto"/>
            <w:vMerge/>
            <w:tcBorders>
              <w:top w:val="nil"/>
              <w:left w:val="single" w:sz="8" w:space="0" w:color="auto"/>
              <w:bottom w:val="single" w:sz="4" w:space="0" w:color="auto"/>
              <w:right w:val="single" w:sz="8" w:space="0" w:color="auto"/>
            </w:tcBorders>
            <w:vAlign w:val="center"/>
            <w:hideMark/>
          </w:tcPr>
          <w:p w14:paraId="7A70581E" w14:textId="77777777" w:rsidR="00582562" w:rsidRPr="00582562" w:rsidRDefault="00582562" w:rsidP="00582562">
            <w:pPr>
              <w:rPr>
                <w:szCs w:val="24"/>
              </w:rPr>
            </w:pPr>
          </w:p>
        </w:tc>
        <w:tc>
          <w:tcPr>
            <w:tcW w:w="0" w:type="auto"/>
            <w:vMerge/>
            <w:tcBorders>
              <w:top w:val="nil"/>
              <w:left w:val="nil"/>
              <w:bottom w:val="single" w:sz="4" w:space="0" w:color="auto"/>
              <w:right w:val="single" w:sz="8" w:space="0" w:color="auto"/>
            </w:tcBorders>
            <w:vAlign w:val="center"/>
            <w:hideMark/>
          </w:tcPr>
          <w:p w14:paraId="42F166C4" w14:textId="77777777" w:rsidR="00582562" w:rsidRPr="00582562" w:rsidRDefault="00582562" w:rsidP="00582562">
            <w:pPr>
              <w:rPr>
                <w:szCs w:val="24"/>
              </w:rPr>
            </w:pPr>
          </w:p>
        </w:tc>
        <w:tc>
          <w:tcPr>
            <w:tcW w:w="0" w:type="auto"/>
            <w:vMerge/>
            <w:tcBorders>
              <w:top w:val="nil"/>
              <w:left w:val="nil"/>
              <w:bottom w:val="single" w:sz="4" w:space="0" w:color="auto"/>
              <w:right w:val="single" w:sz="8" w:space="0" w:color="auto"/>
            </w:tcBorders>
            <w:vAlign w:val="center"/>
            <w:hideMark/>
          </w:tcPr>
          <w:p w14:paraId="42004E63" w14:textId="77777777" w:rsidR="00582562" w:rsidRPr="00582562" w:rsidRDefault="00582562" w:rsidP="00582562">
            <w:pPr>
              <w:rPr>
                <w:szCs w:val="24"/>
              </w:rPr>
            </w:pPr>
          </w:p>
        </w:tc>
        <w:tc>
          <w:tcPr>
            <w:tcW w:w="0" w:type="auto"/>
            <w:vMerge/>
            <w:tcBorders>
              <w:top w:val="nil"/>
              <w:left w:val="nil"/>
              <w:bottom w:val="single" w:sz="4" w:space="0" w:color="auto"/>
              <w:right w:val="single" w:sz="8" w:space="0" w:color="auto"/>
            </w:tcBorders>
            <w:vAlign w:val="center"/>
            <w:hideMark/>
          </w:tcPr>
          <w:p w14:paraId="20CBF5FF" w14:textId="77777777" w:rsidR="00582562" w:rsidRPr="00582562" w:rsidRDefault="00582562" w:rsidP="00582562">
            <w:pPr>
              <w:rPr>
                <w:szCs w:val="24"/>
              </w:rPr>
            </w:pPr>
          </w:p>
        </w:tc>
        <w:tc>
          <w:tcPr>
            <w:tcW w:w="257" w:type="pct"/>
            <w:vMerge/>
            <w:tcBorders>
              <w:top w:val="nil"/>
              <w:left w:val="nil"/>
              <w:bottom w:val="single" w:sz="4" w:space="0" w:color="auto"/>
              <w:right w:val="single" w:sz="8" w:space="0" w:color="auto"/>
            </w:tcBorders>
            <w:vAlign w:val="center"/>
            <w:hideMark/>
          </w:tcPr>
          <w:p w14:paraId="4BA8FCCC" w14:textId="77777777" w:rsidR="00582562" w:rsidRPr="00582562" w:rsidRDefault="00582562" w:rsidP="00582562">
            <w:pPr>
              <w:rPr>
                <w:szCs w:val="24"/>
              </w:rPr>
            </w:pPr>
          </w:p>
        </w:tc>
        <w:tc>
          <w:tcPr>
            <w:tcW w:w="406" w:type="pct"/>
            <w:vMerge/>
            <w:tcBorders>
              <w:top w:val="nil"/>
              <w:left w:val="nil"/>
              <w:bottom w:val="single" w:sz="4" w:space="0" w:color="auto"/>
              <w:right w:val="single" w:sz="8" w:space="0" w:color="auto"/>
            </w:tcBorders>
            <w:vAlign w:val="center"/>
            <w:hideMark/>
          </w:tcPr>
          <w:p w14:paraId="2CF6EAB0" w14:textId="77777777" w:rsidR="00582562" w:rsidRPr="00582562" w:rsidRDefault="00582562" w:rsidP="00582562">
            <w:pPr>
              <w:rPr>
                <w:sz w:val="16"/>
                <w:szCs w:val="16"/>
              </w:rPr>
            </w:pPr>
          </w:p>
        </w:tc>
        <w:tc>
          <w:tcPr>
            <w:tcW w:w="360" w:type="pct"/>
            <w:vMerge/>
            <w:tcBorders>
              <w:top w:val="nil"/>
              <w:left w:val="nil"/>
              <w:bottom w:val="single" w:sz="4" w:space="0" w:color="auto"/>
              <w:right w:val="single" w:sz="8" w:space="0" w:color="auto"/>
            </w:tcBorders>
            <w:vAlign w:val="center"/>
            <w:hideMark/>
          </w:tcPr>
          <w:p w14:paraId="17962DD8" w14:textId="77777777" w:rsidR="00582562" w:rsidRPr="00582562" w:rsidRDefault="00582562" w:rsidP="00582562">
            <w:pPr>
              <w:rPr>
                <w:szCs w:val="24"/>
              </w:rPr>
            </w:pPr>
          </w:p>
        </w:tc>
        <w:tc>
          <w:tcPr>
            <w:tcW w:w="172" w:type="pct"/>
            <w:vMerge/>
            <w:tcBorders>
              <w:top w:val="nil"/>
              <w:left w:val="nil"/>
              <w:bottom w:val="single" w:sz="4" w:space="0" w:color="auto"/>
              <w:right w:val="single" w:sz="8" w:space="0" w:color="auto"/>
            </w:tcBorders>
            <w:vAlign w:val="center"/>
            <w:hideMark/>
          </w:tcPr>
          <w:p w14:paraId="77696B04" w14:textId="77777777" w:rsidR="00582562" w:rsidRPr="00582562" w:rsidRDefault="00582562" w:rsidP="00582562">
            <w:pPr>
              <w:rPr>
                <w:szCs w:val="24"/>
              </w:rPr>
            </w:pPr>
          </w:p>
        </w:tc>
        <w:tc>
          <w:tcPr>
            <w:tcW w:w="406" w:type="pct"/>
            <w:vMerge/>
            <w:tcBorders>
              <w:top w:val="nil"/>
              <w:left w:val="nil"/>
              <w:bottom w:val="single" w:sz="4" w:space="0" w:color="auto"/>
              <w:right w:val="single" w:sz="8" w:space="0" w:color="auto"/>
            </w:tcBorders>
            <w:vAlign w:val="center"/>
            <w:hideMark/>
          </w:tcPr>
          <w:p w14:paraId="223B7775" w14:textId="77777777" w:rsidR="00582562" w:rsidRPr="00582562" w:rsidRDefault="00582562" w:rsidP="00582562">
            <w:pPr>
              <w:rPr>
                <w:szCs w:val="24"/>
              </w:rPr>
            </w:pPr>
          </w:p>
        </w:tc>
        <w:tc>
          <w:tcPr>
            <w:tcW w:w="462" w:type="pct"/>
            <w:vMerge/>
            <w:tcBorders>
              <w:top w:val="nil"/>
              <w:left w:val="nil"/>
              <w:bottom w:val="single" w:sz="4" w:space="0" w:color="auto"/>
              <w:right w:val="single" w:sz="8" w:space="0" w:color="auto"/>
            </w:tcBorders>
            <w:vAlign w:val="center"/>
            <w:hideMark/>
          </w:tcPr>
          <w:p w14:paraId="5E6298D8" w14:textId="77777777" w:rsidR="00582562" w:rsidRPr="00582562" w:rsidRDefault="00582562" w:rsidP="00582562">
            <w:pPr>
              <w:rPr>
                <w:szCs w:val="24"/>
              </w:rPr>
            </w:pP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14:paraId="078E9267" w14:textId="77777777" w:rsidR="00582562" w:rsidRPr="00250282" w:rsidRDefault="00582562" w:rsidP="00582562">
            <w:pPr>
              <w:ind w:left="-57" w:right="-57"/>
              <w:jc w:val="center"/>
              <w:rPr>
                <w:szCs w:val="24"/>
              </w:rPr>
            </w:pPr>
            <w:r w:rsidRPr="00350C7B">
              <w:rPr>
                <w:sz w:val="16"/>
                <w:szCs w:val="16"/>
              </w:rPr>
              <w:t>R- AEI dalis, palyginti su bendruoju galutiniu kelių ir geležinkelių transporto energijos suvartojimu, procentai</w:t>
            </w:r>
          </w:p>
        </w:tc>
        <w:tc>
          <w:tcPr>
            <w:tcW w:w="336" w:type="pct"/>
            <w:tcBorders>
              <w:top w:val="nil"/>
              <w:left w:val="nil"/>
              <w:bottom w:val="single" w:sz="4" w:space="0" w:color="auto"/>
              <w:right w:val="single" w:sz="8" w:space="0" w:color="auto"/>
            </w:tcBorders>
            <w:tcMar>
              <w:top w:w="0" w:type="dxa"/>
              <w:left w:w="108" w:type="dxa"/>
              <w:bottom w:w="0" w:type="dxa"/>
              <w:right w:w="108" w:type="dxa"/>
            </w:tcMar>
            <w:hideMark/>
          </w:tcPr>
          <w:p w14:paraId="03933D88" w14:textId="77777777" w:rsidR="00582562" w:rsidRPr="00350C7B" w:rsidRDefault="00582562" w:rsidP="00582562">
            <w:pPr>
              <w:ind w:left="-57" w:right="-57"/>
              <w:jc w:val="center"/>
              <w:rPr>
                <w:szCs w:val="24"/>
                <w:lang w:val="en-US"/>
              </w:rPr>
            </w:pPr>
            <w:r w:rsidRPr="00350C7B">
              <w:rPr>
                <w:sz w:val="16"/>
                <w:szCs w:val="16"/>
              </w:rPr>
              <w:t>8,04</w:t>
            </w:r>
          </w:p>
        </w:tc>
        <w:tc>
          <w:tcPr>
            <w:tcW w:w="0" w:type="auto"/>
            <w:vMerge/>
            <w:tcBorders>
              <w:top w:val="nil"/>
              <w:left w:val="nil"/>
              <w:bottom w:val="single" w:sz="4" w:space="0" w:color="auto"/>
              <w:right w:val="single" w:sz="8" w:space="0" w:color="auto"/>
            </w:tcBorders>
            <w:vAlign w:val="center"/>
            <w:hideMark/>
          </w:tcPr>
          <w:p w14:paraId="42AC4227" w14:textId="77777777" w:rsidR="00582562" w:rsidRPr="00350C7B" w:rsidRDefault="00582562" w:rsidP="00582562">
            <w:pPr>
              <w:rPr>
                <w:szCs w:val="24"/>
                <w:lang w:val="en-US"/>
              </w:rPr>
            </w:pPr>
          </w:p>
        </w:tc>
        <w:tc>
          <w:tcPr>
            <w:tcW w:w="0" w:type="auto"/>
            <w:vMerge/>
            <w:tcBorders>
              <w:top w:val="nil"/>
              <w:left w:val="nil"/>
              <w:bottom w:val="single" w:sz="4" w:space="0" w:color="auto"/>
              <w:right w:val="single" w:sz="8" w:space="0" w:color="auto"/>
            </w:tcBorders>
            <w:vAlign w:val="center"/>
            <w:hideMark/>
          </w:tcPr>
          <w:p w14:paraId="6572B166" w14:textId="77777777" w:rsidR="00582562" w:rsidRPr="00350C7B" w:rsidRDefault="00582562" w:rsidP="00582562">
            <w:pPr>
              <w:rPr>
                <w:szCs w:val="24"/>
                <w:lang w:val="en-US"/>
              </w:rPr>
            </w:pPr>
          </w:p>
        </w:tc>
        <w:tc>
          <w:tcPr>
            <w:tcW w:w="0" w:type="auto"/>
            <w:vMerge/>
            <w:tcBorders>
              <w:top w:val="nil"/>
              <w:left w:val="nil"/>
              <w:bottom w:val="single" w:sz="4" w:space="0" w:color="auto"/>
              <w:right w:val="single" w:sz="8" w:space="0" w:color="auto"/>
            </w:tcBorders>
            <w:vAlign w:val="center"/>
            <w:hideMark/>
          </w:tcPr>
          <w:p w14:paraId="7C0C9115" w14:textId="77777777" w:rsidR="00582562" w:rsidRPr="00F32F4C" w:rsidRDefault="00582562" w:rsidP="00582562">
            <w:pPr>
              <w:rPr>
                <w:szCs w:val="24"/>
                <w:lang w:val="en-US"/>
              </w:rPr>
            </w:pPr>
          </w:p>
        </w:tc>
      </w:tr>
      <w:tr w:rsidR="00582562" w:rsidRPr="00F32F4C" w14:paraId="1B1A8295" w14:textId="77777777" w:rsidTr="00582562">
        <w:trPr>
          <w:trHeight w:val="693"/>
        </w:trPr>
        <w:tc>
          <w:tcPr>
            <w:tcW w:w="48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8B650" w14:textId="77777777" w:rsidR="00582562" w:rsidRPr="005A4636" w:rsidRDefault="00582562" w:rsidP="00582562">
            <w:pPr>
              <w:jc w:val="center"/>
              <w:rPr>
                <w:szCs w:val="24"/>
              </w:rPr>
            </w:pPr>
            <w:r w:rsidRPr="00F32F4C">
              <w:rPr>
                <w:sz w:val="16"/>
                <w:szCs w:val="16"/>
              </w:rPr>
              <w:lastRenderedPageBreak/>
              <w:t xml:space="preserve">1.2. </w:t>
            </w:r>
            <w:r w:rsidRPr="00082F5A">
              <w:rPr>
                <w:sz w:val="16"/>
                <w:szCs w:val="16"/>
              </w:rPr>
              <w:t>Privačių elektromobilių įkrovimo prieigų įrengimas daugiabučių namų teritorijose ar šalia jų</w:t>
            </w:r>
            <w:r w:rsidRPr="00F51B93">
              <w:rPr>
                <w:sz w:val="16"/>
                <w:szCs w:val="16"/>
              </w:rPr>
              <w:t xml:space="preserve"> </w:t>
            </w:r>
          </w:p>
        </w:tc>
        <w:tc>
          <w:tcPr>
            <w:tcW w:w="27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6FCC5" w14:textId="77777777" w:rsidR="00582562" w:rsidRPr="00F32F4C" w:rsidRDefault="00582562" w:rsidP="00582562">
            <w:pPr>
              <w:ind w:left="-57" w:right="-57"/>
              <w:jc w:val="center"/>
              <w:rPr>
                <w:szCs w:val="24"/>
                <w:lang w:val="en-US"/>
              </w:rPr>
            </w:pPr>
            <w:r w:rsidRPr="00F32F4C">
              <w:rPr>
                <w:sz w:val="16"/>
                <w:szCs w:val="16"/>
              </w:rPr>
              <w:t>I</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BE603" w14:textId="77777777" w:rsidR="00582562" w:rsidRPr="00350C7B" w:rsidRDefault="00582562" w:rsidP="00582562">
            <w:pPr>
              <w:ind w:left="-57" w:right="-57"/>
              <w:jc w:val="center"/>
              <w:rPr>
                <w:szCs w:val="24"/>
                <w:lang w:val="en-US"/>
              </w:rPr>
            </w:pPr>
            <w:r w:rsidRPr="00350C7B">
              <w:rPr>
                <w:sz w:val="16"/>
                <w:szCs w:val="16"/>
              </w:rPr>
              <w:t>Lietuvos energetikos agentūra</w:t>
            </w:r>
          </w:p>
        </w:tc>
        <w:tc>
          <w:tcPr>
            <w:tcW w:w="26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3CFC3" w14:textId="77777777" w:rsidR="00582562" w:rsidRPr="00350C7B" w:rsidRDefault="00582562" w:rsidP="00582562">
            <w:pPr>
              <w:ind w:left="-57" w:right="-57"/>
              <w:jc w:val="center"/>
              <w:rPr>
                <w:szCs w:val="24"/>
                <w:lang w:val="en-US"/>
              </w:rPr>
            </w:pPr>
            <w:proofErr w:type="spellStart"/>
            <w:r w:rsidRPr="00350C7B">
              <w:rPr>
                <w:sz w:val="16"/>
                <w:szCs w:val="16"/>
              </w:rPr>
              <w:t>Pj</w:t>
            </w:r>
            <w:proofErr w:type="spellEnd"/>
          </w:p>
        </w:tc>
        <w:tc>
          <w:tcPr>
            <w:tcW w:w="2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66168" w14:textId="77777777" w:rsidR="00582562" w:rsidRPr="00350C7B" w:rsidRDefault="00582562" w:rsidP="00582562">
            <w:pPr>
              <w:ind w:left="-57" w:right="-57"/>
              <w:jc w:val="center"/>
              <w:rPr>
                <w:szCs w:val="24"/>
                <w:lang w:val="en-US"/>
              </w:rPr>
            </w:pPr>
            <w:r w:rsidRPr="00350C7B">
              <w:rPr>
                <w:sz w:val="16"/>
                <w:szCs w:val="16"/>
              </w:rPr>
              <w:t>-</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38609" w14:textId="77777777" w:rsidR="00582562" w:rsidRPr="00350C7B" w:rsidRDefault="00582562" w:rsidP="00582562">
            <w:pPr>
              <w:ind w:left="-57" w:right="-57"/>
              <w:jc w:val="center"/>
              <w:rPr>
                <w:sz w:val="16"/>
                <w:szCs w:val="16"/>
                <w:lang w:val="en-US"/>
              </w:rPr>
            </w:pPr>
            <w:r w:rsidRPr="00350C7B">
              <w:rPr>
                <w:sz w:val="16"/>
                <w:szCs w:val="16"/>
              </w:rPr>
              <w:t>Taip/Ne (priklausomai nuo jungtinio projekto projektų pareiškėjų tipo)</w:t>
            </w:r>
          </w:p>
        </w:tc>
        <w:tc>
          <w:tcPr>
            <w:tcW w:w="3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9C40A" w14:textId="77777777" w:rsidR="00582562" w:rsidRPr="00350C7B" w:rsidRDefault="00582562" w:rsidP="00582562">
            <w:pPr>
              <w:ind w:left="-57" w:right="-57"/>
              <w:jc w:val="center"/>
              <w:rPr>
                <w:szCs w:val="24"/>
                <w:lang w:val="en-US"/>
              </w:rPr>
            </w:pPr>
            <w:r w:rsidRPr="00350C7B">
              <w:rPr>
                <w:sz w:val="16"/>
                <w:szCs w:val="16"/>
              </w:rPr>
              <w:t>Taip/Ne (priklausomai nuo jungtinio projekto projektų pareiškėjų tipo)</w:t>
            </w:r>
          </w:p>
        </w:tc>
        <w:tc>
          <w:tcPr>
            <w:tcW w:w="1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27306" w14:textId="77777777" w:rsidR="00582562" w:rsidRPr="00350C7B" w:rsidRDefault="00582562" w:rsidP="00582562">
            <w:pPr>
              <w:ind w:left="-57" w:right="-57"/>
              <w:jc w:val="center"/>
              <w:rPr>
                <w:szCs w:val="24"/>
                <w:lang w:val="en-US"/>
              </w:rPr>
            </w:pPr>
            <w:r w:rsidRPr="00350C7B">
              <w:rPr>
                <w:sz w:val="16"/>
                <w:szCs w:val="16"/>
              </w:rPr>
              <w:t>D</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37A49" w14:textId="707B4235" w:rsidR="00582562" w:rsidRPr="00350C7B" w:rsidRDefault="00582562" w:rsidP="00582562">
            <w:pPr>
              <w:ind w:left="-57" w:right="-57"/>
              <w:jc w:val="center"/>
              <w:rPr>
                <w:szCs w:val="24"/>
                <w:lang w:val="en-US"/>
              </w:rPr>
            </w:pPr>
            <w:r w:rsidRPr="00350C7B">
              <w:rPr>
                <w:sz w:val="16"/>
                <w:szCs w:val="16"/>
              </w:rPr>
              <w:t xml:space="preserve">EGADP – </w:t>
            </w:r>
            <w:r w:rsidRPr="004B1005">
              <w:rPr>
                <w:strike/>
                <w:sz w:val="16"/>
                <w:szCs w:val="16"/>
              </w:rPr>
              <w:t>11 000</w:t>
            </w:r>
            <w:r>
              <w:rPr>
                <w:sz w:val="16"/>
                <w:szCs w:val="16"/>
              </w:rPr>
              <w:t xml:space="preserve"> </w:t>
            </w:r>
            <w:r w:rsidRPr="004B1005">
              <w:rPr>
                <w:b/>
                <w:bCs/>
                <w:sz w:val="16"/>
                <w:szCs w:val="16"/>
              </w:rPr>
              <w:t>4 670</w:t>
            </w:r>
            <w:r w:rsidRPr="00350C7B">
              <w:rPr>
                <w:sz w:val="16"/>
                <w:szCs w:val="16"/>
              </w:rPr>
              <w:t xml:space="preserve"> </w:t>
            </w:r>
          </w:p>
          <w:p w14:paraId="7516F279" w14:textId="78ADFF92" w:rsidR="00582562" w:rsidRPr="00350C7B" w:rsidRDefault="00582562" w:rsidP="00582562">
            <w:pPr>
              <w:ind w:left="-57" w:right="-57"/>
              <w:jc w:val="center"/>
              <w:rPr>
                <w:szCs w:val="24"/>
                <w:lang w:val="en-US"/>
              </w:rPr>
            </w:pPr>
            <w:r w:rsidRPr="00350C7B">
              <w:rPr>
                <w:sz w:val="16"/>
                <w:szCs w:val="16"/>
              </w:rPr>
              <w:t xml:space="preserve">Privačios lėšos – </w:t>
            </w:r>
            <w:r w:rsidRPr="003A4DB2">
              <w:rPr>
                <w:strike/>
                <w:sz w:val="16"/>
                <w:szCs w:val="16"/>
              </w:rPr>
              <w:t xml:space="preserve">8 295 </w:t>
            </w:r>
            <w:r w:rsidR="003A4DB2" w:rsidRPr="003A4DB2">
              <w:rPr>
                <w:b/>
                <w:bCs/>
                <w:sz w:val="16"/>
                <w:szCs w:val="16"/>
              </w:rPr>
              <w:t>2 668</w:t>
            </w:r>
          </w:p>
          <w:p w14:paraId="0C60EF64" w14:textId="77777777" w:rsidR="00582562" w:rsidRPr="00350C7B" w:rsidRDefault="00582562" w:rsidP="00582562">
            <w:pPr>
              <w:ind w:left="-57" w:right="-57"/>
              <w:jc w:val="center"/>
              <w:rPr>
                <w:szCs w:val="24"/>
                <w:lang w:val="en-US"/>
              </w:rPr>
            </w:pPr>
            <w:r w:rsidRPr="00350C7B">
              <w:rPr>
                <w:sz w:val="16"/>
                <w:szCs w:val="16"/>
              </w:rPr>
              <w:t> </w:t>
            </w:r>
          </w:p>
        </w:tc>
        <w:tc>
          <w:tcPr>
            <w:tcW w:w="4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C844D" w14:textId="77777777" w:rsidR="00582562" w:rsidRPr="00350C7B" w:rsidRDefault="00582562" w:rsidP="00582562">
            <w:pPr>
              <w:ind w:left="-57" w:right="-57"/>
              <w:jc w:val="center"/>
              <w:rPr>
                <w:szCs w:val="24"/>
                <w:lang w:val="en-US"/>
              </w:rPr>
            </w:pPr>
            <w:r w:rsidRPr="00350C7B">
              <w:rPr>
                <w:sz w:val="16"/>
                <w:szCs w:val="16"/>
              </w:rPr>
              <w:t>EGADP ir privačios lėšos</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C67EC" w14:textId="77777777" w:rsidR="00582562" w:rsidRPr="00350C7B" w:rsidRDefault="00582562" w:rsidP="00582562">
            <w:pPr>
              <w:ind w:left="-57" w:right="-57"/>
              <w:jc w:val="center"/>
              <w:rPr>
                <w:szCs w:val="24"/>
                <w:lang w:val="en-US"/>
              </w:rPr>
            </w:pPr>
            <w:r w:rsidRPr="00350C7B">
              <w:rPr>
                <w:sz w:val="16"/>
                <w:szCs w:val="16"/>
              </w:rPr>
              <w:t>P - Pradėjusios veikti privačios įkrovimo prieigos, vnt.</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B9C94" w14:textId="36F5611C" w:rsidR="00582562" w:rsidRPr="00350C7B" w:rsidRDefault="00582562" w:rsidP="00582562">
            <w:pPr>
              <w:ind w:left="-57" w:right="-57"/>
              <w:jc w:val="center"/>
              <w:rPr>
                <w:sz w:val="16"/>
                <w:szCs w:val="16"/>
              </w:rPr>
            </w:pPr>
            <w:r w:rsidRPr="00383FD3">
              <w:rPr>
                <w:strike/>
                <w:sz w:val="16"/>
                <w:szCs w:val="16"/>
              </w:rPr>
              <w:t>10 440</w:t>
            </w:r>
            <w:r w:rsidR="00383FD3">
              <w:rPr>
                <w:sz w:val="16"/>
                <w:szCs w:val="16"/>
              </w:rPr>
              <w:t xml:space="preserve"> </w:t>
            </w:r>
            <w:r w:rsidR="00383FD3" w:rsidRPr="00383FD3">
              <w:rPr>
                <w:b/>
                <w:bCs/>
                <w:sz w:val="16"/>
                <w:szCs w:val="16"/>
              </w:rPr>
              <w:t>3 810</w:t>
            </w:r>
          </w:p>
          <w:p w14:paraId="4B22BD6B" w14:textId="77777777" w:rsidR="00582562" w:rsidRPr="00350C7B" w:rsidRDefault="00582562" w:rsidP="00582562">
            <w:pPr>
              <w:ind w:left="-57" w:right="-57"/>
              <w:jc w:val="center"/>
              <w:rPr>
                <w:strike/>
                <w:szCs w:val="24"/>
                <w:lang w:val="en-US"/>
              </w:rPr>
            </w:pPr>
          </w:p>
        </w:tc>
        <w:tc>
          <w:tcPr>
            <w:tcW w:w="21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9A20B" w14:textId="77777777" w:rsidR="00582562" w:rsidRPr="00350C7B" w:rsidRDefault="00582562" w:rsidP="00582562">
            <w:pPr>
              <w:ind w:left="-57" w:right="-57"/>
              <w:jc w:val="center"/>
              <w:rPr>
                <w:szCs w:val="24"/>
                <w:lang w:val="en-US"/>
              </w:rPr>
            </w:pPr>
            <w:r w:rsidRPr="00350C7B">
              <w:rPr>
                <w:sz w:val="16"/>
                <w:szCs w:val="16"/>
              </w:rPr>
              <w:t xml:space="preserve">2022 m. III </w:t>
            </w:r>
            <w:proofErr w:type="spellStart"/>
            <w:r w:rsidRPr="00350C7B">
              <w:rPr>
                <w:sz w:val="16"/>
                <w:szCs w:val="16"/>
              </w:rPr>
              <w:t>ketv</w:t>
            </w:r>
            <w:proofErr w:type="spellEnd"/>
            <w:r w:rsidRPr="00350C7B">
              <w:rPr>
                <w:sz w:val="16"/>
                <w:szCs w:val="16"/>
              </w:rPr>
              <w:t>.</w:t>
            </w:r>
          </w:p>
        </w:tc>
        <w:tc>
          <w:tcPr>
            <w:tcW w:w="2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A303F" w14:textId="77777777" w:rsidR="00582562" w:rsidRPr="00350C7B" w:rsidRDefault="00582562" w:rsidP="00582562">
            <w:pPr>
              <w:ind w:left="-57" w:right="-57"/>
              <w:jc w:val="center"/>
              <w:rPr>
                <w:szCs w:val="24"/>
                <w:lang w:val="en-US"/>
              </w:rPr>
            </w:pPr>
            <w:r w:rsidRPr="00350C7B">
              <w:rPr>
                <w:sz w:val="16"/>
                <w:szCs w:val="16"/>
              </w:rPr>
              <w:t>Centrinė projektų valdymo agentūra</w:t>
            </w:r>
          </w:p>
        </w:tc>
        <w:tc>
          <w:tcPr>
            <w:tcW w:w="2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9E030" w14:textId="77777777" w:rsidR="00582562" w:rsidRPr="00F32F4C" w:rsidRDefault="00582562" w:rsidP="00582562">
            <w:pPr>
              <w:ind w:left="-57" w:right="-57"/>
              <w:jc w:val="center"/>
              <w:rPr>
                <w:szCs w:val="24"/>
                <w:lang w:val="en-US"/>
              </w:rPr>
            </w:pPr>
            <w:r w:rsidRPr="00F32F4C">
              <w:rPr>
                <w:sz w:val="16"/>
                <w:szCs w:val="16"/>
              </w:rPr>
              <w:t> </w:t>
            </w:r>
            <w:r>
              <w:rPr>
                <w:sz w:val="16"/>
                <w:szCs w:val="16"/>
              </w:rPr>
              <w:t>-</w:t>
            </w:r>
          </w:p>
        </w:tc>
      </w:tr>
      <w:tr w:rsidR="00582562" w:rsidRPr="00F32F4C" w14:paraId="5E7EAEA5" w14:textId="77777777" w:rsidTr="00582562">
        <w:trPr>
          <w:trHeight w:val="693"/>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A3313" w14:textId="77777777" w:rsidR="00582562" w:rsidRPr="00F32F4C" w:rsidRDefault="00582562" w:rsidP="00582562">
            <w:pPr>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65647" w14:textId="77777777" w:rsidR="00582562" w:rsidRPr="00F32F4C" w:rsidRDefault="00582562" w:rsidP="00582562">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8D269" w14:textId="77777777" w:rsidR="00582562" w:rsidRPr="00350C7B" w:rsidRDefault="00582562" w:rsidP="00582562">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CE048" w14:textId="77777777" w:rsidR="00582562" w:rsidRPr="00350C7B" w:rsidRDefault="00582562" w:rsidP="00582562">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17B4" w14:textId="77777777" w:rsidR="00582562" w:rsidRPr="00350C7B" w:rsidRDefault="00582562" w:rsidP="00582562">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B1D4B" w14:textId="77777777" w:rsidR="00582562" w:rsidRPr="00350C7B" w:rsidRDefault="00582562" w:rsidP="00582562">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FBC56" w14:textId="77777777" w:rsidR="00582562" w:rsidRPr="00350C7B" w:rsidRDefault="00582562" w:rsidP="00582562">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ECE9" w14:textId="77777777" w:rsidR="00582562" w:rsidRPr="00350C7B" w:rsidRDefault="00582562" w:rsidP="00582562">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6CED" w14:textId="77777777" w:rsidR="00582562" w:rsidRPr="00350C7B" w:rsidRDefault="00582562" w:rsidP="00582562">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A879" w14:textId="77777777" w:rsidR="00582562" w:rsidRPr="00350C7B" w:rsidRDefault="00582562" w:rsidP="00582562">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C04C6" w14:textId="2D007393" w:rsidR="00582562" w:rsidRPr="00350C7B" w:rsidRDefault="003D4F51" w:rsidP="00582562">
            <w:pPr>
              <w:ind w:left="-57" w:right="-57"/>
              <w:jc w:val="center"/>
              <w:rPr>
                <w:sz w:val="16"/>
                <w:szCs w:val="16"/>
              </w:rPr>
            </w:pPr>
            <w:r w:rsidRPr="003D4F51">
              <w:rPr>
                <w:b/>
                <w:bCs/>
                <w:sz w:val="16"/>
                <w:szCs w:val="16"/>
              </w:rPr>
              <w:t xml:space="preserve">P - </w:t>
            </w:r>
            <w:r w:rsidR="0038473E" w:rsidRPr="002806DE">
              <w:rPr>
                <w:b/>
                <w:bCs/>
                <w:sz w:val="16"/>
                <w:szCs w:val="16"/>
              </w:rPr>
              <w:t>Privačios įkrovimo prieigos, kurioms įrengti skirtas finansavimas</w:t>
            </w:r>
            <w:r w:rsidR="0038473E">
              <w:rPr>
                <w:b/>
                <w:bCs/>
                <w:sz w:val="16"/>
                <w:szCs w:val="16"/>
              </w:rPr>
              <w:t>, vnt.</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FD919" w14:textId="5B509F79" w:rsidR="00582562" w:rsidRPr="00350C7B" w:rsidRDefault="00383FD3" w:rsidP="00582562">
            <w:pPr>
              <w:ind w:left="-57" w:right="-57"/>
              <w:jc w:val="center"/>
              <w:rPr>
                <w:sz w:val="16"/>
                <w:szCs w:val="16"/>
              </w:rPr>
            </w:pPr>
            <w:r w:rsidRPr="00383FD3">
              <w:rPr>
                <w:b/>
                <w:bCs/>
                <w:sz w:val="16"/>
                <w:szCs w:val="16"/>
              </w:rPr>
              <w:t>3 810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884A0" w14:textId="77777777" w:rsidR="00582562" w:rsidRPr="00350C7B" w:rsidRDefault="00582562" w:rsidP="00582562">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C139" w14:textId="77777777" w:rsidR="00582562" w:rsidRPr="00350C7B" w:rsidRDefault="00582562" w:rsidP="00582562">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56C0B" w14:textId="77777777" w:rsidR="00582562" w:rsidRPr="00F32F4C" w:rsidRDefault="00582562" w:rsidP="00582562">
            <w:pPr>
              <w:ind w:left="-57" w:right="-57"/>
              <w:jc w:val="center"/>
              <w:rPr>
                <w:sz w:val="16"/>
                <w:szCs w:val="16"/>
              </w:rPr>
            </w:pPr>
          </w:p>
        </w:tc>
      </w:tr>
      <w:tr w:rsidR="00582562" w:rsidRPr="00F32F4C" w14:paraId="4877296B" w14:textId="77777777" w:rsidTr="00582562">
        <w:trPr>
          <w:trHeight w:val="693"/>
        </w:trPr>
        <w:tc>
          <w:tcPr>
            <w:tcW w:w="48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C5E5" w14:textId="77777777" w:rsidR="00582562" w:rsidRPr="00F32F4C" w:rsidRDefault="00582562" w:rsidP="00582562">
            <w:pPr>
              <w:jc w:val="center"/>
              <w:rPr>
                <w:sz w:val="16"/>
                <w:szCs w:val="16"/>
              </w:rPr>
            </w:pPr>
          </w:p>
        </w:tc>
        <w:tc>
          <w:tcPr>
            <w:tcW w:w="27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7AB79" w14:textId="77777777" w:rsidR="00582562" w:rsidRPr="00F32F4C" w:rsidRDefault="00582562" w:rsidP="00582562">
            <w:pPr>
              <w:ind w:left="-57" w:right="-57"/>
              <w:jc w:val="center"/>
              <w:rPr>
                <w:sz w:val="16"/>
                <w:szCs w:val="16"/>
              </w:rPr>
            </w:pPr>
          </w:p>
        </w:tc>
        <w:tc>
          <w:tcPr>
            <w:tcW w:w="29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A0D29" w14:textId="77777777" w:rsidR="00582562" w:rsidRPr="00350C7B" w:rsidRDefault="00582562" w:rsidP="00582562">
            <w:pPr>
              <w:ind w:left="-57" w:right="-57"/>
              <w:jc w:val="center"/>
              <w:rPr>
                <w:sz w:val="16"/>
                <w:szCs w:val="16"/>
              </w:rPr>
            </w:pPr>
          </w:p>
        </w:tc>
        <w:tc>
          <w:tcPr>
            <w:tcW w:w="26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7AD51" w14:textId="77777777" w:rsidR="00582562" w:rsidRPr="00350C7B" w:rsidRDefault="00582562" w:rsidP="00582562">
            <w:pPr>
              <w:ind w:left="-57" w:right="-57"/>
              <w:jc w:val="center"/>
              <w:rPr>
                <w:sz w:val="16"/>
                <w:szCs w:val="16"/>
              </w:rPr>
            </w:pPr>
          </w:p>
        </w:tc>
        <w:tc>
          <w:tcPr>
            <w:tcW w:w="2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0EAF2" w14:textId="77777777" w:rsidR="00582562" w:rsidRPr="00350C7B" w:rsidRDefault="00582562" w:rsidP="00582562">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21CAE" w14:textId="77777777" w:rsidR="00582562" w:rsidRPr="00350C7B" w:rsidRDefault="00582562" w:rsidP="00582562">
            <w:pPr>
              <w:ind w:left="-57" w:right="-57"/>
              <w:jc w:val="center"/>
              <w:rPr>
                <w:sz w:val="16"/>
                <w:szCs w:val="16"/>
              </w:rPr>
            </w:pPr>
          </w:p>
        </w:tc>
        <w:tc>
          <w:tcPr>
            <w:tcW w:w="3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32616" w14:textId="77777777" w:rsidR="00582562" w:rsidRPr="00350C7B" w:rsidRDefault="00582562" w:rsidP="00582562">
            <w:pPr>
              <w:ind w:left="-57" w:right="-57"/>
              <w:jc w:val="center"/>
              <w:rPr>
                <w:sz w:val="16"/>
                <w:szCs w:val="16"/>
              </w:rPr>
            </w:pPr>
          </w:p>
        </w:tc>
        <w:tc>
          <w:tcPr>
            <w:tcW w:w="17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02E4" w14:textId="77777777" w:rsidR="00582562" w:rsidRPr="00350C7B" w:rsidRDefault="00582562" w:rsidP="00582562">
            <w:pPr>
              <w:ind w:left="-57" w:right="-57"/>
              <w:jc w:val="center"/>
              <w:rPr>
                <w:sz w:val="16"/>
                <w:szCs w:val="16"/>
              </w:rPr>
            </w:pPr>
          </w:p>
        </w:tc>
        <w:tc>
          <w:tcPr>
            <w:tcW w:w="40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0CA0E" w14:textId="77777777" w:rsidR="00582562" w:rsidRPr="00350C7B" w:rsidRDefault="00582562" w:rsidP="00582562">
            <w:pPr>
              <w:ind w:left="-57" w:right="-57"/>
              <w:jc w:val="center"/>
              <w:rPr>
                <w:sz w:val="16"/>
                <w:szCs w:val="16"/>
              </w:rPr>
            </w:pPr>
          </w:p>
        </w:tc>
        <w:tc>
          <w:tcPr>
            <w:tcW w:w="46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46424" w14:textId="77777777" w:rsidR="00582562" w:rsidRPr="00350C7B" w:rsidRDefault="00582562" w:rsidP="00582562">
            <w:pPr>
              <w:ind w:left="-57" w:right="-57"/>
              <w:jc w:val="center"/>
              <w:rPr>
                <w:sz w:val="16"/>
                <w:szCs w:val="16"/>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25F85" w14:textId="34B7270A" w:rsidR="00582562" w:rsidRPr="002E6C5B" w:rsidRDefault="00582562" w:rsidP="00582562">
            <w:pPr>
              <w:ind w:left="-57" w:right="-57"/>
              <w:jc w:val="center"/>
              <w:rPr>
                <w:b/>
                <w:bCs/>
                <w:sz w:val="16"/>
                <w:szCs w:val="16"/>
              </w:rPr>
            </w:pPr>
            <w:r>
              <w:rPr>
                <w:b/>
                <w:bCs/>
                <w:sz w:val="16"/>
                <w:szCs w:val="16"/>
              </w:rPr>
              <w:t>R -</w:t>
            </w:r>
            <w:r>
              <w:t xml:space="preserve"> </w:t>
            </w:r>
            <w:r w:rsidRPr="008C42E4">
              <w:rPr>
                <w:b/>
                <w:bCs/>
                <w:sz w:val="16"/>
                <w:szCs w:val="16"/>
              </w:rPr>
              <w:t>Alternatyviųjų degalų infrastruktūra (degalų papildymo punktai arba įkrovimo prieigos)</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72BC4" w14:textId="3F02BDAC" w:rsidR="00582562" w:rsidRPr="00350C7B" w:rsidRDefault="00383FD3" w:rsidP="00582562">
            <w:pPr>
              <w:ind w:left="-57" w:right="-57"/>
              <w:jc w:val="center"/>
              <w:rPr>
                <w:sz w:val="16"/>
                <w:szCs w:val="16"/>
              </w:rPr>
            </w:pPr>
            <w:r w:rsidRPr="00383FD3">
              <w:rPr>
                <w:b/>
                <w:bCs/>
                <w:sz w:val="16"/>
                <w:szCs w:val="16"/>
              </w:rPr>
              <w:t>3 810</w:t>
            </w:r>
          </w:p>
        </w:tc>
        <w:tc>
          <w:tcPr>
            <w:tcW w:w="21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B3C6" w14:textId="77777777" w:rsidR="00582562" w:rsidRPr="00350C7B" w:rsidRDefault="00582562" w:rsidP="00582562">
            <w:pPr>
              <w:ind w:left="-57" w:right="-57"/>
              <w:jc w:val="center"/>
              <w:rPr>
                <w:sz w:val="16"/>
                <w:szCs w:val="16"/>
              </w:rPr>
            </w:pPr>
          </w:p>
        </w:tc>
        <w:tc>
          <w:tcPr>
            <w:tcW w:w="27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BAE43" w14:textId="77777777" w:rsidR="00582562" w:rsidRPr="00350C7B" w:rsidRDefault="00582562" w:rsidP="00582562">
            <w:pPr>
              <w:ind w:left="-57" w:right="-57"/>
              <w:jc w:val="center"/>
              <w:rPr>
                <w:sz w:val="16"/>
                <w:szCs w:val="16"/>
              </w:rPr>
            </w:pPr>
          </w:p>
        </w:tc>
        <w:tc>
          <w:tcPr>
            <w:tcW w:w="2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91994" w14:textId="77777777" w:rsidR="00582562" w:rsidRPr="00F32F4C" w:rsidRDefault="00582562" w:rsidP="00582562">
            <w:pPr>
              <w:ind w:left="-57" w:right="-57"/>
              <w:jc w:val="center"/>
              <w:rPr>
                <w:sz w:val="16"/>
                <w:szCs w:val="16"/>
              </w:rPr>
            </w:pPr>
          </w:p>
        </w:tc>
      </w:tr>
      <w:tr w:rsidR="00582562" w:rsidRPr="00F32F4C" w14:paraId="05A926DD" w14:textId="77777777" w:rsidTr="00582562">
        <w:trPr>
          <w:trHeight w:val="693"/>
        </w:trPr>
        <w:tc>
          <w:tcPr>
            <w:tcW w:w="484" w:type="pct"/>
            <w:vMerge/>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49E147" w14:textId="77777777" w:rsidR="00582562" w:rsidRPr="00F32F4C" w:rsidRDefault="00582562" w:rsidP="00582562">
            <w:pPr>
              <w:jc w:val="center"/>
              <w:rPr>
                <w:sz w:val="16"/>
                <w:szCs w:val="16"/>
              </w:rPr>
            </w:pPr>
          </w:p>
        </w:tc>
        <w:tc>
          <w:tcPr>
            <w:tcW w:w="270"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315452E9" w14:textId="77777777" w:rsidR="00582562" w:rsidRPr="00F32F4C" w:rsidRDefault="00582562" w:rsidP="00582562">
            <w:pPr>
              <w:ind w:left="-57" w:right="-57"/>
              <w:jc w:val="center"/>
              <w:rPr>
                <w:sz w:val="16"/>
                <w:szCs w:val="16"/>
              </w:rPr>
            </w:pPr>
          </w:p>
        </w:tc>
        <w:tc>
          <w:tcPr>
            <w:tcW w:w="296"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0AFD80A0" w14:textId="77777777" w:rsidR="00582562" w:rsidRPr="00350C7B" w:rsidRDefault="00582562" w:rsidP="00582562">
            <w:pPr>
              <w:ind w:left="-57" w:right="-57"/>
              <w:jc w:val="center"/>
              <w:rPr>
                <w:sz w:val="16"/>
                <w:szCs w:val="16"/>
              </w:rPr>
            </w:pPr>
          </w:p>
        </w:tc>
        <w:tc>
          <w:tcPr>
            <w:tcW w:w="268"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3A3C34A5" w14:textId="77777777" w:rsidR="00582562" w:rsidRPr="00350C7B" w:rsidRDefault="00582562" w:rsidP="00582562">
            <w:pPr>
              <w:ind w:left="-57" w:right="-57"/>
              <w:jc w:val="center"/>
              <w:rPr>
                <w:sz w:val="16"/>
                <w:szCs w:val="16"/>
              </w:rPr>
            </w:pPr>
          </w:p>
        </w:tc>
        <w:tc>
          <w:tcPr>
            <w:tcW w:w="257"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32BC7276" w14:textId="77777777" w:rsidR="00582562" w:rsidRPr="00350C7B" w:rsidRDefault="00582562" w:rsidP="00582562">
            <w:pPr>
              <w:ind w:left="-57" w:right="-57"/>
              <w:jc w:val="center"/>
              <w:rPr>
                <w:sz w:val="16"/>
                <w:szCs w:val="16"/>
              </w:rPr>
            </w:pPr>
          </w:p>
        </w:tc>
        <w:tc>
          <w:tcPr>
            <w:tcW w:w="406"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027FEE84" w14:textId="77777777" w:rsidR="00582562" w:rsidRPr="00350C7B" w:rsidRDefault="00582562" w:rsidP="00582562">
            <w:pPr>
              <w:ind w:left="-57" w:right="-57"/>
              <w:jc w:val="center"/>
              <w:rPr>
                <w:sz w:val="16"/>
                <w:szCs w:val="16"/>
              </w:rPr>
            </w:pPr>
          </w:p>
        </w:tc>
        <w:tc>
          <w:tcPr>
            <w:tcW w:w="360"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00EDE2AC" w14:textId="77777777" w:rsidR="00582562" w:rsidRPr="00350C7B" w:rsidRDefault="00582562" w:rsidP="00582562">
            <w:pPr>
              <w:ind w:left="-57" w:right="-57"/>
              <w:jc w:val="center"/>
              <w:rPr>
                <w:sz w:val="16"/>
                <w:szCs w:val="16"/>
              </w:rPr>
            </w:pPr>
          </w:p>
        </w:tc>
        <w:tc>
          <w:tcPr>
            <w:tcW w:w="172"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411D941D" w14:textId="77777777" w:rsidR="00582562" w:rsidRPr="00350C7B" w:rsidRDefault="00582562" w:rsidP="00582562">
            <w:pPr>
              <w:ind w:left="-57" w:right="-57"/>
              <w:jc w:val="center"/>
              <w:rPr>
                <w:sz w:val="16"/>
                <w:szCs w:val="16"/>
              </w:rPr>
            </w:pPr>
          </w:p>
        </w:tc>
        <w:tc>
          <w:tcPr>
            <w:tcW w:w="406"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26C7ECC8" w14:textId="77777777" w:rsidR="00582562" w:rsidRPr="00350C7B" w:rsidRDefault="00582562" w:rsidP="00582562">
            <w:pPr>
              <w:ind w:left="-57" w:right="-57"/>
              <w:jc w:val="center"/>
              <w:rPr>
                <w:sz w:val="16"/>
                <w:szCs w:val="16"/>
              </w:rPr>
            </w:pPr>
          </w:p>
        </w:tc>
        <w:tc>
          <w:tcPr>
            <w:tcW w:w="462"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5ED369A1" w14:textId="77777777" w:rsidR="00582562" w:rsidRPr="00350C7B" w:rsidRDefault="00582562" w:rsidP="00582562">
            <w:pPr>
              <w:ind w:left="-57" w:right="-57"/>
              <w:jc w:val="center"/>
              <w:rPr>
                <w:sz w:val="16"/>
                <w:szCs w:val="16"/>
              </w:rPr>
            </w:pP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F882F6F" w14:textId="71616E11" w:rsidR="00582562" w:rsidRPr="002E6C5B" w:rsidRDefault="00582562" w:rsidP="00582562">
            <w:pPr>
              <w:ind w:left="-57" w:right="-57"/>
              <w:jc w:val="center"/>
              <w:rPr>
                <w:b/>
                <w:bCs/>
                <w:sz w:val="16"/>
                <w:szCs w:val="16"/>
              </w:rPr>
            </w:pPr>
            <w:r>
              <w:rPr>
                <w:b/>
                <w:bCs/>
                <w:sz w:val="16"/>
                <w:szCs w:val="16"/>
              </w:rPr>
              <w:t xml:space="preserve">R - </w:t>
            </w:r>
            <w:r w:rsidRPr="00582562">
              <w:rPr>
                <w:b/>
                <w:bCs/>
                <w:sz w:val="16"/>
                <w:szCs w:val="16"/>
              </w:rPr>
              <w:t>Alternatyviųjų degalų infrastruktūra, iš jų įkrovimo prieigos</w:t>
            </w:r>
          </w:p>
        </w:tc>
        <w:tc>
          <w:tcPr>
            <w:tcW w:w="33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690AF62" w14:textId="67334BB8" w:rsidR="00582562" w:rsidRPr="00350C7B" w:rsidRDefault="00383FD3" w:rsidP="00582562">
            <w:pPr>
              <w:ind w:left="-57" w:right="-57"/>
              <w:jc w:val="center"/>
              <w:rPr>
                <w:sz w:val="16"/>
                <w:szCs w:val="16"/>
              </w:rPr>
            </w:pPr>
            <w:r w:rsidRPr="00383FD3">
              <w:rPr>
                <w:b/>
                <w:bCs/>
                <w:sz w:val="16"/>
                <w:szCs w:val="16"/>
              </w:rPr>
              <w:t>3 810</w:t>
            </w:r>
          </w:p>
        </w:tc>
        <w:tc>
          <w:tcPr>
            <w:tcW w:w="218"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07A51866" w14:textId="77777777" w:rsidR="00582562" w:rsidRPr="00350C7B" w:rsidRDefault="00582562" w:rsidP="00582562">
            <w:pPr>
              <w:ind w:left="-57" w:right="-57"/>
              <w:jc w:val="center"/>
              <w:rPr>
                <w:sz w:val="16"/>
                <w:szCs w:val="16"/>
              </w:rPr>
            </w:pPr>
          </w:p>
        </w:tc>
        <w:tc>
          <w:tcPr>
            <w:tcW w:w="271"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63A5B3B4" w14:textId="77777777" w:rsidR="00582562" w:rsidRPr="00350C7B" w:rsidRDefault="00582562" w:rsidP="00582562">
            <w:pPr>
              <w:ind w:left="-57" w:right="-57"/>
              <w:jc w:val="center"/>
              <w:rPr>
                <w:sz w:val="16"/>
                <w:szCs w:val="16"/>
              </w:rPr>
            </w:pPr>
          </w:p>
        </w:tc>
        <w:tc>
          <w:tcPr>
            <w:tcW w:w="217" w:type="pct"/>
            <w:vMerge/>
            <w:tcBorders>
              <w:top w:val="single" w:sz="4" w:space="0" w:color="auto"/>
              <w:left w:val="nil"/>
              <w:bottom w:val="single" w:sz="8" w:space="0" w:color="auto"/>
              <w:right w:val="single" w:sz="8" w:space="0" w:color="auto"/>
            </w:tcBorders>
            <w:tcMar>
              <w:top w:w="0" w:type="dxa"/>
              <w:left w:w="108" w:type="dxa"/>
              <w:bottom w:w="0" w:type="dxa"/>
              <w:right w:w="108" w:type="dxa"/>
            </w:tcMar>
          </w:tcPr>
          <w:p w14:paraId="66EBF880" w14:textId="77777777" w:rsidR="00582562" w:rsidRPr="00F32F4C" w:rsidRDefault="00582562" w:rsidP="00582562">
            <w:pPr>
              <w:ind w:left="-57" w:right="-57"/>
              <w:jc w:val="center"/>
              <w:rPr>
                <w:sz w:val="16"/>
                <w:szCs w:val="16"/>
              </w:rPr>
            </w:pPr>
          </w:p>
        </w:tc>
      </w:tr>
      <w:tr w:rsidR="00582562" w:rsidRPr="00F32F4C" w14:paraId="6FAF636A" w14:textId="77777777" w:rsidTr="00582562">
        <w:trPr>
          <w:trHeight w:val="1470"/>
        </w:trPr>
        <w:tc>
          <w:tcPr>
            <w:tcW w:w="0" w:type="auto"/>
            <w:vMerge/>
            <w:tcBorders>
              <w:top w:val="nil"/>
              <w:left w:val="single" w:sz="8" w:space="0" w:color="auto"/>
              <w:bottom w:val="single" w:sz="8" w:space="0" w:color="auto"/>
              <w:right w:val="single" w:sz="8" w:space="0" w:color="auto"/>
            </w:tcBorders>
            <w:vAlign w:val="center"/>
            <w:hideMark/>
          </w:tcPr>
          <w:p w14:paraId="63104C3E" w14:textId="77777777" w:rsidR="00582562" w:rsidRPr="00582562" w:rsidRDefault="00582562" w:rsidP="00582562">
            <w:pPr>
              <w:rPr>
                <w:szCs w:val="24"/>
              </w:rPr>
            </w:pPr>
          </w:p>
        </w:tc>
        <w:tc>
          <w:tcPr>
            <w:tcW w:w="0" w:type="auto"/>
            <w:vMerge/>
            <w:tcBorders>
              <w:top w:val="nil"/>
              <w:left w:val="nil"/>
              <w:bottom w:val="single" w:sz="8" w:space="0" w:color="auto"/>
              <w:right w:val="single" w:sz="8" w:space="0" w:color="auto"/>
            </w:tcBorders>
            <w:vAlign w:val="center"/>
            <w:hideMark/>
          </w:tcPr>
          <w:p w14:paraId="0349D69F" w14:textId="77777777" w:rsidR="00582562" w:rsidRPr="00582562" w:rsidRDefault="00582562" w:rsidP="00582562">
            <w:pPr>
              <w:rPr>
                <w:szCs w:val="24"/>
              </w:rPr>
            </w:pPr>
          </w:p>
        </w:tc>
        <w:tc>
          <w:tcPr>
            <w:tcW w:w="0" w:type="auto"/>
            <w:vMerge/>
            <w:tcBorders>
              <w:top w:val="nil"/>
              <w:left w:val="nil"/>
              <w:bottom w:val="single" w:sz="8" w:space="0" w:color="auto"/>
              <w:right w:val="single" w:sz="8" w:space="0" w:color="auto"/>
            </w:tcBorders>
            <w:vAlign w:val="center"/>
            <w:hideMark/>
          </w:tcPr>
          <w:p w14:paraId="42BB3B0C" w14:textId="77777777" w:rsidR="00582562" w:rsidRPr="00582562" w:rsidRDefault="00582562" w:rsidP="00582562">
            <w:pPr>
              <w:rPr>
                <w:szCs w:val="24"/>
              </w:rPr>
            </w:pPr>
          </w:p>
        </w:tc>
        <w:tc>
          <w:tcPr>
            <w:tcW w:w="0" w:type="auto"/>
            <w:vMerge/>
            <w:tcBorders>
              <w:top w:val="nil"/>
              <w:left w:val="nil"/>
              <w:bottom w:val="single" w:sz="8" w:space="0" w:color="auto"/>
              <w:right w:val="single" w:sz="8" w:space="0" w:color="auto"/>
            </w:tcBorders>
            <w:vAlign w:val="center"/>
            <w:hideMark/>
          </w:tcPr>
          <w:p w14:paraId="23D5186D" w14:textId="77777777" w:rsidR="00582562" w:rsidRPr="00582562" w:rsidRDefault="00582562" w:rsidP="00582562">
            <w:pPr>
              <w:rPr>
                <w:szCs w:val="24"/>
              </w:rPr>
            </w:pPr>
          </w:p>
        </w:tc>
        <w:tc>
          <w:tcPr>
            <w:tcW w:w="257" w:type="pct"/>
            <w:vMerge/>
            <w:tcBorders>
              <w:top w:val="nil"/>
              <w:left w:val="nil"/>
              <w:bottom w:val="single" w:sz="8" w:space="0" w:color="auto"/>
              <w:right w:val="single" w:sz="8" w:space="0" w:color="auto"/>
            </w:tcBorders>
            <w:vAlign w:val="center"/>
            <w:hideMark/>
          </w:tcPr>
          <w:p w14:paraId="4116C8A4" w14:textId="77777777" w:rsidR="00582562" w:rsidRPr="00582562" w:rsidRDefault="00582562" w:rsidP="00582562">
            <w:pPr>
              <w:rPr>
                <w:szCs w:val="24"/>
              </w:rPr>
            </w:pPr>
          </w:p>
        </w:tc>
        <w:tc>
          <w:tcPr>
            <w:tcW w:w="406" w:type="pct"/>
            <w:vMerge/>
            <w:tcBorders>
              <w:top w:val="nil"/>
              <w:left w:val="nil"/>
              <w:bottom w:val="single" w:sz="8" w:space="0" w:color="auto"/>
              <w:right w:val="single" w:sz="8" w:space="0" w:color="auto"/>
            </w:tcBorders>
            <w:vAlign w:val="center"/>
            <w:hideMark/>
          </w:tcPr>
          <w:p w14:paraId="221C1A84" w14:textId="77777777" w:rsidR="00582562" w:rsidRPr="00582562" w:rsidRDefault="00582562" w:rsidP="00582562">
            <w:pPr>
              <w:rPr>
                <w:sz w:val="16"/>
                <w:szCs w:val="16"/>
              </w:rPr>
            </w:pPr>
          </w:p>
        </w:tc>
        <w:tc>
          <w:tcPr>
            <w:tcW w:w="360" w:type="pct"/>
            <w:vMerge/>
            <w:tcBorders>
              <w:top w:val="nil"/>
              <w:left w:val="nil"/>
              <w:bottom w:val="single" w:sz="8" w:space="0" w:color="auto"/>
              <w:right w:val="single" w:sz="8" w:space="0" w:color="auto"/>
            </w:tcBorders>
            <w:vAlign w:val="center"/>
            <w:hideMark/>
          </w:tcPr>
          <w:p w14:paraId="2B31F2C0" w14:textId="77777777" w:rsidR="00582562" w:rsidRPr="00582562" w:rsidRDefault="00582562" w:rsidP="00582562">
            <w:pPr>
              <w:rPr>
                <w:szCs w:val="24"/>
              </w:rPr>
            </w:pPr>
          </w:p>
        </w:tc>
        <w:tc>
          <w:tcPr>
            <w:tcW w:w="172" w:type="pct"/>
            <w:vMerge/>
            <w:tcBorders>
              <w:top w:val="nil"/>
              <w:left w:val="nil"/>
              <w:bottom w:val="single" w:sz="8" w:space="0" w:color="auto"/>
              <w:right w:val="single" w:sz="8" w:space="0" w:color="auto"/>
            </w:tcBorders>
            <w:vAlign w:val="center"/>
            <w:hideMark/>
          </w:tcPr>
          <w:p w14:paraId="363A7D74" w14:textId="77777777" w:rsidR="00582562" w:rsidRPr="00582562" w:rsidRDefault="00582562" w:rsidP="00582562">
            <w:pPr>
              <w:rPr>
                <w:szCs w:val="24"/>
              </w:rPr>
            </w:pPr>
          </w:p>
        </w:tc>
        <w:tc>
          <w:tcPr>
            <w:tcW w:w="406" w:type="pct"/>
            <w:vMerge/>
            <w:tcBorders>
              <w:top w:val="nil"/>
              <w:left w:val="nil"/>
              <w:bottom w:val="single" w:sz="8" w:space="0" w:color="auto"/>
              <w:right w:val="single" w:sz="8" w:space="0" w:color="auto"/>
            </w:tcBorders>
            <w:vAlign w:val="center"/>
            <w:hideMark/>
          </w:tcPr>
          <w:p w14:paraId="7CEB8C7A" w14:textId="77777777" w:rsidR="00582562" w:rsidRPr="00582562" w:rsidRDefault="00582562" w:rsidP="00582562">
            <w:pPr>
              <w:rPr>
                <w:szCs w:val="24"/>
              </w:rPr>
            </w:pPr>
          </w:p>
        </w:tc>
        <w:tc>
          <w:tcPr>
            <w:tcW w:w="462" w:type="pct"/>
            <w:vMerge/>
            <w:tcBorders>
              <w:top w:val="nil"/>
              <w:left w:val="nil"/>
              <w:bottom w:val="single" w:sz="8" w:space="0" w:color="auto"/>
              <w:right w:val="single" w:sz="8" w:space="0" w:color="auto"/>
            </w:tcBorders>
            <w:vAlign w:val="center"/>
            <w:hideMark/>
          </w:tcPr>
          <w:p w14:paraId="73790D24" w14:textId="77777777" w:rsidR="00582562" w:rsidRPr="00582562" w:rsidRDefault="00582562" w:rsidP="00582562">
            <w:pPr>
              <w:rPr>
                <w:szCs w:val="24"/>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05FA22C8" w14:textId="77777777" w:rsidR="00582562" w:rsidRPr="00250282" w:rsidRDefault="00582562" w:rsidP="00582562">
            <w:pPr>
              <w:ind w:left="-57" w:right="-57"/>
              <w:jc w:val="center"/>
              <w:rPr>
                <w:szCs w:val="24"/>
              </w:rPr>
            </w:pPr>
            <w:r w:rsidRPr="00350C7B">
              <w:rPr>
                <w:sz w:val="16"/>
                <w:szCs w:val="16"/>
              </w:rPr>
              <w:t>R-</w:t>
            </w:r>
            <w:r w:rsidRPr="00350C7B">
              <w:rPr>
                <w:szCs w:val="24"/>
              </w:rPr>
              <w:t> </w:t>
            </w:r>
            <w:r w:rsidRPr="00350C7B">
              <w:rPr>
                <w:sz w:val="16"/>
                <w:szCs w:val="16"/>
              </w:rPr>
              <w:t>AEI dalis, palyginti su bendruoju galutiniu kelių ir geležinkelių transporto energijos suvartojimu, procentai</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14:paraId="6814FA24" w14:textId="77777777" w:rsidR="00582562" w:rsidRPr="00350C7B" w:rsidRDefault="00582562" w:rsidP="00582562">
            <w:pPr>
              <w:ind w:left="-57" w:right="-57"/>
              <w:jc w:val="center"/>
              <w:rPr>
                <w:szCs w:val="24"/>
                <w:lang w:val="en-US"/>
              </w:rPr>
            </w:pPr>
            <w:r w:rsidRPr="00350C7B">
              <w:rPr>
                <w:sz w:val="16"/>
                <w:szCs w:val="16"/>
              </w:rPr>
              <w:t>8,04</w:t>
            </w:r>
          </w:p>
        </w:tc>
        <w:tc>
          <w:tcPr>
            <w:tcW w:w="0" w:type="auto"/>
            <w:vMerge/>
            <w:tcBorders>
              <w:top w:val="nil"/>
              <w:left w:val="nil"/>
              <w:bottom w:val="single" w:sz="8" w:space="0" w:color="auto"/>
              <w:right w:val="single" w:sz="8" w:space="0" w:color="auto"/>
            </w:tcBorders>
            <w:vAlign w:val="center"/>
            <w:hideMark/>
          </w:tcPr>
          <w:p w14:paraId="07CD2CB8" w14:textId="77777777" w:rsidR="00582562" w:rsidRPr="00350C7B" w:rsidRDefault="00582562" w:rsidP="00582562">
            <w:pPr>
              <w:rPr>
                <w:szCs w:val="24"/>
                <w:lang w:val="en-US"/>
              </w:rPr>
            </w:pPr>
          </w:p>
        </w:tc>
        <w:tc>
          <w:tcPr>
            <w:tcW w:w="0" w:type="auto"/>
            <w:vMerge/>
            <w:tcBorders>
              <w:top w:val="nil"/>
              <w:left w:val="nil"/>
              <w:bottom w:val="single" w:sz="8" w:space="0" w:color="auto"/>
              <w:right w:val="single" w:sz="8" w:space="0" w:color="auto"/>
            </w:tcBorders>
            <w:vAlign w:val="center"/>
            <w:hideMark/>
          </w:tcPr>
          <w:p w14:paraId="65394910" w14:textId="77777777" w:rsidR="00582562" w:rsidRPr="00350C7B" w:rsidRDefault="00582562" w:rsidP="00582562">
            <w:pPr>
              <w:rPr>
                <w:szCs w:val="24"/>
                <w:lang w:val="en-US"/>
              </w:rPr>
            </w:pPr>
          </w:p>
        </w:tc>
        <w:tc>
          <w:tcPr>
            <w:tcW w:w="0" w:type="auto"/>
            <w:vMerge/>
            <w:tcBorders>
              <w:top w:val="nil"/>
              <w:left w:val="nil"/>
              <w:bottom w:val="single" w:sz="8" w:space="0" w:color="auto"/>
              <w:right w:val="single" w:sz="8" w:space="0" w:color="auto"/>
            </w:tcBorders>
            <w:vAlign w:val="center"/>
            <w:hideMark/>
          </w:tcPr>
          <w:p w14:paraId="61B4C9D2" w14:textId="77777777" w:rsidR="00582562" w:rsidRPr="00F32F4C" w:rsidRDefault="00582562" w:rsidP="00582562">
            <w:pPr>
              <w:rPr>
                <w:szCs w:val="24"/>
                <w:lang w:val="en-US"/>
              </w:rPr>
            </w:pPr>
          </w:p>
        </w:tc>
      </w:tr>
      <w:tr w:rsidR="00582562" w:rsidRPr="00F32F4C" w14:paraId="698710B5" w14:textId="77777777" w:rsidTr="006506A8">
        <w:trPr>
          <w:trHeight w:val="771"/>
        </w:trPr>
        <w:tc>
          <w:tcPr>
            <w:tcW w:w="484" w:type="pct"/>
            <w:vMerge w:val="restart"/>
            <w:tcBorders>
              <w:top w:val="nil"/>
              <w:left w:val="single" w:sz="8" w:space="0" w:color="auto"/>
              <w:right w:val="single" w:sz="8" w:space="0" w:color="auto"/>
            </w:tcBorders>
            <w:tcMar>
              <w:top w:w="0" w:type="dxa"/>
              <w:left w:w="108" w:type="dxa"/>
              <w:bottom w:w="0" w:type="dxa"/>
              <w:right w:w="108" w:type="dxa"/>
            </w:tcMar>
          </w:tcPr>
          <w:p w14:paraId="1E2CBAEF" w14:textId="1E170212" w:rsidR="00582562" w:rsidRPr="00C240D4" w:rsidRDefault="00582562" w:rsidP="00582562">
            <w:pPr>
              <w:ind w:left="-57" w:right="-57"/>
              <w:jc w:val="center"/>
              <w:rPr>
                <w:sz w:val="16"/>
                <w:szCs w:val="16"/>
              </w:rPr>
            </w:pPr>
            <w:r w:rsidRPr="00F32F4C">
              <w:rPr>
                <w:sz w:val="16"/>
                <w:szCs w:val="16"/>
              </w:rPr>
              <w:t xml:space="preserve">1.3. </w:t>
            </w:r>
            <w:r w:rsidRPr="00CF532E">
              <w:rPr>
                <w:sz w:val="16"/>
                <w:szCs w:val="16"/>
              </w:rPr>
              <w:t>Juridinių asmenų privačių elektromobilių įkrovimo prieigų įrengimas</w:t>
            </w:r>
            <w:r>
              <w:rPr>
                <w:sz w:val="16"/>
                <w:szCs w:val="16"/>
              </w:rPr>
              <w:t xml:space="preserve"> </w:t>
            </w:r>
          </w:p>
        </w:tc>
        <w:tc>
          <w:tcPr>
            <w:tcW w:w="270" w:type="pct"/>
            <w:vMerge w:val="restart"/>
            <w:tcBorders>
              <w:top w:val="nil"/>
              <w:left w:val="nil"/>
              <w:right w:val="single" w:sz="8" w:space="0" w:color="auto"/>
            </w:tcBorders>
            <w:tcMar>
              <w:top w:w="0" w:type="dxa"/>
              <w:left w:w="108" w:type="dxa"/>
              <w:bottom w:w="0" w:type="dxa"/>
              <w:right w:w="108" w:type="dxa"/>
            </w:tcMar>
          </w:tcPr>
          <w:p w14:paraId="350C33AC" w14:textId="561A0B2E" w:rsidR="00582562" w:rsidRPr="00C240D4" w:rsidRDefault="00582562" w:rsidP="00582562">
            <w:pPr>
              <w:ind w:left="-57" w:right="-57"/>
              <w:jc w:val="center"/>
              <w:rPr>
                <w:sz w:val="16"/>
                <w:szCs w:val="16"/>
              </w:rPr>
            </w:pPr>
            <w:r w:rsidRPr="00F32F4C">
              <w:rPr>
                <w:sz w:val="16"/>
                <w:szCs w:val="16"/>
              </w:rPr>
              <w:t>I</w:t>
            </w:r>
          </w:p>
        </w:tc>
        <w:tc>
          <w:tcPr>
            <w:tcW w:w="296" w:type="pct"/>
            <w:vMerge w:val="restart"/>
            <w:tcBorders>
              <w:top w:val="nil"/>
              <w:left w:val="nil"/>
              <w:right w:val="single" w:sz="8" w:space="0" w:color="auto"/>
            </w:tcBorders>
            <w:tcMar>
              <w:top w:w="0" w:type="dxa"/>
              <w:left w:w="108" w:type="dxa"/>
              <w:bottom w:w="0" w:type="dxa"/>
              <w:right w:w="108" w:type="dxa"/>
            </w:tcMar>
          </w:tcPr>
          <w:p w14:paraId="302726F3" w14:textId="6BB43DA1" w:rsidR="00582562" w:rsidRPr="00C240D4" w:rsidRDefault="00582562" w:rsidP="00582562">
            <w:pPr>
              <w:ind w:left="-57" w:right="-57"/>
              <w:jc w:val="center"/>
              <w:rPr>
                <w:sz w:val="16"/>
                <w:szCs w:val="16"/>
              </w:rPr>
            </w:pPr>
            <w:r w:rsidRPr="00350C7B">
              <w:rPr>
                <w:sz w:val="16"/>
                <w:szCs w:val="16"/>
              </w:rPr>
              <w:t>Lietuvos energetikos agentūra</w:t>
            </w:r>
          </w:p>
        </w:tc>
        <w:tc>
          <w:tcPr>
            <w:tcW w:w="268" w:type="pct"/>
            <w:vMerge w:val="restart"/>
            <w:tcBorders>
              <w:top w:val="nil"/>
              <w:left w:val="nil"/>
              <w:right w:val="single" w:sz="8" w:space="0" w:color="auto"/>
            </w:tcBorders>
            <w:tcMar>
              <w:top w:w="0" w:type="dxa"/>
              <w:left w:w="108" w:type="dxa"/>
              <w:bottom w:w="0" w:type="dxa"/>
              <w:right w:w="108" w:type="dxa"/>
            </w:tcMar>
          </w:tcPr>
          <w:p w14:paraId="690E0D78" w14:textId="1E1666E1" w:rsidR="00582562" w:rsidRPr="00C240D4" w:rsidRDefault="00582562" w:rsidP="00582562">
            <w:pPr>
              <w:ind w:left="-57" w:right="-57"/>
              <w:jc w:val="center"/>
              <w:rPr>
                <w:sz w:val="16"/>
                <w:szCs w:val="16"/>
              </w:rPr>
            </w:pPr>
            <w:proofErr w:type="spellStart"/>
            <w:r w:rsidRPr="00350C7B">
              <w:rPr>
                <w:sz w:val="16"/>
                <w:szCs w:val="16"/>
              </w:rPr>
              <w:t>Pj</w:t>
            </w:r>
            <w:proofErr w:type="spellEnd"/>
          </w:p>
        </w:tc>
        <w:tc>
          <w:tcPr>
            <w:tcW w:w="257" w:type="pct"/>
            <w:vMerge w:val="restart"/>
            <w:tcBorders>
              <w:top w:val="nil"/>
              <w:left w:val="nil"/>
              <w:right w:val="single" w:sz="8" w:space="0" w:color="auto"/>
            </w:tcBorders>
            <w:tcMar>
              <w:top w:w="0" w:type="dxa"/>
              <w:left w:w="108" w:type="dxa"/>
              <w:bottom w:w="0" w:type="dxa"/>
              <w:right w:w="108" w:type="dxa"/>
            </w:tcMar>
          </w:tcPr>
          <w:p w14:paraId="5B27A296" w14:textId="23A66E69" w:rsidR="00582562" w:rsidRPr="00C240D4" w:rsidRDefault="00582562" w:rsidP="00582562">
            <w:pPr>
              <w:ind w:left="-57" w:right="-57"/>
              <w:jc w:val="center"/>
              <w:rPr>
                <w:sz w:val="16"/>
                <w:szCs w:val="16"/>
              </w:rPr>
            </w:pPr>
            <w:r w:rsidRPr="00350C7B">
              <w:rPr>
                <w:sz w:val="16"/>
                <w:szCs w:val="16"/>
              </w:rPr>
              <w:t>-</w:t>
            </w:r>
          </w:p>
        </w:tc>
        <w:tc>
          <w:tcPr>
            <w:tcW w:w="406" w:type="pct"/>
            <w:vMerge w:val="restart"/>
            <w:tcBorders>
              <w:top w:val="nil"/>
              <w:left w:val="nil"/>
              <w:right w:val="single" w:sz="8" w:space="0" w:color="auto"/>
            </w:tcBorders>
            <w:tcMar>
              <w:top w:w="0" w:type="dxa"/>
              <w:left w:w="108" w:type="dxa"/>
              <w:bottom w:w="0" w:type="dxa"/>
              <w:right w:w="108" w:type="dxa"/>
            </w:tcMar>
          </w:tcPr>
          <w:p w14:paraId="1A954736" w14:textId="1EC6748D" w:rsidR="00582562" w:rsidRPr="00C240D4" w:rsidRDefault="00582562" w:rsidP="00582562">
            <w:pPr>
              <w:ind w:left="-57" w:right="-57"/>
              <w:jc w:val="center"/>
              <w:rPr>
                <w:sz w:val="16"/>
                <w:szCs w:val="16"/>
              </w:rPr>
            </w:pPr>
            <w:r w:rsidRPr="00350C7B">
              <w:rPr>
                <w:sz w:val="16"/>
                <w:szCs w:val="16"/>
              </w:rPr>
              <w:t>Taip/Ne (priklausomai nuo jungtinio projekto projektų pareiškėjų tipo)</w:t>
            </w:r>
          </w:p>
        </w:tc>
        <w:tc>
          <w:tcPr>
            <w:tcW w:w="360" w:type="pct"/>
            <w:vMerge w:val="restart"/>
            <w:tcBorders>
              <w:top w:val="nil"/>
              <w:left w:val="nil"/>
              <w:right w:val="single" w:sz="8" w:space="0" w:color="auto"/>
            </w:tcBorders>
            <w:tcMar>
              <w:top w:w="0" w:type="dxa"/>
              <w:left w:w="108" w:type="dxa"/>
              <w:bottom w:w="0" w:type="dxa"/>
              <w:right w:w="108" w:type="dxa"/>
            </w:tcMar>
          </w:tcPr>
          <w:p w14:paraId="6BD9999D" w14:textId="3A3884D5" w:rsidR="00582562" w:rsidRPr="00C240D4" w:rsidRDefault="00582562" w:rsidP="00582562">
            <w:pPr>
              <w:ind w:left="-57" w:right="-57"/>
              <w:jc w:val="center"/>
              <w:rPr>
                <w:sz w:val="16"/>
                <w:szCs w:val="16"/>
              </w:rPr>
            </w:pPr>
            <w:r w:rsidRPr="00350C7B">
              <w:rPr>
                <w:sz w:val="16"/>
                <w:szCs w:val="16"/>
              </w:rPr>
              <w:t>Taip/Ne (priklausomai nuo jungtinio projekto projektų pareiškėjų tipo)</w:t>
            </w:r>
          </w:p>
        </w:tc>
        <w:tc>
          <w:tcPr>
            <w:tcW w:w="172" w:type="pct"/>
            <w:vMerge w:val="restart"/>
            <w:tcBorders>
              <w:top w:val="nil"/>
              <w:left w:val="nil"/>
              <w:right w:val="single" w:sz="8" w:space="0" w:color="auto"/>
            </w:tcBorders>
            <w:tcMar>
              <w:top w:w="0" w:type="dxa"/>
              <w:left w:w="108" w:type="dxa"/>
              <w:bottom w:w="0" w:type="dxa"/>
              <w:right w:w="108" w:type="dxa"/>
            </w:tcMar>
          </w:tcPr>
          <w:p w14:paraId="15E70251" w14:textId="090346B2" w:rsidR="00582562" w:rsidRPr="00C240D4" w:rsidRDefault="00582562" w:rsidP="00582562">
            <w:pPr>
              <w:ind w:left="-57" w:right="-57"/>
              <w:jc w:val="center"/>
              <w:rPr>
                <w:sz w:val="16"/>
                <w:szCs w:val="16"/>
              </w:rPr>
            </w:pPr>
            <w:r w:rsidRPr="00350C7B">
              <w:rPr>
                <w:sz w:val="16"/>
                <w:szCs w:val="16"/>
              </w:rPr>
              <w:t>D</w:t>
            </w:r>
          </w:p>
        </w:tc>
        <w:tc>
          <w:tcPr>
            <w:tcW w:w="406" w:type="pct"/>
            <w:vMerge w:val="restart"/>
            <w:tcBorders>
              <w:top w:val="nil"/>
              <w:left w:val="nil"/>
              <w:right w:val="single" w:sz="8" w:space="0" w:color="auto"/>
            </w:tcBorders>
            <w:tcMar>
              <w:top w:w="0" w:type="dxa"/>
              <w:left w:w="108" w:type="dxa"/>
              <w:bottom w:w="0" w:type="dxa"/>
              <w:right w:w="108" w:type="dxa"/>
            </w:tcMar>
          </w:tcPr>
          <w:p w14:paraId="08BD8E4E" w14:textId="2784F3B3" w:rsidR="00582562" w:rsidRPr="00350C7B" w:rsidRDefault="00582562" w:rsidP="00582562">
            <w:pPr>
              <w:ind w:left="-57" w:right="-57"/>
              <w:jc w:val="center"/>
              <w:rPr>
                <w:szCs w:val="24"/>
                <w:lang w:val="en-US"/>
              </w:rPr>
            </w:pPr>
            <w:r w:rsidRPr="00350C7B">
              <w:rPr>
                <w:sz w:val="16"/>
                <w:szCs w:val="16"/>
              </w:rPr>
              <w:t xml:space="preserve">EGADP – </w:t>
            </w:r>
            <w:r w:rsidRPr="00CA4A2E">
              <w:rPr>
                <w:strike/>
                <w:sz w:val="16"/>
                <w:szCs w:val="16"/>
              </w:rPr>
              <w:t>14 000</w:t>
            </w:r>
            <w:r>
              <w:rPr>
                <w:sz w:val="16"/>
                <w:szCs w:val="16"/>
              </w:rPr>
              <w:t xml:space="preserve"> </w:t>
            </w:r>
            <w:r w:rsidRPr="00CA4A2E">
              <w:rPr>
                <w:b/>
                <w:bCs/>
                <w:sz w:val="16"/>
                <w:szCs w:val="16"/>
              </w:rPr>
              <w:t>11 690</w:t>
            </w:r>
            <w:r w:rsidRPr="00350C7B">
              <w:rPr>
                <w:sz w:val="16"/>
                <w:szCs w:val="16"/>
              </w:rPr>
              <w:t xml:space="preserve"> </w:t>
            </w:r>
          </w:p>
          <w:p w14:paraId="6B090473" w14:textId="42C320A2" w:rsidR="00582562" w:rsidRPr="00350C7B" w:rsidRDefault="00582562" w:rsidP="00582562">
            <w:pPr>
              <w:ind w:left="-57" w:right="-57"/>
              <w:jc w:val="center"/>
              <w:rPr>
                <w:szCs w:val="24"/>
                <w:lang w:val="en-US"/>
              </w:rPr>
            </w:pPr>
            <w:r w:rsidRPr="00350C7B">
              <w:rPr>
                <w:sz w:val="16"/>
                <w:szCs w:val="16"/>
              </w:rPr>
              <w:t xml:space="preserve">Privačios lėšos – </w:t>
            </w:r>
            <w:r w:rsidRPr="003A4DB2">
              <w:rPr>
                <w:strike/>
                <w:sz w:val="16"/>
                <w:szCs w:val="16"/>
              </w:rPr>
              <w:t xml:space="preserve">13 275 </w:t>
            </w:r>
            <w:r w:rsidR="003A4DB2" w:rsidRPr="003A4DB2">
              <w:rPr>
                <w:b/>
                <w:bCs/>
                <w:sz w:val="16"/>
                <w:szCs w:val="16"/>
              </w:rPr>
              <w:t>11</w:t>
            </w:r>
            <w:r w:rsidR="003A4DB2">
              <w:rPr>
                <w:b/>
                <w:bCs/>
                <w:sz w:val="16"/>
                <w:szCs w:val="16"/>
              </w:rPr>
              <w:t xml:space="preserve"> </w:t>
            </w:r>
            <w:r w:rsidR="003A4DB2" w:rsidRPr="003A4DB2">
              <w:rPr>
                <w:b/>
                <w:bCs/>
                <w:sz w:val="16"/>
                <w:szCs w:val="16"/>
              </w:rPr>
              <w:t>575</w:t>
            </w:r>
          </w:p>
          <w:p w14:paraId="53FC9FDF" w14:textId="2D803819" w:rsidR="00582562" w:rsidRPr="00D916D9" w:rsidRDefault="00582562" w:rsidP="00582562">
            <w:pPr>
              <w:ind w:left="-57" w:right="-57"/>
              <w:jc w:val="center"/>
              <w:rPr>
                <w:szCs w:val="24"/>
              </w:rPr>
            </w:pPr>
            <w:r w:rsidRPr="00350C7B">
              <w:rPr>
                <w:sz w:val="16"/>
                <w:szCs w:val="16"/>
              </w:rPr>
              <w:t xml:space="preserve">VB - </w:t>
            </w:r>
            <w:r w:rsidRPr="00C16A3F">
              <w:rPr>
                <w:strike/>
                <w:sz w:val="16"/>
                <w:szCs w:val="16"/>
              </w:rPr>
              <w:t>765</w:t>
            </w:r>
            <w:r w:rsidR="00C16A3F">
              <w:rPr>
                <w:sz w:val="16"/>
                <w:szCs w:val="16"/>
              </w:rPr>
              <w:t xml:space="preserve"> </w:t>
            </w:r>
            <w:r w:rsidR="00C16A3F" w:rsidRPr="00C16A3F">
              <w:rPr>
                <w:b/>
                <w:bCs/>
                <w:sz w:val="16"/>
                <w:szCs w:val="16"/>
              </w:rPr>
              <w:t>279</w:t>
            </w:r>
          </w:p>
          <w:p w14:paraId="6D297486" w14:textId="1D8DFDAA" w:rsidR="00582562" w:rsidRPr="00C240D4" w:rsidRDefault="00582562" w:rsidP="00582562">
            <w:pPr>
              <w:ind w:left="-57" w:right="-57"/>
              <w:jc w:val="center"/>
              <w:rPr>
                <w:sz w:val="16"/>
                <w:szCs w:val="16"/>
              </w:rPr>
            </w:pPr>
            <w:r w:rsidRPr="00350C7B">
              <w:rPr>
                <w:sz w:val="16"/>
                <w:szCs w:val="16"/>
              </w:rPr>
              <w:t> </w:t>
            </w:r>
          </w:p>
        </w:tc>
        <w:tc>
          <w:tcPr>
            <w:tcW w:w="462" w:type="pct"/>
            <w:vMerge w:val="restart"/>
            <w:tcBorders>
              <w:top w:val="nil"/>
              <w:left w:val="nil"/>
              <w:right w:val="single" w:sz="8" w:space="0" w:color="auto"/>
            </w:tcBorders>
            <w:tcMar>
              <w:top w:w="0" w:type="dxa"/>
              <w:left w:w="108" w:type="dxa"/>
              <w:bottom w:w="0" w:type="dxa"/>
              <w:right w:w="108" w:type="dxa"/>
            </w:tcMar>
          </w:tcPr>
          <w:p w14:paraId="6A682207" w14:textId="6E6267E8" w:rsidR="00582562" w:rsidRPr="00C240D4" w:rsidRDefault="00582562" w:rsidP="00582562">
            <w:pPr>
              <w:ind w:left="-57" w:right="-57"/>
              <w:jc w:val="center"/>
              <w:rPr>
                <w:sz w:val="16"/>
                <w:szCs w:val="16"/>
              </w:rPr>
            </w:pPr>
            <w:r w:rsidRPr="00350C7B">
              <w:rPr>
                <w:sz w:val="16"/>
                <w:szCs w:val="16"/>
              </w:rPr>
              <w:t>EGADP, privačios ir VB lėšos</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37EE4F5E" w14:textId="3941E370" w:rsidR="00582562" w:rsidRPr="00C240D4" w:rsidRDefault="00582562" w:rsidP="00582562">
            <w:pPr>
              <w:ind w:left="-57" w:right="-57"/>
              <w:jc w:val="center"/>
              <w:rPr>
                <w:sz w:val="16"/>
                <w:szCs w:val="16"/>
              </w:rPr>
            </w:pPr>
            <w:r w:rsidRPr="00350C7B">
              <w:rPr>
                <w:sz w:val="16"/>
                <w:szCs w:val="16"/>
              </w:rPr>
              <w:t>P - Pradėjusios veikti privačios įkrovimo prieigos, vnt.</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2FBF1050" w14:textId="0A1FA672" w:rsidR="00582562" w:rsidRPr="00350C7B" w:rsidRDefault="00582562" w:rsidP="00582562">
            <w:pPr>
              <w:ind w:left="-57" w:right="-57"/>
              <w:jc w:val="center"/>
              <w:rPr>
                <w:sz w:val="16"/>
                <w:szCs w:val="16"/>
              </w:rPr>
            </w:pPr>
            <w:r w:rsidRPr="00383FD3">
              <w:rPr>
                <w:strike/>
                <w:sz w:val="16"/>
                <w:szCs w:val="16"/>
              </w:rPr>
              <w:t>9 700</w:t>
            </w:r>
            <w:r w:rsidR="00383FD3">
              <w:rPr>
                <w:sz w:val="16"/>
                <w:szCs w:val="16"/>
              </w:rPr>
              <w:t xml:space="preserve"> </w:t>
            </w:r>
            <w:r w:rsidR="00383FD3" w:rsidRPr="00383FD3">
              <w:rPr>
                <w:b/>
                <w:bCs/>
                <w:sz w:val="16"/>
                <w:szCs w:val="16"/>
              </w:rPr>
              <w:t>7 300</w:t>
            </w:r>
          </w:p>
          <w:p w14:paraId="3F8E2DF4" w14:textId="77777777" w:rsidR="00582562" w:rsidRPr="00C240D4" w:rsidRDefault="00582562" w:rsidP="00582562">
            <w:pPr>
              <w:ind w:left="-57" w:right="-57"/>
              <w:jc w:val="center"/>
              <w:rPr>
                <w:sz w:val="16"/>
                <w:szCs w:val="16"/>
              </w:rPr>
            </w:pPr>
          </w:p>
        </w:tc>
        <w:tc>
          <w:tcPr>
            <w:tcW w:w="218" w:type="pct"/>
            <w:vMerge w:val="restart"/>
            <w:tcBorders>
              <w:top w:val="nil"/>
              <w:left w:val="nil"/>
              <w:right w:val="single" w:sz="8" w:space="0" w:color="auto"/>
            </w:tcBorders>
            <w:tcMar>
              <w:top w:w="0" w:type="dxa"/>
              <w:left w:w="108" w:type="dxa"/>
              <w:bottom w:w="0" w:type="dxa"/>
              <w:right w:w="108" w:type="dxa"/>
            </w:tcMar>
          </w:tcPr>
          <w:p w14:paraId="4C85B611" w14:textId="1B9C6252" w:rsidR="00582562" w:rsidRPr="00C240D4" w:rsidRDefault="00582562" w:rsidP="00582562">
            <w:pPr>
              <w:ind w:left="-57" w:right="-57"/>
              <w:jc w:val="center"/>
              <w:rPr>
                <w:sz w:val="16"/>
                <w:szCs w:val="16"/>
              </w:rPr>
            </w:pPr>
            <w:r w:rsidRPr="00350C7B">
              <w:rPr>
                <w:sz w:val="16"/>
                <w:szCs w:val="16"/>
              </w:rPr>
              <w:t xml:space="preserve">2022 m. III </w:t>
            </w:r>
            <w:proofErr w:type="spellStart"/>
            <w:r w:rsidRPr="00350C7B">
              <w:rPr>
                <w:sz w:val="16"/>
                <w:szCs w:val="16"/>
              </w:rPr>
              <w:t>ketv</w:t>
            </w:r>
            <w:proofErr w:type="spellEnd"/>
            <w:r w:rsidRPr="00350C7B">
              <w:rPr>
                <w:sz w:val="16"/>
                <w:szCs w:val="16"/>
              </w:rPr>
              <w:t>.</w:t>
            </w:r>
          </w:p>
        </w:tc>
        <w:tc>
          <w:tcPr>
            <w:tcW w:w="271" w:type="pct"/>
            <w:vMerge w:val="restart"/>
            <w:tcBorders>
              <w:top w:val="nil"/>
              <w:left w:val="nil"/>
              <w:right w:val="single" w:sz="8" w:space="0" w:color="auto"/>
            </w:tcBorders>
            <w:tcMar>
              <w:top w:w="0" w:type="dxa"/>
              <w:left w:w="108" w:type="dxa"/>
              <w:bottom w:w="0" w:type="dxa"/>
              <w:right w:w="108" w:type="dxa"/>
            </w:tcMar>
          </w:tcPr>
          <w:p w14:paraId="40A68E81" w14:textId="6BB5FC86" w:rsidR="00582562" w:rsidRPr="00C240D4" w:rsidRDefault="00582562" w:rsidP="00582562">
            <w:pPr>
              <w:ind w:left="-57" w:right="-57"/>
              <w:jc w:val="center"/>
              <w:rPr>
                <w:sz w:val="16"/>
                <w:szCs w:val="16"/>
              </w:rPr>
            </w:pPr>
            <w:r w:rsidRPr="00350C7B">
              <w:rPr>
                <w:sz w:val="16"/>
                <w:szCs w:val="16"/>
              </w:rPr>
              <w:t>Centrinė projektų valdymo agentūra.</w:t>
            </w:r>
          </w:p>
        </w:tc>
        <w:tc>
          <w:tcPr>
            <w:tcW w:w="217" w:type="pct"/>
            <w:vMerge w:val="restart"/>
            <w:tcBorders>
              <w:top w:val="nil"/>
              <w:left w:val="nil"/>
              <w:right w:val="single" w:sz="8" w:space="0" w:color="auto"/>
            </w:tcBorders>
            <w:tcMar>
              <w:top w:w="0" w:type="dxa"/>
              <w:left w:w="108" w:type="dxa"/>
              <w:bottom w:w="0" w:type="dxa"/>
              <w:right w:w="108" w:type="dxa"/>
            </w:tcMar>
          </w:tcPr>
          <w:p w14:paraId="50B5CD05" w14:textId="5B18F01F" w:rsidR="00582562" w:rsidRPr="00C240D4" w:rsidRDefault="00582562" w:rsidP="00582562">
            <w:pPr>
              <w:ind w:left="-57" w:right="-57"/>
              <w:jc w:val="center"/>
              <w:rPr>
                <w:sz w:val="16"/>
                <w:szCs w:val="16"/>
              </w:rPr>
            </w:pPr>
            <w:r w:rsidRPr="00F32F4C">
              <w:rPr>
                <w:sz w:val="16"/>
                <w:szCs w:val="16"/>
              </w:rPr>
              <w:t> </w:t>
            </w:r>
            <w:r>
              <w:rPr>
                <w:sz w:val="16"/>
                <w:szCs w:val="16"/>
              </w:rPr>
              <w:t>-“.</w:t>
            </w:r>
          </w:p>
        </w:tc>
      </w:tr>
      <w:tr w:rsidR="00582562" w:rsidRPr="00F32F4C" w14:paraId="33FAF594" w14:textId="77777777" w:rsidTr="006506A8">
        <w:trPr>
          <w:trHeight w:val="825"/>
        </w:trPr>
        <w:tc>
          <w:tcPr>
            <w:tcW w:w="484" w:type="pct"/>
            <w:vMerge/>
            <w:tcBorders>
              <w:left w:val="single" w:sz="8" w:space="0" w:color="auto"/>
              <w:right w:val="single" w:sz="8" w:space="0" w:color="auto"/>
            </w:tcBorders>
            <w:tcMar>
              <w:top w:w="0" w:type="dxa"/>
              <w:left w:w="108" w:type="dxa"/>
              <w:bottom w:w="0" w:type="dxa"/>
              <w:right w:w="108" w:type="dxa"/>
            </w:tcMar>
          </w:tcPr>
          <w:p w14:paraId="7D98CC10" w14:textId="77777777" w:rsidR="00582562" w:rsidRPr="00F32F4C" w:rsidRDefault="00582562" w:rsidP="00582562">
            <w:pPr>
              <w:ind w:left="-57" w:right="-57"/>
              <w:jc w:val="center"/>
              <w:rPr>
                <w:sz w:val="16"/>
                <w:szCs w:val="16"/>
              </w:rPr>
            </w:pPr>
          </w:p>
        </w:tc>
        <w:tc>
          <w:tcPr>
            <w:tcW w:w="270" w:type="pct"/>
            <w:vMerge/>
            <w:tcBorders>
              <w:left w:val="nil"/>
              <w:right w:val="single" w:sz="8" w:space="0" w:color="auto"/>
            </w:tcBorders>
            <w:tcMar>
              <w:top w:w="0" w:type="dxa"/>
              <w:left w:w="108" w:type="dxa"/>
              <w:bottom w:w="0" w:type="dxa"/>
              <w:right w:w="108" w:type="dxa"/>
            </w:tcMar>
          </w:tcPr>
          <w:p w14:paraId="69D9799F" w14:textId="77777777" w:rsidR="00582562" w:rsidRPr="00F32F4C" w:rsidRDefault="00582562" w:rsidP="00582562">
            <w:pPr>
              <w:ind w:left="-57" w:right="-57"/>
              <w:jc w:val="center"/>
              <w:rPr>
                <w:sz w:val="16"/>
                <w:szCs w:val="16"/>
              </w:rPr>
            </w:pPr>
          </w:p>
        </w:tc>
        <w:tc>
          <w:tcPr>
            <w:tcW w:w="296" w:type="pct"/>
            <w:vMerge/>
            <w:tcBorders>
              <w:left w:val="nil"/>
              <w:right w:val="single" w:sz="8" w:space="0" w:color="auto"/>
            </w:tcBorders>
            <w:tcMar>
              <w:top w:w="0" w:type="dxa"/>
              <w:left w:w="108" w:type="dxa"/>
              <w:bottom w:w="0" w:type="dxa"/>
              <w:right w:w="108" w:type="dxa"/>
            </w:tcMar>
          </w:tcPr>
          <w:p w14:paraId="571BB3AF" w14:textId="77777777" w:rsidR="00582562" w:rsidRPr="00350C7B" w:rsidRDefault="00582562" w:rsidP="00582562">
            <w:pPr>
              <w:ind w:left="-57" w:right="-57"/>
              <w:jc w:val="center"/>
              <w:rPr>
                <w:sz w:val="16"/>
                <w:szCs w:val="16"/>
              </w:rPr>
            </w:pPr>
          </w:p>
        </w:tc>
        <w:tc>
          <w:tcPr>
            <w:tcW w:w="268" w:type="pct"/>
            <w:vMerge/>
            <w:tcBorders>
              <w:left w:val="nil"/>
              <w:right w:val="single" w:sz="8" w:space="0" w:color="auto"/>
            </w:tcBorders>
            <w:tcMar>
              <w:top w:w="0" w:type="dxa"/>
              <w:left w:w="108" w:type="dxa"/>
              <w:bottom w:w="0" w:type="dxa"/>
              <w:right w:w="108" w:type="dxa"/>
            </w:tcMar>
          </w:tcPr>
          <w:p w14:paraId="5CC92221" w14:textId="77777777" w:rsidR="00582562" w:rsidRPr="00350C7B" w:rsidRDefault="00582562" w:rsidP="00582562">
            <w:pPr>
              <w:ind w:left="-57" w:right="-57"/>
              <w:jc w:val="center"/>
              <w:rPr>
                <w:sz w:val="16"/>
                <w:szCs w:val="16"/>
              </w:rPr>
            </w:pPr>
          </w:p>
        </w:tc>
        <w:tc>
          <w:tcPr>
            <w:tcW w:w="257" w:type="pct"/>
            <w:vMerge/>
            <w:tcBorders>
              <w:left w:val="nil"/>
              <w:right w:val="single" w:sz="8" w:space="0" w:color="auto"/>
            </w:tcBorders>
            <w:tcMar>
              <w:top w:w="0" w:type="dxa"/>
              <w:left w:w="108" w:type="dxa"/>
              <w:bottom w:w="0" w:type="dxa"/>
              <w:right w:w="108" w:type="dxa"/>
            </w:tcMar>
          </w:tcPr>
          <w:p w14:paraId="2B2F38DC" w14:textId="77777777" w:rsidR="00582562" w:rsidRPr="00350C7B" w:rsidRDefault="00582562" w:rsidP="00582562">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4DA526D7" w14:textId="77777777" w:rsidR="00582562" w:rsidRPr="00350C7B" w:rsidRDefault="00582562" w:rsidP="00582562">
            <w:pPr>
              <w:ind w:left="-57" w:right="-57"/>
              <w:jc w:val="center"/>
              <w:rPr>
                <w:sz w:val="16"/>
                <w:szCs w:val="16"/>
              </w:rPr>
            </w:pPr>
          </w:p>
        </w:tc>
        <w:tc>
          <w:tcPr>
            <w:tcW w:w="360" w:type="pct"/>
            <w:vMerge/>
            <w:tcBorders>
              <w:left w:val="nil"/>
              <w:right w:val="single" w:sz="8" w:space="0" w:color="auto"/>
            </w:tcBorders>
            <w:tcMar>
              <w:top w:w="0" w:type="dxa"/>
              <w:left w:w="108" w:type="dxa"/>
              <w:bottom w:w="0" w:type="dxa"/>
              <w:right w:w="108" w:type="dxa"/>
            </w:tcMar>
          </w:tcPr>
          <w:p w14:paraId="53CFD48E" w14:textId="77777777" w:rsidR="00582562" w:rsidRPr="00350C7B" w:rsidRDefault="00582562" w:rsidP="00582562">
            <w:pPr>
              <w:ind w:left="-57" w:right="-57"/>
              <w:jc w:val="center"/>
              <w:rPr>
                <w:sz w:val="16"/>
                <w:szCs w:val="16"/>
              </w:rPr>
            </w:pPr>
          </w:p>
        </w:tc>
        <w:tc>
          <w:tcPr>
            <w:tcW w:w="172" w:type="pct"/>
            <w:vMerge/>
            <w:tcBorders>
              <w:left w:val="nil"/>
              <w:right w:val="single" w:sz="8" w:space="0" w:color="auto"/>
            </w:tcBorders>
            <w:tcMar>
              <w:top w:w="0" w:type="dxa"/>
              <w:left w:w="108" w:type="dxa"/>
              <w:bottom w:w="0" w:type="dxa"/>
              <w:right w:w="108" w:type="dxa"/>
            </w:tcMar>
          </w:tcPr>
          <w:p w14:paraId="671A2C3E" w14:textId="77777777" w:rsidR="00582562" w:rsidRPr="00350C7B" w:rsidRDefault="00582562" w:rsidP="00582562">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72202C80" w14:textId="77777777" w:rsidR="00582562" w:rsidRPr="00350C7B" w:rsidRDefault="00582562" w:rsidP="00582562">
            <w:pPr>
              <w:ind w:left="-57" w:right="-57"/>
              <w:jc w:val="center"/>
              <w:rPr>
                <w:sz w:val="16"/>
                <w:szCs w:val="16"/>
              </w:rPr>
            </w:pPr>
          </w:p>
        </w:tc>
        <w:tc>
          <w:tcPr>
            <w:tcW w:w="462" w:type="pct"/>
            <w:vMerge/>
            <w:tcBorders>
              <w:left w:val="nil"/>
              <w:right w:val="single" w:sz="8" w:space="0" w:color="auto"/>
            </w:tcBorders>
            <w:tcMar>
              <w:top w:w="0" w:type="dxa"/>
              <w:left w:w="108" w:type="dxa"/>
              <w:bottom w:w="0" w:type="dxa"/>
              <w:right w:w="108" w:type="dxa"/>
            </w:tcMar>
          </w:tcPr>
          <w:p w14:paraId="57580C81" w14:textId="77777777" w:rsidR="00582562" w:rsidRPr="00350C7B" w:rsidRDefault="00582562" w:rsidP="00582562">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67E4A12E" w14:textId="18E5412B" w:rsidR="00582562" w:rsidRPr="00CA4A2E" w:rsidRDefault="002B6CAB" w:rsidP="00582562">
            <w:pPr>
              <w:ind w:left="-57" w:right="-57"/>
              <w:jc w:val="center"/>
              <w:rPr>
                <w:b/>
                <w:bCs/>
                <w:sz w:val="16"/>
                <w:szCs w:val="16"/>
              </w:rPr>
            </w:pPr>
            <w:r w:rsidRPr="002B6CAB">
              <w:rPr>
                <w:b/>
                <w:bCs/>
                <w:sz w:val="16"/>
                <w:szCs w:val="16"/>
              </w:rPr>
              <w:t xml:space="preserve">P - </w:t>
            </w:r>
            <w:r w:rsidR="0038473E" w:rsidRPr="002806DE">
              <w:rPr>
                <w:b/>
                <w:bCs/>
                <w:sz w:val="16"/>
                <w:szCs w:val="16"/>
              </w:rPr>
              <w:t>Privačios įkrovimo prieigos, kurioms įrengti skirtas finansavimas</w:t>
            </w:r>
            <w:r w:rsidR="0038473E">
              <w:rPr>
                <w:b/>
                <w:bCs/>
                <w:sz w:val="16"/>
                <w:szCs w:val="16"/>
              </w:rPr>
              <w:t>, vnt.</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49084644" w14:textId="279599E6" w:rsidR="00582562" w:rsidRPr="00350C7B" w:rsidRDefault="00383FD3" w:rsidP="00582562">
            <w:pPr>
              <w:ind w:left="-57" w:right="-57"/>
              <w:jc w:val="center"/>
              <w:rPr>
                <w:sz w:val="16"/>
                <w:szCs w:val="16"/>
              </w:rPr>
            </w:pPr>
            <w:r w:rsidRPr="00383FD3">
              <w:rPr>
                <w:b/>
                <w:bCs/>
                <w:sz w:val="16"/>
                <w:szCs w:val="16"/>
              </w:rPr>
              <w:t>7 300</w:t>
            </w:r>
          </w:p>
        </w:tc>
        <w:tc>
          <w:tcPr>
            <w:tcW w:w="218" w:type="pct"/>
            <w:vMerge/>
            <w:tcBorders>
              <w:left w:val="nil"/>
              <w:right w:val="single" w:sz="8" w:space="0" w:color="auto"/>
            </w:tcBorders>
            <w:tcMar>
              <w:top w:w="0" w:type="dxa"/>
              <w:left w:w="108" w:type="dxa"/>
              <w:bottom w:w="0" w:type="dxa"/>
              <w:right w:w="108" w:type="dxa"/>
            </w:tcMar>
          </w:tcPr>
          <w:p w14:paraId="5D7C6F66" w14:textId="77777777" w:rsidR="00582562" w:rsidRPr="00350C7B" w:rsidRDefault="00582562" w:rsidP="00582562">
            <w:pPr>
              <w:ind w:left="-57" w:right="-57"/>
              <w:jc w:val="center"/>
              <w:rPr>
                <w:sz w:val="16"/>
                <w:szCs w:val="16"/>
              </w:rPr>
            </w:pPr>
          </w:p>
        </w:tc>
        <w:tc>
          <w:tcPr>
            <w:tcW w:w="271" w:type="pct"/>
            <w:vMerge/>
            <w:tcBorders>
              <w:left w:val="nil"/>
              <w:right w:val="single" w:sz="8" w:space="0" w:color="auto"/>
            </w:tcBorders>
            <w:tcMar>
              <w:top w:w="0" w:type="dxa"/>
              <w:left w:w="108" w:type="dxa"/>
              <w:bottom w:w="0" w:type="dxa"/>
              <w:right w:w="108" w:type="dxa"/>
            </w:tcMar>
          </w:tcPr>
          <w:p w14:paraId="09CA8DF3" w14:textId="77777777" w:rsidR="00582562" w:rsidRPr="00350C7B" w:rsidRDefault="00582562" w:rsidP="00582562">
            <w:pPr>
              <w:ind w:left="-57" w:right="-57"/>
              <w:jc w:val="center"/>
              <w:rPr>
                <w:sz w:val="16"/>
                <w:szCs w:val="16"/>
              </w:rPr>
            </w:pPr>
          </w:p>
        </w:tc>
        <w:tc>
          <w:tcPr>
            <w:tcW w:w="217" w:type="pct"/>
            <w:vMerge/>
            <w:tcBorders>
              <w:left w:val="nil"/>
              <w:right w:val="single" w:sz="8" w:space="0" w:color="auto"/>
            </w:tcBorders>
            <w:tcMar>
              <w:top w:w="0" w:type="dxa"/>
              <w:left w:w="108" w:type="dxa"/>
              <w:bottom w:w="0" w:type="dxa"/>
              <w:right w:w="108" w:type="dxa"/>
            </w:tcMar>
          </w:tcPr>
          <w:p w14:paraId="3AB45A5A" w14:textId="77777777" w:rsidR="00582562" w:rsidRPr="00F32F4C" w:rsidRDefault="00582562" w:rsidP="00582562">
            <w:pPr>
              <w:ind w:left="-57" w:right="-57"/>
              <w:jc w:val="center"/>
              <w:rPr>
                <w:sz w:val="16"/>
                <w:szCs w:val="16"/>
              </w:rPr>
            </w:pPr>
          </w:p>
        </w:tc>
      </w:tr>
      <w:tr w:rsidR="006506A8" w:rsidRPr="00F32F4C" w14:paraId="50E85155" w14:textId="77777777" w:rsidTr="006506A8">
        <w:trPr>
          <w:trHeight w:val="979"/>
        </w:trPr>
        <w:tc>
          <w:tcPr>
            <w:tcW w:w="484" w:type="pct"/>
            <w:vMerge/>
            <w:tcBorders>
              <w:left w:val="single" w:sz="8" w:space="0" w:color="auto"/>
              <w:right w:val="single" w:sz="8" w:space="0" w:color="auto"/>
            </w:tcBorders>
            <w:tcMar>
              <w:top w:w="0" w:type="dxa"/>
              <w:left w:w="108" w:type="dxa"/>
              <w:bottom w:w="0" w:type="dxa"/>
              <w:right w:w="108" w:type="dxa"/>
            </w:tcMar>
          </w:tcPr>
          <w:p w14:paraId="0DEB6D1A" w14:textId="77777777" w:rsidR="006506A8" w:rsidRPr="00F32F4C" w:rsidRDefault="006506A8" w:rsidP="006506A8">
            <w:pPr>
              <w:ind w:left="-57" w:right="-57"/>
              <w:jc w:val="center"/>
              <w:rPr>
                <w:sz w:val="16"/>
                <w:szCs w:val="16"/>
              </w:rPr>
            </w:pPr>
          </w:p>
        </w:tc>
        <w:tc>
          <w:tcPr>
            <w:tcW w:w="270" w:type="pct"/>
            <w:vMerge/>
            <w:tcBorders>
              <w:left w:val="nil"/>
              <w:right w:val="single" w:sz="8" w:space="0" w:color="auto"/>
            </w:tcBorders>
            <w:tcMar>
              <w:top w:w="0" w:type="dxa"/>
              <w:left w:w="108" w:type="dxa"/>
              <w:bottom w:w="0" w:type="dxa"/>
              <w:right w:w="108" w:type="dxa"/>
            </w:tcMar>
          </w:tcPr>
          <w:p w14:paraId="1BC52C3B" w14:textId="77777777" w:rsidR="006506A8" w:rsidRPr="00F32F4C" w:rsidRDefault="006506A8" w:rsidP="006506A8">
            <w:pPr>
              <w:ind w:left="-57" w:right="-57"/>
              <w:jc w:val="center"/>
              <w:rPr>
                <w:sz w:val="16"/>
                <w:szCs w:val="16"/>
              </w:rPr>
            </w:pPr>
          </w:p>
        </w:tc>
        <w:tc>
          <w:tcPr>
            <w:tcW w:w="296" w:type="pct"/>
            <w:vMerge/>
            <w:tcBorders>
              <w:left w:val="nil"/>
              <w:right w:val="single" w:sz="8" w:space="0" w:color="auto"/>
            </w:tcBorders>
            <w:tcMar>
              <w:top w:w="0" w:type="dxa"/>
              <w:left w:w="108" w:type="dxa"/>
              <w:bottom w:w="0" w:type="dxa"/>
              <w:right w:w="108" w:type="dxa"/>
            </w:tcMar>
          </w:tcPr>
          <w:p w14:paraId="763E863B" w14:textId="77777777" w:rsidR="006506A8" w:rsidRPr="00350C7B" w:rsidRDefault="006506A8" w:rsidP="006506A8">
            <w:pPr>
              <w:ind w:left="-57" w:right="-57"/>
              <w:jc w:val="center"/>
              <w:rPr>
                <w:sz w:val="16"/>
                <w:szCs w:val="16"/>
              </w:rPr>
            </w:pPr>
          </w:p>
        </w:tc>
        <w:tc>
          <w:tcPr>
            <w:tcW w:w="268" w:type="pct"/>
            <w:vMerge/>
            <w:tcBorders>
              <w:left w:val="nil"/>
              <w:right w:val="single" w:sz="8" w:space="0" w:color="auto"/>
            </w:tcBorders>
            <w:tcMar>
              <w:top w:w="0" w:type="dxa"/>
              <w:left w:w="108" w:type="dxa"/>
              <w:bottom w:w="0" w:type="dxa"/>
              <w:right w:w="108" w:type="dxa"/>
            </w:tcMar>
          </w:tcPr>
          <w:p w14:paraId="57B08B7B" w14:textId="77777777" w:rsidR="006506A8" w:rsidRPr="00350C7B" w:rsidRDefault="006506A8" w:rsidP="006506A8">
            <w:pPr>
              <w:ind w:left="-57" w:right="-57"/>
              <w:jc w:val="center"/>
              <w:rPr>
                <w:sz w:val="16"/>
                <w:szCs w:val="16"/>
              </w:rPr>
            </w:pPr>
          </w:p>
        </w:tc>
        <w:tc>
          <w:tcPr>
            <w:tcW w:w="257" w:type="pct"/>
            <w:vMerge/>
            <w:tcBorders>
              <w:left w:val="nil"/>
              <w:right w:val="single" w:sz="8" w:space="0" w:color="auto"/>
            </w:tcBorders>
            <w:tcMar>
              <w:top w:w="0" w:type="dxa"/>
              <w:left w:w="108" w:type="dxa"/>
              <w:bottom w:w="0" w:type="dxa"/>
              <w:right w:w="108" w:type="dxa"/>
            </w:tcMar>
          </w:tcPr>
          <w:p w14:paraId="2AE3C5E0" w14:textId="77777777" w:rsidR="006506A8" w:rsidRPr="00350C7B" w:rsidRDefault="006506A8" w:rsidP="006506A8">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7F2AF431" w14:textId="77777777" w:rsidR="006506A8" w:rsidRPr="00350C7B" w:rsidRDefault="006506A8" w:rsidP="006506A8">
            <w:pPr>
              <w:ind w:left="-57" w:right="-57"/>
              <w:jc w:val="center"/>
              <w:rPr>
                <w:sz w:val="16"/>
                <w:szCs w:val="16"/>
              </w:rPr>
            </w:pPr>
          </w:p>
        </w:tc>
        <w:tc>
          <w:tcPr>
            <w:tcW w:w="360" w:type="pct"/>
            <w:vMerge/>
            <w:tcBorders>
              <w:left w:val="nil"/>
              <w:right w:val="single" w:sz="8" w:space="0" w:color="auto"/>
            </w:tcBorders>
            <w:tcMar>
              <w:top w:w="0" w:type="dxa"/>
              <w:left w:w="108" w:type="dxa"/>
              <w:bottom w:w="0" w:type="dxa"/>
              <w:right w:w="108" w:type="dxa"/>
            </w:tcMar>
          </w:tcPr>
          <w:p w14:paraId="2DE7097E" w14:textId="77777777" w:rsidR="006506A8" w:rsidRPr="00350C7B" w:rsidRDefault="006506A8" w:rsidP="006506A8">
            <w:pPr>
              <w:ind w:left="-57" w:right="-57"/>
              <w:jc w:val="center"/>
              <w:rPr>
                <w:sz w:val="16"/>
                <w:szCs w:val="16"/>
              </w:rPr>
            </w:pPr>
          </w:p>
        </w:tc>
        <w:tc>
          <w:tcPr>
            <w:tcW w:w="172" w:type="pct"/>
            <w:vMerge/>
            <w:tcBorders>
              <w:left w:val="nil"/>
              <w:right w:val="single" w:sz="8" w:space="0" w:color="auto"/>
            </w:tcBorders>
            <w:tcMar>
              <w:top w:w="0" w:type="dxa"/>
              <w:left w:w="108" w:type="dxa"/>
              <w:bottom w:w="0" w:type="dxa"/>
              <w:right w:w="108" w:type="dxa"/>
            </w:tcMar>
          </w:tcPr>
          <w:p w14:paraId="1363ECD6" w14:textId="77777777" w:rsidR="006506A8" w:rsidRPr="00350C7B" w:rsidRDefault="006506A8" w:rsidP="006506A8">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7B817AD9" w14:textId="77777777" w:rsidR="006506A8" w:rsidRPr="00350C7B" w:rsidRDefault="006506A8" w:rsidP="006506A8">
            <w:pPr>
              <w:ind w:left="-57" w:right="-57"/>
              <w:jc w:val="center"/>
              <w:rPr>
                <w:sz w:val="16"/>
                <w:szCs w:val="16"/>
              </w:rPr>
            </w:pPr>
          </w:p>
        </w:tc>
        <w:tc>
          <w:tcPr>
            <w:tcW w:w="462" w:type="pct"/>
            <w:vMerge/>
            <w:tcBorders>
              <w:left w:val="nil"/>
              <w:right w:val="single" w:sz="8" w:space="0" w:color="auto"/>
            </w:tcBorders>
            <w:tcMar>
              <w:top w:w="0" w:type="dxa"/>
              <w:left w:w="108" w:type="dxa"/>
              <w:bottom w:w="0" w:type="dxa"/>
              <w:right w:w="108" w:type="dxa"/>
            </w:tcMar>
          </w:tcPr>
          <w:p w14:paraId="3152BE02" w14:textId="77777777" w:rsidR="006506A8" w:rsidRPr="00350C7B" w:rsidRDefault="006506A8" w:rsidP="006506A8">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4E503136" w14:textId="40F9A50E" w:rsidR="006506A8" w:rsidRPr="00CA4A2E" w:rsidRDefault="006506A8" w:rsidP="006506A8">
            <w:pPr>
              <w:ind w:left="-57" w:right="-57"/>
              <w:jc w:val="center"/>
              <w:rPr>
                <w:b/>
                <w:bCs/>
                <w:sz w:val="16"/>
                <w:szCs w:val="16"/>
              </w:rPr>
            </w:pPr>
            <w:r>
              <w:rPr>
                <w:b/>
                <w:bCs/>
                <w:sz w:val="16"/>
                <w:szCs w:val="16"/>
              </w:rPr>
              <w:t>R -</w:t>
            </w:r>
            <w:r>
              <w:t xml:space="preserve"> </w:t>
            </w:r>
            <w:r w:rsidRPr="008C42E4">
              <w:rPr>
                <w:b/>
                <w:bCs/>
                <w:sz w:val="16"/>
                <w:szCs w:val="16"/>
              </w:rPr>
              <w:t>Alternatyviųjų degalų infrastruktūra (degalų papildymo punktai arba įkrovimo prieigos)</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757CC054" w14:textId="313DD5B0" w:rsidR="006506A8" w:rsidRPr="00350C7B" w:rsidRDefault="00383FD3" w:rsidP="006506A8">
            <w:pPr>
              <w:ind w:left="-57" w:right="-57"/>
              <w:jc w:val="center"/>
              <w:rPr>
                <w:sz w:val="16"/>
                <w:szCs w:val="16"/>
              </w:rPr>
            </w:pPr>
            <w:r w:rsidRPr="00383FD3">
              <w:rPr>
                <w:b/>
                <w:bCs/>
                <w:sz w:val="16"/>
                <w:szCs w:val="16"/>
              </w:rPr>
              <w:t>7 300</w:t>
            </w:r>
          </w:p>
        </w:tc>
        <w:tc>
          <w:tcPr>
            <w:tcW w:w="218" w:type="pct"/>
            <w:vMerge/>
            <w:tcBorders>
              <w:left w:val="nil"/>
              <w:right w:val="single" w:sz="8" w:space="0" w:color="auto"/>
            </w:tcBorders>
            <w:tcMar>
              <w:top w:w="0" w:type="dxa"/>
              <w:left w:w="108" w:type="dxa"/>
              <w:bottom w:w="0" w:type="dxa"/>
              <w:right w:w="108" w:type="dxa"/>
            </w:tcMar>
          </w:tcPr>
          <w:p w14:paraId="4DEB3CF1" w14:textId="77777777" w:rsidR="006506A8" w:rsidRPr="00350C7B" w:rsidRDefault="006506A8" w:rsidP="006506A8">
            <w:pPr>
              <w:ind w:left="-57" w:right="-57"/>
              <w:jc w:val="center"/>
              <w:rPr>
                <w:sz w:val="16"/>
                <w:szCs w:val="16"/>
              </w:rPr>
            </w:pPr>
          </w:p>
        </w:tc>
        <w:tc>
          <w:tcPr>
            <w:tcW w:w="271" w:type="pct"/>
            <w:vMerge/>
            <w:tcBorders>
              <w:left w:val="nil"/>
              <w:right w:val="single" w:sz="8" w:space="0" w:color="auto"/>
            </w:tcBorders>
            <w:tcMar>
              <w:top w:w="0" w:type="dxa"/>
              <w:left w:w="108" w:type="dxa"/>
              <w:bottom w:w="0" w:type="dxa"/>
              <w:right w:w="108" w:type="dxa"/>
            </w:tcMar>
          </w:tcPr>
          <w:p w14:paraId="548DCF14" w14:textId="77777777" w:rsidR="006506A8" w:rsidRPr="00350C7B" w:rsidRDefault="006506A8" w:rsidP="006506A8">
            <w:pPr>
              <w:ind w:left="-57" w:right="-57"/>
              <w:jc w:val="center"/>
              <w:rPr>
                <w:sz w:val="16"/>
                <w:szCs w:val="16"/>
              </w:rPr>
            </w:pPr>
          </w:p>
        </w:tc>
        <w:tc>
          <w:tcPr>
            <w:tcW w:w="217" w:type="pct"/>
            <w:vMerge/>
            <w:tcBorders>
              <w:left w:val="nil"/>
              <w:right w:val="single" w:sz="8" w:space="0" w:color="auto"/>
            </w:tcBorders>
            <w:tcMar>
              <w:top w:w="0" w:type="dxa"/>
              <w:left w:w="108" w:type="dxa"/>
              <w:bottom w:w="0" w:type="dxa"/>
              <w:right w:w="108" w:type="dxa"/>
            </w:tcMar>
          </w:tcPr>
          <w:p w14:paraId="5F4E10D3" w14:textId="77777777" w:rsidR="006506A8" w:rsidRPr="00F32F4C" w:rsidRDefault="006506A8" w:rsidP="006506A8">
            <w:pPr>
              <w:ind w:left="-57" w:right="-57"/>
              <w:jc w:val="center"/>
              <w:rPr>
                <w:sz w:val="16"/>
                <w:szCs w:val="16"/>
              </w:rPr>
            </w:pPr>
          </w:p>
        </w:tc>
      </w:tr>
      <w:tr w:rsidR="006506A8" w:rsidRPr="00F32F4C" w14:paraId="3D31D558" w14:textId="77777777" w:rsidTr="006506A8">
        <w:trPr>
          <w:trHeight w:val="763"/>
        </w:trPr>
        <w:tc>
          <w:tcPr>
            <w:tcW w:w="484" w:type="pct"/>
            <w:vMerge/>
            <w:tcBorders>
              <w:left w:val="single" w:sz="8" w:space="0" w:color="auto"/>
              <w:right w:val="single" w:sz="8" w:space="0" w:color="auto"/>
            </w:tcBorders>
            <w:tcMar>
              <w:top w:w="0" w:type="dxa"/>
              <w:left w:w="108" w:type="dxa"/>
              <w:bottom w:w="0" w:type="dxa"/>
              <w:right w:w="108" w:type="dxa"/>
            </w:tcMar>
          </w:tcPr>
          <w:p w14:paraId="62A2B9DD" w14:textId="77777777" w:rsidR="006506A8" w:rsidRPr="00F32F4C" w:rsidRDefault="006506A8" w:rsidP="006506A8">
            <w:pPr>
              <w:ind w:left="-57" w:right="-57"/>
              <w:jc w:val="center"/>
              <w:rPr>
                <w:sz w:val="16"/>
                <w:szCs w:val="16"/>
              </w:rPr>
            </w:pPr>
          </w:p>
        </w:tc>
        <w:tc>
          <w:tcPr>
            <w:tcW w:w="270" w:type="pct"/>
            <w:vMerge/>
            <w:tcBorders>
              <w:left w:val="nil"/>
              <w:right w:val="single" w:sz="8" w:space="0" w:color="auto"/>
            </w:tcBorders>
            <w:tcMar>
              <w:top w:w="0" w:type="dxa"/>
              <w:left w:w="108" w:type="dxa"/>
              <w:bottom w:w="0" w:type="dxa"/>
              <w:right w:w="108" w:type="dxa"/>
            </w:tcMar>
          </w:tcPr>
          <w:p w14:paraId="17C148ED" w14:textId="77777777" w:rsidR="006506A8" w:rsidRPr="00F32F4C" w:rsidRDefault="006506A8" w:rsidP="006506A8">
            <w:pPr>
              <w:ind w:left="-57" w:right="-57"/>
              <w:jc w:val="center"/>
              <w:rPr>
                <w:sz w:val="16"/>
                <w:szCs w:val="16"/>
              </w:rPr>
            </w:pPr>
          </w:p>
        </w:tc>
        <w:tc>
          <w:tcPr>
            <w:tcW w:w="296" w:type="pct"/>
            <w:vMerge/>
            <w:tcBorders>
              <w:left w:val="nil"/>
              <w:right w:val="single" w:sz="8" w:space="0" w:color="auto"/>
            </w:tcBorders>
            <w:tcMar>
              <w:top w:w="0" w:type="dxa"/>
              <w:left w:w="108" w:type="dxa"/>
              <w:bottom w:w="0" w:type="dxa"/>
              <w:right w:w="108" w:type="dxa"/>
            </w:tcMar>
          </w:tcPr>
          <w:p w14:paraId="6D176651" w14:textId="77777777" w:rsidR="006506A8" w:rsidRPr="00350C7B" w:rsidRDefault="006506A8" w:rsidP="006506A8">
            <w:pPr>
              <w:ind w:left="-57" w:right="-57"/>
              <w:jc w:val="center"/>
              <w:rPr>
                <w:sz w:val="16"/>
                <w:szCs w:val="16"/>
              </w:rPr>
            </w:pPr>
          </w:p>
        </w:tc>
        <w:tc>
          <w:tcPr>
            <w:tcW w:w="268" w:type="pct"/>
            <w:vMerge/>
            <w:tcBorders>
              <w:left w:val="nil"/>
              <w:right w:val="single" w:sz="8" w:space="0" w:color="auto"/>
            </w:tcBorders>
            <w:tcMar>
              <w:top w:w="0" w:type="dxa"/>
              <w:left w:w="108" w:type="dxa"/>
              <w:bottom w:w="0" w:type="dxa"/>
              <w:right w:w="108" w:type="dxa"/>
            </w:tcMar>
          </w:tcPr>
          <w:p w14:paraId="35BD1070" w14:textId="77777777" w:rsidR="006506A8" w:rsidRPr="00350C7B" w:rsidRDefault="006506A8" w:rsidP="006506A8">
            <w:pPr>
              <w:ind w:left="-57" w:right="-57"/>
              <w:jc w:val="center"/>
              <w:rPr>
                <w:sz w:val="16"/>
                <w:szCs w:val="16"/>
              </w:rPr>
            </w:pPr>
          </w:p>
        </w:tc>
        <w:tc>
          <w:tcPr>
            <w:tcW w:w="257" w:type="pct"/>
            <w:vMerge/>
            <w:tcBorders>
              <w:left w:val="nil"/>
              <w:right w:val="single" w:sz="8" w:space="0" w:color="auto"/>
            </w:tcBorders>
            <w:tcMar>
              <w:top w:w="0" w:type="dxa"/>
              <w:left w:w="108" w:type="dxa"/>
              <w:bottom w:w="0" w:type="dxa"/>
              <w:right w:w="108" w:type="dxa"/>
            </w:tcMar>
          </w:tcPr>
          <w:p w14:paraId="312C5874" w14:textId="77777777" w:rsidR="006506A8" w:rsidRPr="00350C7B" w:rsidRDefault="006506A8" w:rsidP="006506A8">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0D4A23B9" w14:textId="77777777" w:rsidR="006506A8" w:rsidRPr="00350C7B" w:rsidRDefault="006506A8" w:rsidP="006506A8">
            <w:pPr>
              <w:ind w:left="-57" w:right="-57"/>
              <w:jc w:val="center"/>
              <w:rPr>
                <w:sz w:val="16"/>
                <w:szCs w:val="16"/>
              </w:rPr>
            </w:pPr>
          </w:p>
        </w:tc>
        <w:tc>
          <w:tcPr>
            <w:tcW w:w="360" w:type="pct"/>
            <w:vMerge/>
            <w:tcBorders>
              <w:left w:val="nil"/>
              <w:right w:val="single" w:sz="8" w:space="0" w:color="auto"/>
            </w:tcBorders>
            <w:tcMar>
              <w:top w:w="0" w:type="dxa"/>
              <w:left w:w="108" w:type="dxa"/>
              <w:bottom w:w="0" w:type="dxa"/>
              <w:right w:w="108" w:type="dxa"/>
            </w:tcMar>
          </w:tcPr>
          <w:p w14:paraId="704931EB" w14:textId="77777777" w:rsidR="006506A8" w:rsidRPr="00350C7B" w:rsidRDefault="006506A8" w:rsidP="006506A8">
            <w:pPr>
              <w:ind w:left="-57" w:right="-57"/>
              <w:jc w:val="center"/>
              <w:rPr>
                <w:sz w:val="16"/>
                <w:szCs w:val="16"/>
              </w:rPr>
            </w:pPr>
          </w:p>
        </w:tc>
        <w:tc>
          <w:tcPr>
            <w:tcW w:w="172" w:type="pct"/>
            <w:vMerge/>
            <w:tcBorders>
              <w:left w:val="nil"/>
              <w:right w:val="single" w:sz="8" w:space="0" w:color="auto"/>
            </w:tcBorders>
            <w:tcMar>
              <w:top w:w="0" w:type="dxa"/>
              <w:left w:w="108" w:type="dxa"/>
              <w:bottom w:w="0" w:type="dxa"/>
              <w:right w:w="108" w:type="dxa"/>
            </w:tcMar>
          </w:tcPr>
          <w:p w14:paraId="430CE9AD" w14:textId="77777777" w:rsidR="006506A8" w:rsidRPr="00350C7B" w:rsidRDefault="006506A8" w:rsidP="006506A8">
            <w:pPr>
              <w:ind w:left="-57" w:right="-57"/>
              <w:jc w:val="center"/>
              <w:rPr>
                <w:sz w:val="16"/>
                <w:szCs w:val="16"/>
              </w:rPr>
            </w:pPr>
          </w:p>
        </w:tc>
        <w:tc>
          <w:tcPr>
            <w:tcW w:w="406" w:type="pct"/>
            <w:vMerge/>
            <w:tcBorders>
              <w:left w:val="nil"/>
              <w:right w:val="single" w:sz="8" w:space="0" w:color="auto"/>
            </w:tcBorders>
            <w:tcMar>
              <w:top w:w="0" w:type="dxa"/>
              <w:left w:w="108" w:type="dxa"/>
              <w:bottom w:w="0" w:type="dxa"/>
              <w:right w:w="108" w:type="dxa"/>
            </w:tcMar>
          </w:tcPr>
          <w:p w14:paraId="616D5B80" w14:textId="77777777" w:rsidR="006506A8" w:rsidRPr="00350C7B" w:rsidRDefault="006506A8" w:rsidP="006506A8">
            <w:pPr>
              <w:ind w:left="-57" w:right="-57"/>
              <w:jc w:val="center"/>
              <w:rPr>
                <w:sz w:val="16"/>
                <w:szCs w:val="16"/>
              </w:rPr>
            </w:pPr>
          </w:p>
        </w:tc>
        <w:tc>
          <w:tcPr>
            <w:tcW w:w="462" w:type="pct"/>
            <w:vMerge/>
            <w:tcBorders>
              <w:left w:val="nil"/>
              <w:right w:val="single" w:sz="8" w:space="0" w:color="auto"/>
            </w:tcBorders>
            <w:tcMar>
              <w:top w:w="0" w:type="dxa"/>
              <w:left w:w="108" w:type="dxa"/>
              <w:bottom w:w="0" w:type="dxa"/>
              <w:right w:w="108" w:type="dxa"/>
            </w:tcMar>
          </w:tcPr>
          <w:p w14:paraId="3B5C2C8B" w14:textId="77777777" w:rsidR="006506A8" w:rsidRPr="00350C7B" w:rsidRDefault="006506A8" w:rsidP="006506A8">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5A25B1AD" w14:textId="443DF0F6" w:rsidR="006506A8" w:rsidRPr="00CA4A2E" w:rsidRDefault="006506A8" w:rsidP="006506A8">
            <w:pPr>
              <w:ind w:left="-57" w:right="-57"/>
              <w:jc w:val="center"/>
              <w:rPr>
                <w:b/>
                <w:bCs/>
                <w:sz w:val="16"/>
                <w:szCs w:val="16"/>
              </w:rPr>
            </w:pPr>
            <w:r>
              <w:rPr>
                <w:b/>
                <w:bCs/>
                <w:sz w:val="16"/>
                <w:szCs w:val="16"/>
              </w:rPr>
              <w:t xml:space="preserve">R - </w:t>
            </w:r>
            <w:r w:rsidRPr="00582562">
              <w:rPr>
                <w:b/>
                <w:bCs/>
                <w:sz w:val="16"/>
                <w:szCs w:val="16"/>
              </w:rPr>
              <w:t>Alternatyviųjų degalų infrastruktūra, iš jų įkrovimo prieigos</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731E2A3D" w14:textId="2C3B7F34" w:rsidR="006506A8" w:rsidRPr="00350C7B" w:rsidRDefault="00383FD3" w:rsidP="006506A8">
            <w:pPr>
              <w:ind w:left="-57" w:right="-57"/>
              <w:jc w:val="center"/>
              <w:rPr>
                <w:sz w:val="16"/>
                <w:szCs w:val="16"/>
              </w:rPr>
            </w:pPr>
            <w:r w:rsidRPr="00383FD3">
              <w:rPr>
                <w:b/>
                <w:bCs/>
                <w:sz w:val="16"/>
                <w:szCs w:val="16"/>
              </w:rPr>
              <w:t>7 300</w:t>
            </w:r>
          </w:p>
        </w:tc>
        <w:tc>
          <w:tcPr>
            <w:tcW w:w="218" w:type="pct"/>
            <w:vMerge/>
            <w:tcBorders>
              <w:left w:val="nil"/>
              <w:right w:val="single" w:sz="8" w:space="0" w:color="auto"/>
            </w:tcBorders>
            <w:tcMar>
              <w:top w:w="0" w:type="dxa"/>
              <w:left w:w="108" w:type="dxa"/>
              <w:bottom w:w="0" w:type="dxa"/>
              <w:right w:w="108" w:type="dxa"/>
            </w:tcMar>
          </w:tcPr>
          <w:p w14:paraId="674751AE" w14:textId="77777777" w:rsidR="006506A8" w:rsidRPr="00350C7B" w:rsidRDefault="006506A8" w:rsidP="006506A8">
            <w:pPr>
              <w:ind w:left="-57" w:right="-57"/>
              <w:jc w:val="center"/>
              <w:rPr>
                <w:sz w:val="16"/>
                <w:szCs w:val="16"/>
              </w:rPr>
            </w:pPr>
          </w:p>
        </w:tc>
        <w:tc>
          <w:tcPr>
            <w:tcW w:w="271" w:type="pct"/>
            <w:vMerge/>
            <w:tcBorders>
              <w:left w:val="nil"/>
              <w:right w:val="single" w:sz="8" w:space="0" w:color="auto"/>
            </w:tcBorders>
            <w:tcMar>
              <w:top w:w="0" w:type="dxa"/>
              <w:left w:w="108" w:type="dxa"/>
              <w:bottom w:w="0" w:type="dxa"/>
              <w:right w:w="108" w:type="dxa"/>
            </w:tcMar>
          </w:tcPr>
          <w:p w14:paraId="3615733A" w14:textId="77777777" w:rsidR="006506A8" w:rsidRPr="00350C7B" w:rsidRDefault="006506A8" w:rsidP="006506A8">
            <w:pPr>
              <w:ind w:left="-57" w:right="-57"/>
              <w:jc w:val="center"/>
              <w:rPr>
                <w:sz w:val="16"/>
                <w:szCs w:val="16"/>
              </w:rPr>
            </w:pPr>
          </w:p>
        </w:tc>
        <w:tc>
          <w:tcPr>
            <w:tcW w:w="217" w:type="pct"/>
            <w:vMerge/>
            <w:tcBorders>
              <w:left w:val="nil"/>
              <w:right w:val="single" w:sz="8" w:space="0" w:color="auto"/>
            </w:tcBorders>
            <w:tcMar>
              <w:top w:w="0" w:type="dxa"/>
              <w:left w:w="108" w:type="dxa"/>
              <w:bottom w:w="0" w:type="dxa"/>
              <w:right w:w="108" w:type="dxa"/>
            </w:tcMar>
          </w:tcPr>
          <w:p w14:paraId="6FF24AF0" w14:textId="77777777" w:rsidR="006506A8" w:rsidRPr="00F32F4C" w:rsidRDefault="006506A8" w:rsidP="006506A8">
            <w:pPr>
              <w:ind w:left="-57" w:right="-57"/>
              <w:jc w:val="center"/>
              <w:rPr>
                <w:sz w:val="16"/>
                <w:szCs w:val="16"/>
              </w:rPr>
            </w:pPr>
          </w:p>
        </w:tc>
      </w:tr>
      <w:tr w:rsidR="006506A8" w:rsidRPr="00F32F4C" w14:paraId="45AE342A" w14:textId="77777777" w:rsidTr="00582562">
        <w:trPr>
          <w:trHeight w:val="1115"/>
        </w:trPr>
        <w:tc>
          <w:tcPr>
            <w:tcW w:w="484"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3DAC0229" w14:textId="77777777" w:rsidR="006506A8" w:rsidRPr="00C240D4" w:rsidRDefault="006506A8" w:rsidP="006506A8">
            <w:pPr>
              <w:ind w:left="-57" w:right="-57"/>
              <w:jc w:val="center"/>
              <w:rPr>
                <w:sz w:val="16"/>
                <w:szCs w:val="16"/>
              </w:rPr>
            </w:pPr>
          </w:p>
        </w:tc>
        <w:tc>
          <w:tcPr>
            <w:tcW w:w="270" w:type="pct"/>
            <w:vMerge/>
            <w:tcBorders>
              <w:left w:val="nil"/>
              <w:bottom w:val="single" w:sz="8" w:space="0" w:color="auto"/>
              <w:right w:val="single" w:sz="8" w:space="0" w:color="auto"/>
            </w:tcBorders>
            <w:tcMar>
              <w:top w:w="0" w:type="dxa"/>
              <w:left w:w="108" w:type="dxa"/>
              <w:bottom w:w="0" w:type="dxa"/>
              <w:right w:w="108" w:type="dxa"/>
            </w:tcMar>
          </w:tcPr>
          <w:p w14:paraId="0ADBBF1B" w14:textId="77777777" w:rsidR="006506A8" w:rsidRPr="00C240D4" w:rsidRDefault="006506A8" w:rsidP="006506A8">
            <w:pPr>
              <w:ind w:left="-57" w:right="-57"/>
              <w:jc w:val="center"/>
              <w:rPr>
                <w:sz w:val="16"/>
                <w:szCs w:val="16"/>
              </w:rPr>
            </w:pPr>
          </w:p>
        </w:tc>
        <w:tc>
          <w:tcPr>
            <w:tcW w:w="296" w:type="pct"/>
            <w:vMerge/>
            <w:tcBorders>
              <w:left w:val="nil"/>
              <w:bottom w:val="single" w:sz="8" w:space="0" w:color="auto"/>
              <w:right w:val="single" w:sz="8" w:space="0" w:color="auto"/>
            </w:tcBorders>
            <w:tcMar>
              <w:top w:w="0" w:type="dxa"/>
              <w:left w:w="108" w:type="dxa"/>
              <w:bottom w:w="0" w:type="dxa"/>
              <w:right w:w="108" w:type="dxa"/>
            </w:tcMar>
          </w:tcPr>
          <w:p w14:paraId="2B3F2AFA" w14:textId="77777777" w:rsidR="006506A8" w:rsidRPr="00C240D4" w:rsidRDefault="006506A8" w:rsidP="006506A8">
            <w:pPr>
              <w:ind w:left="-57" w:right="-57"/>
              <w:jc w:val="center"/>
              <w:rPr>
                <w:sz w:val="16"/>
                <w:szCs w:val="16"/>
              </w:rPr>
            </w:pPr>
          </w:p>
        </w:tc>
        <w:tc>
          <w:tcPr>
            <w:tcW w:w="268" w:type="pct"/>
            <w:vMerge/>
            <w:tcBorders>
              <w:left w:val="nil"/>
              <w:bottom w:val="single" w:sz="8" w:space="0" w:color="auto"/>
              <w:right w:val="single" w:sz="8" w:space="0" w:color="auto"/>
            </w:tcBorders>
            <w:tcMar>
              <w:top w:w="0" w:type="dxa"/>
              <w:left w:w="108" w:type="dxa"/>
              <w:bottom w:w="0" w:type="dxa"/>
              <w:right w:w="108" w:type="dxa"/>
            </w:tcMar>
          </w:tcPr>
          <w:p w14:paraId="31608D31" w14:textId="77777777" w:rsidR="006506A8" w:rsidRPr="00C240D4" w:rsidRDefault="006506A8" w:rsidP="006506A8">
            <w:pPr>
              <w:ind w:left="-57" w:right="-57"/>
              <w:jc w:val="center"/>
              <w:rPr>
                <w:sz w:val="16"/>
                <w:szCs w:val="16"/>
              </w:rPr>
            </w:pPr>
          </w:p>
        </w:tc>
        <w:tc>
          <w:tcPr>
            <w:tcW w:w="257" w:type="pct"/>
            <w:vMerge/>
            <w:tcBorders>
              <w:left w:val="nil"/>
              <w:bottom w:val="single" w:sz="8" w:space="0" w:color="auto"/>
              <w:right w:val="single" w:sz="8" w:space="0" w:color="auto"/>
            </w:tcBorders>
            <w:tcMar>
              <w:top w:w="0" w:type="dxa"/>
              <w:left w:w="108" w:type="dxa"/>
              <w:bottom w:w="0" w:type="dxa"/>
              <w:right w:w="108" w:type="dxa"/>
            </w:tcMar>
          </w:tcPr>
          <w:p w14:paraId="60155881" w14:textId="77777777" w:rsidR="006506A8" w:rsidRPr="00C240D4" w:rsidRDefault="006506A8" w:rsidP="006506A8">
            <w:pPr>
              <w:ind w:left="-57" w:right="-57"/>
              <w:jc w:val="center"/>
              <w:rPr>
                <w:sz w:val="16"/>
                <w:szCs w:val="16"/>
              </w:rPr>
            </w:pPr>
          </w:p>
        </w:tc>
        <w:tc>
          <w:tcPr>
            <w:tcW w:w="406" w:type="pct"/>
            <w:vMerge/>
            <w:tcBorders>
              <w:left w:val="nil"/>
              <w:bottom w:val="single" w:sz="8" w:space="0" w:color="auto"/>
              <w:right w:val="single" w:sz="8" w:space="0" w:color="auto"/>
            </w:tcBorders>
            <w:tcMar>
              <w:top w:w="0" w:type="dxa"/>
              <w:left w:w="108" w:type="dxa"/>
              <w:bottom w:w="0" w:type="dxa"/>
              <w:right w:w="108" w:type="dxa"/>
            </w:tcMar>
          </w:tcPr>
          <w:p w14:paraId="2DF1468C" w14:textId="77777777" w:rsidR="006506A8" w:rsidRPr="00C240D4" w:rsidRDefault="006506A8" w:rsidP="006506A8">
            <w:pPr>
              <w:ind w:left="-57" w:right="-57"/>
              <w:jc w:val="center"/>
              <w:rPr>
                <w:sz w:val="16"/>
                <w:szCs w:val="16"/>
              </w:rPr>
            </w:pPr>
          </w:p>
        </w:tc>
        <w:tc>
          <w:tcPr>
            <w:tcW w:w="360" w:type="pct"/>
            <w:vMerge/>
            <w:tcBorders>
              <w:left w:val="nil"/>
              <w:bottom w:val="single" w:sz="8" w:space="0" w:color="auto"/>
              <w:right w:val="single" w:sz="8" w:space="0" w:color="auto"/>
            </w:tcBorders>
            <w:tcMar>
              <w:top w:w="0" w:type="dxa"/>
              <w:left w:w="108" w:type="dxa"/>
              <w:bottom w:w="0" w:type="dxa"/>
              <w:right w:w="108" w:type="dxa"/>
            </w:tcMar>
          </w:tcPr>
          <w:p w14:paraId="1C2C421A" w14:textId="77777777" w:rsidR="006506A8" w:rsidRPr="00C240D4" w:rsidRDefault="006506A8" w:rsidP="006506A8">
            <w:pPr>
              <w:ind w:left="-57" w:right="-57"/>
              <w:jc w:val="center"/>
              <w:rPr>
                <w:sz w:val="16"/>
                <w:szCs w:val="16"/>
              </w:rPr>
            </w:pPr>
          </w:p>
        </w:tc>
        <w:tc>
          <w:tcPr>
            <w:tcW w:w="172" w:type="pct"/>
            <w:vMerge/>
            <w:tcBorders>
              <w:left w:val="nil"/>
              <w:bottom w:val="single" w:sz="8" w:space="0" w:color="auto"/>
              <w:right w:val="single" w:sz="8" w:space="0" w:color="auto"/>
            </w:tcBorders>
            <w:tcMar>
              <w:top w:w="0" w:type="dxa"/>
              <w:left w:w="108" w:type="dxa"/>
              <w:bottom w:w="0" w:type="dxa"/>
              <w:right w:w="108" w:type="dxa"/>
            </w:tcMar>
          </w:tcPr>
          <w:p w14:paraId="68F09FBB" w14:textId="77777777" w:rsidR="006506A8" w:rsidRPr="00C240D4" w:rsidRDefault="006506A8" w:rsidP="006506A8">
            <w:pPr>
              <w:ind w:left="-57" w:right="-57"/>
              <w:jc w:val="center"/>
              <w:rPr>
                <w:sz w:val="16"/>
                <w:szCs w:val="16"/>
              </w:rPr>
            </w:pPr>
          </w:p>
        </w:tc>
        <w:tc>
          <w:tcPr>
            <w:tcW w:w="406" w:type="pct"/>
            <w:vMerge/>
            <w:tcBorders>
              <w:left w:val="nil"/>
              <w:bottom w:val="single" w:sz="8" w:space="0" w:color="auto"/>
              <w:right w:val="single" w:sz="8" w:space="0" w:color="auto"/>
            </w:tcBorders>
            <w:tcMar>
              <w:top w:w="0" w:type="dxa"/>
              <w:left w:w="108" w:type="dxa"/>
              <w:bottom w:w="0" w:type="dxa"/>
              <w:right w:w="108" w:type="dxa"/>
            </w:tcMar>
          </w:tcPr>
          <w:p w14:paraId="722CC34A" w14:textId="77777777" w:rsidR="006506A8" w:rsidRPr="00C240D4" w:rsidRDefault="006506A8" w:rsidP="006506A8">
            <w:pPr>
              <w:ind w:left="-57" w:right="-57"/>
              <w:jc w:val="center"/>
              <w:rPr>
                <w:sz w:val="16"/>
                <w:szCs w:val="16"/>
              </w:rPr>
            </w:pPr>
          </w:p>
        </w:tc>
        <w:tc>
          <w:tcPr>
            <w:tcW w:w="462" w:type="pct"/>
            <w:vMerge/>
            <w:tcBorders>
              <w:left w:val="nil"/>
              <w:bottom w:val="single" w:sz="8" w:space="0" w:color="auto"/>
              <w:right w:val="single" w:sz="8" w:space="0" w:color="auto"/>
            </w:tcBorders>
            <w:tcMar>
              <w:top w:w="0" w:type="dxa"/>
              <w:left w:w="108" w:type="dxa"/>
              <w:bottom w:w="0" w:type="dxa"/>
              <w:right w:w="108" w:type="dxa"/>
            </w:tcMar>
          </w:tcPr>
          <w:p w14:paraId="3A4CDF7A" w14:textId="77777777" w:rsidR="006506A8" w:rsidRPr="00C240D4" w:rsidRDefault="006506A8" w:rsidP="006506A8">
            <w:pPr>
              <w:ind w:left="-57" w:right="-57"/>
              <w:jc w:val="center"/>
              <w:rPr>
                <w:sz w:val="16"/>
                <w:szCs w:val="16"/>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14:paraId="32260CE2" w14:textId="77777777" w:rsidR="006506A8" w:rsidRPr="00110BFB" w:rsidRDefault="006506A8" w:rsidP="006506A8">
            <w:pPr>
              <w:ind w:left="-57" w:right="-57"/>
              <w:jc w:val="center"/>
              <w:rPr>
                <w:b/>
                <w:bCs/>
                <w:sz w:val="16"/>
                <w:szCs w:val="16"/>
              </w:rPr>
            </w:pPr>
            <w:r w:rsidRPr="00110BFB">
              <w:rPr>
                <w:b/>
                <w:bCs/>
                <w:sz w:val="16"/>
                <w:szCs w:val="16"/>
              </w:rPr>
              <w:t>R- AEI dalis, palyginti su bendruoju galutiniu kelių ir geležinkelių transporto energijos suvartojimu, procentai</w:t>
            </w:r>
          </w:p>
        </w:tc>
        <w:tc>
          <w:tcPr>
            <w:tcW w:w="336" w:type="pct"/>
            <w:tcBorders>
              <w:top w:val="nil"/>
              <w:left w:val="nil"/>
              <w:bottom w:val="single" w:sz="8" w:space="0" w:color="auto"/>
              <w:right w:val="single" w:sz="8" w:space="0" w:color="auto"/>
            </w:tcBorders>
            <w:tcMar>
              <w:top w:w="0" w:type="dxa"/>
              <w:left w:w="108" w:type="dxa"/>
              <w:bottom w:w="0" w:type="dxa"/>
              <w:right w:w="108" w:type="dxa"/>
            </w:tcMar>
          </w:tcPr>
          <w:p w14:paraId="78C91177" w14:textId="77777777" w:rsidR="006506A8" w:rsidRPr="00110BFB" w:rsidRDefault="006506A8" w:rsidP="006506A8">
            <w:pPr>
              <w:ind w:left="-57" w:right="-57"/>
              <w:jc w:val="center"/>
              <w:rPr>
                <w:b/>
                <w:bCs/>
                <w:sz w:val="16"/>
                <w:szCs w:val="16"/>
              </w:rPr>
            </w:pPr>
            <w:r w:rsidRPr="00110BFB">
              <w:rPr>
                <w:b/>
                <w:bCs/>
                <w:sz w:val="16"/>
                <w:szCs w:val="16"/>
              </w:rPr>
              <w:t>8,04</w:t>
            </w:r>
          </w:p>
        </w:tc>
        <w:tc>
          <w:tcPr>
            <w:tcW w:w="218" w:type="pct"/>
            <w:vMerge/>
            <w:tcBorders>
              <w:left w:val="nil"/>
              <w:bottom w:val="single" w:sz="8" w:space="0" w:color="auto"/>
              <w:right w:val="single" w:sz="8" w:space="0" w:color="auto"/>
            </w:tcBorders>
            <w:tcMar>
              <w:top w:w="0" w:type="dxa"/>
              <w:left w:w="108" w:type="dxa"/>
              <w:bottom w:w="0" w:type="dxa"/>
              <w:right w:w="108" w:type="dxa"/>
            </w:tcMar>
          </w:tcPr>
          <w:p w14:paraId="54AFFA7D" w14:textId="77777777" w:rsidR="006506A8" w:rsidRPr="00C240D4" w:rsidRDefault="006506A8" w:rsidP="006506A8">
            <w:pPr>
              <w:ind w:left="-57" w:right="-57"/>
              <w:jc w:val="center"/>
              <w:rPr>
                <w:sz w:val="16"/>
                <w:szCs w:val="16"/>
              </w:rPr>
            </w:pPr>
          </w:p>
        </w:tc>
        <w:tc>
          <w:tcPr>
            <w:tcW w:w="271" w:type="pct"/>
            <w:vMerge/>
            <w:tcBorders>
              <w:left w:val="nil"/>
              <w:bottom w:val="single" w:sz="8" w:space="0" w:color="auto"/>
              <w:right w:val="single" w:sz="8" w:space="0" w:color="auto"/>
            </w:tcBorders>
            <w:tcMar>
              <w:top w:w="0" w:type="dxa"/>
              <w:left w:w="108" w:type="dxa"/>
              <w:bottom w:w="0" w:type="dxa"/>
              <w:right w:w="108" w:type="dxa"/>
            </w:tcMar>
          </w:tcPr>
          <w:p w14:paraId="7E297BC7" w14:textId="77777777" w:rsidR="006506A8" w:rsidRPr="00C240D4" w:rsidRDefault="006506A8" w:rsidP="006506A8">
            <w:pPr>
              <w:ind w:left="-57" w:right="-57"/>
              <w:jc w:val="center"/>
              <w:rPr>
                <w:sz w:val="16"/>
                <w:szCs w:val="16"/>
              </w:rPr>
            </w:pPr>
          </w:p>
        </w:tc>
        <w:tc>
          <w:tcPr>
            <w:tcW w:w="217" w:type="pct"/>
            <w:vMerge/>
            <w:tcBorders>
              <w:left w:val="nil"/>
              <w:bottom w:val="single" w:sz="8" w:space="0" w:color="auto"/>
              <w:right w:val="single" w:sz="8" w:space="0" w:color="auto"/>
            </w:tcBorders>
            <w:tcMar>
              <w:top w:w="0" w:type="dxa"/>
              <w:left w:w="108" w:type="dxa"/>
              <w:bottom w:w="0" w:type="dxa"/>
              <w:right w:w="108" w:type="dxa"/>
            </w:tcMar>
          </w:tcPr>
          <w:p w14:paraId="187E707D" w14:textId="77777777" w:rsidR="006506A8" w:rsidRPr="00C240D4" w:rsidRDefault="006506A8" w:rsidP="006506A8">
            <w:pPr>
              <w:ind w:left="-57" w:right="-57"/>
              <w:jc w:val="center"/>
              <w:rPr>
                <w:sz w:val="16"/>
                <w:szCs w:val="16"/>
              </w:rPr>
            </w:pPr>
          </w:p>
        </w:tc>
      </w:tr>
    </w:tbl>
    <w:p w14:paraId="05CC5AA3" w14:textId="77777777" w:rsidR="005B2E36" w:rsidRDefault="005B2E36" w:rsidP="004911A3">
      <w:pPr>
        <w:widowControl w:val="0"/>
        <w:ind w:firstLine="720"/>
        <w:jc w:val="both"/>
        <w:rPr>
          <w:color w:val="000000"/>
        </w:rPr>
      </w:pPr>
    </w:p>
    <w:p w14:paraId="086F7C1D" w14:textId="77777777" w:rsidR="009E0B94" w:rsidRDefault="009E0B94" w:rsidP="009E0B94">
      <w:pPr>
        <w:widowControl w:val="0"/>
        <w:jc w:val="both"/>
        <w:rPr>
          <w:color w:val="000000"/>
        </w:rPr>
      </w:pPr>
    </w:p>
    <w:p w14:paraId="6897454D" w14:textId="4450ADB8" w:rsidR="00952395" w:rsidRDefault="00952395" w:rsidP="00952395">
      <w:pPr>
        <w:widowControl w:val="0"/>
        <w:ind w:firstLine="720"/>
        <w:jc w:val="both"/>
        <w:rPr>
          <w:color w:val="000000"/>
        </w:rPr>
      </w:pPr>
      <w:r>
        <w:rPr>
          <w:color w:val="000000"/>
        </w:rPr>
        <w:lastRenderedPageBreak/>
        <w:t xml:space="preserve">8. </w:t>
      </w:r>
      <w:r w:rsidRPr="006537D9">
        <w:rPr>
          <w:color w:val="000000"/>
        </w:rPr>
        <w:t>Pakeičiu III skyriaus 2 punktą ir jį išdėstau taip:</w:t>
      </w:r>
    </w:p>
    <w:p w14:paraId="0E4A96D5" w14:textId="77777777" w:rsidR="00952395" w:rsidRDefault="00952395" w:rsidP="00952395">
      <w:pPr>
        <w:widowControl w:val="0"/>
        <w:ind w:firstLine="720"/>
        <w:jc w:val="both"/>
        <w:rPr>
          <w:color w:val="000000"/>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6"/>
        <w:gridCol w:w="642"/>
        <w:gridCol w:w="805"/>
        <w:gridCol w:w="630"/>
        <w:gridCol w:w="801"/>
        <w:gridCol w:w="964"/>
        <w:gridCol w:w="801"/>
        <w:gridCol w:w="801"/>
        <w:gridCol w:w="1185"/>
        <w:gridCol w:w="1297"/>
        <w:gridCol w:w="1515"/>
        <w:gridCol w:w="1339"/>
        <w:gridCol w:w="753"/>
        <w:gridCol w:w="1240"/>
        <w:gridCol w:w="898"/>
      </w:tblGrid>
      <w:tr w:rsidR="0027784C" w:rsidRPr="0021633D" w14:paraId="6F80A0B6" w14:textId="77777777" w:rsidTr="00F312D3">
        <w:trPr>
          <w:trHeight w:val="923"/>
        </w:trPr>
        <w:tc>
          <w:tcPr>
            <w:tcW w:w="478" w:type="pct"/>
            <w:vMerge w:val="restart"/>
            <w:tcMar>
              <w:top w:w="0" w:type="dxa"/>
              <w:left w:w="108" w:type="dxa"/>
              <w:bottom w:w="0" w:type="dxa"/>
              <w:right w:w="108" w:type="dxa"/>
            </w:tcMar>
            <w:hideMark/>
          </w:tcPr>
          <w:p w14:paraId="5E892685" w14:textId="77777777" w:rsidR="00952395" w:rsidRPr="0021633D" w:rsidRDefault="00952395" w:rsidP="00F312D3">
            <w:pPr>
              <w:jc w:val="center"/>
              <w:rPr>
                <w:szCs w:val="24"/>
                <w:lang w:eastAsia="lt-LT"/>
              </w:rPr>
            </w:pPr>
            <w:r>
              <w:rPr>
                <w:sz w:val="16"/>
                <w:szCs w:val="16"/>
                <w:lang w:eastAsia="lt-LT"/>
              </w:rPr>
              <w:t>„</w:t>
            </w:r>
            <w:r w:rsidRPr="0021633D">
              <w:rPr>
                <w:sz w:val="16"/>
                <w:szCs w:val="16"/>
                <w:lang w:eastAsia="lt-LT"/>
              </w:rPr>
              <w:t xml:space="preserve">2. </w:t>
            </w:r>
            <w:proofErr w:type="spellStart"/>
            <w:r w:rsidRPr="0021633D">
              <w:rPr>
                <w:sz w:val="16"/>
                <w:szCs w:val="16"/>
                <w:lang w:eastAsia="lt-LT"/>
              </w:rPr>
              <w:t>Biometano</w:t>
            </w:r>
            <w:proofErr w:type="spellEnd"/>
            <w:r w:rsidRPr="0021633D">
              <w:rPr>
                <w:sz w:val="16"/>
                <w:szCs w:val="16"/>
                <w:lang w:eastAsia="lt-LT"/>
              </w:rPr>
              <w:t xml:space="preserve"> dujų gamybos pajėgumų didinimas</w:t>
            </w:r>
          </w:p>
          <w:p w14:paraId="4E979E8C"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212" w:type="pct"/>
            <w:vMerge w:val="restart"/>
            <w:tcMar>
              <w:top w:w="0" w:type="dxa"/>
              <w:left w:w="108" w:type="dxa"/>
              <w:bottom w:w="0" w:type="dxa"/>
              <w:right w:w="108" w:type="dxa"/>
            </w:tcMar>
            <w:hideMark/>
          </w:tcPr>
          <w:p w14:paraId="29AA3FB8" w14:textId="77777777" w:rsidR="00952395" w:rsidRPr="0021633D" w:rsidRDefault="00952395" w:rsidP="00F312D3">
            <w:pPr>
              <w:ind w:left="-57" w:right="-57"/>
              <w:jc w:val="center"/>
              <w:rPr>
                <w:szCs w:val="24"/>
                <w:lang w:eastAsia="lt-LT"/>
              </w:rPr>
            </w:pPr>
            <w:r w:rsidRPr="0021633D">
              <w:rPr>
                <w:sz w:val="16"/>
                <w:szCs w:val="16"/>
                <w:lang w:eastAsia="lt-LT"/>
              </w:rPr>
              <w:t>I</w:t>
            </w:r>
          </w:p>
        </w:tc>
        <w:tc>
          <w:tcPr>
            <w:tcW w:w="266" w:type="pct"/>
            <w:vMerge w:val="restart"/>
            <w:tcMar>
              <w:top w:w="0" w:type="dxa"/>
              <w:left w:w="108" w:type="dxa"/>
              <w:bottom w:w="0" w:type="dxa"/>
              <w:right w:w="108" w:type="dxa"/>
            </w:tcMar>
            <w:hideMark/>
          </w:tcPr>
          <w:p w14:paraId="035B4E0A" w14:textId="77777777" w:rsidR="00952395" w:rsidRPr="0021633D" w:rsidRDefault="00952395" w:rsidP="00F312D3">
            <w:pPr>
              <w:ind w:left="-57" w:right="-57"/>
              <w:jc w:val="center"/>
              <w:rPr>
                <w:szCs w:val="24"/>
                <w:lang w:eastAsia="lt-LT"/>
              </w:rPr>
            </w:pPr>
            <w:r w:rsidRPr="0021633D">
              <w:rPr>
                <w:sz w:val="16"/>
                <w:szCs w:val="16"/>
                <w:lang w:eastAsia="lt-LT"/>
              </w:rPr>
              <w:t>MĮ, MVĮ, DĮ</w:t>
            </w:r>
          </w:p>
        </w:tc>
        <w:tc>
          <w:tcPr>
            <w:tcW w:w="208" w:type="pct"/>
            <w:vMerge w:val="restart"/>
            <w:tcMar>
              <w:top w:w="0" w:type="dxa"/>
              <w:left w:w="108" w:type="dxa"/>
              <w:bottom w:w="0" w:type="dxa"/>
              <w:right w:w="108" w:type="dxa"/>
            </w:tcMar>
            <w:hideMark/>
          </w:tcPr>
          <w:p w14:paraId="60CD8117" w14:textId="77777777" w:rsidR="00952395" w:rsidRPr="0021633D" w:rsidRDefault="00952395" w:rsidP="00F312D3">
            <w:pPr>
              <w:ind w:left="-57" w:right="-57"/>
              <w:jc w:val="center"/>
              <w:rPr>
                <w:szCs w:val="24"/>
                <w:lang w:eastAsia="lt-LT"/>
              </w:rPr>
            </w:pPr>
            <w:r w:rsidRPr="0021633D">
              <w:rPr>
                <w:sz w:val="16"/>
                <w:szCs w:val="16"/>
                <w:lang w:eastAsia="lt-LT"/>
              </w:rPr>
              <w:t>K</w:t>
            </w:r>
          </w:p>
          <w:p w14:paraId="46DE36AE"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265" w:type="pct"/>
            <w:vMerge w:val="restart"/>
            <w:tcMar>
              <w:top w:w="0" w:type="dxa"/>
              <w:left w:w="108" w:type="dxa"/>
              <w:bottom w:w="0" w:type="dxa"/>
              <w:right w:w="108" w:type="dxa"/>
            </w:tcMar>
            <w:hideMark/>
          </w:tcPr>
          <w:p w14:paraId="55E49D8E" w14:textId="77777777" w:rsidR="00952395" w:rsidRPr="0021633D" w:rsidRDefault="00952395" w:rsidP="00F312D3">
            <w:pPr>
              <w:ind w:left="-57" w:right="-57"/>
              <w:jc w:val="center"/>
              <w:rPr>
                <w:szCs w:val="24"/>
                <w:lang w:eastAsia="lt-LT"/>
              </w:rPr>
            </w:pPr>
            <w:r w:rsidRPr="0021633D">
              <w:rPr>
                <w:sz w:val="16"/>
                <w:szCs w:val="16"/>
                <w:lang w:eastAsia="lt-LT"/>
              </w:rPr>
              <w:t>-</w:t>
            </w:r>
          </w:p>
        </w:tc>
        <w:tc>
          <w:tcPr>
            <w:tcW w:w="319" w:type="pct"/>
            <w:vMerge w:val="restart"/>
            <w:tcMar>
              <w:top w:w="0" w:type="dxa"/>
              <w:left w:w="108" w:type="dxa"/>
              <w:bottom w:w="0" w:type="dxa"/>
              <w:right w:w="108" w:type="dxa"/>
            </w:tcMar>
            <w:hideMark/>
          </w:tcPr>
          <w:p w14:paraId="3E7D4374" w14:textId="77777777" w:rsidR="00952395" w:rsidRPr="0021633D" w:rsidRDefault="00952395" w:rsidP="00F312D3">
            <w:pPr>
              <w:ind w:left="-57" w:right="-57"/>
              <w:jc w:val="center"/>
              <w:rPr>
                <w:szCs w:val="24"/>
                <w:lang w:eastAsia="lt-LT"/>
              </w:rPr>
            </w:pPr>
            <w:r w:rsidRPr="0021633D">
              <w:rPr>
                <w:sz w:val="18"/>
                <w:szCs w:val="18"/>
                <w:lang w:eastAsia="lt-LT"/>
              </w:rPr>
              <w:t>Taip</w:t>
            </w:r>
          </w:p>
        </w:tc>
        <w:tc>
          <w:tcPr>
            <w:tcW w:w="265" w:type="pct"/>
            <w:vMerge w:val="restart"/>
            <w:tcMar>
              <w:top w:w="0" w:type="dxa"/>
              <w:left w:w="108" w:type="dxa"/>
              <w:bottom w:w="0" w:type="dxa"/>
              <w:right w:w="108" w:type="dxa"/>
            </w:tcMar>
            <w:hideMark/>
          </w:tcPr>
          <w:p w14:paraId="66917E13" w14:textId="77777777" w:rsidR="00952395" w:rsidRPr="0021633D" w:rsidRDefault="00952395" w:rsidP="00F312D3">
            <w:pPr>
              <w:ind w:left="-57" w:right="-57"/>
              <w:jc w:val="center"/>
              <w:rPr>
                <w:szCs w:val="24"/>
                <w:lang w:eastAsia="lt-LT"/>
              </w:rPr>
            </w:pPr>
            <w:r w:rsidRPr="0021633D">
              <w:rPr>
                <w:sz w:val="16"/>
                <w:szCs w:val="16"/>
                <w:lang w:eastAsia="lt-LT"/>
              </w:rPr>
              <w:t>Taip</w:t>
            </w:r>
          </w:p>
        </w:tc>
        <w:tc>
          <w:tcPr>
            <w:tcW w:w="265" w:type="pct"/>
            <w:vMerge w:val="restart"/>
            <w:tcMar>
              <w:top w:w="0" w:type="dxa"/>
              <w:left w:w="108" w:type="dxa"/>
              <w:bottom w:w="0" w:type="dxa"/>
              <w:right w:w="108" w:type="dxa"/>
            </w:tcMar>
            <w:hideMark/>
          </w:tcPr>
          <w:p w14:paraId="769E7CEF" w14:textId="77777777" w:rsidR="00952395" w:rsidRPr="0021633D" w:rsidRDefault="00952395" w:rsidP="00F312D3">
            <w:pPr>
              <w:ind w:left="-57" w:right="-57"/>
              <w:jc w:val="center"/>
              <w:rPr>
                <w:szCs w:val="24"/>
                <w:lang w:eastAsia="lt-LT"/>
              </w:rPr>
            </w:pPr>
            <w:r w:rsidRPr="0021633D">
              <w:rPr>
                <w:sz w:val="16"/>
                <w:szCs w:val="16"/>
                <w:lang w:eastAsia="lt-LT"/>
              </w:rPr>
              <w:t>D</w:t>
            </w:r>
          </w:p>
        </w:tc>
        <w:tc>
          <w:tcPr>
            <w:tcW w:w="392" w:type="pct"/>
            <w:vMerge w:val="restart"/>
            <w:tcMar>
              <w:top w:w="0" w:type="dxa"/>
              <w:left w:w="108" w:type="dxa"/>
              <w:bottom w:w="0" w:type="dxa"/>
              <w:right w:w="108" w:type="dxa"/>
            </w:tcMar>
            <w:hideMark/>
          </w:tcPr>
          <w:p w14:paraId="392BDB74" w14:textId="77777777" w:rsidR="00952395" w:rsidRPr="00D852CA" w:rsidRDefault="00952395" w:rsidP="00F312D3">
            <w:pPr>
              <w:ind w:left="-57" w:right="-57"/>
              <w:jc w:val="center"/>
              <w:rPr>
                <w:szCs w:val="24"/>
                <w:lang w:eastAsia="lt-LT"/>
              </w:rPr>
            </w:pPr>
            <w:r w:rsidRPr="0021633D">
              <w:rPr>
                <w:sz w:val="16"/>
                <w:szCs w:val="16"/>
                <w:lang w:eastAsia="lt-LT"/>
              </w:rPr>
              <w:t xml:space="preserve">EGADP – </w:t>
            </w:r>
            <w:r w:rsidRPr="00A248A4">
              <w:rPr>
                <w:strike/>
                <w:sz w:val="16"/>
                <w:szCs w:val="16"/>
                <w:lang w:eastAsia="lt-LT"/>
              </w:rPr>
              <w:t>22 210</w:t>
            </w:r>
            <w:r>
              <w:rPr>
                <w:sz w:val="16"/>
                <w:szCs w:val="16"/>
                <w:lang w:eastAsia="lt-LT"/>
              </w:rPr>
              <w:t xml:space="preserve"> </w:t>
            </w:r>
            <w:r w:rsidRPr="00D8126A">
              <w:rPr>
                <w:b/>
                <w:bCs/>
                <w:sz w:val="16"/>
                <w:szCs w:val="16"/>
                <w:lang w:eastAsia="lt-LT"/>
              </w:rPr>
              <w:t>18 874,4</w:t>
            </w:r>
          </w:p>
          <w:p w14:paraId="628ECA14" w14:textId="77777777" w:rsidR="00952395" w:rsidRPr="00D852CA" w:rsidRDefault="00952395" w:rsidP="00F312D3">
            <w:pPr>
              <w:ind w:left="-57" w:right="-57"/>
              <w:jc w:val="center"/>
              <w:rPr>
                <w:sz w:val="16"/>
                <w:szCs w:val="16"/>
                <w:lang w:eastAsia="lt-LT"/>
              </w:rPr>
            </w:pPr>
            <w:r w:rsidRPr="00D852CA">
              <w:rPr>
                <w:sz w:val="16"/>
                <w:szCs w:val="16"/>
                <w:lang w:eastAsia="lt-LT"/>
              </w:rPr>
              <w:t xml:space="preserve">Privačios lėšos </w:t>
            </w:r>
            <w:r w:rsidRPr="0021633D">
              <w:rPr>
                <w:sz w:val="16"/>
                <w:szCs w:val="16"/>
                <w:lang w:eastAsia="lt-LT"/>
              </w:rPr>
              <w:t>–</w:t>
            </w:r>
          </w:p>
          <w:p w14:paraId="1AEB5269" w14:textId="77777777" w:rsidR="00952395" w:rsidRPr="00B849BC" w:rsidRDefault="00952395" w:rsidP="00F312D3">
            <w:pPr>
              <w:ind w:left="-57" w:right="-57"/>
              <w:jc w:val="center"/>
              <w:rPr>
                <w:strike/>
                <w:sz w:val="16"/>
                <w:szCs w:val="16"/>
                <w:lang w:val="en-US" w:eastAsia="lt-LT"/>
              </w:rPr>
            </w:pPr>
            <w:r w:rsidRPr="00B849BC">
              <w:rPr>
                <w:strike/>
                <w:sz w:val="16"/>
                <w:szCs w:val="16"/>
                <w:lang w:eastAsia="lt-LT"/>
              </w:rPr>
              <w:t>31 422</w:t>
            </w:r>
          </w:p>
          <w:p w14:paraId="50C54442" w14:textId="77777777" w:rsidR="00952395" w:rsidRPr="00153A69" w:rsidRDefault="00952395" w:rsidP="00F312D3">
            <w:pPr>
              <w:ind w:left="-57" w:right="-57"/>
              <w:jc w:val="center"/>
              <w:rPr>
                <w:b/>
                <w:bCs/>
                <w:szCs w:val="24"/>
                <w:lang w:eastAsia="lt-LT"/>
              </w:rPr>
            </w:pPr>
            <w:r w:rsidRPr="00B849BC">
              <w:rPr>
                <w:sz w:val="16"/>
                <w:szCs w:val="16"/>
                <w:lang w:eastAsia="lt-LT"/>
              </w:rPr>
              <w:t> </w:t>
            </w:r>
            <w:r w:rsidRPr="00B849BC">
              <w:rPr>
                <w:b/>
                <w:bCs/>
                <w:sz w:val="16"/>
                <w:szCs w:val="16"/>
                <w:lang w:eastAsia="lt-LT"/>
              </w:rPr>
              <w:t>2</w:t>
            </w:r>
            <w:r>
              <w:rPr>
                <w:b/>
                <w:bCs/>
                <w:sz w:val="16"/>
                <w:szCs w:val="16"/>
                <w:lang w:eastAsia="lt-LT"/>
              </w:rPr>
              <w:t>4 957</w:t>
            </w:r>
            <w:r w:rsidRPr="00B849BC">
              <w:rPr>
                <w:b/>
                <w:bCs/>
                <w:sz w:val="16"/>
                <w:szCs w:val="16"/>
                <w:lang w:eastAsia="lt-LT"/>
              </w:rPr>
              <w:t xml:space="preserve"> </w:t>
            </w:r>
          </w:p>
        </w:tc>
        <w:tc>
          <w:tcPr>
            <w:tcW w:w="429" w:type="pct"/>
            <w:vMerge w:val="restart"/>
            <w:tcMar>
              <w:top w:w="0" w:type="dxa"/>
              <w:left w:w="108" w:type="dxa"/>
              <w:bottom w:w="0" w:type="dxa"/>
              <w:right w:w="108" w:type="dxa"/>
            </w:tcMar>
            <w:hideMark/>
          </w:tcPr>
          <w:p w14:paraId="3AD88812" w14:textId="77777777" w:rsidR="00952395" w:rsidRPr="0021633D" w:rsidRDefault="00952395" w:rsidP="00F312D3">
            <w:pPr>
              <w:ind w:left="-57" w:right="-57"/>
              <w:jc w:val="center"/>
              <w:rPr>
                <w:szCs w:val="24"/>
                <w:lang w:eastAsia="lt-LT"/>
              </w:rPr>
            </w:pPr>
            <w:r w:rsidRPr="0021633D">
              <w:rPr>
                <w:sz w:val="16"/>
                <w:szCs w:val="16"/>
                <w:lang w:eastAsia="lt-LT"/>
              </w:rPr>
              <w:t>EGADP ir privačios lėšos</w:t>
            </w:r>
          </w:p>
        </w:tc>
        <w:tc>
          <w:tcPr>
            <w:tcW w:w="501" w:type="pct"/>
            <w:tcMar>
              <w:top w:w="0" w:type="dxa"/>
              <w:left w:w="108" w:type="dxa"/>
              <w:bottom w:w="0" w:type="dxa"/>
              <w:right w:w="108" w:type="dxa"/>
            </w:tcMar>
            <w:hideMark/>
          </w:tcPr>
          <w:p w14:paraId="1FE8EA31" w14:textId="77777777" w:rsidR="00952395" w:rsidRPr="0021633D" w:rsidRDefault="00952395" w:rsidP="00F312D3">
            <w:pPr>
              <w:ind w:left="-57" w:right="-57"/>
              <w:jc w:val="center"/>
              <w:rPr>
                <w:szCs w:val="24"/>
                <w:lang w:eastAsia="lt-LT"/>
              </w:rPr>
            </w:pPr>
            <w:r w:rsidRPr="0021633D">
              <w:rPr>
                <w:sz w:val="16"/>
                <w:szCs w:val="16"/>
                <w:lang w:eastAsia="lt-LT"/>
              </w:rPr>
              <w:t>P-</w:t>
            </w:r>
            <w:r>
              <w:rPr>
                <w:sz w:val="16"/>
                <w:szCs w:val="16"/>
                <w:lang w:eastAsia="lt-LT"/>
              </w:rPr>
              <w:t xml:space="preserve"> </w:t>
            </w:r>
            <w:r w:rsidRPr="00D852CA">
              <w:rPr>
                <w:sz w:val="16"/>
                <w:szCs w:val="16"/>
                <w:lang w:eastAsia="lt-LT"/>
              </w:rPr>
              <w:t xml:space="preserve">Instaliuotų naujų </w:t>
            </w:r>
            <w:proofErr w:type="spellStart"/>
            <w:r w:rsidRPr="00D852CA">
              <w:rPr>
                <w:sz w:val="16"/>
                <w:szCs w:val="16"/>
                <w:lang w:eastAsia="lt-LT"/>
              </w:rPr>
              <w:t>biometano</w:t>
            </w:r>
            <w:proofErr w:type="spellEnd"/>
            <w:r w:rsidRPr="00D852CA">
              <w:rPr>
                <w:sz w:val="16"/>
                <w:szCs w:val="16"/>
                <w:lang w:eastAsia="lt-LT"/>
              </w:rPr>
              <w:t xml:space="preserve"> dujų gamybos įrenginių suminis</w:t>
            </w:r>
            <w:r>
              <w:rPr>
                <w:sz w:val="16"/>
                <w:szCs w:val="16"/>
                <w:lang w:eastAsia="lt-LT"/>
              </w:rPr>
              <w:t xml:space="preserve"> </w:t>
            </w:r>
            <w:r w:rsidRPr="0021633D">
              <w:rPr>
                <w:sz w:val="16"/>
                <w:szCs w:val="16"/>
                <w:lang w:eastAsia="lt-LT"/>
              </w:rPr>
              <w:t>pajėgumas, MW.</w:t>
            </w:r>
          </w:p>
        </w:tc>
        <w:tc>
          <w:tcPr>
            <w:tcW w:w="443" w:type="pct"/>
            <w:tcMar>
              <w:top w:w="0" w:type="dxa"/>
              <w:left w:w="108" w:type="dxa"/>
              <w:bottom w:w="0" w:type="dxa"/>
              <w:right w:w="108" w:type="dxa"/>
            </w:tcMar>
            <w:hideMark/>
          </w:tcPr>
          <w:p w14:paraId="456D1080" w14:textId="77777777" w:rsidR="00952395" w:rsidRPr="0021633D" w:rsidRDefault="00952395" w:rsidP="00F312D3">
            <w:pPr>
              <w:ind w:left="-57" w:right="-57"/>
              <w:jc w:val="center"/>
              <w:rPr>
                <w:szCs w:val="24"/>
                <w:lang w:eastAsia="lt-LT"/>
              </w:rPr>
            </w:pPr>
            <w:r w:rsidRPr="00D75152">
              <w:rPr>
                <w:strike/>
                <w:sz w:val="16"/>
                <w:szCs w:val="16"/>
                <w:lang w:eastAsia="lt-LT"/>
              </w:rPr>
              <w:t>27,1</w:t>
            </w:r>
            <w:r>
              <w:rPr>
                <w:sz w:val="16"/>
                <w:szCs w:val="16"/>
                <w:lang w:eastAsia="lt-LT"/>
              </w:rPr>
              <w:t xml:space="preserve"> </w:t>
            </w:r>
            <w:r w:rsidRPr="0027784C">
              <w:rPr>
                <w:b/>
                <w:bCs/>
                <w:sz w:val="16"/>
                <w:szCs w:val="16"/>
                <w:lang w:eastAsia="lt-LT"/>
              </w:rPr>
              <w:t>24,2</w:t>
            </w:r>
          </w:p>
        </w:tc>
        <w:tc>
          <w:tcPr>
            <w:tcW w:w="249" w:type="pct"/>
            <w:vMerge w:val="restart"/>
            <w:tcMar>
              <w:top w:w="0" w:type="dxa"/>
              <w:left w:w="108" w:type="dxa"/>
              <w:bottom w:w="0" w:type="dxa"/>
              <w:right w:w="108" w:type="dxa"/>
            </w:tcMar>
            <w:hideMark/>
          </w:tcPr>
          <w:p w14:paraId="041EC8E8" w14:textId="77777777" w:rsidR="00952395" w:rsidRPr="0021633D" w:rsidRDefault="00952395" w:rsidP="00F312D3">
            <w:pPr>
              <w:ind w:left="-57" w:right="-57"/>
              <w:jc w:val="center"/>
              <w:rPr>
                <w:szCs w:val="24"/>
                <w:lang w:eastAsia="lt-LT"/>
              </w:rPr>
            </w:pPr>
            <w:r w:rsidRPr="0021633D">
              <w:rPr>
                <w:sz w:val="16"/>
                <w:szCs w:val="16"/>
                <w:lang w:eastAsia="lt-LT"/>
              </w:rPr>
              <w:t xml:space="preserve">2022 m. III </w:t>
            </w:r>
            <w:proofErr w:type="spellStart"/>
            <w:r w:rsidRPr="0021633D">
              <w:rPr>
                <w:sz w:val="16"/>
                <w:szCs w:val="16"/>
                <w:lang w:eastAsia="lt-LT"/>
              </w:rPr>
              <w:t>ketv</w:t>
            </w:r>
            <w:proofErr w:type="spellEnd"/>
            <w:r w:rsidRPr="0021633D">
              <w:rPr>
                <w:sz w:val="16"/>
                <w:szCs w:val="16"/>
                <w:lang w:eastAsia="lt-LT"/>
              </w:rPr>
              <w:t>.</w:t>
            </w:r>
          </w:p>
          <w:p w14:paraId="2C0E2DEC"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410" w:type="pct"/>
            <w:vMerge w:val="restart"/>
            <w:tcMar>
              <w:top w:w="0" w:type="dxa"/>
              <w:left w:w="108" w:type="dxa"/>
              <w:bottom w:w="0" w:type="dxa"/>
              <w:right w:w="108" w:type="dxa"/>
            </w:tcMar>
            <w:hideMark/>
          </w:tcPr>
          <w:p w14:paraId="37046EB5" w14:textId="77777777" w:rsidR="00952395" w:rsidRPr="0021633D" w:rsidRDefault="00952395" w:rsidP="00F312D3">
            <w:pPr>
              <w:ind w:left="-57" w:right="-57"/>
              <w:jc w:val="center"/>
              <w:rPr>
                <w:szCs w:val="24"/>
                <w:lang w:eastAsia="lt-LT"/>
              </w:rPr>
            </w:pPr>
            <w:r w:rsidRPr="0021633D">
              <w:rPr>
                <w:sz w:val="16"/>
                <w:szCs w:val="16"/>
                <w:lang w:eastAsia="lt-LT"/>
              </w:rPr>
              <w:t>Centrinė projektų valdymo agentūra</w:t>
            </w:r>
          </w:p>
        </w:tc>
        <w:tc>
          <w:tcPr>
            <w:tcW w:w="297" w:type="pct"/>
            <w:vMerge w:val="restart"/>
            <w:tcMar>
              <w:top w:w="0" w:type="dxa"/>
              <w:left w:w="108" w:type="dxa"/>
              <w:bottom w:w="0" w:type="dxa"/>
              <w:right w:w="108" w:type="dxa"/>
            </w:tcMar>
            <w:hideMark/>
          </w:tcPr>
          <w:p w14:paraId="4017E388" w14:textId="77777777" w:rsidR="00952395" w:rsidRPr="0021633D" w:rsidRDefault="00952395" w:rsidP="00F312D3">
            <w:pPr>
              <w:ind w:left="-57" w:right="-57"/>
              <w:jc w:val="center"/>
              <w:rPr>
                <w:szCs w:val="24"/>
                <w:lang w:eastAsia="lt-LT"/>
              </w:rPr>
            </w:pPr>
            <w:r w:rsidRPr="0021633D">
              <w:rPr>
                <w:sz w:val="16"/>
                <w:szCs w:val="16"/>
                <w:lang w:eastAsia="lt-LT"/>
              </w:rPr>
              <w:t> </w:t>
            </w:r>
          </w:p>
        </w:tc>
      </w:tr>
      <w:tr w:rsidR="0027784C" w:rsidRPr="0021633D" w14:paraId="4800A48D" w14:textId="77777777" w:rsidTr="00F312D3">
        <w:trPr>
          <w:trHeight w:val="923"/>
        </w:trPr>
        <w:tc>
          <w:tcPr>
            <w:tcW w:w="478" w:type="pct"/>
            <w:vMerge/>
            <w:tcMar>
              <w:top w:w="0" w:type="dxa"/>
              <w:left w:w="108" w:type="dxa"/>
              <w:bottom w:w="0" w:type="dxa"/>
              <w:right w:w="108" w:type="dxa"/>
            </w:tcMar>
          </w:tcPr>
          <w:p w14:paraId="34A24AD2" w14:textId="77777777" w:rsidR="00952395" w:rsidRDefault="00952395" w:rsidP="00F312D3">
            <w:pPr>
              <w:jc w:val="center"/>
              <w:rPr>
                <w:sz w:val="16"/>
                <w:szCs w:val="16"/>
                <w:lang w:eastAsia="lt-LT"/>
              </w:rPr>
            </w:pPr>
          </w:p>
        </w:tc>
        <w:tc>
          <w:tcPr>
            <w:tcW w:w="212" w:type="pct"/>
            <w:vMerge/>
            <w:tcMar>
              <w:top w:w="0" w:type="dxa"/>
              <w:left w:w="108" w:type="dxa"/>
              <w:bottom w:w="0" w:type="dxa"/>
              <w:right w:w="108" w:type="dxa"/>
            </w:tcMar>
          </w:tcPr>
          <w:p w14:paraId="511D38EC"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691D9F62"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307850CA"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2C0153A"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6DFAFC41"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50AC2D91"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785CF980" w14:textId="77777777" w:rsidR="00952395" w:rsidRPr="0021633D"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21DC9DEF" w14:textId="77777777" w:rsidR="00952395" w:rsidRPr="0021633D"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27A3AC2C" w14:textId="77777777" w:rsidR="00952395" w:rsidRPr="0021633D"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4D10DF5D" w14:textId="77777777" w:rsidR="00952395" w:rsidRPr="0021633D" w:rsidRDefault="00952395" w:rsidP="00F312D3">
            <w:pPr>
              <w:ind w:left="-57" w:right="-57"/>
              <w:jc w:val="center"/>
              <w:rPr>
                <w:sz w:val="16"/>
                <w:szCs w:val="16"/>
                <w:lang w:eastAsia="lt-LT"/>
              </w:rPr>
            </w:pPr>
            <w:r w:rsidRPr="0021633D">
              <w:rPr>
                <w:sz w:val="16"/>
                <w:szCs w:val="16"/>
                <w:lang w:eastAsia="lt-LT"/>
              </w:rPr>
              <w:t>R- AEI dalis, palyginti su bendruoju galutiniu kelių ir geležinkelių transporto energijos suvartojimu, procentai</w:t>
            </w:r>
          </w:p>
        </w:tc>
        <w:tc>
          <w:tcPr>
            <w:tcW w:w="443" w:type="pct"/>
            <w:tcMar>
              <w:top w:w="0" w:type="dxa"/>
              <w:left w:w="108" w:type="dxa"/>
              <w:bottom w:w="0" w:type="dxa"/>
              <w:right w:w="108" w:type="dxa"/>
            </w:tcMar>
          </w:tcPr>
          <w:p w14:paraId="1B55C249" w14:textId="77777777" w:rsidR="00952395" w:rsidRPr="0021633D" w:rsidRDefault="00952395" w:rsidP="00F312D3">
            <w:pPr>
              <w:ind w:left="-57" w:right="-57"/>
              <w:jc w:val="center"/>
              <w:rPr>
                <w:sz w:val="16"/>
                <w:szCs w:val="16"/>
                <w:lang w:eastAsia="lt-LT"/>
              </w:rPr>
            </w:pPr>
            <w:r w:rsidRPr="0021633D">
              <w:rPr>
                <w:sz w:val="16"/>
                <w:szCs w:val="16"/>
                <w:lang w:eastAsia="lt-LT"/>
              </w:rPr>
              <w:t>8,04</w:t>
            </w:r>
          </w:p>
        </w:tc>
        <w:tc>
          <w:tcPr>
            <w:tcW w:w="249" w:type="pct"/>
            <w:vMerge/>
            <w:tcMar>
              <w:top w:w="0" w:type="dxa"/>
              <w:left w:w="108" w:type="dxa"/>
              <w:bottom w:w="0" w:type="dxa"/>
              <w:right w:w="108" w:type="dxa"/>
            </w:tcMar>
          </w:tcPr>
          <w:p w14:paraId="440B39A5" w14:textId="77777777" w:rsidR="00952395" w:rsidRPr="0021633D"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7DAF4195" w14:textId="77777777" w:rsidR="00952395" w:rsidRPr="0021633D"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773FEBE" w14:textId="77777777" w:rsidR="00952395" w:rsidRPr="0021633D" w:rsidRDefault="00952395" w:rsidP="00F312D3">
            <w:pPr>
              <w:ind w:left="-57" w:right="-57"/>
              <w:jc w:val="center"/>
              <w:rPr>
                <w:sz w:val="16"/>
                <w:szCs w:val="16"/>
                <w:lang w:eastAsia="lt-LT"/>
              </w:rPr>
            </w:pPr>
          </w:p>
        </w:tc>
      </w:tr>
      <w:tr w:rsidR="0027784C" w:rsidRPr="0021633D" w14:paraId="0963B2CD" w14:textId="77777777" w:rsidTr="00F312D3">
        <w:trPr>
          <w:trHeight w:val="653"/>
        </w:trPr>
        <w:tc>
          <w:tcPr>
            <w:tcW w:w="478" w:type="pct"/>
            <w:vMerge/>
            <w:tcMar>
              <w:top w:w="0" w:type="dxa"/>
              <w:left w:w="108" w:type="dxa"/>
              <w:bottom w:w="0" w:type="dxa"/>
              <w:right w:w="108" w:type="dxa"/>
            </w:tcMar>
          </w:tcPr>
          <w:p w14:paraId="5BB593C8" w14:textId="77777777" w:rsidR="00952395" w:rsidRDefault="00952395" w:rsidP="00F312D3">
            <w:pPr>
              <w:jc w:val="center"/>
              <w:rPr>
                <w:sz w:val="16"/>
                <w:szCs w:val="16"/>
                <w:lang w:eastAsia="lt-LT"/>
              </w:rPr>
            </w:pPr>
          </w:p>
        </w:tc>
        <w:tc>
          <w:tcPr>
            <w:tcW w:w="212" w:type="pct"/>
            <w:vMerge/>
            <w:tcMar>
              <w:top w:w="0" w:type="dxa"/>
              <w:left w:w="108" w:type="dxa"/>
              <w:bottom w:w="0" w:type="dxa"/>
              <w:right w:w="108" w:type="dxa"/>
            </w:tcMar>
          </w:tcPr>
          <w:p w14:paraId="5FF34256"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1244BF8D"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727543AF"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7B28B03"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378B9E13"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023C0A49"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54633BA7" w14:textId="77777777" w:rsidR="00952395" w:rsidRPr="0021633D"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7DF46B28" w14:textId="77777777" w:rsidR="00952395" w:rsidRPr="0021633D"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24BFC72F" w14:textId="77777777" w:rsidR="00952395" w:rsidRPr="0021633D"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6C490E0B"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w:t>
            </w:r>
          </w:p>
        </w:tc>
        <w:tc>
          <w:tcPr>
            <w:tcW w:w="443" w:type="pct"/>
            <w:tcMar>
              <w:top w:w="0" w:type="dxa"/>
              <w:left w:w="108" w:type="dxa"/>
              <w:bottom w:w="0" w:type="dxa"/>
              <w:right w:w="108" w:type="dxa"/>
            </w:tcMar>
          </w:tcPr>
          <w:p w14:paraId="49ACB022"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00EDF72D" w14:textId="77777777" w:rsidR="00952395" w:rsidRPr="0021633D"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44301F43" w14:textId="77777777" w:rsidR="00952395" w:rsidRPr="0021633D"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052C23BD" w14:textId="77777777" w:rsidR="00952395" w:rsidRPr="0021633D" w:rsidRDefault="00952395" w:rsidP="00F312D3">
            <w:pPr>
              <w:ind w:left="-57" w:right="-57"/>
              <w:jc w:val="center"/>
              <w:rPr>
                <w:sz w:val="16"/>
                <w:szCs w:val="16"/>
                <w:lang w:eastAsia="lt-LT"/>
              </w:rPr>
            </w:pPr>
          </w:p>
        </w:tc>
      </w:tr>
      <w:tr w:rsidR="0027784C" w:rsidRPr="0021633D" w14:paraId="6F04C833" w14:textId="77777777" w:rsidTr="00F312D3">
        <w:trPr>
          <w:trHeight w:val="923"/>
        </w:trPr>
        <w:tc>
          <w:tcPr>
            <w:tcW w:w="478" w:type="pct"/>
            <w:vMerge/>
            <w:tcMar>
              <w:top w:w="0" w:type="dxa"/>
              <w:left w:w="108" w:type="dxa"/>
              <w:bottom w:w="0" w:type="dxa"/>
              <w:right w:w="108" w:type="dxa"/>
            </w:tcMar>
          </w:tcPr>
          <w:p w14:paraId="50CF0B3C" w14:textId="77777777" w:rsidR="00952395" w:rsidRDefault="00952395" w:rsidP="00F312D3">
            <w:pPr>
              <w:jc w:val="center"/>
              <w:rPr>
                <w:sz w:val="16"/>
                <w:szCs w:val="16"/>
                <w:lang w:eastAsia="lt-LT"/>
              </w:rPr>
            </w:pPr>
          </w:p>
        </w:tc>
        <w:tc>
          <w:tcPr>
            <w:tcW w:w="212" w:type="pct"/>
            <w:vMerge/>
            <w:tcMar>
              <w:top w:w="0" w:type="dxa"/>
              <w:left w:w="108" w:type="dxa"/>
              <w:bottom w:w="0" w:type="dxa"/>
              <w:right w:w="108" w:type="dxa"/>
            </w:tcMar>
          </w:tcPr>
          <w:p w14:paraId="31EECF72"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3199094E"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5706B459"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3741B152"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6E3C5B5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1C8946E4"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59715F7C" w14:textId="77777777" w:rsidR="00952395" w:rsidRPr="0021633D"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6D68FCE6" w14:textId="77777777" w:rsidR="00952395" w:rsidRPr="0021633D"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6FBAF020" w14:textId="77777777" w:rsidR="00952395" w:rsidRPr="0021633D"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719ADD1B"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5D213AC9"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5ED91319" w14:textId="77777777" w:rsidR="00952395" w:rsidRPr="0021633D"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48BE9D5E" w14:textId="77777777" w:rsidR="00952395" w:rsidRPr="0021633D"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53A7FF95" w14:textId="77777777" w:rsidR="00952395" w:rsidRPr="0021633D" w:rsidRDefault="00952395" w:rsidP="00F312D3">
            <w:pPr>
              <w:ind w:left="-57" w:right="-57"/>
              <w:jc w:val="center"/>
              <w:rPr>
                <w:sz w:val="16"/>
                <w:szCs w:val="16"/>
                <w:lang w:eastAsia="lt-LT"/>
              </w:rPr>
            </w:pPr>
          </w:p>
        </w:tc>
      </w:tr>
      <w:tr w:rsidR="0027784C" w:rsidRPr="0021633D" w14:paraId="2D83A509" w14:textId="77777777" w:rsidTr="00F312D3">
        <w:trPr>
          <w:trHeight w:val="923"/>
        </w:trPr>
        <w:tc>
          <w:tcPr>
            <w:tcW w:w="478" w:type="pct"/>
            <w:vMerge/>
            <w:tcMar>
              <w:top w:w="0" w:type="dxa"/>
              <w:left w:w="108" w:type="dxa"/>
              <w:bottom w:w="0" w:type="dxa"/>
              <w:right w:w="108" w:type="dxa"/>
            </w:tcMar>
          </w:tcPr>
          <w:p w14:paraId="25813AE6" w14:textId="77777777" w:rsidR="00952395" w:rsidRDefault="00952395" w:rsidP="00F312D3">
            <w:pPr>
              <w:jc w:val="center"/>
              <w:rPr>
                <w:sz w:val="16"/>
                <w:szCs w:val="16"/>
                <w:lang w:eastAsia="lt-LT"/>
              </w:rPr>
            </w:pPr>
          </w:p>
        </w:tc>
        <w:tc>
          <w:tcPr>
            <w:tcW w:w="212" w:type="pct"/>
            <w:vMerge/>
            <w:tcMar>
              <w:top w:w="0" w:type="dxa"/>
              <w:left w:w="108" w:type="dxa"/>
              <w:bottom w:w="0" w:type="dxa"/>
              <w:right w:w="108" w:type="dxa"/>
            </w:tcMar>
          </w:tcPr>
          <w:p w14:paraId="69BD5275"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1F114898"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751AACE2"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B6746C0"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6411F5E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2013D466"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33C7FDFC" w14:textId="77777777" w:rsidR="00952395" w:rsidRPr="0021633D"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1A67777A" w14:textId="77777777" w:rsidR="00952395" w:rsidRPr="0021633D"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0E5F4F60" w14:textId="77777777" w:rsidR="00952395" w:rsidRPr="0021633D"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7974D75C"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vidutinės įmonės</w:t>
            </w:r>
          </w:p>
        </w:tc>
        <w:tc>
          <w:tcPr>
            <w:tcW w:w="443" w:type="pct"/>
            <w:tcMar>
              <w:top w:w="0" w:type="dxa"/>
              <w:left w:w="108" w:type="dxa"/>
              <w:bottom w:w="0" w:type="dxa"/>
              <w:right w:w="108" w:type="dxa"/>
            </w:tcMar>
          </w:tcPr>
          <w:p w14:paraId="1276DB30"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74C3702A" w14:textId="77777777" w:rsidR="00952395" w:rsidRPr="0021633D"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08B2F026" w14:textId="77777777" w:rsidR="00952395" w:rsidRPr="0021633D"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53B3A311" w14:textId="77777777" w:rsidR="00952395" w:rsidRPr="0021633D" w:rsidRDefault="00952395" w:rsidP="00F312D3">
            <w:pPr>
              <w:ind w:left="-57" w:right="-57"/>
              <w:jc w:val="center"/>
              <w:rPr>
                <w:sz w:val="16"/>
                <w:szCs w:val="16"/>
                <w:lang w:eastAsia="lt-LT"/>
              </w:rPr>
            </w:pPr>
          </w:p>
        </w:tc>
      </w:tr>
      <w:tr w:rsidR="0027784C" w:rsidRPr="0021633D" w14:paraId="1D578267" w14:textId="77777777" w:rsidTr="00F312D3">
        <w:trPr>
          <w:trHeight w:val="922"/>
        </w:trPr>
        <w:tc>
          <w:tcPr>
            <w:tcW w:w="0" w:type="auto"/>
            <w:vMerge/>
            <w:vAlign w:val="center"/>
            <w:hideMark/>
          </w:tcPr>
          <w:p w14:paraId="2E5F064A" w14:textId="77777777" w:rsidR="00952395" w:rsidRPr="0021633D" w:rsidRDefault="00952395" w:rsidP="00F312D3">
            <w:pPr>
              <w:rPr>
                <w:szCs w:val="24"/>
                <w:lang w:eastAsia="lt-LT"/>
              </w:rPr>
            </w:pPr>
          </w:p>
        </w:tc>
        <w:tc>
          <w:tcPr>
            <w:tcW w:w="0" w:type="auto"/>
            <w:vMerge/>
            <w:vAlign w:val="center"/>
            <w:hideMark/>
          </w:tcPr>
          <w:p w14:paraId="0E810B52" w14:textId="77777777" w:rsidR="00952395" w:rsidRPr="0021633D" w:rsidRDefault="00952395" w:rsidP="00F312D3">
            <w:pPr>
              <w:rPr>
                <w:szCs w:val="24"/>
                <w:lang w:eastAsia="lt-LT"/>
              </w:rPr>
            </w:pPr>
          </w:p>
        </w:tc>
        <w:tc>
          <w:tcPr>
            <w:tcW w:w="0" w:type="auto"/>
            <w:vMerge/>
            <w:vAlign w:val="center"/>
            <w:hideMark/>
          </w:tcPr>
          <w:p w14:paraId="079BF261" w14:textId="77777777" w:rsidR="00952395" w:rsidRPr="0021633D" w:rsidRDefault="00952395" w:rsidP="00F312D3">
            <w:pPr>
              <w:rPr>
                <w:szCs w:val="24"/>
                <w:lang w:eastAsia="lt-LT"/>
              </w:rPr>
            </w:pPr>
          </w:p>
        </w:tc>
        <w:tc>
          <w:tcPr>
            <w:tcW w:w="0" w:type="auto"/>
            <w:vMerge/>
            <w:vAlign w:val="center"/>
            <w:hideMark/>
          </w:tcPr>
          <w:p w14:paraId="04AE1F73" w14:textId="77777777" w:rsidR="00952395" w:rsidRPr="0021633D" w:rsidRDefault="00952395" w:rsidP="00F312D3">
            <w:pPr>
              <w:rPr>
                <w:szCs w:val="24"/>
                <w:lang w:eastAsia="lt-LT"/>
              </w:rPr>
            </w:pPr>
          </w:p>
        </w:tc>
        <w:tc>
          <w:tcPr>
            <w:tcW w:w="0" w:type="auto"/>
            <w:vMerge/>
            <w:vAlign w:val="center"/>
            <w:hideMark/>
          </w:tcPr>
          <w:p w14:paraId="26F938B3" w14:textId="77777777" w:rsidR="00952395" w:rsidRPr="0021633D" w:rsidRDefault="00952395" w:rsidP="00F312D3">
            <w:pPr>
              <w:rPr>
                <w:szCs w:val="24"/>
                <w:lang w:eastAsia="lt-LT"/>
              </w:rPr>
            </w:pPr>
          </w:p>
        </w:tc>
        <w:tc>
          <w:tcPr>
            <w:tcW w:w="0" w:type="auto"/>
            <w:vMerge/>
            <w:vAlign w:val="center"/>
            <w:hideMark/>
          </w:tcPr>
          <w:p w14:paraId="4200EE2A" w14:textId="77777777" w:rsidR="00952395" w:rsidRPr="0021633D" w:rsidRDefault="00952395" w:rsidP="00F312D3">
            <w:pPr>
              <w:rPr>
                <w:szCs w:val="24"/>
                <w:lang w:eastAsia="lt-LT"/>
              </w:rPr>
            </w:pPr>
          </w:p>
        </w:tc>
        <w:tc>
          <w:tcPr>
            <w:tcW w:w="0" w:type="auto"/>
            <w:vMerge/>
            <w:vAlign w:val="center"/>
            <w:hideMark/>
          </w:tcPr>
          <w:p w14:paraId="38BD9182" w14:textId="77777777" w:rsidR="00952395" w:rsidRPr="0021633D" w:rsidRDefault="00952395" w:rsidP="00F312D3">
            <w:pPr>
              <w:rPr>
                <w:szCs w:val="24"/>
                <w:lang w:eastAsia="lt-LT"/>
              </w:rPr>
            </w:pPr>
          </w:p>
        </w:tc>
        <w:tc>
          <w:tcPr>
            <w:tcW w:w="0" w:type="auto"/>
            <w:vMerge/>
            <w:vAlign w:val="center"/>
            <w:hideMark/>
          </w:tcPr>
          <w:p w14:paraId="5B83F04E" w14:textId="77777777" w:rsidR="00952395" w:rsidRPr="0021633D" w:rsidRDefault="00952395" w:rsidP="00F312D3">
            <w:pPr>
              <w:rPr>
                <w:szCs w:val="24"/>
                <w:lang w:eastAsia="lt-LT"/>
              </w:rPr>
            </w:pPr>
          </w:p>
        </w:tc>
        <w:tc>
          <w:tcPr>
            <w:tcW w:w="0" w:type="auto"/>
            <w:vMerge/>
            <w:vAlign w:val="center"/>
            <w:hideMark/>
          </w:tcPr>
          <w:p w14:paraId="6FA6D67F" w14:textId="77777777" w:rsidR="00952395" w:rsidRPr="0021633D" w:rsidRDefault="00952395" w:rsidP="00F312D3">
            <w:pPr>
              <w:rPr>
                <w:szCs w:val="24"/>
                <w:lang w:eastAsia="lt-LT"/>
              </w:rPr>
            </w:pPr>
          </w:p>
        </w:tc>
        <w:tc>
          <w:tcPr>
            <w:tcW w:w="0" w:type="auto"/>
            <w:vMerge/>
            <w:vAlign w:val="center"/>
            <w:hideMark/>
          </w:tcPr>
          <w:p w14:paraId="6E7FB122" w14:textId="77777777" w:rsidR="00952395" w:rsidRPr="0021633D" w:rsidRDefault="00952395" w:rsidP="00F312D3">
            <w:pPr>
              <w:rPr>
                <w:szCs w:val="24"/>
                <w:lang w:eastAsia="lt-LT"/>
              </w:rPr>
            </w:pPr>
          </w:p>
        </w:tc>
        <w:tc>
          <w:tcPr>
            <w:tcW w:w="501" w:type="pct"/>
            <w:tcMar>
              <w:top w:w="0" w:type="dxa"/>
              <w:left w:w="108" w:type="dxa"/>
              <w:bottom w:w="0" w:type="dxa"/>
              <w:right w:w="108" w:type="dxa"/>
            </w:tcMar>
          </w:tcPr>
          <w:p w14:paraId="33BB4DE1"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didelės įmonės</w:t>
            </w:r>
          </w:p>
        </w:tc>
        <w:tc>
          <w:tcPr>
            <w:tcW w:w="443" w:type="pct"/>
            <w:tcMar>
              <w:top w:w="0" w:type="dxa"/>
              <w:left w:w="108" w:type="dxa"/>
              <w:bottom w:w="0" w:type="dxa"/>
              <w:right w:w="108" w:type="dxa"/>
            </w:tcMar>
          </w:tcPr>
          <w:p w14:paraId="33A77333" w14:textId="77777777" w:rsidR="00952395" w:rsidRPr="00673F9C" w:rsidRDefault="00952395" w:rsidP="00F312D3">
            <w:pPr>
              <w:ind w:left="-57" w:right="-57"/>
              <w:jc w:val="center"/>
              <w:rPr>
                <w:szCs w:val="24"/>
                <w:lang w:eastAsia="lt-LT"/>
              </w:rPr>
            </w:pPr>
            <w:r w:rsidRPr="00673F9C">
              <w:rPr>
                <w:sz w:val="16"/>
                <w:szCs w:val="16"/>
                <w:lang w:eastAsia="lt-LT"/>
              </w:rPr>
              <w:t>n/a (duomenų nėra)</w:t>
            </w:r>
          </w:p>
        </w:tc>
        <w:tc>
          <w:tcPr>
            <w:tcW w:w="0" w:type="auto"/>
            <w:vMerge/>
            <w:vAlign w:val="center"/>
            <w:hideMark/>
          </w:tcPr>
          <w:p w14:paraId="39FB49CA" w14:textId="77777777" w:rsidR="00952395" w:rsidRPr="0021633D" w:rsidRDefault="00952395" w:rsidP="00F312D3">
            <w:pPr>
              <w:rPr>
                <w:szCs w:val="24"/>
                <w:lang w:eastAsia="lt-LT"/>
              </w:rPr>
            </w:pPr>
          </w:p>
        </w:tc>
        <w:tc>
          <w:tcPr>
            <w:tcW w:w="0" w:type="auto"/>
            <w:vMerge/>
            <w:vAlign w:val="center"/>
            <w:hideMark/>
          </w:tcPr>
          <w:p w14:paraId="784A9130" w14:textId="77777777" w:rsidR="00952395" w:rsidRPr="0021633D" w:rsidRDefault="00952395" w:rsidP="00F312D3">
            <w:pPr>
              <w:rPr>
                <w:szCs w:val="24"/>
                <w:lang w:eastAsia="lt-LT"/>
              </w:rPr>
            </w:pPr>
          </w:p>
        </w:tc>
        <w:tc>
          <w:tcPr>
            <w:tcW w:w="0" w:type="auto"/>
            <w:vMerge/>
            <w:vAlign w:val="center"/>
            <w:hideMark/>
          </w:tcPr>
          <w:p w14:paraId="5FB0D13A" w14:textId="77777777" w:rsidR="00952395" w:rsidRPr="0021633D" w:rsidRDefault="00952395" w:rsidP="00F312D3">
            <w:pPr>
              <w:rPr>
                <w:szCs w:val="24"/>
                <w:lang w:eastAsia="lt-LT"/>
              </w:rPr>
            </w:pPr>
          </w:p>
        </w:tc>
      </w:tr>
      <w:tr w:rsidR="0027784C" w:rsidRPr="0021633D" w14:paraId="3082DB70" w14:textId="77777777" w:rsidTr="00F312D3">
        <w:trPr>
          <w:trHeight w:val="923"/>
        </w:trPr>
        <w:tc>
          <w:tcPr>
            <w:tcW w:w="478" w:type="pct"/>
            <w:vMerge w:val="restart"/>
            <w:tcMar>
              <w:top w:w="0" w:type="dxa"/>
              <w:left w:w="108" w:type="dxa"/>
              <w:bottom w:w="0" w:type="dxa"/>
              <w:right w:w="108" w:type="dxa"/>
            </w:tcMar>
            <w:hideMark/>
          </w:tcPr>
          <w:p w14:paraId="41326536" w14:textId="77777777" w:rsidR="00952395" w:rsidRPr="0021633D" w:rsidRDefault="00952395" w:rsidP="00F312D3">
            <w:pPr>
              <w:ind w:left="-57" w:right="-57"/>
              <w:jc w:val="center"/>
              <w:rPr>
                <w:szCs w:val="24"/>
                <w:lang w:eastAsia="lt-LT"/>
              </w:rPr>
            </w:pPr>
            <w:r w:rsidRPr="0021633D">
              <w:rPr>
                <w:sz w:val="16"/>
                <w:szCs w:val="16"/>
                <w:lang w:eastAsia="lt-LT"/>
              </w:rPr>
              <w:t xml:space="preserve">2.1. Naujų </w:t>
            </w:r>
            <w:proofErr w:type="spellStart"/>
            <w:r w:rsidRPr="0021633D">
              <w:rPr>
                <w:sz w:val="16"/>
                <w:szCs w:val="16"/>
                <w:lang w:eastAsia="lt-LT"/>
              </w:rPr>
              <w:t>biometano</w:t>
            </w:r>
            <w:proofErr w:type="spellEnd"/>
            <w:r w:rsidRPr="0021633D">
              <w:rPr>
                <w:sz w:val="16"/>
                <w:szCs w:val="16"/>
                <w:lang w:eastAsia="lt-LT"/>
              </w:rPr>
              <w:t xml:space="preserve"> dujų gamybos įrenginių statyba.</w:t>
            </w:r>
          </w:p>
        </w:tc>
        <w:tc>
          <w:tcPr>
            <w:tcW w:w="212" w:type="pct"/>
            <w:vMerge w:val="restart"/>
            <w:tcMar>
              <w:top w:w="0" w:type="dxa"/>
              <w:left w:w="108" w:type="dxa"/>
              <w:bottom w:w="0" w:type="dxa"/>
              <w:right w:w="108" w:type="dxa"/>
            </w:tcMar>
            <w:hideMark/>
          </w:tcPr>
          <w:p w14:paraId="4561A082" w14:textId="77777777" w:rsidR="00952395" w:rsidRPr="0021633D" w:rsidRDefault="00952395" w:rsidP="00F312D3">
            <w:pPr>
              <w:ind w:left="-57" w:right="-57"/>
              <w:jc w:val="center"/>
              <w:rPr>
                <w:szCs w:val="24"/>
                <w:lang w:eastAsia="lt-LT"/>
              </w:rPr>
            </w:pPr>
            <w:r w:rsidRPr="0021633D">
              <w:rPr>
                <w:sz w:val="16"/>
                <w:szCs w:val="16"/>
                <w:lang w:eastAsia="lt-LT"/>
              </w:rPr>
              <w:t>I</w:t>
            </w:r>
          </w:p>
        </w:tc>
        <w:tc>
          <w:tcPr>
            <w:tcW w:w="266" w:type="pct"/>
            <w:vMerge w:val="restart"/>
            <w:tcMar>
              <w:top w:w="0" w:type="dxa"/>
              <w:left w:w="108" w:type="dxa"/>
              <w:bottom w:w="0" w:type="dxa"/>
              <w:right w:w="108" w:type="dxa"/>
            </w:tcMar>
            <w:hideMark/>
          </w:tcPr>
          <w:p w14:paraId="4D57778A" w14:textId="77777777" w:rsidR="00952395" w:rsidRPr="0021633D" w:rsidRDefault="00952395" w:rsidP="00F312D3">
            <w:pPr>
              <w:ind w:left="-57" w:right="-57"/>
              <w:jc w:val="center"/>
              <w:rPr>
                <w:szCs w:val="24"/>
                <w:lang w:eastAsia="lt-LT"/>
              </w:rPr>
            </w:pPr>
            <w:r w:rsidRPr="0021633D">
              <w:rPr>
                <w:sz w:val="16"/>
                <w:szCs w:val="16"/>
                <w:lang w:eastAsia="lt-LT"/>
              </w:rPr>
              <w:t>MĮ, MVĮ, DĮ</w:t>
            </w:r>
          </w:p>
        </w:tc>
        <w:tc>
          <w:tcPr>
            <w:tcW w:w="208" w:type="pct"/>
            <w:vMerge w:val="restart"/>
            <w:tcMar>
              <w:top w:w="0" w:type="dxa"/>
              <w:left w:w="108" w:type="dxa"/>
              <w:bottom w:w="0" w:type="dxa"/>
              <w:right w:w="108" w:type="dxa"/>
            </w:tcMar>
            <w:hideMark/>
          </w:tcPr>
          <w:p w14:paraId="2F91BA95" w14:textId="77777777" w:rsidR="00952395" w:rsidRPr="0021633D" w:rsidRDefault="00952395" w:rsidP="00F312D3">
            <w:pPr>
              <w:ind w:left="-57" w:right="-57"/>
              <w:jc w:val="center"/>
              <w:rPr>
                <w:szCs w:val="24"/>
                <w:lang w:eastAsia="lt-LT"/>
              </w:rPr>
            </w:pPr>
            <w:r w:rsidRPr="0021633D">
              <w:rPr>
                <w:sz w:val="16"/>
                <w:szCs w:val="16"/>
                <w:lang w:eastAsia="lt-LT"/>
              </w:rPr>
              <w:t>K</w:t>
            </w:r>
          </w:p>
          <w:p w14:paraId="04AFAA9E"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265" w:type="pct"/>
            <w:vMerge w:val="restart"/>
            <w:tcMar>
              <w:top w:w="0" w:type="dxa"/>
              <w:left w:w="108" w:type="dxa"/>
              <w:bottom w:w="0" w:type="dxa"/>
              <w:right w:w="108" w:type="dxa"/>
            </w:tcMar>
            <w:hideMark/>
          </w:tcPr>
          <w:p w14:paraId="6231239F" w14:textId="77777777" w:rsidR="00952395" w:rsidRPr="0021633D" w:rsidRDefault="00952395" w:rsidP="00F312D3">
            <w:pPr>
              <w:ind w:left="-57" w:right="-57"/>
              <w:jc w:val="center"/>
              <w:rPr>
                <w:szCs w:val="24"/>
                <w:lang w:eastAsia="lt-LT"/>
              </w:rPr>
            </w:pPr>
            <w:r w:rsidRPr="0021633D">
              <w:rPr>
                <w:sz w:val="16"/>
                <w:szCs w:val="16"/>
                <w:lang w:eastAsia="lt-LT"/>
              </w:rPr>
              <w:t>-</w:t>
            </w:r>
          </w:p>
        </w:tc>
        <w:tc>
          <w:tcPr>
            <w:tcW w:w="319" w:type="pct"/>
            <w:vMerge w:val="restart"/>
            <w:tcMar>
              <w:top w:w="0" w:type="dxa"/>
              <w:left w:w="108" w:type="dxa"/>
              <w:bottom w:w="0" w:type="dxa"/>
              <w:right w:w="108" w:type="dxa"/>
            </w:tcMar>
            <w:hideMark/>
          </w:tcPr>
          <w:p w14:paraId="12307BC2" w14:textId="77777777" w:rsidR="00952395" w:rsidRPr="0021633D" w:rsidRDefault="00952395" w:rsidP="00F312D3">
            <w:pPr>
              <w:ind w:left="-57" w:right="-57"/>
              <w:jc w:val="center"/>
              <w:rPr>
                <w:szCs w:val="24"/>
                <w:lang w:eastAsia="lt-LT"/>
              </w:rPr>
            </w:pPr>
            <w:r w:rsidRPr="0021633D">
              <w:rPr>
                <w:sz w:val="18"/>
                <w:szCs w:val="18"/>
                <w:lang w:eastAsia="lt-LT"/>
              </w:rPr>
              <w:t>Taip</w:t>
            </w:r>
          </w:p>
        </w:tc>
        <w:tc>
          <w:tcPr>
            <w:tcW w:w="265" w:type="pct"/>
            <w:vMerge w:val="restart"/>
            <w:tcMar>
              <w:top w:w="0" w:type="dxa"/>
              <w:left w:w="108" w:type="dxa"/>
              <w:bottom w:w="0" w:type="dxa"/>
              <w:right w:w="108" w:type="dxa"/>
            </w:tcMar>
            <w:hideMark/>
          </w:tcPr>
          <w:p w14:paraId="690871A7" w14:textId="77777777" w:rsidR="00952395" w:rsidRPr="0021633D" w:rsidRDefault="00952395" w:rsidP="00F312D3">
            <w:pPr>
              <w:ind w:left="-57" w:right="-57"/>
              <w:jc w:val="center"/>
              <w:rPr>
                <w:szCs w:val="24"/>
                <w:lang w:eastAsia="lt-LT"/>
              </w:rPr>
            </w:pPr>
            <w:r w:rsidRPr="0021633D">
              <w:rPr>
                <w:sz w:val="16"/>
                <w:szCs w:val="16"/>
                <w:lang w:eastAsia="lt-LT"/>
              </w:rPr>
              <w:t>Taip</w:t>
            </w:r>
          </w:p>
        </w:tc>
        <w:tc>
          <w:tcPr>
            <w:tcW w:w="265" w:type="pct"/>
            <w:vMerge w:val="restart"/>
            <w:tcMar>
              <w:top w:w="0" w:type="dxa"/>
              <w:left w:w="108" w:type="dxa"/>
              <w:bottom w:w="0" w:type="dxa"/>
              <w:right w:w="108" w:type="dxa"/>
            </w:tcMar>
            <w:hideMark/>
          </w:tcPr>
          <w:p w14:paraId="03FD0C02" w14:textId="77777777" w:rsidR="00952395" w:rsidRPr="00D852CA" w:rsidRDefault="00952395" w:rsidP="00F312D3">
            <w:pPr>
              <w:ind w:left="-57" w:right="-57"/>
              <w:jc w:val="center"/>
              <w:rPr>
                <w:szCs w:val="24"/>
                <w:lang w:eastAsia="lt-LT"/>
              </w:rPr>
            </w:pPr>
            <w:r w:rsidRPr="00D852CA">
              <w:rPr>
                <w:sz w:val="16"/>
                <w:szCs w:val="16"/>
                <w:lang w:eastAsia="lt-LT"/>
              </w:rPr>
              <w:t>D</w:t>
            </w:r>
          </w:p>
        </w:tc>
        <w:tc>
          <w:tcPr>
            <w:tcW w:w="392" w:type="pct"/>
            <w:vMerge w:val="restart"/>
            <w:tcMar>
              <w:top w:w="0" w:type="dxa"/>
              <w:left w:w="108" w:type="dxa"/>
              <w:bottom w:w="0" w:type="dxa"/>
              <w:right w:w="108" w:type="dxa"/>
            </w:tcMar>
            <w:hideMark/>
          </w:tcPr>
          <w:p w14:paraId="1DC25144" w14:textId="77777777" w:rsidR="00952395" w:rsidRPr="00673F9C" w:rsidRDefault="00952395" w:rsidP="00F312D3">
            <w:pPr>
              <w:ind w:left="-57" w:right="-57"/>
              <w:jc w:val="center"/>
              <w:rPr>
                <w:sz w:val="16"/>
                <w:szCs w:val="16"/>
                <w:lang w:eastAsia="lt-LT"/>
              </w:rPr>
            </w:pPr>
            <w:r w:rsidRPr="00673F9C">
              <w:rPr>
                <w:sz w:val="16"/>
                <w:szCs w:val="16"/>
                <w:lang w:eastAsia="lt-LT"/>
              </w:rPr>
              <w:t>EGADP –</w:t>
            </w:r>
          </w:p>
          <w:p w14:paraId="42B45B72" w14:textId="77777777" w:rsidR="00952395" w:rsidRPr="00780825" w:rsidRDefault="00952395" w:rsidP="00F312D3">
            <w:pPr>
              <w:ind w:left="-57" w:right="-57"/>
              <w:jc w:val="center"/>
              <w:rPr>
                <w:strike/>
                <w:sz w:val="16"/>
                <w:szCs w:val="16"/>
                <w:lang w:eastAsia="lt-LT"/>
              </w:rPr>
            </w:pPr>
            <w:r w:rsidRPr="00780825">
              <w:rPr>
                <w:strike/>
                <w:sz w:val="16"/>
                <w:szCs w:val="16"/>
                <w:lang w:eastAsia="lt-LT"/>
              </w:rPr>
              <w:t>14361</w:t>
            </w:r>
          </w:p>
          <w:p w14:paraId="1C24F1AB" w14:textId="77777777" w:rsidR="00952395" w:rsidRPr="00780825" w:rsidRDefault="00952395" w:rsidP="00F312D3">
            <w:pPr>
              <w:ind w:left="-57" w:right="-57"/>
              <w:jc w:val="center"/>
              <w:rPr>
                <w:b/>
                <w:bCs/>
                <w:sz w:val="16"/>
                <w:szCs w:val="16"/>
                <w:lang w:eastAsia="lt-LT"/>
              </w:rPr>
            </w:pPr>
            <w:r w:rsidRPr="00780825">
              <w:rPr>
                <w:b/>
                <w:bCs/>
                <w:sz w:val="16"/>
                <w:szCs w:val="16"/>
                <w:lang w:eastAsia="lt-LT"/>
              </w:rPr>
              <w:t>12400</w:t>
            </w:r>
          </w:p>
          <w:p w14:paraId="5057EB03" w14:textId="77777777" w:rsidR="00952395" w:rsidRPr="00673F9C" w:rsidRDefault="00952395" w:rsidP="00F312D3">
            <w:pPr>
              <w:ind w:left="-57" w:right="-57"/>
              <w:jc w:val="center"/>
              <w:rPr>
                <w:sz w:val="16"/>
                <w:szCs w:val="16"/>
                <w:lang w:eastAsia="lt-LT"/>
              </w:rPr>
            </w:pPr>
            <w:r w:rsidRPr="00673F9C">
              <w:rPr>
                <w:sz w:val="16"/>
                <w:szCs w:val="16"/>
                <w:lang w:eastAsia="lt-LT"/>
              </w:rPr>
              <w:t>Privačios lėšos –</w:t>
            </w:r>
          </w:p>
          <w:p w14:paraId="57DFAD47" w14:textId="77777777" w:rsidR="00952395" w:rsidRPr="004A6BFD" w:rsidRDefault="00952395" w:rsidP="00F312D3">
            <w:pPr>
              <w:ind w:left="-57" w:right="-57"/>
              <w:jc w:val="center"/>
              <w:rPr>
                <w:strike/>
                <w:sz w:val="16"/>
                <w:szCs w:val="16"/>
                <w:lang w:eastAsia="lt-LT"/>
              </w:rPr>
            </w:pPr>
            <w:r w:rsidRPr="004A6BFD">
              <w:rPr>
                <w:strike/>
                <w:sz w:val="16"/>
                <w:szCs w:val="16"/>
                <w:lang w:eastAsia="lt-LT"/>
              </w:rPr>
              <w:t>20774</w:t>
            </w:r>
          </w:p>
          <w:p w14:paraId="3B0758CE" w14:textId="77777777" w:rsidR="00952395" w:rsidRPr="004A6BFD" w:rsidRDefault="00952395" w:rsidP="00F312D3">
            <w:pPr>
              <w:ind w:left="-57" w:right="-57"/>
              <w:jc w:val="center"/>
              <w:rPr>
                <w:b/>
                <w:bCs/>
                <w:sz w:val="16"/>
                <w:szCs w:val="16"/>
                <w:lang w:eastAsia="lt-LT"/>
              </w:rPr>
            </w:pPr>
            <w:r>
              <w:rPr>
                <w:b/>
                <w:bCs/>
                <w:sz w:val="16"/>
                <w:szCs w:val="16"/>
                <w:lang w:eastAsia="lt-LT"/>
              </w:rPr>
              <w:t>15155,6</w:t>
            </w:r>
          </w:p>
          <w:p w14:paraId="23E6B2C6" w14:textId="77777777" w:rsidR="00952395" w:rsidRPr="00673F9C" w:rsidRDefault="00952395" w:rsidP="00F312D3">
            <w:pPr>
              <w:ind w:left="-57" w:right="-57"/>
              <w:jc w:val="center"/>
              <w:rPr>
                <w:szCs w:val="24"/>
                <w:lang w:eastAsia="lt-LT"/>
              </w:rPr>
            </w:pPr>
            <w:r w:rsidRPr="00673F9C">
              <w:rPr>
                <w:sz w:val="16"/>
                <w:szCs w:val="16"/>
                <w:lang w:eastAsia="lt-LT"/>
              </w:rPr>
              <w:t> </w:t>
            </w:r>
          </w:p>
        </w:tc>
        <w:tc>
          <w:tcPr>
            <w:tcW w:w="429" w:type="pct"/>
            <w:vMerge w:val="restart"/>
            <w:tcMar>
              <w:top w:w="0" w:type="dxa"/>
              <w:left w:w="108" w:type="dxa"/>
              <w:bottom w:w="0" w:type="dxa"/>
              <w:right w:w="108" w:type="dxa"/>
            </w:tcMar>
            <w:hideMark/>
          </w:tcPr>
          <w:p w14:paraId="64652AE5" w14:textId="77777777" w:rsidR="00952395" w:rsidRPr="00673F9C" w:rsidRDefault="00952395" w:rsidP="00F312D3">
            <w:pPr>
              <w:ind w:left="-57" w:right="-57"/>
              <w:jc w:val="center"/>
              <w:rPr>
                <w:szCs w:val="24"/>
                <w:lang w:eastAsia="lt-LT"/>
              </w:rPr>
            </w:pPr>
            <w:r w:rsidRPr="00673F9C">
              <w:rPr>
                <w:sz w:val="16"/>
                <w:szCs w:val="16"/>
                <w:lang w:eastAsia="lt-LT"/>
              </w:rPr>
              <w:t>EGADP ir privačios lėšos</w:t>
            </w:r>
          </w:p>
        </w:tc>
        <w:tc>
          <w:tcPr>
            <w:tcW w:w="501" w:type="pct"/>
            <w:tcMar>
              <w:top w:w="0" w:type="dxa"/>
              <w:left w:w="108" w:type="dxa"/>
              <w:bottom w:w="0" w:type="dxa"/>
              <w:right w:w="108" w:type="dxa"/>
            </w:tcMar>
            <w:hideMark/>
          </w:tcPr>
          <w:p w14:paraId="182B92A6" w14:textId="77777777" w:rsidR="00952395" w:rsidRPr="00673F9C" w:rsidRDefault="00952395" w:rsidP="00F312D3">
            <w:pPr>
              <w:ind w:left="-57" w:right="-57"/>
              <w:jc w:val="center"/>
              <w:rPr>
                <w:szCs w:val="24"/>
                <w:lang w:eastAsia="lt-LT"/>
              </w:rPr>
            </w:pPr>
            <w:r w:rsidRPr="00673F9C">
              <w:rPr>
                <w:sz w:val="16"/>
                <w:szCs w:val="16"/>
                <w:lang w:eastAsia="lt-LT"/>
              </w:rPr>
              <w:t>P-</w:t>
            </w:r>
            <w:r w:rsidRPr="00673F9C">
              <w:rPr>
                <w:strike/>
                <w:sz w:val="16"/>
                <w:szCs w:val="16"/>
                <w:lang w:eastAsia="lt-LT"/>
              </w:rPr>
              <w:t xml:space="preserve"> </w:t>
            </w:r>
            <w:r w:rsidRPr="00673F9C">
              <w:rPr>
                <w:sz w:val="16"/>
                <w:szCs w:val="16"/>
                <w:lang w:eastAsia="lt-LT"/>
              </w:rPr>
              <w:t xml:space="preserve">Instaliuotų naujų </w:t>
            </w:r>
            <w:proofErr w:type="spellStart"/>
            <w:r w:rsidRPr="00673F9C">
              <w:rPr>
                <w:sz w:val="16"/>
                <w:szCs w:val="16"/>
                <w:lang w:eastAsia="lt-LT"/>
              </w:rPr>
              <w:t>biometano</w:t>
            </w:r>
            <w:proofErr w:type="spellEnd"/>
            <w:r w:rsidRPr="00673F9C">
              <w:rPr>
                <w:sz w:val="16"/>
                <w:szCs w:val="16"/>
                <w:lang w:eastAsia="lt-LT"/>
              </w:rPr>
              <w:t xml:space="preserve"> dujų gamybos įrenginių suminis pajėgumas, MW.</w:t>
            </w:r>
          </w:p>
        </w:tc>
        <w:tc>
          <w:tcPr>
            <w:tcW w:w="443" w:type="pct"/>
            <w:tcMar>
              <w:top w:w="0" w:type="dxa"/>
              <w:left w:w="108" w:type="dxa"/>
              <w:bottom w:w="0" w:type="dxa"/>
              <w:right w:w="108" w:type="dxa"/>
            </w:tcMar>
            <w:hideMark/>
          </w:tcPr>
          <w:p w14:paraId="5AA59CA8" w14:textId="77777777" w:rsidR="00952395" w:rsidRPr="0027784C" w:rsidRDefault="00952395" w:rsidP="00F312D3">
            <w:pPr>
              <w:ind w:left="-57" w:right="-57"/>
              <w:jc w:val="center"/>
              <w:rPr>
                <w:strike/>
                <w:sz w:val="16"/>
                <w:szCs w:val="16"/>
                <w:lang w:eastAsia="lt-LT"/>
              </w:rPr>
            </w:pPr>
            <w:r w:rsidRPr="0027784C">
              <w:rPr>
                <w:strike/>
                <w:sz w:val="16"/>
                <w:szCs w:val="16"/>
                <w:lang w:eastAsia="lt-LT"/>
              </w:rPr>
              <w:t>21,71</w:t>
            </w:r>
          </w:p>
          <w:p w14:paraId="1E77B545" w14:textId="77777777" w:rsidR="00952395" w:rsidRPr="00E3635D" w:rsidRDefault="00952395" w:rsidP="00F312D3">
            <w:pPr>
              <w:ind w:left="-57" w:right="-57"/>
              <w:jc w:val="center"/>
              <w:rPr>
                <w:b/>
                <w:bCs/>
                <w:sz w:val="16"/>
                <w:szCs w:val="16"/>
                <w:lang w:eastAsia="lt-LT"/>
              </w:rPr>
            </w:pPr>
            <w:r>
              <w:rPr>
                <w:b/>
                <w:bCs/>
                <w:sz w:val="16"/>
                <w:szCs w:val="16"/>
                <w:lang w:eastAsia="lt-LT"/>
              </w:rPr>
              <w:t>17,84</w:t>
            </w:r>
          </w:p>
        </w:tc>
        <w:tc>
          <w:tcPr>
            <w:tcW w:w="249" w:type="pct"/>
            <w:vMerge w:val="restart"/>
            <w:tcMar>
              <w:top w:w="0" w:type="dxa"/>
              <w:left w:w="108" w:type="dxa"/>
              <w:bottom w:w="0" w:type="dxa"/>
              <w:right w:w="108" w:type="dxa"/>
            </w:tcMar>
            <w:hideMark/>
          </w:tcPr>
          <w:p w14:paraId="7171E28B" w14:textId="77777777" w:rsidR="00952395" w:rsidRPr="00D852CA" w:rsidRDefault="00952395" w:rsidP="00F312D3">
            <w:pPr>
              <w:ind w:left="-57" w:right="-57"/>
              <w:jc w:val="center"/>
              <w:rPr>
                <w:szCs w:val="24"/>
                <w:lang w:eastAsia="lt-LT"/>
              </w:rPr>
            </w:pPr>
            <w:r w:rsidRPr="00D852CA">
              <w:rPr>
                <w:sz w:val="16"/>
                <w:szCs w:val="16"/>
                <w:lang w:eastAsia="lt-LT"/>
              </w:rPr>
              <w:t xml:space="preserve">2022 m. III </w:t>
            </w:r>
            <w:proofErr w:type="spellStart"/>
            <w:r w:rsidRPr="00D852CA">
              <w:rPr>
                <w:sz w:val="16"/>
                <w:szCs w:val="16"/>
                <w:lang w:eastAsia="lt-LT"/>
              </w:rPr>
              <w:t>ketv</w:t>
            </w:r>
            <w:proofErr w:type="spellEnd"/>
            <w:r w:rsidRPr="00D852CA">
              <w:rPr>
                <w:sz w:val="16"/>
                <w:szCs w:val="16"/>
                <w:lang w:eastAsia="lt-LT"/>
              </w:rPr>
              <w:t>.</w:t>
            </w:r>
          </w:p>
        </w:tc>
        <w:tc>
          <w:tcPr>
            <w:tcW w:w="410" w:type="pct"/>
            <w:vMerge w:val="restart"/>
            <w:tcMar>
              <w:top w:w="0" w:type="dxa"/>
              <w:left w:w="108" w:type="dxa"/>
              <w:bottom w:w="0" w:type="dxa"/>
              <w:right w:w="108" w:type="dxa"/>
            </w:tcMar>
            <w:hideMark/>
          </w:tcPr>
          <w:p w14:paraId="390CDD77" w14:textId="77777777" w:rsidR="00952395" w:rsidRPr="00D852CA" w:rsidRDefault="00952395" w:rsidP="00F312D3">
            <w:pPr>
              <w:ind w:left="-57" w:right="-57"/>
              <w:jc w:val="center"/>
              <w:rPr>
                <w:szCs w:val="24"/>
                <w:lang w:eastAsia="lt-LT"/>
              </w:rPr>
            </w:pPr>
            <w:r w:rsidRPr="00D852CA">
              <w:rPr>
                <w:sz w:val="16"/>
                <w:szCs w:val="16"/>
                <w:lang w:eastAsia="lt-LT"/>
              </w:rPr>
              <w:t>Centrinė projektų valdymo agentūra</w:t>
            </w:r>
          </w:p>
        </w:tc>
        <w:tc>
          <w:tcPr>
            <w:tcW w:w="297" w:type="pct"/>
            <w:vMerge w:val="restart"/>
            <w:tcMar>
              <w:top w:w="0" w:type="dxa"/>
              <w:left w:w="108" w:type="dxa"/>
              <w:bottom w:w="0" w:type="dxa"/>
              <w:right w:w="108" w:type="dxa"/>
            </w:tcMar>
            <w:hideMark/>
          </w:tcPr>
          <w:p w14:paraId="3D98F885" w14:textId="77777777" w:rsidR="00952395" w:rsidRPr="0021633D" w:rsidRDefault="00952395" w:rsidP="00F312D3">
            <w:pPr>
              <w:ind w:left="-57" w:right="-57"/>
              <w:jc w:val="center"/>
              <w:rPr>
                <w:szCs w:val="24"/>
                <w:lang w:eastAsia="lt-LT"/>
              </w:rPr>
            </w:pPr>
            <w:r w:rsidRPr="0021633D">
              <w:rPr>
                <w:sz w:val="16"/>
                <w:szCs w:val="16"/>
                <w:lang w:eastAsia="lt-LT"/>
              </w:rPr>
              <w:t> </w:t>
            </w:r>
          </w:p>
        </w:tc>
      </w:tr>
      <w:tr w:rsidR="0027784C" w:rsidRPr="0021633D" w14:paraId="566EF5E6" w14:textId="77777777" w:rsidTr="00F312D3">
        <w:trPr>
          <w:trHeight w:val="923"/>
        </w:trPr>
        <w:tc>
          <w:tcPr>
            <w:tcW w:w="478" w:type="pct"/>
            <w:vMerge/>
            <w:tcMar>
              <w:top w:w="0" w:type="dxa"/>
              <w:left w:w="108" w:type="dxa"/>
              <w:bottom w:w="0" w:type="dxa"/>
              <w:right w:w="108" w:type="dxa"/>
            </w:tcMar>
          </w:tcPr>
          <w:p w14:paraId="2729185A"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6E98052A"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590B1F9B"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1AC8672F"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52B42CE"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37AE8C50"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3E49AABC"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2B27C7B0"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3024792A"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02490C04"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475E9B11" w14:textId="77777777" w:rsidR="00952395" w:rsidRPr="00673F9C" w:rsidRDefault="00952395" w:rsidP="00F312D3">
            <w:pPr>
              <w:ind w:left="-57" w:right="-57"/>
              <w:jc w:val="center"/>
              <w:rPr>
                <w:sz w:val="16"/>
                <w:szCs w:val="16"/>
                <w:lang w:eastAsia="lt-LT"/>
              </w:rPr>
            </w:pPr>
            <w:r w:rsidRPr="00673F9C">
              <w:rPr>
                <w:sz w:val="16"/>
                <w:szCs w:val="16"/>
                <w:lang w:eastAsia="lt-LT"/>
              </w:rPr>
              <w:t>R-</w:t>
            </w:r>
            <w:r w:rsidRPr="00673F9C">
              <w:rPr>
                <w:szCs w:val="24"/>
                <w:lang w:eastAsia="lt-LT"/>
              </w:rPr>
              <w:t> </w:t>
            </w:r>
            <w:r w:rsidRPr="00673F9C">
              <w:rPr>
                <w:sz w:val="16"/>
                <w:szCs w:val="16"/>
                <w:lang w:eastAsia="lt-LT"/>
              </w:rPr>
              <w:t>AEI dalis, palyginti su bendruoju galutiniu kelių ir geležinkelių transporto energijos suvartojimu, procentai</w:t>
            </w:r>
          </w:p>
        </w:tc>
        <w:tc>
          <w:tcPr>
            <w:tcW w:w="443" w:type="pct"/>
            <w:tcMar>
              <w:top w:w="0" w:type="dxa"/>
              <w:left w:w="108" w:type="dxa"/>
              <w:bottom w:w="0" w:type="dxa"/>
              <w:right w:w="108" w:type="dxa"/>
            </w:tcMar>
          </w:tcPr>
          <w:p w14:paraId="136FBC10" w14:textId="77777777" w:rsidR="00952395" w:rsidRPr="00673F9C" w:rsidRDefault="00952395" w:rsidP="00F312D3">
            <w:pPr>
              <w:ind w:left="-57" w:right="-57"/>
              <w:jc w:val="center"/>
              <w:rPr>
                <w:sz w:val="16"/>
                <w:szCs w:val="16"/>
                <w:lang w:eastAsia="lt-LT"/>
              </w:rPr>
            </w:pPr>
            <w:r w:rsidRPr="00673F9C">
              <w:rPr>
                <w:sz w:val="16"/>
                <w:szCs w:val="16"/>
                <w:lang w:eastAsia="lt-LT"/>
              </w:rPr>
              <w:t>8,04</w:t>
            </w:r>
          </w:p>
        </w:tc>
        <w:tc>
          <w:tcPr>
            <w:tcW w:w="249" w:type="pct"/>
            <w:vMerge/>
            <w:tcMar>
              <w:top w:w="0" w:type="dxa"/>
              <w:left w:w="108" w:type="dxa"/>
              <w:bottom w:w="0" w:type="dxa"/>
              <w:right w:w="108" w:type="dxa"/>
            </w:tcMar>
          </w:tcPr>
          <w:p w14:paraId="408E76F9"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3476FB09"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5389542C" w14:textId="77777777" w:rsidR="00952395" w:rsidRPr="0021633D" w:rsidRDefault="00952395" w:rsidP="00F312D3">
            <w:pPr>
              <w:ind w:left="-57" w:right="-57"/>
              <w:jc w:val="center"/>
              <w:rPr>
                <w:sz w:val="16"/>
                <w:szCs w:val="16"/>
                <w:lang w:eastAsia="lt-LT"/>
              </w:rPr>
            </w:pPr>
          </w:p>
        </w:tc>
      </w:tr>
      <w:tr w:rsidR="0027784C" w:rsidRPr="0021633D" w14:paraId="56960FF8" w14:textId="77777777" w:rsidTr="00F312D3">
        <w:trPr>
          <w:trHeight w:val="731"/>
        </w:trPr>
        <w:tc>
          <w:tcPr>
            <w:tcW w:w="478" w:type="pct"/>
            <w:vMerge/>
            <w:tcMar>
              <w:top w:w="0" w:type="dxa"/>
              <w:left w:w="108" w:type="dxa"/>
              <w:bottom w:w="0" w:type="dxa"/>
              <w:right w:w="108" w:type="dxa"/>
            </w:tcMar>
          </w:tcPr>
          <w:p w14:paraId="79DC5131"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1423C06F"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3A9A3113"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48597C12"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2BF99409"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20B0DA6A"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3BB7D060"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5C1D1BD"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4797F17D"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2B181A3C"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56B330C2"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w:t>
            </w:r>
          </w:p>
        </w:tc>
        <w:tc>
          <w:tcPr>
            <w:tcW w:w="443" w:type="pct"/>
            <w:tcMar>
              <w:top w:w="0" w:type="dxa"/>
              <w:left w:w="108" w:type="dxa"/>
              <w:bottom w:w="0" w:type="dxa"/>
              <w:right w:w="108" w:type="dxa"/>
            </w:tcMar>
          </w:tcPr>
          <w:p w14:paraId="33626ED3"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62426127"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27960078"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09CB344" w14:textId="77777777" w:rsidR="00952395" w:rsidRPr="0021633D" w:rsidRDefault="00952395" w:rsidP="00F312D3">
            <w:pPr>
              <w:ind w:left="-57" w:right="-57"/>
              <w:jc w:val="center"/>
              <w:rPr>
                <w:sz w:val="16"/>
                <w:szCs w:val="16"/>
                <w:lang w:eastAsia="lt-LT"/>
              </w:rPr>
            </w:pPr>
          </w:p>
        </w:tc>
      </w:tr>
      <w:tr w:rsidR="0027784C" w:rsidRPr="0021633D" w14:paraId="6F574B28" w14:textId="77777777" w:rsidTr="00F312D3">
        <w:trPr>
          <w:trHeight w:val="923"/>
        </w:trPr>
        <w:tc>
          <w:tcPr>
            <w:tcW w:w="478" w:type="pct"/>
            <w:vMerge/>
            <w:tcMar>
              <w:top w:w="0" w:type="dxa"/>
              <w:left w:w="108" w:type="dxa"/>
              <w:bottom w:w="0" w:type="dxa"/>
              <w:right w:w="108" w:type="dxa"/>
            </w:tcMar>
          </w:tcPr>
          <w:p w14:paraId="55EF75E2"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5E8A424E"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791E970E"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2595E36E"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0242C9CF"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5744AB51"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006D2736"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7685F27E"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0BB4CE9A"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3266AE81"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28416C6C"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70E931BD"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3D261CF1"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7A3117FF"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87298A8" w14:textId="77777777" w:rsidR="00952395" w:rsidRPr="0021633D" w:rsidRDefault="00952395" w:rsidP="00F312D3">
            <w:pPr>
              <w:ind w:left="-57" w:right="-57"/>
              <w:jc w:val="center"/>
              <w:rPr>
                <w:sz w:val="16"/>
                <w:szCs w:val="16"/>
                <w:lang w:eastAsia="lt-LT"/>
              </w:rPr>
            </w:pPr>
          </w:p>
        </w:tc>
      </w:tr>
      <w:tr w:rsidR="0027784C" w:rsidRPr="0021633D" w14:paraId="4C4C4CC7" w14:textId="77777777" w:rsidTr="00F312D3">
        <w:trPr>
          <w:trHeight w:val="923"/>
        </w:trPr>
        <w:tc>
          <w:tcPr>
            <w:tcW w:w="478" w:type="pct"/>
            <w:vMerge/>
            <w:tcMar>
              <w:top w:w="0" w:type="dxa"/>
              <w:left w:w="108" w:type="dxa"/>
              <w:bottom w:w="0" w:type="dxa"/>
              <w:right w:w="108" w:type="dxa"/>
            </w:tcMar>
          </w:tcPr>
          <w:p w14:paraId="02EB2D7A"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133C632F"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0EB5CEF5"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6FD13F0E"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496CE2D0"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7146209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2A5D8206"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6051DE25"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3FC41399"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6030AC79"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46557A45"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vidutinės įmonės</w:t>
            </w:r>
          </w:p>
        </w:tc>
        <w:tc>
          <w:tcPr>
            <w:tcW w:w="443" w:type="pct"/>
            <w:tcMar>
              <w:top w:w="0" w:type="dxa"/>
              <w:left w:w="108" w:type="dxa"/>
              <w:bottom w:w="0" w:type="dxa"/>
              <w:right w:w="108" w:type="dxa"/>
            </w:tcMar>
          </w:tcPr>
          <w:p w14:paraId="58407A83"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3CA8DE70"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356A4947"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989F36C" w14:textId="77777777" w:rsidR="00952395" w:rsidRPr="0021633D" w:rsidRDefault="00952395" w:rsidP="00F312D3">
            <w:pPr>
              <w:ind w:left="-57" w:right="-57"/>
              <w:jc w:val="center"/>
              <w:rPr>
                <w:sz w:val="16"/>
                <w:szCs w:val="16"/>
                <w:lang w:eastAsia="lt-LT"/>
              </w:rPr>
            </w:pPr>
          </w:p>
        </w:tc>
      </w:tr>
      <w:tr w:rsidR="0027784C" w:rsidRPr="0021633D" w14:paraId="3EB22970" w14:textId="77777777" w:rsidTr="00F312D3">
        <w:trPr>
          <w:trHeight w:val="922"/>
        </w:trPr>
        <w:tc>
          <w:tcPr>
            <w:tcW w:w="0" w:type="auto"/>
            <w:vMerge/>
            <w:vAlign w:val="center"/>
            <w:hideMark/>
          </w:tcPr>
          <w:p w14:paraId="262A4044" w14:textId="77777777" w:rsidR="00952395" w:rsidRPr="0021633D" w:rsidRDefault="00952395" w:rsidP="00F312D3">
            <w:pPr>
              <w:rPr>
                <w:szCs w:val="24"/>
                <w:lang w:eastAsia="lt-LT"/>
              </w:rPr>
            </w:pPr>
          </w:p>
        </w:tc>
        <w:tc>
          <w:tcPr>
            <w:tcW w:w="0" w:type="auto"/>
            <w:vMerge/>
            <w:vAlign w:val="center"/>
            <w:hideMark/>
          </w:tcPr>
          <w:p w14:paraId="3DF03F9A" w14:textId="77777777" w:rsidR="00952395" w:rsidRPr="0021633D" w:rsidRDefault="00952395" w:rsidP="00F312D3">
            <w:pPr>
              <w:rPr>
                <w:szCs w:val="24"/>
                <w:lang w:eastAsia="lt-LT"/>
              </w:rPr>
            </w:pPr>
          </w:p>
        </w:tc>
        <w:tc>
          <w:tcPr>
            <w:tcW w:w="0" w:type="auto"/>
            <w:vMerge/>
            <w:vAlign w:val="center"/>
            <w:hideMark/>
          </w:tcPr>
          <w:p w14:paraId="44C4DB0D" w14:textId="77777777" w:rsidR="00952395" w:rsidRPr="0021633D" w:rsidRDefault="00952395" w:rsidP="00F312D3">
            <w:pPr>
              <w:rPr>
                <w:szCs w:val="24"/>
                <w:lang w:eastAsia="lt-LT"/>
              </w:rPr>
            </w:pPr>
          </w:p>
        </w:tc>
        <w:tc>
          <w:tcPr>
            <w:tcW w:w="0" w:type="auto"/>
            <w:vMerge/>
            <w:vAlign w:val="center"/>
            <w:hideMark/>
          </w:tcPr>
          <w:p w14:paraId="4F144EF9" w14:textId="77777777" w:rsidR="00952395" w:rsidRPr="0021633D" w:rsidRDefault="00952395" w:rsidP="00F312D3">
            <w:pPr>
              <w:rPr>
                <w:szCs w:val="24"/>
                <w:lang w:eastAsia="lt-LT"/>
              </w:rPr>
            </w:pPr>
          </w:p>
        </w:tc>
        <w:tc>
          <w:tcPr>
            <w:tcW w:w="0" w:type="auto"/>
            <w:vMerge/>
            <w:vAlign w:val="center"/>
            <w:hideMark/>
          </w:tcPr>
          <w:p w14:paraId="59268AB6" w14:textId="77777777" w:rsidR="00952395" w:rsidRPr="0021633D" w:rsidRDefault="00952395" w:rsidP="00F312D3">
            <w:pPr>
              <w:rPr>
                <w:szCs w:val="24"/>
                <w:lang w:eastAsia="lt-LT"/>
              </w:rPr>
            </w:pPr>
          </w:p>
        </w:tc>
        <w:tc>
          <w:tcPr>
            <w:tcW w:w="0" w:type="auto"/>
            <w:vMerge/>
            <w:vAlign w:val="center"/>
            <w:hideMark/>
          </w:tcPr>
          <w:p w14:paraId="36A4434E" w14:textId="77777777" w:rsidR="00952395" w:rsidRPr="0021633D" w:rsidRDefault="00952395" w:rsidP="00F312D3">
            <w:pPr>
              <w:rPr>
                <w:szCs w:val="24"/>
                <w:lang w:eastAsia="lt-LT"/>
              </w:rPr>
            </w:pPr>
          </w:p>
        </w:tc>
        <w:tc>
          <w:tcPr>
            <w:tcW w:w="0" w:type="auto"/>
            <w:vMerge/>
            <w:vAlign w:val="center"/>
            <w:hideMark/>
          </w:tcPr>
          <w:p w14:paraId="56B6E359" w14:textId="77777777" w:rsidR="00952395" w:rsidRPr="0021633D" w:rsidRDefault="00952395" w:rsidP="00F312D3">
            <w:pPr>
              <w:rPr>
                <w:szCs w:val="24"/>
                <w:lang w:eastAsia="lt-LT"/>
              </w:rPr>
            </w:pPr>
          </w:p>
        </w:tc>
        <w:tc>
          <w:tcPr>
            <w:tcW w:w="0" w:type="auto"/>
            <w:vMerge/>
            <w:vAlign w:val="center"/>
            <w:hideMark/>
          </w:tcPr>
          <w:p w14:paraId="413CA945" w14:textId="77777777" w:rsidR="00952395" w:rsidRPr="00D852CA" w:rsidRDefault="00952395" w:rsidP="00F312D3">
            <w:pPr>
              <w:rPr>
                <w:szCs w:val="24"/>
                <w:lang w:eastAsia="lt-LT"/>
              </w:rPr>
            </w:pPr>
          </w:p>
        </w:tc>
        <w:tc>
          <w:tcPr>
            <w:tcW w:w="0" w:type="auto"/>
            <w:vMerge/>
            <w:vAlign w:val="center"/>
            <w:hideMark/>
          </w:tcPr>
          <w:p w14:paraId="4F369109" w14:textId="77777777" w:rsidR="00952395" w:rsidRPr="00D852CA" w:rsidRDefault="00952395" w:rsidP="00F312D3">
            <w:pPr>
              <w:rPr>
                <w:szCs w:val="24"/>
                <w:lang w:eastAsia="lt-LT"/>
              </w:rPr>
            </w:pPr>
          </w:p>
        </w:tc>
        <w:tc>
          <w:tcPr>
            <w:tcW w:w="0" w:type="auto"/>
            <w:vMerge/>
            <w:vAlign w:val="center"/>
            <w:hideMark/>
          </w:tcPr>
          <w:p w14:paraId="7B66DF5B" w14:textId="77777777" w:rsidR="00952395" w:rsidRPr="00D852CA" w:rsidRDefault="00952395" w:rsidP="00F312D3">
            <w:pPr>
              <w:rPr>
                <w:szCs w:val="24"/>
                <w:lang w:eastAsia="lt-LT"/>
              </w:rPr>
            </w:pPr>
          </w:p>
        </w:tc>
        <w:tc>
          <w:tcPr>
            <w:tcW w:w="501" w:type="pct"/>
            <w:tcMar>
              <w:top w:w="0" w:type="dxa"/>
              <w:left w:w="108" w:type="dxa"/>
              <w:bottom w:w="0" w:type="dxa"/>
              <w:right w:w="108" w:type="dxa"/>
            </w:tcMar>
          </w:tcPr>
          <w:p w14:paraId="3493A523" w14:textId="77777777" w:rsidR="00952395" w:rsidRPr="00673F9C" w:rsidRDefault="00952395" w:rsidP="00F312D3">
            <w:pPr>
              <w:ind w:left="-57" w:right="-57"/>
              <w:jc w:val="center"/>
              <w:rPr>
                <w:szCs w:val="24"/>
                <w:lang w:eastAsia="lt-LT"/>
              </w:rPr>
            </w:pPr>
            <w:r w:rsidRPr="00673F9C">
              <w:rPr>
                <w:sz w:val="16"/>
                <w:szCs w:val="16"/>
                <w:lang w:eastAsia="lt-LT"/>
              </w:rPr>
              <w:t>R - Paramą gavusios įmonės, iš jų didelės įmonės</w:t>
            </w:r>
          </w:p>
        </w:tc>
        <w:tc>
          <w:tcPr>
            <w:tcW w:w="443" w:type="pct"/>
            <w:tcMar>
              <w:top w:w="0" w:type="dxa"/>
              <w:left w:w="108" w:type="dxa"/>
              <w:bottom w:w="0" w:type="dxa"/>
              <w:right w:w="108" w:type="dxa"/>
            </w:tcMar>
          </w:tcPr>
          <w:p w14:paraId="1F330BF4" w14:textId="77777777" w:rsidR="00952395" w:rsidRPr="00673F9C" w:rsidRDefault="00952395" w:rsidP="00F312D3">
            <w:pPr>
              <w:ind w:left="-57" w:right="-57"/>
              <w:jc w:val="center"/>
              <w:rPr>
                <w:szCs w:val="24"/>
                <w:lang w:eastAsia="lt-LT"/>
              </w:rPr>
            </w:pPr>
            <w:r w:rsidRPr="00673F9C">
              <w:rPr>
                <w:sz w:val="16"/>
                <w:szCs w:val="16"/>
                <w:lang w:eastAsia="lt-LT"/>
              </w:rPr>
              <w:t>n/a (duomenų nėra)</w:t>
            </w:r>
          </w:p>
        </w:tc>
        <w:tc>
          <w:tcPr>
            <w:tcW w:w="0" w:type="auto"/>
            <w:vMerge/>
            <w:vAlign w:val="center"/>
            <w:hideMark/>
          </w:tcPr>
          <w:p w14:paraId="045E5A20" w14:textId="77777777" w:rsidR="00952395" w:rsidRPr="00D852CA" w:rsidRDefault="00952395" w:rsidP="00F312D3">
            <w:pPr>
              <w:rPr>
                <w:szCs w:val="24"/>
                <w:lang w:eastAsia="lt-LT"/>
              </w:rPr>
            </w:pPr>
          </w:p>
        </w:tc>
        <w:tc>
          <w:tcPr>
            <w:tcW w:w="0" w:type="auto"/>
            <w:vMerge/>
            <w:vAlign w:val="center"/>
            <w:hideMark/>
          </w:tcPr>
          <w:p w14:paraId="32B41FDE" w14:textId="77777777" w:rsidR="00952395" w:rsidRPr="00D852CA" w:rsidRDefault="00952395" w:rsidP="00F312D3">
            <w:pPr>
              <w:rPr>
                <w:szCs w:val="24"/>
                <w:lang w:eastAsia="lt-LT"/>
              </w:rPr>
            </w:pPr>
          </w:p>
        </w:tc>
        <w:tc>
          <w:tcPr>
            <w:tcW w:w="0" w:type="auto"/>
            <w:vMerge/>
            <w:vAlign w:val="center"/>
            <w:hideMark/>
          </w:tcPr>
          <w:p w14:paraId="433761DD" w14:textId="77777777" w:rsidR="00952395" w:rsidRPr="0021633D" w:rsidRDefault="00952395" w:rsidP="00F312D3">
            <w:pPr>
              <w:rPr>
                <w:szCs w:val="24"/>
                <w:lang w:eastAsia="lt-LT"/>
              </w:rPr>
            </w:pPr>
          </w:p>
        </w:tc>
      </w:tr>
      <w:tr w:rsidR="0027784C" w:rsidRPr="0021633D" w14:paraId="441D0A8A" w14:textId="77777777" w:rsidTr="00F312D3">
        <w:trPr>
          <w:trHeight w:val="923"/>
        </w:trPr>
        <w:tc>
          <w:tcPr>
            <w:tcW w:w="478" w:type="pct"/>
            <w:vMerge w:val="restart"/>
            <w:tcMar>
              <w:top w:w="0" w:type="dxa"/>
              <w:left w:w="108" w:type="dxa"/>
              <w:bottom w:w="0" w:type="dxa"/>
              <w:right w:w="108" w:type="dxa"/>
            </w:tcMar>
            <w:hideMark/>
          </w:tcPr>
          <w:p w14:paraId="53EC7279" w14:textId="77777777" w:rsidR="00952395" w:rsidRPr="0021633D" w:rsidRDefault="00952395" w:rsidP="00F312D3">
            <w:pPr>
              <w:ind w:left="-57" w:right="-57"/>
              <w:jc w:val="center"/>
              <w:rPr>
                <w:szCs w:val="24"/>
                <w:lang w:eastAsia="lt-LT"/>
              </w:rPr>
            </w:pPr>
            <w:r w:rsidRPr="0021633D">
              <w:rPr>
                <w:sz w:val="16"/>
                <w:szCs w:val="16"/>
                <w:lang w:eastAsia="lt-LT"/>
              </w:rPr>
              <w:t xml:space="preserve">2.2. </w:t>
            </w:r>
            <w:proofErr w:type="spellStart"/>
            <w:r w:rsidRPr="0021633D">
              <w:rPr>
                <w:sz w:val="16"/>
                <w:szCs w:val="16"/>
                <w:lang w:eastAsia="lt-LT"/>
              </w:rPr>
              <w:t>Biometano</w:t>
            </w:r>
            <w:proofErr w:type="spellEnd"/>
            <w:r w:rsidRPr="0021633D">
              <w:rPr>
                <w:sz w:val="16"/>
                <w:szCs w:val="16"/>
                <w:lang w:eastAsia="lt-LT"/>
              </w:rPr>
              <w:t xml:space="preserve"> dujų gamybos įrenginių plėtra, įrengiant biodujų valymo įrenginius prie jau esamų biodujų gamybos įrenginių.</w:t>
            </w:r>
          </w:p>
        </w:tc>
        <w:tc>
          <w:tcPr>
            <w:tcW w:w="212" w:type="pct"/>
            <w:vMerge w:val="restart"/>
            <w:tcMar>
              <w:top w:w="0" w:type="dxa"/>
              <w:left w:w="108" w:type="dxa"/>
              <w:bottom w:w="0" w:type="dxa"/>
              <w:right w:w="108" w:type="dxa"/>
            </w:tcMar>
            <w:hideMark/>
          </w:tcPr>
          <w:p w14:paraId="30F05C0E" w14:textId="77777777" w:rsidR="00952395" w:rsidRPr="0021633D" w:rsidRDefault="00952395" w:rsidP="00F312D3">
            <w:pPr>
              <w:ind w:left="-57" w:right="-57"/>
              <w:jc w:val="center"/>
              <w:rPr>
                <w:szCs w:val="24"/>
                <w:lang w:eastAsia="lt-LT"/>
              </w:rPr>
            </w:pPr>
            <w:r w:rsidRPr="0021633D">
              <w:rPr>
                <w:sz w:val="16"/>
                <w:szCs w:val="16"/>
                <w:lang w:eastAsia="lt-LT"/>
              </w:rPr>
              <w:t>I</w:t>
            </w:r>
          </w:p>
        </w:tc>
        <w:tc>
          <w:tcPr>
            <w:tcW w:w="266" w:type="pct"/>
            <w:vMerge w:val="restart"/>
            <w:tcMar>
              <w:top w:w="0" w:type="dxa"/>
              <w:left w:w="108" w:type="dxa"/>
              <w:bottom w:w="0" w:type="dxa"/>
              <w:right w:w="108" w:type="dxa"/>
            </w:tcMar>
            <w:hideMark/>
          </w:tcPr>
          <w:p w14:paraId="10086599" w14:textId="77777777" w:rsidR="00952395" w:rsidRPr="0021633D" w:rsidRDefault="00952395" w:rsidP="00F312D3">
            <w:pPr>
              <w:ind w:left="-57" w:right="-57"/>
              <w:jc w:val="center"/>
              <w:rPr>
                <w:szCs w:val="24"/>
                <w:lang w:eastAsia="lt-LT"/>
              </w:rPr>
            </w:pPr>
            <w:r w:rsidRPr="0021633D">
              <w:rPr>
                <w:sz w:val="16"/>
                <w:szCs w:val="16"/>
                <w:lang w:eastAsia="lt-LT"/>
              </w:rPr>
              <w:t>MĮ, MVĮ, DĮ</w:t>
            </w:r>
          </w:p>
        </w:tc>
        <w:tc>
          <w:tcPr>
            <w:tcW w:w="208" w:type="pct"/>
            <w:vMerge w:val="restart"/>
            <w:tcMar>
              <w:top w:w="0" w:type="dxa"/>
              <w:left w:w="108" w:type="dxa"/>
              <w:bottom w:w="0" w:type="dxa"/>
              <w:right w:w="108" w:type="dxa"/>
            </w:tcMar>
            <w:hideMark/>
          </w:tcPr>
          <w:p w14:paraId="2D2E5043" w14:textId="77777777" w:rsidR="00952395" w:rsidRPr="0021633D" w:rsidRDefault="00952395" w:rsidP="00F312D3">
            <w:pPr>
              <w:ind w:left="-57" w:right="-57"/>
              <w:jc w:val="center"/>
              <w:rPr>
                <w:szCs w:val="24"/>
                <w:lang w:eastAsia="lt-LT"/>
              </w:rPr>
            </w:pPr>
            <w:r w:rsidRPr="0021633D">
              <w:rPr>
                <w:sz w:val="16"/>
                <w:szCs w:val="16"/>
                <w:lang w:eastAsia="lt-LT"/>
              </w:rPr>
              <w:t>K</w:t>
            </w:r>
          </w:p>
          <w:p w14:paraId="64C9DE39" w14:textId="77777777" w:rsidR="00952395" w:rsidRPr="0021633D" w:rsidRDefault="00952395" w:rsidP="00F312D3">
            <w:pPr>
              <w:ind w:left="-57" w:right="-57"/>
              <w:jc w:val="center"/>
              <w:rPr>
                <w:szCs w:val="24"/>
                <w:lang w:eastAsia="lt-LT"/>
              </w:rPr>
            </w:pPr>
            <w:r w:rsidRPr="0021633D">
              <w:rPr>
                <w:sz w:val="16"/>
                <w:szCs w:val="16"/>
                <w:lang w:eastAsia="lt-LT"/>
              </w:rPr>
              <w:t> </w:t>
            </w:r>
          </w:p>
        </w:tc>
        <w:tc>
          <w:tcPr>
            <w:tcW w:w="265" w:type="pct"/>
            <w:vMerge w:val="restart"/>
            <w:tcMar>
              <w:top w:w="0" w:type="dxa"/>
              <w:left w:w="108" w:type="dxa"/>
              <w:bottom w:w="0" w:type="dxa"/>
              <w:right w:w="108" w:type="dxa"/>
            </w:tcMar>
            <w:hideMark/>
          </w:tcPr>
          <w:p w14:paraId="2F5F2047" w14:textId="77777777" w:rsidR="00952395" w:rsidRPr="0021633D" w:rsidRDefault="00952395" w:rsidP="00F312D3">
            <w:pPr>
              <w:ind w:left="-57" w:right="-57"/>
              <w:jc w:val="center"/>
              <w:rPr>
                <w:szCs w:val="24"/>
                <w:lang w:eastAsia="lt-LT"/>
              </w:rPr>
            </w:pPr>
            <w:r w:rsidRPr="0021633D">
              <w:rPr>
                <w:sz w:val="16"/>
                <w:szCs w:val="16"/>
                <w:lang w:eastAsia="lt-LT"/>
              </w:rPr>
              <w:t>-</w:t>
            </w:r>
          </w:p>
        </w:tc>
        <w:tc>
          <w:tcPr>
            <w:tcW w:w="319" w:type="pct"/>
            <w:vMerge w:val="restart"/>
            <w:tcMar>
              <w:top w:w="0" w:type="dxa"/>
              <w:left w:w="108" w:type="dxa"/>
              <w:bottom w:w="0" w:type="dxa"/>
              <w:right w:w="108" w:type="dxa"/>
            </w:tcMar>
            <w:hideMark/>
          </w:tcPr>
          <w:p w14:paraId="6F660906" w14:textId="77777777" w:rsidR="00952395" w:rsidRPr="0021633D" w:rsidRDefault="00952395" w:rsidP="00F312D3">
            <w:pPr>
              <w:ind w:left="-57" w:right="-57"/>
              <w:jc w:val="center"/>
              <w:rPr>
                <w:szCs w:val="24"/>
                <w:lang w:eastAsia="lt-LT"/>
              </w:rPr>
            </w:pPr>
            <w:r w:rsidRPr="0021633D">
              <w:rPr>
                <w:sz w:val="18"/>
                <w:szCs w:val="18"/>
                <w:lang w:eastAsia="lt-LT"/>
              </w:rPr>
              <w:t>Taip</w:t>
            </w:r>
          </w:p>
        </w:tc>
        <w:tc>
          <w:tcPr>
            <w:tcW w:w="265" w:type="pct"/>
            <w:vMerge w:val="restart"/>
            <w:tcMar>
              <w:top w:w="0" w:type="dxa"/>
              <w:left w:w="108" w:type="dxa"/>
              <w:bottom w:w="0" w:type="dxa"/>
              <w:right w:w="108" w:type="dxa"/>
            </w:tcMar>
            <w:hideMark/>
          </w:tcPr>
          <w:p w14:paraId="38752517" w14:textId="77777777" w:rsidR="00952395" w:rsidRPr="0021633D" w:rsidRDefault="00952395" w:rsidP="00F312D3">
            <w:pPr>
              <w:ind w:left="-57" w:right="-57"/>
              <w:jc w:val="center"/>
              <w:rPr>
                <w:szCs w:val="24"/>
                <w:lang w:eastAsia="lt-LT"/>
              </w:rPr>
            </w:pPr>
            <w:r w:rsidRPr="0021633D">
              <w:rPr>
                <w:sz w:val="16"/>
                <w:szCs w:val="16"/>
                <w:lang w:eastAsia="lt-LT"/>
              </w:rPr>
              <w:t>Taip</w:t>
            </w:r>
          </w:p>
        </w:tc>
        <w:tc>
          <w:tcPr>
            <w:tcW w:w="265" w:type="pct"/>
            <w:vMerge w:val="restart"/>
            <w:tcMar>
              <w:top w:w="0" w:type="dxa"/>
              <w:left w:w="108" w:type="dxa"/>
              <w:bottom w:w="0" w:type="dxa"/>
              <w:right w:w="108" w:type="dxa"/>
            </w:tcMar>
            <w:hideMark/>
          </w:tcPr>
          <w:p w14:paraId="011CAB37" w14:textId="77777777" w:rsidR="00952395" w:rsidRPr="00D852CA" w:rsidRDefault="00952395" w:rsidP="00F312D3">
            <w:pPr>
              <w:ind w:left="-57" w:right="-57"/>
              <w:jc w:val="center"/>
              <w:rPr>
                <w:szCs w:val="24"/>
                <w:lang w:eastAsia="lt-LT"/>
              </w:rPr>
            </w:pPr>
            <w:r w:rsidRPr="00D852CA">
              <w:rPr>
                <w:sz w:val="16"/>
                <w:szCs w:val="16"/>
                <w:lang w:eastAsia="lt-LT"/>
              </w:rPr>
              <w:t>D</w:t>
            </w:r>
          </w:p>
        </w:tc>
        <w:tc>
          <w:tcPr>
            <w:tcW w:w="392" w:type="pct"/>
            <w:vMerge w:val="restart"/>
            <w:tcMar>
              <w:top w:w="0" w:type="dxa"/>
              <w:left w:w="108" w:type="dxa"/>
              <w:bottom w:w="0" w:type="dxa"/>
              <w:right w:w="108" w:type="dxa"/>
            </w:tcMar>
            <w:hideMark/>
          </w:tcPr>
          <w:p w14:paraId="43E117E0" w14:textId="77777777" w:rsidR="00952395" w:rsidRPr="00673F9C" w:rsidRDefault="00952395" w:rsidP="00F312D3">
            <w:pPr>
              <w:ind w:left="-57" w:right="-57"/>
              <w:jc w:val="center"/>
              <w:rPr>
                <w:strike/>
                <w:sz w:val="16"/>
                <w:szCs w:val="16"/>
                <w:lang w:eastAsia="lt-LT"/>
              </w:rPr>
            </w:pPr>
            <w:r w:rsidRPr="00673F9C">
              <w:rPr>
                <w:sz w:val="16"/>
                <w:szCs w:val="16"/>
                <w:lang w:eastAsia="lt-LT"/>
              </w:rPr>
              <w:t xml:space="preserve">EGADP – </w:t>
            </w:r>
          </w:p>
          <w:p w14:paraId="2D5DBD60" w14:textId="77777777" w:rsidR="00952395" w:rsidRPr="00673F9C" w:rsidRDefault="00952395" w:rsidP="00F312D3">
            <w:pPr>
              <w:ind w:left="-57" w:right="-57"/>
              <w:jc w:val="center"/>
              <w:rPr>
                <w:sz w:val="16"/>
                <w:szCs w:val="16"/>
                <w:lang w:eastAsia="lt-LT"/>
              </w:rPr>
            </w:pPr>
            <w:r w:rsidRPr="00673F9C">
              <w:rPr>
                <w:sz w:val="16"/>
                <w:szCs w:val="16"/>
                <w:lang w:eastAsia="lt-LT"/>
              </w:rPr>
              <w:t>0</w:t>
            </w:r>
          </w:p>
          <w:p w14:paraId="0036D862" w14:textId="77777777" w:rsidR="00952395" w:rsidRPr="00673F9C" w:rsidRDefault="00952395" w:rsidP="00F312D3">
            <w:pPr>
              <w:ind w:left="-57" w:right="-57"/>
              <w:jc w:val="center"/>
              <w:rPr>
                <w:sz w:val="16"/>
                <w:szCs w:val="16"/>
                <w:lang w:eastAsia="lt-LT"/>
              </w:rPr>
            </w:pPr>
            <w:r w:rsidRPr="00673F9C">
              <w:rPr>
                <w:sz w:val="16"/>
                <w:szCs w:val="16"/>
                <w:lang w:eastAsia="lt-LT"/>
              </w:rPr>
              <w:t xml:space="preserve">Privačios lėšos – </w:t>
            </w:r>
          </w:p>
          <w:p w14:paraId="5317C62C" w14:textId="77777777" w:rsidR="00952395" w:rsidRPr="00673F9C" w:rsidRDefault="00952395" w:rsidP="00F312D3">
            <w:pPr>
              <w:ind w:left="-57" w:right="-57"/>
              <w:jc w:val="center"/>
              <w:rPr>
                <w:sz w:val="16"/>
                <w:szCs w:val="16"/>
                <w:lang w:eastAsia="lt-LT"/>
              </w:rPr>
            </w:pPr>
            <w:r w:rsidRPr="00673F9C">
              <w:rPr>
                <w:sz w:val="16"/>
                <w:szCs w:val="16"/>
                <w:lang w:eastAsia="lt-LT"/>
              </w:rPr>
              <w:t>0</w:t>
            </w:r>
          </w:p>
        </w:tc>
        <w:tc>
          <w:tcPr>
            <w:tcW w:w="429" w:type="pct"/>
            <w:vMerge w:val="restart"/>
            <w:tcMar>
              <w:top w:w="0" w:type="dxa"/>
              <w:left w:w="108" w:type="dxa"/>
              <w:bottom w:w="0" w:type="dxa"/>
              <w:right w:w="108" w:type="dxa"/>
            </w:tcMar>
            <w:hideMark/>
          </w:tcPr>
          <w:p w14:paraId="521A6405" w14:textId="77777777" w:rsidR="00952395" w:rsidRPr="00673F9C" w:rsidRDefault="00952395" w:rsidP="00F312D3">
            <w:pPr>
              <w:ind w:left="-57" w:right="-57"/>
              <w:jc w:val="center"/>
              <w:rPr>
                <w:szCs w:val="24"/>
                <w:lang w:eastAsia="lt-LT"/>
              </w:rPr>
            </w:pPr>
            <w:r w:rsidRPr="00673F9C">
              <w:rPr>
                <w:sz w:val="16"/>
                <w:szCs w:val="16"/>
                <w:lang w:eastAsia="lt-LT"/>
              </w:rPr>
              <w:t>EGADP ir privačios lėšos</w:t>
            </w:r>
          </w:p>
        </w:tc>
        <w:tc>
          <w:tcPr>
            <w:tcW w:w="501" w:type="pct"/>
            <w:tcMar>
              <w:top w:w="0" w:type="dxa"/>
              <w:left w:w="108" w:type="dxa"/>
              <w:bottom w:w="0" w:type="dxa"/>
              <w:right w:w="108" w:type="dxa"/>
            </w:tcMar>
            <w:hideMark/>
          </w:tcPr>
          <w:p w14:paraId="597BFA78" w14:textId="77777777" w:rsidR="00952395" w:rsidRPr="00673F9C" w:rsidRDefault="00952395" w:rsidP="00F312D3">
            <w:pPr>
              <w:ind w:left="-57" w:right="-57"/>
              <w:jc w:val="center"/>
              <w:rPr>
                <w:szCs w:val="24"/>
                <w:lang w:eastAsia="lt-LT"/>
              </w:rPr>
            </w:pPr>
            <w:r w:rsidRPr="00673F9C">
              <w:rPr>
                <w:sz w:val="16"/>
                <w:szCs w:val="16"/>
                <w:lang w:eastAsia="lt-LT"/>
              </w:rPr>
              <w:t>P-</w:t>
            </w:r>
            <w:r w:rsidRPr="00673F9C">
              <w:rPr>
                <w:strike/>
                <w:sz w:val="16"/>
                <w:szCs w:val="16"/>
                <w:lang w:eastAsia="lt-LT"/>
              </w:rPr>
              <w:t xml:space="preserve"> </w:t>
            </w:r>
            <w:r w:rsidRPr="00673F9C">
              <w:rPr>
                <w:sz w:val="16"/>
                <w:szCs w:val="16"/>
                <w:lang w:eastAsia="lt-LT"/>
              </w:rPr>
              <w:t xml:space="preserve">Instaliuotų naujų </w:t>
            </w:r>
            <w:proofErr w:type="spellStart"/>
            <w:r w:rsidRPr="00673F9C">
              <w:rPr>
                <w:sz w:val="16"/>
                <w:szCs w:val="16"/>
                <w:lang w:eastAsia="lt-LT"/>
              </w:rPr>
              <w:t>biometano</w:t>
            </w:r>
            <w:proofErr w:type="spellEnd"/>
            <w:r w:rsidRPr="00673F9C">
              <w:rPr>
                <w:sz w:val="16"/>
                <w:szCs w:val="16"/>
                <w:lang w:eastAsia="lt-LT"/>
              </w:rPr>
              <w:t xml:space="preserve"> dujų gamybos įrenginių suminis pajėgumas, MW.</w:t>
            </w:r>
          </w:p>
        </w:tc>
        <w:tc>
          <w:tcPr>
            <w:tcW w:w="443" w:type="pct"/>
            <w:tcMar>
              <w:top w:w="0" w:type="dxa"/>
              <w:left w:w="108" w:type="dxa"/>
              <w:bottom w:w="0" w:type="dxa"/>
              <w:right w:w="108" w:type="dxa"/>
            </w:tcMar>
            <w:hideMark/>
          </w:tcPr>
          <w:p w14:paraId="0444A198" w14:textId="77777777" w:rsidR="00952395" w:rsidRPr="00673F9C" w:rsidRDefault="00952395" w:rsidP="00F312D3">
            <w:pPr>
              <w:ind w:left="-57" w:right="-57"/>
              <w:jc w:val="center"/>
              <w:rPr>
                <w:sz w:val="16"/>
                <w:szCs w:val="16"/>
                <w:lang w:eastAsia="lt-LT"/>
              </w:rPr>
            </w:pPr>
            <w:r w:rsidRPr="00673F9C">
              <w:rPr>
                <w:sz w:val="16"/>
                <w:szCs w:val="16"/>
                <w:lang w:eastAsia="lt-LT"/>
              </w:rPr>
              <w:t>0</w:t>
            </w:r>
          </w:p>
        </w:tc>
        <w:tc>
          <w:tcPr>
            <w:tcW w:w="249" w:type="pct"/>
            <w:vMerge w:val="restart"/>
            <w:tcMar>
              <w:top w:w="0" w:type="dxa"/>
              <w:left w:w="108" w:type="dxa"/>
              <w:bottom w:w="0" w:type="dxa"/>
              <w:right w:w="108" w:type="dxa"/>
            </w:tcMar>
            <w:hideMark/>
          </w:tcPr>
          <w:p w14:paraId="57F7E915" w14:textId="77777777" w:rsidR="00952395" w:rsidRPr="00D852CA" w:rsidRDefault="00952395" w:rsidP="00F312D3">
            <w:pPr>
              <w:ind w:left="-57" w:right="-57"/>
              <w:jc w:val="center"/>
              <w:rPr>
                <w:szCs w:val="24"/>
                <w:lang w:eastAsia="lt-LT"/>
              </w:rPr>
            </w:pPr>
            <w:r w:rsidRPr="00D852CA">
              <w:rPr>
                <w:sz w:val="16"/>
                <w:szCs w:val="16"/>
                <w:lang w:eastAsia="lt-LT"/>
              </w:rPr>
              <w:t xml:space="preserve">2022 m. III </w:t>
            </w:r>
            <w:proofErr w:type="spellStart"/>
            <w:r w:rsidRPr="00D852CA">
              <w:rPr>
                <w:sz w:val="16"/>
                <w:szCs w:val="16"/>
                <w:lang w:eastAsia="lt-LT"/>
              </w:rPr>
              <w:t>ketv</w:t>
            </w:r>
            <w:proofErr w:type="spellEnd"/>
            <w:r w:rsidRPr="00D852CA">
              <w:rPr>
                <w:sz w:val="16"/>
                <w:szCs w:val="16"/>
                <w:lang w:eastAsia="lt-LT"/>
              </w:rPr>
              <w:t>.</w:t>
            </w:r>
          </w:p>
        </w:tc>
        <w:tc>
          <w:tcPr>
            <w:tcW w:w="410" w:type="pct"/>
            <w:vMerge w:val="restart"/>
            <w:tcMar>
              <w:top w:w="0" w:type="dxa"/>
              <w:left w:w="108" w:type="dxa"/>
              <w:bottom w:w="0" w:type="dxa"/>
              <w:right w:w="108" w:type="dxa"/>
            </w:tcMar>
            <w:hideMark/>
          </w:tcPr>
          <w:p w14:paraId="5CB5B28E" w14:textId="77777777" w:rsidR="00952395" w:rsidRPr="00D852CA" w:rsidRDefault="00952395" w:rsidP="00F312D3">
            <w:pPr>
              <w:ind w:left="-57" w:right="-57"/>
              <w:jc w:val="center"/>
              <w:rPr>
                <w:szCs w:val="24"/>
                <w:lang w:eastAsia="lt-LT"/>
              </w:rPr>
            </w:pPr>
            <w:r w:rsidRPr="00D852CA">
              <w:rPr>
                <w:sz w:val="16"/>
                <w:szCs w:val="16"/>
                <w:lang w:eastAsia="lt-LT"/>
              </w:rPr>
              <w:t>Centrinė projektų valdymo agentūra</w:t>
            </w:r>
          </w:p>
        </w:tc>
        <w:tc>
          <w:tcPr>
            <w:tcW w:w="297" w:type="pct"/>
            <w:vMerge w:val="restart"/>
            <w:tcMar>
              <w:top w:w="0" w:type="dxa"/>
              <w:left w:w="108" w:type="dxa"/>
              <w:bottom w:w="0" w:type="dxa"/>
              <w:right w:w="108" w:type="dxa"/>
            </w:tcMar>
            <w:hideMark/>
          </w:tcPr>
          <w:p w14:paraId="418FC8F4" w14:textId="77777777" w:rsidR="00952395" w:rsidRPr="0021633D" w:rsidRDefault="00952395" w:rsidP="00F312D3">
            <w:pPr>
              <w:ind w:left="-57" w:right="-57"/>
              <w:jc w:val="center"/>
              <w:rPr>
                <w:szCs w:val="24"/>
                <w:lang w:eastAsia="lt-LT"/>
              </w:rPr>
            </w:pPr>
            <w:r w:rsidRPr="0021633D">
              <w:rPr>
                <w:sz w:val="16"/>
                <w:szCs w:val="16"/>
                <w:lang w:eastAsia="lt-LT"/>
              </w:rPr>
              <w:t> </w:t>
            </w:r>
          </w:p>
        </w:tc>
      </w:tr>
      <w:tr w:rsidR="0027784C" w:rsidRPr="0021633D" w14:paraId="1550F686" w14:textId="77777777" w:rsidTr="00F312D3">
        <w:trPr>
          <w:trHeight w:val="923"/>
        </w:trPr>
        <w:tc>
          <w:tcPr>
            <w:tcW w:w="478" w:type="pct"/>
            <w:vMerge/>
            <w:tcMar>
              <w:top w:w="0" w:type="dxa"/>
              <w:left w:w="108" w:type="dxa"/>
              <w:bottom w:w="0" w:type="dxa"/>
              <w:right w:w="108" w:type="dxa"/>
            </w:tcMar>
          </w:tcPr>
          <w:p w14:paraId="292A1811"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4EEA060A"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02F67A83"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44C6B501"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61AB0CC"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18FD4CE4"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487B84F2"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45A801A5"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5953E697"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02C20BEC"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695000C6" w14:textId="77777777" w:rsidR="00952395" w:rsidRPr="00673F9C" w:rsidRDefault="00952395" w:rsidP="00F312D3">
            <w:pPr>
              <w:ind w:left="-57" w:right="-57"/>
              <w:jc w:val="center"/>
              <w:rPr>
                <w:sz w:val="16"/>
                <w:szCs w:val="16"/>
                <w:lang w:eastAsia="lt-LT"/>
              </w:rPr>
            </w:pPr>
            <w:r w:rsidRPr="00673F9C">
              <w:rPr>
                <w:sz w:val="16"/>
                <w:szCs w:val="16"/>
                <w:lang w:eastAsia="lt-LT"/>
              </w:rPr>
              <w:t>R-</w:t>
            </w:r>
            <w:r w:rsidRPr="00673F9C">
              <w:rPr>
                <w:szCs w:val="24"/>
                <w:lang w:eastAsia="lt-LT"/>
              </w:rPr>
              <w:t> </w:t>
            </w:r>
            <w:r w:rsidRPr="00673F9C">
              <w:rPr>
                <w:sz w:val="16"/>
                <w:szCs w:val="16"/>
                <w:lang w:eastAsia="lt-LT"/>
              </w:rPr>
              <w:t>AEI dalis, palyginti su bendruoju galutiniu kelių ir geležinkelių transporto energijos suvartojimu, procentai</w:t>
            </w:r>
          </w:p>
        </w:tc>
        <w:tc>
          <w:tcPr>
            <w:tcW w:w="443" w:type="pct"/>
            <w:tcMar>
              <w:top w:w="0" w:type="dxa"/>
              <w:left w:w="108" w:type="dxa"/>
              <w:bottom w:w="0" w:type="dxa"/>
              <w:right w:w="108" w:type="dxa"/>
            </w:tcMar>
          </w:tcPr>
          <w:p w14:paraId="3D3A93EF" w14:textId="77777777" w:rsidR="00952395" w:rsidRPr="00673F9C" w:rsidRDefault="00952395" w:rsidP="00F312D3">
            <w:pPr>
              <w:ind w:left="-57" w:right="-57"/>
              <w:jc w:val="center"/>
              <w:rPr>
                <w:sz w:val="16"/>
                <w:szCs w:val="16"/>
                <w:lang w:eastAsia="lt-LT"/>
              </w:rPr>
            </w:pPr>
            <w:r w:rsidRPr="00673F9C">
              <w:rPr>
                <w:sz w:val="16"/>
                <w:szCs w:val="16"/>
                <w:lang w:eastAsia="lt-LT"/>
              </w:rPr>
              <w:t>8,04</w:t>
            </w:r>
          </w:p>
        </w:tc>
        <w:tc>
          <w:tcPr>
            <w:tcW w:w="249" w:type="pct"/>
            <w:vMerge/>
            <w:tcMar>
              <w:top w:w="0" w:type="dxa"/>
              <w:left w:w="108" w:type="dxa"/>
              <w:bottom w:w="0" w:type="dxa"/>
              <w:right w:w="108" w:type="dxa"/>
            </w:tcMar>
          </w:tcPr>
          <w:p w14:paraId="0B4A06CD"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31F3AB2F"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6BFAF334" w14:textId="77777777" w:rsidR="00952395" w:rsidRPr="0021633D" w:rsidRDefault="00952395" w:rsidP="00F312D3">
            <w:pPr>
              <w:ind w:left="-57" w:right="-57"/>
              <w:jc w:val="center"/>
              <w:rPr>
                <w:sz w:val="16"/>
                <w:szCs w:val="16"/>
                <w:lang w:eastAsia="lt-LT"/>
              </w:rPr>
            </w:pPr>
          </w:p>
        </w:tc>
      </w:tr>
      <w:tr w:rsidR="0027784C" w:rsidRPr="0021633D" w14:paraId="159C3958" w14:textId="77777777" w:rsidTr="00F312D3">
        <w:trPr>
          <w:trHeight w:val="923"/>
        </w:trPr>
        <w:tc>
          <w:tcPr>
            <w:tcW w:w="478" w:type="pct"/>
            <w:vMerge/>
            <w:tcMar>
              <w:top w:w="0" w:type="dxa"/>
              <w:left w:w="108" w:type="dxa"/>
              <w:bottom w:w="0" w:type="dxa"/>
              <w:right w:w="108" w:type="dxa"/>
            </w:tcMar>
          </w:tcPr>
          <w:p w14:paraId="5E0E240E"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5F8A21D3"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51407557"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30E274B5"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7AA3FF05"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007B56A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16B83DFB"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352E7C95"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536E4086"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47AE3573"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014559FE"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w:t>
            </w:r>
          </w:p>
        </w:tc>
        <w:tc>
          <w:tcPr>
            <w:tcW w:w="443" w:type="pct"/>
            <w:tcMar>
              <w:top w:w="0" w:type="dxa"/>
              <w:left w:w="108" w:type="dxa"/>
              <w:bottom w:w="0" w:type="dxa"/>
              <w:right w:w="108" w:type="dxa"/>
            </w:tcMar>
          </w:tcPr>
          <w:p w14:paraId="5C9A1740"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1E7AD203"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68D78146"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2E873F82" w14:textId="77777777" w:rsidR="00952395" w:rsidRPr="0021633D" w:rsidRDefault="00952395" w:rsidP="00F312D3">
            <w:pPr>
              <w:ind w:left="-57" w:right="-57"/>
              <w:jc w:val="center"/>
              <w:rPr>
                <w:sz w:val="16"/>
                <w:szCs w:val="16"/>
                <w:lang w:eastAsia="lt-LT"/>
              </w:rPr>
            </w:pPr>
          </w:p>
        </w:tc>
      </w:tr>
      <w:tr w:rsidR="0027784C" w:rsidRPr="0021633D" w14:paraId="6AED9500" w14:textId="77777777" w:rsidTr="00F312D3">
        <w:trPr>
          <w:trHeight w:val="923"/>
        </w:trPr>
        <w:tc>
          <w:tcPr>
            <w:tcW w:w="478" w:type="pct"/>
            <w:vMerge/>
            <w:tcMar>
              <w:top w:w="0" w:type="dxa"/>
              <w:left w:w="108" w:type="dxa"/>
              <w:bottom w:w="0" w:type="dxa"/>
              <w:right w:w="108" w:type="dxa"/>
            </w:tcMar>
          </w:tcPr>
          <w:p w14:paraId="255093A7"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1F3D275D"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081BEF62"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32BB38DA"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5380CA27"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0ED81489"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1298817F"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7FACA1AD"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1CC36110"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0E6F55FE"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6042A712"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78104769"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23907A3D"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78AE29A2"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C8023E3" w14:textId="77777777" w:rsidR="00952395" w:rsidRPr="0021633D" w:rsidRDefault="00952395" w:rsidP="00F312D3">
            <w:pPr>
              <w:ind w:left="-57" w:right="-57"/>
              <w:jc w:val="center"/>
              <w:rPr>
                <w:sz w:val="16"/>
                <w:szCs w:val="16"/>
                <w:lang w:eastAsia="lt-LT"/>
              </w:rPr>
            </w:pPr>
          </w:p>
        </w:tc>
      </w:tr>
      <w:tr w:rsidR="0027784C" w:rsidRPr="0021633D" w14:paraId="1DFED8AC" w14:textId="77777777" w:rsidTr="00F312D3">
        <w:trPr>
          <w:trHeight w:val="923"/>
        </w:trPr>
        <w:tc>
          <w:tcPr>
            <w:tcW w:w="478" w:type="pct"/>
            <w:vMerge/>
            <w:tcMar>
              <w:top w:w="0" w:type="dxa"/>
              <w:left w:w="108" w:type="dxa"/>
              <w:bottom w:w="0" w:type="dxa"/>
              <w:right w:w="108" w:type="dxa"/>
            </w:tcMar>
          </w:tcPr>
          <w:p w14:paraId="377A2387" w14:textId="77777777" w:rsidR="00952395" w:rsidRPr="0021633D" w:rsidRDefault="00952395" w:rsidP="00F312D3">
            <w:pPr>
              <w:ind w:left="-57" w:right="-57"/>
              <w:jc w:val="center"/>
              <w:rPr>
                <w:sz w:val="16"/>
                <w:szCs w:val="16"/>
                <w:lang w:eastAsia="lt-LT"/>
              </w:rPr>
            </w:pPr>
          </w:p>
        </w:tc>
        <w:tc>
          <w:tcPr>
            <w:tcW w:w="212" w:type="pct"/>
            <w:vMerge/>
            <w:tcMar>
              <w:top w:w="0" w:type="dxa"/>
              <w:left w:w="108" w:type="dxa"/>
              <w:bottom w:w="0" w:type="dxa"/>
              <w:right w:w="108" w:type="dxa"/>
            </w:tcMar>
          </w:tcPr>
          <w:p w14:paraId="63B1B5B4" w14:textId="77777777" w:rsidR="00952395" w:rsidRPr="0021633D" w:rsidRDefault="00952395" w:rsidP="00F312D3">
            <w:pPr>
              <w:ind w:left="-57" w:right="-57"/>
              <w:jc w:val="center"/>
              <w:rPr>
                <w:sz w:val="16"/>
                <w:szCs w:val="16"/>
                <w:lang w:eastAsia="lt-LT"/>
              </w:rPr>
            </w:pPr>
          </w:p>
        </w:tc>
        <w:tc>
          <w:tcPr>
            <w:tcW w:w="266" w:type="pct"/>
            <w:vMerge/>
            <w:tcMar>
              <w:top w:w="0" w:type="dxa"/>
              <w:left w:w="108" w:type="dxa"/>
              <w:bottom w:w="0" w:type="dxa"/>
              <w:right w:w="108" w:type="dxa"/>
            </w:tcMar>
          </w:tcPr>
          <w:p w14:paraId="3394950E" w14:textId="77777777" w:rsidR="00952395" w:rsidRPr="0021633D" w:rsidRDefault="00952395" w:rsidP="00F312D3">
            <w:pPr>
              <w:ind w:left="-57" w:right="-57"/>
              <w:jc w:val="center"/>
              <w:rPr>
                <w:sz w:val="16"/>
                <w:szCs w:val="16"/>
                <w:lang w:eastAsia="lt-LT"/>
              </w:rPr>
            </w:pPr>
          </w:p>
        </w:tc>
        <w:tc>
          <w:tcPr>
            <w:tcW w:w="208" w:type="pct"/>
            <w:vMerge/>
            <w:tcMar>
              <w:top w:w="0" w:type="dxa"/>
              <w:left w:w="108" w:type="dxa"/>
              <w:bottom w:w="0" w:type="dxa"/>
              <w:right w:w="108" w:type="dxa"/>
            </w:tcMar>
          </w:tcPr>
          <w:p w14:paraId="66270BAE"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02F80B00" w14:textId="77777777" w:rsidR="00952395" w:rsidRPr="0021633D" w:rsidRDefault="00952395" w:rsidP="00F312D3">
            <w:pPr>
              <w:ind w:left="-57" w:right="-57"/>
              <w:jc w:val="center"/>
              <w:rPr>
                <w:sz w:val="16"/>
                <w:szCs w:val="16"/>
                <w:lang w:eastAsia="lt-LT"/>
              </w:rPr>
            </w:pPr>
          </w:p>
        </w:tc>
        <w:tc>
          <w:tcPr>
            <w:tcW w:w="319" w:type="pct"/>
            <w:vMerge/>
            <w:tcMar>
              <w:top w:w="0" w:type="dxa"/>
              <w:left w:w="108" w:type="dxa"/>
              <w:bottom w:w="0" w:type="dxa"/>
              <w:right w:w="108" w:type="dxa"/>
            </w:tcMar>
          </w:tcPr>
          <w:p w14:paraId="00CAAAFD" w14:textId="77777777" w:rsidR="00952395" w:rsidRPr="0021633D" w:rsidRDefault="00952395" w:rsidP="00F312D3">
            <w:pPr>
              <w:ind w:left="-57" w:right="-57"/>
              <w:jc w:val="center"/>
              <w:rPr>
                <w:sz w:val="18"/>
                <w:szCs w:val="18"/>
                <w:lang w:eastAsia="lt-LT"/>
              </w:rPr>
            </w:pPr>
          </w:p>
        </w:tc>
        <w:tc>
          <w:tcPr>
            <w:tcW w:w="265" w:type="pct"/>
            <w:vMerge/>
            <w:tcMar>
              <w:top w:w="0" w:type="dxa"/>
              <w:left w:w="108" w:type="dxa"/>
              <w:bottom w:w="0" w:type="dxa"/>
              <w:right w:w="108" w:type="dxa"/>
            </w:tcMar>
          </w:tcPr>
          <w:p w14:paraId="7A0E50ED" w14:textId="77777777" w:rsidR="00952395" w:rsidRPr="0021633D" w:rsidRDefault="00952395" w:rsidP="00F312D3">
            <w:pPr>
              <w:ind w:left="-57" w:right="-57"/>
              <w:jc w:val="center"/>
              <w:rPr>
                <w:sz w:val="16"/>
                <w:szCs w:val="16"/>
                <w:lang w:eastAsia="lt-LT"/>
              </w:rPr>
            </w:pPr>
          </w:p>
        </w:tc>
        <w:tc>
          <w:tcPr>
            <w:tcW w:w="265" w:type="pct"/>
            <w:vMerge/>
            <w:tcMar>
              <w:top w:w="0" w:type="dxa"/>
              <w:left w:w="108" w:type="dxa"/>
              <w:bottom w:w="0" w:type="dxa"/>
              <w:right w:w="108" w:type="dxa"/>
            </w:tcMar>
          </w:tcPr>
          <w:p w14:paraId="12437A99" w14:textId="77777777" w:rsidR="00952395" w:rsidRPr="00D852CA" w:rsidRDefault="00952395" w:rsidP="00F312D3">
            <w:pPr>
              <w:ind w:left="-57" w:right="-57"/>
              <w:jc w:val="center"/>
              <w:rPr>
                <w:sz w:val="16"/>
                <w:szCs w:val="16"/>
                <w:lang w:eastAsia="lt-LT"/>
              </w:rPr>
            </w:pPr>
          </w:p>
        </w:tc>
        <w:tc>
          <w:tcPr>
            <w:tcW w:w="392" w:type="pct"/>
            <w:vMerge/>
            <w:tcMar>
              <w:top w:w="0" w:type="dxa"/>
              <w:left w:w="108" w:type="dxa"/>
              <w:bottom w:w="0" w:type="dxa"/>
              <w:right w:w="108" w:type="dxa"/>
            </w:tcMar>
          </w:tcPr>
          <w:p w14:paraId="41C2F29C" w14:textId="77777777" w:rsidR="00952395" w:rsidRPr="00673F9C" w:rsidRDefault="00952395" w:rsidP="00F312D3">
            <w:pPr>
              <w:ind w:left="-57" w:right="-57"/>
              <w:jc w:val="center"/>
              <w:rPr>
                <w:sz w:val="16"/>
                <w:szCs w:val="16"/>
                <w:lang w:eastAsia="lt-LT"/>
              </w:rPr>
            </w:pPr>
          </w:p>
        </w:tc>
        <w:tc>
          <w:tcPr>
            <w:tcW w:w="429" w:type="pct"/>
            <w:vMerge/>
            <w:tcMar>
              <w:top w:w="0" w:type="dxa"/>
              <w:left w:w="108" w:type="dxa"/>
              <w:bottom w:w="0" w:type="dxa"/>
              <w:right w:w="108" w:type="dxa"/>
            </w:tcMar>
          </w:tcPr>
          <w:p w14:paraId="6EE218E5" w14:textId="77777777" w:rsidR="00952395" w:rsidRPr="00673F9C" w:rsidRDefault="00952395" w:rsidP="00F312D3">
            <w:pPr>
              <w:ind w:left="-57" w:right="-57"/>
              <w:jc w:val="center"/>
              <w:rPr>
                <w:sz w:val="16"/>
                <w:szCs w:val="16"/>
                <w:lang w:eastAsia="lt-LT"/>
              </w:rPr>
            </w:pPr>
          </w:p>
        </w:tc>
        <w:tc>
          <w:tcPr>
            <w:tcW w:w="501" w:type="pct"/>
            <w:tcMar>
              <w:top w:w="0" w:type="dxa"/>
              <w:left w:w="108" w:type="dxa"/>
              <w:bottom w:w="0" w:type="dxa"/>
              <w:right w:w="108" w:type="dxa"/>
            </w:tcMar>
          </w:tcPr>
          <w:p w14:paraId="72E1FB4E"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vidutinės įmonės</w:t>
            </w:r>
          </w:p>
        </w:tc>
        <w:tc>
          <w:tcPr>
            <w:tcW w:w="443" w:type="pct"/>
            <w:tcMar>
              <w:top w:w="0" w:type="dxa"/>
              <w:left w:w="108" w:type="dxa"/>
              <w:bottom w:w="0" w:type="dxa"/>
              <w:right w:w="108" w:type="dxa"/>
            </w:tcMar>
          </w:tcPr>
          <w:p w14:paraId="6272D1C0"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249" w:type="pct"/>
            <w:vMerge/>
            <w:tcMar>
              <w:top w:w="0" w:type="dxa"/>
              <w:left w:w="108" w:type="dxa"/>
              <w:bottom w:w="0" w:type="dxa"/>
              <w:right w:w="108" w:type="dxa"/>
            </w:tcMar>
          </w:tcPr>
          <w:p w14:paraId="69E59AAC" w14:textId="77777777" w:rsidR="00952395" w:rsidRPr="00D852CA" w:rsidRDefault="00952395" w:rsidP="00F312D3">
            <w:pPr>
              <w:ind w:left="-57" w:right="-57"/>
              <w:jc w:val="center"/>
              <w:rPr>
                <w:sz w:val="16"/>
                <w:szCs w:val="16"/>
                <w:lang w:eastAsia="lt-LT"/>
              </w:rPr>
            </w:pPr>
          </w:p>
        </w:tc>
        <w:tc>
          <w:tcPr>
            <w:tcW w:w="410" w:type="pct"/>
            <w:vMerge/>
            <w:tcMar>
              <w:top w:w="0" w:type="dxa"/>
              <w:left w:w="108" w:type="dxa"/>
              <w:bottom w:w="0" w:type="dxa"/>
              <w:right w:w="108" w:type="dxa"/>
            </w:tcMar>
          </w:tcPr>
          <w:p w14:paraId="286BB637" w14:textId="77777777" w:rsidR="00952395" w:rsidRPr="00D852CA" w:rsidRDefault="00952395" w:rsidP="00F312D3">
            <w:pPr>
              <w:ind w:left="-57" w:right="-57"/>
              <w:jc w:val="center"/>
              <w:rPr>
                <w:sz w:val="16"/>
                <w:szCs w:val="16"/>
                <w:lang w:eastAsia="lt-LT"/>
              </w:rPr>
            </w:pPr>
          </w:p>
        </w:tc>
        <w:tc>
          <w:tcPr>
            <w:tcW w:w="297" w:type="pct"/>
            <w:vMerge/>
            <w:tcMar>
              <w:top w:w="0" w:type="dxa"/>
              <w:left w:w="108" w:type="dxa"/>
              <w:bottom w:w="0" w:type="dxa"/>
              <w:right w:w="108" w:type="dxa"/>
            </w:tcMar>
          </w:tcPr>
          <w:p w14:paraId="473A2DE1" w14:textId="77777777" w:rsidR="00952395" w:rsidRPr="0021633D" w:rsidRDefault="00952395" w:rsidP="00F312D3">
            <w:pPr>
              <w:ind w:left="-57" w:right="-57"/>
              <w:jc w:val="center"/>
              <w:rPr>
                <w:sz w:val="16"/>
                <w:szCs w:val="16"/>
                <w:lang w:eastAsia="lt-LT"/>
              </w:rPr>
            </w:pPr>
          </w:p>
        </w:tc>
      </w:tr>
      <w:tr w:rsidR="0027784C" w:rsidRPr="0021633D" w14:paraId="74BDE0DC" w14:textId="77777777" w:rsidTr="00F312D3">
        <w:trPr>
          <w:trHeight w:val="922"/>
        </w:trPr>
        <w:tc>
          <w:tcPr>
            <w:tcW w:w="0" w:type="auto"/>
            <w:vMerge/>
            <w:vAlign w:val="center"/>
            <w:hideMark/>
          </w:tcPr>
          <w:p w14:paraId="54CB0058" w14:textId="77777777" w:rsidR="00952395" w:rsidRPr="0021633D" w:rsidRDefault="00952395" w:rsidP="00F312D3">
            <w:pPr>
              <w:rPr>
                <w:szCs w:val="24"/>
                <w:lang w:eastAsia="lt-LT"/>
              </w:rPr>
            </w:pPr>
          </w:p>
        </w:tc>
        <w:tc>
          <w:tcPr>
            <w:tcW w:w="0" w:type="auto"/>
            <w:vMerge/>
            <w:vAlign w:val="center"/>
            <w:hideMark/>
          </w:tcPr>
          <w:p w14:paraId="0AD92336" w14:textId="77777777" w:rsidR="00952395" w:rsidRPr="0021633D" w:rsidRDefault="00952395" w:rsidP="00F312D3">
            <w:pPr>
              <w:rPr>
                <w:szCs w:val="24"/>
                <w:lang w:eastAsia="lt-LT"/>
              </w:rPr>
            </w:pPr>
          </w:p>
        </w:tc>
        <w:tc>
          <w:tcPr>
            <w:tcW w:w="0" w:type="auto"/>
            <w:vMerge/>
            <w:vAlign w:val="center"/>
            <w:hideMark/>
          </w:tcPr>
          <w:p w14:paraId="47289008" w14:textId="77777777" w:rsidR="00952395" w:rsidRPr="0021633D" w:rsidRDefault="00952395" w:rsidP="00F312D3">
            <w:pPr>
              <w:rPr>
                <w:szCs w:val="24"/>
                <w:lang w:eastAsia="lt-LT"/>
              </w:rPr>
            </w:pPr>
          </w:p>
        </w:tc>
        <w:tc>
          <w:tcPr>
            <w:tcW w:w="0" w:type="auto"/>
            <w:vMerge/>
            <w:vAlign w:val="center"/>
            <w:hideMark/>
          </w:tcPr>
          <w:p w14:paraId="7A2A4C55" w14:textId="77777777" w:rsidR="00952395" w:rsidRPr="0021633D" w:rsidRDefault="00952395" w:rsidP="00F312D3">
            <w:pPr>
              <w:rPr>
                <w:szCs w:val="24"/>
                <w:lang w:eastAsia="lt-LT"/>
              </w:rPr>
            </w:pPr>
          </w:p>
        </w:tc>
        <w:tc>
          <w:tcPr>
            <w:tcW w:w="0" w:type="auto"/>
            <w:vMerge/>
            <w:vAlign w:val="center"/>
            <w:hideMark/>
          </w:tcPr>
          <w:p w14:paraId="43BF5962" w14:textId="77777777" w:rsidR="00952395" w:rsidRPr="0021633D" w:rsidRDefault="00952395" w:rsidP="00F312D3">
            <w:pPr>
              <w:rPr>
                <w:szCs w:val="24"/>
                <w:lang w:eastAsia="lt-LT"/>
              </w:rPr>
            </w:pPr>
          </w:p>
        </w:tc>
        <w:tc>
          <w:tcPr>
            <w:tcW w:w="0" w:type="auto"/>
            <w:vMerge/>
            <w:vAlign w:val="center"/>
            <w:hideMark/>
          </w:tcPr>
          <w:p w14:paraId="1ED4CBDC" w14:textId="77777777" w:rsidR="00952395" w:rsidRPr="0021633D" w:rsidRDefault="00952395" w:rsidP="00F312D3">
            <w:pPr>
              <w:rPr>
                <w:szCs w:val="24"/>
                <w:lang w:eastAsia="lt-LT"/>
              </w:rPr>
            </w:pPr>
          </w:p>
        </w:tc>
        <w:tc>
          <w:tcPr>
            <w:tcW w:w="0" w:type="auto"/>
            <w:vMerge/>
            <w:vAlign w:val="center"/>
            <w:hideMark/>
          </w:tcPr>
          <w:p w14:paraId="649D86CB" w14:textId="77777777" w:rsidR="00952395" w:rsidRPr="0021633D" w:rsidRDefault="00952395" w:rsidP="00F312D3">
            <w:pPr>
              <w:rPr>
                <w:szCs w:val="24"/>
                <w:lang w:eastAsia="lt-LT"/>
              </w:rPr>
            </w:pPr>
          </w:p>
        </w:tc>
        <w:tc>
          <w:tcPr>
            <w:tcW w:w="0" w:type="auto"/>
            <w:vMerge/>
            <w:vAlign w:val="center"/>
            <w:hideMark/>
          </w:tcPr>
          <w:p w14:paraId="0A490BB7" w14:textId="77777777" w:rsidR="00952395" w:rsidRPr="0021633D" w:rsidRDefault="00952395" w:rsidP="00F312D3">
            <w:pPr>
              <w:rPr>
                <w:szCs w:val="24"/>
                <w:lang w:eastAsia="lt-LT"/>
              </w:rPr>
            </w:pPr>
          </w:p>
        </w:tc>
        <w:tc>
          <w:tcPr>
            <w:tcW w:w="0" w:type="auto"/>
            <w:vMerge/>
            <w:vAlign w:val="center"/>
            <w:hideMark/>
          </w:tcPr>
          <w:p w14:paraId="2F532986" w14:textId="77777777" w:rsidR="00952395" w:rsidRPr="00673F9C" w:rsidRDefault="00952395" w:rsidP="00F312D3">
            <w:pPr>
              <w:rPr>
                <w:szCs w:val="24"/>
                <w:lang w:eastAsia="lt-LT"/>
              </w:rPr>
            </w:pPr>
          </w:p>
        </w:tc>
        <w:tc>
          <w:tcPr>
            <w:tcW w:w="0" w:type="auto"/>
            <w:vMerge/>
            <w:vAlign w:val="center"/>
            <w:hideMark/>
          </w:tcPr>
          <w:p w14:paraId="246CBC71" w14:textId="77777777" w:rsidR="00952395" w:rsidRPr="00673F9C" w:rsidRDefault="00952395" w:rsidP="00F312D3">
            <w:pPr>
              <w:rPr>
                <w:szCs w:val="24"/>
                <w:lang w:eastAsia="lt-LT"/>
              </w:rPr>
            </w:pPr>
          </w:p>
        </w:tc>
        <w:tc>
          <w:tcPr>
            <w:tcW w:w="501" w:type="pct"/>
            <w:tcMar>
              <w:top w:w="0" w:type="dxa"/>
              <w:left w:w="108" w:type="dxa"/>
              <w:bottom w:w="0" w:type="dxa"/>
              <w:right w:w="108" w:type="dxa"/>
            </w:tcMar>
          </w:tcPr>
          <w:p w14:paraId="7A860ED1" w14:textId="77777777" w:rsidR="00952395" w:rsidRPr="00673F9C" w:rsidRDefault="00952395" w:rsidP="00F312D3">
            <w:pPr>
              <w:ind w:left="-57" w:right="-57"/>
              <w:jc w:val="center"/>
              <w:rPr>
                <w:szCs w:val="24"/>
                <w:lang w:eastAsia="lt-LT"/>
              </w:rPr>
            </w:pPr>
            <w:r w:rsidRPr="00673F9C">
              <w:rPr>
                <w:sz w:val="16"/>
                <w:szCs w:val="16"/>
                <w:lang w:eastAsia="lt-LT"/>
              </w:rPr>
              <w:t>R - Paramą gavusios įmonės, iš jų didelės įmonės</w:t>
            </w:r>
          </w:p>
        </w:tc>
        <w:tc>
          <w:tcPr>
            <w:tcW w:w="443" w:type="pct"/>
            <w:tcMar>
              <w:top w:w="0" w:type="dxa"/>
              <w:left w:w="108" w:type="dxa"/>
              <w:bottom w:w="0" w:type="dxa"/>
              <w:right w:w="108" w:type="dxa"/>
            </w:tcMar>
          </w:tcPr>
          <w:p w14:paraId="03F36AFB" w14:textId="77777777" w:rsidR="00952395" w:rsidRPr="00673F9C" w:rsidRDefault="00952395" w:rsidP="00F312D3">
            <w:pPr>
              <w:ind w:left="-57" w:right="-57"/>
              <w:jc w:val="center"/>
              <w:rPr>
                <w:szCs w:val="24"/>
                <w:lang w:eastAsia="lt-LT"/>
              </w:rPr>
            </w:pPr>
            <w:r w:rsidRPr="00673F9C">
              <w:rPr>
                <w:sz w:val="16"/>
                <w:szCs w:val="16"/>
                <w:lang w:eastAsia="lt-LT"/>
              </w:rPr>
              <w:t>n/a (duomenų nėra)</w:t>
            </w:r>
          </w:p>
        </w:tc>
        <w:tc>
          <w:tcPr>
            <w:tcW w:w="0" w:type="auto"/>
            <w:vMerge/>
            <w:vAlign w:val="center"/>
            <w:hideMark/>
          </w:tcPr>
          <w:p w14:paraId="2C5BC6D2" w14:textId="77777777" w:rsidR="00952395" w:rsidRPr="0021633D" w:rsidRDefault="00952395" w:rsidP="00F312D3">
            <w:pPr>
              <w:rPr>
                <w:szCs w:val="24"/>
                <w:lang w:eastAsia="lt-LT"/>
              </w:rPr>
            </w:pPr>
          </w:p>
        </w:tc>
        <w:tc>
          <w:tcPr>
            <w:tcW w:w="0" w:type="auto"/>
            <w:vMerge/>
            <w:vAlign w:val="center"/>
            <w:hideMark/>
          </w:tcPr>
          <w:p w14:paraId="57E74380" w14:textId="77777777" w:rsidR="00952395" w:rsidRPr="0021633D" w:rsidRDefault="00952395" w:rsidP="00F312D3">
            <w:pPr>
              <w:rPr>
                <w:szCs w:val="24"/>
                <w:lang w:eastAsia="lt-LT"/>
              </w:rPr>
            </w:pPr>
          </w:p>
        </w:tc>
        <w:tc>
          <w:tcPr>
            <w:tcW w:w="0" w:type="auto"/>
            <w:vMerge/>
            <w:vAlign w:val="center"/>
            <w:hideMark/>
          </w:tcPr>
          <w:p w14:paraId="5E155DD7" w14:textId="77777777" w:rsidR="00952395" w:rsidRPr="0021633D" w:rsidRDefault="00952395" w:rsidP="00F312D3">
            <w:pPr>
              <w:rPr>
                <w:szCs w:val="24"/>
                <w:lang w:eastAsia="lt-LT"/>
              </w:rPr>
            </w:pPr>
          </w:p>
        </w:tc>
      </w:tr>
      <w:tr w:rsidR="0027784C" w:rsidRPr="00214934" w14:paraId="05E89A4E" w14:textId="77777777" w:rsidTr="00F312D3">
        <w:trPr>
          <w:trHeight w:val="922"/>
        </w:trPr>
        <w:tc>
          <w:tcPr>
            <w:tcW w:w="0" w:type="auto"/>
            <w:vMerge w:val="restart"/>
          </w:tcPr>
          <w:p w14:paraId="33685D5F" w14:textId="77777777" w:rsidR="00952395" w:rsidRPr="00673F9C" w:rsidRDefault="00952395" w:rsidP="00F312D3">
            <w:pPr>
              <w:jc w:val="center"/>
              <w:rPr>
                <w:szCs w:val="24"/>
                <w:lang w:eastAsia="lt-LT"/>
              </w:rPr>
            </w:pPr>
            <w:r w:rsidRPr="00673F9C">
              <w:rPr>
                <w:sz w:val="16"/>
                <w:szCs w:val="16"/>
                <w:lang w:eastAsia="lt-LT"/>
              </w:rPr>
              <w:t xml:space="preserve">2.3. Naujų </w:t>
            </w:r>
            <w:proofErr w:type="spellStart"/>
            <w:r w:rsidRPr="00673F9C">
              <w:rPr>
                <w:sz w:val="16"/>
                <w:szCs w:val="16"/>
                <w:lang w:eastAsia="lt-LT"/>
              </w:rPr>
              <w:t>biometano</w:t>
            </w:r>
            <w:proofErr w:type="spellEnd"/>
            <w:r w:rsidRPr="00673F9C">
              <w:rPr>
                <w:sz w:val="16"/>
                <w:szCs w:val="16"/>
                <w:lang w:eastAsia="lt-LT"/>
              </w:rPr>
              <w:t xml:space="preserve"> dujų gamybos įrenginių statyba.</w:t>
            </w:r>
          </w:p>
        </w:tc>
        <w:tc>
          <w:tcPr>
            <w:tcW w:w="0" w:type="auto"/>
            <w:vMerge w:val="restart"/>
          </w:tcPr>
          <w:p w14:paraId="45D2CC52" w14:textId="77777777" w:rsidR="00952395" w:rsidRPr="00673F9C" w:rsidRDefault="00952395" w:rsidP="00F312D3">
            <w:pPr>
              <w:jc w:val="center"/>
              <w:rPr>
                <w:szCs w:val="24"/>
                <w:lang w:eastAsia="lt-LT"/>
              </w:rPr>
            </w:pPr>
            <w:r w:rsidRPr="00673F9C">
              <w:rPr>
                <w:sz w:val="16"/>
                <w:szCs w:val="16"/>
                <w:lang w:eastAsia="lt-LT"/>
              </w:rPr>
              <w:t>I</w:t>
            </w:r>
          </w:p>
        </w:tc>
        <w:tc>
          <w:tcPr>
            <w:tcW w:w="0" w:type="auto"/>
            <w:vMerge w:val="restart"/>
          </w:tcPr>
          <w:p w14:paraId="42F53237" w14:textId="77777777" w:rsidR="00952395" w:rsidRPr="00673F9C" w:rsidRDefault="00952395" w:rsidP="00F312D3">
            <w:pPr>
              <w:jc w:val="center"/>
              <w:rPr>
                <w:szCs w:val="24"/>
                <w:lang w:eastAsia="lt-LT"/>
              </w:rPr>
            </w:pPr>
            <w:r w:rsidRPr="00673F9C">
              <w:rPr>
                <w:sz w:val="16"/>
                <w:szCs w:val="16"/>
                <w:lang w:eastAsia="lt-LT"/>
              </w:rPr>
              <w:t>MĮ, MVĮ, DĮ</w:t>
            </w:r>
          </w:p>
        </w:tc>
        <w:tc>
          <w:tcPr>
            <w:tcW w:w="0" w:type="auto"/>
            <w:vMerge w:val="restart"/>
          </w:tcPr>
          <w:p w14:paraId="53944C4F" w14:textId="77777777" w:rsidR="00952395" w:rsidRPr="00673F9C" w:rsidRDefault="00952395" w:rsidP="00F312D3">
            <w:pPr>
              <w:ind w:left="-57" w:right="-57"/>
              <w:jc w:val="center"/>
              <w:rPr>
                <w:szCs w:val="24"/>
                <w:lang w:eastAsia="lt-LT"/>
              </w:rPr>
            </w:pPr>
            <w:r w:rsidRPr="00673F9C">
              <w:rPr>
                <w:sz w:val="16"/>
                <w:szCs w:val="16"/>
                <w:lang w:eastAsia="lt-LT"/>
              </w:rPr>
              <w:t>K</w:t>
            </w:r>
          </w:p>
          <w:p w14:paraId="7B4054DA" w14:textId="77777777" w:rsidR="00952395" w:rsidRPr="00673F9C" w:rsidRDefault="00952395" w:rsidP="00F312D3">
            <w:pPr>
              <w:jc w:val="center"/>
              <w:rPr>
                <w:szCs w:val="24"/>
                <w:lang w:eastAsia="lt-LT"/>
              </w:rPr>
            </w:pPr>
          </w:p>
        </w:tc>
        <w:tc>
          <w:tcPr>
            <w:tcW w:w="0" w:type="auto"/>
            <w:vMerge w:val="restart"/>
          </w:tcPr>
          <w:p w14:paraId="6E042D72" w14:textId="77777777" w:rsidR="00952395" w:rsidRPr="00673F9C" w:rsidRDefault="00952395" w:rsidP="00F312D3">
            <w:pPr>
              <w:jc w:val="center"/>
              <w:rPr>
                <w:szCs w:val="24"/>
                <w:lang w:eastAsia="lt-LT"/>
              </w:rPr>
            </w:pPr>
            <w:r w:rsidRPr="00673F9C">
              <w:rPr>
                <w:sz w:val="16"/>
                <w:szCs w:val="16"/>
                <w:lang w:eastAsia="lt-LT"/>
              </w:rPr>
              <w:t>-</w:t>
            </w:r>
          </w:p>
        </w:tc>
        <w:tc>
          <w:tcPr>
            <w:tcW w:w="0" w:type="auto"/>
            <w:vMerge w:val="restart"/>
          </w:tcPr>
          <w:p w14:paraId="3150712A" w14:textId="77777777" w:rsidR="00952395" w:rsidRPr="00673F9C" w:rsidRDefault="00952395" w:rsidP="00F312D3">
            <w:pPr>
              <w:jc w:val="center"/>
              <w:rPr>
                <w:szCs w:val="24"/>
                <w:lang w:eastAsia="lt-LT"/>
              </w:rPr>
            </w:pPr>
            <w:r w:rsidRPr="00673F9C">
              <w:rPr>
                <w:sz w:val="18"/>
                <w:szCs w:val="18"/>
                <w:lang w:eastAsia="lt-LT"/>
              </w:rPr>
              <w:t>Taip</w:t>
            </w:r>
          </w:p>
        </w:tc>
        <w:tc>
          <w:tcPr>
            <w:tcW w:w="0" w:type="auto"/>
            <w:vMerge w:val="restart"/>
          </w:tcPr>
          <w:p w14:paraId="761230BF" w14:textId="77777777" w:rsidR="00952395" w:rsidRPr="00673F9C" w:rsidRDefault="00952395" w:rsidP="00F312D3">
            <w:pPr>
              <w:jc w:val="center"/>
              <w:rPr>
                <w:szCs w:val="24"/>
                <w:lang w:eastAsia="lt-LT"/>
              </w:rPr>
            </w:pPr>
            <w:r w:rsidRPr="00673F9C">
              <w:rPr>
                <w:sz w:val="16"/>
                <w:szCs w:val="16"/>
                <w:lang w:eastAsia="lt-LT"/>
              </w:rPr>
              <w:t>Taip</w:t>
            </w:r>
          </w:p>
        </w:tc>
        <w:tc>
          <w:tcPr>
            <w:tcW w:w="0" w:type="auto"/>
            <w:vMerge w:val="restart"/>
          </w:tcPr>
          <w:p w14:paraId="32E4FD15" w14:textId="77777777" w:rsidR="00952395" w:rsidRPr="00673F9C" w:rsidRDefault="00952395" w:rsidP="00F312D3">
            <w:pPr>
              <w:jc w:val="center"/>
              <w:rPr>
                <w:szCs w:val="24"/>
                <w:lang w:eastAsia="lt-LT"/>
              </w:rPr>
            </w:pPr>
            <w:r w:rsidRPr="00673F9C">
              <w:rPr>
                <w:sz w:val="16"/>
                <w:szCs w:val="16"/>
                <w:lang w:eastAsia="lt-LT"/>
              </w:rPr>
              <w:t>D</w:t>
            </w:r>
          </w:p>
        </w:tc>
        <w:tc>
          <w:tcPr>
            <w:tcW w:w="0" w:type="auto"/>
            <w:vMerge w:val="restart"/>
          </w:tcPr>
          <w:p w14:paraId="15CDE579" w14:textId="77777777" w:rsidR="00952395" w:rsidRPr="00673F9C" w:rsidRDefault="00952395" w:rsidP="00F312D3">
            <w:pPr>
              <w:ind w:left="-57" w:right="-57"/>
              <w:jc w:val="center"/>
              <w:rPr>
                <w:sz w:val="16"/>
                <w:szCs w:val="16"/>
                <w:lang w:eastAsia="lt-LT"/>
              </w:rPr>
            </w:pPr>
            <w:r w:rsidRPr="00673F9C">
              <w:rPr>
                <w:sz w:val="16"/>
                <w:szCs w:val="16"/>
                <w:lang w:eastAsia="lt-LT"/>
              </w:rPr>
              <w:t>EGADP –</w:t>
            </w:r>
          </w:p>
          <w:p w14:paraId="16E91A71" w14:textId="77777777" w:rsidR="00952395" w:rsidRPr="00043545" w:rsidRDefault="00952395" w:rsidP="00F312D3">
            <w:pPr>
              <w:ind w:left="-57" w:right="-57"/>
              <w:jc w:val="center"/>
              <w:rPr>
                <w:strike/>
                <w:sz w:val="16"/>
                <w:szCs w:val="16"/>
                <w:lang w:eastAsia="lt-LT"/>
              </w:rPr>
            </w:pPr>
            <w:r w:rsidRPr="00043545">
              <w:rPr>
                <w:strike/>
                <w:sz w:val="16"/>
                <w:szCs w:val="16"/>
                <w:lang w:eastAsia="lt-LT"/>
              </w:rPr>
              <w:t>6149</w:t>
            </w:r>
          </w:p>
          <w:p w14:paraId="07A81F78" w14:textId="77777777" w:rsidR="00952395" w:rsidRPr="00043545" w:rsidRDefault="00952395" w:rsidP="00F312D3">
            <w:pPr>
              <w:ind w:left="-57" w:right="-57"/>
              <w:jc w:val="center"/>
              <w:rPr>
                <w:b/>
                <w:bCs/>
                <w:sz w:val="16"/>
                <w:szCs w:val="16"/>
                <w:lang w:eastAsia="lt-LT"/>
              </w:rPr>
            </w:pPr>
            <w:r w:rsidRPr="00043545">
              <w:rPr>
                <w:b/>
                <w:bCs/>
                <w:sz w:val="16"/>
                <w:szCs w:val="16"/>
                <w:lang w:eastAsia="lt-LT"/>
              </w:rPr>
              <w:t>4774,4</w:t>
            </w:r>
          </w:p>
          <w:p w14:paraId="57CBFDD5" w14:textId="77777777" w:rsidR="00952395" w:rsidRPr="00673F9C" w:rsidRDefault="00952395" w:rsidP="00F312D3">
            <w:pPr>
              <w:ind w:left="-57" w:right="-57"/>
              <w:jc w:val="center"/>
              <w:rPr>
                <w:sz w:val="16"/>
                <w:szCs w:val="16"/>
                <w:lang w:eastAsia="lt-LT"/>
              </w:rPr>
            </w:pPr>
            <w:r w:rsidRPr="00673F9C">
              <w:rPr>
                <w:sz w:val="16"/>
                <w:szCs w:val="16"/>
                <w:lang w:eastAsia="lt-LT"/>
              </w:rPr>
              <w:t>Privačios lėšos –</w:t>
            </w:r>
          </w:p>
          <w:p w14:paraId="47D5B9E8" w14:textId="77777777" w:rsidR="00952395" w:rsidRPr="000F4FAC" w:rsidRDefault="00952395" w:rsidP="00F312D3">
            <w:pPr>
              <w:ind w:left="-57" w:right="-57"/>
              <w:jc w:val="center"/>
              <w:rPr>
                <w:strike/>
                <w:sz w:val="16"/>
                <w:szCs w:val="16"/>
                <w:lang w:eastAsia="lt-LT"/>
              </w:rPr>
            </w:pPr>
            <w:r w:rsidRPr="000F4FAC">
              <w:rPr>
                <w:strike/>
                <w:sz w:val="16"/>
                <w:szCs w:val="16"/>
                <w:lang w:eastAsia="lt-LT"/>
              </w:rPr>
              <w:t>6682</w:t>
            </w:r>
          </w:p>
          <w:p w14:paraId="6D49D7D7" w14:textId="77777777" w:rsidR="00952395" w:rsidRPr="000F4FAC" w:rsidRDefault="00952395" w:rsidP="00F312D3">
            <w:pPr>
              <w:jc w:val="center"/>
              <w:rPr>
                <w:b/>
                <w:bCs/>
                <w:sz w:val="16"/>
                <w:szCs w:val="16"/>
                <w:lang w:eastAsia="lt-LT"/>
              </w:rPr>
            </w:pPr>
            <w:r>
              <w:rPr>
                <w:b/>
                <w:bCs/>
                <w:sz w:val="16"/>
                <w:szCs w:val="16"/>
                <w:lang w:eastAsia="lt-LT"/>
              </w:rPr>
              <w:lastRenderedPageBreak/>
              <w:t>5835,4</w:t>
            </w:r>
          </w:p>
        </w:tc>
        <w:tc>
          <w:tcPr>
            <w:tcW w:w="0" w:type="auto"/>
            <w:vMerge w:val="restart"/>
          </w:tcPr>
          <w:p w14:paraId="44EA35C9" w14:textId="77777777" w:rsidR="00952395" w:rsidRPr="00673F9C" w:rsidRDefault="00952395" w:rsidP="00F312D3">
            <w:pPr>
              <w:jc w:val="center"/>
              <w:rPr>
                <w:szCs w:val="24"/>
                <w:lang w:eastAsia="lt-LT"/>
              </w:rPr>
            </w:pPr>
            <w:r w:rsidRPr="00673F9C">
              <w:rPr>
                <w:sz w:val="16"/>
                <w:szCs w:val="16"/>
                <w:lang w:eastAsia="lt-LT"/>
              </w:rPr>
              <w:lastRenderedPageBreak/>
              <w:t>EGADP ir privačios lėšos</w:t>
            </w:r>
          </w:p>
        </w:tc>
        <w:tc>
          <w:tcPr>
            <w:tcW w:w="501" w:type="pct"/>
            <w:tcMar>
              <w:top w:w="0" w:type="dxa"/>
              <w:left w:w="108" w:type="dxa"/>
              <w:bottom w:w="0" w:type="dxa"/>
              <w:right w:w="108" w:type="dxa"/>
            </w:tcMar>
          </w:tcPr>
          <w:p w14:paraId="681E4266" w14:textId="77777777" w:rsidR="00952395" w:rsidRPr="00673F9C" w:rsidRDefault="00952395" w:rsidP="00F312D3">
            <w:pPr>
              <w:ind w:left="-57" w:right="-57"/>
              <w:jc w:val="center"/>
              <w:rPr>
                <w:sz w:val="16"/>
                <w:szCs w:val="16"/>
                <w:lang w:eastAsia="lt-LT"/>
              </w:rPr>
            </w:pPr>
            <w:r w:rsidRPr="00673F9C">
              <w:rPr>
                <w:sz w:val="16"/>
                <w:szCs w:val="16"/>
                <w:lang w:eastAsia="lt-LT"/>
              </w:rPr>
              <w:t>P-</w:t>
            </w:r>
            <w:r w:rsidRPr="00673F9C">
              <w:rPr>
                <w:strike/>
                <w:sz w:val="16"/>
                <w:szCs w:val="16"/>
                <w:lang w:eastAsia="lt-LT"/>
              </w:rPr>
              <w:t xml:space="preserve"> </w:t>
            </w:r>
            <w:r w:rsidRPr="00673F9C">
              <w:rPr>
                <w:sz w:val="16"/>
                <w:szCs w:val="16"/>
                <w:lang w:eastAsia="lt-LT"/>
              </w:rPr>
              <w:t xml:space="preserve">Instaliuotų naujų </w:t>
            </w:r>
            <w:proofErr w:type="spellStart"/>
            <w:r w:rsidRPr="00673F9C">
              <w:rPr>
                <w:sz w:val="16"/>
                <w:szCs w:val="16"/>
                <w:lang w:eastAsia="lt-LT"/>
              </w:rPr>
              <w:t>biometano</w:t>
            </w:r>
            <w:proofErr w:type="spellEnd"/>
            <w:r w:rsidRPr="00673F9C">
              <w:rPr>
                <w:sz w:val="16"/>
                <w:szCs w:val="16"/>
                <w:lang w:eastAsia="lt-LT"/>
              </w:rPr>
              <w:t xml:space="preserve"> dujų gamybos įrenginių suminis pajėgumas, MW.</w:t>
            </w:r>
          </w:p>
        </w:tc>
        <w:tc>
          <w:tcPr>
            <w:tcW w:w="443" w:type="pct"/>
            <w:tcMar>
              <w:top w:w="0" w:type="dxa"/>
              <w:left w:w="108" w:type="dxa"/>
              <w:bottom w:w="0" w:type="dxa"/>
              <w:right w:w="108" w:type="dxa"/>
            </w:tcMar>
          </w:tcPr>
          <w:p w14:paraId="6BE62FD9" w14:textId="77777777" w:rsidR="00952395" w:rsidRPr="00FA2D12" w:rsidRDefault="00952395" w:rsidP="00F312D3">
            <w:pPr>
              <w:ind w:left="-57" w:right="-57"/>
              <w:jc w:val="center"/>
              <w:rPr>
                <w:strike/>
                <w:sz w:val="16"/>
                <w:szCs w:val="16"/>
                <w:lang w:eastAsia="lt-LT"/>
              </w:rPr>
            </w:pPr>
            <w:r w:rsidRPr="00FA2D12">
              <w:rPr>
                <w:strike/>
                <w:sz w:val="16"/>
                <w:szCs w:val="16"/>
                <w:lang w:eastAsia="lt-LT"/>
              </w:rPr>
              <w:t>3,59</w:t>
            </w:r>
          </w:p>
          <w:p w14:paraId="78C68E24" w14:textId="77777777" w:rsidR="00952395" w:rsidRPr="00FA2D12" w:rsidRDefault="00952395" w:rsidP="00F312D3">
            <w:pPr>
              <w:ind w:left="-57" w:right="-57"/>
              <w:jc w:val="center"/>
              <w:rPr>
                <w:b/>
                <w:bCs/>
                <w:sz w:val="16"/>
                <w:szCs w:val="16"/>
                <w:lang w:eastAsia="lt-LT"/>
              </w:rPr>
            </w:pPr>
            <w:r w:rsidRPr="00FA2D12">
              <w:rPr>
                <w:b/>
                <w:bCs/>
                <w:sz w:val="16"/>
                <w:szCs w:val="16"/>
                <w:lang w:eastAsia="lt-LT"/>
              </w:rPr>
              <w:t>4,56</w:t>
            </w:r>
          </w:p>
        </w:tc>
        <w:tc>
          <w:tcPr>
            <w:tcW w:w="0" w:type="auto"/>
            <w:vMerge w:val="restart"/>
          </w:tcPr>
          <w:p w14:paraId="7447F416" w14:textId="77777777" w:rsidR="00952395" w:rsidRPr="00673F9C" w:rsidRDefault="00952395" w:rsidP="00F312D3">
            <w:pPr>
              <w:jc w:val="center"/>
              <w:rPr>
                <w:szCs w:val="24"/>
                <w:lang w:eastAsia="lt-LT"/>
              </w:rPr>
            </w:pPr>
            <w:r w:rsidRPr="00673F9C">
              <w:rPr>
                <w:sz w:val="16"/>
                <w:szCs w:val="16"/>
                <w:lang w:eastAsia="lt-LT"/>
              </w:rPr>
              <w:t>202</w:t>
            </w:r>
            <w:r>
              <w:rPr>
                <w:sz w:val="16"/>
                <w:szCs w:val="16"/>
                <w:lang w:eastAsia="lt-LT"/>
              </w:rPr>
              <w:t>4</w:t>
            </w:r>
            <w:r w:rsidRPr="00673F9C">
              <w:rPr>
                <w:sz w:val="16"/>
                <w:szCs w:val="16"/>
                <w:lang w:eastAsia="lt-LT"/>
              </w:rPr>
              <w:t xml:space="preserve"> m. I </w:t>
            </w:r>
            <w:proofErr w:type="spellStart"/>
            <w:r w:rsidRPr="00673F9C">
              <w:rPr>
                <w:sz w:val="16"/>
                <w:szCs w:val="16"/>
                <w:lang w:eastAsia="lt-LT"/>
              </w:rPr>
              <w:t>ketv</w:t>
            </w:r>
            <w:proofErr w:type="spellEnd"/>
            <w:r w:rsidRPr="00673F9C">
              <w:rPr>
                <w:sz w:val="16"/>
                <w:szCs w:val="16"/>
                <w:lang w:eastAsia="lt-LT"/>
              </w:rPr>
              <w:t>.</w:t>
            </w:r>
          </w:p>
        </w:tc>
        <w:tc>
          <w:tcPr>
            <w:tcW w:w="0" w:type="auto"/>
            <w:vMerge w:val="restart"/>
          </w:tcPr>
          <w:p w14:paraId="076BD752" w14:textId="77777777" w:rsidR="00952395" w:rsidRPr="00673F9C" w:rsidRDefault="00952395" w:rsidP="00F312D3">
            <w:pPr>
              <w:jc w:val="center"/>
              <w:rPr>
                <w:szCs w:val="24"/>
                <w:lang w:eastAsia="lt-LT"/>
              </w:rPr>
            </w:pPr>
            <w:r w:rsidRPr="00673F9C">
              <w:rPr>
                <w:sz w:val="16"/>
                <w:szCs w:val="16"/>
                <w:lang w:eastAsia="lt-LT"/>
              </w:rPr>
              <w:t>Centrinė projektų valdymo agentūra</w:t>
            </w:r>
          </w:p>
        </w:tc>
        <w:tc>
          <w:tcPr>
            <w:tcW w:w="0" w:type="auto"/>
            <w:vMerge w:val="restart"/>
          </w:tcPr>
          <w:p w14:paraId="4F302AD9" w14:textId="77777777" w:rsidR="00952395" w:rsidRPr="00214934" w:rsidRDefault="00952395" w:rsidP="00F312D3">
            <w:pPr>
              <w:rPr>
                <w:b/>
                <w:bCs/>
                <w:szCs w:val="24"/>
                <w:lang w:eastAsia="lt-LT"/>
              </w:rPr>
            </w:pPr>
            <w:r w:rsidRPr="00214934">
              <w:rPr>
                <w:b/>
                <w:bCs/>
                <w:sz w:val="16"/>
                <w:szCs w:val="16"/>
                <w:lang w:eastAsia="lt-LT"/>
              </w:rPr>
              <w:t> </w:t>
            </w:r>
          </w:p>
        </w:tc>
      </w:tr>
      <w:tr w:rsidR="0027784C" w:rsidRPr="00214934" w14:paraId="66505473" w14:textId="77777777" w:rsidTr="00F312D3">
        <w:trPr>
          <w:trHeight w:val="922"/>
        </w:trPr>
        <w:tc>
          <w:tcPr>
            <w:tcW w:w="0" w:type="auto"/>
            <w:vMerge/>
          </w:tcPr>
          <w:p w14:paraId="47746326" w14:textId="77777777" w:rsidR="00952395" w:rsidRPr="00673F9C" w:rsidRDefault="00952395" w:rsidP="00F312D3">
            <w:pPr>
              <w:rPr>
                <w:sz w:val="16"/>
                <w:szCs w:val="16"/>
                <w:lang w:eastAsia="lt-LT"/>
              </w:rPr>
            </w:pPr>
          </w:p>
        </w:tc>
        <w:tc>
          <w:tcPr>
            <w:tcW w:w="0" w:type="auto"/>
            <w:vMerge/>
          </w:tcPr>
          <w:p w14:paraId="570C8737" w14:textId="77777777" w:rsidR="00952395" w:rsidRPr="00673F9C" w:rsidRDefault="00952395" w:rsidP="00F312D3">
            <w:pPr>
              <w:rPr>
                <w:sz w:val="16"/>
                <w:szCs w:val="16"/>
                <w:lang w:eastAsia="lt-LT"/>
              </w:rPr>
            </w:pPr>
          </w:p>
        </w:tc>
        <w:tc>
          <w:tcPr>
            <w:tcW w:w="0" w:type="auto"/>
            <w:vMerge/>
          </w:tcPr>
          <w:p w14:paraId="16AC1DBA" w14:textId="77777777" w:rsidR="00952395" w:rsidRPr="00673F9C" w:rsidRDefault="00952395" w:rsidP="00F312D3">
            <w:pPr>
              <w:rPr>
                <w:sz w:val="16"/>
                <w:szCs w:val="16"/>
                <w:lang w:eastAsia="lt-LT"/>
              </w:rPr>
            </w:pPr>
          </w:p>
        </w:tc>
        <w:tc>
          <w:tcPr>
            <w:tcW w:w="0" w:type="auto"/>
            <w:vMerge/>
          </w:tcPr>
          <w:p w14:paraId="63FD2CC1" w14:textId="77777777" w:rsidR="00952395" w:rsidRPr="00673F9C" w:rsidRDefault="00952395" w:rsidP="00F312D3">
            <w:pPr>
              <w:ind w:left="-57" w:right="-57"/>
              <w:jc w:val="center"/>
              <w:rPr>
                <w:sz w:val="16"/>
                <w:szCs w:val="16"/>
                <w:lang w:eastAsia="lt-LT"/>
              </w:rPr>
            </w:pPr>
          </w:p>
        </w:tc>
        <w:tc>
          <w:tcPr>
            <w:tcW w:w="0" w:type="auto"/>
            <w:vMerge/>
          </w:tcPr>
          <w:p w14:paraId="02AACD32" w14:textId="77777777" w:rsidR="00952395" w:rsidRPr="00673F9C" w:rsidRDefault="00952395" w:rsidP="00F312D3">
            <w:pPr>
              <w:rPr>
                <w:sz w:val="16"/>
                <w:szCs w:val="16"/>
                <w:lang w:eastAsia="lt-LT"/>
              </w:rPr>
            </w:pPr>
          </w:p>
        </w:tc>
        <w:tc>
          <w:tcPr>
            <w:tcW w:w="0" w:type="auto"/>
            <w:vMerge/>
          </w:tcPr>
          <w:p w14:paraId="6D8EABE9" w14:textId="77777777" w:rsidR="00952395" w:rsidRPr="00673F9C" w:rsidRDefault="00952395" w:rsidP="00F312D3">
            <w:pPr>
              <w:rPr>
                <w:sz w:val="18"/>
                <w:szCs w:val="18"/>
                <w:lang w:eastAsia="lt-LT"/>
              </w:rPr>
            </w:pPr>
          </w:p>
        </w:tc>
        <w:tc>
          <w:tcPr>
            <w:tcW w:w="0" w:type="auto"/>
            <w:vMerge/>
          </w:tcPr>
          <w:p w14:paraId="1566050F" w14:textId="77777777" w:rsidR="00952395" w:rsidRPr="00673F9C" w:rsidRDefault="00952395" w:rsidP="00F312D3">
            <w:pPr>
              <w:rPr>
                <w:sz w:val="16"/>
                <w:szCs w:val="16"/>
                <w:lang w:eastAsia="lt-LT"/>
              </w:rPr>
            </w:pPr>
          </w:p>
        </w:tc>
        <w:tc>
          <w:tcPr>
            <w:tcW w:w="0" w:type="auto"/>
            <w:vMerge/>
          </w:tcPr>
          <w:p w14:paraId="05DCBACA" w14:textId="77777777" w:rsidR="00952395" w:rsidRPr="00673F9C" w:rsidRDefault="00952395" w:rsidP="00F312D3">
            <w:pPr>
              <w:rPr>
                <w:sz w:val="16"/>
                <w:szCs w:val="16"/>
                <w:lang w:eastAsia="lt-LT"/>
              </w:rPr>
            </w:pPr>
          </w:p>
        </w:tc>
        <w:tc>
          <w:tcPr>
            <w:tcW w:w="0" w:type="auto"/>
            <w:vMerge/>
          </w:tcPr>
          <w:p w14:paraId="7FF67C8B" w14:textId="77777777" w:rsidR="00952395" w:rsidRPr="00673F9C" w:rsidRDefault="00952395" w:rsidP="00F312D3">
            <w:pPr>
              <w:ind w:left="-57" w:right="-57"/>
              <w:jc w:val="center"/>
              <w:rPr>
                <w:sz w:val="16"/>
                <w:szCs w:val="16"/>
                <w:lang w:eastAsia="lt-LT"/>
              </w:rPr>
            </w:pPr>
          </w:p>
        </w:tc>
        <w:tc>
          <w:tcPr>
            <w:tcW w:w="0" w:type="auto"/>
            <w:vMerge/>
          </w:tcPr>
          <w:p w14:paraId="2E14E44C" w14:textId="77777777" w:rsidR="00952395" w:rsidRPr="00673F9C" w:rsidRDefault="00952395" w:rsidP="00F312D3">
            <w:pPr>
              <w:rPr>
                <w:sz w:val="16"/>
                <w:szCs w:val="16"/>
                <w:lang w:eastAsia="lt-LT"/>
              </w:rPr>
            </w:pPr>
          </w:p>
        </w:tc>
        <w:tc>
          <w:tcPr>
            <w:tcW w:w="501" w:type="pct"/>
            <w:tcMar>
              <w:top w:w="0" w:type="dxa"/>
              <w:left w:w="108" w:type="dxa"/>
              <w:bottom w:w="0" w:type="dxa"/>
              <w:right w:w="108" w:type="dxa"/>
            </w:tcMar>
          </w:tcPr>
          <w:p w14:paraId="7286FE90" w14:textId="77777777" w:rsidR="00952395" w:rsidRPr="00673F9C" w:rsidRDefault="00952395" w:rsidP="00F312D3">
            <w:pPr>
              <w:ind w:left="-57" w:right="-57"/>
              <w:jc w:val="center"/>
              <w:rPr>
                <w:sz w:val="16"/>
                <w:szCs w:val="16"/>
                <w:lang w:eastAsia="lt-LT"/>
              </w:rPr>
            </w:pPr>
            <w:r w:rsidRPr="00673F9C">
              <w:rPr>
                <w:sz w:val="16"/>
                <w:szCs w:val="16"/>
                <w:lang w:eastAsia="lt-LT"/>
              </w:rPr>
              <w:t>R-</w:t>
            </w:r>
            <w:r w:rsidRPr="00673F9C">
              <w:rPr>
                <w:szCs w:val="24"/>
                <w:lang w:eastAsia="lt-LT"/>
              </w:rPr>
              <w:t> </w:t>
            </w:r>
            <w:r w:rsidRPr="00673F9C">
              <w:rPr>
                <w:sz w:val="16"/>
                <w:szCs w:val="16"/>
                <w:lang w:eastAsia="lt-LT"/>
              </w:rPr>
              <w:t>AEI dalis, palyginti su bendruoju galutiniu kelių ir geležinkelių transporto energijos suvartojimu, procentai</w:t>
            </w:r>
          </w:p>
        </w:tc>
        <w:tc>
          <w:tcPr>
            <w:tcW w:w="443" w:type="pct"/>
            <w:tcMar>
              <w:top w:w="0" w:type="dxa"/>
              <w:left w:w="108" w:type="dxa"/>
              <w:bottom w:w="0" w:type="dxa"/>
              <w:right w:w="108" w:type="dxa"/>
            </w:tcMar>
          </w:tcPr>
          <w:p w14:paraId="3FE0DB0A" w14:textId="77777777" w:rsidR="00952395" w:rsidRPr="00673F9C" w:rsidRDefault="00952395" w:rsidP="00F312D3">
            <w:pPr>
              <w:ind w:left="-57" w:right="-57"/>
              <w:jc w:val="center"/>
              <w:rPr>
                <w:sz w:val="16"/>
                <w:szCs w:val="16"/>
                <w:lang w:eastAsia="lt-LT"/>
              </w:rPr>
            </w:pPr>
            <w:r w:rsidRPr="00673F9C">
              <w:rPr>
                <w:sz w:val="16"/>
                <w:szCs w:val="16"/>
                <w:lang w:eastAsia="lt-LT"/>
              </w:rPr>
              <w:t>8,04</w:t>
            </w:r>
          </w:p>
        </w:tc>
        <w:tc>
          <w:tcPr>
            <w:tcW w:w="0" w:type="auto"/>
            <w:vMerge/>
          </w:tcPr>
          <w:p w14:paraId="303FEADF" w14:textId="77777777" w:rsidR="00952395" w:rsidRPr="00214934" w:rsidRDefault="00952395" w:rsidP="00F312D3">
            <w:pPr>
              <w:rPr>
                <w:b/>
                <w:bCs/>
                <w:sz w:val="16"/>
                <w:szCs w:val="16"/>
                <w:lang w:eastAsia="lt-LT"/>
              </w:rPr>
            </w:pPr>
          </w:p>
        </w:tc>
        <w:tc>
          <w:tcPr>
            <w:tcW w:w="0" w:type="auto"/>
            <w:vMerge/>
          </w:tcPr>
          <w:p w14:paraId="1F22377E" w14:textId="77777777" w:rsidR="00952395" w:rsidRPr="00214934" w:rsidRDefault="00952395" w:rsidP="00F312D3">
            <w:pPr>
              <w:rPr>
                <w:b/>
                <w:bCs/>
                <w:sz w:val="16"/>
                <w:szCs w:val="16"/>
                <w:lang w:eastAsia="lt-LT"/>
              </w:rPr>
            </w:pPr>
          </w:p>
        </w:tc>
        <w:tc>
          <w:tcPr>
            <w:tcW w:w="0" w:type="auto"/>
            <w:vMerge/>
          </w:tcPr>
          <w:p w14:paraId="7EB7A560" w14:textId="77777777" w:rsidR="00952395" w:rsidRPr="00214934" w:rsidRDefault="00952395" w:rsidP="00F312D3">
            <w:pPr>
              <w:rPr>
                <w:b/>
                <w:bCs/>
                <w:sz w:val="16"/>
                <w:szCs w:val="16"/>
                <w:lang w:eastAsia="lt-LT"/>
              </w:rPr>
            </w:pPr>
          </w:p>
        </w:tc>
      </w:tr>
      <w:tr w:rsidR="0027784C" w:rsidRPr="00214934" w14:paraId="31E01CFC" w14:textId="77777777" w:rsidTr="00F312D3">
        <w:trPr>
          <w:trHeight w:val="803"/>
        </w:trPr>
        <w:tc>
          <w:tcPr>
            <w:tcW w:w="0" w:type="auto"/>
            <w:vMerge/>
          </w:tcPr>
          <w:p w14:paraId="32C4B44B" w14:textId="77777777" w:rsidR="00952395" w:rsidRPr="00673F9C" w:rsidRDefault="00952395" w:rsidP="00F312D3">
            <w:pPr>
              <w:rPr>
                <w:sz w:val="16"/>
                <w:szCs w:val="16"/>
                <w:lang w:eastAsia="lt-LT"/>
              </w:rPr>
            </w:pPr>
          </w:p>
        </w:tc>
        <w:tc>
          <w:tcPr>
            <w:tcW w:w="0" w:type="auto"/>
            <w:vMerge/>
          </w:tcPr>
          <w:p w14:paraId="3F456608" w14:textId="77777777" w:rsidR="00952395" w:rsidRPr="00673F9C" w:rsidRDefault="00952395" w:rsidP="00F312D3">
            <w:pPr>
              <w:rPr>
                <w:sz w:val="16"/>
                <w:szCs w:val="16"/>
                <w:lang w:eastAsia="lt-LT"/>
              </w:rPr>
            </w:pPr>
          </w:p>
        </w:tc>
        <w:tc>
          <w:tcPr>
            <w:tcW w:w="0" w:type="auto"/>
            <w:vMerge/>
          </w:tcPr>
          <w:p w14:paraId="64681101" w14:textId="77777777" w:rsidR="00952395" w:rsidRPr="00673F9C" w:rsidRDefault="00952395" w:rsidP="00F312D3">
            <w:pPr>
              <w:rPr>
                <w:sz w:val="16"/>
                <w:szCs w:val="16"/>
                <w:lang w:eastAsia="lt-LT"/>
              </w:rPr>
            </w:pPr>
          </w:p>
        </w:tc>
        <w:tc>
          <w:tcPr>
            <w:tcW w:w="0" w:type="auto"/>
            <w:vMerge/>
          </w:tcPr>
          <w:p w14:paraId="076133E0" w14:textId="77777777" w:rsidR="00952395" w:rsidRPr="00673F9C" w:rsidRDefault="00952395" w:rsidP="00F312D3">
            <w:pPr>
              <w:ind w:left="-57" w:right="-57"/>
              <w:jc w:val="center"/>
              <w:rPr>
                <w:sz w:val="16"/>
                <w:szCs w:val="16"/>
                <w:lang w:eastAsia="lt-LT"/>
              </w:rPr>
            </w:pPr>
          </w:p>
        </w:tc>
        <w:tc>
          <w:tcPr>
            <w:tcW w:w="0" w:type="auto"/>
            <w:vMerge/>
          </w:tcPr>
          <w:p w14:paraId="370FCA0E" w14:textId="77777777" w:rsidR="00952395" w:rsidRPr="00673F9C" w:rsidRDefault="00952395" w:rsidP="00F312D3">
            <w:pPr>
              <w:rPr>
                <w:sz w:val="16"/>
                <w:szCs w:val="16"/>
                <w:lang w:eastAsia="lt-LT"/>
              </w:rPr>
            </w:pPr>
          </w:p>
        </w:tc>
        <w:tc>
          <w:tcPr>
            <w:tcW w:w="0" w:type="auto"/>
            <w:vMerge/>
          </w:tcPr>
          <w:p w14:paraId="73C73EF8" w14:textId="77777777" w:rsidR="00952395" w:rsidRPr="00673F9C" w:rsidRDefault="00952395" w:rsidP="00F312D3">
            <w:pPr>
              <w:rPr>
                <w:sz w:val="18"/>
                <w:szCs w:val="18"/>
                <w:lang w:eastAsia="lt-LT"/>
              </w:rPr>
            </w:pPr>
          </w:p>
        </w:tc>
        <w:tc>
          <w:tcPr>
            <w:tcW w:w="0" w:type="auto"/>
            <w:vMerge/>
          </w:tcPr>
          <w:p w14:paraId="3DC79FAA" w14:textId="77777777" w:rsidR="00952395" w:rsidRPr="00673F9C" w:rsidRDefault="00952395" w:rsidP="00F312D3">
            <w:pPr>
              <w:rPr>
                <w:sz w:val="16"/>
                <w:szCs w:val="16"/>
                <w:lang w:eastAsia="lt-LT"/>
              </w:rPr>
            </w:pPr>
          </w:p>
        </w:tc>
        <w:tc>
          <w:tcPr>
            <w:tcW w:w="0" w:type="auto"/>
            <w:vMerge/>
          </w:tcPr>
          <w:p w14:paraId="2E450211" w14:textId="77777777" w:rsidR="00952395" w:rsidRPr="00673F9C" w:rsidRDefault="00952395" w:rsidP="00F312D3">
            <w:pPr>
              <w:rPr>
                <w:sz w:val="16"/>
                <w:szCs w:val="16"/>
                <w:lang w:eastAsia="lt-LT"/>
              </w:rPr>
            </w:pPr>
          </w:p>
        </w:tc>
        <w:tc>
          <w:tcPr>
            <w:tcW w:w="0" w:type="auto"/>
            <w:vMerge/>
          </w:tcPr>
          <w:p w14:paraId="286D20B1" w14:textId="77777777" w:rsidR="00952395" w:rsidRPr="00673F9C" w:rsidRDefault="00952395" w:rsidP="00F312D3">
            <w:pPr>
              <w:ind w:left="-57" w:right="-57"/>
              <w:jc w:val="center"/>
              <w:rPr>
                <w:sz w:val="16"/>
                <w:szCs w:val="16"/>
                <w:lang w:eastAsia="lt-LT"/>
              </w:rPr>
            </w:pPr>
          </w:p>
        </w:tc>
        <w:tc>
          <w:tcPr>
            <w:tcW w:w="0" w:type="auto"/>
            <w:vMerge/>
          </w:tcPr>
          <w:p w14:paraId="7D8BE9F5" w14:textId="77777777" w:rsidR="00952395" w:rsidRPr="00673F9C" w:rsidRDefault="00952395" w:rsidP="00F312D3">
            <w:pPr>
              <w:rPr>
                <w:sz w:val="16"/>
                <w:szCs w:val="16"/>
                <w:lang w:eastAsia="lt-LT"/>
              </w:rPr>
            </w:pPr>
          </w:p>
        </w:tc>
        <w:tc>
          <w:tcPr>
            <w:tcW w:w="501" w:type="pct"/>
            <w:tcMar>
              <w:top w:w="0" w:type="dxa"/>
              <w:left w:w="108" w:type="dxa"/>
              <w:bottom w:w="0" w:type="dxa"/>
              <w:right w:w="108" w:type="dxa"/>
            </w:tcMar>
          </w:tcPr>
          <w:p w14:paraId="7B9B5D07"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w:t>
            </w:r>
          </w:p>
        </w:tc>
        <w:tc>
          <w:tcPr>
            <w:tcW w:w="443" w:type="pct"/>
            <w:tcMar>
              <w:top w:w="0" w:type="dxa"/>
              <w:left w:w="108" w:type="dxa"/>
              <w:bottom w:w="0" w:type="dxa"/>
              <w:right w:w="108" w:type="dxa"/>
            </w:tcMar>
          </w:tcPr>
          <w:p w14:paraId="124CCDA8"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0" w:type="auto"/>
            <w:vMerge/>
          </w:tcPr>
          <w:p w14:paraId="277A601A" w14:textId="77777777" w:rsidR="00952395" w:rsidRPr="00214934" w:rsidRDefault="00952395" w:rsidP="00F312D3">
            <w:pPr>
              <w:rPr>
                <w:b/>
                <w:bCs/>
                <w:sz w:val="16"/>
                <w:szCs w:val="16"/>
                <w:lang w:eastAsia="lt-LT"/>
              </w:rPr>
            </w:pPr>
          </w:p>
        </w:tc>
        <w:tc>
          <w:tcPr>
            <w:tcW w:w="0" w:type="auto"/>
            <w:vMerge/>
          </w:tcPr>
          <w:p w14:paraId="1CC59685" w14:textId="77777777" w:rsidR="00952395" w:rsidRPr="00214934" w:rsidRDefault="00952395" w:rsidP="00F312D3">
            <w:pPr>
              <w:rPr>
                <w:b/>
                <w:bCs/>
                <w:sz w:val="16"/>
                <w:szCs w:val="16"/>
                <w:lang w:eastAsia="lt-LT"/>
              </w:rPr>
            </w:pPr>
          </w:p>
        </w:tc>
        <w:tc>
          <w:tcPr>
            <w:tcW w:w="0" w:type="auto"/>
            <w:vMerge/>
          </w:tcPr>
          <w:p w14:paraId="632C3452" w14:textId="77777777" w:rsidR="00952395" w:rsidRPr="00214934" w:rsidRDefault="00952395" w:rsidP="00F312D3">
            <w:pPr>
              <w:rPr>
                <w:b/>
                <w:bCs/>
                <w:sz w:val="16"/>
                <w:szCs w:val="16"/>
                <w:lang w:eastAsia="lt-LT"/>
              </w:rPr>
            </w:pPr>
          </w:p>
        </w:tc>
      </w:tr>
      <w:tr w:rsidR="0027784C" w:rsidRPr="00214934" w14:paraId="66F446A5" w14:textId="77777777" w:rsidTr="00F312D3">
        <w:trPr>
          <w:trHeight w:val="922"/>
        </w:trPr>
        <w:tc>
          <w:tcPr>
            <w:tcW w:w="0" w:type="auto"/>
            <w:vMerge/>
          </w:tcPr>
          <w:p w14:paraId="7DC4B84C" w14:textId="77777777" w:rsidR="00952395" w:rsidRPr="00214934" w:rsidRDefault="00952395" w:rsidP="00F312D3">
            <w:pPr>
              <w:rPr>
                <w:b/>
                <w:bCs/>
                <w:sz w:val="16"/>
                <w:szCs w:val="16"/>
                <w:lang w:eastAsia="lt-LT"/>
              </w:rPr>
            </w:pPr>
          </w:p>
        </w:tc>
        <w:tc>
          <w:tcPr>
            <w:tcW w:w="0" w:type="auto"/>
            <w:vMerge/>
          </w:tcPr>
          <w:p w14:paraId="7EDF4A1F" w14:textId="77777777" w:rsidR="00952395" w:rsidRPr="00214934" w:rsidRDefault="00952395" w:rsidP="00F312D3">
            <w:pPr>
              <w:rPr>
                <w:b/>
                <w:bCs/>
                <w:sz w:val="16"/>
                <w:szCs w:val="16"/>
                <w:lang w:eastAsia="lt-LT"/>
              </w:rPr>
            </w:pPr>
          </w:p>
        </w:tc>
        <w:tc>
          <w:tcPr>
            <w:tcW w:w="0" w:type="auto"/>
            <w:vMerge/>
          </w:tcPr>
          <w:p w14:paraId="572B73AF" w14:textId="77777777" w:rsidR="00952395" w:rsidRPr="00214934" w:rsidRDefault="00952395" w:rsidP="00F312D3">
            <w:pPr>
              <w:rPr>
                <w:b/>
                <w:bCs/>
                <w:sz w:val="16"/>
                <w:szCs w:val="16"/>
                <w:lang w:eastAsia="lt-LT"/>
              </w:rPr>
            </w:pPr>
          </w:p>
        </w:tc>
        <w:tc>
          <w:tcPr>
            <w:tcW w:w="0" w:type="auto"/>
            <w:vMerge/>
          </w:tcPr>
          <w:p w14:paraId="3901D41F" w14:textId="77777777" w:rsidR="00952395" w:rsidRPr="00214934" w:rsidRDefault="00952395" w:rsidP="00F312D3">
            <w:pPr>
              <w:ind w:left="-57" w:right="-57"/>
              <w:jc w:val="center"/>
              <w:rPr>
                <w:b/>
                <w:bCs/>
                <w:sz w:val="16"/>
                <w:szCs w:val="16"/>
                <w:lang w:eastAsia="lt-LT"/>
              </w:rPr>
            </w:pPr>
          </w:p>
        </w:tc>
        <w:tc>
          <w:tcPr>
            <w:tcW w:w="0" w:type="auto"/>
            <w:vMerge/>
          </w:tcPr>
          <w:p w14:paraId="1633710C" w14:textId="77777777" w:rsidR="00952395" w:rsidRPr="00214934" w:rsidRDefault="00952395" w:rsidP="00F312D3">
            <w:pPr>
              <w:rPr>
                <w:b/>
                <w:bCs/>
                <w:sz w:val="16"/>
                <w:szCs w:val="16"/>
                <w:lang w:eastAsia="lt-LT"/>
              </w:rPr>
            </w:pPr>
          </w:p>
        </w:tc>
        <w:tc>
          <w:tcPr>
            <w:tcW w:w="0" w:type="auto"/>
            <w:vMerge/>
          </w:tcPr>
          <w:p w14:paraId="4E848D49" w14:textId="77777777" w:rsidR="00952395" w:rsidRPr="00214934" w:rsidRDefault="00952395" w:rsidP="00F312D3">
            <w:pPr>
              <w:rPr>
                <w:b/>
                <w:bCs/>
                <w:sz w:val="18"/>
                <w:szCs w:val="18"/>
                <w:lang w:eastAsia="lt-LT"/>
              </w:rPr>
            </w:pPr>
          </w:p>
        </w:tc>
        <w:tc>
          <w:tcPr>
            <w:tcW w:w="0" w:type="auto"/>
            <w:vMerge/>
          </w:tcPr>
          <w:p w14:paraId="4E2CFEA3" w14:textId="77777777" w:rsidR="00952395" w:rsidRPr="00214934" w:rsidRDefault="00952395" w:rsidP="00F312D3">
            <w:pPr>
              <w:rPr>
                <w:b/>
                <w:bCs/>
                <w:sz w:val="16"/>
                <w:szCs w:val="16"/>
                <w:lang w:eastAsia="lt-LT"/>
              </w:rPr>
            </w:pPr>
          </w:p>
        </w:tc>
        <w:tc>
          <w:tcPr>
            <w:tcW w:w="0" w:type="auto"/>
            <w:vMerge/>
          </w:tcPr>
          <w:p w14:paraId="2F319A3E" w14:textId="77777777" w:rsidR="00952395" w:rsidRPr="00214934" w:rsidRDefault="00952395" w:rsidP="00F312D3">
            <w:pPr>
              <w:rPr>
                <w:b/>
                <w:bCs/>
                <w:sz w:val="16"/>
                <w:szCs w:val="16"/>
                <w:lang w:eastAsia="lt-LT"/>
              </w:rPr>
            </w:pPr>
          </w:p>
        </w:tc>
        <w:tc>
          <w:tcPr>
            <w:tcW w:w="0" w:type="auto"/>
            <w:vMerge/>
          </w:tcPr>
          <w:p w14:paraId="1CF70D00" w14:textId="77777777" w:rsidR="00952395" w:rsidRPr="00214934" w:rsidRDefault="00952395" w:rsidP="00F312D3">
            <w:pPr>
              <w:ind w:left="-57" w:right="-57"/>
              <w:jc w:val="center"/>
              <w:rPr>
                <w:b/>
                <w:bCs/>
                <w:sz w:val="16"/>
                <w:szCs w:val="16"/>
                <w:lang w:eastAsia="lt-LT"/>
              </w:rPr>
            </w:pPr>
          </w:p>
        </w:tc>
        <w:tc>
          <w:tcPr>
            <w:tcW w:w="0" w:type="auto"/>
            <w:vMerge/>
          </w:tcPr>
          <w:p w14:paraId="4CBA6F9F" w14:textId="77777777" w:rsidR="00952395" w:rsidRPr="00214934" w:rsidRDefault="00952395" w:rsidP="00F312D3">
            <w:pPr>
              <w:rPr>
                <w:b/>
                <w:bCs/>
                <w:sz w:val="16"/>
                <w:szCs w:val="16"/>
                <w:lang w:eastAsia="lt-LT"/>
              </w:rPr>
            </w:pPr>
          </w:p>
        </w:tc>
        <w:tc>
          <w:tcPr>
            <w:tcW w:w="501" w:type="pct"/>
            <w:tcMar>
              <w:top w:w="0" w:type="dxa"/>
              <w:left w:w="108" w:type="dxa"/>
              <w:bottom w:w="0" w:type="dxa"/>
              <w:right w:w="108" w:type="dxa"/>
            </w:tcMar>
          </w:tcPr>
          <w:p w14:paraId="27591090"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1EDD2A13"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0" w:type="auto"/>
            <w:vMerge/>
          </w:tcPr>
          <w:p w14:paraId="25A3D280" w14:textId="77777777" w:rsidR="00952395" w:rsidRPr="00214934" w:rsidRDefault="00952395" w:rsidP="00F312D3">
            <w:pPr>
              <w:rPr>
                <w:b/>
                <w:bCs/>
                <w:sz w:val="16"/>
                <w:szCs w:val="16"/>
                <w:lang w:eastAsia="lt-LT"/>
              </w:rPr>
            </w:pPr>
          </w:p>
        </w:tc>
        <w:tc>
          <w:tcPr>
            <w:tcW w:w="0" w:type="auto"/>
            <w:vMerge/>
          </w:tcPr>
          <w:p w14:paraId="18CF49CD" w14:textId="77777777" w:rsidR="00952395" w:rsidRPr="00214934" w:rsidRDefault="00952395" w:rsidP="00F312D3">
            <w:pPr>
              <w:rPr>
                <w:b/>
                <w:bCs/>
                <w:sz w:val="16"/>
                <w:szCs w:val="16"/>
                <w:lang w:eastAsia="lt-LT"/>
              </w:rPr>
            </w:pPr>
          </w:p>
        </w:tc>
        <w:tc>
          <w:tcPr>
            <w:tcW w:w="0" w:type="auto"/>
            <w:vMerge/>
          </w:tcPr>
          <w:p w14:paraId="634EF405" w14:textId="77777777" w:rsidR="00952395" w:rsidRPr="00214934" w:rsidRDefault="00952395" w:rsidP="00F312D3">
            <w:pPr>
              <w:rPr>
                <w:b/>
                <w:bCs/>
                <w:sz w:val="16"/>
                <w:szCs w:val="16"/>
                <w:lang w:eastAsia="lt-LT"/>
              </w:rPr>
            </w:pPr>
          </w:p>
        </w:tc>
      </w:tr>
      <w:tr w:rsidR="0027784C" w:rsidRPr="00214934" w14:paraId="04E8C1F5" w14:textId="77777777" w:rsidTr="00F312D3">
        <w:trPr>
          <w:trHeight w:val="922"/>
        </w:trPr>
        <w:tc>
          <w:tcPr>
            <w:tcW w:w="0" w:type="auto"/>
            <w:vMerge/>
          </w:tcPr>
          <w:p w14:paraId="4447182F" w14:textId="77777777" w:rsidR="00952395" w:rsidRPr="00214934" w:rsidRDefault="00952395" w:rsidP="00F312D3">
            <w:pPr>
              <w:rPr>
                <w:b/>
                <w:bCs/>
                <w:sz w:val="16"/>
                <w:szCs w:val="16"/>
                <w:lang w:eastAsia="lt-LT"/>
              </w:rPr>
            </w:pPr>
          </w:p>
        </w:tc>
        <w:tc>
          <w:tcPr>
            <w:tcW w:w="0" w:type="auto"/>
            <w:vMerge/>
          </w:tcPr>
          <w:p w14:paraId="7677A0A8" w14:textId="77777777" w:rsidR="00952395" w:rsidRPr="00214934" w:rsidRDefault="00952395" w:rsidP="00F312D3">
            <w:pPr>
              <w:rPr>
                <w:b/>
                <w:bCs/>
                <w:sz w:val="16"/>
                <w:szCs w:val="16"/>
                <w:lang w:eastAsia="lt-LT"/>
              </w:rPr>
            </w:pPr>
          </w:p>
        </w:tc>
        <w:tc>
          <w:tcPr>
            <w:tcW w:w="0" w:type="auto"/>
            <w:vMerge/>
          </w:tcPr>
          <w:p w14:paraId="665B4836" w14:textId="77777777" w:rsidR="00952395" w:rsidRPr="00214934" w:rsidRDefault="00952395" w:rsidP="00F312D3">
            <w:pPr>
              <w:rPr>
                <w:b/>
                <w:bCs/>
                <w:sz w:val="16"/>
                <w:szCs w:val="16"/>
                <w:lang w:eastAsia="lt-LT"/>
              </w:rPr>
            </w:pPr>
          </w:p>
        </w:tc>
        <w:tc>
          <w:tcPr>
            <w:tcW w:w="0" w:type="auto"/>
            <w:vMerge/>
          </w:tcPr>
          <w:p w14:paraId="56EE3122" w14:textId="77777777" w:rsidR="00952395" w:rsidRPr="00214934" w:rsidRDefault="00952395" w:rsidP="00F312D3">
            <w:pPr>
              <w:ind w:left="-57" w:right="-57"/>
              <w:jc w:val="center"/>
              <w:rPr>
                <w:b/>
                <w:bCs/>
                <w:sz w:val="16"/>
                <w:szCs w:val="16"/>
                <w:lang w:eastAsia="lt-LT"/>
              </w:rPr>
            </w:pPr>
          </w:p>
        </w:tc>
        <w:tc>
          <w:tcPr>
            <w:tcW w:w="0" w:type="auto"/>
            <w:vMerge/>
          </w:tcPr>
          <w:p w14:paraId="0ADFC650" w14:textId="77777777" w:rsidR="00952395" w:rsidRPr="00214934" w:rsidRDefault="00952395" w:rsidP="00F312D3">
            <w:pPr>
              <w:rPr>
                <w:b/>
                <w:bCs/>
                <w:sz w:val="16"/>
                <w:szCs w:val="16"/>
                <w:lang w:eastAsia="lt-LT"/>
              </w:rPr>
            </w:pPr>
          </w:p>
        </w:tc>
        <w:tc>
          <w:tcPr>
            <w:tcW w:w="0" w:type="auto"/>
            <w:vMerge/>
          </w:tcPr>
          <w:p w14:paraId="45C7A030" w14:textId="77777777" w:rsidR="00952395" w:rsidRPr="00214934" w:rsidRDefault="00952395" w:rsidP="00F312D3">
            <w:pPr>
              <w:rPr>
                <w:b/>
                <w:bCs/>
                <w:sz w:val="18"/>
                <w:szCs w:val="18"/>
                <w:lang w:eastAsia="lt-LT"/>
              </w:rPr>
            </w:pPr>
          </w:p>
        </w:tc>
        <w:tc>
          <w:tcPr>
            <w:tcW w:w="0" w:type="auto"/>
            <w:vMerge/>
          </w:tcPr>
          <w:p w14:paraId="165922F6" w14:textId="77777777" w:rsidR="00952395" w:rsidRPr="00214934" w:rsidRDefault="00952395" w:rsidP="00F312D3">
            <w:pPr>
              <w:rPr>
                <w:b/>
                <w:bCs/>
                <w:sz w:val="16"/>
                <w:szCs w:val="16"/>
                <w:lang w:eastAsia="lt-LT"/>
              </w:rPr>
            </w:pPr>
          </w:p>
        </w:tc>
        <w:tc>
          <w:tcPr>
            <w:tcW w:w="0" w:type="auto"/>
            <w:vMerge/>
          </w:tcPr>
          <w:p w14:paraId="749F02D1" w14:textId="77777777" w:rsidR="00952395" w:rsidRPr="00214934" w:rsidRDefault="00952395" w:rsidP="00F312D3">
            <w:pPr>
              <w:rPr>
                <w:b/>
                <w:bCs/>
                <w:sz w:val="16"/>
                <w:szCs w:val="16"/>
                <w:lang w:eastAsia="lt-LT"/>
              </w:rPr>
            </w:pPr>
          </w:p>
        </w:tc>
        <w:tc>
          <w:tcPr>
            <w:tcW w:w="0" w:type="auto"/>
            <w:vMerge/>
          </w:tcPr>
          <w:p w14:paraId="133C08C2" w14:textId="77777777" w:rsidR="00952395" w:rsidRPr="00214934" w:rsidRDefault="00952395" w:rsidP="00F312D3">
            <w:pPr>
              <w:ind w:left="-57" w:right="-57"/>
              <w:jc w:val="center"/>
              <w:rPr>
                <w:b/>
                <w:bCs/>
                <w:sz w:val="16"/>
                <w:szCs w:val="16"/>
                <w:lang w:eastAsia="lt-LT"/>
              </w:rPr>
            </w:pPr>
          </w:p>
        </w:tc>
        <w:tc>
          <w:tcPr>
            <w:tcW w:w="0" w:type="auto"/>
            <w:vMerge/>
          </w:tcPr>
          <w:p w14:paraId="0128C5A2" w14:textId="77777777" w:rsidR="00952395" w:rsidRPr="00214934" w:rsidRDefault="00952395" w:rsidP="00F312D3">
            <w:pPr>
              <w:rPr>
                <w:b/>
                <w:bCs/>
                <w:sz w:val="16"/>
                <w:szCs w:val="16"/>
                <w:lang w:eastAsia="lt-LT"/>
              </w:rPr>
            </w:pPr>
          </w:p>
        </w:tc>
        <w:tc>
          <w:tcPr>
            <w:tcW w:w="501" w:type="pct"/>
            <w:tcMar>
              <w:top w:w="0" w:type="dxa"/>
              <w:left w:w="108" w:type="dxa"/>
              <w:bottom w:w="0" w:type="dxa"/>
              <w:right w:w="108" w:type="dxa"/>
            </w:tcMar>
          </w:tcPr>
          <w:p w14:paraId="14329273"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vidutinės įmonės</w:t>
            </w:r>
          </w:p>
        </w:tc>
        <w:tc>
          <w:tcPr>
            <w:tcW w:w="443" w:type="pct"/>
            <w:tcMar>
              <w:top w:w="0" w:type="dxa"/>
              <w:left w:w="108" w:type="dxa"/>
              <w:bottom w:w="0" w:type="dxa"/>
              <w:right w:w="108" w:type="dxa"/>
            </w:tcMar>
          </w:tcPr>
          <w:p w14:paraId="7328FAE6"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0" w:type="auto"/>
            <w:vMerge/>
          </w:tcPr>
          <w:p w14:paraId="062E4CF2" w14:textId="77777777" w:rsidR="00952395" w:rsidRPr="00214934" w:rsidRDefault="00952395" w:rsidP="00F312D3">
            <w:pPr>
              <w:rPr>
                <w:b/>
                <w:bCs/>
                <w:sz w:val="16"/>
                <w:szCs w:val="16"/>
                <w:lang w:eastAsia="lt-LT"/>
              </w:rPr>
            </w:pPr>
          </w:p>
        </w:tc>
        <w:tc>
          <w:tcPr>
            <w:tcW w:w="0" w:type="auto"/>
            <w:vMerge/>
          </w:tcPr>
          <w:p w14:paraId="394A93B1" w14:textId="77777777" w:rsidR="00952395" w:rsidRPr="00214934" w:rsidRDefault="00952395" w:rsidP="00F312D3">
            <w:pPr>
              <w:rPr>
                <w:b/>
                <w:bCs/>
                <w:sz w:val="16"/>
                <w:szCs w:val="16"/>
                <w:lang w:eastAsia="lt-LT"/>
              </w:rPr>
            </w:pPr>
          </w:p>
        </w:tc>
        <w:tc>
          <w:tcPr>
            <w:tcW w:w="0" w:type="auto"/>
            <w:vMerge/>
          </w:tcPr>
          <w:p w14:paraId="7D10B47B" w14:textId="77777777" w:rsidR="00952395" w:rsidRPr="00214934" w:rsidRDefault="00952395" w:rsidP="00F312D3">
            <w:pPr>
              <w:rPr>
                <w:b/>
                <w:bCs/>
                <w:sz w:val="16"/>
                <w:szCs w:val="16"/>
                <w:lang w:eastAsia="lt-LT"/>
              </w:rPr>
            </w:pPr>
          </w:p>
        </w:tc>
      </w:tr>
      <w:tr w:rsidR="0027784C" w:rsidRPr="00214934" w14:paraId="0A9602AE" w14:textId="77777777" w:rsidTr="00F312D3">
        <w:trPr>
          <w:trHeight w:val="922"/>
        </w:trPr>
        <w:tc>
          <w:tcPr>
            <w:tcW w:w="0" w:type="auto"/>
            <w:vMerge/>
            <w:vAlign w:val="center"/>
          </w:tcPr>
          <w:p w14:paraId="70657D70" w14:textId="77777777" w:rsidR="00952395" w:rsidRPr="00214934" w:rsidRDefault="00952395" w:rsidP="00F312D3">
            <w:pPr>
              <w:rPr>
                <w:b/>
                <w:bCs/>
                <w:szCs w:val="24"/>
                <w:lang w:eastAsia="lt-LT"/>
              </w:rPr>
            </w:pPr>
          </w:p>
        </w:tc>
        <w:tc>
          <w:tcPr>
            <w:tcW w:w="0" w:type="auto"/>
            <w:vMerge/>
            <w:vAlign w:val="center"/>
          </w:tcPr>
          <w:p w14:paraId="008A1CB0" w14:textId="77777777" w:rsidR="00952395" w:rsidRPr="00214934" w:rsidRDefault="00952395" w:rsidP="00F312D3">
            <w:pPr>
              <w:rPr>
                <w:b/>
                <w:bCs/>
                <w:szCs w:val="24"/>
                <w:lang w:eastAsia="lt-LT"/>
              </w:rPr>
            </w:pPr>
          </w:p>
        </w:tc>
        <w:tc>
          <w:tcPr>
            <w:tcW w:w="0" w:type="auto"/>
            <w:vMerge/>
            <w:vAlign w:val="center"/>
          </w:tcPr>
          <w:p w14:paraId="4D7B4E19" w14:textId="77777777" w:rsidR="00952395" w:rsidRPr="00214934" w:rsidRDefault="00952395" w:rsidP="00F312D3">
            <w:pPr>
              <w:rPr>
                <w:b/>
                <w:bCs/>
                <w:szCs w:val="24"/>
                <w:lang w:eastAsia="lt-LT"/>
              </w:rPr>
            </w:pPr>
          </w:p>
        </w:tc>
        <w:tc>
          <w:tcPr>
            <w:tcW w:w="0" w:type="auto"/>
            <w:vMerge/>
            <w:vAlign w:val="center"/>
          </w:tcPr>
          <w:p w14:paraId="0E6FFDD6" w14:textId="77777777" w:rsidR="00952395" w:rsidRPr="00214934" w:rsidRDefault="00952395" w:rsidP="00F312D3">
            <w:pPr>
              <w:rPr>
                <w:b/>
                <w:bCs/>
                <w:szCs w:val="24"/>
                <w:lang w:eastAsia="lt-LT"/>
              </w:rPr>
            </w:pPr>
          </w:p>
        </w:tc>
        <w:tc>
          <w:tcPr>
            <w:tcW w:w="0" w:type="auto"/>
            <w:vMerge/>
            <w:vAlign w:val="center"/>
          </w:tcPr>
          <w:p w14:paraId="7969B722" w14:textId="77777777" w:rsidR="00952395" w:rsidRPr="00214934" w:rsidRDefault="00952395" w:rsidP="00F312D3">
            <w:pPr>
              <w:rPr>
                <w:b/>
                <w:bCs/>
                <w:szCs w:val="24"/>
                <w:lang w:eastAsia="lt-LT"/>
              </w:rPr>
            </w:pPr>
          </w:p>
        </w:tc>
        <w:tc>
          <w:tcPr>
            <w:tcW w:w="0" w:type="auto"/>
            <w:vMerge/>
            <w:vAlign w:val="center"/>
          </w:tcPr>
          <w:p w14:paraId="67A37CA0" w14:textId="77777777" w:rsidR="00952395" w:rsidRPr="00214934" w:rsidRDefault="00952395" w:rsidP="00F312D3">
            <w:pPr>
              <w:rPr>
                <w:b/>
                <w:bCs/>
                <w:szCs w:val="24"/>
                <w:lang w:eastAsia="lt-LT"/>
              </w:rPr>
            </w:pPr>
          </w:p>
        </w:tc>
        <w:tc>
          <w:tcPr>
            <w:tcW w:w="0" w:type="auto"/>
            <w:vMerge/>
            <w:vAlign w:val="center"/>
          </w:tcPr>
          <w:p w14:paraId="05F0E7E9" w14:textId="77777777" w:rsidR="00952395" w:rsidRPr="00214934" w:rsidRDefault="00952395" w:rsidP="00F312D3">
            <w:pPr>
              <w:rPr>
                <w:b/>
                <w:bCs/>
                <w:szCs w:val="24"/>
                <w:lang w:eastAsia="lt-LT"/>
              </w:rPr>
            </w:pPr>
          </w:p>
        </w:tc>
        <w:tc>
          <w:tcPr>
            <w:tcW w:w="0" w:type="auto"/>
            <w:vMerge/>
            <w:vAlign w:val="center"/>
          </w:tcPr>
          <w:p w14:paraId="05FD8AB3" w14:textId="77777777" w:rsidR="00952395" w:rsidRPr="00214934" w:rsidRDefault="00952395" w:rsidP="00F312D3">
            <w:pPr>
              <w:rPr>
                <w:b/>
                <w:bCs/>
                <w:szCs w:val="24"/>
                <w:lang w:eastAsia="lt-LT"/>
              </w:rPr>
            </w:pPr>
          </w:p>
        </w:tc>
        <w:tc>
          <w:tcPr>
            <w:tcW w:w="0" w:type="auto"/>
            <w:vMerge/>
            <w:vAlign w:val="center"/>
          </w:tcPr>
          <w:p w14:paraId="6ABE9937" w14:textId="77777777" w:rsidR="00952395" w:rsidRPr="00214934" w:rsidRDefault="00952395" w:rsidP="00F312D3">
            <w:pPr>
              <w:rPr>
                <w:b/>
                <w:bCs/>
                <w:szCs w:val="24"/>
                <w:lang w:eastAsia="lt-LT"/>
              </w:rPr>
            </w:pPr>
          </w:p>
        </w:tc>
        <w:tc>
          <w:tcPr>
            <w:tcW w:w="0" w:type="auto"/>
            <w:vMerge/>
            <w:vAlign w:val="center"/>
          </w:tcPr>
          <w:p w14:paraId="2D08C8EB" w14:textId="77777777" w:rsidR="00952395" w:rsidRPr="00214934" w:rsidRDefault="00952395" w:rsidP="00F312D3">
            <w:pPr>
              <w:rPr>
                <w:b/>
                <w:bCs/>
                <w:szCs w:val="24"/>
                <w:lang w:eastAsia="lt-LT"/>
              </w:rPr>
            </w:pPr>
          </w:p>
        </w:tc>
        <w:tc>
          <w:tcPr>
            <w:tcW w:w="501" w:type="pct"/>
            <w:tcMar>
              <w:top w:w="0" w:type="dxa"/>
              <w:left w:w="108" w:type="dxa"/>
              <w:bottom w:w="0" w:type="dxa"/>
              <w:right w:w="108" w:type="dxa"/>
            </w:tcMar>
          </w:tcPr>
          <w:p w14:paraId="4510B577" w14:textId="77777777" w:rsidR="00952395" w:rsidRPr="00673F9C" w:rsidRDefault="00952395" w:rsidP="00F312D3">
            <w:pPr>
              <w:ind w:left="-57" w:right="-57"/>
              <w:jc w:val="center"/>
              <w:rPr>
                <w:sz w:val="16"/>
                <w:szCs w:val="16"/>
                <w:lang w:eastAsia="lt-LT"/>
              </w:rPr>
            </w:pPr>
            <w:r w:rsidRPr="00673F9C">
              <w:rPr>
                <w:sz w:val="16"/>
                <w:szCs w:val="16"/>
                <w:lang w:eastAsia="lt-LT"/>
              </w:rPr>
              <w:t>R - Paramą gavusios įmonės, iš jų didelės įmonės</w:t>
            </w:r>
          </w:p>
        </w:tc>
        <w:tc>
          <w:tcPr>
            <w:tcW w:w="443" w:type="pct"/>
            <w:tcMar>
              <w:top w:w="0" w:type="dxa"/>
              <w:left w:w="108" w:type="dxa"/>
              <w:bottom w:w="0" w:type="dxa"/>
              <w:right w:w="108" w:type="dxa"/>
            </w:tcMar>
          </w:tcPr>
          <w:p w14:paraId="2D0E64C2" w14:textId="77777777" w:rsidR="00952395" w:rsidRPr="00673F9C" w:rsidRDefault="00952395" w:rsidP="00F312D3">
            <w:pPr>
              <w:ind w:left="-57" w:right="-57"/>
              <w:jc w:val="center"/>
              <w:rPr>
                <w:sz w:val="16"/>
                <w:szCs w:val="16"/>
                <w:lang w:eastAsia="lt-LT"/>
              </w:rPr>
            </w:pPr>
            <w:r w:rsidRPr="00673F9C">
              <w:rPr>
                <w:sz w:val="16"/>
                <w:szCs w:val="16"/>
                <w:lang w:eastAsia="lt-LT"/>
              </w:rPr>
              <w:t>n/a (duomenų nėra)</w:t>
            </w:r>
          </w:p>
        </w:tc>
        <w:tc>
          <w:tcPr>
            <w:tcW w:w="0" w:type="auto"/>
            <w:vMerge/>
            <w:vAlign w:val="center"/>
          </w:tcPr>
          <w:p w14:paraId="1C3C27BE" w14:textId="77777777" w:rsidR="00952395" w:rsidRPr="00214934" w:rsidRDefault="00952395" w:rsidP="00F312D3">
            <w:pPr>
              <w:rPr>
                <w:b/>
                <w:bCs/>
                <w:szCs w:val="24"/>
                <w:lang w:eastAsia="lt-LT"/>
              </w:rPr>
            </w:pPr>
          </w:p>
        </w:tc>
        <w:tc>
          <w:tcPr>
            <w:tcW w:w="0" w:type="auto"/>
            <w:vMerge/>
            <w:vAlign w:val="center"/>
          </w:tcPr>
          <w:p w14:paraId="4ACD5F84" w14:textId="77777777" w:rsidR="00952395" w:rsidRPr="00214934" w:rsidRDefault="00952395" w:rsidP="00F312D3">
            <w:pPr>
              <w:rPr>
                <w:b/>
                <w:bCs/>
                <w:szCs w:val="24"/>
                <w:lang w:eastAsia="lt-LT"/>
              </w:rPr>
            </w:pPr>
          </w:p>
        </w:tc>
        <w:tc>
          <w:tcPr>
            <w:tcW w:w="0" w:type="auto"/>
            <w:vMerge/>
            <w:vAlign w:val="center"/>
          </w:tcPr>
          <w:p w14:paraId="43D62D56" w14:textId="77777777" w:rsidR="00952395" w:rsidRPr="00214934" w:rsidRDefault="00952395" w:rsidP="00F312D3">
            <w:pPr>
              <w:rPr>
                <w:b/>
                <w:bCs/>
                <w:szCs w:val="24"/>
                <w:lang w:eastAsia="lt-LT"/>
              </w:rPr>
            </w:pPr>
          </w:p>
        </w:tc>
      </w:tr>
      <w:tr w:rsidR="0027784C" w:rsidRPr="00214934" w14:paraId="23BD35F0" w14:textId="77777777" w:rsidTr="00F312D3">
        <w:trPr>
          <w:trHeight w:val="922"/>
        </w:trPr>
        <w:tc>
          <w:tcPr>
            <w:tcW w:w="0" w:type="auto"/>
            <w:vMerge w:val="restart"/>
          </w:tcPr>
          <w:p w14:paraId="37F176CC" w14:textId="77777777" w:rsidR="00952395" w:rsidRPr="00D602F7" w:rsidRDefault="00952395" w:rsidP="00F312D3">
            <w:pPr>
              <w:jc w:val="center"/>
              <w:rPr>
                <w:szCs w:val="24"/>
                <w:lang w:eastAsia="lt-LT"/>
              </w:rPr>
            </w:pPr>
            <w:r w:rsidRPr="00D602F7">
              <w:rPr>
                <w:sz w:val="16"/>
                <w:szCs w:val="16"/>
                <w:lang w:eastAsia="lt-LT"/>
              </w:rPr>
              <w:t xml:space="preserve">2.4. </w:t>
            </w:r>
            <w:proofErr w:type="spellStart"/>
            <w:r w:rsidRPr="00D602F7">
              <w:rPr>
                <w:sz w:val="16"/>
                <w:szCs w:val="16"/>
                <w:lang w:eastAsia="lt-LT"/>
              </w:rPr>
              <w:t>Biometano</w:t>
            </w:r>
            <w:proofErr w:type="spellEnd"/>
            <w:r w:rsidRPr="00D602F7">
              <w:rPr>
                <w:sz w:val="16"/>
                <w:szCs w:val="16"/>
                <w:lang w:eastAsia="lt-LT"/>
              </w:rPr>
              <w:t xml:space="preserve"> dujų gamybos įrenginių plėtra, įrengiant biodujų valymo įrenginius prie jau esamų biodujų gamybos įrenginių.</w:t>
            </w:r>
          </w:p>
        </w:tc>
        <w:tc>
          <w:tcPr>
            <w:tcW w:w="0" w:type="auto"/>
            <w:vMerge w:val="restart"/>
          </w:tcPr>
          <w:p w14:paraId="456742AE" w14:textId="77777777" w:rsidR="00952395" w:rsidRPr="00D602F7" w:rsidRDefault="00952395" w:rsidP="00F312D3">
            <w:pPr>
              <w:jc w:val="center"/>
              <w:rPr>
                <w:szCs w:val="24"/>
                <w:lang w:eastAsia="lt-LT"/>
              </w:rPr>
            </w:pPr>
            <w:r w:rsidRPr="00D602F7">
              <w:rPr>
                <w:sz w:val="16"/>
                <w:szCs w:val="16"/>
                <w:lang w:eastAsia="lt-LT"/>
              </w:rPr>
              <w:t>I</w:t>
            </w:r>
          </w:p>
        </w:tc>
        <w:tc>
          <w:tcPr>
            <w:tcW w:w="0" w:type="auto"/>
            <w:vMerge w:val="restart"/>
          </w:tcPr>
          <w:p w14:paraId="2575ED7F" w14:textId="77777777" w:rsidR="00952395" w:rsidRPr="00D602F7" w:rsidRDefault="00952395" w:rsidP="00F312D3">
            <w:pPr>
              <w:jc w:val="center"/>
              <w:rPr>
                <w:szCs w:val="24"/>
                <w:lang w:eastAsia="lt-LT"/>
              </w:rPr>
            </w:pPr>
            <w:r w:rsidRPr="00D602F7">
              <w:rPr>
                <w:sz w:val="16"/>
                <w:szCs w:val="16"/>
                <w:lang w:eastAsia="lt-LT"/>
              </w:rPr>
              <w:t>MĮ, MVĮ, DĮ</w:t>
            </w:r>
          </w:p>
        </w:tc>
        <w:tc>
          <w:tcPr>
            <w:tcW w:w="0" w:type="auto"/>
            <w:vMerge w:val="restart"/>
          </w:tcPr>
          <w:p w14:paraId="3824E446" w14:textId="77777777" w:rsidR="00952395" w:rsidRPr="00D602F7" w:rsidRDefault="00952395" w:rsidP="00F312D3">
            <w:pPr>
              <w:ind w:left="-57" w:right="-57"/>
              <w:jc w:val="center"/>
              <w:rPr>
                <w:szCs w:val="24"/>
                <w:lang w:eastAsia="lt-LT"/>
              </w:rPr>
            </w:pPr>
            <w:r w:rsidRPr="00D602F7">
              <w:rPr>
                <w:sz w:val="16"/>
                <w:szCs w:val="16"/>
                <w:lang w:eastAsia="lt-LT"/>
              </w:rPr>
              <w:t>K</w:t>
            </w:r>
          </w:p>
          <w:p w14:paraId="7A5621AD" w14:textId="77777777" w:rsidR="00952395" w:rsidRPr="00D602F7" w:rsidRDefault="00952395" w:rsidP="00F312D3">
            <w:pPr>
              <w:jc w:val="center"/>
              <w:rPr>
                <w:szCs w:val="24"/>
                <w:lang w:eastAsia="lt-LT"/>
              </w:rPr>
            </w:pPr>
          </w:p>
        </w:tc>
        <w:tc>
          <w:tcPr>
            <w:tcW w:w="0" w:type="auto"/>
            <w:vMerge w:val="restart"/>
          </w:tcPr>
          <w:p w14:paraId="5556D84A" w14:textId="77777777" w:rsidR="00952395" w:rsidRPr="00D602F7" w:rsidRDefault="00952395" w:rsidP="00F312D3">
            <w:pPr>
              <w:jc w:val="center"/>
              <w:rPr>
                <w:szCs w:val="24"/>
                <w:lang w:eastAsia="lt-LT"/>
              </w:rPr>
            </w:pPr>
            <w:r w:rsidRPr="00D602F7">
              <w:rPr>
                <w:sz w:val="16"/>
                <w:szCs w:val="16"/>
                <w:lang w:eastAsia="lt-LT"/>
              </w:rPr>
              <w:t>-</w:t>
            </w:r>
          </w:p>
        </w:tc>
        <w:tc>
          <w:tcPr>
            <w:tcW w:w="0" w:type="auto"/>
            <w:vMerge w:val="restart"/>
          </w:tcPr>
          <w:p w14:paraId="7FB48531" w14:textId="77777777" w:rsidR="00952395" w:rsidRPr="00D602F7" w:rsidRDefault="00952395" w:rsidP="00F312D3">
            <w:pPr>
              <w:jc w:val="center"/>
              <w:rPr>
                <w:szCs w:val="24"/>
                <w:lang w:eastAsia="lt-LT"/>
              </w:rPr>
            </w:pPr>
            <w:r w:rsidRPr="00D602F7">
              <w:rPr>
                <w:sz w:val="18"/>
                <w:szCs w:val="18"/>
                <w:lang w:eastAsia="lt-LT"/>
              </w:rPr>
              <w:t>Taip</w:t>
            </w:r>
          </w:p>
        </w:tc>
        <w:tc>
          <w:tcPr>
            <w:tcW w:w="0" w:type="auto"/>
            <w:vMerge w:val="restart"/>
          </w:tcPr>
          <w:p w14:paraId="4B66A1BC" w14:textId="77777777" w:rsidR="00952395" w:rsidRPr="00D602F7" w:rsidRDefault="00952395" w:rsidP="00F312D3">
            <w:pPr>
              <w:jc w:val="center"/>
              <w:rPr>
                <w:szCs w:val="24"/>
                <w:lang w:eastAsia="lt-LT"/>
              </w:rPr>
            </w:pPr>
            <w:r w:rsidRPr="00D602F7">
              <w:rPr>
                <w:sz w:val="16"/>
                <w:szCs w:val="16"/>
                <w:lang w:eastAsia="lt-LT"/>
              </w:rPr>
              <w:t>Taip</w:t>
            </w:r>
          </w:p>
        </w:tc>
        <w:tc>
          <w:tcPr>
            <w:tcW w:w="0" w:type="auto"/>
            <w:vMerge w:val="restart"/>
          </w:tcPr>
          <w:p w14:paraId="3B5789BB" w14:textId="77777777" w:rsidR="00952395" w:rsidRPr="00D602F7" w:rsidRDefault="00952395" w:rsidP="00F312D3">
            <w:pPr>
              <w:jc w:val="center"/>
              <w:rPr>
                <w:szCs w:val="24"/>
                <w:lang w:eastAsia="lt-LT"/>
              </w:rPr>
            </w:pPr>
            <w:r w:rsidRPr="00D602F7">
              <w:rPr>
                <w:sz w:val="16"/>
                <w:szCs w:val="16"/>
                <w:lang w:eastAsia="lt-LT"/>
              </w:rPr>
              <w:t>D</w:t>
            </w:r>
          </w:p>
        </w:tc>
        <w:tc>
          <w:tcPr>
            <w:tcW w:w="0" w:type="auto"/>
            <w:vMerge w:val="restart"/>
          </w:tcPr>
          <w:p w14:paraId="284B9C02" w14:textId="77777777" w:rsidR="00952395" w:rsidRPr="00D602F7" w:rsidRDefault="00952395" w:rsidP="00F312D3">
            <w:pPr>
              <w:ind w:left="-57" w:right="-57"/>
              <w:jc w:val="center"/>
              <w:rPr>
                <w:strike/>
                <w:sz w:val="16"/>
                <w:szCs w:val="16"/>
                <w:lang w:eastAsia="lt-LT"/>
              </w:rPr>
            </w:pPr>
            <w:r w:rsidRPr="00D602F7">
              <w:rPr>
                <w:sz w:val="16"/>
                <w:szCs w:val="16"/>
                <w:lang w:eastAsia="lt-LT"/>
              </w:rPr>
              <w:t>EGADP –</w:t>
            </w:r>
          </w:p>
          <w:p w14:paraId="77ACC0BB" w14:textId="77777777" w:rsidR="00952395" w:rsidRPr="00D602F7" w:rsidRDefault="00952395" w:rsidP="00F312D3">
            <w:pPr>
              <w:ind w:left="-57" w:right="-57"/>
              <w:jc w:val="center"/>
              <w:rPr>
                <w:strike/>
                <w:sz w:val="16"/>
                <w:szCs w:val="16"/>
                <w:lang w:eastAsia="lt-LT"/>
              </w:rPr>
            </w:pPr>
            <w:r w:rsidRPr="00D602F7">
              <w:rPr>
                <w:sz w:val="16"/>
                <w:szCs w:val="16"/>
                <w:lang w:eastAsia="lt-LT"/>
              </w:rPr>
              <w:t>1 700</w:t>
            </w:r>
          </w:p>
          <w:p w14:paraId="396AB521" w14:textId="77777777" w:rsidR="00952395" w:rsidRPr="00D602F7" w:rsidRDefault="00952395" w:rsidP="00F312D3">
            <w:pPr>
              <w:jc w:val="center"/>
              <w:rPr>
                <w:szCs w:val="24"/>
                <w:lang w:eastAsia="lt-LT"/>
              </w:rPr>
            </w:pPr>
            <w:r w:rsidRPr="00D602F7">
              <w:rPr>
                <w:sz w:val="16"/>
                <w:szCs w:val="16"/>
                <w:lang w:eastAsia="lt-LT"/>
              </w:rPr>
              <w:t>Privačios lėšos –3966</w:t>
            </w:r>
          </w:p>
        </w:tc>
        <w:tc>
          <w:tcPr>
            <w:tcW w:w="0" w:type="auto"/>
            <w:vMerge w:val="restart"/>
          </w:tcPr>
          <w:p w14:paraId="4DB37BBE" w14:textId="77777777" w:rsidR="00952395" w:rsidRPr="00D602F7" w:rsidRDefault="00952395" w:rsidP="00F312D3">
            <w:pPr>
              <w:jc w:val="center"/>
              <w:rPr>
                <w:szCs w:val="24"/>
                <w:lang w:eastAsia="lt-LT"/>
              </w:rPr>
            </w:pPr>
            <w:r w:rsidRPr="00D602F7">
              <w:rPr>
                <w:sz w:val="16"/>
                <w:szCs w:val="16"/>
                <w:lang w:eastAsia="lt-LT"/>
              </w:rPr>
              <w:t>EGADP ir privačios lėšos</w:t>
            </w:r>
          </w:p>
        </w:tc>
        <w:tc>
          <w:tcPr>
            <w:tcW w:w="501" w:type="pct"/>
            <w:tcMar>
              <w:top w:w="0" w:type="dxa"/>
              <w:left w:w="108" w:type="dxa"/>
              <w:bottom w:w="0" w:type="dxa"/>
              <w:right w:w="108" w:type="dxa"/>
            </w:tcMar>
          </w:tcPr>
          <w:p w14:paraId="799F102C" w14:textId="77777777" w:rsidR="00952395" w:rsidRPr="00D602F7" w:rsidRDefault="00952395" w:rsidP="00F312D3">
            <w:pPr>
              <w:ind w:left="-57" w:right="-57"/>
              <w:jc w:val="center"/>
              <w:rPr>
                <w:sz w:val="16"/>
                <w:szCs w:val="16"/>
                <w:lang w:eastAsia="lt-LT"/>
              </w:rPr>
            </w:pPr>
            <w:r w:rsidRPr="00D602F7">
              <w:rPr>
                <w:sz w:val="16"/>
                <w:szCs w:val="16"/>
                <w:lang w:eastAsia="lt-LT"/>
              </w:rPr>
              <w:t>P-</w:t>
            </w:r>
            <w:r w:rsidRPr="00D602F7">
              <w:rPr>
                <w:strike/>
                <w:sz w:val="16"/>
                <w:szCs w:val="16"/>
                <w:lang w:eastAsia="lt-LT"/>
              </w:rPr>
              <w:t xml:space="preserve"> </w:t>
            </w:r>
            <w:r w:rsidRPr="00D602F7">
              <w:rPr>
                <w:sz w:val="16"/>
                <w:szCs w:val="16"/>
                <w:lang w:eastAsia="lt-LT"/>
              </w:rPr>
              <w:t xml:space="preserve">Instaliuotų naujų </w:t>
            </w:r>
            <w:proofErr w:type="spellStart"/>
            <w:r w:rsidRPr="00D602F7">
              <w:rPr>
                <w:sz w:val="16"/>
                <w:szCs w:val="16"/>
                <w:lang w:eastAsia="lt-LT"/>
              </w:rPr>
              <w:t>biometano</w:t>
            </w:r>
            <w:proofErr w:type="spellEnd"/>
            <w:r w:rsidRPr="00D602F7">
              <w:rPr>
                <w:sz w:val="16"/>
                <w:szCs w:val="16"/>
                <w:lang w:eastAsia="lt-LT"/>
              </w:rPr>
              <w:t xml:space="preserve"> dujų gamybos įrenginių suminis pajėgumas, MW.</w:t>
            </w:r>
          </w:p>
        </w:tc>
        <w:tc>
          <w:tcPr>
            <w:tcW w:w="443" w:type="pct"/>
            <w:tcMar>
              <w:top w:w="0" w:type="dxa"/>
              <w:left w:w="108" w:type="dxa"/>
              <w:bottom w:w="0" w:type="dxa"/>
              <w:right w:w="108" w:type="dxa"/>
            </w:tcMar>
          </w:tcPr>
          <w:p w14:paraId="663C5441" w14:textId="77777777" w:rsidR="00952395" w:rsidRPr="00D602F7" w:rsidRDefault="00952395" w:rsidP="00F312D3">
            <w:pPr>
              <w:ind w:left="-57" w:right="-57"/>
              <w:jc w:val="center"/>
              <w:rPr>
                <w:sz w:val="16"/>
                <w:szCs w:val="16"/>
                <w:lang w:eastAsia="lt-LT"/>
              </w:rPr>
            </w:pPr>
            <w:r w:rsidRPr="00D602F7">
              <w:rPr>
                <w:sz w:val="16"/>
                <w:szCs w:val="16"/>
                <w:lang w:eastAsia="lt-LT"/>
              </w:rPr>
              <w:t>1,8</w:t>
            </w:r>
          </w:p>
        </w:tc>
        <w:tc>
          <w:tcPr>
            <w:tcW w:w="0" w:type="auto"/>
            <w:vMerge w:val="restart"/>
          </w:tcPr>
          <w:p w14:paraId="33792D96" w14:textId="77777777" w:rsidR="00952395" w:rsidRPr="00D602F7" w:rsidRDefault="00952395" w:rsidP="00F312D3">
            <w:pPr>
              <w:jc w:val="center"/>
              <w:rPr>
                <w:szCs w:val="24"/>
                <w:lang w:eastAsia="lt-LT"/>
              </w:rPr>
            </w:pPr>
            <w:r w:rsidRPr="00D602F7">
              <w:rPr>
                <w:sz w:val="16"/>
                <w:szCs w:val="16"/>
                <w:lang w:eastAsia="lt-LT"/>
              </w:rPr>
              <w:t>202</w:t>
            </w:r>
            <w:r>
              <w:rPr>
                <w:sz w:val="16"/>
                <w:szCs w:val="16"/>
                <w:lang w:eastAsia="lt-LT"/>
              </w:rPr>
              <w:t>4</w:t>
            </w:r>
            <w:r w:rsidRPr="00D602F7">
              <w:rPr>
                <w:sz w:val="16"/>
                <w:szCs w:val="16"/>
                <w:lang w:eastAsia="lt-LT"/>
              </w:rPr>
              <w:t xml:space="preserve"> m. I </w:t>
            </w:r>
            <w:proofErr w:type="spellStart"/>
            <w:r w:rsidRPr="00D602F7">
              <w:rPr>
                <w:sz w:val="16"/>
                <w:szCs w:val="16"/>
                <w:lang w:eastAsia="lt-LT"/>
              </w:rPr>
              <w:t>ketv</w:t>
            </w:r>
            <w:proofErr w:type="spellEnd"/>
            <w:r w:rsidRPr="00D602F7">
              <w:rPr>
                <w:sz w:val="16"/>
                <w:szCs w:val="16"/>
                <w:lang w:eastAsia="lt-LT"/>
              </w:rPr>
              <w:t>.</w:t>
            </w:r>
          </w:p>
        </w:tc>
        <w:tc>
          <w:tcPr>
            <w:tcW w:w="0" w:type="auto"/>
            <w:vMerge w:val="restart"/>
          </w:tcPr>
          <w:p w14:paraId="4AD6A384" w14:textId="77777777" w:rsidR="00952395" w:rsidRPr="00D602F7" w:rsidRDefault="00952395" w:rsidP="00F312D3">
            <w:pPr>
              <w:jc w:val="center"/>
              <w:rPr>
                <w:szCs w:val="24"/>
                <w:lang w:eastAsia="lt-LT"/>
              </w:rPr>
            </w:pPr>
            <w:r w:rsidRPr="00D602F7">
              <w:rPr>
                <w:sz w:val="16"/>
                <w:szCs w:val="16"/>
                <w:lang w:eastAsia="lt-LT"/>
              </w:rPr>
              <w:t>Centrinė projektų valdymo agentūra“.</w:t>
            </w:r>
          </w:p>
        </w:tc>
        <w:tc>
          <w:tcPr>
            <w:tcW w:w="0" w:type="auto"/>
            <w:vMerge w:val="restart"/>
            <w:vAlign w:val="center"/>
          </w:tcPr>
          <w:p w14:paraId="274BD87F" w14:textId="77777777" w:rsidR="00952395" w:rsidRPr="00214934" w:rsidRDefault="00952395" w:rsidP="00F312D3">
            <w:pPr>
              <w:rPr>
                <w:b/>
                <w:bCs/>
                <w:szCs w:val="24"/>
                <w:lang w:eastAsia="lt-LT"/>
              </w:rPr>
            </w:pPr>
          </w:p>
        </w:tc>
      </w:tr>
      <w:tr w:rsidR="0027784C" w:rsidRPr="00214934" w14:paraId="0231423D" w14:textId="77777777" w:rsidTr="00F312D3">
        <w:trPr>
          <w:trHeight w:val="922"/>
        </w:trPr>
        <w:tc>
          <w:tcPr>
            <w:tcW w:w="0" w:type="auto"/>
            <w:vMerge/>
          </w:tcPr>
          <w:p w14:paraId="2CCAFBB3" w14:textId="77777777" w:rsidR="00952395" w:rsidRPr="00214934" w:rsidRDefault="00952395" w:rsidP="00F312D3">
            <w:pPr>
              <w:rPr>
                <w:b/>
                <w:bCs/>
                <w:sz w:val="16"/>
                <w:szCs w:val="16"/>
                <w:lang w:eastAsia="lt-LT"/>
              </w:rPr>
            </w:pPr>
          </w:p>
        </w:tc>
        <w:tc>
          <w:tcPr>
            <w:tcW w:w="0" w:type="auto"/>
            <w:vMerge/>
          </w:tcPr>
          <w:p w14:paraId="0226CEC2" w14:textId="77777777" w:rsidR="00952395" w:rsidRPr="00214934" w:rsidRDefault="00952395" w:rsidP="00F312D3">
            <w:pPr>
              <w:rPr>
                <w:b/>
                <w:bCs/>
                <w:sz w:val="16"/>
                <w:szCs w:val="16"/>
                <w:lang w:eastAsia="lt-LT"/>
              </w:rPr>
            </w:pPr>
          </w:p>
        </w:tc>
        <w:tc>
          <w:tcPr>
            <w:tcW w:w="0" w:type="auto"/>
            <w:vMerge/>
          </w:tcPr>
          <w:p w14:paraId="25D69BF4" w14:textId="77777777" w:rsidR="00952395" w:rsidRPr="00214934" w:rsidRDefault="00952395" w:rsidP="00F312D3">
            <w:pPr>
              <w:rPr>
                <w:b/>
                <w:bCs/>
                <w:sz w:val="16"/>
                <w:szCs w:val="16"/>
                <w:lang w:eastAsia="lt-LT"/>
              </w:rPr>
            </w:pPr>
          </w:p>
        </w:tc>
        <w:tc>
          <w:tcPr>
            <w:tcW w:w="0" w:type="auto"/>
            <w:vMerge/>
          </w:tcPr>
          <w:p w14:paraId="3529B151" w14:textId="77777777" w:rsidR="00952395" w:rsidRPr="00214934" w:rsidRDefault="00952395" w:rsidP="00F312D3">
            <w:pPr>
              <w:ind w:left="-57" w:right="-57"/>
              <w:jc w:val="center"/>
              <w:rPr>
                <w:b/>
                <w:bCs/>
                <w:sz w:val="16"/>
                <w:szCs w:val="16"/>
                <w:lang w:eastAsia="lt-LT"/>
              </w:rPr>
            </w:pPr>
          </w:p>
        </w:tc>
        <w:tc>
          <w:tcPr>
            <w:tcW w:w="0" w:type="auto"/>
            <w:vMerge/>
          </w:tcPr>
          <w:p w14:paraId="1B843A75" w14:textId="77777777" w:rsidR="00952395" w:rsidRPr="00214934" w:rsidRDefault="00952395" w:rsidP="00F312D3">
            <w:pPr>
              <w:rPr>
                <w:b/>
                <w:bCs/>
                <w:sz w:val="16"/>
                <w:szCs w:val="16"/>
                <w:lang w:eastAsia="lt-LT"/>
              </w:rPr>
            </w:pPr>
          </w:p>
        </w:tc>
        <w:tc>
          <w:tcPr>
            <w:tcW w:w="0" w:type="auto"/>
            <w:vMerge/>
          </w:tcPr>
          <w:p w14:paraId="3AC35FAA" w14:textId="77777777" w:rsidR="00952395" w:rsidRPr="00214934" w:rsidRDefault="00952395" w:rsidP="00F312D3">
            <w:pPr>
              <w:rPr>
                <w:b/>
                <w:bCs/>
                <w:sz w:val="18"/>
                <w:szCs w:val="18"/>
                <w:lang w:eastAsia="lt-LT"/>
              </w:rPr>
            </w:pPr>
          </w:p>
        </w:tc>
        <w:tc>
          <w:tcPr>
            <w:tcW w:w="0" w:type="auto"/>
            <w:vMerge/>
          </w:tcPr>
          <w:p w14:paraId="7439C955" w14:textId="77777777" w:rsidR="00952395" w:rsidRPr="00214934" w:rsidRDefault="00952395" w:rsidP="00F312D3">
            <w:pPr>
              <w:rPr>
                <w:b/>
                <w:bCs/>
                <w:sz w:val="16"/>
                <w:szCs w:val="16"/>
                <w:lang w:eastAsia="lt-LT"/>
              </w:rPr>
            </w:pPr>
          </w:p>
        </w:tc>
        <w:tc>
          <w:tcPr>
            <w:tcW w:w="0" w:type="auto"/>
            <w:vMerge/>
          </w:tcPr>
          <w:p w14:paraId="67EDB424" w14:textId="77777777" w:rsidR="00952395" w:rsidRPr="00214934" w:rsidRDefault="00952395" w:rsidP="00F312D3">
            <w:pPr>
              <w:rPr>
                <w:b/>
                <w:bCs/>
                <w:sz w:val="16"/>
                <w:szCs w:val="16"/>
                <w:lang w:eastAsia="lt-LT"/>
              </w:rPr>
            </w:pPr>
          </w:p>
        </w:tc>
        <w:tc>
          <w:tcPr>
            <w:tcW w:w="0" w:type="auto"/>
            <w:vMerge/>
          </w:tcPr>
          <w:p w14:paraId="2524C96F" w14:textId="77777777" w:rsidR="00952395" w:rsidRPr="00214934" w:rsidRDefault="00952395" w:rsidP="00F312D3">
            <w:pPr>
              <w:ind w:left="-57" w:right="-57"/>
              <w:jc w:val="center"/>
              <w:rPr>
                <w:b/>
                <w:bCs/>
                <w:sz w:val="16"/>
                <w:szCs w:val="16"/>
                <w:lang w:eastAsia="lt-LT"/>
              </w:rPr>
            </w:pPr>
          </w:p>
        </w:tc>
        <w:tc>
          <w:tcPr>
            <w:tcW w:w="0" w:type="auto"/>
            <w:vMerge/>
          </w:tcPr>
          <w:p w14:paraId="0F506093" w14:textId="77777777" w:rsidR="00952395" w:rsidRPr="00214934" w:rsidRDefault="00952395" w:rsidP="00F312D3">
            <w:pPr>
              <w:rPr>
                <w:b/>
                <w:bCs/>
                <w:sz w:val="16"/>
                <w:szCs w:val="16"/>
                <w:lang w:eastAsia="lt-LT"/>
              </w:rPr>
            </w:pPr>
          </w:p>
        </w:tc>
        <w:tc>
          <w:tcPr>
            <w:tcW w:w="501" w:type="pct"/>
            <w:tcMar>
              <w:top w:w="0" w:type="dxa"/>
              <w:left w:w="108" w:type="dxa"/>
              <w:bottom w:w="0" w:type="dxa"/>
              <w:right w:w="108" w:type="dxa"/>
            </w:tcMar>
          </w:tcPr>
          <w:p w14:paraId="19959230" w14:textId="77777777" w:rsidR="00952395" w:rsidRPr="00D602F7" w:rsidRDefault="00952395" w:rsidP="00F312D3">
            <w:pPr>
              <w:ind w:left="-57" w:right="-57"/>
              <w:jc w:val="center"/>
              <w:rPr>
                <w:sz w:val="16"/>
                <w:szCs w:val="16"/>
                <w:lang w:eastAsia="lt-LT"/>
              </w:rPr>
            </w:pPr>
            <w:r w:rsidRPr="00D602F7">
              <w:rPr>
                <w:sz w:val="16"/>
                <w:szCs w:val="16"/>
                <w:lang w:eastAsia="lt-LT"/>
              </w:rPr>
              <w:t>R-</w:t>
            </w:r>
            <w:r w:rsidRPr="00D602F7">
              <w:rPr>
                <w:szCs w:val="24"/>
                <w:lang w:eastAsia="lt-LT"/>
              </w:rPr>
              <w:t> </w:t>
            </w:r>
            <w:r w:rsidRPr="00D602F7">
              <w:rPr>
                <w:sz w:val="16"/>
                <w:szCs w:val="16"/>
                <w:lang w:eastAsia="lt-LT"/>
              </w:rPr>
              <w:t>AEI dalis, palyginti su bendruoju galutiniu kelių ir geležinkelių transporto energijos suvartojimu, procentai</w:t>
            </w:r>
          </w:p>
        </w:tc>
        <w:tc>
          <w:tcPr>
            <w:tcW w:w="443" w:type="pct"/>
            <w:tcMar>
              <w:top w:w="0" w:type="dxa"/>
              <w:left w:w="108" w:type="dxa"/>
              <w:bottom w:w="0" w:type="dxa"/>
              <w:right w:w="108" w:type="dxa"/>
            </w:tcMar>
          </w:tcPr>
          <w:p w14:paraId="1A160A6A" w14:textId="77777777" w:rsidR="00952395" w:rsidRPr="00D602F7" w:rsidRDefault="00952395" w:rsidP="00F312D3">
            <w:pPr>
              <w:ind w:left="-57" w:right="-57"/>
              <w:jc w:val="center"/>
              <w:rPr>
                <w:sz w:val="16"/>
                <w:szCs w:val="16"/>
                <w:lang w:eastAsia="lt-LT"/>
              </w:rPr>
            </w:pPr>
            <w:r w:rsidRPr="00D602F7">
              <w:rPr>
                <w:sz w:val="16"/>
                <w:szCs w:val="16"/>
                <w:lang w:eastAsia="lt-LT"/>
              </w:rPr>
              <w:t>8,04</w:t>
            </w:r>
          </w:p>
        </w:tc>
        <w:tc>
          <w:tcPr>
            <w:tcW w:w="0" w:type="auto"/>
            <w:vMerge/>
          </w:tcPr>
          <w:p w14:paraId="5A9A4937" w14:textId="77777777" w:rsidR="00952395" w:rsidRPr="00214934" w:rsidRDefault="00952395" w:rsidP="00F312D3">
            <w:pPr>
              <w:rPr>
                <w:b/>
                <w:bCs/>
                <w:sz w:val="16"/>
                <w:szCs w:val="16"/>
                <w:lang w:eastAsia="lt-LT"/>
              </w:rPr>
            </w:pPr>
          </w:p>
        </w:tc>
        <w:tc>
          <w:tcPr>
            <w:tcW w:w="0" w:type="auto"/>
            <w:vMerge/>
          </w:tcPr>
          <w:p w14:paraId="6BF7B279" w14:textId="77777777" w:rsidR="00952395" w:rsidRPr="00214934" w:rsidRDefault="00952395" w:rsidP="00F312D3">
            <w:pPr>
              <w:rPr>
                <w:b/>
                <w:bCs/>
                <w:sz w:val="16"/>
                <w:szCs w:val="16"/>
                <w:lang w:eastAsia="lt-LT"/>
              </w:rPr>
            </w:pPr>
          </w:p>
        </w:tc>
        <w:tc>
          <w:tcPr>
            <w:tcW w:w="0" w:type="auto"/>
            <w:vMerge/>
            <w:vAlign w:val="center"/>
          </w:tcPr>
          <w:p w14:paraId="1886B097" w14:textId="77777777" w:rsidR="00952395" w:rsidRPr="00214934" w:rsidRDefault="00952395" w:rsidP="00F312D3">
            <w:pPr>
              <w:rPr>
                <w:b/>
                <w:bCs/>
                <w:szCs w:val="24"/>
                <w:lang w:eastAsia="lt-LT"/>
              </w:rPr>
            </w:pPr>
          </w:p>
        </w:tc>
      </w:tr>
      <w:tr w:rsidR="0027784C" w:rsidRPr="0021633D" w14:paraId="56B89547" w14:textId="77777777" w:rsidTr="00F312D3">
        <w:trPr>
          <w:trHeight w:val="922"/>
        </w:trPr>
        <w:tc>
          <w:tcPr>
            <w:tcW w:w="0" w:type="auto"/>
            <w:vMerge/>
          </w:tcPr>
          <w:p w14:paraId="36C6C62C" w14:textId="77777777" w:rsidR="00952395" w:rsidRPr="0021633D" w:rsidRDefault="00952395" w:rsidP="00F312D3">
            <w:pPr>
              <w:rPr>
                <w:sz w:val="16"/>
                <w:szCs w:val="16"/>
                <w:lang w:eastAsia="lt-LT"/>
              </w:rPr>
            </w:pPr>
          </w:p>
        </w:tc>
        <w:tc>
          <w:tcPr>
            <w:tcW w:w="0" w:type="auto"/>
            <w:vMerge/>
          </w:tcPr>
          <w:p w14:paraId="02AD5FAE" w14:textId="77777777" w:rsidR="00952395" w:rsidRPr="0021633D" w:rsidRDefault="00952395" w:rsidP="00F312D3">
            <w:pPr>
              <w:rPr>
                <w:sz w:val="16"/>
                <w:szCs w:val="16"/>
                <w:lang w:eastAsia="lt-LT"/>
              </w:rPr>
            </w:pPr>
          </w:p>
        </w:tc>
        <w:tc>
          <w:tcPr>
            <w:tcW w:w="0" w:type="auto"/>
            <w:vMerge/>
          </w:tcPr>
          <w:p w14:paraId="503C4A96" w14:textId="77777777" w:rsidR="00952395" w:rsidRPr="0021633D" w:rsidRDefault="00952395" w:rsidP="00F312D3">
            <w:pPr>
              <w:rPr>
                <w:sz w:val="16"/>
                <w:szCs w:val="16"/>
                <w:lang w:eastAsia="lt-LT"/>
              </w:rPr>
            </w:pPr>
          </w:p>
        </w:tc>
        <w:tc>
          <w:tcPr>
            <w:tcW w:w="0" w:type="auto"/>
            <w:vMerge/>
          </w:tcPr>
          <w:p w14:paraId="34063510" w14:textId="77777777" w:rsidR="00952395" w:rsidRPr="0021633D" w:rsidRDefault="00952395" w:rsidP="00F312D3">
            <w:pPr>
              <w:ind w:left="-57" w:right="-57"/>
              <w:jc w:val="center"/>
              <w:rPr>
                <w:sz w:val="16"/>
                <w:szCs w:val="16"/>
                <w:lang w:eastAsia="lt-LT"/>
              </w:rPr>
            </w:pPr>
          </w:p>
        </w:tc>
        <w:tc>
          <w:tcPr>
            <w:tcW w:w="0" w:type="auto"/>
            <w:vMerge/>
          </w:tcPr>
          <w:p w14:paraId="6D2E65C0" w14:textId="77777777" w:rsidR="00952395" w:rsidRPr="0021633D" w:rsidRDefault="00952395" w:rsidP="00F312D3">
            <w:pPr>
              <w:rPr>
                <w:sz w:val="16"/>
                <w:szCs w:val="16"/>
                <w:lang w:eastAsia="lt-LT"/>
              </w:rPr>
            </w:pPr>
          </w:p>
        </w:tc>
        <w:tc>
          <w:tcPr>
            <w:tcW w:w="0" w:type="auto"/>
            <w:vMerge/>
          </w:tcPr>
          <w:p w14:paraId="280266C5" w14:textId="77777777" w:rsidR="00952395" w:rsidRPr="0021633D" w:rsidRDefault="00952395" w:rsidP="00F312D3">
            <w:pPr>
              <w:rPr>
                <w:sz w:val="18"/>
                <w:szCs w:val="18"/>
                <w:lang w:eastAsia="lt-LT"/>
              </w:rPr>
            </w:pPr>
          </w:p>
        </w:tc>
        <w:tc>
          <w:tcPr>
            <w:tcW w:w="0" w:type="auto"/>
            <w:vMerge/>
          </w:tcPr>
          <w:p w14:paraId="7F2D5C51" w14:textId="77777777" w:rsidR="00952395" w:rsidRPr="0021633D" w:rsidRDefault="00952395" w:rsidP="00F312D3">
            <w:pPr>
              <w:rPr>
                <w:sz w:val="16"/>
                <w:szCs w:val="16"/>
                <w:lang w:eastAsia="lt-LT"/>
              </w:rPr>
            </w:pPr>
          </w:p>
        </w:tc>
        <w:tc>
          <w:tcPr>
            <w:tcW w:w="0" w:type="auto"/>
            <w:vMerge/>
          </w:tcPr>
          <w:p w14:paraId="0A3B9DF1" w14:textId="77777777" w:rsidR="00952395" w:rsidRPr="00D852CA" w:rsidRDefault="00952395" w:rsidP="00F312D3">
            <w:pPr>
              <w:rPr>
                <w:sz w:val="16"/>
                <w:szCs w:val="16"/>
                <w:lang w:eastAsia="lt-LT"/>
              </w:rPr>
            </w:pPr>
          </w:p>
        </w:tc>
        <w:tc>
          <w:tcPr>
            <w:tcW w:w="0" w:type="auto"/>
            <w:vMerge/>
          </w:tcPr>
          <w:p w14:paraId="2C26EC9C" w14:textId="77777777" w:rsidR="00952395" w:rsidRPr="00D852CA" w:rsidRDefault="00952395" w:rsidP="00F312D3">
            <w:pPr>
              <w:ind w:left="-57" w:right="-57"/>
              <w:jc w:val="center"/>
              <w:rPr>
                <w:sz w:val="16"/>
                <w:szCs w:val="16"/>
                <w:lang w:eastAsia="lt-LT"/>
              </w:rPr>
            </w:pPr>
          </w:p>
        </w:tc>
        <w:tc>
          <w:tcPr>
            <w:tcW w:w="0" w:type="auto"/>
            <w:vMerge/>
          </w:tcPr>
          <w:p w14:paraId="6C4FF024" w14:textId="77777777" w:rsidR="00952395" w:rsidRPr="00D852CA" w:rsidRDefault="00952395" w:rsidP="00F312D3">
            <w:pPr>
              <w:rPr>
                <w:sz w:val="16"/>
                <w:szCs w:val="16"/>
                <w:lang w:eastAsia="lt-LT"/>
              </w:rPr>
            </w:pPr>
          </w:p>
        </w:tc>
        <w:tc>
          <w:tcPr>
            <w:tcW w:w="501" w:type="pct"/>
            <w:tcMar>
              <w:top w:w="0" w:type="dxa"/>
              <w:left w:w="108" w:type="dxa"/>
              <w:bottom w:w="0" w:type="dxa"/>
              <w:right w:w="108" w:type="dxa"/>
            </w:tcMar>
          </w:tcPr>
          <w:p w14:paraId="51BC7C41" w14:textId="77777777" w:rsidR="00952395" w:rsidRPr="00D602F7" w:rsidRDefault="00952395" w:rsidP="00F312D3">
            <w:pPr>
              <w:ind w:left="-57" w:right="-57"/>
              <w:jc w:val="center"/>
              <w:rPr>
                <w:sz w:val="16"/>
                <w:szCs w:val="16"/>
                <w:lang w:eastAsia="lt-LT"/>
              </w:rPr>
            </w:pPr>
            <w:r w:rsidRPr="00D602F7">
              <w:rPr>
                <w:sz w:val="16"/>
                <w:szCs w:val="16"/>
                <w:lang w:eastAsia="lt-LT"/>
              </w:rPr>
              <w:t>R - Paramą gavusios įmonės</w:t>
            </w:r>
          </w:p>
        </w:tc>
        <w:tc>
          <w:tcPr>
            <w:tcW w:w="443" w:type="pct"/>
            <w:tcMar>
              <w:top w:w="0" w:type="dxa"/>
              <w:left w:w="108" w:type="dxa"/>
              <w:bottom w:w="0" w:type="dxa"/>
              <w:right w:w="108" w:type="dxa"/>
            </w:tcMar>
          </w:tcPr>
          <w:p w14:paraId="46F7A819" w14:textId="77777777" w:rsidR="00952395" w:rsidRPr="00D602F7" w:rsidRDefault="00952395" w:rsidP="00F312D3">
            <w:pPr>
              <w:ind w:left="-57" w:right="-57"/>
              <w:jc w:val="center"/>
              <w:rPr>
                <w:sz w:val="16"/>
                <w:szCs w:val="16"/>
                <w:lang w:eastAsia="lt-LT"/>
              </w:rPr>
            </w:pPr>
            <w:r w:rsidRPr="00D602F7">
              <w:rPr>
                <w:sz w:val="16"/>
                <w:szCs w:val="16"/>
                <w:lang w:eastAsia="lt-LT"/>
              </w:rPr>
              <w:t>n/a (duomenų nėra)</w:t>
            </w:r>
          </w:p>
        </w:tc>
        <w:tc>
          <w:tcPr>
            <w:tcW w:w="0" w:type="auto"/>
            <w:vMerge/>
          </w:tcPr>
          <w:p w14:paraId="25F8A2CC" w14:textId="77777777" w:rsidR="00952395" w:rsidRPr="00D852CA" w:rsidRDefault="00952395" w:rsidP="00F312D3">
            <w:pPr>
              <w:rPr>
                <w:sz w:val="16"/>
                <w:szCs w:val="16"/>
                <w:lang w:eastAsia="lt-LT"/>
              </w:rPr>
            </w:pPr>
          </w:p>
        </w:tc>
        <w:tc>
          <w:tcPr>
            <w:tcW w:w="0" w:type="auto"/>
            <w:vMerge/>
          </w:tcPr>
          <w:p w14:paraId="4E8A2C2C" w14:textId="77777777" w:rsidR="00952395" w:rsidRPr="00D852CA" w:rsidRDefault="00952395" w:rsidP="00F312D3">
            <w:pPr>
              <w:rPr>
                <w:sz w:val="16"/>
                <w:szCs w:val="16"/>
                <w:lang w:eastAsia="lt-LT"/>
              </w:rPr>
            </w:pPr>
          </w:p>
        </w:tc>
        <w:tc>
          <w:tcPr>
            <w:tcW w:w="0" w:type="auto"/>
            <w:vMerge/>
            <w:vAlign w:val="center"/>
          </w:tcPr>
          <w:p w14:paraId="25CD7970" w14:textId="77777777" w:rsidR="00952395" w:rsidRPr="0021633D" w:rsidRDefault="00952395" w:rsidP="00F312D3">
            <w:pPr>
              <w:rPr>
                <w:szCs w:val="24"/>
                <w:lang w:eastAsia="lt-LT"/>
              </w:rPr>
            </w:pPr>
          </w:p>
        </w:tc>
      </w:tr>
      <w:tr w:rsidR="0027784C" w:rsidRPr="0021633D" w14:paraId="372FC41E" w14:textId="77777777" w:rsidTr="00F312D3">
        <w:trPr>
          <w:trHeight w:val="922"/>
        </w:trPr>
        <w:tc>
          <w:tcPr>
            <w:tcW w:w="0" w:type="auto"/>
            <w:vMerge/>
          </w:tcPr>
          <w:p w14:paraId="0243AB99" w14:textId="77777777" w:rsidR="00952395" w:rsidRPr="0021633D" w:rsidRDefault="00952395" w:rsidP="00F312D3">
            <w:pPr>
              <w:rPr>
                <w:sz w:val="16"/>
                <w:szCs w:val="16"/>
                <w:lang w:eastAsia="lt-LT"/>
              </w:rPr>
            </w:pPr>
          </w:p>
        </w:tc>
        <w:tc>
          <w:tcPr>
            <w:tcW w:w="0" w:type="auto"/>
            <w:vMerge/>
          </w:tcPr>
          <w:p w14:paraId="791AC826" w14:textId="77777777" w:rsidR="00952395" w:rsidRPr="0021633D" w:rsidRDefault="00952395" w:rsidP="00F312D3">
            <w:pPr>
              <w:rPr>
                <w:sz w:val="16"/>
                <w:szCs w:val="16"/>
                <w:lang w:eastAsia="lt-LT"/>
              </w:rPr>
            </w:pPr>
          </w:p>
        </w:tc>
        <w:tc>
          <w:tcPr>
            <w:tcW w:w="0" w:type="auto"/>
            <w:vMerge/>
          </w:tcPr>
          <w:p w14:paraId="137D4329" w14:textId="77777777" w:rsidR="00952395" w:rsidRPr="0021633D" w:rsidRDefault="00952395" w:rsidP="00F312D3">
            <w:pPr>
              <w:rPr>
                <w:sz w:val="16"/>
                <w:szCs w:val="16"/>
                <w:lang w:eastAsia="lt-LT"/>
              </w:rPr>
            </w:pPr>
          </w:p>
        </w:tc>
        <w:tc>
          <w:tcPr>
            <w:tcW w:w="0" w:type="auto"/>
            <w:vMerge/>
          </w:tcPr>
          <w:p w14:paraId="47862EEC" w14:textId="77777777" w:rsidR="00952395" w:rsidRPr="0021633D" w:rsidRDefault="00952395" w:rsidP="00F312D3">
            <w:pPr>
              <w:ind w:left="-57" w:right="-57"/>
              <w:jc w:val="center"/>
              <w:rPr>
                <w:sz w:val="16"/>
                <w:szCs w:val="16"/>
                <w:lang w:eastAsia="lt-LT"/>
              </w:rPr>
            </w:pPr>
          </w:p>
        </w:tc>
        <w:tc>
          <w:tcPr>
            <w:tcW w:w="0" w:type="auto"/>
            <w:vMerge/>
          </w:tcPr>
          <w:p w14:paraId="01C2E1F7" w14:textId="77777777" w:rsidR="00952395" w:rsidRPr="0021633D" w:rsidRDefault="00952395" w:rsidP="00F312D3">
            <w:pPr>
              <w:rPr>
                <w:sz w:val="16"/>
                <w:szCs w:val="16"/>
                <w:lang w:eastAsia="lt-LT"/>
              </w:rPr>
            </w:pPr>
          </w:p>
        </w:tc>
        <w:tc>
          <w:tcPr>
            <w:tcW w:w="0" w:type="auto"/>
            <w:vMerge/>
          </w:tcPr>
          <w:p w14:paraId="2C63661F" w14:textId="77777777" w:rsidR="00952395" w:rsidRPr="0021633D" w:rsidRDefault="00952395" w:rsidP="00F312D3">
            <w:pPr>
              <w:rPr>
                <w:sz w:val="18"/>
                <w:szCs w:val="18"/>
                <w:lang w:eastAsia="lt-LT"/>
              </w:rPr>
            </w:pPr>
          </w:p>
        </w:tc>
        <w:tc>
          <w:tcPr>
            <w:tcW w:w="0" w:type="auto"/>
            <w:vMerge/>
          </w:tcPr>
          <w:p w14:paraId="7C517F3D" w14:textId="77777777" w:rsidR="00952395" w:rsidRPr="0021633D" w:rsidRDefault="00952395" w:rsidP="00F312D3">
            <w:pPr>
              <w:rPr>
                <w:sz w:val="16"/>
                <w:szCs w:val="16"/>
                <w:lang w:eastAsia="lt-LT"/>
              </w:rPr>
            </w:pPr>
          </w:p>
        </w:tc>
        <w:tc>
          <w:tcPr>
            <w:tcW w:w="0" w:type="auto"/>
            <w:vMerge/>
          </w:tcPr>
          <w:p w14:paraId="5D8B3F0B" w14:textId="77777777" w:rsidR="00952395" w:rsidRPr="00D852CA" w:rsidRDefault="00952395" w:rsidP="00F312D3">
            <w:pPr>
              <w:rPr>
                <w:sz w:val="16"/>
                <w:szCs w:val="16"/>
                <w:lang w:eastAsia="lt-LT"/>
              </w:rPr>
            </w:pPr>
          </w:p>
        </w:tc>
        <w:tc>
          <w:tcPr>
            <w:tcW w:w="0" w:type="auto"/>
            <w:vMerge/>
          </w:tcPr>
          <w:p w14:paraId="41FE7AD0" w14:textId="77777777" w:rsidR="00952395" w:rsidRPr="00D852CA" w:rsidRDefault="00952395" w:rsidP="00F312D3">
            <w:pPr>
              <w:ind w:left="-57" w:right="-57"/>
              <w:jc w:val="center"/>
              <w:rPr>
                <w:sz w:val="16"/>
                <w:szCs w:val="16"/>
                <w:lang w:eastAsia="lt-LT"/>
              </w:rPr>
            </w:pPr>
          </w:p>
        </w:tc>
        <w:tc>
          <w:tcPr>
            <w:tcW w:w="0" w:type="auto"/>
            <w:vMerge/>
          </w:tcPr>
          <w:p w14:paraId="5ABA5407" w14:textId="77777777" w:rsidR="00952395" w:rsidRPr="00D852CA" w:rsidRDefault="00952395" w:rsidP="00F312D3">
            <w:pPr>
              <w:rPr>
                <w:sz w:val="16"/>
                <w:szCs w:val="16"/>
                <w:lang w:eastAsia="lt-LT"/>
              </w:rPr>
            </w:pPr>
          </w:p>
        </w:tc>
        <w:tc>
          <w:tcPr>
            <w:tcW w:w="501" w:type="pct"/>
            <w:tcMar>
              <w:top w:w="0" w:type="dxa"/>
              <w:left w:w="108" w:type="dxa"/>
              <w:bottom w:w="0" w:type="dxa"/>
              <w:right w:w="108" w:type="dxa"/>
            </w:tcMar>
          </w:tcPr>
          <w:p w14:paraId="393681E9" w14:textId="77777777" w:rsidR="00952395" w:rsidRPr="00D602F7" w:rsidRDefault="00952395" w:rsidP="00F312D3">
            <w:pPr>
              <w:ind w:left="-57" w:right="-57"/>
              <w:jc w:val="center"/>
              <w:rPr>
                <w:sz w:val="16"/>
                <w:szCs w:val="16"/>
                <w:lang w:eastAsia="lt-LT"/>
              </w:rPr>
            </w:pPr>
            <w:r w:rsidRPr="00D602F7">
              <w:rPr>
                <w:sz w:val="16"/>
                <w:szCs w:val="16"/>
                <w:lang w:eastAsia="lt-LT"/>
              </w:rPr>
              <w:t>R - Paramą gavusios įmonės, iš jų mažos ir labai mažos įmonės</w:t>
            </w:r>
          </w:p>
        </w:tc>
        <w:tc>
          <w:tcPr>
            <w:tcW w:w="443" w:type="pct"/>
            <w:tcMar>
              <w:top w:w="0" w:type="dxa"/>
              <w:left w:w="108" w:type="dxa"/>
              <w:bottom w:w="0" w:type="dxa"/>
              <w:right w:w="108" w:type="dxa"/>
            </w:tcMar>
          </w:tcPr>
          <w:p w14:paraId="7B229AA9" w14:textId="77777777" w:rsidR="00952395" w:rsidRPr="00D602F7" w:rsidRDefault="00952395" w:rsidP="00F312D3">
            <w:pPr>
              <w:ind w:left="-57" w:right="-57"/>
              <w:jc w:val="center"/>
              <w:rPr>
                <w:sz w:val="16"/>
                <w:szCs w:val="16"/>
                <w:lang w:eastAsia="lt-LT"/>
              </w:rPr>
            </w:pPr>
            <w:r w:rsidRPr="00D602F7">
              <w:rPr>
                <w:sz w:val="16"/>
                <w:szCs w:val="16"/>
                <w:lang w:eastAsia="lt-LT"/>
              </w:rPr>
              <w:t>n/a (duomenų nėra)</w:t>
            </w:r>
          </w:p>
        </w:tc>
        <w:tc>
          <w:tcPr>
            <w:tcW w:w="0" w:type="auto"/>
            <w:vMerge/>
          </w:tcPr>
          <w:p w14:paraId="79944F7C" w14:textId="77777777" w:rsidR="00952395" w:rsidRPr="00D852CA" w:rsidRDefault="00952395" w:rsidP="00F312D3">
            <w:pPr>
              <w:rPr>
                <w:sz w:val="16"/>
                <w:szCs w:val="16"/>
                <w:lang w:eastAsia="lt-LT"/>
              </w:rPr>
            </w:pPr>
          </w:p>
        </w:tc>
        <w:tc>
          <w:tcPr>
            <w:tcW w:w="0" w:type="auto"/>
            <w:vMerge/>
          </w:tcPr>
          <w:p w14:paraId="49BA3F42" w14:textId="77777777" w:rsidR="00952395" w:rsidRPr="00D852CA" w:rsidRDefault="00952395" w:rsidP="00F312D3">
            <w:pPr>
              <w:rPr>
                <w:sz w:val="16"/>
                <w:szCs w:val="16"/>
                <w:lang w:eastAsia="lt-LT"/>
              </w:rPr>
            </w:pPr>
          </w:p>
        </w:tc>
        <w:tc>
          <w:tcPr>
            <w:tcW w:w="0" w:type="auto"/>
            <w:vMerge/>
            <w:vAlign w:val="center"/>
          </w:tcPr>
          <w:p w14:paraId="0919A085" w14:textId="77777777" w:rsidR="00952395" w:rsidRPr="0021633D" w:rsidRDefault="00952395" w:rsidP="00F312D3">
            <w:pPr>
              <w:rPr>
                <w:szCs w:val="24"/>
                <w:lang w:eastAsia="lt-LT"/>
              </w:rPr>
            </w:pPr>
          </w:p>
        </w:tc>
      </w:tr>
      <w:tr w:rsidR="0027784C" w:rsidRPr="0021633D" w14:paraId="1D083084" w14:textId="77777777" w:rsidTr="00F312D3">
        <w:trPr>
          <w:trHeight w:val="922"/>
        </w:trPr>
        <w:tc>
          <w:tcPr>
            <w:tcW w:w="0" w:type="auto"/>
            <w:vMerge/>
          </w:tcPr>
          <w:p w14:paraId="3E837669" w14:textId="77777777" w:rsidR="00952395" w:rsidRPr="0021633D" w:rsidRDefault="00952395" w:rsidP="00F312D3">
            <w:pPr>
              <w:rPr>
                <w:sz w:val="16"/>
                <w:szCs w:val="16"/>
                <w:lang w:eastAsia="lt-LT"/>
              </w:rPr>
            </w:pPr>
          </w:p>
        </w:tc>
        <w:tc>
          <w:tcPr>
            <w:tcW w:w="0" w:type="auto"/>
            <w:vMerge/>
          </w:tcPr>
          <w:p w14:paraId="546266DF" w14:textId="77777777" w:rsidR="00952395" w:rsidRPr="0021633D" w:rsidRDefault="00952395" w:rsidP="00F312D3">
            <w:pPr>
              <w:rPr>
                <w:sz w:val="16"/>
                <w:szCs w:val="16"/>
                <w:lang w:eastAsia="lt-LT"/>
              </w:rPr>
            </w:pPr>
          </w:p>
        </w:tc>
        <w:tc>
          <w:tcPr>
            <w:tcW w:w="0" w:type="auto"/>
            <w:vMerge/>
          </w:tcPr>
          <w:p w14:paraId="5E1152D9" w14:textId="77777777" w:rsidR="00952395" w:rsidRPr="0021633D" w:rsidRDefault="00952395" w:rsidP="00F312D3">
            <w:pPr>
              <w:rPr>
                <w:sz w:val="16"/>
                <w:szCs w:val="16"/>
                <w:lang w:eastAsia="lt-LT"/>
              </w:rPr>
            </w:pPr>
          </w:p>
        </w:tc>
        <w:tc>
          <w:tcPr>
            <w:tcW w:w="0" w:type="auto"/>
            <w:vMerge/>
          </w:tcPr>
          <w:p w14:paraId="59A446DE" w14:textId="77777777" w:rsidR="00952395" w:rsidRPr="0021633D" w:rsidRDefault="00952395" w:rsidP="00F312D3">
            <w:pPr>
              <w:ind w:left="-57" w:right="-57"/>
              <w:jc w:val="center"/>
              <w:rPr>
                <w:sz w:val="16"/>
                <w:szCs w:val="16"/>
                <w:lang w:eastAsia="lt-LT"/>
              </w:rPr>
            </w:pPr>
          </w:p>
        </w:tc>
        <w:tc>
          <w:tcPr>
            <w:tcW w:w="0" w:type="auto"/>
            <w:vMerge/>
          </w:tcPr>
          <w:p w14:paraId="0E3F8C0B" w14:textId="77777777" w:rsidR="00952395" w:rsidRPr="0021633D" w:rsidRDefault="00952395" w:rsidP="00F312D3">
            <w:pPr>
              <w:rPr>
                <w:sz w:val="16"/>
                <w:szCs w:val="16"/>
                <w:lang w:eastAsia="lt-LT"/>
              </w:rPr>
            </w:pPr>
          </w:p>
        </w:tc>
        <w:tc>
          <w:tcPr>
            <w:tcW w:w="0" w:type="auto"/>
            <w:vMerge/>
          </w:tcPr>
          <w:p w14:paraId="36EC29DC" w14:textId="77777777" w:rsidR="00952395" w:rsidRPr="0021633D" w:rsidRDefault="00952395" w:rsidP="00F312D3">
            <w:pPr>
              <w:rPr>
                <w:sz w:val="18"/>
                <w:szCs w:val="18"/>
                <w:lang w:eastAsia="lt-LT"/>
              </w:rPr>
            </w:pPr>
          </w:p>
        </w:tc>
        <w:tc>
          <w:tcPr>
            <w:tcW w:w="0" w:type="auto"/>
            <w:vMerge/>
          </w:tcPr>
          <w:p w14:paraId="1D0EA8AD" w14:textId="77777777" w:rsidR="00952395" w:rsidRPr="0021633D" w:rsidRDefault="00952395" w:rsidP="00F312D3">
            <w:pPr>
              <w:rPr>
                <w:sz w:val="16"/>
                <w:szCs w:val="16"/>
                <w:lang w:eastAsia="lt-LT"/>
              </w:rPr>
            </w:pPr>
          </w:p>
        </w:tc>
        <w:tc>
          <w:tcPr>
            <w:tcW w:w="0" w:type="auto"/>
            <w:vMerge/>
          </w:tcPr>
          <w:p w14:paraId="5669C0D3" w14:textId="77777777" w:rsidR="00952395" w:rsidRPr="00D852CA" w:rsidRDefault="00952395" w:rsidP="00F312D3">
            <w:pPr>
              <w:rPr>
                <w:sz w:val="16"/>
                <w:szCs w:val="16"/>
                <w:lang w:eastAsia="lt-LT"/>
              </w:rPr>
            </w:pPr>
          </w:p>
        </w:tc>
        <w:tc>
          <w:tcPr>
            <w:tcW w:w="0" w:type="auto"/>
            <w:vMerge/>
          </w:tcPr>
          <w:p w14:paraId="32173F89" w14:textId="77777777" w:rsidR="00952395" w:rsidRPr="00D852CA" w:rsidRDefault="00952395" w:rsidP="00F312D3">
            <w:pPr>
              <w:ind w:left="-57" w:right="-57"/>
              <w:jc w:val="center"/>
              <w:rPr>
                <w:sz w:val="16"/>
                <w:szCs w:val="16"/>
                <w:lang w:eastAsia="lt-LT"/>
              </w:rPr>
            </w:pPr>
          </w:p>
        </w:tc>
        <w:tc>
          <w:tcPr>
            <w:tcW w:w="0" w:type="auto"/>
            <w:vMerge/>
          </w:tcPr>
          <w:p w14:paraId="40ED3F4A" w14:textId="77777777" w:rsidR="00952395" w:rsidRPr="00D852CA" w:rsidRDefault="00952395" w:rsidP="00F312D3">
            <w:pPr>
              <w:rPr>
                <w:sz w:val="16"/>
                <w:szCs w:val="16"/>
                <w:lang w:eastAsia="lt-LT"/>
              </w:rPr>
            </w:pPr>
          </w:p>
        </w:tc>
        <w:tc>
          <w:tcPr>
            <w:tcW w:w="501" w:type="pct"/>
            <w:tcMar>
              <w:top w:w="0" w:type="dxa"/>
              <w:left w:w="108" w:type="dxa"/>
              <w:bottom w:w="0" w:type="dxa"/>
              <w:right w:w="108" w:type="dxa"/>
            </w:tcMar>
          </w:tcPr>
          <w:p w14:paraId="68A1CF86" w14:textId="77777777" w:rsidR="00952395" w:rsidRPr="00D602F7" w:rsidRDefault="00952395" w:rsidP="00F312D3">
            <w:pPr>
              <w:ind w:left="-57" w:right="-57"/>
              <w:jc w:val="center"/>
              <w:rPr>
                <w:sz w:val="16"/>
                <w:szCs w:val="16"/>
                <w:lang w:eastAsia="lt-LT"/>
              </w:rPr>
            </w:pPr>
            <w:r w:rsidRPr="00D602F7">
              <w:rPr>
                <w:sz w:val="16"/>
                <w:szCs w:val="16"/>
                <w:lang w:eastAsia="lt-LT"/>
              </w:rPr>
              <w:t>R - Paramą gavusios įmonės, iš jų vidutinės įmonės</w:t>
            </w:r>
          </w:p>
        </w:tc>
        <w:tc>
          <w:tcPr>
            <w:tcW w:w="443" w:type="pct"/>
            <w:tcMar>
              <w:top w:w="0" w:type="dxa"/>
              <w:left w:w="108" w:type="dxa"/>
              <w:bottom w:w="0" w:type="dxa"/>
              <w:right w:w="108" w:type="dxa"/>
            </w:tcMar>
          </w:tcPr>
          <w:p w14:paraId="22A33920" w14:textId="77777777" w:rsidR="00952395" w:rsidRPr="00D602F7" w:rsidRDefault="00952395" w:rsidP="00F312D3">
            <w:pPr>
              <w:ind w:left="-57" w:right="-57"/>
              <w:jc w:val="center"/>
              <w:rPr>
                <w:sz w:val="16"/>
                <w:szCs w:val="16"/>
                <w:lang w:eastAsia="lt-LT"/>
              </w:rPr>
            </w:pPr>
            <w:r w:rsidRPr="00D602F7">
              <w:rPr>
                <w:sz w:val="16"/>
                <w:szCs w:val="16"/>
                <w:lang w:eastAsia="lt-LT"/>
              </w:rPr>
              <w:t>n/a (duomenų nėra)</w:t>
            </w:r>
          </w:p>
        </w:tc>
        <w:tc>
          <w:tcPr>
            <w:tcW w:w="0" w:type="auto"/>
            <w:vMerge/>
          </w:tcPr>
          <w:p w14:paraId="6AD33440" w14:textId="77777777" w:rsidR="00952395" w:rsidRPr="00D852CA" w:rsidRDefault="00952395" w:rsidP="00F312D3">
            <w:pPr>
              <w:rPr>
                <w:sz w:val="16"/>
                <w:szCs w:val="16"/>
                <w:lang w:eastAsia="lt-LT"/>
              </w:rPr>
            </w:pPr>
          </w:p>
        </w:tc>
        <w:tc>
          <w:tcPr>
            <w:tcW w:w="0" w:type="auto"/>
            <w:vMerge/>
          </w:tcPr>
          <w:p w14:paraId="43885ADC" w14:textId="77777777" w:rsidR="00952395" w:rsidRPr="00D852CA" w:rsidRDefault="00952395" w:rsidP="00F312D3">
            <w:pPr>
              <w:rPr>
                <w:sz w:val="16"/>
                <w:szCs w:val="16"/>
                <w:lang w:eastAsia="lt-LT"/>
              </w:rPr>
            </w:pPr>
          </w:p>
        </w:tc>
        <w:tc>
          <w:tcPr>
            <w:tcW w:w="0" w:type="auto"/>
            <w:vMerge/>
            <w:vAlign w:val="center"/>
          </w:tcPr>
          <w:p w14:paraId="61127B11" w14:textId="77777777" w:rsidR="00952395" w:rsidRPr="0021633D" w:rsidRDefault="00952395" w:rsidP="00F312D3">
            <w:pPr>
              <w:rPr>
                <w:szCs w:val="24"/>
                <w:lang w:eastAsia="lt-LT"/>
              </w:rPr>
            </w:pPr>
          </w:p>
        </w:tc>
      </w:tr>
      <w:tr w:rsidR="0027784C" w:rsidRPr="0021633D" w14:paraId="72901519" w14:textId="77777777" w:rsidTr="00F312D3">
        <w:trPr>
          <w:trHeight w:val="922"/>
        </w:trPr>
        <w:tc>
          <w:tcPr>
            <w:tcW w:w="0" w:type="auto"/>
            <w:vMerge/>
            <w:vAlign w:val="center"/>
          </w:tcPr>
          <w:p w14:paraId="5E39FCA9" w14:textId="77777777" w:rsidR="00952395" w:rsidRPr="0021633D" w:rsidRDefault="00952395" w:rsidP="00F312D3">
            <w:pPr>
              <w:rPr>
                <w:szCs w:val="24"/>
                <w:lang w:eastAsia="lt-LT"/>
              </w:rPr>
            </w:pPr>
          </w:p>
        </w:tc>
        <w:tc>
          <w:tcPr>
            <w:tcW w:w="0" w:type="auto"/>
            <w:vMerge/>
            <w:vAlign w:val="center"/>
          </w:tcPr>
          <w:p w14:paraId="719ECEE3" w14:textId="77777777" w:rsidR="00952395" w:rsidRPr="0021633D" w:rsidRDefault="00952395" w:rsidP="00F312D3">
            <w:pPr>
              <w:rPr>
                <w:szCs w:val="24"/>
                <w:lang w:eastAsia="lt-LT"/>
              </w:rPr>
            </w:pPr>
          </w:p>
        </w:tc>
        <w:tc>
          <w:tcPr>
            <w:tcW w:w="0" w:type="auto"/>
            <w:vMerge/>
            <w:vAlign w:val="center"/>
          </w:tcPr>
          <w:p w14:paraId="7473BF17" w14:textId="77777777" w:rsidR="00952395" w:rsidRPr="0021633D" w:rsidRDefault="00952395" w:rsidP="00F312D3">
            <w:pPr>
              <w:rPr>
                <w:szCs w:val="24"/>
                <w:lang w:eastAsia="lt-LT"/>
              </w:rPr>
            </w:pPr>
          </w:p>
        </w:tc>
        <w:tc>
          <w:tcPr>
            <w:tcW w:w="0" w:type="auto"/>
            <w:vMerge/>
            <w:vAlign w:val="center"/>
          </w:tcPr>
          <w:p w14:paraId="1776D376" w14:textId="77777777" w:rsidR="00952395" w:rsidRPr="0021633D" w:rsidRDefault="00952395" w:rsidP="00F312D3">
            <w:pPr>
              <w:rPr>
                <w:szCs w:val="24"/>
                <w:lang w:eastAsia="lt-LT"/>
              </w:rPr>
            </w:pPr>
          </w:p>
        </w:tc>
        <w:tc>
          <w:tcPr>
            <w:tcW w:w="0" w:type="auto"/>
            <w:vMerge/>
            <w:vAlign w:val="center"/>
          </w:tcPr>
          <w:p w14:paraId="449B2451" w14:textId="77777777" w:rsidR="00952395" w:rsidRPr="0021633D" w:rsidRDefault="00952395" w:rsidP="00F312D3">
            <w:pPr>
              <w:rPr>
                <w:szCs w:val="24"/>
                <w:lang w:eastAsia="lt-LT"/>
              </w:rPr>
            </w:pPr>
          </w:p>
        </w:tc>
        <w:tc>
          <w:tcPr>
            <w:tcW w:w="0" w:type="auto"/>
            <w:vMerge/>
            <w:vAlign w:val="center"/>
          </w:tcPr>
          <w:p w14:paraId="0ECD1816" w14:textId="77777777" w:rsidR="00952395" w:rsidRPr="0021633D" w:rsidRDefault="00952395" w:rsidP="00F312D3">
            <w:pPr>
              <w:rPr>
                <w:szCs w:val="24"/>
                <w:lang w:eastAsia="lt-LT"/>
              </w:rPr>
            </w:pPr>
          </w:p>
        </w:tc>
        <w:tc>
          <w:tcPr>
            <w:tcW w:w="0" w:type="auto"/>
            <w:vMerge/>
            <w:vAlign w:val="center"/>
          </w:tcPr>
          <w:p w14:paraId="6D21C39B" w14:textId="77777777" w:rsidR="00952395" w:rsidRPr="0021633D" w:rsidRDefault="00952395" w:rsidP="00F312D3">
            <w:pPr>
              <w:rPr>
                <w:szCs w:val="24"/>
                <w:lang w:eastAsia="lt-LT"/>
              </w:rPr>
            </w:pPr>
          </w:p>
        </w:tc>
        <w:tc>
          <w:tcPr>
            <w:tcW w:w="0" w:type="auto"/>
            <w:vMerge/>
            <w:vAlign w:val="center"/>
          </w:tcPr>
          <w:p w14:paraId="4359F351" w14:textId="77777777" w:rsidR="00952395" w:rsidRPr="0021633D" w:rsidRDefault="00952395" w:rsidP="00F312D3">
            <w:pPr>
              <w:rPr>
                <w:szCs w:val="24"/>
                <w:lang w:eastAsia="lt-LT"/>
              </w:rPr>
            </w:pPr>
          </w:p>
        </w:tc>
        <w:tc>
          <w:tcPr>
            <w:tcW w:w="0" w:type="auto"/>
            <w:vMerge/>
            <w:vAlign w:val="center"/>
          </w:tcPr>
          <w:p w14:paraId="6CD83461" w14:textId="77777777" w:rsidR="00952395" w:rsidRPr="0021633D" w:rsidRDefault="00952395" w:rsidP="00F312D3">
            <w:pPr>
              <w:rPr>
                <w:szCs w:val="24"/>
                <w:lang w:eastAsia="lt-LT"/>
              </w:rPr>
            </w:pPr>
          </w:p>
        </w:tc>
        <w:tc>
          <w:tcPr>
            <w:tcW w:w="0" w:type="auto"/>
            <w:vMerge/>
            <w:vAlign w:val="center"/>
          </w:tcPr>
          <w:p w14:paraId="3D5E51CB" w14:textId="77777777" w:rsidR="00952395" w:rsidRPr="0021633D" w:rsidRDefault="00952395" w:rsidP="00F312D3">
            <w:pPr>
              <w:rPr>
                <w:szCs w:val="24"/>
                <w:lang w:eastAsia="lt-LT"/>
              </w:rPr>
            </w:pPr>
          </w:p>
        </w:tc>
        <w:tc>
          <w:tcPr>
            <w:tcW w:w="501" w:type="pct"/>
            <w:tcMar>
              <w:top w:w="0" w:type="dxa"/>
              <w:left w:w="108" w:type="dxa"/>
              <w:bottom w:w="0" w:type="dxa"/>
              <w:right w:w="108" w:type="dxa"/>
            </w:tcMar>
          </w:tcPr>
          <w:p w14:paraId="6674A997" w14:textId="77777777" w:rsidR="00952395" w:rsidRPr="00D602F7" w:rsidRDefault="00952395" w:rsidP="00F312D3">
            <w:pPr>
              <w:ind w:left="-57" w:right="-57"/>
              <w:jc w:val="center"/>
              <w:rPr>
                <w:sz w:val="16"/>
                <w:szCs w:val="16"/>
                <w:lang w:eastAsia="lt-LT"/>
              </w:rPr>
            </w:pPr>
            <w:r w:rsidRPr="00D602F7">
              <w:rPr>
                <w:sz w:val="16"/>
                <w:szCs w:val="16"/>
                <w:lang w:eastAsia="lt-LT"/>
              </w:rPr>
              <w:t>R - Paramą gavusios įmonės, iš jų didelės įmonės</w:t>
            </w:r>
          </w:p>
        </w:tc>
        <w:tc>
          <w:tcPr>
            <w:tcW w:w="443" w:type="pct"/>
            <w:tcMar>
              <w:top w:w="0" w:type="dxa"/>
              <w:left w:w="108" w:type="dxa"/>
              <w:bottom w:w="0" w:type="dxa"/>
              <w:right w:w="108" w:type="dxa"/>
            </w:tcMar>
          </w:tcPr>
          <w:p w14:paraId="249B05AF" w14:textId="77777777" w:rsidR="00952395" w:rsidRPr="00D602F7" w:rsidRDefault="00952395" w:rsidP="00F312D3">
            <w:pPr>
              <w:ind w:left="-57" w:right="-57"/>
              <w:jc w:val="center"/>
              <w:rPr>
                <w:sz w:val="16"/>
                <w:szCs w:val="16"/>
                <w:lang w:eastAsia="lt-LT"/>
              </w:rPr>
            </w:pPr>
            <w:r w:rsidRPr="00D602F7">
              <w:rPr>
                <w:sz w:val="16"/>
                <w:szCs w:val="16"/>
                <w:lang w:eastAsia="lt-LT"/>
              </w:rPr>
              <w:t>n/a (duomenų nėra)</w:t>
            </w:r>
          </w:p>
        </w:tc>
        <w:tc>
          <w:tcPr>
            <w:tcW w:w="0" w:type="auto"/>
            <w:vMerge/>
            <w:vAlign w:val="center"/>
          </w:tcPr>
          <w:p w14:paraId="6A35DFC4" w14:textId="77777777" w:rsidR="00952395" w:rsidRPr="0021633D" w:rsidRDefault="00952395" w:rsidP="00F312D3">
            <w:pPr>
              <w:rPr>
                <w:szCs w:val="24"/>
                <w:lang w:eastAsia="lt-LT"/>
              </w:rPr>
            </w:pPr>
          </w:p>
        </w:tc>
        <w:tc>
          <w:tcPr>
            <w:tcW w:w="0" w:type="auto"/>
            <w:vMerge/>
            <w:vAlign w:val="center"/>
          </w:tcPr>
          <w:p w14:paraId="2FD65033" w14:textId="77777777" w:rsidR="00952395" w:rsidRPr="0021633D" w:rsidRDefault="00952395" w:rsidP="00F312D3">
            <w:pPr>
              <w:rPr>
                <w:szCs w:val="24"/>
                <w:lang w:eastAsia="lt-LT"/>
              </w:rPr>
            </w:pPr>
          </w:p>
        </w:tc>
        <w:tc>
          <w:tcPr>
            <w:tcW w:w="0" w:type="auto"/>
            <w:vMerge/>
            <w:vAlign w:val="center"/>
          </w:tcPr>
          <w:p w14:paraId="4BCF80E1" w14:textId="77777777" w:rsidR="00952395" w:rsidRPr="0021633D" w:rsidRDefault="00952395" w:rsidP="00F312D3">
            <w:pPr>
              <w:rPr>
                <w:szCs w:val="24"/>
                <w:lang w:eastAsia="lt-LT"/>
              </w:rPr>
            </w:pPr>
          </w:p>
        </w:tc>
      </w:tr>
    </w:tbl>
    <w:p w14:paraId="0ECD3508" w14:textId="77777777" w:rsidR="003A081D" w:rsidRDefault="003A081D" w:rsidP="00DC39AF">
      <w:pPr>
        <w:widowControl w:val="0"/>
        <w:ind w:firstLine="720"/>
        <w:jc w:val="both"/>
        <w:rPr>
          <w:color w:val="000000"/>
        </w:rPr>
      </w:pPr>
    </w:p>
    <w:p w14:paraId="62DC6198" w14:textId="142C9718" w:rsidR="00DC39AF" w:rsidRDefault="0027784C" w:rsidP="00DC39AF">
      <w:pPr>
        <w:widowControl w:val="0"/>
        <w:ind w:firstLine="720"/>
        <w:jc w:val="both"/>
        <w:rPr>
          <w:color w:val="000000"/>
        </w:rPr>
      </w:pPr>
      <w:r>
        <w:rPr>
          <w:color w:val="000000"/>
        </w:rPr>
        <w:t>9</w:t>
      </w:r>
      <w:r w:rsidR="00DC39AF">
        <w:rPr>
          <w:color w:val="000000"/>
        </w:rPr>
        <w:t xml:space="preserve">. </w:t>
      </w:r>
      <w:r w:rsidR="00DC39AF">
        <w:t xml:space="preserve">Pakeičiu 1 priedo lentelės „Veiklos ar </w:t>
      </w:r>
      <w:proofErr w:type="spellStart"/>
      <w:r w:rsidR="00DC39AF">
        <w:t>poveiklės</w:t>
      </w:r>
      <w:proofErr w:type="spellEnd"/>
      <w:r w:rsidR="00DC39AF">
        <w:t xml:space="preserve">, kurioms nustatomos projektų finansavimo sąlygos“ </w:t>
      </w:r>
      <w:r w:rsidR="00981063">
        <w:t>1</w:t>
      </w:r>
      <w:r w:rsidR="00DC39AF">
        <w:t xml:space="preserve"> veiklos rodiklių lentelę ir ją </w:t>
      </w:r>
      <w:r w:rsidR="00DC39AF">
        <w:rPr>
          <w:color w:val="000000"/>
        </w:rPr>
        <w:t>išdėstau taip:</w:t>
      </w:r>
    </w:p>
    <w:p w14:paraId="3B98EC72" w14:textId="77777777" w:rsidR="00DC39AF" w:rsidRDefault="00DC39AF" w:rsidP="00DC39AF">
      <w:pPr>
        <w:widowControl w:val="0"/>
        <w:ind w:firstLine="720"/>
        <w:jc w:val="both"/>
        <w:rPr>
          <w:color w:val="000000"/>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685"/>
        <w:gridCol w:w="3686"/>
        <w:gridCol w:w="3969"/>
      </w:tblGrid>
      <w:tr w:rsidR="00DC39AF" w:rsidRPr="00B26B96" w14:paraId="451F24D2" w14:textId="77777777" w:rsidTr="00C872CD">
        <w:trPr>
          <w:trHeight w:val="405"/>
        </w:trPr>
        <w:tc>
          <w:tcPr>
            <w:tcW w:w="3544" w:type="dxa"/>
            <w:shd w:val="clear" w:color="auto" w:fill="auto"/>
            <w:vAlign w:val="center"/>
          </w:tcPr>
          <w:p w14:paraId="74B39E4A" w14:textId="77777777" w:rsidR="00DC39AF" w:rsidRPr="00B26B96" w:rsidRDefault="00DC39AF" w:rsidP="00C872CD">
            <w:pPr>
              <w:jc w:val="center"/>
              <w:rPr>
                <w:szCs w:val="24"/>
              </w:rPr>
            </w:pPr>
            <w:r>
              <w:rPr>
                <w:szCs w:val="24"/>
              </w:rPr>
              <w:t>„</w:t>
            </w:r>
            <w:r w:rsidRPr="00B26B96">
              <w:rPr>
                <w:szCs w:val="24"/>
              </w:rPr>
              <w:t>Rodiklio pavadinimas</w:t>
            </w:r>
          </w:p>
        </w:tc>
        <w:tc>
          <w:tcPr>
            <w:tcW w:w="3685" w:type="dxa"/>
            <w:shd w:val="clear" w:color="auto" w:fill="auto"/>
            <w:vAlign w:val="center"/>
          </w:tcPr>
          <w:p w14:paraId="29CC64A9" w14:textId="77777777" w:rsidR="00DC39AF" w:rsidRPr="00B26B96" w:rsidRDefault="00DC39AF" w:rsidP="00C872CD">
            <w:pPr>
              <w:jc w:val="center"/>
              <w:rPr>
                <w:szCs w:val="24"/>
              </w:rPr>
            </w:pPr>
            <w:r w:rsidRPr="00B26B96">
              <w:rPr>
                <w:szCs w:val="24"/>
              </w:rPr>
              <w:t>Rodiklio kodas</w:t>
            </w:r>
          </w:p>
        </w:tc>
        <w:tc>
          <w:tcPr>
            <w:tcW w:w="3686" w:type="dxa"/>
            <w:shd w:val="clear" w:color="auto" w:fill="auto"/>
            <w:vAlign w:val="center"/>
          </w:tcPr>
          <w:p w14:paraId="213E70E7" w14:textId="77777777" w:rsidR="00DC39AF" w:rsidRPr="00B26B96" w:rsidRDefault="00DC39AF" w:rsidP="00C872CD">
            <w:pPr>
              <w:jc w:val="center"/>
              <w:rPr>
                <w:szCs w:val="24"/>
              </w:rPr>
            </w:pPr>
            <w:r w:rsidRPr="00B26B96">
              <w:rPr>
                <w:szCs w:val="24"/>
              </w:rPr>
              <w:t>Matavimo vienetai</w:t>
            </w:r>
          </w:p>
        </w:tc>
        <w:tc>
          <w:tcPr>
            <w:tcW w:w="3969" w:type="dxa"/>
            <w:shd w:val="clear" w:color="auto" w:fill="auto"/>
            <w:vAlign w:val="center"/>
          </w:tcPr>
          <w:p w14:paraId="737E08A9" w14:textId="77777777" w:rsidR="00DC39AF" w:rsidRPr="00B26B96" w:rsidRDefault="00DC39AF" w:rsidP="00C872CD">
            <w:pPr>
              <w:jc w:val="center"/>
              <w:rPr>
                <w:szCs w:val="24"/>
              </w:rPr>
            </w:pPr>
            <w:r w:rsidRPr="00B26B96">
              <w:rPr>
                <w:szCs w:val="24"/>
              </w:rPr>
              <w:t>Siektina reikšmė ir pasiekimo data</w:t>
            </w:r>
          </w:p>
        </w:tc>
      </w:tr>
      <w:tr w:rsidR="004B1346" w:rsidRPr="00B26B96" w14:paraId="4E8B3E23" w14:textId="77777777" w:rsidTr="00C872CD">
        <w:trPr>
          <w:trHeight w:val="416"/>
        </w:trPr>
        <w:tc>
          <w:tcPr>
            <w:tcW w:w="3544" w:type="dxa"/>
          </w:tcPr>
          <w:p w14:paraId="56D455A5" w14:textId="505D68A5" w:rsidR="004B1346" w:rsidRPr="004B1346" w:rsidRDefault="004B1346" w:rsidP="004B1346">
            <w:pPr>
              <w:rPr>
                <w:sz w:val="22"/>
                <w:szCs w:val="22"/>
              </w:rPr>
            </w:pPr>
            <w:r>
              <w:t xml:space="preserve">Pradėjusios veikti privačios įkrovimo prieigos </w:t>
            </w:r>
          </w:p>
        </w:tc>
        <w:tc>
          <w:tcPr>
            <w:tcW w:w="3685" w:type="dxa"/>
          </w:tcPr>
          <w:p w14:paraId="2A847209" w14:textId="77777777" w:rsidR="004B1346" w:rsidRDefault="004B1346" w:rsidP="004B1346">
            <w:pPr>
              <w:jc w:val="center"/>
              <w:rPr>
                <w:lang w:val="lt"/>
              </w:rPr>
            </w:pPr>
            <w:r>
              <w:rPr>
                <w:lang w:val="lt"/>
              </w:rPr>
              <w:t>P-03-001-06-03-03-01</w:t>
            </w:r>
          </w:p>
          <w:p w14:paraId="361792EB" w14:textId="77777777" w:rsidR="004B1346" w:rsidRDefault="004B1346" w:rsidP="004B1346">
            <w:pPr>
              <w:ind w:firstLine="720"/>
              <w:jc w:val="center"/>
              <w:rPr>
                <w:sz w:val="22"/>
                <w:szCs w:val="22"/>
              </w:rPr>
            </w:pPr>
          </w:p>
          <w:p w14:paraId="651B19D6" w14:textId="416C1E6F" w:rsidR="004B1346" w:rsidRPr="00B26B96" w:rsidRDefault="004B1346" w:rsidP="004B1346">
            <w:pPr>
              <w:jc w:val="center"/>
              <w:rPr>
                <w:i/>
                <w:iCs/>
                <w:sz w:val="22"/>
                <w:szCs w:val="22"/>
              </w:rPr>
            </w:pPr>
            <w:r>
              <w:rPr>
                <w:szCs w:val="24"/>
              </w:rPr>
              <w:t>(P.S.1.1041)</w:t>
            </w:r>
          </w:p>
        </w:tc>
        <w:tc>
          <w:tcPr>
            <w:tcW w:w="3686" w:type="dxa"/>
          </w:tcPr>
          <w:p w14:paraId="5BBB15A2" w14:textId="6BD852BA" w:rsidR="004B1346" w:rsidRPr="00B26B96" w:rsidRDefault="004B1346" w:rsidP="004B1346">
            <w:pPr>
              <w:jc w:val="center"/>
              <w:rPr>
                <w:i/>
                <w:iCs/>
                <w:sz w:val="22"/>
                <w:szCs w:val="22"/>
              </w:rPr>
            </w:pPr>
            <w:r>
              <w:rPr>
                <w:szCs w:val="24"/>
              </w:rPr>
              <w:t>Vienetas</w:t>
            </w:r>
          </w:p>
        </w:tc>
        <w:tc>
          <w:tcPr>
            <w:tcW w:w="3969" w:type="dxa"/>
          </w:tcPr>
          <w:p w14:paraId="64EA9192" w14:textId="77777777" w:rsidR="004B1346" w:rsidRPr="00D701A3" w:rsidRDefault="004B1346" w:rsidP="004B1346">
            <w:pPr>
              <w:jc w:val="center"/>
              <w:rPr>
                <w:strike/>
              </w:rPr>
            </w:pPr>
            <w:r w:rsidRPr="00D701A3">
              <w:rPr>
                <w:strike/>
              </w:rPr>
              <w:t>26 600</w:t>
            </w:r>
          </w:p>
          <w:p w14:paraId="15DF6C60" w14:textId="77777777" w:rsidR="004B1346" w:rsidRPr="00D701A3" w:rsidRDefault="004B1346" w:rsidP="004B1346">
            <w:pPr>
              <w:jc w:val="center"/>
              <w:rPr>
                <w:strike/>
              </w:rPr>
            </w:pPr>
            <w:r w:rsidRPr="00D701A3">
              <w:rPr>
                <w:strike/>
              </w:rPr>
              <w:t xml:space="preserve">(2025 m. I </w:t>
            </w:r>
            <w:proofErr w:type="spellStart"/>
            <w:r w:rsidRPr="00D701A3">
              <w:rPr>
                <w:strike/>
              </w:rPr>
              <w:t>ketv</w:t>
            </w:r>
            <w:proofErr w:type="spellEnd"/>
            <w:r w:rsidRPr="00D701A3">
              <w:rPr>
                <w:strike/>
              </w:rPr>
              <w:t>.)</w:t>
            </w:r>
          </w:p>
          <w:p w14:paraId="374D6CA7" w14:textId="77777777" w:rsidR="004B1346" w:rsidRDefault="004B1346" w:rsidP="004B1346">
            <w:pPr>
              <w:jc w:val="center"/>
            </w:pPr>
          </w:p>
          <w:p w14:paraId="304E0AFA" w14:textId="31E94E58" w:rsidR="004B1346" w:rsidRDefault="004B1346" w:rsidP="004B1346">
            <w:pPr>
              <w:jc w:val="center"/>
              <w:rPr>
                <w:i/>
                <w:iCs/>
                <w:sz w:val="22"/>
                <w:szCs w:val="22"/>
              </w:rPr>
            </w:pPr>
            <w:r w:rsidRPr="00D701A3">
              <w:rPr>
                <w:strike/>
              </w:rPr>
              <w:t>53 200</w:t>
            </w:r>
            <w:r>
              <w:t xml:space="preserve"> </w:t>
            </w:r>
            <w:r w:rsidR="00D701A3" w:rsidRPr="00D701A3">
              <w:rPr>
                <w:b/>
                <w:bCs/>
              </w:rPr>
              <w:t>18 910</w:t>
            </w:r>
          </w:p>
          <w:p w14:paraId="3D07D729" w14:textId="57C7A9CA" w:rsidR="004B1346" w:rsidRDefault="004B1346" w:rsidP="004B1346">
            <w:pPr>
              <w:jc w:val="center"/>
            </w:pPr>
            <w:r>
              <w:t xml:space="preserve">(2026 m. </w:t>
            </w:r>
            <w:r w:rsidRPr="00D701A3">
              <w:rPr>
                <w:strike/>
              </w:rPr>
              <w:t>I</w:t>
            </w:r>
            <w:r>
              <w:t xml:space="preserve"> </w:t>
            </w:r>
            <w:r w:rsidR="00D701A3" w:rsidRPr="00D701A3">
              <w:rPr>
                <w:b/>
                <w:bCs/>
              </w:rPr>
              <w:t>II</w:t>
            </w:r>
            <w:r w:rsidR="00D701A3">
              <w:t xml:space="preserve"> </w:t>
            </w:r>
            <w:proofErr w:type="spellStart"/>
            <w:r>
              <w:t>ketv</w:t>
            </w:r>
            <w:proofErr w:type="spellEnd"/>
            <w:r>
              <w:t>.)</w:t>
            </w:r>
          </w:p>
          <w:p w14:paraId="3339E176" w14:textId="501411CE" w:rsidR="004B1346" w:rsidRPr="00A44EFC" w:rsidRDefault="004B1346" w:rsidP="004B1346">
            <w:pPr>
              <w:jc w:val="center"/>
              <w:rPr>
                <w:i/>
                <w:iCs/>
                <w:color w:val="FF0000"/>
                <w:sz w:val="22"/>
                <w:szCs w:val="22"/>
              </w:rPr>
            </w:pPr>
          </w:p>
        </w:tc>
      </w:tr>
      <w:tr w:rsidR="004B1346" w:rsidRPr="00B26B96" w14:paraId="63E91752" w14:textId="77777777" w:rsidTr="00C872CD">
        <w:trPr>
          <w:trHeight w:val="416"/>
        </w:trPr>
        <w:tc>
          <w:tcPr>
            <w:tcW w:w="3544" w:type="dxa"/>
          </w:tcPr>
          <w:p w14:paraId="4EDBAF7D" w14:textId="6271D1CE" w:rsidR="004B1346" w:rsidRPr="008004C6" w:rsidRDefault="00D50DF4" w:rsidP="004B1346">
            <w:pPr>
              <w:rPr>
                <w:b/>
                <w:bCs/>
                <w:szCs w:val="24"/>
              </w:rPr>
            </w:pPr>
            <w:r w:rsidRPr="00D50DF4">
              <w:rPr>
                <w:b/>
                <w:bCs/>
                <w:szCs w:val="24"/>
              </w:rPr>
              <w:t>Privačios įkrovimo prieigos, kurioms įrengti skirtas finansavimas</w:t>
            </w:r>
          </w:p>
        </w:tc>
        <w:tc>
          <w:tcPr>
            <w:tcW w:w="3685" w:type="dxa"/>
          </w:tcPr>
          <w:p w14:paraId="3C3017EA" w14:textId="77777777" w:rsidR="004B1346" w:rsidRDefault="00397503" w:rsidP="004B1346">
            <w:pPr>
              <w:jc w:val="center"/>
              <w:rPr>
                <w:b/>
                <w:bCs/>
                <w:szCs w:val="24"/>
              </w:rPr>
            </w:pPr>
            <w:r w:rsidRPr="00397503">
              <w:rPr>
                <w:b/>
                <w:bCs/>
                <w:szCs w:val="24"/>
              </w:rPr>
              <w:t>P-03-001-06-03-03-11</w:t>
            </w:r>
          </w:p>
          <w:p w14:paraId="79290BCF" w14:textId="77777777" w:rsidR="00884D5B" w:rsidRDefault="00884D5B" w:rsidP="004B1346">
            <w:pPr>
              <w:jc w:val="center"/>
              <w:rPr>
                <w:b/>
                <w:bCs/>
                <w:szCs w:val="24"/>
              </w:rPr>
            </w:pPr>
          </w:p>
          <w:p w14:paraId="506E5BA8" w14:textId="1763DEDE" w:rsidR="00884D5B" w:rsidRPr="008004C6" w:rsidRDefault="00884D5B" w:rsidP="004B1346">
            <w:pPr>
              <w:jc w:val="center"/>
              <w:rPr>
                <w:b/>
                <w:bCs/>
                <w:szCs w:val="24"/>
              </w:rPr>
            </w:pPr>
            <w:r>
              <w:rPr>
                <w:b/>
                <w:bCs/>
                <w:szCs w:val="24"/>
              </w:rPr>
              <w:t>(</w:t>
            </w:r>
            <w:r w:rsidRPr="00884D5B">
              <w:rPr>
                <w:b/>
                <w:bCs/>
                <w:szCs w:val="24"/>
              </w:rPr>
              <w:t>P.S.1.1041</w:t>
            </w:r>
            <w:r>
              <w:rPr>
                <w:b/>
                <w:bCs/>
                <w:szCs w:val="24"/>
              </w:rPr>
              <w:t>)</w:t>
            </w:r>
          </w:p>
        </w:tc>
        <w:tc>
          <w:tcPr>
            <w:tcW w:w="3686" w:type="dxa"/>
          </w:tcPr>
          <w:p w14:paraId="34BF1233" w14:textId="512DCC3E" w:rsidR="004B1346" w:rsidRPr="008004C6" w:rsidRDefault="00D73924" w:rsidP="004B1346">
            <w:pPr>
              <w:jc w:val="center"/>
              <w:rPr>
                <w:b/>
                <w:bCs/>
                <w:szCs w:val="24"/>
              </w:rPr>
            </w:pPr>
            <w:r>
              <w:rPr>
                <w:szCs w:val="24"/>
              </w:rPr>
              <w:t>Vienetas</w:t>
            </w:r>
          </w:p>
        </w:tc>
        <w:tc>
          <w:tcPr>
            <w:tcW w:w="3969" w:type="dxa"/>
          </w:tcPr>
          <w:p w14:paraId="212A0406" w14:textId="228428E0" w:rsidR="004B1346" w:rsidRPr="00096BE6" w:rsidRDefault="00096BE6" w:rsidP="004B1346">
            <w:pPr>
              <w:jc w:val="center"/>
              <w:rPr>
                <w:b/>
                <w:bCs/>
                <w:szCs w:val="24"/>
              </w:rPr>
            </w:pPr>
            <w:r>
              <w:rPr>
                <w:b/>
                <w:bCs/>
                <w:szCs w:val="24"/>
              </w:rPr>
              <w:t>18 910 (</w:t>
            </w:r>
            <w:r w:rsidRPr="00096BE6">
              <w:rPr>
                <w:b/>
                <w:bCs/>
                <w:szCs w:val="24"/>
              </w:rPr>
              <w:t xml:space="preserve">2025 IV </w:t>
            </w:r>
            <w:proofErr w:type="spellStart"/>
            <w:r w:rsidRPr="00096BE6">
              <w:rPr>
                <w:b/>
                <w:bCs/>
                <w:szCs w:val="24"/>
              </w:rPr>
              <w:t>ketv</w:t>
            </w:r>
            <w:proofErr w:type="spellEnd"/>
            <w:r w:rsidRPr="00096BE6">
              <w:rPr>
                <w:b/>
                <w:bCs/>
                <w:szCs w:val="24"/>
              </w:rPr>
              <w:t>.</w:t>
            </w:r>
            <w:r>
              <w:rPr>
                <w:b/>
                <w:bCs/>
                <w:szCs w:val="24"/>
              </w:rPr>
              <w:t>)</w:t>
            </w:r>
          </w:p>
        </w:tc>
      </w:tr>
      <w:tr w:rsidR="008004C6" w:rsidRPr="00B26B96" w14:paraId="2F543EF0" w14:textId="77777777" w:rsidTr="00C872CD">
        <w:trPr>
          <w:trHeight w:val="416"/>
        </w:trPr>
        <w:tc>
          <w:tcPr>
            <w:tcW w:w="3544" w:type="dxa"/>
          </w:tcPr>
          <w:p w14:paraId="62DDA31B" w14:textId="7D00C1EC" w:rsidR="008004C6" w:rsidRPr="008004C6" w:rsidRDefault="008004C6" w:rsidP="004B1346">
            <w:pPr>
              <w:rPr>
                <w:b/>
                <w:bCs/>
                <w:szCs w:val="24"/>
              </w:rPr>
            </w:pPr>
            <w:r w:rsidRPr="008004C6">
              <w:rPr>
                <w:b/>
                <w:bCs/>
                <w:szCs w:val="24"/>
              </w:rPr>
              <w:t>Alternatyviųjų degalų infrastruktūra (degalų papildymo punktai arba įkrovimo prieigos)</w:t>
            </w:r>
          </w:p>
        </w:tc>
        <w:tc>
          <w:tcPr>
            <w:tcW w:w="3685" w:type="dxa"/>
          </w:tcPr>
          <w:p w14:paraId="6233CEF5" w14:textId="77777777" w:rsidR="008004C6" w:rsidRDefault="00D73924" w:rsidP="004B1346">
            <w:pPr>
              <w:jc w:val="center"/>
              <w:rPr>
                <w:b/>
                <w:bCs/>
                <w:szCs w:val="24"/>
              </w:rPr>
            </w:pPr>
            <w:r w:rsidRPr="00D73924">
              <w:rPr>
                <w:b/>
                <w:bCs/>
                <w:szCs w:val="24"/>
              </w:rPr>
              <w:t>R-03-001-06-03-03-12</w:t>
            </w:r>
          </w:p>
          <w:p w14:paraId="65A7233D" w14:textId="77777777" w:rsidR="00756303" w:rsidRDefault="00756303" w:rsidP="004B1346">
            <w:pPr>
              <w:jc w:val="center"/>
              <w:rPr>
                <w:b/>
                <w:bCs/>
                <w:szCs w:val="24"/>
              </w:rPr>
            </w:pPr>
          </w:p>
          <w:p w14:paraId="6BC729FC" w14:textId="7BEAF5DF" w:rsidR="00756303" w:rsidRPr="008004C6" w:rsidRDefault="00756303" w:rsidP="004B1346">
            <w:pPr>
              <w:jc w:val="center"/>
              <w:rPr>
                <w:b/>
                <w:bCs/>
                <w:szCs w:val="24"/>
              </w:rPr>
            </w:pPr>
            <w:r>
              <w:rPr>
                <w:b/>
                <w:bCs/>
                <w:szCs w:val="24"/>
              </w:rPr>
              <w:t>(</w:t>
            </w:r>
            <w:r w:rsidRPr="00756303">
              <w:rPr>
                <w:b/>
                <w:bCs/>
                <w:szCs w:val="24"/>
              </w:rPr>
              <w:t>R.B.1.2003</w:t>
            </w:r>
            <w:r>
              <w:rPr>
                <w:b/>
                <w:bCs/>
                <w:szCs w:val="24"/>
              </w:rPr>
              <w:t>)</w:t>
            </w:r>
          </w:p>
        </w:tc>
        <w:tc>
          <w:tcPr>
            <w:tcW w:w="3686" w:type="dxa"/>
          </w:tcPr>
          <w:p w14:paraId="52A286F5" w14:textId="65014502" w:rsidR="008004C6" w:rsidRPr="008004C6" w:rsidRDefault="00D73924" w:rsidP="004B1346">
            <w:pPr>
              <w:jc w:val="center"/>
              <w:rPr>
                <w:b/>
                <w:bCs/>
                <w:szCs w:val="24"/>
              </w:rPr>
            </w:pPr>
            <w:r>
              <w:rPr>
                <w:szCs w:val="24"/>
              </w:rPr>
              <w:t>Vienetas</w:t>
            </w:r>
          </w:p>
        </w:tc>
        <w:tc>
          <w:tcPr>
            <w:tcW w:w="3969" w:type="dxa"/>
          </w:tcPr>
          <w:p w14:paraId="402039C0" w14:textId="2ABE4F6D" w:rsidR="008004C6" w:rsidRPr="00096BE6" w:rsidRDefault="00096BE6" w:rsidP="004B1346">
            <w:pPr>
              <w:jc w:val="center"/>
              <w:rPr>
                <w:b/>
                <w:bCs/>
                <w:szCs w:val="24"/>
              </w:rPr>
            </w:pPr>
            <w:r>
              <w:rPr>
                <w:b/>
                <w:bCs/>
                <w:szCs w:val="24"/>
              </w:rPr>
              <w:t>18 910 (</w:t>
            </w:r>
            <w:r w:rsidRPr="00096BE6">
              <w:rPr>
                <w:b/>
                <w:bCs/>
                <w:szCs w:val="24"/>
              </w:rPr>
              <w:t xml:space="preserve">2026 II </w:t>
            </w:r>
            <w:proofErr w:type="spellStart"/>
            <w:r w:rsidRPr="00096BE6">
              <w:rPr>
                <w:b/>
                <w:bCs/>
                <w:szCs w:val="24"/>
              </w:rPr>
              <w:t>ketv</w:t>
            </w:r>
            <w:proofErr w:type="spellEnd"/>
            <w:r w:rsidRPr="00096BE6">
              <w:rPr>
                <w:b/>
                <w:bCs/>
                <w:szCs w:val="24"/>
              </w:rPr>
              <w:t>.</w:t>
            </w:r>
            <w:r>
              <w:rPr>
                <w:b/>
                <w:bCs/>
                <w:szCs w:val="24"/>
              </w:rPr>
              <w:t>)</w:t>
            </w:r>
          </w:p>
        </w:tc>
      </w:tr>
      <w:tr w:rsidR="004B1346" w:rsidRPr="00B26B96" w14:paraId="7B3A1C95" w14:textId="77777777" w:rsidTr="00C872CD">
        <w:trPr>
          <w:trHeight w:val="416"/>
        </w:trPr>
        <w:tc>
          <w:tcPr>
            <w:tcW w:w="3544" w:type="dxa"/>
          </w:tcPr>
          <w:p w14:paraId="00308706" w14:textId="63F915E6" w:rsidR="004B1346" w:rsidRPr="008004C6" w:rsidRDefault="008004C6" w:rsidP="004B1346">
            <w:pPr>
              <w:rPr>
                <w:b/>
                <w:bCs/>
                <w:szCs w:val="24"/>
              </w:rPr>
            </w:pPr>
            <w:bookmarkStart w:id="3" w:name="_Hlk191307507"/>
            <w:r w:rsidRPr="008004C6">
              <w:rPr>
                <w:b/>
                <w:bCs/>
                <w:szCs w:val="24"/>
              </w:rPr>
              <w:t>Alternatyviųjų degalų infrastruktūra, iš jų įkrovimo prieigos</w:t>
            </w:r>
            <w:bookmarkEnd w:id="3"/>
          </w:p>
        </w:tc>
        <w:tc>
          <w:tcPr>
            <w:tcW w:w="3685" w:type="dxa"/>
          </w:tcPr>
          <w:p w14:paraId="1D5876F3" w14:textId="77777777" w:rsidR="004B1346" w:rsidRDefault="00D73924" w:rsidP="004B1346">
            <w:pPr>
              <w:jc w:val="center"/>
              <w:rPr>
                <w:b/>
                <w:bCs/>
                <w:szCs w:val="24"/>
              </w:rPr>
            </w:pPr>
            <w:r w:rsidRPr="00D73924">
              <w:rPr>
                <w:b/>
                <w:bCs/>
                <w:szCs w:val="24"/>
              </w:rPr>
              <w:t>R-03-001-06-03-03-1</w:t>
            </w:r>
            <w:r>
              <w:rPr>
                <w:b/>
                <w:bCs/>
                <w:szCs w:val="24"/>
              </w:rPr>
              <w:t>3</w:t>
            </w:r>
          </w:p>
          <w:p w14:paraId="29F8EBC1" w14:textId="77777777" w:rsidR="007A4325" w:rsidRDefault="007A4325" w:rsidP="004B1346">
            <w:pPr>
              <w:jc w:val="center"/>
              <w:rPr>
                <w:b/>
                <w:bCs/>
                <w:szCs w:val="24"/>
              </w:rPr>
            </w:pPr>
          </w:p>
          <w:p w14:paraId="27522A0B" w14:textId="361E4E61" w:rsidR="007A4325" w:rsidRPr="008004C6" w:rsidRDefault="007A4325" w:rsidP="004B1346">
            <w:pPr>
              <w:jc w:val="center"/>
              <w:rPr>
                <w:b/>
                <w:bCs/>
                <w:szCs w:val="24"/>
              </w:rPr>
            </w:pPr>
            <w:r>
              <w:rPr>
                <w:b/>
                <w:bCs/>
                <w:szCs w:val="24"/>
              </w:rPr>
              <w:t>(</w:t>
            </w:r>
            <w:r w:rsidRPr="007A4325">
              <w:rPr>
                <w:b/>
                <w:bCs/>
                <w:szCs w:val="24"/>
              </w:rPr>
              <w:t>R.B.1.2003.1</w:t>
            </w:r>
            <w:r>
              <w:rPr>
                <w:b/>
                <w:bCs/>
                <w:szCs w:val="24"/>
              </w:rPr>
              <w:t>)</w:t>
            </w:r>
          </w:p>
        </w:tc>
        <w:tc>
          <w:tcPr>
            <w:tcW w:w="3686" w:type="dxa"/>
          </w:tcPr>
          <w:p w14:paraId="1623A1D8" w14:textId="7CC1396F" w:rsidR="004B1346" w:rsidRPr="008004C6" w:rsidRDefault="00D73924" w:rsidP="004B1346">
            <w:pPr>
              <w:jc w:val="center"/>
              <w:rPr>
                <w:b/>
                <w:bCs/>
                <w:szCs w:val="24"/>
              </w:rPr>
            </w:pPr>
            <w:r>
              <w:rPr>
                <w:szCs w:val="24"/>
              </w:rPr>
              <w:t>Vienetas</w:t>
            </w:r>
          </w:p>
        </w:tc>
        <w:tc>
          <w:tcPr>
            <w:tcW w:w="3969" w:type="dxa"/>
          </w:tcPr>
          <w:p w14:paraId="700497A2" w14:textId="64B61926" w:rsidR="004B1346" w:rsidRPr="00096BE6" w:rsidRDefault="00096BE6" w:rsidP="004B1346">
            <w:pPr>
              <w:jc w:val="center"/>
              <w:rPr>
                <w:b/>
                <w:bCs/>
                <w:szCs w:val="24"/>
              </w:rPr>
            </w:pPr>
            <w:r>
              <w:rPr>
                <w:b/>
                <w:bCs/>
                <w:szCs w:val="24"/>
              </w:rPr>
              <w:t>18 910 (</w:t>
            </w:r>
            <w:r w:rsidRPr="00096BE6">
              <w:rPr>
                <w:b/>
                <w:bCs/>
                <w:szCs w:val="24"/>
              </w:rPr>
              <w:t xml:space="preserve">2026 II </w:t>
            </w:r>
            <w:proofErr w:type="spellStart"/>
            <w:r w:rsidRPr="00096BE6">
              <w:rPr>
                <w:b/>
                <w:bCs/>
                <w:szCs w:val="24"/>
              </w:rPr>
              <w:t>ketv</w:t>
            </w:r>
            <w:proofErr w:type="spellEnd"/>
            <w:r w:rsidRPr="00096BE6">
              <w:rPr>
                <w:b/>
                <w:bCs/>
                <w:szCs w:val="24"/>
              </w:rPr>
              <w:t>.</w:t>
            </w:r>
            <w:r>
              <w:rPr>
                <w:b/>
                <w:bCs/>
                <w:szCs w:val="24"/>
              </w:rPr>
              <w:t>)</w:t>
            </w:r>
          </w:p>
        </w:tc>
      </w:tr>
    </w:tbl>
    <w:p w14:paraId="606177CD" w14:textId="77777777" w:rsidR="004911A3" w:rsidRDefault="004911A3" w:rsidP="00BB0893">
      <w:pPr>
        <w:widowControl w:val="0"/>
        <w:ind w:firstLine="720"/>
        <w:jc w:val="both"/>
        <w:rPr>
          <w:color w:val="000000"/>
        </w:rPr>
      </w:pPr>
    </w:p>
    <w:p w14:paraId="2EEC72DB" w14:textId="5F10D6E6" w:rsidR="00D51028" w:rsidRDefault="00EC1AE2" w:rsidP="00D51028">
      <w:pPr>
        <w:widowControl w:val="0"/>
        <w:ind w:firstLine="720"/>
        <w:jc w:val="both"/>
        <w:rPr>
          <w:color w:val="000000"/>
        </w:rPr>
      </w:pPr>
      <w:r>
        <w:rPr>
          <w:color w:val="000000"/>
        </w:rPr>
        <w:t>10</w:t>
      </w:r>
      <w:r w:rsidR="00D51028">
        <w:rPr>
          <w:color w:val="000000"/>
        </w:rPr>
        <w:t>. Pakeičiu 1 priedo 2.5 papunktį ir jį išdėstau taip:</w:t>
      </w:r>
    </w:p>
    <w:p w14:paraId="041FEE05" w14:textId="50B5C111" w:rsidR="00250282" w:rsidRDefault="00250282" w:rsidP="00D631FD">
      <w:pPr>
        <w:widowControl w:val="0"/>
        <w:ind w:firstLine="720"/>
        <w:jc w:val="both"/>
        <w:rPr>
          <w:color w:val="000000"/>
        </w:rPr>
      </w:pPr>
      <w:r>
        <w:rPr>
          <w:color w:val="000000"/>
        </w:rPr>
        <w:t>„</w:t>
      </w:r>
      <w:r w:rsidRPr="00250282">
        <w:rPr>
          <w:color w:val="000000"/>
        </w:rPr>
        <w:t xml:space="preserve">2.5. JP veikla įgyvendinama ne ilgiau kaip iki 2026 m. </w:t>
      </w:r>
      <w:r w:rsidRPr="0098598E">
        <w:rPr>
          <w:strike/>
          <w:color w:val="000000"/>
        </w:rPr>
        <w:t>kovo 31 d.</w:t>
      </w:r>
      <w:r w:rsidR="0098598E">
        <w:rPr>
          <w:color w:val="000000"/>
        </w:rPr>
        <w:t xml:space="preserve"> </w:t>
      </w:r>
      <w:r w:rsidR="0098598E" w:rsidRPr="0098598E">
        <w:rPr>
          <w:b/>
          <w:bCs/>
          <w:color w:val="000000"/>
        </w:rPr>
        <w:t>birželio 30 d.</w:t>
      </w:r>
      <w:r>
        <w:rPr>
          <w:color w:val="000000"/>
        </w:rPr>
        <w:t>“</w:t>
      </w:r>
      <w:r w:rsidR="00D51028">
        <w:rPr>
          <w:color w:val="000000"/>
        </w:rPr>
        <w:t>.</w:t>
      </w:r>
      <w:r w:rsidRPr="00250282">
        <w:rPr>
          <w:color w:val="000000"/>
        </w:rPr>
        <w:t xml:space="preserve"> </w:t>
      </w:r>
    </w:p>
    <w:p w14:paraId="7B559554" w14:textId="59B0B2EC" w:rsidR="00D51028" w:rsidRDefault="00EC1AE2" w:rsidP="00D631FD">
      <w:pPr>
        <w:widowControl w:val="0"/>
        <w:ind w:firstLine="720"/>
        <w:jc w:val="both"/>
        <w:rPr>
          <w:color w:val="000000"/>
        </w:rPr>
      </w:pPr>
      <w:r>
        <w:rPr>
          <w:color w:val="000000"/>
        </w:rPr>
        <w:t>11</w:t>
      </w:r>
      <w:r w:rsidR="00D51028">
        <w:rPr>
          <w:color w:val="000000"/>
        </w:rPr>
        <w:t>.</w:t>
      </w:r>
      <w:r w:rsidR="00D51028" w:rsidRPr="00D51028">
        <w:rPr>
          <w:color w:val="000000"/>
        </w:rPr>
        <w:t xml:space="preserve"> </w:t>
      </w:r>
      <w:r w:rsidR="00D51028">
        <w:rPr>
          <w:color w:val="000000"/>
        </w:rPr>
        <w:t>Pakeičiu 1 priedo 2.6 papunktį ir jį išdėstau taip:</w:t>
      </w:r>
    </w:p>
    <w:p w14:paraId="5B1F5FB1" w14:textId="24F6D32B" w:rsidR="00250282" w:rsidRDefault="006506E3" w:rsidP="00D631FD">
      <w:pPr>
        <w:widowControl w:val="0"/>
        <w:ind w:firstLine="720"/>
        <w:jc w:val="both"/>
        <w:rPr>
          <w:color w:val="000000"/>
        </w:rPr>
      </w:pPr>
      <w:r>
        <w:rPr>
          <w:color w:val="000000"/>
        </w:rPr>
        <w:t>„</w:t>
      </w:r>
      <w:r w:rsidRPr="006506E3">
        <w:rPr>
          <w:color w:val="000000"/>
        </w:rPr>
        <w:t xml:space="preserve">2.6. JP turi būti siekiama įgyvendinti pažangos priemonės produkto </w:t>
      </w:r>
      <w:r w:rsidRPr="00B34927">
        <w:rPr>
          <w:strike/>
          <w:color w:val="000000"/>
        </w:rPr>
        <w:t>rodiklį</w:t>
      </w:r>
      <w:r w:rsidR="00B34927" w:rsidRPr="00B34927">
        <w:rPr>
          <w:strike/>
          <w:color w:val="000000"/>
        </w:rPr>
        <w:t xml:space="preserve"> </w:t>
      </w:r>
      <w:r w:rsidR="00B34927" w:rsidRPr="00B34927">
        <w:rPr>
          <w:b/>
          <w:bCs/>
          <w:color w:val="000000"/>
        </w:rPr>
        <w:t>rodiklius</w:t>
      </w:r>
      <w:r w:rsidRPr="006506E3">
        <w:rPr>
          <w:color w:val="000000"/>
        </w:rPr>
        <w:t xml:space="preserve"> „Pradėjusios veikti privačios įkrovimo prieigos“</w:t>
      </w:r>
      <w:r w:rsidR="00B34927">
        <w:rPr>
          <w:color w:val="000000"/>
        </w:rPr>
        <w:t xml:space="preserve"> </w:t>
      </w:r>
      <w:r w:rsidR="00B34927" w:rsidRPr="00B34927">
        <w:rPr>
          <w:b/>
          <w:bCs/>
          <w:color w:val="000000"/>
        </w:rPr>
        <w:t>ir „</w:t>
      </w:r>
      <w:r w:rsidR="00D61433" w:rsidRPr="00D61433">
        <w:rPr>
          <w:b/>
          <w:bCs/>
          <w:color w:val="000000"/>
        </w:rPr>
        <w:t>Privačios įkrovimo prieigos, kurioms įrengti skirtas finansavimas</w:t>
      </w:r>
      <w:r w:rsidR="00B34927" w:rsidRPr="00B34927">
        <w:rPr>
          <w:b/>
          <w:bCs/>
          <w:color w:val="000000"/>
        </w:rPr>
        <w:t>“</w:t>
      </w:r>
      <w:r w:rsidR="00CA5AE4">
        <w:rPr>
          <w:b/>
          <w:bCs/>
          <w:color w:val="000000"/>
        </w:rPr>
        <w:t>, taip pat rezultato rodiklius „</w:t>
      </w:r>
      <w:r w:rsidR="00CA5AE4" w:rsidRPr="00CA5AE4">
        <w:rPr>
          <w:b/>
          <w:bCs/>
          <w:color w:val="000000"/>
        </w:rPr>
        <w:t>Alternatyviųjų degalų infrastruktūra (degalų papildymo punktai arba įkrovimo prieigos)</w:t>
      </w:r>
      <w:r w:rsidR="00CA5AE4">
        <w:rPr>
          <w:b/>
          <w:bCs/>
          <w:color w:val="000000"/>
        </w:rPr>
        <w:t xml:space="preserve">“ ir </w:t>
      </w:r>
      <w:r w:rsidR="00072A5D">
        <w:rPr>
          <w:b/>
          <w:bCs/>
          <w:color w:val="000000"/>
        </w:rPr>
        <w:t>„</w:t>
      </w:r>
      <w:r w:rsidR="00072A5D" w:rsidRPr="00072A5D">
        <w:rPr>
          <w:b/>
          <w:bCs/>
          <w:color w:val="000000"/>
        </w:rPr>
        <w:t>Alternatyviųjų degalų infrastruktūra, iš jų įkrovimo prieigos</w:t>
      </w:r>
      <w:r w:rsidR="00072A5D">
        <w:rPr>
          <w:b/>
          <w:bCs/>
          <w:color w:val="000000"/>
        </w:rPr>
        <w:t>“</w:t>
      </w:r>
      <w:r w:rsidRPr="00B34927">
        <w:rPr>
          <w:b/>
          <w:bCs/>
          <w:color w:val="000000"/>
        </w:rPr>
        <w:t>.</w:t>
      </w:r>
      <w:r w:rsidRPr="00072A5D">
        <w:rPr>
          <w:strike/>
          <w:color w:val="000000"/>
        </w:rPr>
        <w:t xml:space="preserve"> Siekiamos reikšmės aprašymas: įrengta 53 200 privačių elektromobilių įkrovimo prieigų. Rodiklis turi būti pasiektas iki 2026 m. kovo 31 d. Tarpinė produkto rodiklio reikšmė – ne mažiau kaip 26 600 </w:t>
      </w:r>
      <w:r w:rsidRPr="00072A5D">
        <w:rPr>
          <w:strike/>
          <w:color w:val="000000"/>
        </w:rPr>
        <w:lastRenderedPageBreak/>
        <w:t>privačių elektromobilių įkrovimo prieigų, turi būti pasiekta iki 2025 m. kovo 31 d.</w:t>
      </w:r>
    </w:p>
    <w:p w14:paraId="079305AF" w14:textId="522188A0" w:rsidR="00D631FD" w:rsidRDefault="004F7993" w:rsidP="00D631FD">
      <w:pPr>
        <w:widowControl w:val="0"/>
        <w:ind w:firstLine="720"/>
        <w:jc w:val="both"/>
        <w:rPr>
          <w:color w:val="000000"/>
        </w:rPr>
      </w:pPr>
      <w:r>
        <w:rPr>
          <w:color w:val="000000"/>
        </w:rPr>
        <w:t>1</w:t>
      </w:r>
      <w:r w:rsidR="00EC1AE2">
        <w:rPr>
          <w:color w:val="000000"/>
        </w:rPr>
        <w:t>2</w:t>
      </w:r>
      <w:r w:rsidR="00D631FD">
        <w:rPr>
          <w:color w:val="000000"/>
        </w:rPr>
        <w:t xml:space="preserve">. Pakeičiu 1 priedo 2.15 papunktį ir jį išdėstau taip: </w:t>
      </w:r>
    </w:p>
    <w:p w14:paraId="6D8839A5" w14:textId="395E67F3" w:rsidR="00D631FD" w:rsidRDefault="00D631FD" w:rsidP="00BB0893">
      <w:pPr>
        <w:widowControl w:val="0"/>
        <w:ind w:firstLine="720"/>
        <w:jc w:val="both"/>
        <w:rPr>
          <w:color w:val="000000"/>
        </w:rPr>
      </w:pPr>
      <w:r>
        <w:rPr>
          <w:color w:val="000000"/>
        </w:rPr>
        <w:t>„</w:t>
      </w:r>
      <w:r w:rsidRPr="00D631FD">
        <w:rPr>
          <w:color w:val="000000"/>
        </w:rPr>
        <w:t xml:space="preserve">2.15. Maksimali JP suma </w:t>
      </w:r>
      <w:r w:rsidRPr="004E41D6">
        <w:rPr>
          <w:strike/>
          <w:color w:val="000000"/>
        </w:rPr>
        <w:t>–</w:t>
      </w:r>
      <w:r w:rsidR="004E41D6" w:rsidRPr="004E41D6">
        <w:rPr>
          <w:strike/>
          <w:color w:val="000000"/>
        </w:rPr>
        <w:t xml:space="preserve"> 91 737 000,00</w:t>
      </w:r>
      <w:r w:rsidR="004E41D6" w:rsidRPr="004E41D6">
        <w:rPr>
          <w:color w:val="000000"/>
        </w:rPr>
        <w:t xml:space="preserve"> </w:t>
      </w:r>
      <w:r w:rsidRPr="00D631FD">
        <w:rPr>
          <w:color w:val="000000"/>
        </w:rPr>
        <w:t xml:space="preserve"> </w:t>
      </w:r>
      <w:r w:rsidR="00C26EB9" w:rsidRPr="00C26EB9">
        <w:rPr>
          <w:b/>
          <w:bCs/>
          <w:color w:val="000000"/>
        </w:rPr>
        <w:t xml:space="preserve">44 429 000,00 </w:t>
      </w:r>
      <w:r w:rsidRPr="00D631FD">
        <w:rPr>
          <w:color w:val="000000"/>
        </w:rPr>
        <w:t xml:space="preserve">eurų, iš jų Ekonomikos gaivinimo ir atsparumo didinimo priemonės (toliau – EGADP) lėšos – </w:t>
      </w:r>
      <w:r w:rsidRPr="007426B9">
        <w:rPr>
          <w:strike/>
          <w:color w:val="000000"/>
        </w:rPr>
        <w:t>46 000 000,00</w:t>
      </w:r>
      <w:r w:rsidR="004E41D6">
        <w:rPr>
          <w:color w:val="000000"/>
        </w:rPr>
        <w:t xml:space="preserve"> </w:t>
      </w:r>
      <w:r w:rsidR="007426B9" w:rsidRPr="007426B9">
        <w:rPr>
          <w:b/>
          <w:bCs/>
          <w:color w:val="000000"/>
        </w:rPr>
        <w:t>21 450 000,00</w:t>
      </w:r>
      <w:r w:rsidR="007426B9" w:rsidRPr="007426B9">
        <w:rPr>
          <w:color w:val="000000"/>
        </w:rPr>
        <w:t xml:space="preserve"> </w:t>
      </w:r>
      <w:r w:rsidRPr="00D631FD">
        <w:rPr>
          <w:color w:val="000000"/>
        </w:rPr>
        <w:t xml:space="preserve">eurų kartu su JP administravimo ir informavimo išlaidomis; privačios lėšos – </w:t>
      </w:r>
      <w:r w:rsidRPr="007426B9">
        <w:rPr>
          <w:strike/>
          <w:color w:val="000000"/>
        </w:rPr>
        <w:t>44 972 000,00</w:t>
      </w:r>
      <w:r w:rsidRPr="00D631FD">
        <w:rPr>
          <w:color w:val="000000"/>
        </w:rPr>
        <w:t xml:space="preserve"> </w:t>
      </w:r>
      <w:r w:rsidR="007426B9" w:rsidRPr="007426B9">
        <w:rPr>
          <w:b/>
          <w:bCs/>
          <w:color w:val="000000"/>
        </w:rPr>
        <w:t>22 700 000,00</w:t>
      </w:r>
      <w:r w:rsidR="007426B9" w:rsidRPr="007426B9">
        <w:rPr>
          <w:color w:val="000000"/>
        </w:rPr>
        <w:t xml:space="preserve"> </w:t>
      </w:r>
      <w:r w:rsidRPr="00D631FD">
        <w:rPr>
          <w:color w:val="000000"/>
        </w:rPr>
        <w:t xml:space="preserve">eurų; valstybės biudžeto lėšos PVM, kurio pagal Lietuvos Respublikos teisės aktus negalima įtraukti į PVM atskaitą, apmokėjimui – </w:t>
      </w:r>
      <w:r w:rsidRPr="00842914">
        <w:rPr>
          <w:strike/>
          <w:color w:val="000000"/>
        </w:rPr>
        <w:t>765 000,00</w:t>
      </w:r>
      <w:r w:rsidRPr="00D631FD">
        <w:rPr>
          <w:color w:val="000000"/>
        </w:rPr>
        <w:t xml:space="preserve"> </w:t>
      </w:r>
      <w:r w:rsidR="00842914" w:rsidRPr="00842914">
        <w:rPr>
          <w:b/>
          <w:bCs/>
          <w:color w:val="000000"/>
        </w:rPr>
        <w:t>279 000,00</w:t>
      </w:r>
      <w:r w:rsidR="00842914">
        <w:rPr>
          <w:color w:val="000000"/>
        </w:rPr>
        <w:t xml:space="preserve"> </w:t>
      </w:r>
      <w:r w:rsidRPr="00D631FD">
        <w:rPr>
          <w:color w:val="000000"/>
        </w:rPr>
        <w:t xml:space="preserve">eurų.  </w:t>
      </w:r>
    </w:p>
    <w:p w14:paraId="4E8447F4" w14:textId="2397D04D" w:rsidR="007B6FC7" w:rsidRDefault="004F7993" w:rsidP="007B6FC7">
      <w:pPr>
        <w:widowControl w:val="0"/>
        <w:ind w:firstLine="720"/>
        <w:jc w:val="both"/>
        <w:rPr>
          <w:color w:val="000000"/>
        </w:rPr>
      </w:pPr>
      <w:r>
        <w:rPr>
          <w:color w:val="000000"/>
        </w:rPr>
        <w:t>1</w:t>
      </w:r>
      <w:r w:rsidR="00EC1AE2">
        <w:rPr>
          <w:color w:val="000000"/>
        </w:rPr>
        <w:t>3</w:t>
      </w:r>
      <w:r w:rsidR="007B6FC7">
        <w:rPr>
          <w:color w:val="000000"/>
        </w:rPr>
        <w:t xml:space="preserve">. Pakeičiu 1 priedo 2.16 papunktį ir jį išdėstau taip: </w:t>
      </w:r>
    </w:p>
    <w:p w14:paraId="43C94A9C" w14:textId="77777777" w:rsidR="007B6FC7" w:rsidRDefault="007B6FC7" w:rsidP="007B6FC7">
      <w:pPr>
        <w:ind w:firstLine="720"/>
        <w:jc w:val="both"/>
      </w:pPr>
      <w:r>
        <w:t>„2.16. Iš EGADP lėšų:</w:t>
      </w:r>
    </w:p>
    <w:p w14:paraId="1C401CE3" w14:textId="5AF7C26E" w:rsidR="007B6FC7" w:rsidRPr="00AD10B9" w:rsidRDefault="007B6FC7" w:rsidP="007B6FC7">
      <w:pPr>
        <w:ind w:firstLine="720"/>
        <w:jc w:val="both"/>
      </w:pPr>
      <w:r>
        <w:t>2.16.1</w:t>
      </w:r>
      <w:r w:rsidRPr="00AD10B9">
        <w:t xml:space="preserve">. iki </w:t>
      </w:r>
      <w:r w:rsidRPr="00187E32">
        <w:rPr>
          <w:strike/>
        </w:rPr>
        <w:t>21</w:t>
      </w:r>
      <w:r w:rsidR="00187E32">
        <w:t xml:space="preserve"> </w:t>
      </w:r>
      <w:r w:rsidR="00187E32" w:rsidRPr="00187E32">
        <w:rPr>
          <w:b/>
          <w:bCs/>
        </w:rPr>
        <w:t>5,09</w:t>
      </w:r>
      <w:r w:rsidRPr="00AD10B9">
        <w:t xml:space="preserve"> mln. eurų – JP projektams, kurių pareiškėjai yra Aprašo 3.3.2 papunktyje nurodyti asmenys, finansuoti;</w:t>
      </w:r>
    </w:p>
    <w:p w14:paraId="62A0FE9D" w14:textId="1944384B" w:rsidR="007B6FC7" w:rsidRPr="00AD10B9" w:rsidRDefault="007B6FC7" w:rsidP="007B6FC7">
      <w:pPr>
        <w:ind w:firstLine="720"/>
        <w:jc w:val="both"/>
      </w:pPr>
      <w:r w:rsidRPr="00AD10B9">
        <w:t xml:space="preserve">2.16.2. iki </w:t>
      </w:r>
      <w:r w:rsidR="008F280A" w:rsidRPr="0092750B">
        <w:rPr>
          <w:strike/>
        </w:rPr>
        <w:t>8</w:t>
      </w:r>
      <w:r w:rsidR="0092750B">
        <w:rPr>
          <w:b/>
          <w:bCs/>
        </w:rPr>
        <w:t xml:space="preserve"> 2,77</w:t>
      </w:r>
      <w:r w:rsidR="0071053D">
        <w:t xml:space="preserve"> </w:t>
      </w:r>
      <w:r w:rsidRPr="00AD10B9">
        <w:t>mln. eurų – JP projektams, kurių pareiškėjai yra Aprašo 3.3.3 papunktyje nurodyti asmenys, finansuoti;</w:t>
      </w:r>
    </w:p>
    <w:p w14:paraId="5554B82E" w14:textId="17EB7CCE" w:rsidR="007B6FC7" w:rsidRPr="00AD10B9" w:rsidRDefault="007B6FC7" w:rsidP="007B6FC7">
      <w:pPr>
        <w:ind w:firstLine="720"/>
        <w:jc w:val="both"/>
      </w:pPr>
      <w:r w:rsidRPr="00AD10B9">
        <w:t xml:space="preserve">2.16.3. iki </w:t>
      </w:r>
      <w:r w:rsidR="00096591" w:rsidRPr="0092750B">
        <w:rPr>
          <w:strike/>
        </w:rPr>
        <w:t>2,5</w:t>
      </w:r>
      <w:r w:rsidR="0092750B">
        <w:rPr>
          <w:b/>
          <w:bCs/>
        </w:rPr>
        <w:t xml:space="preserve"> 1,5</w:t>
      </w:r>
      <w:r w:rsidRPr="00AD10B9">
        <w:t xml:space="preserve"> mln. eurų – JP projektams, kurių pareiškėjai yra Aprašo 3.3.4 papunktyje nurodyti asmenys, finansuoti;</w:t>
      </w:r>
    </w:p>
    <w:p w14:paraId="2E2AB32D" w14:textId="4F408FFA" w:rsidR="007B6FC7" w:rsidRPr="00AD10B9" w:rsidRDefault="007B6FC7" w:rsidP="007B6FC7">
      <w:pPr>
        <w:ind w:firstLine="720"/>
        <w:jc w:val="both"/>
        <w:rPr>
          <w:i/>
          <w:iCs/>
        </w:rPr>
      </w:pPr>
      <w:r w:rsidRPr="00AD10B9">
        <w:t xml:space="preserve">2.16.4. iki </w:t>
      </w:r>
      <w:r w:rsidRPr="008404A6">
        <w:rPr>
          <w:strike/>
        </w:rPr>
        <w:t>0,</w:t>
      </w:r>
      <w:r w:rsidR="004232AC" w:rsidRPr="008404A6">
        <w:rPr>
          <w:strike/>
        </w:rPr>
        <w:t>5</w:t>
      </w:r>
      <w:r w:rsidR="008404A6">
        <w:rPr>
          <w:b/>
          <w:bCs/>
        </w:rPr>
        <w:t xml:space="preserve"> 0,4</w:t>
      </w:r>
      <w:r w:rsidRPr="00AD10B9">
        <w:t xml:space="preserve"> mln. eurų – JP projektams, kurių pareiškėjai yra Aprašo 3.3.5 papunktyje nurodyti asmenys, finansuoti;</w:t>
      </w:r>
    </w:p>
    <w:p w14:paraId="37287F7E" w14:textId="59CDF729" w:rsidR="007B6FC7" w:rsidRPr="00AD10B9" w:rsidRDefault="007B6FC7" w:rsidP="007B6FC7">
      <w:pPr>
        <w:widowControl w:val="0"/>
        <w:ind w:firstLine="720"/>
        <w:jc w:val="both"/>
      </w:pPr>
      <w:r w:rsidRPr="00AD10B9">
        <w:t xml:space="preserve">2.16.5. iki </w:t>
      </w:r>
      <w:r w:rsidRPr="008404A6">
        <w:rPr>
          <w:strike/>
        </w:rPr>
        <w:t>14</w:t>
      </w:r>
      <w:r w:rsidR="008404A6">
        <w:t xml:space="preserve"> </w:t>
      </w:r>
      <w:r w:rsidR="008404A6" w:rsidRPr="008404A6">
        <w:rPr>
          <w:b/>
          <w:bCs/>
        </w:rPr>
        <w:t>11,69</w:t>
      </w:r>
      <w:r w:rsidRPr="00AD10B9">
        <w:t xml:space="preserve"> mln. eurų – JP projektams, kurių pareiškėjai yra Aprašo 3.3.6 papunktyje nurodyti asmenys, finansuoti.“</w:t>
      </w:r>
    </w:p>
    <w:p w14:paraId="58AC8363" w14:textId="47C44C83" w:rsidR="003E68B5" w:rsidRDefault="008E35C0" w:rsidP="00245DEB">
      <w:pPr>
        <w:widowControl w:val="0"/>
        <w:ind w:firstLine="720"/>
        <w:jc w:val="both"/>
        <w:rPr>
          <w:color w:val="000000"/>
        </w:rPr>
      </w:pPr>
      <w:r>
        <w:rPr>
          <w:color w:val="000000"/>
        </w:rPr>
        <w:t>1</w:t>
      </w:r>
      <w:r w:rsidR="00EC1AE2">
        <w:rPr>
          <w:color w:val="000000"/>
        </w:rPr>
        <w:t>4</w:t>
      </w:r>
      <w:r>
        <w:rPr>
          <w:color w:val="000000"/>
        </w:rPr>
        <w:t xml:space="preserve">. Pakeičiu 1 priedo </w:t>
      </w:r>
      <w:r>
        <w:rPr>
          <w:lang w:val="lt"/>
        </w:rPr>
        <w:t xml:space="preserve">3.3.2.5 </w:t>
      </w:r>
      <w:r>
        <w:rPr>
          <w:color w:val="000000"/>
        </w:rPr>
        <w:t>papunktį ir jį išdėstau taip:</w:t>
      </w:r>
    </w:p>
    <w:p w14:paraId="5FE2B219" w14:textId="539293CF" w:rsidR="008E35C0" w:rsidRDefault="00E17BE7" w:rsidP="00245DEB">
      <w:pPr>
        <w:widowControl w:val="0"/>
        <w:ind w:firstLine="720"/>
        <w:jc w:val="both"/>
        <w:rPr>
          <w:lang w:val="lt"/>
        </w:rPr>
      </w:pPr>
      <w:r>
        <w:rPr>
          <w:lang w:val="lt"/>
        </w:rPr>
        <w:t>„</w:t>
      </w:r>
      <w:r w:rsidR="008E35C0">
        <w:rPr>
          <w:lang w:val="lt"/>
        </w:rPr>
        <w:t xml:space="preserve">3.3.2.5. </w:t>
      </w:r>
      <w:r w:rsidR="008E35C0" w:rsidRPr="00323E3E">
        <w:rPr>
          <w:lang w:val="lt"/>
        </w:rPr>
        <w:t xml:space="preserve">JP projekto įgyvendinimo trukmė – ne daugiau kaip 12 mėn., tačiau ne ilgiau, kaip iki 2026 m. </w:t>
      </w:r>
      <w:r w:rsidR="008E35C0" w:rsidRPr="00E17BE7">
        <w:rPr>
          <w:strike/>
          <w:lang w:val="lt"/>
        </w:rPr>
        <w:t>sausio 31 d.</w:t>
      </w:r>
      <w:r>
        <w:rPr>
          <w:lang w:val="lt"/>
        </w:rPr>
        <w:t xml:space="preserve"> </w:t>
      </w:r>
      <w:r w:rsidRPr="00E17BE7">
        <w:rPr>
          <w:b/>
          <w:bCs/>
          <w:lang w:val="lt"/>
        </w:rPr>
        <w:t>balandžio 30 d.</w:t>
      </w:r>
      <w:r w:rsidR="008E35C0">
        <w:rPr>
          <w:lang w:val="lt"/>
        </w:rPr>
        <w:t>;</w:t>
      </w:r>
      <w:r w:rsidR="00885919">
        <w:rPr>
          <w:lang w:val="lt"/>
        </w:rPr>
        <w:t>“.</w:t>
      </w:r>
    </w:p>
    <w:p w14:paraId="60B19B19" w14:textId="748A3F20" w:rsidR="00885919" w:rsidRDefault="00885919" w:rsidP="00885919">
      <w:pPr>
        <w:widowControl w:val="0"/>
        <w:ind w:firstLine="720"/>
        <w:jc w:val="both"/>
        <w:rPr>
          <w:color w:val="000000"/>
        </w:rPr>
      </w:pPr>
      <w:r>
        <w:rPr>
          <w:color w:val="000000"/>
        </w:rPr>
        <w:t xml:space="preserve">13. Pakeičiu 1 priedo </w:t>
      </w:r>
      <w:r>
        <w:rPr>
          <w:lang w:val="lt"/>
        </w:rPr>
        <w:t xml:space="preserve">3.3.3.5 </w:t>
      </w:r>
      <w:r>
        <w:rPr>
          <w:color w:val="000000"/>
        </w:rPr>
        <w:t>papunktį ir jį išdėstau taip:</w:t>
      </w:r>
    </w:p>
    <w:p w14:paraId="211383ED" w14:textId="71EB3B27" w:rsidR="00B85F49" w:rsidRDefault="00B85F49" w:rsidP="00B85F49">
      <w:pPr>
        <w:spacing w:line="257" w:lineRule="auto"/>
        <w:ind w:firstLine="720"/>
        <w:jc w:val="both"/>
        <w:rPr>
          <w:lang w:val="lt"/>
        </w:rPr>
      </w:pPr>
      <w:r>
        <w:rPr>
          <w:color w:val="000000"/>
        </w:rPr>
        <w:t>„</w:t>
      </w:r>
      <w:r>
        <w:rPr>
          <w:lang w:val="lt"/>
        </w:rPr>
        <w:t xml:space="preserve">3.3.3.5. </w:t>
      </w:r>
      <w:r w:rsidRPr="000E3D2E">
        <w:rPr>
          <w:lang w:val="lt"/>
        </w:rPr>
        <w:t xml:space="preserve">JP projekto įgyvendinimo trukmė – ne daugiau kaip 12 mėn., tačiau ne ilgiau, kaip iki 2026 </w:t>
      </w:r>
      <w:r w:rsidRPr="00323E3E">
        <w:rPr>
          <w:lang w:val="lt"/>
        </w:rPr>
        <w:t xml:space="preserve">m. </w:t>
      </w:r>
      <w:r w:rsidRPr="00E17BE7">
        <w:rPr>
          <w:strike/>
          <w:lang w:val="lt"/>
        </w:rPr>
        <w:t>sausio 31 d.</w:t>
      </w:r>
      <w:r>
        <w:rPr>
          <w:lang w:val="lt"/>
        </w:rPr>
        <w:t xml:space="preserve"> </w:t>
      </w:r>
      <w:r w:rsidRPr="00E17BE7">
        <w:rPr>
          <w:b/>
          <w:bCs/>
          <w:lang w:val="lt"/>
        </w:rPr>
        <w:t>balandžio 30 d.</w:t>
      </w:r>
      <w:r>
        <w:rPr>
          <w:lang w:val="lt"/>
        </w:rPr>
        <w:t>;“.</w:t>
      </w:r>
    </w:p>
    <w:p w14:paraId="0F2A5857" w14:textId="409E71B0" w:rsidR="00F92E8B" w:rsidRDefault="00F92E8B" w:rsidP="00F92E8B">
      <w:pPr>
        <w:widowControl w:val="0"/>
        <w:ind w:firstLine="720"/>
        <w:jc w:val="both"/>
        <w:rPr>
          <w:color w:val="000000"/>
        </w:rPr>
      </w:pPr>
      <w:r>
        <w:rPr>
          <w:color w:val="000000"/>
        </w:rPr>
        <w:t>1</w:t>
      </w:r>
      <w:r w:rsidR="00EC1AE2">
        <w:rPr>
          <w:color w:val="000000"/>
        </w:rPr>
        <w:t>5</w:t>
      </w:r>
      <w:r>
        <w:rPr>
          <w:color w:val="000000"/>
        </w:rPr>
        <w:t xml:space="preserve">. Pakeičiu 1 priedo </w:t>
      </w:r>
      <w:r>
        <w:rPr>
          <w:lang w:val="lt"/>
        </w:rPr>
        <w:t xml:space="preserve">3.3.4.7 </w:t>
      </w:r>
      <w:r>
        <w:rPr>
          <w:color w:val="000000"/>
        </w:rPr>
        <w:t>papunktį ir jį išdėstau taip:</w:t>
      </w:r>
    </w:p>
    <w:p w14:paraId="1970D130" w14:textId="5B774C57" w:rsidR="00F92E8B" w:rsidRDefault="00F92E8B" w:rsidP="00F92E8B">
      <w:pPr>
        <w:spacing w:line="257" w:lineRule="auto"/>
        <w:ind w:firstLine="720"/>
        <w:jc w:val="both"/>
        <w:rPr>
          <w:szCs w:val="24"/>
          <w:lang w:val="lt"/>
        </w:rPr>
      </w:pPr>
      <w:r>
        <w:rPr>
          <w:szCs w:val="24"/>
          <w:lang w:val="lt"/>
        </w:rPr>
        <w:t xml:space="preserve">„3.3.4.7. </w:t>
      </w:r>
      <w:r w:rsidRPr="00147BD9">
        <w:rPr>
          <w:lang w:val="lt"/>
        </w:rPr>
        <w:t xml:space="preserve">JP projekto įgyvendinimo trukmė – ne daugiau kaip 12 mėn., tačiau ne ilgiau, kaip iki 2026 m. </w:t>
      </w:r>
      <w:r w:rsidR="003320FE" w:rsidRPr="00E17BE7">
        <w:rPr>
          <w:strike/>
          <w:lang w:val="lt"/>
        </w:rPr>
        <w:t>sausio 31 d.</w:t>
      </w:r>
      <w:r w:rsidR="003320FE">
        <w:rPr>
          <w:lang w:val="lt"/>
        </w:rPr>
        <w:t xml:space="preserve"> </w:t>
      </w:r>
      <w:r w:rsidR="003320FE" w:rsidRPr="00E17BE7">
        <w:rPr>
          <w:b/>
          <w:bCs/>
          <w:lang w:val="lt"/>
        </w:rPr>
        <w:t>balandžio 30 d.</w:t>
      </w:r>
      <w:r w:rsidRPr="00147BD9">
        <w:rPr>
          <w:lang w:val="lt"/>
        </w:rPr>
        <w:t xml:space="preserve">, su galimybe vieną kartą pratęsti ne daugiau kaip 6 mėn., tačiau ne ilgiau kaip iki 2026 m. </w:t>
      </w:r>
      <w:r w:rsidR="003320FE" w:rsidRPr="00E17BE7">
        <w:rPr>
          <w:strike/>
          <w:lang w:val="lt"/>
        </w:rPr>
        <w:t>sausio 31 d.</w:t>
      </w:r>
      <w:r w:rsidR="003320FE">
        <w:rPr>
          <w:lang w:val="lt"/>
        </w:rPr>
        <w:t xml:space="preserve"> </w:t>
      </w:r>
      <w:r w:rsidR="003320FE" w:rsidRPr="00E17BE7">
        <w:rPr>
          <w:b/>
          <w:bCs/>
          <w:lang w:val="lt"/>
        </w:rPr>
        <w:t>balandžio 30 d.</w:t>
      </w:r>
      <w:r>
        <w:rPr>
          <w:szCs w:val="24"/>
          <w:lang w:val="lt"/>
        </w:rPr>
        <w:t>;</w:t>
      </w:r>
      <w:r w:rsidR="003320FE">
        <w:rPr>
          <w:szCs w:val="24"/>
          <w:lang w:val="lt"/>
        </w:rPr>
        <w:t>“.</w:t>
      </w:r>
    </w:p>
    <w:p w14:paraId="2CE8A8BE" w14:textId="4CDFB28E" w:rsidR="002768FD" w:rsidRDefault="002768FD" w:rsidP="002768FD">
      <w:pPr>
        <w:widowControl w:val="0"/>
        <w:ind w:firstLine="720"/>
        <w:jc w:val="both"/>
        <w:rPr>
          <w:color w:val="000000"/>
        </w:rPr>
      </w:pPr>
      <w:r>
        <w:rPr>
          <w:color w:val="000000"/>
        </w:rPr>
        <w:t>1</w:t>
      </w:r>
      <w:r w:rsidR="00EC1AE2">
        <w:rPr>
          <w:color w:val="000000"/>
        </w:rPr>
        <w:t>6</w:t>
      </w:r>
      <w:r>
        <w:rPr>
          <w:color w:val="000000"/>
        </w:rPr>
        <w:t xml:space="preserve">. Pakeičiu 1 priedo </w:t>
      </w:r>
      <w:r>
        <w:rPr>
          <w:lang w:val="lt"/>
        </w:rPr>
        <w:t xml:space="preserve">3.3.5.3 </w:t>
      </w:r>
      <w:r>
        <w:rPr>
          <w:color w:val="000000"/>
        </w:rPr>
        <w:t>papunktį ir jį išdėstau taip:</w:t>
      </w:r>
    </w:p>
    <w:p w14:paraId="37AB7748" w14:textId="350EFC14" w:rsidR="00397A74" w:rsidRDefault="00397A74" w:rsidP="00397A74">
      <w:pPr>
        <w:spacing w:line="257" w:lineRule="auto"/>
        <w:ind w:firstLine="720"/>
        <w:jc w:val="both"/>
        <w:rPr>
          <w:lang w:val="lt"/>
        </w:rPr>
      </w:pPr>
      <w:r>
        <w:rPr>
          <w:lang w:val="lt"/>
        </w:rPr>
        <w:t xml:space="preserve">„3.3.5.3. </w:t>
      </w:r>
      <w:r w:rsidRPr="006E2F1B">
        <w:rPr>
          <w:lang w:val="lt"/>
        </w:rPr>
        <w:t xml:space="preserve">JP projekto įgyvendinimo trukmė – ne daugiau kaip 18 mėn., tačiau ne ilgiau, kaip iki 2026 m. </w:t>
      </w:r>
      <w:r w:rsidRPr="00E17BE7">
        <w:rPr>
          <w:strike/>
          <w:lang w:val="lt"/>
        </w:rPr>
        <w:t>sausio 31 d.</w:t>
      </w:r>
      <w:r>
        <w:rPr>
          <w:lang w:val="lt"/>
        </w:rPr>
        <w:t xml:space="preserve"> </w:t>
      </w:r>
      <w:r w:rsidRPr="00E17BE7">
        <w:rPr>
          <w:b/>
          <w:bCs/>
          <w:lang w:val="lt"/>
        </w:rPr>
        <w:t>balandžio 30 d.</w:t>
      </w:r>
      <w:r w:rsidRPr="006E2F1B">
        <w:rPr>
          <w:lang w:val="lt"/>
        </w:rPr>
        <w:t xml:space="preserve">, su galimybe vieną kartą pratęsti ne daugiau kaip 6 mėn., tačiau ne ilgiau kaip iki 2026 m. </w:t>
      </w:r>
      <w:r w:rsidR="003B00FD" w:rsidRPr="00E17BE7">
        <w:rPr>
          <w:strike/>
          <w:lang w:val="lt"/>
        </w:rPr>
        <w:t>sausio 31 d.</w:t>
      </w:r>
      <w:r w:rsidR="003B00FD">
        <w:rPr>
          <w:lang w:val="lt"/>
        </w:rPr>
        <w:t xml:space="preserve"> </w:t>
      </w:r>
      <w:r w:rsidR="003B00FD" w:rsidRPr="00E17BE7">
        <w:rPr>
          <w:b/>
          <w:bCs/>
          <w:lang w:val="lt"/>
        </w:rPr>
        <w:t>balandžio 30 d.</w:t>
      </w:r>
      <w:r>
        <w:rPr>
          <w:lang w:val="lt"/>
        </w:rPr>
        <w:t>;“.</w:t>
      </w:r>
    </w:p>
    <w:p w14:paraId="0687E0ED" w14:textId="57CC2263" w:rsidR="001B4B71" w:rsidRDefault="001B4B71" w:rsidP="001B4B71">
      <w:pPr>
        <w:widowControl w:val="0"/>
        <w:ind w:firstLine="720"/>
        <w:jc w:val="both"/>
        <w:rPr>
          <w:color w:val="000000"/>
        </w:rPr>
      </w:pPr>
      <w:r>
        <w:rPr>
          <w:color w:val="000000"/>
        </w:rPr>
        <w:t>1</w:t>
      </w:r>
      <w:r w:rsidR="00EC1AE2">
        <w:rPr>
          <w:color w:val="000000"/>
        </w:rPr>
        <w:t>7</w:t>
      </w:r>
      <w:r>
        <w:rPr>
          <w:color w:val="000000"/>
        </w:rPr>
        <w:t xml:space="preserve">. Pakeičiu 1 priedo </w:t>
      </w:r>
      <w:r>
        <w:rPr>
          <w:lang w:val="lt"/>
        </w:rPr>
        <w:t xml:space="preserve">3.3.6.7 </w:t>
      </w:r>
      <w:r>
        <w:rPr>
          <w:color w:val="000000"/>
        </w:rPr>
        <w:t>papunktį ir jį išdėstau taip:</w:t>
      </w:r>
    </w:p>
    <w:p w14:paraId="20BEFC80" w14:textId="0BFB0968" w:rsidR="001B4B71" w:rsidRDefault="0046772E" w:rsidP="0046772E">
      <w:pPr>
        <w:ind w:firstLine="720"/>
        <w:jc w:val="both"/>
      </w:pPr>
      <w:r>
        <w:t>„</w:t>
      </w:r>
      <w:r w:rsidR="001B4B71">
        <w:t xml:space="preserve">3.3.6.7. </w:t>
      </w:r>
      <w:r w:rsidR="001B4B71" w:rsidRPr="00D87D79">
        <w:rPr>
          <w:lang w:val="lt"/>
        </w:rPr>
        <w:t xml:space="preserve">JP projekto įgyvendinimo trukmė – ne daugiau kaip 12 mėn., tačiau ne ilgiau, kaip iki </w:t>
      </w:r>
      <w:r w:rsidRPr="006E2F1B">
        <w:rPr>
          <w:lang w:val="lt"/>
        </w:rPr>
        <w:t xml:space="preserve">2026 m. </w:t>
      </w:r>
      <w:r w:rsidRPr="00E17BE7">
        <w:rPr>
          <w:strike/>
          <w:lang w:val="lt"/>
        </w:rPr>
        <w:t>sausio 31 d.</w:t>
      </w:r>
      <w:r>
        <w:rPr>
          <w:lang w:val="lt"/>
        </w:rPr>
        <w:t xml:space="preserve"> </w:t>
      </w:r>
      <w:r w:rsidRPr="00E17BE7">
        <w:rPr>
          <w:b/>
          <w:bCs/>
          <w:lang w:val="lt"/>
        </w:rPr>
        <w:t>balandžio 30 d.</w:t>
      </w:r>
      <w:r w:rsidRPr="006E2F1B">
        <w:rPr>
          <w:lang w:val="lt"/>
        </w:rPr>
        <w:t xml:space="preserve">, </w:t>
      </w:r>
      <w:r w:rsidR="001B4B71" w:rsidRPr="00D87D79">
        <w:rPr>
          <w:lang w:val="lt"/>
        </w:rPr>
        <w:t>su galimybe vieną kartą pratęsti ne daugiau kaip 6 mėn., tačiau ne ilgi</w:t>
      </w:r>
      <w:r w:rsidR="001B4B71">
        <w:rPr>
          <w:lang w:val="lt"/>
        </w:rPr>
        <w:t>au kaip iki 2026 m</w:t>
      </w:r>
      <w:r>
        <w:rPr>
          <w:lang w:val="lt"/>
        </w:rPr>
        <w:t>.</w:t>
      </w:r>
      <w:r w:rsidRPr="006E2F1B">
        <w:rPr>
          <w:lang w:val="lt"/>
        </w:rPr>
        <w:t xml:space="preserve"> </w:t>
      </w:r>
      <w:r w:rsidRPr="00E17BE7">
        <w:rPr>
          <w:strike/>
          <w:lang w:val="lt"/>
        </w:rPr>
        <w:t>sausio 31 d.</w:t>
      </w:r>
      <w:r>
        <w:rPr>
          <w:lang w:val="lt"/>
        </w:rPr>
        <w:t xml:space="preserve"> </w:t>
      </w:r>
      <w:r w:rsidRPr="00E17BE7">
        <w:rPr>
          <w:b/>
          <w:bCs/>
          <w:lang w:val="lt"/>
        </w:rPr>
        <w:t>balandžio 30 d.</w:t>
      </w:r>
      <w:r>
        <w:rPr>
          <w:lang w:val="lt"/>
        </w:rPr>
        <w:t>;“.</w:t>
      </w:r>
    </w:p>
    <w:p w14:paraId="5E98571E" w14:textId="16FBC2D1" w:rsidR="003E68B5" w:rsidRDefault="003E68B5" w:rsidP="003E68B5">
      <w:pPr>
        <w:widowControl w:val="0"/>
        <w:ind w:firstLine="720"/>
        <w:jc w:val="both"/>
        <w:rPr>
          <w:color w:val="000000"/>
        </w:rPr>
      </w:pPr>
      <w:r>
        <w:rPr>
          <w:color w:val="000000"/>
        </w:rPr>
        <w:t>1</w:t>
      </w:r>
      <w:r w:rsidR="00EC1AE2">
        <w:rPr>
          <w:color w:val="000000"/>
        </w:rPr>
        <w:t>8</w:t>
      </w:r>
      <w:r>
        <w:rPr>
          <w:color w:val="000000"/>
        </w:rPr>
        <w:t>.</w:t>
      </w:r>
      <w:r w:rsidRPr="00E663C8">
        <w:rPr>
          <w:color w:val="000000"/>
        </w:rPr>
        <w:t xml:space="preserve"> </w:t>
      </w:r>
      <w:r>
        <w:rPr>
          <w:color w:val="000000"/>
        </w:rPr>
        <w:t>Pakeičiu 1 priedo 11.1 papunktį ir jį išdėstau taip:</w:t>
      </w:r>
    </w:p>
    <w:p w14:paraId="4C469D03" w14:textId="59497E1D" w:rsidR="003E68B5" w:rsidRPr="00971AE2" w:rsidRDefault="003E68B5" w:rsidP="00245DEB">
      <w:pPr>
        <w:widowControl w:val="0"/>
        <w:ind w:firstLine="720"/>
        <w:jc w:val="both"/>
        <w:rPr>
          <w:b/>
          <w:bCs/>
          <w:color w:val="000000"/>
        </w:rPr>
      </w:pPr>
      <w:r>
        <w:rPr>
          <w:color w:val="000000"/>
        </w:rPr>
        <w:t>„</w:t>
      </w:r>
      <w:r w:rsidRPr="003E68B5">
        <w:rPr>
          <w:color w:val="000000"/>
        </w:rPr>
        <w:t>11.1. Pagal Aprašą įgyvendinamiems JP projektams nustatomas reikalavimas užtikrinti projekto tęstinumo reikalavimus penkerius kalendorinius metus po JP projekto finansavimo pabaigos, tai yra galutinio JP projekto išlaidų apmokėjimo JP projekto vykdytojui datos (taikoma JP projektų paraiškoms, pateiktoms JP vykdytojui pagal kvietimus teikti paraiškas, paskelbtus po 2023 m. rugpjūčio 1 d.)</w:t>
      </w:r>
      <w:r w:rsidR="008C7E18" w:rsidRPr="00971AE2">
        <w:rPr>
          <w:b/>
          <w:bCs/>
          <w:color w:val="000000"/>
        </w:rPr>
        <w:t>,</w:t>
      </w:r>
      <w:r w:rsidR="008C7E18">
        <w:rPr>
          <w:color w:val="000000"/>
        </w:rPr>
        <w:t xml:space="preserve"> </w:t>
      </w:r>
      <w:r w:rsidR="006D45DB" w:rsidRPr="00EC1AE2">
        <w:rPr>
          <w:b/>
          <w:bCs/>
        </w:rPr>
        <w:t>kai JP projekto pareiškėjas yra</w:t>
      </w:r>
      <w:r w:rsidR="004A075B" w:rsidRPr="00EC1AE2">
        <w:t xml:space="preserve"> </w:t>
      </w:r>
      <w:r w:rsidR="00C2698F" w:rsidRPr="00EC1AE2">
        <w:rPr>
          <w:b/>
          <w:bCs/>
        </w:rPr>
        <w:t>fizinis asm</w:t>
      </w:r>
      <w:r w:rsidR="006D45DB" w:rsidRPr="00EC1AE2">
        <w:rPr>
          <w:b/>
          <w:bCs/>
        </w:rPr>
        <w:t>uo</w:t>
      </w:r>
      <w:r w:rsidR="00C2698F" w:rsidRPr="00EC1AE2">
        <w:rPr>
          <w:b/>
          <w:bCs/>
        </w:rPr>
        <w:t xml:space="preserve"> – </w:t>
      </w:r>
      <w:r w:rsidR="00971AE2" w:rsidRPr="00EC1AE2">
        <w:rPr>
          <w:b/>
          <w:bCs/>
        </w:rPr>
        <w:t>trejus kalendorinius metus po JP projekto finansavimo pabaigos</w:t>
      </w:r>
      <w:r w:rsidR="00B5159B" w:rsidRPr="00EC1AE2">
        <w:rPr>
          <w:b/>
          <w:bCs/>
        </w:rPr>
        <w:t xml:space="preserve">, o jei finansavimo suma fiziniam asmeniui neviršija 1 000 eurų – </w:t>
      </w:r>
      <w:r w:rsidR="001F73BA" w:rsidRPr="00EC1AE2">
        <w:rPr>
          <w:b/>
          <w:bCs/>
        </w:rPr>
        <w:t>vienerius kalendorinius</w:t>
      </w:r>
      <w:r w:rsidR="00B5159B" w:rsidRPr="00EC1AE2">
        <w:rPr>
          <w:b/>
          <w:bCs/>
        </w:rPr>
        <w:t xml:space="preserve"> metus</w:t>
      </w:r>
      <w:r w:rsidRPr="00EC1AE2">
        <w:rPr>
          <w:b/>
          <w:bCs/>
        </w:rPr>
        <w:t>.</w:t>
      </w:r>
      <w:r w:rsidR="001F73BA" w:rsidRPr="00EC1AE2">
        <w:t>“</w:t>
      </w:r>
      <w:r w:rsidRPr="00EC1AE2">
        <w:rPr>
          <w:b/>
          <w:bCs/>
        </w:rPr>
        <w:t xml:space="preserve">  </w:t>
      </w:r>
    </w:p>
    <w:p w14:paraId="639FABF9" w14:textId="34AC2C7F" w:rsidR="00E663C8" w:rsidRDefault="00E663C8" w:rsidP="00245DEB">
      <w:pPr>
        <w:widowControl w:val="0"/>
        <w:ind w:firstLine="720"/>
        <w:jc w:val="both"/>
        <w:rPr>
          <w:color w:val="000000"/>
        </w:rPr>
      </w:pPr>
      <w:r>
        <w:rPr>
          <w:color w:val="000000"/>
        </w:rPr>
        <w:t>1</w:t>
      </w:r>
      <w:r w:rsidR="00EC1AE2">
        <w:rPr>
          <w:color w:val="000000"/>
        </w:rPr>
        <w:t>9</w:t>
      </w:r>
      <w:r>
        <w:rPr>
          <w:color w:val="000000"/>
        </w:rPr>
        <w:t>.</w:t>
      </w:r>
      <w:r w:rsidRPr="00E663C8">
        <w:rPr>
          <w:color w:val="000000"/>
        </w:rPr>
        <w:t xml:space="preserve"> </w:t>
      </w:r>
      <w:r>
        <w:rPr>
          <w:color w:val="000000"/>
        </w:rPr>
        <w:t>Pakeičiu 1 priedo 13.3 papunktį ir jį išdėstau taip:</w:t>
      </w:r>
    </w:p>
    <w:p w14:paraId="6F6537D8" w14:textId="1CAB83AD" w:rsidR="009613FF" w:rsidRDefault="009613FF" w:rsidP="00245DEB">
      <w:pPr>
        <w:widowControl w:val="0"/>
        <w:ind w:firstLine="720"/>
        <w:jc w:val="both"/>
        <w:rPr>
          <w:color w:val="000000"/>
        </w:rPr>
      </w:pPr>
      <w:r>
        <w:rPr>
          <w:color w:val="000000"/>
        </w:rPr>
        <w:t>„</w:t>
      </w:r>
      <w:r w:rsidRPr="009613FF">
        <w:rPr>
          <w:color w:val="000000"/>
        </w:rPr>
        <w:t xml:space="preserve">13.3. Tinkamos finansuoti JP projekto išlaidos turi būti patirtos ne anksčiau kaip 2023 m. balandžio 1 d. (taikoma JP projektams, įgyvendinamiems pagal JP vykdytojo po 2023 m. rugpjūčio 1 d. paskelbtus kvietimus teikti paraiškas), tačiau ne vėliau kaip iki 2026 m. </w:t>
      </w:r>
      <w:r w:rsidRPr="00135F31">
        <w:rPr>
          <w:strike/>
          <w:color w:val="000000"/>
        </w:rPr>
        <w:t>sausio 31 d.</w:t>
      </w:r>
      <w:r w:rsidR="00135F31">
        <w:rPr>
          <w:color w:val="000000"/>
        </w:rPr>
        <w:t xml:space="preserve"> </w:t>
      </w:r>
      <w:r w:rsidR="00135F31" w:rsidRPr="00E17BE7">
        <w:rPr>
          <w:b/>
          <w:bCs/>
          <w:lang w:val="lt"/>
        </w:rPr>
        <w:t>balandžio 30 d.</w:t>
      </w:r>
      <w:r w:rsidRPr="009613FF">
        <w:rPr>
          <w:color w:val="000000"/>
        </w:rPr>
        <w:t xml:space="preserve"> ir atitikti Tyrime nustatytas fiksuotuosius vieneto įkainius sudarančias išlaidų kategorijas.</w:t>
      </w:r>
      <w:r>
        <w:rPr>
          <w:color w:val="000000"/>
        </w:rPr>
        <w:t>“</w:t>
      </w:r>
    </w:p>
    <w:p w14:paraId="4FC2CAFB" w14:textId="38A68E45" w:rsidR="002A39B2" w:rsidRDefault="002A39B2" w:rsidP="002A39B2">
      <w:pPr>
        <w:widowControl w:val="0"/>
        <w:ind w:firstLine="720"/>
        <w:jc w:val="both"/>
        <w:rPr>
          <w:color w:val="000000"/>
        </w:rPr>
      </w:pPr>
      <w:r>
        <w:rPr>
          <w:color w:val="000000"/>
        </w:rPr>
        <w:lastRenderedPageBreak/>
        <w:t>20.</w:t>
      </w:r>
      <w:r w:rsidRPr="00E663C8">
        <w:rPr>
          <w:color w:val="000000"/>
        </w:rPr>
        <w:t xml:space="preserve"> </w:t>
      </w:r>
      <w:r>
        <w:rPr>
          <w:color w:val="000000"/>
        </w:rPr>
        <w:t>Pakeičiu 2 priedo 2.3 papunktį ir jį išdėstau taip:</w:t>
      </w:r>
    </w:p>
    <w:p w14:paraId="7EF1F172" w14:textId="77777777" w:rsidR="002A39B2" w:rsidRDefault="002A39B2" w:rsidP="002A39B2">
      <w:pPr>
        <w:widowControl w:val="0"/>
        <w:ind w:firstLine="720"/>
        <w:jc w:val="both"/>
        <w:rPr>
          <w:color w:val="000000"/>
        </w:rPr>
      </w:pPr>
      <w:r>
        <w:rPr>
          <w:color w:val="000000"/>
        </w:rPr>
        <w:t>„</w:t>
      </w:r>
      <w:r w:rsidRPr="009E7D34">
        <w:rPr>
          <w:color w:val="000000"/>
        </w:rPr>
        <w:t>2.3.</w:t>
      </w:r>
      <w:r w:rsidRPr="009E7D34">
        <w:rPr>
          <w:color w:val="000000"/>
        </w:rPr>
        <w:tab/>
        <w:t xml:space="preserve">Pagal Aprašą projektams įgyvendinti skiriama iki </w:t>
      </w:r>
      <w:r w:rsidRPr="00A3716D">
        <w:rPr>
          <w:strike/>
          <w:color w:val="000000"/>
        </w:rPr>
        <w:t>14 360 747,50</w:t>
      </w:r>
      <w:r w:rsidRPr="009E7D34">
        <w:rPr>
          <w:color w:val="000000"/>
        </w:rPr>
        <w:t xml:space="preserve"> </w:t>
      </w:r>
      <w:r w:rsidRPr="00A3716D">
        <w:rPr>
          <w:b/>
          <w:bCs/>
          <w:color w:val="000000"/>
        </w:rPr>
        <w:t>12 400 000,00</w:t>
      </w:r>
      <w:r>
        <w:rPr>
          <w:color w:val="000000"/>
        </w:rPr>
        <w:t xml:space="preserve"> </w:t>
      </w:r>
      <w:r w:rsidRPr="009E7D34">
        <w:rPr>
          <w:color w:val="000000"/>
        </w:rPr>
        <w:t>Eur (</w:t>
      </w:r>
      <w:r w:rsidRPr="0070616E">
        <w:rPr>
          <w:strike/>
        </w:rPr>
        <w:t>keturiolikos milijonų trijų šimtų šešiasdešimt tūkstančių septynių šimtų keturiasdešimt septynių eurų ir 50 centų</w:t>
      </w:r>
      <w:r w:rsidRPr="0070616E">
        <w:t xml:space="preserve"> </w:t>
      </w:r>
      <w:r w:rsidRPr="0070616E">
        <w:rPr>
          <w:b/>
          <w:bCs/>
        </w:rPr>
        <w:t>dvylikos milijonų keturių šimtų tūkstančių eurų</w:t>
      </w:r>
      <w:r w:rsidRPr="009E7D34">
        <w:rPr>
          <w:color w:val="000000"/>
        </w:rPr>
        <w:t xml:space="preserve">) EGADP lėšų </w:t>
      </w:r>
      <w:proofErr w:type="spellStart"/>
      <w:r w:rsidRPr="009955F1">
        <w:rPr>
          <w:strike/>
          <w:color w:val="000000"/>
        </w:rPr>
        <w:t>lėšų</w:t>
      </w:r>
      <w:proofErr w:type="spellEnd"/>
      <w:r w:rsidRPr="009E7D34">
        <w:rPr>
          <w:color w:val="000000"/>
        </w:rPr>
        <w:t>.</w:t>
      </w:r>
      <w:r>
        <w:rPr>
          <w:color w:val="000000"/>
        </w:rPr>
        <w:t>“</w:t>
      </w:r>
    </w:p>
    <w:p w14:paraId="22C8A2B2" w14:textId="7C5C5268" w:rsidR="002A39B2" w:rsidRDefault="009050CB" w:rsidP="002A39B2">
      <w:pPr>
        <w:widowControl w:val="0"/>
        <w:ind w:firstLine="720"/>
        <w:jc w:val="both"/>
        <w:rPr>
          <w:color w:val="000000"/>
        </w:rPr>
      </w:pPr>
      <w:r>
        <w:rPr>
          <w:color w:val="000000"/>
        </w:rPr>
        <w:t>21</w:t>
      </w:r>
      <w:r w:rsidR="002A39B2">
        <w:rPr>
          <w:color w:val="000000"/>
        </w:rPr>
        <w:t>. Pakeičiu 2 priedo 2.10 papunktį ir jį išdėstau taip:</w:t>
      </w:r>
    </w:p>
    <w:p w14:paraId="061638F2" w14:textId="77777777" w:rsidR="002A39B2" w:rsidRDefault="002A39B2" w:rsidP="002A39B2">
      <w:pPr>
        <w:widowControl w:val="0"/>
        <w:ind w:firstLine="720"/>
        <w:jc w:val="both"/>
        <w:rPr>
          <w:color w:val="000000"/>
        </w:rPr>
      </w:pPr>
      <w:r>
        <w:rPr>
          <w:color w:val="000000"/>
        </w:rPr>
        <w:t>„</w:t>
      </w:r>
      <w:r w:rsidRPr="004223FD">
        <w:rPr>
          <w:color w:val="000000"/>
        </w:rPr>
        <w:t>2.10.</w:t>
      </w:r>
      <w:r w:rsidRPr="004223FD">
        <w:rPr>
          <w:color w:val="000000"/>
        </w:rPr>
        <w:tab/>
        <w:t xml:space="preserve">Pagal Aprašą teikiamų projekto veiklų įgyvendinimo trukmė negali būti ilgesnė kaip </w:t>
      </w:r>
      <w:r w:rsidRPr="00640F46">
        <w:rPr>
          <w:strike/>
          <w:color w:val="000000"/>
        </w:rPr>
        <w:t>36 mėnesiai</w:t>
      </w:r>
      <w:r w:rsidRPr="004223FD">
        <w:rPr>
          <w:color w:val="000000"/>
        </w:rPr>
        <w:t xml:space="preserve"> </w:t>
      </w:r>
      <w:r w:rsidRPr="00640F46">
        <w:rPr>
          <w:b/>
          <w:bCs/>
          <w:color w:val="000000"/>
        </w:rPr>
        <w:t>40 mėnesių</w:t>
      </w:r>
      <w:r>
        <w:rPr>
          <w:color w:val="000000"/>
        </w:rPr>
        <w:t xml:space="preserve"> </w:t>
      </w:r>
      <w:r w:rsidRPr="004223FD">
        <w:rPr>
          <w:color w:val="000000"/>
        </w:rPr>
        <w:t xml:space="preserve">nuo projekto sutarties pasirašymo dienos. Visos veiklos turi būti baigtos iki 2025 m. gruodžio 31 d. Dėl objektyvių priežasčių, kurių projekto vykdytojas negalėjo numatyti PĮP pateikimo ir vertinimo metu, projekto veiklų įgyvendinimo laikotarpis gali būti pratęstas, tačiau ne ilgiau nei iki </w:t>
      </w:r>
      <w:r w:rsidRPr="00FD259F">
        <w:rPr>
          <w:strike/>
          <w:color w:val="000000"/>
        </w:rPr>
        <w:t>2025 gruodžio 31 d.</w:t>
      </w:r>
      <w:r>
        <w:rPr>
          <w:color w:val="000000"/>
        </w:rPr>
        <w:t xml:space="preserve"> </w:t>
      </w:r>
      <w:r w:rsidRPr="00FD259F">
        <w:rPr>
          <w:b/>
          <w:bCs/>
          <w:color w:val="000000"/>
        </w:rPr>
        <w:t>2026 m. balandžio 30 d.“</w:t>
      </w:r>
    </w:p>
    <w:p w14:paraId="1D934AD2" w14:textId="490BE6C0" w:rsidR="002A39B2" w:rsidRDefault="009050CB" w:rsidP="002A39B2">
      <w:pPr>
        <w:widowControl w:val="0"/>
        <w:ind w:firstLine="720"/>
        <w:jc w:val="both"/>
        <w:rPr>
          <w:color w:val="000000"/>
        </w:rPr>
      </w:pPr>
      <w:r>
        <w:rPr>
          <w:color w:val="000000"/>
        </w:rPr>
        <w:t>22</w:t>
      </w:r>
      <w:r w:rsidR="002A39B2">
        <w:rPr>
          <w:color w:val="000000"/>
        </w:rPr>
        <w:t>. Pakeičiu 2 priedo 2.22 papunktį ir jį išdėstau taip:</w:t>
      </w:r>
    </w:p>
    <w:p w14:paraId="36AA28E4" w14:textId="77777777" w:rsidR="002A39B2" w:rsidRDefault="002A39B2" w:rsidP="002A39B2">
      <w:pPr>
        <w:widowControl w:val="0"/>
        <w:ind w:firstLine="720"/>
        <w:jc w:val="both"/>
        <w:rPr>
          <w:color w:val="000000"/>
        </w:rPr>
      </w:pP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3"/>
        <w:gridCol w:w="2693"/>
        <w:gridCol w:w="2551"/>
        <w:gridCol w:w="3261"/>
      </w:tblGrid>
      <w:tr w:rsidR="002A39B2" w:rsidRPr="000B69A2" w14:paraId="5650CC2F" w14:textId="77777777" w:rsidTr="00F312D3">
        <w:trPr>
          <w:trHeight w:val="403"/>
        </w:trPr>
        <w:tc>
          <w:tcPr>
            <w:tcW w:w="15158" w:type="dxa"/>
            <w:gridSpan w:val="4"/>
            <w:tcMar>
              <w:top w:w="0" w:type="dxa"/>
              <w:left w:w="108" w:type="dxa"/>
              <w:bottom w:w="0" w:type="dxa"/>
              <w:right w:w="108" w:type="dxa"/>
            </w:tcMar>
          </w:tcPr>
          <w:p w14:paraId="38EF7B0F" w14:textId="77777777" w:rsidR="002A39B2" w:rsidRPr="000B69A2" w:rsidRDefault="002A39B2" w:rsidP="00F312D3">
            <w:pPr>
              <w:rPr>
                <w:szCs w:val="24"/>
              </w:rPr>
            </w:pPr>
            <w:r w:rsidRPr="0053509B">
              <w:rPr>
                <w:b/>
                <w:bCs/>
                <w:color w:val="000000"/>
              </w:rPr>
              <w:t>2.</w:t>
            </w:r>
            <w:r>
              <w:rPr>
                <w:b/>
                <w:bCs/>
                <w:color w:val="000000"/>
              </w:rPr>
              <w:t>2</w:t>
            </w:r>
            <w:r w:rsidRPr="0053509B">
              <w:rPr>
                <w:b/>
                <w:bCs/>
                <w:color w:val="000000"/>
              </w:rPr>
              <w:t>2. Siektini stebėsenos rodikliai</w:t>
            </w:r>
          </w:p>
        </w:tc>
      </w:tr>
      <w:tr w:rsidR="002A39B2" w:rsidRPr="000B69A2" w14:paraId="2893BA8A" w14:textId="77777777" w:rsidTr="00F312D3">
        <w:trPr>
          <w:trHeight w:val="403"/>
        </w:trPr>
        <w:tc>
          <w:tcPr>
            <w:tcW w:w="6653" w:type="dxa"/>
            <w:tcMar>
              <w:top w:w="0" w:type="dxa"/>
              <w:left w:w="108" w:type="dxa"/>
              <w:bottom w:w="0" w:type="dxa"/>
              <w:right w:w="108" w:type="dxa"/>
            </w:tcMar>
            <w:hideMark/>
          </w:tcPr>
          <w:p w14:paraId="74B609D4" w14:textId="77777777" w:rsidR="002A39B2" w:rsidRPr="000B69A2" w:rsidRDefault="002A39B2" w:rsidP="00F312D3">
            <w:pPr>
              <w:rPr>
                <w:szCs w:val="24"/>
                <w:lang w:val="en-US"/>
              </w:rPr>
            </w:pPr>
            <w:r w:rsidRPr="000B69A2">
              <w:rPr>
                <w:szCs w:val="24"/>
              </w:rPr>
              <w:t>Rodiklio pavadinimas</w:t>
            </w:r>
            <w:r w:rsidRPr="000B69A2">
              <w:rPr>
                <w:sz w:val="22"/>
                <w:szCs w:val="22"/>
              </w:rPr>
              <w:t>  </w:t>
            </w:r>
          </w:p>
        </w:tc>
        <w:tc>
          <w:tcPr>
            <w:tcW w:w="2693" w:type="dxa"/>
            <w:tcMar>
              <w:top w:w="0" w:type="dxa"/>
              <w:left w:w="108" w:type="dxa"/>
              <w:bottom w:w="0" w:type="dxa"/>
              <w:right w:w="108" w:type="dxa"/>
            </w:tcMar>
            <w:hideMark/>
          </w:tcPr>
          <w:p w14:paraId="06A3F34B" w14:textId="77777777" w:rsidR="002A39B2" w:rsidRPr="000B69A2" w:rsidRDefault="002A39B2" w:rsidP="00F312D3">
            <w:pPr>
              <w:rPr>
                <w:szCs w:val="24"/>
                <w:lang w:val="en-US"/>
              </w:rPr>
            </w:pPr>
            <w:r w:rsidRPr="000B69A2">
              <w:rPr>
                <w:szCs w:val="24"/>
              </w:rPr>
              <w:t>Rodiklio kodas </w:t>
            </w:r>
          </w:p>
        </w:tc>
        <w:tc>
          <w:tcPr>
            <w:tcW w:w="2551" w:type="dxa"/>
            <w:tcMar>
              <w:top w:w="0" w:type="dxa"/>
              <w:left w:w="108" w:type="dxa"/>
              <w:bottom w:w="0" w:type="dxa"/>
              <w:right w:w="108" w:type="dxa"/>
            </w:tcMar>
            <w:hideMark/>
          </w:tcPr>
          <w:p w14:paraId="5AB93FAA" w14:textId="77777777" w:rsidR="002A39B2" w:rsidRPr="000B69A2" w:rsidRDefault="002A39B2" w:rsidP="00F312D3">
            <w:pPr>
              <w:rPr>
                <w:szCs w:val="24"/>
                <w:lang w:val="en-US"/>
              </w:rPr>
            </w:pPr>
            <w:r w:rsidRPr="000B69A2">
              <w:rPr>
                <w:szCs w:val="24"/>
              </w:rPr>
              <w:t>Matavimo vienetai </w:t>
            </w:r>
          </w:p>
        </w:tc>
        <w:tc>
          <w:tcPr>
            <w:tcW w:w="3261" w:type="dxa"/>
            <w:tcMar>
              <w:top w:w="0" w:type="dxa"/>
              <w:left w:w="108" w:type="dxa"/>
              <w:bottom w:w="0" w:type="dxa"/>
              <w:right w:w="108" w:type="dxa"/>
            </w:tcMar>
            <w:hideMark/>
          </w:tcPr>
          <w:p w14:paraId="0FCC382C" w14:textId="77777777" w:rsidR="002A39B2" w:rsidRPr="000B69A2" w:rsidRDefault="002A39B2" w:rsidP="00F312D3">
            <w:pPr>
              <w:rPr>
                <w:szCs w:val="24"/>
                <w:lang w:val="en-US"/>
              </w:rPr>
            </w:pPr>
            <w:r w:rsidRPr="000B69A2">
              <w:rPr>
                <w:szCs w:val="24"/>
              </w:rPr>
              <w:t>Siektina reikšmė </w:t>
            </w:r>
          </w:p>
        </w:tc>
      </w:tr>
      <w:tr w:rsidR="002A39B2" w:rsidRPr="000B69A2" w14:paraId="37316E47" w14:textId="77777777" w:rsidTr="00F312D3">
        <w:trPr>
          <w:trHeight w:val="721"/>
        </w:trPr>
        <w:tc>
          <w:tcPr>
            <w:tcW w:w="6653" w:type="dxa"/>
            <w:tcMar>
              <w:top w:w="0" w:type="dxa"/>
              <w:left w:w="108" w:type="dxa"/>
              <w:bottom w:w="0" w:type="dxa"/>
              <w:right w:w="108" w:type="dxa"/>
            </w:tcMar>
            <w:hideMark/>
          </w:tcPr>
          <w:p w14:paraId="46680FB5" w14:textId="77777777" w:rsidR="002A39B2" w:rsidRPr="00423C23" w:rsidRDefault="002A39B2" w:rsidP="00F312D3">
            <w:pPr>
              <w:rPr>
                <w:strike/>
                <w:sz w:val="22"/>
                <w:szCs w:val="22"/>
              </w:rPr>
            </w:pPr>
            <w:r w:rsidRPr="0012536C">
              <w:rPr>
                <w:sz w:val="22"/>
                <w:szCs w:val="22"/>
              </w:rPr>
              <w:t xml:space="preserve">Instaliuotų naujų </w:t>
            </w:r>
            <w:proofErr w:type="spellStart"/>
            <w:r w:rsidRPr="0012536C">
              <w:rPr>
                <w:sz w:val="22"/>
                <w:szCs w:val="22"/>
              </w:rPr>
              <w:t>biometano</w:t>
            </w:r>
            <w:proofErr w:type="spellEnd"/>
            <w:r w:rsidRPr="0012536C">
              <w:rPr>
                <w:sz w:val="22"/>
                <w:szCs w:val="22"/>
              </w:rPr>
              <w:t xml:space="preserve"> dujų gamybos įrenginių suminis pajėgumas</w:t>
            </w:r>
            <w:r w:rsidRPr="009A3ACE">
              <w:rPr>
                <w:strike/>
                <w:sz w:val="22"/>
                <w:szCs w:val="22"/>
              </w:rPr>
              <w:t>*</w:t>
            </w:r>
          </w:p>
        </w:tc>
        <w:tc>
          <w:tcPr>
            <w:tcW w:w="2693" w:type="dxa"/>
            <w:tcMar>
              <w:top w:w="0" w:type="dxa"/>
              <w:left w:w="108" w:type="dxa"/>
              <w:bottom w:w="0" w:type="dxa"/>
              <w:right w:w="108" w:type="dxa"/>
            </w:tcMar>
            <w:hideMark/>
          </w:tcPr>
          <w:p w14:paraId="212F68D9" w14:textId="77777777" w:rsidR="002A39B2" w:rsidRPr="0012536C" w:rsidRDefault="002A39B2" w:rsidP="00F312D3">
            <w:pPr>
              <w:jc w:val="center"/>
              <w:rPr>
                <w:sz w:val="22"/>
                <w:szCs w:val="22"/>
                <w:lang w:val="en-US"/>
              </w:rPr>
            </w:pPr>
            <w:r w:rsidRPr="0012536C">
              <w:rPr>
                <w:sz w:val="22"/>
                <w:szCs w:val="22"/>
                <w:lang w:val="en-US"/>
              </w:rPr>
              <w:t>P-03-001-06-03-03-03</w:t>
            </w:r>
          </w:p>
          <w:p w14:paraId="32D61B5C" w14:textId="77777777" w:rsidR="002A39B2" w:rsidRPr="0012536C" w:rsidRDefault="002A39B2" w:rsidP="00F312D3">
            <w:pPr>
              <w:jc w:val="center"/>
              <w:rPr>
                <w:sz w:val="22"/>
                <w:szCs w:val="22"/>
                <w:lang w:val="en-US"/>
              </w:rPr>
            </w:pPr>
            <w:r w:rsidRPr="0012536C">
              <w:rPr>
                <w:sz w:val="22"/>
                <w:szCs w:val="22"/>
                <w:lang w:val="en-US"/>
              </w:rPr>
              <w:t>(P.S.1.1045)</w:t>
            </w:r>
          </w:p>
          <w:p w14:paraId="5AE459AF" w14:textId="77777777" w:rsidR="002A39B2" w:rsidRPr="0012536C" w:rsidRDefault="002A39B2" w:rsidP="00F312D3">
            <w:pPr>
              <w:jc w:val="center"/>
              <w:rPr>
                <w:sz w:val="22"/>
                <w:szCs w:val="22"/>
                <w:lang w:val="en-US"/>
              </w:rPr>
            </w:pPr>
            <w:r w:rsidRPr="0012536C">
              <w:rPr>
                <w:sz w:val="22"/>
                <w:szCs w:val="22"/>
              </w:rPr>
              <w:t> </w:t>
            </w:r>
          </w:p>
        </w:tc>
        <w:tc>
          <w:tcPr>
            <w:tcW w:w="2551" w:type="dxa"/>
            <w:tcMar>
              <w:top w:w="0" w:type="dxa"/>
              <w:left w:w="108" w:type="dxa"/>
              <w:bottom w:w="0" w:type="dxa"/>
              <w:right w:w="108" w:type="dxa"/>
            </w:tcMar>
            <w:hideMark/>
          </w:tcPr>
          <w:p w14:paraId="0551706F" w14:textId="77777777" w:rsidR="002A39B2" w:rsidRPr="0012536C" w:rsidRDefault="002A39B2" w:rsidP="00F312D3">
            <w:pPr>
              <w:jc w:val="center"/>
              <w:rPr>
                <w:sz w:val="22"/>
                <w:szCs w:val="22"/>
                <w:lang w:val="en-US"/>
              </w:rPr>
            </w:pPr>
            <w:r w:rsidRPr="0012536C">
              <w:rPr>
                <w:sz w:val="22"/>
                <w:szCs w:val="22"/>
              </w:rPr>
              <w:t>MW</w:t>
            </w:r>
          </w:p>
          <w:p w14:paraId="20530E58" w14:textId="77777777" w:rsidR="002A39B2" w:rsidRPr="0012536C" w:rsidRDefault="002A39B2" w:rsidP="00F312D3">
            <w:pPr>
              <w:jc w:val="center"/>
              <w:rPr>
                <w:sz w:val="22"/>
                <w:szCs w:val="22"/>
                <w:lang w:val="en-US"/>
              </w:rPr>
            </w:pPr>
            <w:r w:rsidRPr="0012536C">
              <w:rPr>
                <w:i/>
                <w:iCs/>
                <w:sz w:val="22"/>
                <w:szCs w:val="22"/>
              </w:rPr>
              <w:t> </w:t>
            </w:r>
          </w:p>
        </w:tc>
        <w:tc>
          <w:tcPr>
            <w:tcW w:w="3261" w:type="dxa"/>
            <w:tcMar>
              <w:top w:w="0" w:type="dxa"/>
              <w:left w:w="108" w:type="dxa"/>
              <w:bottom w:w="0" w:type="dxa"/>
              <w:right w:w="108" w:type="dxa"/>
            </w:tcMar>
            <w:hideMark/>
          </w:tcPr>
          <w:p w14:paraId="2D5A0C67" w14:textId="77777777" w:rsidR="002A39B2" w:rsidRPr="000C34A6" w:rsidRDefault="002A39B2" w:rsidP="00F312D3">
            <w:pPr>
              <w:jc w:val="center"/>
              <w:rPr>
                <w:strike/>
                <w:sz w:val="22"/>
                <w:szCs w:val="22"/>
                <w:lang w:val="en-US"/>
              </w:rPr>
            </w:pPr>
            <w:r w:rsidRPr="000C34A6">
              <w:rPr>
                <w:strike/>
                <w:sz w:val="22"/>
                <w:szCs w:val="22"/>
                <w:lang w:val="en-US"/>
              </w:rPr>
              <w:t>21,71</w:t>
            </w:r>
          </w:p>
          <w:p w14:paraId="729A9B5D" w14:textId="77777777" w:rsidR="002A39B2" w:rsidRDefault="002A39B2" w:rsidP="00F312D3">
            <w:pPr>
              <w:jc w:val="center"/>
              <w:rPr>
                <w:b/>
                <w:bCs/>
                <w:sz w:val="22"/>
                <w:szCs w:val="22"/>
                <w:lang w:val="en-US"/>
              </w:rPr>
            </w:pPr>
            <w:r w:rsidRPr="000C34A6">
              <w:rPr>
                <w:b/>
                <w:bCs/>
                <w:sz w:val="22"/>
                <w:szCs w:val="22"/>
                <w:lang w:val="en-US"/>
              </w:rPr>
              <w:t>17,84</w:t>
            </w:r>
          </w:p>
          <w:p w14:paraId="304737B9" w14:textId="77777777" w:rsidR="002A39B2" w:rsidRPr="000C34A6" w:rsidRDefault="002A39B2" w:rsidP="00F312D3">
            <w:pPr>
              <w:jc w:val="center"/>
              <w:rPr>
                <w:b/>
                <w:bCs/>
                <w:sz w:val="22"/>
                <w:szCs w:val="22"/>
                <w:lang w:val="en-US"/>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p>
        </w:tc>
      </w:tr>
      <w:tr w:rsidR="002A39B2" w:rsidRPr="000B69A2" w14:paraId="5280F883" w14:textId="77777777" w:rsidTr="00F312D3">
        <w:trPr>
          <w:trHeight w:val="589"/>
        </w:trPr>
        <w:tc>
          <w:tcPr>
            <w:tcW w:w="6653" w:type="dxa"/>
            <w:tcMar>
              <w:top w:w="0" w:type="dxa"/>
              <w:left w:w="108" w:type="dxa"/>
              <w:bottom w:w="0" w:type="dxa"/>
              <w:right w:w="108" w:type="dxa"/>
            </w:tcMar>
          </w:tcPr>
          <w:p w14:paraId="7E606ADD" w14:textId="77777777" w:rsidR="002A39B2" w:rsidRPr="0012536C" w:rsidRDefault="002A39B2" w:rsidP="00F312D3">
            <w:pPr>
              <w:rPr>
                <w:strike/>
                <w:szCs w:val="24"/>
              </w:rPr>
            </w:pPr>
            <w:r w:rsidRPr="0012536C">
              <w:rPr>
                <w:sz w:val="22"/>
                <w:szCs w:val="22"/>
              </w:rPr>
              <w:t>Paramą gavusios įmonės</w:t>
            </w:r>
          </w:p>
        </w:tc>
        <w:tc>
          <w:tcPr>
            <w:tcW w:w="2693" w:type="dxa"/>
            <w:tcMar>
              <w:top w:w="0" w:type="dxa"/>
              <w:left w:w="108" w:type="dxa"/>
              <w:bottom w:w="0" w:type="dxa"/>
              <w:right w:w="108" w:type="dxa"/>
            </w:tcMar>
          </w:tcPr>
          <w:p w14:paraId="53F08EA7" w14:textId="77777777" w:rsidR="002A39B2" w:rsidRPr="0012536C" w:rsidRDefault="002A39B2" w:rsidP="00F312D3">
            <w:pPr>
              <w:jc w:val="center"/>
              <w:rPr>
                <w:sz w:val="22"/>
                <w:szCs w:val="22"/>
              </w:rPr>
            </w:pPr>
            <w:r w:rsidRPr="0012536C">
              <w:rPr>
                <w:sz w:val="22"/>
                <w:szCs w:val="22"/>
              </w:rPr>
              <w:t>R-03-001-06-03-03-07</w:t>
            </w:r>
          </w:p>
          <w:p w14:paraId="4E9D8BF0" w14:textId="77777777" w:rsidR="002A39B2" w:rsidRPr="0012536C" w:rsidRDefault="002A39B2" w:rsidP="00F312D3">
            <w:pPr>
              <w:jc w:val="center"/>
              <w:rPr>
                <w:strike/>
                <w:color w:val="000000"/>
                <w:szCs w:val="24"/>
              </w:rPr>
            </w:pPr>
            <w:r w:rsidRPr="0012536C">
              <w:rPr>
                <w:sz w:val="22"/>
                <w:szCs w:val="22"/>
              </w:rPr>
              <w:t>(R.B.1.2009)</w:t>
            </w:r>
          </w:p>
        </w:tc>
        <w:tc>
          <w:tcPr>
            <w:tcW w:w="2551" w:type="dxa"/>
            <w:tcMar>
              <w:top w:w="0" w:type="dxa"/>
              <w:left w:w="108" w:type="dxa"/>
              <w:bottom w:w="0" w:type="dxa"/>
              <w:right w:w="108" w:type="dxa"/>
            </w:tcMar>
          </w:tcPr>
          <w:p w14:paraId="0D0E45EA" w14:textId="77777777" w:rsidR="002A39B2" w:rsidRPr="0012536C" w:rsidRDefault="002A39B2" w:rsidP="00F312D3">
            <w:pPr>
              <w:jc w:val="center"/>
              <w:rPr>
                <w:szCs w:val="24"/>
              </w:rPr>
            </w:pPr>
            <w:r w:rsidRPr="0012536C">
              <w:rPr>
                <w:sz w:val="22"/>
                <w:szCs w:val="22"/>
                <w:lang w:val="lt"/>
              </w:rPr>
              <w:t>Vienetai</w:t>
            </w:r>
          </w:p>
        </w:tc>
        <w:tc>
          <w:tcPr>
            <w:tcW w:w="3261" w:type="dxa"/>
            <w:tcMar>
              <w:top w:w="0" w:type="dxa"/>
              <w:left w:w="108" w:type="dxa"/>
              <w:bottom w:w="0" w:type="dxa"/>
              <w:right w:w="108" w:type="dxa"/>
            </w:tcMar>
          </w:tcPr>
          <w:p w14:paraId="779CDFAC" w14:textId="77777777" w:rsidR="002A39B2" w:rsidRPr="0012536C" w:rsidRDefault="002A39B2" w:rsidP="00F312D3">
            <w:pPr>
              <w:jc w:val="center"/>
              <w:rPr>
                <w:sz w:val="22"/>
                <w:szCs w:val="22"/>
                <w:lang w:val="lt"/>
              </w:rPr>
            </w:pPr>
            <w:r w:rsidRPr="0012536C">
              <w:rPr>
                <w:sz w:val="22"/>
                <w:szCs w:val="22"/>
                <w:lang w:val="lt"/>
              </w:rPr>
              <w:t>n/a (duomenų nėra)</w:t>
            </w:r>
          </w:p>
          <w:p w14:paraId="583DB621" w14:textId="77777777" w:rsidR="002A39B2" w:rsidRPr="0012536C" w:rsidRDefault="002A39B2" w:rsidP="00F312D3">
            <w:pPr>
              <w:jc w:val="center"/>
              <w:rPr>
                <w:szCs w:val="24"/>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p>
        </w:tc>
      </w:tr>
      <w:tr w:rsidR="002A39B2" w:rsidRPr="000B69A2" w14:paraId="3CB1EC77" w14:textId="77777777" w:rsidTr="00F312D3">
        <w:trPr>
          <w:trHeight w:val="571"/>
        </w:trPr>
        <w:tc>
          <w:tcPr>
            <w:tcW w:w="6653" w:type="dxa"/>
            <w:tcMar>
              <w:top w:w="0" w:type="dxa"/>
              <w:left w:w="108" w:type="dxa"/>
              <w:bottom w:w="0" w:type="dxa"/>
              <w:right w:w="108" w:type="dxa"/>
            </w:tcMar>
          </w:tcPr>
          <w:p w14:paraId="38CAA257" w14:textId="77777777" w:rsidR="002A39B2" w:rsidRPr="0012536C" w:rsidRDefault="002A39B2" w:rsidP="00F312D3">
            <w:pPr>
              <w:rPr>
                <w:szCs w:val="24"/>
              </w:rPr>
            </w:pPr>
            <w:r w:rsidRPr="0012536C">
              <w:rPr>
                <w:sz w:val="22"/>
                <w:szCs w:val="22"/>
              </w:rPr>
              <w:t>Paramą gavusios įmonės, iš jų mažos ir labai mažos įmonės</w:t>
            </w:r>
          </w:p>
        </w:tc>
        <w:tc>
          <w:tcPr>
            <w:tcW w:w="2693" w:type="dxa"/>
            <w:tcMar>
              <w:top w:w="0" w:type="dxa"/>
              <w:left w:w="108" w:type="dxa"/>
              <w:bottom w:w="0" w:type="dxa"/>
              <w:right w:w="108" w:type="dxa"/>
            </w:tcMar>
          </w:tcPr>
          <w:p w14:paraId="50C2BAE5" w14:textId="77777777" w:rsidR="002A39B2" w:rsidRPr="0012536C" w:rsidRDefault="002A39B2" w:rsidP="00F312D3">
            <w:pPr>
              <w:jc w:val="center"/>
              <w:rPr>
                <w:sz w:val="22"/>
                <w:szCs w:val="22"/>
              </w:rPr>
            </w:pPr>
            <w:r w:rsidRPr="0012536C">
              <w:rPr>
                <w:sz w:val="22"/>
                <w:szCs w:val="22"/>
              </w:rPr>
              <w:t>R-03-001-06-03-03-08</w:t>
            </w:r>
          </w:p>
          <w:p w14:paraId="5988D47B" w14:textId="77777777" w:rsidR="002A39B2" w:rsidRPr="0012536C" w:rsidRDefault="002A39B2" w:rsidP="00F312D3">
            <w:pPr>
              <w:jc w:val="center"/>
              <w:rPr>
                <w:color w:val="000000"/>
                <w:szCs w:val="24"/>
              </w:rPr>
            </w:pPr>
            <w:r w:rsidRPr="0012536C">
              <w:rPr>
                <w:sz w:val="22"/>
                <w:szCs w:val="22"/>
              </w:rPr>
              <w:t>(R.B.1.2009.1)</w:t>
            </w:r>
          </w:p>
        </w:tc>
        <w:tc>
          <w:tcPr>
            <w:tcW w:w="2551" w:type="dxa"/>
            <w:tcMar>
              <w:top w:w="0" w:type="dxa"/>
              <w:left w:w="108" w:type="dxa"/>
              <w:bottom w:w="0" w:type="dxa"/>
              <w:right w:w="108" w:type="dxa"/>
            </w:tcMar>
          </w:tcPr>
          <w:p w14:paraId="714C6519" w14:textId="77777777" w:rsidR="002A39B2" w:rsidRPr="0012536C" w:rsidRDefault="002A39B2" w:rsidP="00F312D3">
            <w:pPr>
              <w:jc w:val="center"/>
              <w:rPr>
                <w:szCs w:val="24"/>
              </w:rPr>
            </w:pPr>
            <w:r w:rsidRPr="0012536C">
              <w:rPr>
                <w:sz w:val="22"/>
                <w:szCs w:val="22"/>
                <w:lang w:val="lt"/>
              </w:rPr>
              <w:t>Vienetai</w:t>
            </w:r>
          </w:p>
        </w:tc>
        <w:tc>
          <w:tcPr>
            <w:tcW w:w="3261" w:type="dxa"/>
            <w:tcMar>
              <w:top w:w="0" w:type="dxa"/>
              <w:left w:w="108" w:type="dxa"/>
              <w:bottom w:w="0" w:type="dxa"/>
              <w:right w:w="108" w:type="dxa"/>
            </w:tcMar>
          </w:tcPr>
          <w:p w14:paraId="1ACF57EF" w14:textId="77777777" w:rsidR="002A39B2" w:rsidRPr="0012536C" w:rsidRDefault="002A39B2" w:rsidP="00F312D3">
            <w:pPr>
              <w:jc w:val="center"/>
              <w:rPr>
                <w:sz w:val="22"/>
                <w:szCs w:val="22"/>
                <w:lang w:val="lt"/>
              </w:rPr>
            </w:pPr>
            <w:r w:rsidRPr="0012536C">
              <w:rPr>
                <w:sz w:val="22"/>
                <w:szCs w:val="22"/>
                <w:lang w:val="lt"/>
              </w:rPr>
              <w:t>n/a (duomenų nėra)</w:t>
            </w:r>
          </w:p>
          <w:p w14:paraId="1F6D3C60" w14:textId="77777777" w:rsidR="002A39B2" w:rsidRPr="0012536C" w:rsidRDefault="002A39B2" w:rsidP="00F312D3">
            <w:pPr>
              <w:jc w:val="center"/>
              <w:rPr>
                <w:szCs w:val="24"/>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p>
        </w:tc>
      </w:tr>
      <w:tr w:rsidR="002A39B2" w:rsidRPr="000B69A2" w14:paraId="65A5B568" w14:textId="77777777" w:rsidTr="00F312D3">
        <w:trPr>
          <w:trHeight w:val="551"/>
        </w:trPr>
        <w:tc>
          <w:tcPr>
            <w:tcW w:w="6653" w:type="dxa"/>
            <w:tcMar>
              <w:top w:w="0" w:type="dxa"/>
              <w:left w:w="108" w:type="dxa"/>
              <w:bottom w:w="0" w:type="dxa"/>
              <w:right w:w="108" w:type="dxa"/>
            </w:tcMar>
          </w:tcPr>
          <w:p w14:paraId="10C976E9" w14:textId="77777777" w:rsidR="002A39B2" w:rsidRPr="0012536C" w:rsidRDefault="002A39B2" w:rsidP="00F312D3">
            <w:pPr>
              <w:rPr>
                <w:szCs w:val="24"/>
              </w:rPr>
            </w:pPr>
            <w:r w:rsidRPr="0012536C">
              <w:rPr>
                <w:sz w:val="22"/>
                <w:szCs w:val="22"/>
              </w:rPr>
              <w:t>Paramą gavusios įmonės, iš jų vidutinės įmonės</w:t>
            </w:r>
          </w:p>
        </w:tc>
        <w:tc>
          <w:tcPr>
            <w:tcW w:w="2693" w:type="dxa"/>
            <w:tcMar>
              <w:top w:w="0" w:type="dxa"/>
              <w:left w:w="108" w:type="dxa"/>
              <w:bottom w:w="0" w:type="dxa"/>
              <w:right w:w="108" w:type="dxa"/>
            </w:tcMar>
          </w:tcPr>
          <w:p w14:paraId="1BE38EC8" w14:textId="77777777" w:rsidR="002A39B2" w:rsidRPr="0012536C" w:rsidRDefault="002A39B2" w:rsidP="00F312D3">
            <w:pPr>
              <w:jc w:val="center"/>
              <w:rPr>
                <w:sz w:val="22"/>
                <w:szCs w:val="22"/>
              </w:rPr>
            </w:pPr>
            <w:r w:rsidRPr="0012536C">
              <w:rPr>
                <w:sz w:val="22"/>
                <w:szCs w:val="22"/>
              </w:rPr>
              <w:t>R-03-001-06-03-03-09</w:t>
            </w:r>
          </w:p>
          <w:p w14:paraId="03E942BC" w14:textId="77777777" w:rsidR="002A39B2" w:rsidRPr="0012536C" w:rsidRDefault="002A39B2" w:rsidP="00F312D3">
            <w:pPr>
              <w:jc w:val="center"/>
              <w:rPr>
                <w:color w:val="000000"/>
                <w:szCs w:val="24"/>
              </w:rPr>
            </w:pPr>
            <w:r w:rsidRPr="0012536C">
              <w:rPr>
                <w:sz w:val="22"/>
                <w:szCs w:val="22"/>
              </w:rPr>
              <w:t>(R.B.1.2009.2)</w:t>
            </w:r>
          </w:p>
        </w:tc>
        <w:tc>
          <w:tcPr>
            <w:tcW w:w="2551" w:type="dxa"/>
            <w:tcMar>
              <w:top w:w="0" w:type="dxa"/>
              <w:left w:w="108" w:type="dxa"/>
              <w:bottom w:w="0" w:type="dxa"/>
              <w:right w:w="108" w:type="dxa"/>
            </w:tcMar>
          </w:tcPr>
          <w:p w14:paraId="26B1E2FE" w14:textId="77777777" w:rsidR="002A39B2" w:rsidRPr="0012536C" w:rsidRDefault="002A39B2" w:rsidP="00F312D3">
            <w:pPr>
              <w:jc w:val="center"/>
              <w:rPr>
                <w:szCs w:val="24"/>
              </w:rPr>
            </w:pPr>
            <w:r w:rsidRPr="0012536C">
              <w:rPr>
                <w:sz w:val="22"/>
                <w:szCs w:val="22"/>
                <w:lang w:val="lt"/>
              </w:rPr>
              <w:t>Vienetai</w:t>
            </w:r>
          </w:p>
        </w:tc>
        <w:tc>
          <w:tcPr>
            <w:tcW w:w="3261" w:type="dxa"/>
            <w:tcMar>
              <w:top w:w="0" w:type="dxa"/>
              <w:left w:w="108" w:type="dxa"/>
              <w:bottom w:w="0" w:type="dxa"/>
              <w:right w:w="108" w:type="dxa"/>
            </w:tcMar>
          </w:tcPr>
          <w:p w14:paraId="115DE2B3" w14:textId="77777777" w:rsidR="002A39B2" w:rsidRPr="0012536C" w:rsidRDefault="002A39B2" w:rsidP="00F312D3">
            <w:pPr>
              <w:jc w:val="center"/>
              <w:rPr>
                <w:sz w:val="22"/>
                <w:szCs w:val="22"/>
                <w:lang w:val="lt"/>
              </w:rPr>
            </w:pPr>
            <w:r w:rsidRPr="0012536C">
              <w:rPr>
                <w:sz w:val="22"/>
                <w:szCs w:val="22"/>
                <w:lang w:val="lt"/>
              </w:rPr>
              <w:t>n/a (duomenų nėra)</w:t>
            </w:r>
          </w:p>
          <w:p w14:paraId="59CE97E3" w14:textId="77777777" w:rsidR="002A39B2" w:rsidRPr="0012536C" w:rsidRDefault="002A39B2" w:rsidP="00F312D3">
            <w:pPr>
              <w:jc w:val="center"/>
              <w:rPr>
                <w:szCs w:val="24"/>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p>
        </w:tc>
      </w:tr>
      <w:tr w:rsidR="002A39B2" w:rsidRPr="000B69A2" w14:paraId="3DFACB1A" w14:textId="77777777" w:rsidTr="00F312D3">
        <w:trPr>
          <w:trHeight w:val="559"/>
        </w:trPr>
        <w:tc>
          <w:tcPr>
            <w:tcW w:w="6653" w:type="dxa"/>
            <w:tcMar>
              <w:top w:w="0" w:type="dxa"/>
              <w:left w:w="108" w:type="dxa"/>
              <w:bottom w:w="0" w:type="dxa"/>
              <w:right w:w="108" w:type="dxa"/>
            </w:tcMar>
          </w:tcPr>
          <w:p w14:paraId="212D3DBC" w14:textId="77777777" w:rsidR="002A39B2" w:rsidRPr="0012536C" w:rsidRDefault="002A39B2" w:rsidP="00F312D3">
            <w:pPr>
              <w:rPr>
                <w:szCs w:val="24"/>
              </w:rPr>
            </w:pPr>
            <w:r w:rsidRPr="0012536C">
              <w:rPr>
                <w:color w:val="000000" w:themeColor="text1"/>
                <w:sz w:val="22"/>
                <w:szCs w:val="22"/>
              </w:rPr>
              <w:t>Paramą gavusios įmonės, iš jų didelės įmonės</w:t>
            </w:r>
          </w:p>
        </w:tc>
        <w:tc>
          <w:tcPr>
            <w:tcW w:w="2693" w:type="dxa"/>
            <w:tcMar>
              <w:top w:w="0" w:type="dxa"/>
              <w:left w:w="108" w:type="dxa"/>
              <w:bottom w:w="0" w:type="dxa"/>
              <w:right w:w="108" w:type="dxa"/>
            </w:tcMar>
          </w:tcPr>
          <w:p w14:paraId="5FA61ECD" w14:textId="77777777" w:rsidR="002A39B2" w:rsidRPr="00367F66" w:rsidRDefault="002A39B2" w:rsidP="00F312D3">
            <w:pPr>
              <w:jc w:val="center"/>
              <w:rPr>
                <w:sz w:val="22"/>
                <w:szCs w:val="22"/>
              </w:rPr>
            </w:pPr>
            <w:r w:rsidRPr="0012536C">
              <w:rPr>
                <w:sz w:val="22"/>
                <w:szCs w:val="22"/>
              </w:rPr>
              <w:t>R</w:t>
            </w:r>
            <w:r w:rsidRPr="00367F66">
              <w:rPr>
                <w:sz w:val="22"/>
                <w:szCs w:val="22"/>
              </w:rPr>
              <w:t>-03-001-06-03-03-10</w:t>
            </w:r>
          </w:p>
          <w:p w14:paraId="02F87F95" w14:textId="77777777" w:rsidR="002A39B2" w:rsidRPr="0012536C" w:rsidRDefault="002A39B2" w:rsidP="00F312D3">
            <w:pPr>
              <w:jc w:val="center"/>
              <w:rPr>
                <w:color w:val="000000"/>
                <w:szCs w:val="24"/>
              </w:rPr>
            </w:pPr>
            <w:r w:rsidRPr="00367F66">
              <w:rPr>
                <w:rStyle w:val="ui-provider"/>
                <w:sz w:val="22"/>
                <w:szCs w:val="22"/>
              </w:rPr>
              <w:t>(R.B.1.2009.3)</w:t>
            </w:r>
          </w:p>
        </w:tc>
        <w:tc>
          <w:tcPr>
            <w:tcW w:w="2551" w:type="dxa"/>
            <w:tcMar>
              <w:top w:w="0" w:type="dxa"/>
              <w:left w:w="108" w:type="dxa"/>
              <w:bottom w:w="0" w:type="dxa"/>
              <w:right w:w="108" w:type="dxa"/>
            </w:tcMar>
          </w:tcPr>
          <w:p w14:paraId="12433A31" w14:textId="77777777" w:rsidR="002A39B2" w:rsidRPr="0012536C" w:rsidRDefault="002A39B2" w:rsidP="00F312D3">
            <w:pPr>
              <w:jc w:val="center"/>
              <w:rPr>
                <w:szCs w:val="24"/>
              </w:rPr>
            </w:pPr>
            <w:r w:rsidRPr="0012536C">
              <w:rPr>
                <w:sz w:val="22"/>
                <w:szCs w:val="22"/>
                <w:lang w:val="lt"/>
              </w:rPr>
              <w:t>Vienetai</w:t>
            </w:r>
          </w:p>
        </w:tc>
        <w:tc>
          <w:tcPr>
            <w:tcW w:w="3261" w:type="dxa"/>
            <w:tcMar>
              <w:top w:w="0" w:type="dxa"/>
              <w:left w:w="108" w:type="dxa"/>
              <w:bottom w:w="0" w:type="dxa"/>
              <w:right w:w="108" w:type="dxa"/>
            </w:tcMar>
          </w:tcPr>
          <w:p w14:paraId="381C3315" w14:textId="77777777" w:rsidR="002A39B2" w:rsidRPr="0012536C" w:rsidRDefault="002A39B2" w:rsidP="00F312D3">
            <w:pPr>
              <w:jc w:val="center"/>
              <w:rPr>
                <w:sz w:val="22"/>
                <w:szCs w:val="22"/>
                <w:lang w:val="lt"/>
              </w:rPr>
            </w:pPr>
            <w:r w:rsidRPr="0012536C">
              <w:rPr>
                <w:sz w:val="22"/>
                <w:szCs w:val="22"/>
                <w:lang w:val="lt"/>
              </w:rPr>
              <w:t>n/a (duomenų nėra)</w:t>
            </w:r>
          </w:p>
          <w:p w14:paraId="2CE08FD6" w14:textId="77777777" w:rsidR="002A39B2" w:rsidRPr="0012536C" w:rsidRDefault="002A39B2" w:rsidP="00F312D3">
            <w:pPr>
              <w:jc w:val="center"/>
              <w:rPr>
                <w:szCs w:val="24"/>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p>
        </w:tc>
      </w:tr>
    </w:tbl>
    <w:p w14:paraId="594E6D6D" w14:textId="77777777" w:rsidR="002A39B2" w:rsidRPr="009A3ACE" w:rsidRDefault="002A39B2" w:rsidP="002A39B2">
      <w:pPr>
        <w:widowControl w:val="0"/>
        <w:ind w:firstLine="720"/>
        <w:jc w:val="both"/>
        <w:rPr>
          <w:strike/>
          <w:color w:val="000000"/>
        </w:rPr>
      </w:pPr>
      <w:r w:rsidRPr="009A3ACE">
        <w:rPr>
          <w:rStyle w:val="normaltextrun"/>
          <w:strike/>
          <w:lang w:eastAsia="lt-LT"/>
        </w:rPr>
        <w:t xml:space="preserve">* </w:t>
      </w:r>
      <w:r w:rsidRPr="009A3ACE">
        <w:rPr>
          <w:strike/>
          <w:color w:val="000000"/>
        </w:rPr>
        <w:t xml:space="preserve">Rodiklis laikomas pasiektas kai yra pateikiama </w:t>
      </w:r>
      <w:proofErr w:type="spellStart"/>
      <w:r w:rsidRPr="009A3ACE">
        <w:rPr>
          <w:strike/>
          <w:color w:val="000000"/>
        </w:rPr>
        <w:t>biometano</w:t>
      </w:r>
      <w:proofErr w:type="spellEnd"/>
      <w:r w:rsidRPr="009A3ACE">
        <w:rPr>
          <w:strike/>
          <w:color w:val="000000"/>
        </w:rPr>
        <w:t xml:space="preserve"> dujų gamybos įrenginio (-</w:t>
      </w:r>
      <w:proofErr w:type="spellStart"/>
      <w:r w:rsidRPr="009A3ACE">
        <w:rPr>
          <w:strike/>
          <w:color w:val="000000"/>
        </w:rPr>
        <w:t>ių</w:t>
      </w:r>
      <w:proofErr w:type="spellEnd"/>
      <w:r w:rsidRPr="009A3ACE">
        <w:rPr>
          <w:strike/>
          <w:color w:val="000000"/>
        </w:rPr>
        <w:t>) prijungimo prie dujų tinklų sutarties, pasirašytos tarp pareiškėjo ir dujų sistemos operatoriaus, kopija, biodujų gamybos įrenginių statybos užbaigimą patvirtinančio statybos užbaigimo akto kopija ir dujų sistemos operatoriaus išduotas dokumentas, patvirtinantis biodujų gamybos įrenginių prijungimo prie dujų sistemos faktą</w:t>
      </w:r>
      <w:r w:rsidRPr="009A3ACE">
        <w:rPr>
          <w:rStyle w:val="normaltextrun"/>
          <w:strike/>
          <w:lang w:eastAsia="lt-LT"/>
        </w:rPr>
        <w:t>.</w:t>
      </w:r>
    </w:p>
    <w:p w14:paraId="30C8C54A" w14:textId="673BFBA6" w:rsidR="002A39B2" w:rsidRDefault="0066317E" w:rsidP="002A39B2">
      <w:pPr>
        <w:widowControl w:val="0"/>
        <w:ind w:firstLine="720"/>
        <w:jc w:val="both"/>
        <w:rPr>
          <w:color w:val="000000"/>
        </w:rPr>
      </w:pPr>
      <w:r>
        <w:rPr>
          <w:color w:val="000000"/>
        </w:rPr>
        <w:t>23</w:t>
      </w:r>
      <w:r w:rsidR="002A39B2">
        <w:rPr>
          <w:color w:val="000000"/>
        </w:rPr>
        <w:t>. Papildau 2 priedą 7.4 papunkčiu:</w:t>
      </w:r>
    </w:p>
    <w:p w14:paraId="214587CB" w14:textId="77777777" w:rsidR="002A39B2" w:rsidRPr="004C1912" w:rsidRDefault="002A39B2" w:rsidP="002A39B2">
      <w:pPr>
        <w:widowControl w:val="0"/>
        <w:ind w:firstLine="720"/>
        <w:jc w:val="both"/>
        <w:rPr>
          <w:b/>
          <w:bCs/>
        </w:rPr>
      </w:pPr>
      <w:r w:rsidRPr="004C1912">
        <w:rPr>
          <w:b/>
          <w:bCs/>
          <w:color w:val="000000"/>
        </w:rPr>
        <w:t xml:space="preserve">„7.4. </w:t>
      </w:r>
      <w:r>
        <w:rPr>
          <w:b/>
          <w:bCs/>
          <w:color w:val="000000"/>
        </w:rPr>
        <w:t xml:space="preserve">Kartu su </w:t>
      </w:r>
      <w:r w:rsidRPr="004C1912">
        <w:rPr>
          <w:b/>
          <w:bCs/>
        </w:rPr>
        <w:t>pirm</w:t>
      </w:r>
      <w:r>
        <w:rPr>
          <w:b/>
          <w:bCs/>
        </w:rPr>
        <w:t>a</w:t>
      </w:r>
      <w:r w:rsidRPr="004C1912">
        <w:rPr>
          <w:b/>
          <w:bCs/>
        </w:rPr>
        <w:t xml:space="preserve"> ataskait</w:t>
      </w:r>
      <w:r>
        <w:rPr>
          <w:b/>
          <w:bCs/>
        </w:rPr>
        <w:t>a</w:t>
      </w:r>
      <w:r w:rsidRPr="004C1912">
        <w:rPr>
          <w:b/>
          <w:bCs/>
        </w:rPr>
        <w:t xml:space="preserve"> po projekto finansavimo pabaigos projekto vykdytojas administruojančiajai institucijai turi pateikti dokumentus, įrodančius  įrengtų pajėgumų prijungimą prie dujų tinklų, jeigu tokie dokumentai nebuvo pateikti su tarpine arba galutine veiklos ataskaita.</w:t>
      </w:r>
      <w:r>
        <w:rPr>
          <w:b/>
          <w:bCs/>
        </w:rPr>
        <w:t>“</w:t>
      </w:r>
    </w:p>
    <w:p w14:paraId="03773D68" w14:textId="7E2D16F9" w:rsidR="002A39B2" w:rsidRDefault="0066317E" w:rsidP="002A39B2">
      <w:pPr>
        <w:ind w:firstLine="720"/>
        <w:jc w:val="both"/>
      </w:pPr>
      <w:r>
        <w:t>24</w:t>
      </w:r>
      <w:r w:rsidR="002A39B2">
        <w:t xml:space="preserve">. </w:t>
      </w:r>
      <w:r w:rsidR="002A39B2" w:rsidRPr="009D1047">
        <w:t xml:space="preserve">Pakeičiu </w:t>
      </w:r>
      <w:r w:rsidR="002A39B2">
        <w:t>2</w:t>
      </w:r>
      <w:r w:rsidR="002A39B2" w:rsidRPr="009D1047">
        <w:t xml:space="preserve"> priedo </w:t>
      </w:r>
      <w:r w:rsidR="002A39B2">
        <w:t xml:space="preserve">3 priedo 1 punktą </w:t>
      </w:r>
      <w:r w:rsidR="002A39B2" w:rsidRPr="009D1047">
        <w:t>ir j</w:t>
      </w:r>
      <w:r w:rsidR="002A39B2">
        <w:t>į</w:t>
      </w:r>
      <w:r w:rsidR="002A39B2" w:rsidRPr="009D1047">
        <w:t xml:space="preserve"> išdėstau taip:</w:t>
      </w:r>
    </w:p>
    <w:p w14:paraId="107B7D46" w14:textId="77777777" w:rsidR="002A39B2" w:rsidRDefault="002A39B2" w:rsidP="002A39B2">
      <w:pPr>
        <w:widowControl w:val="0"/>
        <w:ind w:firstLine="720"/>
        <w:jc w:val="both"/>
        <w:rPr>
          <w:color w:val="000000"/>
        </w:rPr>
      </w:pPr>
    </w:p>
    <w:p w14:paraId="6C81ACA3" w14:textId="77777777" w:rsidR="002A39B2" w:rsidRDefault="002A39B2" w:rsidP="002A39B2">
      <w:pPr>
        <w:keepNext/>
        <w:keepLines/>
        <w:spacing w:line="256" w:lineRule="auto"/>
        <w:jc w:val="center"/>
        <w:outlineLvl w:val="1"/>
        <w:rPr>
          <w:rFonts w:eastAsia="SimSun"/>
          <w:b/>
          <w:caps/>
          <w:szCs w:val="24"/>
          <w:lang w:eastAsia="lt-LT"/>
        </w:rPr>
      </w:pPr>
      <w:r>
        <w:rPr>
          <w:rFonts w:eastAsia="SimSun"/>
          <w:b/>
          <w:caps/>
          <w:szCs w:val="24"/>
          <w:lang w:eastAsia="lt-LT"/>
        </w:rPr>
        <w:t>„1. Stebėsenos rodiklio</w:t>
      </w:r>
    </w:p>
    <w:p w14:paraId="45C8CA9F" w14:textId="77777777" w:rsidR="002A39B2" w:rsidRDefault="002A39B2" w:rsidP="002A39B2">
      <w:pPr>
        <w:keepNext/>
        <w:keepLines/>
        <w:spacing w:line="256" w:lineRule="auto"/>
        <w:jc w:val="center"/>
        <w:outlineLvl w:val="1"/>
        <w:rPr>
          <w:rFonts w:eastAsia="SimSun"/>
          <w:b/>
          <w:caps/>
          <w:szCs w:val="24"/>
          <w:lang w:eastAsia="lt-LT"/>
        </w:rPr>
      </w:pPr>
      <w:r>
        <w:rPr>
          <w:rFonts w:eastAsia="SimSun"/>
          <w:b/>
          <w:szCs w:val="24"/>
          <w:lang w:eastAsia="lt-LT"/>
        </w:rPr>
        <w:t>„</w:t>
      </w:r>
      <w:r w:rsidRPr="00CB65B0">
        <w:rPr>
          <w:rFonts w:eastAsia="SimSun"/>
          <w:b/>
          <w:szCs w:val="24"/>
          <w:lang w:eastAsia="lt-LT"/>
        </w:rPr>
        <w:t>INSTALIUOTŲ NAUJŲ BIOMETANO DUJŲ GAMYBOS ĮRENGINIŲ SUMINIS PAJĖGUMAS (MW)</w:t>
      </w:r>
      <w:r>
        <w:rPr>
          <w:rFonts w:eastAsia="SimSun"/>
          <w:b/>
          <w:szCs w:val="24"/>
          <w:lang w:eastAsia="lt-LT"/>
        </w:rPr>
        <w:t>“</w:t>
      </w:r>
      <w:r w:rsidRPr="00F5111E">
        <w:rPr>
          <w:rFonts w:eastAsia="SimSun"/>
          <w:b/>
          <w:szCs w:val="24"/>
          <w:lang w:eastAsia="lt-LT"/>
        </w:rPr>
        <w:t xml:space="preserve"> </w:t>
      </w:r>
      <w:r>
        <w:rPr>
          <w:rFonts w:eastAsia="SimSun"/>
          <w:b/>
          <w:caps/>
          <w:szCs w:val="24"/>
          <w:lang w:eastAsia="lt-LT"/>
        </w:rPr>
        <w:t>aprašymo kortelė</w:t>
      </w:r>
    </w:p>
    <w:p w14:paraId="431214B2" w14:textId="77777777" w:rsidR="002A39B2" w:rsidRDefault="002A39B2" w:rsidP="002A39B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644"/>
        <w:gridCol w:w="7600"/>
      </w:tblGrid>
      <w:tr w:rsidR="002A39B2" w14:paraId="19533685"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0CFD3" w14:textId="77777777" w:rsidR="002A39B2" w:rsidRDefault="002A39B2" w:rsidP="00F312D3">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219F5A" w14:textId="77777777" w:rsidR="002A39B2" w:rsidRDefault="002A39B2" w:rsidP="00F312D3">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EB2766" w14:textId="77777777" w:rsidR="002A39B2" w:rsidRDefault="002A39B2" w:rsidP="00F312D3">
            <w:pPr>
              <w:widowControl w:val="0"/>
              <w:jc w:val="center"/>
              <w:rPr>
                <w:b/>
                <w:bCs/>
                <w:strike/>
                <w:szCs w:val="24"/>
                <w:lang w:eastAsia="lt-LT"/>
              </w:rPr>
            </w:pPr>
            <w:r>
              <w:rPr>
                <w:b/>
                <w:bCs/>
                <w:szCs w:val="24"/>
                <w:lang w:eastAsia="lt-LT"/>
              </w:rPr>
              <w:t>Kodai, pavadinimai ir aprašymas</w:t>
            </w:r>
          </w:p>
        </w:tc>
      </w:tr>
      <w:tr w:rsidR="002A39B2" w14:paraId="64C78E87"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F4437" w14:textId="77777777" w:rsidR="002A39B2" w:rsidRDefault="002A39B2" w:rsidP="00F312D3">
            <w:pPr>
              <w:widowControl w:val="0"/>
              <w:rPr>
                <w:szCs w:val="24"/>
                <w:lang w:eastAsia="lt-LT"/>
              </w:rPr>
            </w:pPr>
            <w:bookmarkStart w:id="4" w:name="_Hlk161990239"/>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8B8C9" w14:textId="77777777" w:rsidR="002A39B2" w:rsidRDefault="002A39B2" w:rsidP="00F312D3">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65E9CF" w14:textId="77777777" w:rsidR="002A39B2" w:rsidRPr="00CA6EDB" w:rsidRDefault="002A39B2" w:rsidP="00F312D3">
            <w:pPr>
              <w:jc w:val="both"/>
              <w:rPr>
                <w:bCs/>
                <w:color w:val="808080"/>
                <w:szCs w:val="24"/>
                <w:lang w:eastAsia="lt-LT"/>
              </w:rPr>
            </w:pPr>
            <w:r w:rsidRPr="007261DE">
              <w:rPr>
                <w:bCs/>
                <w:szCs w:val="24"/>
                <w:lang w:eastAsia="lt-LT"/>
              </w:rPr>
              <w:t xml:space="preserve">Instaliuotų naujų </w:t>
            </w:r>
            <w:proofErr w:type="spellStart"/>
            <w:r w:rsidRPr="007261DE">
              <w:rPr>
                <w:bCs/>
                <w:szCs w:val="24"/>
                <w:lang w:eastAsia="lt-LT"/>
              </w:rPr>
              <w:t>biometano</w:t>
            </w:r>
            <w:proofErr w:type="spellEnd"/>
            <w:r w:rsidRPr="007261DE">
              <w:rPr>
                <w:bCs/>
                <w:szCs w:val="24"/>
                <w:lang w:eastAsia="lt-LT"/>
              </w:rPr>
              <w:t xml:space="preserve"> dujų gamybos įrenginių suminis pajėgumas (MW)</w:t>
            </w:r>
          </w:p>
        </w:tc>
      </w:tr>
      <w:bookmarkEnd w:id="4"/>
      <w:tr w:rsidR="002A39B2" w14:paraId="438CE885"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3B333" w14:textId="77777777" w:rsidR="002A39B2" w:rsidRDefault="002A39B2" w:rsidP="00F312D3">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EE836B" w14:textId="77777777" w:rsidR="002A39B2" w:rsidRDefault="002A39B2" w:rsidP="00F312D3">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347C2F" w14:textId="77777777" w:rsidR="002A39B2" w:rsidRDefault="002A39B2" w:rsidP="00F312D3">
            <w:pPr>
              <w:jc w:val="both"/>
              <w:rPr>
                <w:bCs/>
                <w:i/>
                <w:iCs/>
                <w:color w:val="808080"/>
                <w:szCs w:val="24"/>
                <w:lang w:eastAsia="lt-LT"/>
              </w:rPr>
            </w:pPr>
            <w:r w:rsidRPr="003732FD">
              <w:rPr>
                <w:bCs/>
                <w:szCs w:val="24"/>
                <w:lang w:eastAsia="lt-LT"/>
              </w:rPr>
              <w:t>megavatas (MW)</w:t>
            </w:r>
          </w:p>
        </w:tc>
      </w:tr>
      <w:tr w:rsidR="002A39B2" w14:paraId="1734EA6A"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1212B" w14:textId="77777777" w:rsidR="002A39B2" w:rsidRDefault="002A39B2" w:rsidP="00F312D3">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2222D8" w14:textId="77777777" w:rsidR="002A39B2" w:rsidRDefault="002A39B2" w:rsidP="00F312D3">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9FA976" w14:textId="77777777" w:rsidR="002A39B2" w:rsidRDefault="002A39B2" w:rsidP="00F312D3">
            <w:pPr>
              <w:jc w:val="both"/>
              <w:rPr>
                <w:bCs/>
                <w:i/>
                <w:iCs/>
                <w:color w:val="808080"/>
                <w:szCs w:val="24"/>
                <w:lang w:eastAsia="lt-LT"/>
              </w:rPr>
            </w:pPr>
            <w:r>
              <w:rPr>
                <w:szCs w:val="24"/>
                <w:lang w:eastAsia="lt-LT"/>
              </w:rPr>
              <w:t>Didėjimas</w:t>
            </w:r>
          </w:p>
        </w:tc>
      </w:tr>
      <w:tr w:rsidR="002A39B2" w14:paraId="43A92E3B"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1901D" w14:textId="77777777" w:rsidR="002A39B2" w:rsidRDefault="002A39B2" w:rsidP="00F312D3">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D29DCD" w14:textId="77777777" w:rsidR="002A39B2" w:rsidRDefault="002A39B2" w:rsidP="00F312D3">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FC7F36" w14:textId="77777777" w:rsidR="002A39B2" w:rsidRDefault="002A39B2" w:rsidP="00F312D3">
            <w:pPr>
              <w:jc w:val="both"/>
              <w:rPr>
                <w:bCs/>
                <w:i/>
                <w:iCs/>
                <w:color w:val="808080"/>
                <w:szCs w:val="24"/>
                <w:lang w:eastAsia="lt-LT"/>
              </w:rPr>
            </w:pPr>
            <w:r>
              <w:rPr>
                <w:szCs w:val="24"/>
                <w:lang w:eastAsia="lt-LT"/>
              </w:rPr>
              <w:t xml:space="preserve">Skaitinė </w:t>
            </w:r>
            <w:r>
              <w:rPr>
                <w:rFonts w:eastAsia="Calibri"/>
                <w:bCs/>
                <w:color w:val="000000"/>
                <w:szCs w:val="24"/>
                <w:lang w:eastAsia="lt-LT"/>
              </w:rPr>
              <w:t>reikšmė</w:t>
            </w:r>
          </w:p>
        </w:tc>
      </w:tr>
      <w:tr w:rsidR="002A39B2" w14:paraId="1126CC5C"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F71C3" w14:textId="77777777" w:rsidR="002A39B2" w:rsidRDefault="002A39B2" w:rsidP="00F312D3">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9C2800" w14:textId="77777777" w:rsidR="002A39B2" w:rsidRDefault="002A39B2" w:rsidP="00F312D3">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B73986" w14:textId="77777777" w:rsidR="002A39B2" w:rsidRDefault="002A39B2" w:rsidP="00F312D3">
            <w:pPr>
              <w:jc w:val="both"/>
              <w:rPr>
                <w:bCs/>
                <w:i/>
                <w:iCs/>
                <w:color w:val="808080"/>
                <w:szCs w:val="24"/>
                <w:lang w:eastAsia="lt-LT"/>
              </w:rPr>
            </w:pPr>
            <w:r>
              <w:rPr>
                <w:bCs/>
                <w:szCs w:val="24"/>
                <w:lang w:eastAsia="lt-LT"/>
              </w:rPr>
              <w:t>Produkto rodiklis</w:t>
            </w:r>
          </w:p>
        </w:tc>
      </w:tr>
      <w:tr w:rsidR="002A39B2" w14:paraId="7434D161"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A9082" w14:textId="77777777" w:rsidR="002A39B2" w:rsidRDefault="002A39B2" w:rsidP="00F312D3">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068FB6" w14:textId="77777777" w:rsidR="002A39B2" w:rsidRDefault="002A39B2" w:rsidP="00F312D3">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413B4" w14:textId="77777777" w:rsidR="002A39B2" w:rsidRPr="00F6496A" w:rsidRDefault="002A39B2" w:rsidP="00F312D3">
            <w:pPr>
              <w:jc w:val="both"/>
              <w:rPr>
                <w:bCs/>
                <w:i/>
                <w:iCs/>
                <w:color w:val="808080"/>
                <w:szCs w:val="24"/>
                <w:lang w:eastAsia="lt-LT"/>
              </w:rPr>
            </w:pPr>
            <w:r w:rsidRPr="00487AF8">
              <w:rPr>
                <w:lang w:eastAsia="lt-LT"/>
              </w:rPr>
              <w:t>P-03-001-06-03-03-03</w:t>
            </w:r>
          </w:p>
        </w:tc>
      </w:tr>
      <w:tr w:rsidR="002A39B2" w14:paraId="119874C7" w14:textId="77777777" w:rsidTr="00F312D3">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17325" w14:textId="77777777" w:rsidR="002A39B2" w:rsidRDefault="002A39B2" w:rsidP="00F312D3">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B247D" w14:textId="77777777" w:rsidR="002A39B2" w:rsidRDefault="002A39B2" w:rsidP="00F312D3">
            <w:pPr>
              <w:widowControl w:val="0"/>
              <w:jc w:val="both"/>
              <w:rPr>
                <w:lang w:eastAsia="lt-LT"/>
              </w:rPr>
            </w:pPr>
            <w:r w:rsidRPr="4AA671D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73A548" w14:textId="77777777" w:rsidR="002A39B2" w:rsidRPr="00C6246A" w:rsidRDefault="002A39B2" w:rsidP="00F312D3">
            <w:pPr>
              <w:widowControl w:val="0"/>
              <w:jc w:val="both"/>
              <w:rPr>
                <w:color w:val="808080"/>
                <w:lang w:eastAsia="lt-LT"/>
              </w:rPr>
            </w:pPr>
            <w:r w:rsidRPr="00057808">
              <w:rPr>
                <w:lang w:eastAsia="lt-LT"/>
              </w:rPr>
              <w:t>LT-C[C2]-R[B-1-2-.B-1-2-]-T[45]</w:t>
            </w:r>
          </w:p>
        </w:tc>
      </w:tr>
      <w:tr w:rsidR="002A39B2" w14:paraId="3C6902BB"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C4C3EC" w14:textId="77777777" w:rsidR="002A39B2" w:rsidRDefault="002A39B2" w:rsidP="00F312D3">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79CEF1B" w14:textId="77777777" w:rsidR="002A39B2" w:rsidRDefault="002A39B2" w:rsidP="00F312D3">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A8DA565" w14:textId="77777777" w:rsidR="002A39B2" w:rsidRDefault="002A39B2" w:rsidP="00F312D3">
            <w:pPr>
              <w:jc w:val="both"/>
              <w:rPr>
                <w:szCs w:val="24"/>
              </w:rPr>
            </w:pPr>
            <w:r w:rsidRPr="00163CE3">
              <w:rPr>
                <w:szCs w:val="24"/>
              </w:rPr>
              <w:t xml:space="preserve">Siekiama įrengtais naujais </w:t>
            </w:r>
            <w:proofErr w:type="spellStart"/>
            <w:r w:rsidRPr="00163CE3">
              <w:rPr>
                <w:szCs w:val="24"/>
              </w:rPr>
              <w:t>biometano</w:t>
            </w:r>
            <w:proofErr w:type="spellEnd"/>
            <w:r w:rsidRPr="00163CE3">
              <w:rPr>
                <w:szCs w:val="24"/>
              </w:rPr>
              <w:t xml:space="preserve"> dujų gamybos pajėgumais pasiekti </w:t>
            </w:r>
            <w:r w:rsidRPr="00E75C45">
              <w:rPr>
                <w:strike/>
                <w:szCs w:val="24"/>
              </w:rPr>
              <w:t>27,1</w:t>
            </w:r>
            <w:r w:rsidRPr="00163CE3">
              <w:rPr>
                <w:szCs w:val="24"/>
              </w:rPr>
              <w:t xml:space="preserve"> </w:t>
            </w:r>
            <w:r w:rsidRPr="00E75C45">
              <w:rPr>
                <w:b/>
                <w:bCs/>
                <w:szCs w:val="24"/>
              </w:rPr>
              <w:t>24,2</w:t>
            </w:r>
            <w:r>
              <w:rPr>
                <w:szCs w:val="24"/>
              </w:rPr>
              <w:t xml:space="preserve"> </w:t>
            </w:r>
            <w:r w:rsidRPr="00163CE3">
              <w:rPr>
                <w:szCs w:val="24"/>
              </w:rPr>
              <w:t>MW suminę įrengtąją galią.</w:t>
            </w:r>
          </w:p>
          <w:p w14:paraId="470ECB37" w14:textId="77777777" w:rsidR="002A39B2" w:rsidRPr="00163CE3" w:rsidRDefault="002A39B2" w:rsidP="00F312D3">
            <w:pPr>
              <w:jc w:val="both"/>
              <w:rPr>
                <w:szCs w:val="24"/>
              </w:rPr>
            </w:pPr>
            <w:proofErr w:type="spellStart"/>
            <w:r w:rsidRPr="00EA1A54">
              <w:rPr>
                <w:b/>
                <w:bCs/>
                <w:szCs w:val="24"/>
              </w:rPr>
              <w:t>Biometanas</w:t>
            </w:r>
            <w:proofErr w:type="spellEnd"/>
            <w:r w:rsidRPr="00EA1A54">
              <w:rPr>
                <w:szCs w:val="24"/>
              </w:rPr>
              <w:t> – išvalytos ir tiekimo į gamtinių dujų perdavimo ar skirstymo sistemas kokybės reikalavimus atitinkančios biodujos</w:t>
            </w:r>
            <w:r>
              <w:rPr>
                <w:szCs w:val="24"/>
              </w:rPr>
              <w:t xml:space="preserve"> (Šaltinis – Lietuvos Respublikos atsinaujinančių išteklių energetikos įstatymas).</w:t>
            </w:r>
          </w:p>
          <w:p w14:paraId="1D96C750" w14:textId="77777777" w:rsidR="002A39B2" w:rsidRPr="009E12D0" w:rsidRDefault="002A39B2" w:rsidP="00F312D3">
            <w:pPr>
              <w:jc w:val="both"/>
              <w:rPr>
                <w:szCs w:val="24"/>
              </w:rPr>
            </w:pPr>
          </w:p>
        </w:tc>
      </w:tr>
      <w:tr w:rsidR="002A39B2" w14:paraId="51CEF3C9"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39AA264" w14:textId="77777777" w:rsidR="002A39B2" w:rsidRDefault="002A39B2" w:rsidP="00F312D3">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54A3BA" w14:textId="77777777" w:rsidR="002A39B2" w:rsidRDefault="002A39B2" w:rsidP="00F312D3">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A08C4" w14:textId="77777777" w:rsidR="002A39B2" w:rsidRDefault="002A39B2" w:rsidP="00F312D3">
            <w:pPr>
              <w:tabs>
                <w:tab w:val="left" w:pos="568"/>
              </w:tabs>
              <w:jc w:val="both"/>
              <w:rPr>
                <w:rFonts w:eastAsia="Calibri"/>
                <w:i/>
                <w:iCs/>
                <w:color w:val="808080"/>
                <w:lang w:eastAsia="lt-LT"/>
              </w:rPr>
            </w:pPr>
            <w:r w:rsidRPr="4AA671D2">
              <w:rPr>
                <w:lang w:eastAsia="lt-LT"/>
              </w:rPr>
              <w:t>Automatiškai apskaičiuojamasis</w:t>
            </w:r>
            <w:r>
              <w:rPr>
                <w:lang w:eastAsia="lt-LT"/>
              </w:rPr>
              <w:t>.</w:t>
            </w:r>
            <w:r w:rsidRPr="4AA671D2">
              <w:rPr>
                <w:lang w:eastAsia="lt-LT"/>
              </w:rPr>
              <w:t xml:space="preserve"> </w:t>
            </w:r>
          </w:p>
        </w:tc>
      </w:tr>
      <w:tr w:rsidR="002A39B2" w14:paraId="7900994D"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6B42C9" w14:textId="77777777" w:rsidR="002A39B2" w:rsidRDefault="002A39B2" w:rsidP="00F312D3">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EDC78D" w14:textId="77777777" w:rsidR="002A39B2" w:rsidRDefault="002A39B2" w:rsidP="00F312D3">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0D3E58" w14:textId="77777777" w:rsidR="002A39B2" w:rsidRPr="00F312D3" w:rsidRDefault="002A39B2" w:rsidP="00F312D3">
            <w:pPr>
              <w:jc w:val="both"/>
              <w:rPr>
                <w:b/>
                <w:bCs/>
                <w:szCs w:val="24"/>
              </w:rPr>
            </w:pPr>
            <w:r w:rsidRPr="004026BC">
              <w:rPr>
                <w:szCs w:val="24"/>
              </w:rPr>
              <w:t xml:space="preserve">Gamybos įrenginio įrengtoji galia (MW) apskaičiuojama </w:t>
            </w:r>
            <w:proofErr w:type="spellStart"/>
            <w:r w:rsidRPr="004026BC">
              <w:rPr>
                <w:szCs w:val="24"/>
              </w:rPr>
              <w:t>biometano</w:t>
            </w:r>
            <w:proofErr w:type="spellEnd"/>
            <w:r w:rsidRPr="004026BC">
              <w:rPr>
                <w:szCs w:val="24"/>
              </w:rPr>
              <w:t xml:space="preserve"> dujų gamybos įrenginio techninėje specifikacijoje nurodytą maksimalų </w:t>
            </w:r>
            <w:proofErr w:type="spellStart"/>
            <w:r w:rsidRPr="004026BC">
              <w:rPr>
                <w:szCs w:val="24"/>
              </w:rPr>
              <w:t>biometano</w:t>
            </w:r>
            <w:proofErr w:type="spellEnd"/>
            <w:r w:rsidRPr="004026BC">
              <w:rPr>
                <w:szCs w:val="24"/>
              </w:rPr>
              <w:t xml:space="preserve"> dujų gamybos kiekį per kalendorinius metus konvertuojant į </w:t>
            </w:r>
            <w:proofErr w:type="spellStart"/>
            <w:r w:rsidRPr="004026BC">
              <w:rPr>
                <w:szCs w:val="24"/>
              </w:rPr>
              <w:t>megavatvalandes</w:t>
            </w:r>
            <w:proofErr w:type="spellEnd"/>
            <w:r w:rsidRPr="004026BC">
              <w:rPr>
                <w:szCs w:val="24"/>
              </w:rPr>
              <w:t xml:space="preserve">  (MWh) ir padalinant iš </w:t>
            </w:r>
            <w:proofErr w:type="spellStart"/>
            <w:r w:rsidRPr="004026BC">
              <w:rPr>
                <w:szCs w:val="24"/>
              </w:rPr>
              <w:t>biometano</w:t>
            </w:r>
            <w:proofErr w:type="spellEnd"/>
            <w:r w:rsidRPr="004026BC">
              <w:rPr>
                <w:szCs w:val="24"/>
              </w:rPr>
              <w:t xml:space="preserve"> dujų gamybos įrenginio maksimalaus efektyvaus darbo laiko per kalendorinius metus, išreikšto valandomis</w:t>
            </w:r>
            <w:r>
              <w:rPr>
                <w:b/>
                <w:bCs/>
                <w:szCs w:val="24"/>
              </w:rPr>
              <w:t xml:space="preserve">. </w:t>
            </w:r>
            <w:r w:rsidRPr="00F312D3">
              <w:rPr>
                <w:b/>
                <w:bCs/>
                <w:szCs w:val="24"/>
              </w:rPr>
              <w:t>Rodiklio apskaičiavimo tikslais laikoma, kad:</w:t>
            </w:r>
          </w:p>
          <w:p w14:paraId="4C1D92CE" w14:textId="77777777" w:rsidR="002A39B2" w:rsidRPr="00F312D3" w:rsidRDefault="002A39B2" w:rsidP="00F312D3">
            <w:pPr>
              <w:pStyle w:val="ListParagraph"/>
              <w:numPr>
                <w:ilvl w:val="0"/>
                <w:numId w:val="1"/>
              </w:numPr>
              <w:jc w:val="both"/>
              <w:rPr>
                <w:b/>
                <w:bCs/>
                <w:szCs w:val="24"/>
              </w:rPr>
            </w:pPr>
            <w:r w:rsidRPr="00F312D3">
              <w:rPr>
                <w:b/>
                <w:bCs/>
                <w:szCs w:val="24"/>
              </w:rPr>
              <w:t xml:space="preserve">vienas kubinis metras </w:t>
            </w:r>
            <w:proofErr w:type="spellStart"/>
            <w:r w:rsidRPr="00F312D3">
              <w:rPr>
                <w:b/>
                <w:bCs/>
                <w:szCs w:val="24"/>
              </w:rPr>
              <w:t>biometano</w:t>
            </w:r>
            <w:proofErr w:type="spellEnd"/>
            <w:r w:rsidRPr="00F312D3">
              <w:rPr>
                <w:b/>
                <w:bCs/>
                <w:szCs w:val="24"/>
              </w:rPr>
              <w:t xml:space="preserve"> yra </w:t>
            </w:r>
            <w:r>
              <w:rPr>
                <w:b/>
                <w:bCs/>
                <w:szCs w:val="24"/>
              </w:rPr>
              <w:t xml:space="preserve">lygus </w:t>
            </w:r>
            <w:r w:rsidRPr="00F312D3">
              <w:rPr>
                <w:b/>
                <w:bCs/>
                <w:szCs w:val="24"/>
              </w:rPr>
              <w:t>0.009</w:t>
            </w:r>
            <w:r>
              <w:rPr>
                <w:b/>
                <w:bCs/>
                <w:szCs w:val="24"/>
              </w:rPr>
              <w:t>6</w:t>
            </w:r>
            <w:r w:rsidRPr="00F312D3">
              <w:rPr>
                <w:b/>
                <w:bCs/>
                <w:szCs w:val="24"/>
              </w:rPr>
              <w:t>7</w:t>
            </w:r>
            <w:r w:rsidRPr="00F312D3" w:rsidDel="00CB0545">
              <w:rPr>
                <w:b/>
                <w:bCs/>
                <w:szCs w:val="24"/>
              </w:rPr>
              <w:t xml:space="preserve"> </w:t>
            </w:r>
            <w:r w:rsidRPr="00F312D3">
              <w:rPr>
                <w:b/>
                <w:bCs/>
                <w:szCs w:val="24"/>
              </w:rPr>
              <w:t>MWh;</w:t>
            </w:r>
          </w:p>
          <w:p w14:paraId="2595C4B3" w14:textId="77777777" w:rsidR="002A39B2" w:rsidRDefault="002A39B2" w:rsidP="00F312D3">
            <w:pPr>
              <w:pStyle w:val="ListParagraph"/>
              <w:numPr>
                <w:ilvl w:val="0"/>
                <w:numId w:val="1"/>
              </w:numPr>
              <w:jc w:val="both"/>
              <w:rPr>
                <w:szCs w:val="24"/>
              </w:rPr>
            </w:pPr>
            <w:proofErr w:type="spellStart"/>
            <w:r w:rsidRPr="00F312D3">
              <w:rPr>
                <w:b/>
                <w:bCs/>
                <w:szCs w:val="24"/>
              </w:rPr>
              <w:t>biometano</w:t>
            </w:r>
            <w:proofErr w:type="spellEnd"/>
            <w:r w:rsidRPr="00F312D3">
              <w:rPr>
                <w:b/>
                <w:bCs/>
                <w:szCs w:val="24"/>
              </w:rPr>
              <w:t xml:space="preserve"> dujų gamybos įrenginio efektyvus darbo laikas per kalendorinius metus –</w:t>
            </w:r>
            <w:r w:rsidRPr="00CB0545">
              <w:rPr>
                <w:szCs w:val="24"/>
              </w:rPr>
              <w:t xml:space="preserve"> </w:t>
            </w:r>
            <w:r w:rsidRPr="00F312D3">
              <w:rPr>
                <w:strike/>
                <w:szCs w:val="24"/>
              </w:rPr>
              <w:t>(</w:t>
            </w:r>
            <w:r w:rsidRPr="00CB0545">
              <w:rPr>
                <w:szCs w:val="24"/>
              </w:rPr>
              <w:t>8760 val.</w:t>
            </w:r>
            <w:r w:rsidRPr="00F312D3">
              <w:rPr>
                <w:strike/>
                <w:szCs w:val="24"/>
              </w:rPr>
              <w:t>)</w:t>
            </w:r>
            <w:r w:rsidRPr="00CB0545">
              <w:rPr>
                <w:szCs w:val="24"/>
              </w:rPr>
              <w:t xml:space="preserve">.  </w:t>
            </w:r>
            <w:r w:rsidRPr="00F312D3">
              <w:rPr>
                <w:strike/>
                <w:szCs w:val="24"/>
              </w:rPr>
              <w:t>Pvz.:</w:t>
            </w:r>
            <w:r w:rsidRPr="00CB0545">
              <w:rPr>
                <w:szCs w:val="24"/>
              </w:rPr>
              <w:t xml:space="preserve"> </w:t>
            </w:r>
          </w:p>
          <w:p w14:paraId="7DA7D506" w14:textId="77777777" w:rsidR="002A39B2" w:rsidRPr="00F312D3" w:rsidRDefault="002A39B2" w:rsidP="00F312D3">
            <w:pPr>
              <w:jc w:val="both"/>
              <w:rPr>
                <w:b/>
                <w:bCs/>
                <w:szCs w:val="24"/>
              </w:rPr>
            </w:pPr>
            <w:r>
              <w:rPr>
                <w:b/>
                <w:bCs/>
                <w:szCs w:val="24"/>
              </w:rPr>
              <w:t>Skaičiavimo pavyzdys:</w:t>
            </w:r>
          </w:p>
          <w:p w14:paraId="2AA44AC1" w14:textId="77777777" w:rsidR="002A39B2" w:rsidRPr="004026BC" w:rsidRDefault="002A39B2" w:rsidP="00F312D3">
            <w:pPr>
              <w:jc w:val="both"/>
              <w:rPr>
                <w:szCs w:val="24"/>
              </w:rPr>
            </w:pPr>
            <w:r w:rsidRPr="004026BC">
              <w:rPr>
                <w:szCs w:val="24"/>
              </w:rPr>
              <w:t>•</w:t>
            </w:r>
            <w:r w:rsidRPr="004026BC">
              <w:rPr>
                <w:szCs w:val="24"/>
              </w:rPr>
              <w:tab/>
            </w:r>
            <w:proofErr w:type="spellStart"/>
            <w:r w:rsidRPr="004026BC">
              <w:rPr>
                <w:szCs w:val="24"/>
              </w:rPr>
              <w:t>biometano</w:t>
            </w:r>
            <w:proofErr w:type="spellEnd"/>
            <w:r w:rsidRPr="004026BC">
              <w:rPr>
                <w:szCs w:val="24"/>
              </w:rPr>
              <w:t xml:space="preserve"> dujų gamybos įrenginio pajėgumas – 500 kubinių metrų </w:t>
            </w:r>
            <w:proofErr w:type="spellStart"/>
            <w:r w:rsidRPr="004026BC">
              <w:rPr>
                <w:szCs w:val="24"/>
              </w:rPr>
              <w:t>biometano</w:t>
            </w:r>
            <w:proofErr w:type="spellEnd"/>
            <w:r w:rsidRPr="004026BC">
              <w:rPr>
                <w:szCs w:val="24"/>
              </w:rPr>
              <w:t xml:space="preserve"> per valandą;</w:t>
            </w:r>
          </w:p>
          <w:p w14:paraId="7BD4A673" w14:textId="77777777" w:rsidR="002A39B2" w:rsidRPr="00F312D3" w:rsidRDefault="002A39B2" w:rsidP="00F312D3">
            <w:pPr>
              <w:jc w:val="both"/>
              <w:rPr>
                <w:strike/>
                <w:szCs w:val="24"/>
              </w:rPr>
            </w:pPr>
            <w:r w:rsidRPr="00F312D3">
              <w:rPr>
                <w:strike/>
                <w:szCs w:val="24"/>
              </w:rPr>
              <w:t>•</w:t>
            </w:r>
            <w:r w:rsidRPr="00F312D3">
              <w:rPr>
                <w:strike/>
                <w:szCs w:val="24"/>
              </w:rPr>
              <w:tab/>
              <w:t xml:space="preserve">maksimalus </w:t>
            </w:r>
            <w:proofErr w:type="spellStart"/>
            <w:r w:rsidRPr="00F312D3">
              <w:rPr>
                <w:strike/>
                <w:szCs w:val="24"/>
              </w:rPr>
              <w:t>biometano</w:t>
            </w:r>
            <w:proofErr w:type="spellEnd"/>
            <w:r w:rsidRPr="00F312D3">
              <w:rPr>
                <w:strike/>
                <w:szCs w:val="24"/>
              </w:rPr>
              <w:t xml:space="preserve"> dujų gamybos įrenginio efektyvus darbo laikas per kalendorinius metus – 8760 valandų.</w:t>
            </w:r>
          </w:p>
          <w:p w14:paraId="28028FE7" w14:textId="77777777" w:rsidR="002A39B2" w:rsidRPr="004026BC" w:rsidRDefault="002A39B2" w:rsidP="00F312D3">
            <w:pPr>
              <w:jc w:val="both"/>
              <w:rPr>
                <w:szCs w:val="24"/>
              </w:rPr>
            </w:pPr>
            <w:r w:rsidRPr="004026BC">
              <w:rPr>
                <w:szCs w:val="24"/>
              </w:rPr>
              <w:lastRenderedPageBreak/>
              <w:t>•</w:t>
            </w:r>
            <w:r w:rsidRPr="004026BC">
              <w:rPr>
                <w:szCs w:val="24"/>
              </w:rPr>
              <w:tab/>
            </w:r>
            <w:proofErr w:type="spellStart"/>
            <w:r w:rsidRPr="004026BC">
              <w:rPr>
                <w:szCs w:val="24"/>
              </w:rPr>
              <w:t>biometano</w:t>
            </w:r>
            <w:proofErr w:type="spellEnd"/>
            <w:r w:rsidRPr="004026BC">
              <w:rPr>
                <w:szCs w:val="24"/>
              </w:rPr>
              <w:t xml:space="preserve"> dujų gamybos įrenginio pagaminamas </w:t>
            </w:r>
            <w:proofErr w:type="spellStart"/>
            <w:r w:rsidRPr="004026BC">
              <w:rPr>
                <w:szCs w:val="24"/>
              </w:rPr>
              <w:t>biometano</w:t>
            </w:r>
            <w:proofErr w:type="spellEnd"/>
            <w:r w:rsidRPr="004026BC">
              <w:rPr>
                <w:szCs w:val="24"/>
              </w:rPr>
              <w:t xml:space="preserve"> kiekis per metus – 500 x 8760 = 4 380 000 kubinių metrų arba 42 354,6 MWh (4 380 000 x 0,00967). </w:t>
            </w:r>
          </w:p>
          <w:p w14:paraId="055749CB" w14:textId="77777777" w:rsidR="002A39B2" w:rsidRPr="004026BC" w:rsidRDefault="002A39B2" w:rsidP="00F312D3">
            <w:pPr>
              <w:jc w:val="both"/>
              <w:rPr>
                <w:szCs w:val="24"/>
              </w:rPr>
            </w:pPr>
            <w:r w:rsidRPr="004026BC">
              <w:rPr>
                <w:szCs w:val="24"/>
              </w:rPr>
              <w:t>•</w:t>
            </w:r>
            <w:r w:rsidRPr="004026BC">
              <w:rPr>
                <w:szCs w:val="24"/>
              </w:rPr>
              <w:tab/>
              <w:t>Gamybos įrenginio įrengtoji galia (MW): 42 354,6 MWh / 8760 = 4,835 MW.</w:t>
            </w:r>
          </w:p>
          <w:p w14:paraId="00B69F0E" w14:textId="77777777" w:rsidR="002A39B2" w:rsidRPr="009E12D0" w:rsidRDefault="002A39B2" w:rsidP="00F312D3">
            <w:pPr>
              <w:jc w:val="both"/>
              <w:rPr>
                <w:szCs w:val="24"/>
              </w:rPr>
            </w:pPr>
            <w:r w:rsidRPr="004026BC">
              <w:rPr>
                <w:szCs w:val="24"/>
              </w:rPr>
              <w:t>Rodiklis bus skaičiuojamas pagal administruojančios institucijos patvirtintų projektų techninius duomenis.</w:t>
            </w:r>
          </w:p>
        </w:tc>
      </w:tr>
      <w:tr w:rsidR="002A39B2" w14:paraId="3004D662"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706082D" w14:textId="77777777" w:rsidR="002A39B2" w:rsidRDefault="002A39B2" w:rsidP="00F312D3">
            <w:pPr>
              <w:widowControl w:val="0"/>
              <w:rPr>
                <w:szCs w:val="24"/>
                <w:lang w:eastAsia="lt-LT"/>
              </w:rPr>
            </w:pPr>
            <w:r>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746643" w14:textId="77777777" w:rsidR="002A39B2" w:rsidRDefault="002A39B2" w:rsidP="00F312D3">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3EFDB" w14:textId="77777777" w:rsidR="002A39B2" w:rsidRDefault="002A39B2" w:rsidP="00F312D3">
            <w:pPr>
              <w:jc w:val="both"/>
              <w:rPr>
                <w:szCs w:val="24"/>
              </w:rPr>
            </w:pPr>
            <w:r>
              <w:rPr>
                <w:szCs w:val="24"/>
              </w:rPr>
              <w:t xml:space="preserve">Pirminis duomenų šaltinis </w:t>
            </w:r>
            <w:r w:rsidRPr="001227D5">
              <w:rPr>
                <w:szCs w:val="24"/>
                <w:lang w:eastAsia="lt-LT"/>
              </w:rPr>
              <w:t>–</w:t>
            </w:r>
            <w:r>
              <w:rPr>
                <w:szCs w:val="24"/>
                <w:lang w:eastAsia="lt-LT"/>
              </w:rPr>
              <w:t xml:space="preserve"> </w:t>
            </w:r>
            <w:r>
              <w:rPr>
                <w:szCs w:val="24"/>
              </w:rPr>
              <w:t xml:space="preserve">gamybos įrenginių techninės specifikacijos. </w:t>
            </w:r>
          </w:p>
          <w:p w14:paraId="11958465" w14:textId="77777777" w:rsidR="002A39B2" w:rsidRPr="009E12D0" w:rsidRDefault="002A39B2" w:rsidP="00F312D3">
            <w:pPr>
              <w:jc w:val="both"/>
              <w:rPr>
                <w:szCs w:val="24"/>
              </w:rPr>
            </w:pPr>
            <w:r>
              <w:rPr>
                <w:szCs w:val="24"/>
              </w:rPr>
              <w:t xml:space="preserve">Antrinis duomenų šaltinis – projektų veiklos ataskaitos. </w:t>
            </w:r>
          </w:p>
        </w:tc>
      </w:tr>
      <w:tr w:rsidR="002A39B2" w14:paraId="5CDDCA06"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A13036" w14:textId="77777777" w:rsidR="002A39B2" w:rsidRDefault="002A39B2" w:rsidP="00F312D3">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C373D0" w14:textId="77777777" w:rsidR="002A39B2" w:rsidRDefault="002A39B2" w:rsidP="00F312D3">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3ED77E" w14:textId="77777777" w:rsidR="002A39B2" w:rsidRDefault="002A39B2" w:rsidP="00F312D3">
            <w:pPr>
              <w:widowControl w:val="0"/>
              <w:jc w:val="both"/>
              <w:rPr>
                <w:bCs/>
                <w:i/>
                <w:iCs/>
                <w:color w:val="808080"/>
                <w:szCs w:val="24"/>
                <w:lang w:eastAsia="lt-LT"/>
              </w:rPr>
            </w:pPr>
            <w:r w:rsidRPr="00342AF0">
              <w:rPr>
                <w:szCs w:val="24"/>
              </w:rPr>
              <w:t xml:space="preserve">Rodiklis neturi </w:t>
            </w:r>
            <w:r>
              <w:rPr>
                <w:szCs w:val="24"/>
              </w:rPr>
              <w:t>tarpinių</w:t>
            </w:r>
            <w:r w:rsidRPr="00342AF0">
              <w:rPr>
                <w:szCs w:val="24"/>
              </w:rPr>
              <w:t xml:space="preserve"> reikšmių. Duomenys bus</w:t>
            </w:r>
            <w:r>
              <w:rPr>
                <w:szCs w:val="24"/>
              </w:rPr>
              <w:t xml:space="preserve"> </w:t>
            </w:r>
            <w:r>
              <w:rPr>
                <w:szCs w:val="24"/>
                <w:lang w:eastAsia="lt-LT"/>
              </w:rPr>
              <w:t xml:space="preserve">renkami </w:t>
            </w:r>
            <w:r>
              <w:rPr>
                <w:bCs/>
                <w:szCs w:val="24"/>
                <w:lang w:eastAsia="lt-LT"/>
              </w:rPr>
              <w:t>p</w:t>
            </w:r>
            <w:r w:rsidRPr="006630BD">
              <w:rPr>
                <w:bCs/>
                <w:szCs w:val="24"/>
                <w:lang w:eastAsia="lt-LT"/>
              </w:rPr>
              <w:t>rojekto veiklų įgyvendinimo pabaigoje</w:t>
            </w:r>
            <w:r>
              <w:rPr>
                <w:bCs/>
                <w:szCs w:val="24"/>
                <w:lang w:eastAsia="lt-LT"/>
              </w:rPr>
              <w:t xml:space="preserve"> atsižvelgiant į įrengtus gamybos įrenginius. </w:t>
            </w:r>
          </w:p>
        </w:tc>
      </w:tr>
      <w:tr w:rsidR="002A39B2" w14:paraId="51CF73A1" w14:textId="77777777" w:rsidTr="00F312D3">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9C2C6F" w14:textId="77777777" w:rsidR="002A39B2" w:rsidRDefault="002A39B2" w:rsidP="00F312D3">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17983" w14:textId="77777777" w:rsidR="002A39B2" w:rsidRDefault="002A39B2" w:rsidP="00F312D3">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7F729B" w14:textId="77777777" w:rsidR="002A39B2" w:rsidRDefault="002A39B2" w:rsidP="00F312D3">
            <w:pPr>
              <w:jc w:val="both"/>
              <w:rPr>
                <w:bCs/>
                <w:szCs w:val="24"/>
                <w:lang w:eastAsia="lt-LT"/>
              </w:rPr>
            </w:pPr>
            <w:r>
              <w:rPr>
                <w:bCs/>
                <w:szCs w:val="24"/>
                <w:lang w:eastAsia="lt-LT"/>
              </w:rPr>
              <w:t>Stebėsenos rodiklio pasiekimo momentas – p</w:t>
            </w:r>
            <w:r w:rsidRPr="006630BD">
              <w:rPr>
                <w:bCs/>
                <w:szCs w:val="24"/>
                <w:lang w:eastAsia="lt-LT"/>
              </w:rPr>
              <w:t>rojekto veiklų įgyvendinimo pabaigoje</w:t>
            </w:r>
            <w:r>
              <w:rPr>
                <w:bCs/>
                <w:szCs w:val="24"/>
                <w:lang w:eastAsia="lt-LT"/>
              </w:rPr>
              <w:t xml:space="preserve">. </w:t>
            </w:r>
            <w:r w:rsidRPr="009831D4">
              <w:rPr>
                <w:bCs/>
                <w:strike/>
                <w:szCs w:val="24"/>
                <w:lang w:eastAsia="lt-LT"/>
              </w:rPr>
              <w:t xml:space="preserve">Rodiklis laikomas pasiektu kai yra pateikiama </w:t>
            </w:r>
            <w:proofErr w:type="spellStart"/>
            <w:r w:rsidRPr="009831D4">
              <w:rPr>
                <w:bCs/>
                <w:strike/>
                <w:szCs w:val="24"/>
                <w:lang w:eastAsia="lt-LT"/>
              </w:rPr>
              <w:t>biometano</w:t>
            </w:r>
            <w:proofErr w:type="spellEnd"/>
            <w:r w:rsidRPr="009831D4">
              <w:rPr>
                <w:bCs/>
                <w:strike/>
                <w:szCs w:val="24"/>
                <w:lang w:eastAsia="lt-LT"/>
              </w:rPr>
              <w:t xml:space="preserve"> dujų gamybos įrenginio (-</w:t>
            </w:r>
            <w:proofErr w:type="spellStart"/>
            <w:r w:rsidRPr="009831D4">
              <w:rPr>
                <w:bCs/>
                <w:strike/>
                <w:szCs w:val="24"/>
                <w:lang w:eastAsia="lt-LT"/>
              </w:rPr>
              <w:t>ių</w:t>
            </w:r>
            <w:proofErr w:type="spellEnd"/>
            <w:r w:rsidRPr="009831D4">
              <w:rPr>
                <w:bCs/>
                <w:strike/>
                <w:szCs w:val="24"/>
                <w:lang w:eastAsia="lt-LT"/>
              </w:rPr>
              <w:t>) prijungimo prie dujų tinklų sutarties, pasirašytos tarp pareiškėjo ir dujų sistemos operatoriaus, kopija, biodujų gamybos įrenginių statybos užbaigimą patvirtinančio statybos užbaigimo akto kopija ir dujų sistemos operatoriaus išduotas dokumentas, patvirtinantis biodujų gamybos įrenginių prijungimo prie dujų sistemos faktą.</w:t>
            </w:r>
          </w:p>
          <w:p w14:paraId="335C59E2" w14:textId="77777777" w:rsidR="002A39B2" w:rsidRPr="00845877" w:rsidRDefault="002A39B2" w:rsidP="00F312D3">
            <w:pPr>
              <w:jc w:val="both"/>
              <w:rPr>
                <w:b/>
                <w:szCs w:val="24"/>
                <w:lang w:eastAsia="lt-LT"/>
              </w:rPr>
            </w:pPr>
            <w:r w:rsidRPr="00845877">
              <w:rPr>
                <w:b/>
                <w:szCs w:val="24"/>
                <w:lang w:eastAsia="lt-LT"/>
              </w:rPr>
              <w:t xml:space="preserve">Rodiklis laikomas pasiektu, kai yra pasirašytas galutinis biodujų jėgainės statybos priėmimo-perdavimo aktas, kuriame nurodytas konkretus </w:t>
            </w:r>
            <w:proofErr w:type="spellStart"/>
            <w:r w:rsidRPr="00845877">
              <w:rPr>
                <w:b/>
                <w:szCs w:val="24"/>
                <w:lang w:eastAsia="lt-LT"/>
              </w:rPr>
              <w:t>biometano</w:t>
            </w:r>
            <w:proofErr w:type="spellEnd"/>
            <w:r w:rsidRPr="00845877">
              <w:rPr>
                <w:b/>
                <w:szCs w:val="24"/>
                <w:lang w:eastAsia="lt-LT"/>
              </w:rPr>
              <w:t xml:space="preserve"> dujų gamybos pajėgumas (m</w:t>
            </w:r>
            <w:r w:rsidRPr="00845877">
              <w:rPr>
                <w:b/>
                <w:szCs w:val="24"/>
                <w:vertAlign w:val="superscript"/>
                <w:lang w:eastAsia="lt-LT"/>
              </w:rPr>
              <w:t>3</w:t>
            </w:r>
            <w:r w:rsidRPr="00845877">
              <w:rPr>
                <w:b/>
                <w:szCs w:val="24"/>
                <w:lang w:eastAsia="lt-LT"/>
              </w:rPr>
              <w:t xml:space="preserve"> / </w:t>
            </w:r>
            <w:proofErr w:type="spellStart"/>
            <w:r w:rsidRPr="00845877">
              <w:rPr>
                <w:b/>
                <w:szCs w:val="24"/>
                <w:lang w:eastAsia="lt-LT"/>
              </w:rPr>
              <w:t>val</w:t>
            </w:r>
            <w:proofErr w:type="spellEnd"/>
            <w:r w:rsidRPr="00845877">
              <w:rPr>
                <w:b/>
                <w:szCs w:val="24"/>
                <w:lang w:eastAsia="lt-LT"/>
              </w:rPr>
              <w:t xml:space="preserve">). </w:t>
            </w:r>
          </w:p>
          <w:p w14:paraId="78F10811" w14:textId="77777777" w:rsidR="002A39B2" w:rsidRPr="00845877" w:rsidRDefault="002A39B2" w:rsidP="00F312D3">
            <w:pPr>
              <w:jc w:val="both"/>
              <w:rPr>
                <w:b/>
                <w:szCs w:val="24"/>
                <w:lang w:eastAsia="lt-LT"/>
              </w:rPr>
            </w:pPr>
            <w:r w:rsidRPr="00845877">
              <w:rPr>
                <w:b/>
                <w:szCs w:val="24"/>
                <w:lang w:eastAsia="lt-LT"/>
              </w:rPr>
              <w:t>Teisinė biodujų jėgainės registracija ir pajungimas į aukšto slėgio dujų tinklus gali būti atliekamas po galutinio biodujų jėgainės statybos priėmimo-perdavimo akto pasirašymo.</w:t>
            </w:r>
          </w:p>
        </w:tc>
      </w:tr>
      <w:tr w:rsidR="002A39B2" w14:paraId="78293F66" w14:textId="77777777" w:rsidTr="00F312D3">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93C048" w14:textId="77777777" w:rsidR="002A39B2" w:rsidRDefault="002A39B2" w:rsidP="00F312D3">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444700" w14:textId="77777777" w:rsidR="002A39B2" w:rsidRDefault="002A39B2" w:rsidP="00F312D3">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64915C" w14:textId="77777777" w:rsidR="002A39B2" w:rsidRPr="00102177" w:rsidRDefault="002A39B2" w:rsidP="00F312D3">
            <w:pPr>
              <w:jc w:val="both"/>
              <w:rPr>
                <w:bCs/>
                <w:szCs w:val="24"/>
              </w:rPr>
            </w:pPr>
            <w:r w:rsidRPr="00102177">
              <w:rPr>
                <w:rFonts w:eastAsia="Calibri"/>
                <w:bCs/>
                <w:szCs w:val="24"/>
                <w:lang w:eastAsia="lt-LT"/>
              </w:rPr>
              <w:t>Lietuvos Respublikos energetikos ministerija</w:t>
            </w:r>
          </w:p>
        </w:tc>
      </w:tr>
      <w:tr w:rsidR="002A39B2" w14:paraId="71788E34" w14:textId="77777777" w:rsidTr="00F312D3">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172291C" w14:textId="77777777" w:rsidR="002A39B2" w:rsidRDefault="002A39B2" w:rsidP="00F312D3">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9FF727" w14:textId="77777777" w:rsidR="002A39B2" w:rsidRDefault="002A39B2" w:rsidP="00F312D3">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98728" w14:textId="77777777" w:rsidR="002A39B2" w:rsidRPr="00DB1E63" w:rsidRDefault="002A39B2" w:rsidP="00F312D3">
            <w:pPr>
              <w:jc w:val="both"/>
              <w:rPr>
                <w:rFonts w:eastAsia="Calibri"/>
                <w:lang w:eastAsia="lt-LT"/>
              </w:rPr>
            </w:pPr>
            <w:r w:rsidRPr="4AA671D2">
              <w:rPr>
                <w:rFonts w:eastAsia="Calibri"/>
                <w:lang w:eastAsia="lt-LT"/>
              </w:rPr>
              <w:t>Energetikos ministerijos Investicijų grupė</w:t>
            </w:r>
          </w:p>
          <w:p w14:paraId="6622EA43" w14:textId="77777777" w:rsidR="002A39B2" w:rsidRPr="00DB1E63" w:rsidRDefault="002A39B2" w:rsidP="00F312D3">
            <w:pPr>
              <w:jc w:val="both"/>
              <w:rPr>
                <w:rFonts w:eastAsia="Calibri"/>
                <w:lang w:eastAsia="lt-LT"/>
              </w:rPr>
            </w:pPr>
            <w:r w:rsidRPr="4AA671D2">
              <w:rPr>
                <w:rFonts w:eastAsia="Calibri"/>
                <w:lang w:val="en-US" w:eastAsia="lt-LT"/>
              </w:rPr>
              <w:t>T</w:t>
            </w:r>
            <w:proofErr w:type="spellStart"/>
            <w:r w:rsidRPr="4AA671D2">
              <w:rPr>
                <w:rFonts w:eastAsia="Calibri"/>
                <w:lang w:eastAsia="lt-LT"/>
              </w:rPr>
              <w:t>el</w:t>
            </w:r>
            <w:proofErr w:type="spellEnd"/>
            <w:r w:rsidRPr="4AA671D2">
              <w:rPr>
                <w:rFonts w:eastAsia="Calibri"/>
                <w:lang w:val="en-US" w:eastAsia="lt-LT"/>
              </w:rPr>
              <w:t xml:space="preserve">. </w:t>
            </w:r>
            <w:r w:rsidRPr="00E178DA">
              <w:rPr>
                <w:rFonts w:eastAsia="Calibri"/>
                <w:strike/>
                <w:lang w:eastAsia="lt-LT"/>
              </w:rPr>
              <w:t>+370 656 4 1152</w:t>
            </w:r>
            <w:r>
              <w:rPr>
                <w:rFonts w:eastAsia="Calibri"/>
                <w:lang w:eastAsia="lt-LT"/>
              </w:rPr>
              <w:t xml:space="preserve"> </w:t>
            </w:r>
            <w:r w:rsidRPr="00E178DA">
              <w:rPr>
                <w:rFonts w:eastAsia="Calibri"/>
                <w:b/>
                <w:bCs/>
                <w:lang w:eastAsia="lt-LT"/>
              </w:rPr>
              <w:t>+370</w:t>
            </w:r>
            <w:r>
              <w:rPr>
                <w:rFonts w:eastAsia="Calibri"/>
                <w:b/>
                <w:bCs/>
                <w:lang w:eastAsia="lt-LT"/>
              </w:rPr>
              <w:t> </w:t>
            </w:r>
            <w:r w:rsidRPr="00E178DA">
              <w:rPr>
                <w:rFonts w:eastAsia="Calibri"/>
                <w:b/>
                <w:bCs/>
                <w:lang w:eastAsia="lt-LT"/>
              </w:rPr>
              <w:t>602</w:t>
            </w:r>
            <w:r>
              <w:rPr>
                <w:rFonts w:eastAsia="Calibri"/>
                <w:b/>
                <w:bCs/>
                <w:lang w:eastAsia="lt-LT"/>
              </w:rPr>
              <w:t xml:space="preserve"> </w:t>
            </w:r>
            <w:r w:rsidRPr="00E178DA">
              <w:rPr>
                <w:rFonts w:eastAsia="Calibri"/>
                <w:b/>
                <w:bCs/>
                <w:lang w:eastAsia="lt-LT"/>
              </w:rPr>
              <w:t>4</w:t>
            </w:r>
            <w:r>
              <w:rPr>
                <w:rFonts w:eastAsia="Calibri"/>
                <w:b/>
                <w:bCs/>
                <w:lang w:eastAsia="lt-LT"/>
              </w:rPr>
              <w:t xml:space="preserve"> </w:t>
            </w:r>
            <w:r w:rsidRPr="00E178DA">
              <w:rPr>
                <w:rFonts w:eastAsia="Calibri"/>
                <w:b/>
                <w:bCs/>
                <w:lang w:eastAsia="lt-LT"/>
              </w:rPr>
              <w:t>7521</w:t>
            </w:r>
          </w:p>
          <w:p w14:paraId="6481F949" w14:textId="77777777" w:rsidR="002A39B2" w:rsidRPr="00DB1E63" w:rsidRDefault="002A39B2" w:rsidP="00F312D3">
            <w:pPr>
              <w:jc w:val="both"/>
              <w:rPr>
                <w:rFonts w:eastAsia="Calibri"/>
                <w:lang w:eastAsia="lt-LT"/>
              </w:rPr>
            </w:pPr>
          </w:p>
          <w:p w14:paraId="69454367" w14:textId="77777777" w:rsidR="002A39B2" w:rsidRPr="00DB1E63" w:rsidRDefault="002A39B2" w:rsidP="00F312D3">
            <w:pPr>
              <w:jc w:val="both"/>
              <w:rPr>
                <w:rFonts w:eastAsia="Calibri"/>
                <w:lang w:eastAsia="lt-LT"/>
              </w:rPr>
            </w:pPr>
            <w:r w:rsidRPr="4AA671D2">
              <w:rPr>
                <w:rFonts w:eastAsia="Calibri"/>
                <w:lang w:eastAsia="lt-LT"/>
              </w:rPr>
              <w:t xml:space="preserve">Energetikos ministerijos </w:t>
            </w:r>
            <w:proofErr w:type="spellStart"/>
            <w:r w:rsidRPr="4AA671D2">
              <w:rPr>
                <w:rFonts w:eastAsia="Calibri"/>
                <w:lang w:val="en-US" w:eastAsia="lt-LT"/>
              </w:rPr>
              <w:t>Tvarios</w:t>
            </w:r>
            <w:proofErr w:type="spellEnd"/>
            <w:r w:rsidRPr="4AA671D2">
              <w:rPr>
                <w:rFonts w:eastAsia="Calibri"/>
                <w:lang w:val="en-US" w:eastAsia="lt-LT"/>
              </w:rPr>
              <w:t xml:space="preserve"> </w:t>
            </w:r>
            <w:proofErr w:type="spellStart"/>
            <w:r w:rsidRPr="4AA671D2">
              <w:rPr>
                <w:rFonts w:eastAsia="Calibri"/>
                <w:lang w:val="en-US" w:eastAsia="lt-LT"/>
              </w:rPr>
              <w:t>energetikos</w:t>
            </w:r>
            <w:proofErr w:type="spellEnd"/>
            <w:r w:rsidRPr="4AA671D2">
              <w:rPr>
                <w:rFonts w:eastAsia="Calibri"/>
                <w:lang w:val="en-US" w:eastAsia="lt-LT"/>
              </w:rPr>
              <w:t xml:space="preserve"> </w:t>
            </w:r>
            <w:proofErr w:type="spellStart"/>
            <w:r w:rsidRPr="4AA671D2">
              <w:rPr>
                <w:rFonts w:eastAsia="Calibri"/>
                <w:lang w:val="en-US" w:eastAsia="lt-LT"/>
              </w:rPr>
              <w:t>politikos</w:t>
            </w:r>
            <w:proofErr w:type="spellEnd"/>
            <w:r w:rsidRPr="4AA671D2">
              <w:rPr>
                <w:rFonts w:eastAsia="Calibri"/>
                <w:lang w:val="en-US" w:eastAsia="lt-LT"/>
              </w:rPr>
              <w:t xml:space="preserve"> </w:t>
            </w:r>
            <w:proofErr w:type="spellStart"/>
            <w:r w:rsidRPr="4AA671D2">
              <w:rPr>
                <w:rFonts w:eastAsia="Calibri"/>
                <w:lang w:val="en-US" w:eastAsia="lt-LT"/>
              </w:rPr>
              <w:t>grupė</w:t>
            </w:r>
            <w:proofErr w:type="spellEnd"/>
            <w:r w:rsidRPr="4AA671D2">
              <w:rPr>
                <w:rFonts w:eastAsia="Calibri"/>
                <w:lang w:eastAsia="lt-LT"/>
              </w:rPr>
              <w:t xml:space="preserve"> </w:t>
            </w:r>
          </w:p>
          <w:p w14:paraId="2137B71D" w14:textId="77777777" w:rsidR="002A39B2" w:rsidRPr="00DB1E63" w:rsidRDefault="002A39B2" w:rsidP="00F312D3">
            <w:pPr>
              <w:jc w:val="both"/>
              <w:rPr>
                <w:rFonts w:eastAsia="Calibri"/>
                <w:lang w:val="en-US" w:eastAsia="lt-LT"/>
              </w:rPr>
            </w:pPr>
            <w:r w:rsidRPr="4AA671D2">
              <w:rPr>
                <w:rFonts w:eastAsia="Calibri"/>
                <w:lang w:val="en-US" w:eastAsia="lt-LT"/>
              </w:rPr>
              <w:t>Tel. +370 602 4 6552</w:t>
            </w:r>
          </w:p>
        </w:tc>
      </w:tr>
      <w:tr w:rsidR="002A39B2" w14:paraId="44CA545A"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F44359" w14:textId="77777777" w:rsidR="002A39B2" w:rsidRDefault="002A39B2" w:rsidP="00F312D3">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C87AE3" w14:textId="77777777" w:rsidR="002A39B2" w:rsidRDefault="002A39B2" w:rsidP="00F312D3">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1F09DD" w14:textId="77777777" w:rsidR="002A39B2" w:rsidRDefault="002A39B2" w:rsidP="00F312D3">
            <w:pPr>
              <w:widowControl w:val="0"/>
              <w:jc w:val="both"/>
              <w:rPr>
                <w:lang w:eastAsia="lt-LT"/>
              </w:rPr>
            </w:pPr>
            <w:r w:rsidRPr="4AA671D2">
              <w:rPr>
                <w:lang w:eastAsia="lt-LT"/>
              </w:rPr>
              <w:t xml:space="preserve">Stebėsenos rodiklių nustatymo ir skaičiavimo aprašo, patvirtinto Lietuvos Respublikos finansų ministro 2022 m. birželio 22 d. įsakymu Nr. 1K-237 „Dėl 2021–2027 metų Europos Sąjungos fondų investicijų programos ir </w:t>
            </w:r>
            <w:r w:rsidRPr="4AA671D2">
              <w:rPr>
                <w:lang w:eastAsia="lt-LT"/>
              </w:rPr>
              <w:lastRenderedPageBreak/>
              <w:t>Ekonomikos gaivinimo ir atsparumo didinimo plano „Naujos kartos Lietuva“ įgyvendinimo“ 2 priede nurodytas rodiklio kodas – P.S.1.104</w:t>
            </w:r>
            <w:r>
              <w:rPr>
                <w:lang w:eastAsia="lt-LT"/>
              </w:rPr>
              <w:t>5</w:t>
            </w:r>
            <w:r w:rsidRPr="4AA671D2">
              <w:rPr>
                <w:lang w:eastAsia="lt-LT"/>
              </w:rPr>
              <w:t>.</w:t>
            </w:r>
            <w:r>
              <w:rPr>
                <w:lang w:eastAsia="lt-LT"/>
              </w:rPr>
              <w:t>“</w:t>
            </w:r>
            <w:r w:rsidRPr="4AA671D2">
              <w:rPr>
                <w:lang w:eastAsia="lt-LT"/>
              </w:rPr>
              <w:t xml:space="preserve"> </w:t>
            </w:r>
          </w:p>
        </w:tc>
      </w:tr>
    </w:tbl>
    <w:p w14:paraId="2112DE35" w14:textId="77777777" w:rsidR="002A39B2" w:rsidRDefault="002A39B2" w:rsidP="002A39B2">
      <w:pPr>
        <w:widowControl w:val="0"/>
        <w:ind w:firstLine="720"/>
        <w:jc w:val="both"/>
        <w:rPr>
          <w:color w:val="000000"/>
        </w:rPr>
      </w:pPr>
    </w:p>
    <w:p w14:paraId="6BE3651A" w14:textId="79C0201C" w:rsidR="002A39B2" w:rsidRDefault="00F86DA7" w:rsidP="002A39B2">
      <w:pPr>
        <w:ind w:firstLine="720"/>
        <w:jc w:val="both"/>
      </w:pPr>
      <w:r>
        <w:t>25</w:t>
      </w:r>
      <w:r w:rsidR="002A39B2">
        <w:t xml:space="preserve">. </w:t>
      </w:r>
      <w:r w:rsidR="002A39B2" w:rsidRPr="009D1047">
        <w:t xml:space="preserve">Pakeičiu </w:t>
      </w:r>
      <w:r w:rsidR="002A39B2">
        <w:t>4</w:t>
      </w:r>
      <w:r w:rsidR="002A39B2" w:rsidRPr="009D1047">
        <w:t xml:space="preserve"> priedo </w:t>
      </w:r>
      <w:r w:rsidR="002A39B2">
        <w:t xml:space="preserve">2 veiklos 2.3 </w:t>
      </w:r>
      <w:proofErr w:type="spellStart"/>
      <w:r w:rsidR="002A39B2">
        <w:t>poveiklės</w:t>
      </w:r>
      <w:proofErr w:type="spellEnd"/>
      <w:r w:rsidR="002A39B2">
        <w:t xml:space="preserve"> </w:t>
      </w:r>
      <w:r w:rsidR="002A39B2" w:rsidRPr="009D1047">
        <w:t>rodiklių lentelę ir ją išdėstau taip:</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2A39B2" w14:paraId="02F8179A" w14:textId="77777777" w:rsidTr="00F312D3">
        <w:trPr>
          <w:trHeight w:val="405"/>
        </w:trPr>
        <w:tc>
          <w:tcPr>
            <w:tcW w:w="3783" w:type="dxa"/>
            <w:shd w:val="clear" w:color="auto" w:fill="auto"/>
            <w:vAlign w:val="center"/>
          </w:tcPr>
          <w:p w14:paraId="0DAA8C16" w14:textId="77777777" w:rsidR="002A39B2" w:rsidRDefault="002A39B2" w:rsidP="00F312D3">
            <w:pPr>
              <w:jc w:val="center"/>
              <w:rPr>
                <w:sz w:val="22"/>
                <w:szCs w:val="22"/>
              </w:rPr>
            </w:pPr>
            <w:r>
              <w:rPr>
                <w:sz w:val="22"/>
                <w:szCs w:val="22"/>
              </w:rPr>
              <w:t>„Rodiklio pavadinimas</w:t>
            </w:r>
          </w:p>
        </w:tc>
        <w:tc>
          <w:tcPr>
            <w:tcW w:w="3784" w:type="dxa"/>
            <w:shd w:val="clear" w:color="auto" w:fill="auto"/>
            <w:vAlign w:val="center"/>
          </w:tcPr>
          <w:p w14:paraId="62CCE25C" w14:textId="77777777" w:rsidR="002A39B2" w:rsidRDefault="002A39B2" w:rsidP="00F312D3">
            <w:pPr>
              <w:jc w:val="center"/>
              <w:rPr>
                <w:sz w:val="22"/>
                <w:szCs w:val="22"/>
              </w:rPr>
            </w:pPr>
            <w:r>
              <w:rPr>
                <w:sz w:val="22"/>
                <w:szCs w:val="22"/>
              </w:rPr>
              <w:t>Rodiklio kodas</w:t>
            </w:r>
          </w:p>
        </w:tc>
        <w:tc>
          <w:tcPr>
            <w:tcW w:w="3783" w:type="dxa"/>
            <w:shd w:val="clear" w:color="auto" w:fill="auto"/>
            <w:vAlign w:val="center"/>
          </w:tcPr>
          <w:p w14:paraId="6914D05E" w14:textId="77777777" w:rsidR="002A39B2" w:rsidRDefault="002A39B2" w:rsidP="00F312D3">
            <w:pPr>
              <w:jc w:val="center"/>
              <w:rPr>
                <w:sz w:val="22"/>
                <w:szCs w:val="22"/>
              </w:rPr>
            </w:pPr>
            <w:r>
              <w:rPr>
                <w:sz w:val="22"/>
                <w:szCs w:val="22"/>
              </w:rPr>
              <w:t>Matavimo vienetai</w:t>
            </w:r>
          </w:p>
        </w:tc>
        <w:tc>
          <w:tcPr>
            <w:tcW w:w="3784" w:type="dxa"/>
            <w:shd w:val="clear" w:color="auto" w:fill="auto"/>
            <w:vAlign w:val="center"/>
          </w:tcPr>
          <w:p w14:paraId="5E8A8408" w14:textId="77777777" w:rsidR="002A39B2" w:rsidRDefault="002A39B2" w:rsidP="00F312D3">
            <w:pPr>
              <w:jc w:val="center"/>
              <w:rPr>
                <w:sz w:val="22"/>
                <w:szCs w:val="22"/>
              </w:rPr>
            </w:pPr>
            <w:r>
              <w:rPr>
                <w:sz w:val="22"/>
                <w:szCs w:val="22"/>
              </w:rPr>
              <w:t>Siektina reikšmė ir pasiekimo data</w:t>
            </w:r>
          </w:p>
        </w:tc>
      </w:tr>
      <w:tr w:rsidR="002A39B2" w14:paraId="1522BDD0" w14:textId="77777777" w:rsidTr="00F312D3">
        <w:trPr>
          <w:trHeight w:val="416"/>
        </w:trPr>
        <w:tc>
          <w:tcPr>
            <w:tcW w:w="3783" w:type="dxa"/>
          </w:tcPr>
          <w:p w14:paraId="02AE299E" w14:textId="77777777" w:rsidR="002A39B2" w:rsidRPr="00CB754D" w:rsidRDefault="002A39B2" w:rsidP="00F312D3">
            <w:pPr>
              <w:jc w:val="center"/>
              <w:rPr>
                <w:i/>
                <w:iCs/>
                <w:sz w:val="18"/>
                <w:szCs w:val="18"/>
              </w:rPr>
            </w:pPr>
            <w:r w:rsidRPr="00CB754D">
              <w:rPr>
                <w:sz w:val="22"/>
                <w:szCs w:val="22"/>
              </w:rPr>
              <w:t xml:space="preserve"> </w:t>
            </w:r>
            <w:r w:rsidRPr="002E49A4">
              <w:rPr>
                <w:sz w:val="22"/>
                <w:szCs w:val="22"/>
              </w:rPr>
              <w:t xml:space="preserve">Instaliuotų naujų </w:t>
            </w:r>
            <w:proofErr w:type="spellStart"/>
            <w:r w:rsidRPr="002E49A4">
              <w:rPr>
                <w:sz w:val="22"/>
                <w:szCs w:val="22"/>
              </w:rPr>
              <w:t>biometano</w:t>
            </w:r>
            <w:proofErr w:type="spellEnd"/>
            <w:r w:rsidRPr="002E49A4">
              <w:rPr>
                <w:sz w:val="22"/>
                <w:szCs w:val="22"/>
              </w:rPr>
              <w:t xml:space="preserve"> dujų gamybos įrenginių suminis pajėgumas</w:t>
            </w:r>
            <w:r w:rsidRPr="00771CDA">
              <w:rPr>
                <w:b/>
                <w:bCs/>
                <w:strike/>
                <w:sz w:val="22"/>
                <w:szCs w:val="22"/>
              </w:rPr>
              <w:t>*</w:t>
            </w:r>
          </w:p>
        </w:tc>
        <w:tc>
          <w:tcPr>
            <w:tcW w:w="3784" w:type="dxa"/>
          </w:tcPr>
          <w:p w14:paraId="6E7F4E7E" w14:textId="77777777" w:rsidR="002A39B2" w:rsidRPr="005321BC" w:rsidRDefault="002A39B2" w:rsidP="00F312D3">
            <w:pPr>
              <w:jc w:val="center"/>
              <w:rPr>
                <w:sz w:val="22"/>
                <w:szCs w:val="22"/>
              </w:rPr>
            </w:pPr>
            <w:r w:rsidRPr="005321BC">
              <w:rPr>
                <w:sz w:val="22"/>
                <w:szCs w:val="22"/>
              </w:rPr>
              <w:t xml:space="preserve"> P-03-001-06-03-03-03</w:t>
            </w:r>
          </w:p>
          <w:p w14:paraId="24F31C2D" w14:textId="77777777" w:rsidR="002A39B2" w:rsidRPr="005321BC" w:rsidRDefault="002A39B2" w:rsidP="00F312D3">
            <w:pPr>
              <w:jc w:val="center"/>
              <w:rPr>
                <w:i/>
                <w:iCs/>
                <w:sz w:val="22"/>
                <w:szCs w:val="22"/>
              </w:rPr>
            </w:pPr>
            <w:r w:rsidRPr="005321BC">
              <w:rPr>
                <w:sz w:val="22"/>
                <w:szCs w:val="22"/>
              </w:rPr>
              <w:t>(P.S.1.1045)</w:t>
            </w:r>
          </w:p>
        </w:tc>
        <w:tc>
          <w:tcPr>
            <w:tcW w:w="3783" w:type="dxa"/>
          </w:tcPr>
          <w:p w14:paraId="1D8CA59E" w14:textId="77777777" w:rsidR="002A39B2" w:rsidRPr="005321BC" w:rsidRDefault="002A39B2" w:rsidP="00F312D3">
            <w:pPr>
              <w:jc w:val="center"/>
              <w:rPr>
                <w:i/>
                <w:iCs/>
                <w:sz w:val="22"/>
                <w:szCs w:val="22"/>
              </w:rPr>
            </w:pPr>
            <w:r w:rsidRPr="005321BC">
              <w:rPr>
                <w:sz w:val="22"/>
                <w:szCs w:val="22"/>
              </w:rPr>
              <w:t>MW</w:t>
            </w:r>
          </w:p>
        </w:tc>
        <w:tc>
          <w:tcPr>
            <w:tcW w:w="3784" w:type="dxa"/>
          </w:tcPr>
          <w:p w14:paraId="37BA6BE0" w14:textId="77777777" w:rsidR="002A39B2" w:rsidRDefault="002A39B2" w:rsidP="00F312D3">
            <w:pPr>
              <w:jc w:val="center"/>
              <w:rPr>
                <w:b/>
                <w:bCs/>
                <w:sz w:val="22"/>
                <w:szCs w:val="22"/>
              </w:rPr>
            </w:pPr>
            <w:r w:rsidRPr="00B222A4">
              <w:rPr>
                <w:strike/>
                <w:sz w:val="22"/>
                <w:szCs w:val="22"/>
              </w:rPr>
              <w:t>3,59</w:t>
            </w:r>
            <w:r w:rsidRPr="00157644">
              <w:rPr>
                <w:sz w:val="22"/>
                <w:szCs w:val="22"/>
              </w:rPr>
              <w:t xml:space="preserve"> </w:t>
            </w:r>
            <w:r w:rsidRPr="00B222A4">
              <w:rPr>
                <w:b/>
                <w:bCs/>
                <w:sz w:val="22"/>
                <w:szCs w:val="22"/>
              </w:rPr>
              <w:t>4,56</w:t>
            </w:r>
          </w:p>
          <w:p w14:paraId="05C9432D" w14:textId="77777777" w:rsidR="002A39B2" w:rsidRPr="008A4012" w:rsidRDefault="002A39B2" w:rsidP="00F312D3">
            <w:pPr>
              <w:jc w:val="center"/>
              <w:rPr>
                <w:i/>
                <w:iCs/>
                <w:color w:val="FF0000"/>
                <w:sz w:val="22"/>
                <w:szCs w:val="22"/>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p>
        </w:tc>
      </w:tr>
      <w:tr w:rsidR="002A39B2" w14:paraId="5611FA89" w14:textId="77777777" w:rsidTr="00F312D3">
        <w:trPr>
          <w:trHeight w:val="416"/>
        </w:trPr>
        <w:tc>
          <w:tcPr>
            <w:tcW w:w="3783" w:type="dxa"/>
          </w:tcPr>
          <w:p w14:paraId="70D88B55" w14:textId="77777777" w:rsidR="002A39B2" w:rsidRDefault="002A39B2" w:rsidP="00F312D3">
            <w:pPr>
              <w:jc w:val="center"/>
              <w:rPr>
                <w:i/>
                <w:iCs/>
                <w:sz w:val="22"/>
                <w:szCs w:val="22"/>
              </w:rPr>
            </w:pPr>
            <w:r w:rsidRPr="4F4BE502">
              <w:rPr>
                <w:sz w:val="22"/>
                <w:szCs w:val="22"/>
              </w:rPr>
              <w:t>Paramą gavusios įmonės</w:t>
            </w:r>
          </w:p>
        </w:tc>
        <w:tc>
          <w:tcPr>
            <w:tcW w:w="3784" w:type="dxa"/>
          </w:tcPr>
          <w:p w14:paraId="3E66339D" w14:textId="77777777" w:rsidR="002A39B2" w:rsidRDefault="002A39B2" w:rsidP="00F312D3">
            <w:pPr>
              <w:jc w:val="center"/>
              <w:rPr>
                <w:sz w:val="22"/>
                <w:szCs w:val="22"/>
              </w:rPr>
            </w:pPr>
            <w:r w:rsidRPr="00765451">
              <w:rPr>
                <w:sz w:val="22"/>
                <w:szCs w:val="22"/>
              </w:rPr>
              <w:t>R-03-001-06-03-03-07</w:t>
            </w:r>
          </w:p>
          <w:p w14:paraId="71D6F210" w14:textId="77777777" w:rsidR="002A39B2" w:rsidRDefault="002A39B2" w:rsidP="00F312D3">
            <w:pPr>
              <w:jc w:val="center"/>
              <w:rPr>
                <w:i/>
                <w:iCs/>
                <w:sz w:val="22"/>
                <w:szCs w:val="22"/>
              </w:rPr>
            </w:pPr>
            <w:r>
              <w:rPr>
                <w:sz w:val="22"/>
                <w:szCs w:val="22"/>
              </w:rPr>
              <w:t>(</w:t>
            </w:r>
            <w:r w:rsidRPr="00C26ECA">
              <w:rPr>
                <w:sz w:val="22"/>
                <w:szCs w:val="22"/>
              </w:rPr>
              <w:t>R.B.1.2009</w:t>
            </w:r>
            <w:r>
              <w:rPr>
                <w:sz w:val="22"/>
                <w:szCs w:val="22"/>
              </w:rPr>
              <w:t>)</w:t>
            </w:r>
          </w:p>
        </w:tc>
        <w:tc>
          <w:tcPr>
            <w:tcW w:w="3783" w:type="dxa"/>
          </w:tcPr>
          <w:p w14:paraId="5E113C75" w14:textId="77777777" w:rsidR="002A39B2" w:rsidRDefault="002A39B2" w:rsidP="00F312D3">
            <w:pPr>
              <w:jc w:val="center"/>
              <w:rPr>
                <w:i/>
                <w:iCs/>
                <w:sz w:val="22"/>
                <w:szCs w:val="22"/>
              </w:rPr>
            </w:pPr>
            <w:r w:rsidRPr="0056227D">
              <w:rPr>
                <w:sz w:val="22"/>
                <w:szCs w:val="22"/>
                <w:lang w:val="lt"/>
              </w:rPr>
              <w:t>Vienetai</w:t>
            </w:r>
          </w:p>
        </w:tc>
        <w:tc>
          <w:tcPr>
            <w:tcW w:w="3784" w:type="dxa"/>
          </w:tcPr>
          <w:p w14:paraId="56493D07" w14:textId="77777777" w:rsidR="002A39B2" w:rsidRDefault="002A39B2" w:rsidP="00F312D3">
            <w:pPr>
              <w:jc w:val="center"/>
              <w:rPr>
                <w:sz w:val="22"/>
                <w:szCs w:val="22"/>
                <w:lang w:val="lt"/>
              </w:rPr>
            </w:pPr>
            <w:r w:rsidRPr="0056227D">
              <w:rPr>
                <w:sz w:val="22"/>
                <w:szCs w:val="22"/>
                <w:lang w:val="lt"/>
              </w:rPr>
              <w:t>n/a</w:t>
            </w:r>
            <w:r>
              <w:rPr>
                <w:sz w:val="22"/>
                <w:szCs w:val="22"/>
                <w:lang w:val="lt"/>
              </w:rPr>
              <w:t xml:space="preserve"> (duomenų nėra)</w:t>
            </w:r>
          </w:p>
          <w:p w14:paraId="52B71E4B" w14:textId="77777777" w:rsidR="002A39B2" w:rsidRDefault="002A39B2" w:rsidP="00F312D3">
            <w:pPr>
              <w:jc w:val="center"/>
              <w:rPr>
                <w:i/>
                <w:iCs/>
                <w:sz w:val="22"/>
                <w:szCs w:val="22"/>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p>
        </w:tc>
      </w:tr>
      <w:tr w:rsidR="002A39B2" w14:paraId="0F6EC2D4" w14:textId="77777777" w:rsidTr="00F312D3">
        <w:trPr>
          <w:trHeight w:val="416"/>
        </w:trPr>
        <w:tc>
          <w:tcPr>
            <w:tcW w:w="3783" w:type="dxa"/>
          </w:tcPr>
          <w:p w14:paraId="0AC54B11" w14:textId="77777777" w:rsidR="002A39B2" w:rsidRDefault="002A39B2" w:rsidP="00F312D3">
            <w:pPr>
              <w:jc w:val="center"/>
              <w:rPr>
                <w:i/>
                <w:iCs/>
                <w:sz w:val="22"/>
                <w:szCs w:val="22"/>
              </w:rPr>
            </w:pPr>
            <w:r w:rsidRPr="4F4BE502">
              <w:rPr>
                <w:sz w:val="22"/>
                <w:szCs w:val="22"/>
              </w:rPr>
              <w:t>Paramą gavusios įmonės, iš jų mažos ir labai mažos</w:t>
            </w:r>
            <w:r>
              <w:rPr>
                <w:sz w:val="22"/>
                <w:szCs w:val="22"/>
              </w:rPr>
              <w:t xml:space="preserve"> įmonės</w:t>
            </w:r>
          </w:p>
        </w:tc>
        <w:tc>
          <w:tcPr>
            <w:tcW w:w="3784" w:type="dxa"/>
          </w:tcPr>
          <w:p w14:paraId="4DDD70DD" w14:textId="77777777" w:rsidR="002A39B2" w:rsidRDefault="002A39B2" w:rsidP="00F312D3">
            <w:pPr>
              <w:jc w:val="center"/>
              <w:rPr>
                <w:sz w:val="22"/>
                <w:szCs w:val="22"/>
              </w:rPr>
            </w:pPr>
            <w:r w:rsidRPr="008C4E1B">
              <w:rPr>
                <w:sz w:val="22"/>
                <w:szCs w:val="22"/>
              </w:rPr>
              <w:t>R-03-001-06-03-03-0</w:t>
            </w:r>
            <w:r>
              <w:rPr>
                <w:sz w:val="22"/>
                <w:szCs w:val="22"/>
              </w:rPr>
              <w:t>8</w:t>
            </w:r>
          </w:p>
          <w:p w14:paraId="433FB623" w14:textId="77777777" w:rsidR="002A39B2" w:rsidRDefault="002A39B2" w:rsidP="00F312D3">
            <w:pPr>
              <w:jc w:val="center"/>
              <w:rPr>
                <w:i/>
                <w:iCs/>
                <w:sz w:val="22"/>
                <w:szCs w:val="22"/>
              </w:rPr>
            </w:pPr>
            <w:r>
              <w:rPr>
                <w:sz w:val="22"/>
                <w:szCs w:val="22"/>
              </w:rPr>
              <w:t>(</w:t>
            </w:r>
            <w:r w:rsidRPr="00C26ECA">
              <w:rPr>
                <w:sz w:val="22"/>
                <w:szCs w:val="22"/>
              </w:rPr>
              <w:t>R.B.1.2009.1</w:t>
            </w:r>
            <w:r>
              <w:rPr>
                <w:sz w:val="22"/>
                <w:szCs w:val="22"/>
              </w:rPr>
              <w:t>)</w:t>
            </w:r>
          </w:p>
        </w:tc>
        <w:tc>
          <w:tcPr>
            <w:tcW w:w="3783" w:type="dxa"/>
          </w:tcPr>
          <w:p w14:paraId="7E3B2D1C" w14:textId="77777777" w:rsidR="002A39B2" w:rsidRDefault="002A39B2" w:rsidP="00F312D3">
            <w:pPr>
              <w:jc w:val="center"/>
              <w:rPr>
                <w:i/>
                <w:iCs/>
                <w:sz w:val="22"/>
                <w:szCs w:val="22"/>
              </w:rPr>
            </w:pPr>
            <w:r w:rsidRPr="0056227D">
              <w:rPr>
                <w:sz w:val="22"/>
                <w:szCs w:val="22"/>
                <w:lang w:val="lt"/>
              </w:rPr>
              <w:t>Vienetai</w:t>
            </w:r>
          </w:p>
        </w:tc>
        <w:tc>
          <w:tcPr>
            <w:tcW w:w="3784" w:type="dxa"/>
          </w:tcPr>
          <w:p w14:paraId="3F3E878E" w14:textId="77777777" w:rsidR="002A39B2" w:rsidRDefault="002A39B2" w:rsidP="00F312D3">
            <w:pPr>
              <w:jc w:val="center"/>
              <w:rPr>
                <w:sz w:val="22"/>
                <w:szCs w:val="22"/>
                <w:lang w:val="lt"/>
              </w:rPr>
            </w:pPr>
            <w:r w:rsidRPr="0056227D">
              <w:rPr>
                <w:sz w:val="22"/>
                <w:szCs w:val="22"/>
                <w:lang w:val="lt"/>
              </w:rPr>
              <w:t>n/a</w:t>
            </w:r>
            <w:r>
              <w:rPr>
                <w:sz w:val="22"/>
                <w:szCs w:val="22"/>
                <w:lang w:val="lt"/>
              </w:rPr>
              <w:t xml:space="preserve"> (duomenų nėra)</w:t>
            </w:r>
          </w:p>
          <w:p w14:paraId="5CE31A24" w14:textId="77777777" w:rsidR="002A39B2" w:rsidRDefault="002A39B2" w:rsidP="00F312D3">
            <w:pPr>
              <w:jc w:val="center"/>
              <w:rPr>
                <w:i/>
                <w:iCs/>
                <w:sz w:val="22"/>
                <w:szCs w:val="22"/>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p>
        </w:tc>
      </w:tr>
      <w:tr w:rsidR="002A39B2" w14:paraId="72BFA64D" w14:textId="77777777" w:rsidTr="00F312D3">
        <w:trPr>
          <w:trHeight w:val="416"/>
        </w:trPr>
        <w:tc>
          <w:tcPr>
            <w:tcW w:w="3783" w:type="dxa"/>
          </w:tcPr>
          <w:p w14:paraId="2734FA23" w14:textId="77777777" w:rsidR="002A39B2" w:rsidRDefault="002A39B2" w:rsidP="00F312D3">
            <w:pPr>
              <w:jc w:val="center"/>
              <w:rPr>
                <w:i/>
                <w:iCs/>
                <w:sz w:val="22"/>
                <w:szCs w:val="22"/>
              </w:rPr>
            </w:pPr>
            <w:r w:rsidRPr="4F4BE502">
              <w:rPr>
                <w:sz w:val="22"/>
                <w:szCs w:val="22"/>
              </w:rPr>
              <w:t>Paramą gavusios įmonės, iš jų vidutinės</w:t>
            </w:r>
            <w:r>
              <w:rPr>
                <w:sz w:val="22"/>
                <w:szCs w:val="22"/>
              </w:rPr>
              <w:t xml:space="preserve"> įmonės</w:t>
            </w:r>
          </w:p>
        </w:tc>
        <w:tc>
          <w:tcPr>
            <w:tcW w:w="3784" w:type="dxa"/>
          </w:tcPr>
          <w:p w14:paraId="366CD041" w14:textId="77777777" w:rsidR="002A39B2" w:rsidRDefault="002A39B2" w:rsidP="00F312D3">
            <w:pPr>
              <w:jc w:val="center"/>
              <w:rPr>
                <w:sz w:val="22"/>
                <w:szCs w:val="22"/>
              </w:rPr>
            </w:pPr>
            <w:r w:rsidRPr="008C4E1B">
              <w:rPr>
                <w:sz w:val="22"/>
                <w:szCs w:val="22"/>
              </w:rPr>
              <w:t>R-03-001-06-03-03-0</w:t>
            </w:r>
            <w:r>
              <w:rPr>
                <w:sz w:val="22"/>
                <w:szCs w:val="22"/>
              </w:rPr>
              <w:t>9</w:t>
            </w:r>
          </w:p>
          <w:p w14:paraId="077E28A8" w14:textId="77777777" w:rsidR="002A39B2" w:rsidRDefault="002A39B2" w:rsidP="00F312D3">
            <w:pPr>
              <w:jc w:val="center"/>
              <w:rPr>
                <w:i/>
                <w:iCs/>
                <w:sz w:val="22"/>
                <w:szCs w:val="22"/>
              </w:rPr>
            </w:pPr>
            <w:r>
              <w:rPr>
                <w:sz w:val="22"/>
                <w:szCs w:val="22"/>
              </w:rPr>
              <w:t>(</w:t>
            </w:r>
            <w:r w:rsidRPr="00C26ECA">
              <w:rPr>
                <w:sz w:val="22"/>
                <w:szCs w:val="22"/>
              </w:rPr>
              <w:t>R.B.1.2009.</w:t>
            </w:r>
            <w:r w:rsidDel="00C26ECA">
              <w:rPr>
                <w:sz w:val="22"/>
                <w:szCs w:val="22"/>
              </w:rPr>
              <w:t>2</w:t>
            </w:r>
            <w:r>
              <w:rPr>
                <w:sz w:val="22"/>
                <w:szCs w:val="22"/>
              </w:rPr>
              <w:t>)</w:t>
            </w:r>
          </w:p>
        </w:tc>
        <w:tc>
          <w:tcPr>
            <w:tcW w:w="3783" w:type="dxa"/>
          </w:tcPr>
          <w:p w14:paraId="0DEA5CBF" w14:textId="77777777" w:rsidR="002A39B2" w:rsidRDefault="002A39B2" w:rsidP="00F312D3">
            <w:pPr>
              <w:jc w:val="center"/>
              <w:rPr>
                <w:i/>
                <w:iCs/>
                <w:sz w:val="22"/>
                <w:szCs w:val="22"/>
              </w:rPr>
            </w:pPr>
            <w:r w:rsidRPr="0056227D">
              <w:rPr>
                <w:sz w:val="22"/>
                <w:szCs w:val="22"/>
                <w:lang w:val="lt"/>
              </w:rPr>
              <w:t>Vienetai</w:t>
            </w:r>
          </w:p>
        </w:tc>
        <w:tc>
          <w:tcPr>
            <w:tcW w:w="3784" w:type="dxa"/>
          </w:tcPr>
          <w:p w14:paraId="72F4C933" w14:textId="77777777" w:rsidR="002A39B2" w:rsidRDefault="002A39B2" w:rsidP="00F312D3">
            <w:pPr>
              <w:jc w:val="center"/>
              <w:rPr>
                <w:sz w:val="22"/>
                <w:szCs w:val="22"/>
                <w:lang w:val="lt"/>
              </w:rPr>
            </w:pPr>
            <w:r w:rsidRPr="0056227D">
              <w:rPr>
                <w:sz w:val="22"/>
                <w:szCs w:val="22"/>
                <w:lang w:val="lt"/>
              </w:rPr>
              <w:t>n/a</w:t>
            </w:r>
            <w:r>
              <w:rPr>
                <w:sz w:val="22"/>
                <w:szCs w:val="22"/>
                <w:lang w:val="lt"/>
              </w:rPr>
              <w:t xml:space="preserve"> (duomenų nėra)</w:t>
            </w:r>
          </w:p>
          <w:p w14:paraId="33D7A41C" w14:textId="77777777" w:rsidR="002A39B2" w:rsidRDefault="002A39B2" w:rsidP="00F312D3">
            <w:pPr>
              <w:jc w:val="center"/>
              <w:rPr>
                <w:i/>
                <w:iCs/>
                <w:sz w:val="22"/>
                <w:szCs w:val="22"/>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p>
        </w:tc>
      </w:tr>
      <w:tr w:rsidR="002A39B2" w14:paraId="147A7E02" w14:textId="77777777" w:rsidTr="00F312D3">
        <w:trPr>
          <w:trHeight w:val="416"/>
        </w:trPr>
        <w:tc>
          <w:tcPr>
            <w:tcW w:w="3783" w:type="dxa"/>
          </w:tcPr>
          <w:p w14:paraId="3D5BD9E6" w14:textId="77777777" w:rsidR="002A39B2" w:rsidRPr="006D6D2A" w:rsidRDefault="002A39B2" w:rsidP="00F312D3">
            <w:pPr>
              <w:jc w:val="center"/>
              <w:rPr>
                <w:i/>
                <w:iCs/>
                <w:sz w:val="22"/>
                <w:szCs w:val="22"/>
              </w:rPr>
            </w:pPr>
            <w:r w:rsidRPr="4F4BE502">
              <w:rPr>
                <w:color w:val="000000" w:themeColor="text1"/>
                <w:sz w:val="22"/>
                <w:szCs w:val="22"/>
              </w:rPr>
              <w:t>Paramą gavusios įmonės, iš jų didelės</w:t>
            </w:r>
            <w:r>
              <w:rPr>
                <w:color w:val="000000" w:themeColor="text1"/>
                <w:sz w:val="22"/>
                <w:szCs w:val="22"/>
              </w:rPr>
              <w:t xml:space="preserve"> įmonės</w:t>
            </w:r>
          </w:p>
        </w:tc>
        <w:tc>
          <w:tcPr>
            <w:tcW w:w="3784" w:type="dxa"/>
          </w:tcPr>
          <w:p w14:paraId="07C32533" w14:textId="77777777" w:rsidR="002A39B2" w:rsidRPr="00581808" w:rsidRDefault="002A39B2" w:rsidP="00F312D3">
            <w:pPr>
              <w:jc w:val="center"/>
              <w:rPr>
                <w:rStyle w:val="ui-provider"/>
                <w:sz w:val="22"/>
                <w:szCs w:val="22"/>
              </w:rPr>
            </w:pPr>
            <w:r w:rsidRPr="00581808">
              <w:rPr>
                <w:rStyle w:val="ui-provider"/>
                <w:sz w:val="22"/>
                <w:szCs w:val="22"/>
              </w:rPr>
              <w:t>R-03-001-06-03-03-10</w:t>
            </w:r>
          </w:p>
          <w:p w14:paraId="6476C46E" w14:textId="77777777" w:rsidR="002A39B2" w:rsidRPr="00581808" w:rsidRDefault="002A39B2" w:rsidP="00F312D3">
            <w:pPr>
              <w:jc w:val="center"/>
              <w:rPr>
                <w:i/>
                <w:iCs/>
                <w:sz w:val="22"/>
                <w:szCs w:val="22"/>
              </w:rPr>
            </w:pPr>
            <w:r w:rsidRPr="00581808">
              <w:rPr>
                <w:rStyle w:val="ui-provider"/>
                <w:sz w:val="22"/>
                <w:szCs w:val="22"/>
              </w:rPr>
              <w:t>(R.B.1.2009.3</w:t>
            </w:r>
            <w:r w:rsidRPr="00581808">
              <w:rPr>
                <w:sz w:val="22"/>
                <w:szCs w:val="22"/>
              </w:rPr>
              <w:t>)</w:t>
            </w:r>
          </w:p>
        </w:tc>
        <w:tc>
          <w:tcPr>
            <w:tcW w:w="3783" w:type="dxa"/>
          </w:tcPr>
          <w:p w14:paraId="3B5AA4ED" w14:textId="77777777" w:rsidR="002A39B2" w:rsidRPr="00581808" w:rsidRDefault="002A39B2" w:rsidP="00F312D3">
            <w:pPr>
              <w:jc w:val="center"/>
              <w:rPr>
                <w:i/>
                <w:iCs/>
                <w:sz w:val="22"/>
                <w:szCs w:val="22"/>
              </w:rPr>
            </w:pPr>
            <w:r w:rsidRPr="00581808">
              <w:rPr>
                <w:sz w:val="22"/>
                <w:szCs w:val="22"/>
                <w:lang w:val="lt"/>
              </w:rPr>
              <w:t>Vienetai</w:t>
            </w:r>
          </w:p>
        </w:tc>
        <w:tc>
          <w:tcPr>
            <w:tcW w:w="3784" w:type="dxa"/>
          </w:tcPr>
          <w:p w14:paraId="1F75E055" w14:textId="77777777" w:rsidR="002A39B2" w:rsidRDefault="002A39B2" w:rsidP="00F312D3">
            <w:pPr>
              <w:jc w:val="center"/>
              <w:rPr>
                <w:sz w:val="22"/>
                <w:szCs w:val="22"/>
                <w:lang w:val="lt"/>
              </w:rPr>
            </w:pPr>
            <w:r w:rsidRPr="0056227D">
              <w:rPr>
                <w:sz w:val="22"/>
                <w:szCs w:val="22"/>
                <w:lang w:val="lt"/>
              </w:rPr>
              <w:t>n/a</w:t>
            </w:r>
            <w:r>
              <w:rPr>
                <w:sz w:val="22"/>
                <w:szCs w:val="22"/>
                <w:lang w:val="lt"/>
              </w:rPr>
              <w:t xml:space="preserve"> (duomenų nėra)</w:t>
            </w:r>
          </w:p>
          <w:p w14:paraId="082BD441" w14:textId="77777777" w:rsidR="002A39B2" w:rsidRDefault="002A39B2" w:rsidP="00F312D3">
            <w:pPr>
              <w:jc w:val="center"/>
              <w:rPr>
                <w:i/>
                <w:iCs/>
                <w:sz w:val="22"/>
                <w:szCs w:val="22"/>
              </w:rPr>
            </w:pPr>
            <w:r w:rsidRPr="0012536C">
              <w:rPr>
                <w:sz w:val="22"/>
                <w:szCs w:val="22"/>
              </w:rPr>
              <w:t xml:space="preserve">(2026 m. </w:t>
            </w:r>
            <w:r w:rsidRPr="000C34A6">
              <w:rPr>
                <w:strike/>
                <w:sz w:val="22"/>
                <w:szCs w:val="22"/>
              </w:rPr>
              <w:t>I</w:t>
            </w:r>
            <w:r w:rsidRPr="0012536C">
              <w:rPr>
                <w:sz w:val="22"/>
                <w:szCs w:val="22"/>
              </w:rPr>
              <w:t xml:space="preserve"> </w:t>
            </w:r>
            <w:r w:rsidRPr="000C34A6">
              <w:rPr>
                <w:b/>
                <w:bCs/>
                <w:sz w:val="22"/>
                <w:szCs w:val="22"/>
              </w:rPr>
              <w:t>II</w:t>
            </w:r>
            <w:r>
              <w:rPr>
                <w:sz w:val="22"/>
                <w:szCs w:val="22"/>
              </w:rPr>
              <w:t xml:space="preserve"> </w:t>
            </w:r>
            <w:proofErr w:type="spellStart"/>
            <w:r w:rsidRPr="0012536C">
              <w:rPr>
                <w:sz w:val="22"/>
                <w:szCs w:val="22"/>
              </w:rPr>
              <w:t>ketv</w:t>
            </w:r>
            <w:proofErr w:type="spellEnd"/>
            <w:r w:rsidRPr="0012536C">
              <w:rPr>
                <w:sz w:val="22"/>
                <w:szCs w:val="22"/>
              </w:rPr>
              <w:t>.)</w:t>
            </w:r>
            <w:r>
              <w:rPr>
                <w:sz w:val="22"/>
                <w:szCs w:val="22"/>
              </w:rPr>
              <w:t>“.</w:t>
            </w:r>
          </w:p>
        </w:tc>
      </w:tr>
    </w:tbl>
    <w:p w14:paraId="3A40D5A3" w14:textId="77777777" w:rsidR="002A39B2" w:rsidRPr="00771CDA" w:rsidRDefault="002A39B2" w:rsidP="002A39B2">
      <w:pPr>
        <w:widowControl w:val="0"/>
        <w:ind w:firstLine="720"/>
        <w:jc w:val="both"/>
        <w:rPr>
          <w:strike/>
          <w:color w:val="000000"/>
        </w:rPr>
      </w:pPr>
      <w:r w:rsidRPr="00771CDA">
        <w:rPr>
          <w:strike/>
          <w:color w:val="000000"/>
        </w:rPr>
        <w:t xml:space="preserve">* Rodiklis laikomas pasiektas kai yra pateikiama </w:t>
      </w:r>
      <w:proofErr w:type="spellStart"/>
      <w:r w:rsidRPr="00771CDA">
        <w:rPr>
          <w:strike/>
          <w:color w:val="000000"/>
        </w:rPr>
        <w:t>biometano</w:t>
      </w:r>
      <w:proofErr w:type="spellEnd"/>
      <w:r w:rsidRPr="00771CDA">
        <w:rPr>
          <w:strike/>
          <w:color w:val="000000"/>
        </w:rPr>
        <w:t xml:space="preserve"> dujų gamybos įrenginio (-</w:t>
      </w:r>
      <w:proofErr w:type="spellStart"/>
      <w:r w:rsidRPr="00771CDA">
        <w:rPr>
          <w:strike/>
          <w:color w:val="000000"/>
        </w:rPr>
        <w:t>ių</w:t>
      </w:r>
      <w:proofErr w:type="spellEnd"/>
      <w:r w:rsidRPr="00771CDA">
        <w:rPr>
          <w:strike/>
          <w:color w:val="000000"/>
        </w:rPr>
        <w:t>) prijungimo prie dujų tinklų sutarties, pasirašytos tarp pareiškėjo ir dujų sistemos operatoriaus, kopija, biodujų gamybos įrenginių statybos užbaigimą patvirtinančio statybos užbaigimo akto kopija ir dujų sistemos operatoriaus išduotas dokumentas, patvirtinantis biodujų gamybos įrenginių prijungimo prie dujų sistemos faktą.</w:t>
      </w:r>
    </w:p>
    <w:p w14:paraId="6450AFEB" w14:textId="2F76D987" w:rsidR="002A39B2" w:rsidRDefault="00F86DA7" w:rsidP="002A39B2">
      <w:pPr>
        <w:widowControl w:val="0"/>
        <w:ind w:firstLine="720"/>
        <w:jc w:val="both"/>
        <w:rPr>
          <w:color w:val="000000"/>
        </w:rPr>
      </w:pPr>
      <w:r>
        <w:rPr>
          <w:color w:val="000000"/>
        </w:rPr>
        <w:t>26</w:t>
      </w:r>
      <w:r w:rsidR="002A39B2">
        <w:rPr>
          <w:color w:val="000000"/>
        </w:rPr>
        <w:t>. Pakeičiu 4 priedo 2.8 papunktį ir jį išdėstau taip:</w:t>
      </w:r>
    </w:p>
    <w:p w14:paraId="0679C52F" w14:textId="77777777" w:rsidR="002A39B2" w:rsidRDefault="002A39B2" w:rsidP="002A39B2">
      <w:pPr>
        <w:ind w:firstLine="720"/>
        <w:jc w:val="both"/>
      </w:pPr>
      <w:r>
        <w:t xml:space="preserve">„2.8. Projektais turi būti siekiamas įgyvendinti priemonės produkto rodiklis – instaliuotų naujų </w:t>
      </w:r>
      <w:proofErr w:type="spellStart"/>
      <w:r>
        <w:t>biometano</w:t>
      </w:r>
      <w:proofErr w:type="spellEnd"/>
      <w:r>
        <w:t xml:space="preserve"> dujų gamybos įrenginių suminis pajėgumas – </w:t>
      </w:r>
      <w:r w:rsidRPr="005E5F68">
        <w:rPr>
          <w:strike/>
        </w:rPr>
        <w:t>11,68</w:t>
      </w:r>
      <w:r>
        <w:t xml:space="preserve"> </w:t>
      </w:r>
      <w:r w:rsidRPr="005E5F68">
        <w:rPr>
          <w:b/>
          <w:bCs/>
        </w:rPr>
        <w:t>6,36</w:t>
      </w:r>
      <w:r>
        <w:t xml:space="preserve"> MW. Rodiklis turi būti pasiektas iki 2026 m. </w:t>
      </w:r>
      <w:r w:rsidRPr="00925C37">
        <w:rPr>
          <w:strike/>
        </w:rPr>
        <w:t>kovo 31 d.</w:t>
      </w:r>
      <w:r>
        <w:t xml:space="preserve"> </w:t>
      </w:r>
      <w:r w:rsidRPr="00925C37">
        <w:rPr>
          <w:b/>
          <w:bCs/>
        </w:rPr>
        <w:t>balandžio 30 d.</w:t>
      </w:r>
      <w:r>
        <w:t>“</w:t>
      </w:r>
    </w:p>
    <w:p w14:paraId="088E4464" w14:textId="57B25DD9" w:rsidR="002A39B2" w:rsidRDefault="00190D0E" w:rsidP="002A39B2">
      <w:pPr>
        <w:ind w:firstLine="720"/>
        <w:jc w:val="both"/>
        <w:rPr>
          <w:color w:val="FF0000"/>
        </w:rPr>
      </w:pPr>
      <w:r>
        <w:rPr>
          <w:color w:val="000000"/>
        </w:rPr>
        <w:t>27</w:t>
      </w:r>
      <w:r w:rsidR="002A39B2">
        <w:rPr>
          <w:color w:val="000000"/>
        </w:rPr>
        <w:t>. Pakeičiu 4 priedo 2.9 papunktį ir jį išdėstau taip:</w:t>
      </w:r>
    </w:p>
    <w:p w14:paraId="54E2592A" w14:textId="77777777" w:rsidR="002A39B2" w:rsidRDefault="002A39B2" w:rsidP="002A39B2">
      <w:pPr>
        <w:ind w:firstLine="720"/>
        <w:jc w:val="both"/>
      </w:pPr>
      <w:r>
        <w:t xml:space="preserve">„2.9. Pagal Aprašą projektams įgyvendinti skiriama iki </w:t>
      </w:r>
      <w:r w:rsidRPr="00952403">
        <w:rPr>
          <w:strike/>
        </w:rPr>
        <w:t>7 849 252,50  Eur</w:t>
      </w:r>
      <w:r w:rsidRPr="00863203">
        <w:rPr>
          <w:b/>
          <w:bCs/>
        </w:rPr>
        <w:t xml:space="preserve"> 6</w:t>
      </w:r>
      <w:r>
        <w:rPr>
          <w:b/>
          <w:bCs/>
        </w:rPr>
        <w:t xml:space="preserve"> </w:t>
      </w:r>
      <w:r w:rsidRPr="00863203">
        <w:rPr>
          <w:b/>
          <w:bCs/>
        </w:rPr>
        <w:t>474</w:t>
      </w:r>
      <w:r>
        <w:rPr>
          <w:b/>
          <w:bCs/>
        </w:rPr>
        <w:t> </w:t>
      </w:r>
      <w:r w:rsidRPr="00863203">
        <w:rPr>
          <w:b/>
          <w:bCs/>
        </w:rPr>
        <w:t>400</w:t>
      </w:r>
      <w:r>
        <w:rPr>
          <w:b/>
          <w:bCs/>
        </w:rPr>
        <w:t>,00</w:t>
      </w:r>
      <w:r>
        <w:t xml:space="preserve">  Eur (</w:t>
      </w:r>
      <w:r w:rsidRPr="00D615D1">
        <w:rPr>
          <w:strike/>
        </w:rPr>
        <w:t>septynių</w:t>
      </w:r>
      <w:r>
        <w:t xml:space="preserve"> </w:t>
      </w:r>
      <w:r w:rsidRPr="00863203">
        <w:rPr>
          <w:b/>
          <w:bCs/>
        </w:rPr>
        <w:t>šešių</w:t>
      </w:r>
      <w:r>
        <w:t xml:space="preserve"> milijonų </w:t>
      </w:r>
      <w:r w:rsidRPr="00D615D1">
        <w:rPr>
          <w:strike/>
        </w:rPr>
        <w:t>aštuonių</w:t>
      </w:r>
      <w:r>
        <w:t xml:space="preserve"> </w:t>
      </w:r>
      <w:r>
        <w:rPr>
          <w:b/>
          <w:bCs/>
        </w:rPr>
        <w:t>ketur</w:t>
      </w:r>
      <w:r w:rsidRPr="00D615D1">
        <w:rPr>
          <w:b/>
          <w:bCs/>
        </w:rPr>
        <w:t>ių</w:t>
      </w:r>
      <w:r>
        <w:t xml:space="preserve"> šimtų </w:t>
      </w:r>
      <w:r w:rsidRPr="00D615D1">
        <w:rPr>
          <w:strike/>
        </w:rPr>
        <w:t>keturiasdešimt</w:t>
      </w:r>
      <w:r>
        <w:t xml:space="preserve"> </w:t>
      </w:r>
      <w:r w:rsidRPr="00D615D1">
        <w:rPr>
          <w:b/>
          <w:bCs/>
        </w:rPr>
        <w:t>septyniasdešimt</w:t>
      </w:r>
      <w:r>
        <w:t xml:space="preserve"> </w:t>
      </w:r>
      <w:r w:rsidRPr="00D615D1">
        <w:rPr>
          <w:strike/>
        </w:rPr>
        <w:t>devynių</w:t>
      </w:r>
      <w:r>
        <w:t xml:space="preserve"> </w:t>
      </w:r>
      <w:r w:rsidRPr="00D615D1">
        <w:rPr>
          <w:b/>
          <w:bCs/>
        </w:rPr>
        <w:t>keturių</w:t>
      </w:r>
      <w:r>
        <w:t xml:space="preserve"> tūkstančių </w:t>
      </w:r>
      <w:r w:rsidRPr="005A6A01">
        <w:rPr>
          <w:strike/>
        </w:rPr>
        <w:t>dviejų</w:t>
      </w:r>
      <w:r>
        <w:t xml:space="preserve"> </w:t>
      </w:r>
      <w:r w:rsidRPr="005A6A01">
        <w:rPr>
          <w:b/>
          <w:bCs/>
        </w:rPr>
        <w:t>keturių</w:t>
      </w:r>
      <w:r>
        <w:t xml:space="preserve"> šimtų </w:t>
      </w:r>
      <w:r w:rsidRPr="005A6A01">
        <w:rPr>
          <w:strike/>
        </w:rPr>
        <w:t>penkiasdešimt dviejų</w:t>
      </w:r>
      <w:r>
        <w:t xml:space="preserve"> eurų </w:t>
      </w:r>
      <w:r w:rsidRPr="005A6A01">
        <w:rPr>
          <w:strike/>
        </w:rPr>
        <w:t>ir 50 centų</w:t>
      </w:r>
      <w:r>
        <w:t>) EGADP lėšų, iš šios sumos:</w:t>
      </w:r>
    </w:p>
    <w:p w14:paraId="0A8379E0" w14:textId="77777777" w:rsidR="002A39B2" w:rsidRDefault="002A39B2" w:rsidP="002A39B2">
      <w:pPr>
        <w:ind w:firstLine="720"/>
        <w:jc w:val="both"/>
      </w:pPr>
      <w:r>
        <w:t xml:space="preserve">2.9.1. iki </w:t>
      </w:r>
      <w:r w:rsidRPr="00863203">
        <w:rPr>
          <w:strike/>
        </w:rPr>
        <w:t>6 149 252,50</w:t>
      </w:r>
      <w:r>
        <w:t xml:space="preserve">  </w:t>
      </w:r>
      <w:r w:rsidRPr="00863203">
        <w:rPr>
          <w:b/>
          <w:bCs/>
        </w:rPr>
        <w:t>4 774 400,00</w:t>
      </w:r>
      <w:r>
        <w:t xml:space="preserve"> Eur (</w:t>
      </w:r>
      <w:r w:rsidRPr="00863203">
        <w:rPr>
          <w:strike/>
        </w:rPr>
        <w:t>šešių</w:t>
      </w:r>
      <w:r w:rsidRPr="00863203">
        <w:rPr>
          <w:b/>
          <w:bCs/>
        </w:rPr>
        <w:t xml:space="preserve"> </w:t>
      </w:r>
      <w:r w:rsidRPr="00D615D1">
        <w:rPr>
          <w:b/>
          <w:bCs/>
        </w:rPr>
        <w:t>keturių</w:t>
      </w:r>
      <w:r>
        <w:t xml:space="preserve"> milijonų </w:t>
      </w:r>
      <w:r w:rsidRPr="00863203">
        <w:rPr>
          <w:strike/>
        </w:rPr>
        <w:t>vieno šimto</w:t>
      </w:r>
      <w:r>
        <w:t xml:space="preserve"> </w:t>
      </w:r>
      <w:r w:rsidRPr="00D615D1">
        <w:rPr>
          <w:b/>
          <w:bCs/>
        </w:rPr>
        <w:t>septynių</w:t>
      </w:r>
      <w:r>
        <w:t xml:space="preserve"> </w:t>
      </w:r>
      <w:r w:rsidRPr="00863203">
        <w:rPr>
          <w:b/>
          <w:bCs/>
        </w:rPr>
        <w:t>šimtų</w:t>
      </w:r>
      <w:r>
        <w:t xml:space="preserve"> </w:t>
      </w:r>
      <w:r w:rsidRPr="00863203">
        <w:rPr>
          <w:strike/>
        </w:rPr>
        <w:t>keturiasdešimt</w:t>
      </w:r>
      <w:r>
        <w:t xml:space="preserve"> </w:t>
      </w:r>
      <w:r w:rsidRPr="00D615D1">
        <w:rPr>
          <w:b/>
          <w:bCs/>
        </w:rPr>
        <w:t>septyniasdešimt</w:t>
      </w:r>
      <w:r>
        <w:t xml:space="preserve"> </w:t>
      </w:r>
      <w:r w:rsidRPr="00863203">
        <w:rPr>
          <w:strike/>
        </w:rPr>
        <w:t xml:space="preserve">devynių </w:t>
      </w:r>
      <w:r w:rsidRPr="00D615D1">
        <w:rPr>
          <w:b/>
          <w:bCs/>
        </w:rPr>
        <w:t>keturi</w:t>
      </w:r>
      <w:r>
        <w:rPr>
          <w:b/>
          <w:bCs/>
        </w:rPr>
        <w:t>ų</w:t>
      </w:r>
      <w:r>
        <w:t xml:space="preserve"> tūkstančių </w:t>
      </w:r>
      <w:r w:rsidRPr="00863203">
        <w:rPr>
          <w:strike/>
        </w:rPr>
        <w:t xml:space="preserve">dviejų </w:t>
      </w:r>
      <w:r w:rsidRPr="00D615D1">
        <w:rPr>
          <w:b/>
          <w:bCs/>
        </w:rPr>
        <w:t>keturių</w:t>
      </w:r>
      <w:r>
        <w:t xml:space="preserve"> šimtų </w:t>
      </w:r>
      <w:r w:rsidRPr="00863203">
        <w:rPr>
          <w:strike/>
        </w:rPr>
        <w:t>penkiasdešimt dviejų</w:t>
      </w:r>
      <w:r>
        <w:t xml:space="preserve"> eurų </w:t>
      </w:r>
      <w:r w:rsidRPr="00863203">
        <w:rPr>
          <w:strike/>
        </w:rPr>
        <w:t>ir 50 centų</w:t>
      </w:r>
      <w:r>
        <w:t xml:space="preserve">) – projektams, įgyvendinamiems pagal Aprašo 2.1.1 papunktyje nurodytą </w:t>
      </w:r>
      <w:proofErr w:type="spellStart"/>
      <w:r>
        <w:t>poveiklę</w:t>
      </w:r>
      <w:proofErr w:type="spellEnd"/>
      <w:r>
        <w:t>, finansuoti;</w:t>
      </w:r>
    </w:p>
    <w:p w14:paraId="70E74324" w14:textId="77777777" w:rsidR="002A39B2" w:rsidRDefault="002A39B2" w:rsidP="002A39B2">
      <w:pPr>
        <w:ind w:firstLine="720"/>
        <w:jc w:val="both"/>
      </w:pPr>
      <w:r>
        <w:t xml:space="preserve">2.9.2. iki 1 700 000,00 Eur (vieno milijono septynių šimtų tūkstančių eurų ir 00 centų) – projektams, įgyvendinamiems pagal Aprašo 2.1.2 papunktyje nurodytą </w:t>
      </w:r>
      <w:proofErr w:type="spellStart"/>
      <w:r>
        <w:t>poveiklę</w:t>
      </w:r>
      <w:proofErr w:type="spellEnd"/>
      <w:r>
        <w:t>, finansuoti.“</w:t>
      </w:r>
    </w:p>
    <w:p w14:paraId="7307A1D4" w14:textId="43E6F56E" w:rsidR="002A39B2" w:rsidRDefault="004F5034" w:rsidP="002A39B2">
      <w:pPr>
        <w:ind w:firstLine="720"/>
        <w:jc w:val="both"/>
        <w:rPr>
          <w:color w:val="FF0000"/>
        </w:rPr>
      </w:pPr>
      <w:r>
        <w:t>28</w:t>
      </w:r>
      <w:r w:rsidR="002A39B2">
        <w:t xml:space="preserve">. </w:t>
      </w:r>
      <w:r w:rsidR="002A39B2">
        <w:rPr>
          <w:color w:val="000000"/>
        </w:rPr>
        <w:t>Pakeičiu 4 priedo 2.13 papunktį ir jį išdėstau taip:</w:t>
      </w:r>
    </w:p>
    <w:p w14:paraId="06D835A2" w14:textId="77777777" w:rsidR="002A39B2" w:rsidRDefault="002A39B2" w:rsidP="002A39B2">
      <w:pPr>
        <w:ind w:firstLine="720"/>
        <w:jc w:val="both"/>
      </w:pPr>
      <w:r>
        <w:t xml:space="preserve">„2.13. Pagal Aprašą teikiamo projekto veiklų įgyvendinimo trukmė negali būti ilgesnė kaip 24 mėnesiai nuo projekto sutarties pasirašymo dienos. Dėl objektyvių priežasčių, kurių projekto vykdytojas negalėjo numatyti PĮP pateikimo ir vertinimo metu, projektų veiklų įgyvendinimo laikotarpis gali būti pratęstas Taisyklių IV skyriaus antrajame skirsnyje nustatyta tvarka. Visos projektų veiklos turi būti baigtos iki </w:t>
      </w:r>
      <w:r w:rsidRPr="0051545A">
        <w:rPr>
          <w:strike/>
        </w:rPr>
        <w:t>2026 m. kovo 31 d.</w:t>
      </w:r>
      <w:r>
        <w:t xml:space="preserve"> </w:t>
      </w:r>
      <w:r w:rsidRPr="0051545A">
        <w:rPr>
          <w:b/>
          <w:bCs/>
        </w:rPr>
        <w:t>balandžio 30 d.</w:t>
      </w:r>
      <w:r>
        <w:t xml:space="preserve"> </w:t>
      </w:r>
    </w:p>
    <w:p w14:paraId="2F8E45D2" w14:textId="35C376EF" w:rsidR="002A39B2" w:rsidRDefault="004F5034" w:rsidP="002A39B2">
      <w:pPr>
        <w:widowControl w:val="0"/>
        <w:ind w:firstLine="720"/>
        <w:jc w:val="both"/>
        <w:rPr>
          <w:color w:val="000000"/>
        </w:rPr>
      </w:pPr>
      <w:r>
        <w:rPr>
          <w:color w:val="000000"/>
        </w:rPr>
        <w:t>29</w:t>
      </w:r>
      <w:r w:rsidR="002A39B2">
        <w:rPr>
          <w:color w:val="000000"/>
        </w:rPr>
        <w:t>. Papildau 4 priedą 11.4 papunkčiu:</w:t>
      </w:r>
    </w:p>
    <w:p w14:paraId="00194516" w14:textId="77777777" w:rsidR="002A39B2" w:rsidRPr="004C1912" w:rsidRDefault="002A39B2" w:rsidP="002A39B2">
      <w:pPr>
        <w:widowControl w:val="0"/>
        <w:ind w:firstLine="720"/>
        <w:jc w:val="both"/>
        <w:rPr>
          <w:b/>
          <w:bCs/>
        </w:rPr>
      </w:pPr>
      <w:r w:rsidRPr="004C1912">
        <w:rPr>
          <w:b/>
          <w:bCs/>
          <w:color w:val="000000"/>
        </w:rPr>
        <w:t>„</w:t>
      </w:r>
      <w:r>
        <w:rPr>
          <w:b/>
          <w:bCs/>
          <w:color w:val="000000"/>
        </w:rPr>
        <w:t>11</w:t>
      </w:r>
      <w:r w:rsidRPr="004C1912">
        <w:rPr>
          <w:b/>
          <w:bCs/>
          <w:color w:val="000000"/>
        </w:rPr>
        <w:t xml:space="preserve">.4. </w:t>
      </w:r>
      <w:r>
        <w:rPr>
          <w:b/>
          <w:bCs/>
          <w:color w:val="000000"/>
        </w:rPr>
        <w:t xml:space="preserve">Kartu su </w:t>
      </w:r>
      <w:r w:rsidRPr="004C1912">
        <w:rPr>
          <w:b/>
          <w:bCs/>
        </w:rPr>
        <w:t>pirm</w:t>
      </w:r>
      <w:r>
        <w:rPr>
          <w:b/>
          <w:bCs/>
        </w:rPr>
        <w:t>a</w:t>
      </w:r>
      <w:r w:rsidRPr="004C1912">
        <w:rPr>
          <w:b/>
          <w:bCs/>
        </w:rPr>
        <w:t xml:space="preserve"> ataskait</w:t>
      </w:r>
      <w:r>
        <w:rPr>
          <w:b/>
          <w:bCs/>
        </w:rPr>
        <w:t>a</w:t>
      </w:r>
      <w:r w:rsidRPr="004C1912">
        <w:rPr>
          <w:b/>
          <w:bCs/>
        </w:rPr>
        <w:t xml:space="preserve"> po projekto finansavimo pabaigos projekto vykdytojas administruojančiajai institucijai turi pateikti </w:t>
      </w:r>
      <w:r w:rsidRPr="004C1912">
        <w:rPr>
          <w:b/>
          <w:bCs/>
        </w:rPr>
        <w:lastRenderedPageBreak/>
        <w:t>dokumentus, įrodančius  įrengtų pajėgumų prijungimą prie dujų tinklų, jeigu tokie dokumentai nebuvo pateikti su tarpine arba galutine veiklos ataskaita.</w:t>
      </w:r>
      <w:r>
        <w:rPr>
          <w:b/>
          <w:bCs/>
        </w:rPr>
        <w:t>“</w:t>
      </w:r>
    </w:p>
    <w:p w14:paraId="647C0E85" w14:textId="574ECD19" w:rsidR="002A39B2" w:rsidRDefault="004F5034" w:rsidP="002A39B2">
      <w:pPr>
        <w:ind w:firstLine="720"/>
        <w:jc w:val="both"/>
      </w:pPr>
      <w:r>
        <w:t>30.</w:t>
      </w:r>
      <w:r w:rsidR="002A39B2">
        <w:t xml:space="preserve"> </w:t>
      </w:r>
      <w:r w:rsidR="002A39B2" w:rsidRPr="009D1047">
        <w:t xml:space="preserve">Pakeičiu </w:t>
      </w:r>
      <w:r w:rsidR="002A39B2">
        <w:t>4</w:t>
      </w:r>
      <w:r w:rsidR="002A39B2" w:rsidRPr="009D1047">
        <w:t xml:space="preserve"> priedo </w:t>
      </w:r>
      <w:r w:rsidR="002A39B2">
        <w:t xml:space="preserve">3 priedo 1 punktą </w:t>
      </w:r>
      <w:r w:rsidR="002A39B2" w:rsidRPr="009D1047">
        <w:t>ir j</w:t>
      </w:r>
      <w:r w:rsidR="002A39B2">
        <w:t>į</w:t>
      </w:r>
      <w:r w:rsidR="002A39B2" w:rsidRPr="009D1047">
        <w:t xml:space="preserve"> išdėstau taip:</w:t>
      </w:r>
    </w:p>
    <w:p w14:paraId="0645E0A2" w14:textId="77777777" w:rsidR="002A39B2" w:rsidRDefault="002A39B2" w:rsidP="002A39B2">
      <w:pPr>
        <w:ind w:firstLine="720"/>
        <w:jc w:val="both"/>
      </w:pPr>
    </w:p>
    <w:p w14:paraId="41C75F93" w14:textId="77777777" w:rsidR="002A39B2" w:rsidRDefault="002A39B2" w:rsidP="002A39B2">
      <w:pPr>
        <w:keepNext/>
        <w:keepLines/>
        <w:spacing w:line="256" w:lineRule="auto"/>
        <w:jc w:val="center"/>
        <w:outlineLvl w:val="1"/>
        <w:rPr>
          <w:rFonts w:eastAsia="SimSun"/>
          <w:b/>
          <w:caps/>
          <w:szCs w:val="24"/>
          <w:lang w:eastAsia="lt-LT"/>
        </w:rPr>
      </w:pPr>
      <w:r>
        <w:rPr>
          <w:rFonts w:eastAsia="SimSun"/>
          <w:b/>
          <w:caps/>
          <w:szCs w:val="24"/>
          <w:lang w:eastAsia="lt-LT"/>
        </w:rPr>
        <w:t>„1. Stebėsenos rodiklio</w:t>
      </w:r>
    </w:p>
    <w:p w14:paraId="18AA5123" w14:textId="77777777" w:rsidR="002A39B2" w:rsidRDefault="002A39B2" w:rsidP="002A39B2">
      <w:pPr>
        <w:keepNext/>
        <w:keepLines/>
        <w:spacing w:line="256" w:lineRule="auto"/>
        <w:jc w:val="center"/>
        <w:outlineLvl w:val="1"/>
        <w:rPr>
          <w:rFonts w:eastAsia="SimSun"/>
          <w:b/>
          <w:caps/>
          <w:szCs w:val="24"/>
          <w:lang w:eastAsia="lt-LT"/>
        </w:rPr>
      </w:pPr>
      <w:r>
        <w:rPr>
          <w:rFonts w:eastAsia="SimSun"/>
          <w:b/>
          <w:szCs w:val="24"/>
          <w:lang w:eastAsia="lt-LT"/>
        </w:rPr>
        <w:t>„</w:t>
      </w:r>
      <w:r w:rsidRPr="00CB65B0">
        <w:rPr>
          <w:rFonts w:eastAsia="SimSun"/>
          <w:b/>
          <w:szCs w:val="24"/>
          <w:lang w:eastAsia="lt-LT"/>
        </w:rPr>
        <w:t>INSTALIUOTŲ NAUJŲ BIOMETANO DUJŲ GAMYBOS ĮRENGINIŲ SUMINIS PAJĖGUMAS (MW)</w:t>
      </w:r>
      <w:r>
        <w:rPr>
          <w:rFonts w:eastAsia="SimSun"/>
          <w:b/>
          <w:szCs w:val="24"/>
          <w:lang w:eastAsia="lt-LT"/>
        </w:rPr>
        <w:t>“</w:t>
      </w:r>
      <w:r w:rsidRPr="00F5111E">
        <w:rPr>
          <w:rFonts w:eastAsia="SimSun"/>
          <w:b/>
          <w:szCs w:val="24"/>
          <w:lang w:eastAsia="lt-LT"/>
        </w:rPr>
        <w:t xml:space="preserve"> </w:t>
      </w:r>
      <w:r>
        <w:rPr>
          <w:rFonts w:eastAsia="SimSun"/>
          <w:b/>
          <w:caps/>
          <w:szCs w:val="24"/>
          <w:lang w:eastAsia="lt-LT"/>
        </w:rPr>
        <w:t>aprašymo kortelė</w:t>
      </w:r>
    </w:p>
    <w:p w14:paraId="58F7712C" w14:textId="77777777" w:rsidR="002A39B2" w:rsidRDefault="002A39B2" w:rsidP="002A39B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644"/>
        <w:gridCol w:w="7600"/>
      </w:tblGrid>
      <w:tr w:rsidR="002A39B2" w14:paraId="16FFA543"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D8D70" w14:textId="77777777" w:rsidR="002A39B2" w:rsidRDefault="002A39B2" w:rsidP="00F312D3">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E7BD1B" w14:textId="77777777" w:rsidR="002A39B2" w:rsidRDefault="002A39B2" w:rsidP="00F312D3">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4E9039" w14:textId="77777777" w:rsidR="002A39B2" w:rsidRDefault="002A39B2" w:rsidP="00F312D3">
            <w:pPr>
              <w:widowControl w:val="0"/>
              <w:jc w:val="center"/>
              <w:rPr>
                <w:b/>
                <w:bCs/>
                <w:strike/>
                <w:szCs w:val="24"/>
                <w:lang w:eastAsia="lt-LT"/>
              </w:rPr>
            </w:pPr>
            <w:r>
              <w:rPr>
                <w:b/>
                <w:bCs/>
                <w:szCs w:val="24"/>
                <w:lang w:eastAsia="lt-LT"/>
              </w:rPr>
              <w:t>Kodai, pavadinimai ir aprašymas</w:t>
            </w:r>
          </w:p>
        </w:tc>
      </w:tr>
      <w:tr w:rsidR="002A39B2" w14:paraId="780F69B7"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3CAE9" w14:textId="77777777" w:rsidR="002A39B2" w:rsidRDefault="002A39B2" w:rsidP="00F312D3">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3C491A" w14:textId="77777777" w:rsidR="002A39B2" w:rsidRDefault="002A39B2" w:rsidP="00F312D3">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CD38F8" w14:textId="77777777" w:rsidR="002A39B2" w:rsidRPr="00CA6EDB" w:rsidRDefault="002A39B2" w:rsidP="00F312D3">
            <w:pPr>
              <w:jc w:val="both"/>
              <w:rPr>
                <w:bCs/>
                <w:color w:val="808080"/>
                <w:szCs w:val="24"/>
                <w:lang w:eastAsia="lt-LT"/>
              </w:rPr>
            </w:pPr>
            <w:r w:rsidRPr="007261DE">
              <w:rPr>
                <w:bCs/>
                <w:szCs w:val="24"/>
                <w:lang w:eastAsia="lt-LT"/>
              </w:rPr>
              <w:t xml:space="preserve">Instaliuotų naujų </w:t>
            </w:r>
            <w:proofErr w:type="spellStart"/>
            <w:r w:rsidRPr="007261DE">
              <w:rPr>
                <w:bCs/>
                <w:szCs w:val="24"/>
                <w:lang w:eastAsia="lt-LT"/>
              </w:rPr>
              <w:t>biometano</w:t>
            </w:r>
            <w:proofErr w:type="spellEnd"/>
            <w:r w:rsidRPr="007261DE">
              <w:rPr>
                <w:bCs/>
                <w:szCs w:val="24"/>
                <w:lang w:eastAsia="lt-LT"/>
              </w:rPr>
              <w:t xml:space="preserve"> dujų gamybos įrenginių suminis pajėgumas (MW)</w:t>
            </w:r>
          </w:p>
        </w:tc>
      </w:tr>
      <w:tr w:rsidR="002A39B2" w14:paraId="50633C93"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799B4" w14:textId="77777777" w:rsidR="002A39B2" w:rsidRDefault="002A39B2" w:rsidP="00F312D3">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B04A8E" w14:textId="77777777" w:rsidR="002A39B2" w:rsidRDefault="002A39B2" w:rsidP="00F312D3">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292453" w14:textId="77777777" w:rsidR="002A39B2" w:rsidRDefault="002A39B2" w:rsidP="00F312D3">
            <w:pPr>
              <w:jc w:val="both"/>
              <w:rPr>
                <w:bCs/>
                <w:i/>
                <w:iCs/>
                <w:color w:val="808080"/>
                <w:szCs w:val="24"/>
                <w:lang w:eastAsia="lt-LT"/>
              </w:rPr>
            </w:pPr>
            <w:r w:rsidRPr="003732FD">
              <w:rPr>
                <w:bCs/>
                <w:szCs w:val="24"/>
                <w:lang w:eastAsia="lt-LT"/>
              </w:rPr>
              <w:t>megavatas (MW)</w:t>
            </w:r>
          </w:p>
        </w:tc>
      </w:tr>
      <w:tr w:rsidR="002A39B2" w14:paraId="3ECE067E"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7A4A1" w14:textId="77777777" w:rsidR="002A39B2" w:rsidRDefault="002A39B2" w:rsidP="00F312D3">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136411" w14:textId="77777777" w:rsidR="002A39B2" w:rsidRDefault="002A39B2" w:rsidP="00F312D3">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F2C721" w14:textId="77777777" w:rsidR="002A39B2" w:rsidRDefault="002A39B2" w:rsidP="00F312D3">
            <w:pPr>
              <w:jc w:val="both"/>
              <w:rPr>
                <w:bCs/>
                <w:i/>
                <w:iCs/>
                <w:color w:val="808080"/>
                <w:szCs w:val="24"/>
                <w:lang w:eastAsia="lt-LT"/>
              </w:rPr>
            </w:pPr>
            <w:r>
              <w:rPr>
                <w:szCs w:val="24"/>
                <w:lang w:eastAsia="lt-LT"/>
              </w:rPr>
              <w:t>Didėjimas</w:t>
            </w:r>
          </w:p>
        </w:tc>
      </w:tr>
      <w:tr w:rsidR="002A39B2" w14:paraId="514CE2D6"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BF0E2" w14:textId="77777777" w:rsidR="002A39B2" w:rsidRDefault="002A39B2" w:rsidP="00F312D3">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B4D12A" w14:textId="77777777" w:rsidR="002A39B2" w:rsidRDefault="002A39B2" w:rsidP="00F312D3">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C9018B" w14:textId="77777777" w:rsidR="002A39B2" w:rsidRDefault="002A39B2" w:rsidP="00F312D3">
            <w:pPr>
              <w:jc w:val="both"/>
              <w:rPr>
                <w:bCs/>
                <w:i/>
                <w:iCs/>
                <w:color w:val="808080"/>
                <w:szCs w:val="24"/>
                <w:lang w:eastAsia="lt-LT"/>
              </w:rPr>
            </w:pPr>
            <w:r>
              <w:rPr>
                <w:szCs w:val="24"/>
                <w:lang w:eastAsia="lt-LT"/>
              </w:rPr>
              <w:t xml:space="preserve">Skaitinė </w:t>
            </w:r>
            <w:r>
              <w:rPr>
                <w:rFonts w:eastAsia="Calibri"/>
                <w:bCs/>
                <w:color w:val="000000"/>
                <w:szCs w:val="24"/>
                <w:lang w:eastAsia="lt-LT"/>
              </w:rPr>
              <w:t>reikšmė</w:t>
            </w:r>
          </w:p>
        </w:tc>
      </w:tr>
      <w:tr w:rsidR="002A39B2" w14:paraId="6FD03E05"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709D1" w14:textId="77777777" w:rsidR="002A39B2" w:rsidRDefault="002A39B2" w:rsidP="00F312D3">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305F74" w14:textId="77777777" w:rsidR="002A39B2" w:rsidRDefault="002A39B2" w:rsidP="00F312D3">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CADEC0" w14:textId="77777777" w:rsidR="002A39B2" w:rsidRDefault="002A39B2" w:rsidP="00F312D3">
            <w:pPr>
              <w:jc w:val="both"/>
              <w:rPr>
                <w:bCs/>
                <w:i/>
                <w:iCs/>
                <w:color w:val="808080"/>
                <w:szCs w:val="24"/>
                <w:lang w:eastAsia="lt-LT"/>
              </w:rPr>
            </w:pPr>
            <w:r>
              <w:rPr>
                <w:bCs/>
                <w:szCs w:val="24"/>
                <w:lang w:eastAsia="lt-LT"/>
              </w:rPr>
              <w:t>Produkto rodiklis</w:t>
            </w:r>
          </w:p>
        </w:tc>
      </w:tr>
      <w:tr w:rsidR="002A39B2" w14:paraId="2C8E5199"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83097" w14:textId="77777777" w:rsidR="002A39B2" w:rsidRDefault="002A39B2" w:rsidP="00F312D3">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9CE48D" w14:textId="77777777" w:rsidR="002A39B2" w:rsidRDefault="002A39B2" w:rsidP="00F312D3">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F8CAF0" w14:textId="77777777" w:rsidR="002A39B2" w:rsidRPr="00F6496A" w:rsidRDefault="002A39B2" w:rsidP="00F312D3">
            <w:pPr>
              <w:jc w:val="both"/>
              <w:rPr>
                <w:bCs/>
                <w:i/>
                <w:iCs/>
                <w:color w:val="808080"/>
                <w:szCs w:val="24"/>
                <w:lang w:eastAsia="lt-LT"/>
              </w:rPr>
            </w:pPr>
            <w:r w:rsidRPr="00487AF8">
              <w:rPr>
                <w:lang w:eastAsia="lt-LT"/>
              </w:rPr>
              <w:t>P-03-001-06-03-03-03</w:t>
            </w:r>
          </w:p>
        </w:tc>
      </w:tr>
      <w:tr w:rsidR="002A39B2" w14:paraId="53ADE6D5" w14:textId="77777777" w:rsidTr="00F312D3">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D3073" w14:textId="77777777" w:rsidR="002A39B2" w:rsidRDefault="002A39B2" w:rsidP="00F312D3">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988BC3" w14:textId="77777777" w:rsidR="002A39B2" w:rsidRDefault="002A39B2" w:rsidP="00F312D3">
            <w:pPr>
              <w:widowControl w:val="0"/>
              <w:jc w:val="both"/>
              <w:rPr>
                <w:lang w:eastAsia="lt-LT"/>
              </w:rPr>
            </w:pPr>
            <w:r w:rsidRPr="4AA671D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6858A" w14:textId="77777777" w:rsidR="002A39B2" w:rsidRPr="00C6246A" w:rsidRDefault="002A39B2" w:rsidP="00F312D3">
            <w:pPr>
              <w:widowControl w:val="0"/>
              <w:jc w:val="both"/>
              <w:rPr>
                <w:color w:val="808080"/>
                <w:lang w:eastAsia="lt-LT"/>
              </w:rPr>
            </w:pPr>
            <w:r w:rsidRPr="00057808">
              <w:rPr>
                <w:lang w:eastAsia="lt-LT"/>
              </w:rPr>
              <w:t>LT-C[C2]-R[B-1-2-.B-1-2-]-T[45]</w:t>
            </w:r>
          </w:p>
        </w:tc>
      </w:tr>
      <w:tr w:rsidR="002A39B2" w14:paraId="2F736523"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7D6234" w14:textId="77777777" w:rsidR="002A39B2" w:rsidRDefault="002A39B2" w:rsidP="00F312D3">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22D4326" w14:textId="77777777" w:rsidR="002A39B2" w:rsidRDefault="002A39B2" w:rsidP="00F312D3">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D75F5FA" w14:textId="77777777" w:rsidR="002A39B2" w:rsidRDefault="002A39B2" w:rsidP="00F312D3">
            <w:pPr>
              <w:jc w:val="both"/>
              <w:rPr>
                <w:szCs w:val="24"/>
              </w:rPr>
            </w:pPr>
            <w:r w:rsidRPr="00163CE3">
              <w:rPr>
                <w:szCs w:val="24"/>
              </w:rPr>
              <w:t xml:space="preserve">Siekiama įrengtais naujais </w:t>
            </w:r>
            <w:proofErr w:type="spellStart"/>
            <w:r w:rsidRPr="00163CE3">
              <w:rPr>
                <w:szCs w:val="24"/>
              </w:rPr>
              <w:t>biometano</w:t>
            </w:r>
            <w:proofErr w:type="spellEnd"/>
            <w:r w:rsidRPr="00163CE3">
              <w:rPr>
                <w:szCs w:val="24"/>
              </w:rPr>
              <w:t xml:space="preserve"> dujų gamybos pajėgumais pasiekti </w:t>
            </w:r>
            <w:r w:rsidRPr="00EF4F4E">
              <w:rPr>
                <w:strike/>
                <w:szCs w:val="24"/>
              </w:rPr>
              <w:t>27,1</w:t>
            </w:r>
            <w:r>
              <w:rPr>
                <w:szCs w:val="24"/>
              </w:rPr>
              <w:t xml:space="preserve"> </w:t>
            </w:r>
            <w:r w:rsidRPr="00EF4F4E">
              <w:rPr>
                <w:b/>
                <w:bCs/>
                <w:szCs w:val="24"/>
              </w:rPr>
              <w:t>24,2</w:t>
            </w:r>
            <w:r w:rsidRPr="00163CE3">
              <w:rPr>
                <w:szCs w:val="24"/>
              </w:rPr>
              <w:t xml:space="preserve"> MW suminę įrengtąją galią.</w:t>
            </w:r>
          </w:p>
          <w:p w14:paraId="216A4440" w14:textId="77777777" w:rsidR="002A39B2" w:rsidRPr="00163CE3" w:rsidRDefault="002A39B2" w:rsidP="00F312D3">
            <w:pPr>
              <w:jc w:val="both"/>
              <w:rPr>
                <w:szCs w:val="24"/>
              </w:rPr>
            </w:pPr>
            <w:proofErr w:type="spellStart"/>
            <w:r w:rsidRPr="00EA1A54">
              <w:rPr>
                <w:b/>
                <w:bCs/>
                <w:szCs w:val="24"/>
              </w:rPr>
              <w:t>Biometanas</w:t>
            </w:r>
            <w:proofErr w:type="spellEnd"/>
            <w:r w:rsidRPr="00EA1A54">
              <w:rPr>
                <w:szCs w:val="24"/>
              </w:rPr>
              <w:t> – išvalytos ir tiekimo į gamtinių dujų perdavimo ar skirstymo sistemas kokybės reikalavimus atitinkančios biodujos</w:t>
            </w:r>
            <w:r>
              <w:rPr>
                <w:szCs w:val="24"/>
              </w:rPr>
              <w:t xml:space="preserve"> (Šaltinis – Lietuvos Respublikos atsinaujinančių išteklių energetikos įstatymas).</w:t>
            </w:r>
          </w:p>
          <w:p w14:paraId="04C90938" w14:textId="77777777" w:rsidR="002A39B2" w:rsidRPr="009E12D0" w:rsidRDefault="002A39B2" w:rsidP="00F312D3">
            <w:pPr>
              <w:jc w:val="both"/>
              <w:rPr>
                <w:szCs w:val="24"/>
              </w:rPr>
            </w:pPr>
          </w:p>
        </w:tc>
      </w:tr>
      <w:tr w:rsidR="002A39B2" w14:paraId="5AD8F62D"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8FBC79A" w14:textId="77777777" w:rsidR="002A39B2" w:rsidRDefault="002A39B2" w:rsidP="00F312D3">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619E" w14:textId="77777777" w:rsidR="002A39B2" w:rsidRDefault="002A39B2" w:rsidP="00F312D3">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1EE236" w14:textId="77777777" w:rsidR="002A39B2" w:rsidRDefault="002A39B2" w:rsidP="00F312D3">
            <w:pPr>
              <w:tabs>
                <w:tab w:val="left" w:pos="568"/>
              </w:tabs>
              <w:jc w:val="both"/>
              <w:rPr>
                <w:rFonts w:eastAsia="Calibri"/>
                <w:i/>
                <w:iCs/>
                <w:color w:val="808080"/>
                <w:lang w:eastAsia="lt-LT"/>
              </w:rPr>
            </w:pPr>
            <w:r w:rsidRPr="4AA671D2">
              <w:rPr>
                <w:lang w:eastAsia="lt-LT"/>
              </w:rPr>
              <w:t>Automatiškai apskaičiuojamasis</w:t>
            </w:r>
            <w:r>
              <w:rPr>
                <w:lang w:eastAsia="lt-LT"/>
              </w:rPr>
              <w:t>.</w:t>
            </w:r>
            <w:r w:rsidRPr="4AA671D2">
              <w:rPr>
                <w:lang w:eastAsia="lt-LT"/>
              </w:rPr>
              <w:t xml:space="preserve"> </w:t>
            </w:r>
          </w:p>
        </w:tc>
      </w:tr>
      <w:tr w:rsidR="002A39B2" w14:paraId="4F1E1CE4"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68FDE7" w14:textId="77777777" w:rsidR="002A39B2" w:rsidRDefault="002A39B2" w:rsidP="00F312D3">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E173C9" w14:textId="77777777" w:rsidR="002A39B2" w:rsidRDefault="002A39B2" w:rsidP="00F312D3">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23E34C" w14:textId="77777777" w:rsidR="002A39B2" w:rsidRPr="00EB37A4" w:rsidRDefault="002A39B2" w:rsidP="00F312D3">
            <w:pPr>
              <w:jc w:val="both"/>
              <w:rPr>
                <w:b/>
                <w:bCs/>
                <w:szCs w:val="24"/>
              </w:rPr>
            </w:pPr>
            <w:r w:rsidRPr="004026BC">
              <w:rPr>
                <w:szCs w:val="24"/>
              </w:rPr>
              <w:t xml:space="preserve">Gamybos įrenginio įrengtoji galia (MW) apskaičiuojama </w:t>
            </w:r>
            <w:proofErr w:type="spellStart"/>
            <w:r w:rsidRPr="004026BC">
              <w:rPr>
                <w:szCs w:val="24"/>
              </w:rPr>
              <w:t>biometano</w:t>
            </w:r>
            <w:proofErr w:type="spellEnd"/>
            <w:r w:rsidRPr="004026BC">
              <w:rPr>
                <w:szCs w:val="24"/>
              </w:rPr>
              <w:t xml:space="preserve"> dujų gamybos įrenginio techninėje specifikacijoje nurodytą maksimalų </w:t>
            </w:r>
            <w:proofErr w:type="spellStart"/>
            <w:r w:rsidRPr="004026BC">
              <w:rPr>
                <w:szCs w:val="24"/>
              </w:rPr>
              <w:t>biometano</w:t>
            </w:r>
            <w:proofErr w:type="spellEnd"/>
            <w:r w:rsidRPr="004026BC">
              <w:rPr>
                <w:szCs w:val="24"/>
              </w:rPr>
              <w:t xml:space="preserve"> dujų gamybos kiekį per kalendorinius metus konvertuojant į </w:t>
            </w:r>
            <w:proofErr w:type="spellStart"/>
            <w:r w:rsidRPr="004026BC">
              <w:rPr>
                <w:szCs w:val="24"/>
              </w:rPr>
              <w:t>megavatvalandes</w:t>
            </w:r>
            <w:proofErr w:type="spellEnd"/>
            <w:r w:rsidRPr="004026BC">
              <w:rPr>
                <w:szCs w:val="24"/>
              </w:rPr>
              <w:t xml:space="preserve">  (MWh) ir padalinant iš </w:t>
            </w:r>
            <w:proofErr w:type="spellStart"/>
            <w:r w:rsidRPr="004026BC">
              <w:rPr>
                <w:szCs w:val="24"/>
              </w:rPr>
              <w:t>biometano</w:t>
            </w:r>
            <w:proofErr w:type="spellEnd"/>
            <w:r w:rsidRPr="004026BC">
              <w:rPr>
                <w:szCs w:val="24"/>
              </w:rPr>
              <w:t xml:space="preserve"> dujų gamybos įrenginio maksimalaus efektyvaus darbo laiko per kalendorinius metus, išreikšto valandomis</w:t>
            </w:r>
            <w:r>
              <w:rPr>
                <w:b/>
                <w:bCs/>
                <w:szCs w:val="24"/>
              </w:rPr>
              <w:t xml:space="preserve">. </w:t>
            </w:r>
            <w:r w:rsidRPr="00EB37A4">
              <w:rPr>
                <w:b/>
                <w:bCs/>
                <w:szCs w:val="24"/>
              </w:rPr>
              <w:t>Rodiklio apskaičiavimo tikslais laikoma, kad:</w:t>
            </w:r>
          </w:p>
          <w:p w14:paraId="65D3CF6C" w14:textId="77777777" w:rsidR="002A39B2" w:rsidRPr="00EB37A4" w:rsidRDefault="002A39B2" w:rsidP="00F312D3">
            <w:pPr>
              <w:pStyle w:val="ListParagraph"/>
              <w:numPr>
                <w:ilvl w:val="0"/>
                <w:numId w:val="1"/>
              </w:numPr>
              <w:jc w:val="both"/>
              <w:rPr>
                <w:b/>
                <w:bCs/>
                <w:szCs w:val="24"/>
              </w:rPr>
            </w:pPr>
            <w:r w:rsidRPr="00EB37A4">
              <w:rPr>
                <w:b/>
                <w:bCs/>
                <w:szCs w:val="24"/>
              </w:rPr>
              <w:t xml:space="preserve">vienas kubinis metras </w:t>
            </w:r>
            <w:proofErr w:type="spellStart"/>
            <w:r w:rsidRPr="00EB37A4">
              <w:rPr>
                <w:b/>
                <w:bCs/>
                <w:szCs w:val="24"/>
              </w:rPr>
              <w:t>biometano</w:t>
            </w:r>
            <w:proofErr w:type="spellEnd"/>
            <w:r w:rsidRPr="00EB37A4">
              <w:rPr>
                <w:b/>
                <w:bCs/>
                <w:szCs w:val="24"/>
              </w:rPr>
              <w:t xml:space="preserve"> yra </w:t>
            </w:r>
            <w:r>
              <w:rPr>
                <w:b/>
                <w:bCs/>
                <w:szCs w:val="24"/>
              </w:rPr>
              <w:t xml:space="preserve">lygus </w:t>
            </w:r>
            <w:r w:rsidRPr="00EB37A4">
              <w:rPr>
                <w:b/>
                <w:bCs/>
                <w:szCs w:val="24"/>
              </w:rPr>
              <w:t>0.009</w:t>
            </w:r>
            <w:r>
              <w:rPr>
                <w:b/>
                <w:bCs/>
                <w:szCs w:val="24"/>
              </w:rPr>
              <w:t>6</w:t>
            </w:r>
            <w:r w:rsidRPr="00EB37A4">
              <w:rPr>
                <w:b/>
                <w:bCs/>
                <w:szCs w:val="24"/>
              </w:rPr>
              <w:t>7</w:t>
            </w:r>
            <w:r w:rsidRPr="00EB37A4" w:rsidDel="00CB0545">
              <w:rPr>
                <w:b/>
                <w:bCs/>
                <w:szCs w:val="24"/>
              </w:rPr>
              <w:t xml:space="preserve"> </w:t>
            </w:r>
            <w:r w:rsidRPr="00EB37A4">
              <w:rPr>
                <w:b/>
                <w:bCs/>
                <w:szCs w:val="24"/>
              </w:rPr>
              <w:t>MWh;</w:t>
            </w:r>
          </w:p>
          <w:p w14:paraId="09C942F8" w14:textId="77777777" w:rsidR="002A39B2" w:rsidRDefault="002A39B2" w:rsidP="00F312D3">
            <w:pPr>
              <w:pStyle w:val="ListParagraph"/>
              <w:numPr>
                <w:ilvl w:val="0"/>
                <w:numId w:val="1"/>
              </w:numPr>
              <w:jc w:val="both"/>
              <w:rPr>
                <w:szCs w:val="24"/>
              </w:rPr>
            </w:pPr>
            <w:proofErr w:type="spellStart"/>
            <w:r w:rsidRPr="00EB37A4">
              <w:rPr>
                <w:b/>
                <w:bCs/>
                <w:szCs w:val="24"/>
              </w:rPr>
              <w:lastRenderedPageBreak/>
              <w:t>biometano</w:t>
            </w:r>
            <w:proofErr w:type="spellEnd"/>
            <w:r w:rsidRPr="00EB37A4">
              <w:rPr>
                <w:b/>
                <w:bCs/>
                <w:szCs w:val="24"/>
              </w:rPr>
              <w:t xml:space="preserve"> dujų gamybos įrenginio efektyvus darbo laikas per kalendorinius metus –</w:t>
            </w:r>
            <w:r w:rsidRPr="00CB0545">
              <w:rPr>
                <w:szCs w:val="24"/>
              </w:rPr>
              <w:t xml:space="preserve"> </w:t>
            </w:r>
            <w:r w:rsidRPr="00EB37A4">
              <w:rPr>
                <w:strike/>
                <w:szCs w:val="24"/>
              </w:rPr>
              <w:t>(</w:t>
            </w:r>
            <w:r w:rsidRPr="00CB0545">
              <w:rPr>
                <w:szCs w:val="24"/>
              </w:rPr>
              <w:t>8760 val.</w:t>
            </w:r>
            <w:r w:rsidRPr="00EB37A4">
              <w:rPr>
                <w:strike/>
                <w:szCs w:val="24"/>
              </w:rPr>
              <w:t>)</w:t>
            </w:r>
            <w:r w:rsidRPr="00CB0545">
              <w:rPr>
                <w:szCs w:val="24"/>
              </w:rPr>
              <w:t xml:space="preserve">.  </w:t>
            </w:r>
            <w:r w:rsidRPr="00EB37A4">
              <w:rPr>
                <w:strike/>
                <w:szCs w:val="24"/>
              </w:rPr>
              <w:t>Pvz.:</w:t>
            </w:r>
            <w:r w:rsidRPr="00CB0545">
              <w:rPr>
                <w:szCs w:val="24"/>
              </w:rPr>
              <w:t xml:space="preserve"> </w:t>
            </w:r>
          </w:p>
          <w:p w14:paraId="091AEAAE" w14:textId="77777777" w:rsidR="002A39B2" w:rsidRPr="00EB37A4" w:rsidRDefault="002A39B2" w:rsidP="00F312D3">
            <w:pPr>
              <w:jc w:val="both"/>
              <w:rPr>
                <w:b/>
                <w:bCs/>
                <w:szCs w:val="24"/>
              </w:rPr>
            </w:pPr>
            <w:r>
              <w:rPr>
                <w:b/>
                <w:bCs/>
                <w:szCs w:val="24"/>
              </w:rPr>
              <w:t>Skaičiavimo pavyzdys:</w:t>
            </w:r>
          </w:p>
          <w:p w14:paraId="68A9CCBB" w14:textId="77777777" w:rsidR="002A39B2" w:rsidRPr="004026BC" w:rsidRDefault="002A39B2" w:rsidP="00F312D3">
            <w:pPr>
              <w:jc w:val="both"/>
              <w:rPr>
                <w:szCs w:val="24"/>
              </w:rPr>
            </w:pPr>
            <w:r w:rsidRPr="004026BC">
              <w:rPr>
                <w:szCs w:val="24"/>
              </w:rPr>
              <w:t>•</w:t>
            </w:r>
            <w:r w:rsidRPr="004026BC">
              <w:rPr>
                <w:szCs w:val="24"/>
              </w:rPr>
              <w:tab/>
            </w:r>
            <w:proofErr w:type="spellStart"/>
            <w:r w:rsidRPr="004026BC">
              <w:rPr>
                <w:szCs w:val="24"/>
              </w:rPr>
              <w:t>biometano</w:t>
            </w:r>
            <w:proofErr w:type="spellEnd"/>
            <w:r w:rsidRPr="004026BC">
              <w:rPr>
                <w:szCs w:val="24"/>
              </w:rPr>
              <w:t xml:space="preserve"> dujų gamybos įrenginio pajėgumas – 500 kubinių metrų </w:t>
            </w:r>
            <w:proofErr w:type="spellStart"/>
            <w:r w:rsidRPr="004026BC">
              <w:rPr>
                <w:szCs w:val="24"/>
              </w:rPr>
              <w:t>biometano</w:t>
            </w:r>
            <w:proofErr w:type="spellEnd"/>
            <w:r w:rsidRPr="004026BC">
              <w:rPr>
                <w:szCs w:val="24"/>
              </w:rPr>
              <w:t xml:space="preserve"> per valandą;</w:t>
            </w:r>
          </w:p>
          <w:p w14:paraId="552012A0" w14:textId="77777777" w:rsidR="002A39B2" w:rsidRPr="00EB37A4" w:rsidRDefault="002A39B2" w:rsidP="00F312D3">
            <w:pPr>
              <w:jc w:val="both"/>
              <w:rPr>
                <w:strike/>
                <w:szCs w:val="24"/>
              </w:rPr>
            </w:pPr>
            <w:r w:rsidRPr="00EB37A4">
              <w:rPr>
                <w:strike/>
                <w:szCs w:val="24"/>
              </w:rPr>
              <w:t>•</w:t>
            </w:r>
            <w:r w:rsidRPr="00EB37A4">
              <w:rPr>
                <w:strike/>
                <w:szCs w:val="24"/>
              </w:rPr>
              <w:tab/>
              <w:t xml:space="preserve">maksimalus </w:t>
            </w:r>
            <w:proofErr w:type="spellStart"/>
            <w:r w:rsidRPr="00EB37A4">
              <w:rPr>
                <w:strike/>
                <w:szCs w:val="24"/>
              </w:rPr>
              <w:t>biometano</w:t>
            </w:r>
            <w:proofErr w:type="spellEnd"/>
            <w:r w:rsidRPr="00EB37A4">
              <w:rPr>
                <w:strike/>
                <w:szCs w:val="24"/>
              </w:rPr>
              <w:t xml:space="preserve"> dujų gamybos įrenginio efektyvus darbo laikas per kalendorinius metus – 8760 valandų.</w:t>
            </w:r>
          </w:p>
          <w:p w14:paraId="4A776528" w14:textId="77777777" w:rsidR="002A39B2" w:rsidRPr="004026BC" w:rsidRDefault="002A39B2" w:rsidP="00F312D3">
            <w:pPr>
              <w:jc w:val="both"/>
              <w:rPr>
                <w:szCs w:val="24"/>
              </w:rPr>
            </w:pPr>
            <w:r w:rsidRPr="004026BC">
              <w:rPr>
                <w:szCs w:val="24"/>
              </w:rPr>
              <w:t>•</w:t>
            </w:r>
            <w:r w:rsidRPr="004026BC">
              <w:rPr>
                <w:szCs w:val="24"/>
              </w:rPr>
              <w:tab/>
            </w:r>
            <w:proofErr w:type="spellStart"/>
            <w:r w:rsidRPr="004026BC">
              <w:rPr>
                <w:szCs w:val="24"/>
              </w:rPr>
              <w:t>biometano</w:t>
            </w:r>
            <w:proofErr w:type="spellEnd"/>
            <w:r w:rsidRPr="004026BC">
              <w:rPr>
                <w:szCs w:val="24"/>
              </w:rPr>
              <w:t xml:space="preserve"> dujų gamybos įrenginio pagaminamas </w:t>
            </w:r>
            <w:proofErr w:type="spellStart"/>
            <w:r w:rsidRPr="004026BC">
              <w:rPr>
                <w:szCs w:val="24"/>
              </w:rPr>
              <w:t>biometano</w:t>
            </w:r>
            <w:proofErr w:type="spellEnd"/>
            <w:r w:rsidRPr="004026BC">
              <w:rPr>
                <w:szCs w:val="24"/>
              </w:rPr>
              <w:t xml:space="preserve"> kiekis per metus – 500 x 8760 = 4 380 000 kubinių metrų arba 42 354,6 MWh (4 380 000 x 0,00967). </w:t>
            </w:r>
          </w:p>
          <w:p w14:paraId="617091FC" w14:textId="77777777" w:rsidR="002A39B2" w:rsidRPr="004026BC" w:rsidRDefault="002A39B2" w:rsidP="00F312D3">
            <w:pPr>
              <w:jc w:val="both"/>
              <w:rPr>
                <w:szCs w:val="24"/>
              </w:rPr>
            </w:pPr>
            <w:r w:rsidRPr="004026BC">
              <w:rPr>
                <w:szCs w:val="24"/>
              </w:rPr>
              <w:t>•</w:t>
            </w:r>
            <w:r w:rsidRPr="004026BC">
              <w:rPr>
                <w:szCs w:val="24"/>
              </w:rPr>
              <w:tab/>
              <w:t>Gamybos įrenginio įrengtoji galia (MW): 42 354,6 MWh / 8760 = 4,835 MW.</w:t>
            </w:r>
          </w:p>
          <w:p w14:paraId="369D6450" w14:textId="77777777" w:rsidR="002A39B2" w:rsidRPr="009E12D0" w:rsidRDefault="002A39B2" w:rsidP="00F312D3">
            <w:pPr>
              <w:jc w:val="both"/>
              <w:rPr>
                <w:szCs w:val="24"/>
              </w:rPr>
            </w:pPr>
            <w:r w:rsidRPr="004026BC">
              <w:rPr>
                <w:szCs w:val="24"/>
              </w:rPr>
              <w:t>Rodiklis bus skaičiuojamas pagal administruojančios institucijos patvirtintų projektų techninius duomenis.</w:t>
            </w:r>
          </w:p>
        </w:tc>
      </w:tr>
      <w:tr w:rsidR="002A39B2" w14:paraId="311A715B"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14729C6" w14:textId="77777777" w:rsidR="002A39B2" w:rsidRDefault="002A39B2" w:rsidP="00F312D3">
            <w:pPr>
              <w:widowControl w:val="0"/>
              <w:rPr>
                <w:szCs w:val="24"/>
                <w:lang w:eastAsia="lt-LT"/>
              </w:rPr>
            </w:pPr>
            <w:r>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A6DB1" w14:textId="77777777" w:rsidR="002A39B2" w:rsidRDefault="002A39B2" w:rsidP="00F312D3">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EF432" w14:textId="77777777" w:rsidR="002A39B2" w:rsidRDefault="002A39B2" w:rsidP="00F312D3">
            <w:pPr>
              <w:jc w:val="both"/>
              <w:rPr>
                <w:szCs w:val="24"/>
              </w:rPr>
            </w:pPr>
            <w:r>
              <w:rPr>
                <w:szCs w:val="24"/>
              </w:rPr>
              <w:t xml:space="preserve">Pirminis duomenų šaltinis </w:t>
            </w:r>
            <w:r w:rsidRPr="001227D5">
              <w:rPr>
                <w:szCs w:val="24"/>
                <w:lang w:eastAsia="lt-LT"/>
              </w:rPr>
              <w:t>–</w:t>
            </w:r>
            <w:r>
              <w:rPr>
                <w:szCs w:val="24"/>
                <w:lang w:eastAsia="lt-LT"/>
              </w:rPr>
              <w:t xml:space="preserve"> </w:t>
            </w:r>
            <w:r>
              <w:rPr>
                <w:szCs w:val="24"/>
              </w:rPr>
              <w:t xml:space="preserve">gamybos įrenginių techninės specifikacijos. </w:t>
            </w:r>
          </w:p>
          <w:p w14:paraId="7C1AF448" w14:textId="77777777" w:rsidR="002A39B2" w:rsidRPr="009E12D0" w:rsidRDefault="002A39B2" w:rsidP="00F312D3">
            <w:pPr>
              <w:jc w:val="both"/>
              <w:rPr>
                <w:szCs w:val="24"/>
              </w:rPr>
            </w:pPr>
            <w:r>
              <w:rPr>
                <w:szCs w:val="24"/>
              </w:rPr>
              <w:t xml:space="preserve">Antrinis duomenų šaltinis – projektų veiklos ataskaitos. </w:t>
            </w:r>
          </w:p>
        </w:tc>
      </w:tr>
      <w:tr w:rsidR="002A39B2" w14:paraId="7102FBCD"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7B8BFE" w14:textId="77777777" w:rsidR="002A39B2" w:rsidRDefault="002A39B2" w:rsidP="00F312D3">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B68A9B" w14:textId="77777777" w:rsidR="002A39B2" w:rsidRDefault="002A39B2" w:rsidP="00F312D3">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F03566" w14:textId="77777777" w:rsidR="002A39B2" w:rsidRDefault="002A39B2" w:rsidP="00F312D3">
            <w:pPr>
              <w:widowControl w:val="0"/>
              <w:jc w:val="both"/>
              <w:rPr>
                <w:szCs w:val="24"/>
                <w:lang w:eastAsia="lt-LT"/>
              </w:rPr>
            </w:pPr>
            <w:r w:rsidRPr="00342AF0">
              <w:rPr>
                <w:szCs w:val="24"/>
              </w:rPr>
              <w:t xml:space="preserve">Rodiklis neturi </w:t>
            </w:r>
            <w:r>
              <w:rPr>
                <w:szCs w:val="24"/>
              </w:rPr>
              <w:t>tarpinių</w:t>
            </w:r>
            <w:r w:rsidRPr="00342AF0">
              <w:rPr>
                <w:szCs w:val="24"/>
              </w:rPr>
              <w:t xml:space="preserve"> reikšmių. Duomenys bus </w:t>
            </w:r>
          </w:p>
          <w:p w14:paraId="7F3D62C4" w14:textId="77777777" w:rsidR="002A39B2" w:rsidRDefault="002A39B2" w:rsidP="00F312D3">
            <w:pPr>
              <w:jc w:val="both"/>
              <w:rPr>
                <w:bCs/>
                <w:i/>
                <w:iCs/>
                <w:color w:val="808080"/>
                <w:szCs w:val="24"/>
                <w:lang w:eastAsia="lt-LT"/>
              </w:rPr>
            </w:pPr>
            <w:r>
              <w:rPr>
                <w:szCs w:val="24"/>
                <w:lang w:eastAsia="lt-LT"/>
              </w:rPr>
              <w:t xml:space="preserve">renkami </w:t>
            </w:r>
            <w:r>
              <w:rPr>
                <w:bCs/>
                <w:szCs w:val="24"/>
                <w:lang w:eastAsia="lt-LT"/>
              </w:rPr>
              <w:t>p</w:t>
            </w:r>
            <w:r w:rsidRPr="006630BD">
              <w:rPr>
                <w:bCs/>
                <w:szCs w:val="24"/>
                <w:lang w:eastAsia="lt-LT"/>
              </w:rPr>
              <w:t>rojekto veiklų įgyvendinimo pabaigoje</w:t>
            </w:r>
            <w:r>
              <w:rPr>
                <w:bCs/>
                <w:szCs w:val="24"/>
                <w:lang w:eastAsia="lt-LT"/>
              </w:rPr>
              <w:t xml:space="preserve"> atsižvelgiant į įrengtus gamybos įrenginius. </w:t>
            </w:r>
          </w:p>
        </w:tc>
      </w:tr>
      <w:tr w:rsidR="002A39B2" w14:paraId="4469029F" w14:textId="77777777" w:rsidTr="00F312D3">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A82D864" w14:textId="77777777" w:rsidR="002A39B2" w:rsidRDefault="002A39B2" w:rsidP="00F312D3">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443FB" w14:textId="77777777" w:rsidR="002A39B2" w:rsidRDefault="002A39B2" w:rsidP="00F312D3">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A0AAE2" w14:textId="77777777" w:rsidR="002A39B2" w:rsidRDefault="002A39B2" w:rsidP="00F312D3">
            <w:pPr>
              <w:jc w:val="both"/>
              <w:rPr>
                <w:bCs/>
                <w:szCs w:val="24"/>
                <w:lang w:eastAsia="lt-LT"/>
              </w:rPr>
            </w:pPr>
            <w:r>
              <w:rPr>
                <w:bCs/>
                <w:szCs w:val="24"/>
                <w:lang w:eastAsia="lt-LT"/>
              </w:rPr>
              <w:t>Stebėsenos rodiklio pasiekimo momentas – p</w:t>
            </w:r>
            <w:r w:rsidRPr="006630BD">
              <w:rPr>
                <w:bCs/>
                <w:szCs w:val="24"/>
                <w:lang w:eastAsia="lt-LT"/>
              </w:rPr>
              <w:t>rojekto veiklų įgyvendinimo pabaigoje</w:t>
            </w:r>
            <w:r>
              <w:rPr>
                <w:bCs/>
                <w:szCs w:val="24"/>
                <w:lang w:eastAsia="lt-LT"/>
              </w:rPr>
              <w:t xml:space="preserve">. </w:t>
            </w:r>
            <w:r w:rsidRPr="00B43945">
              <w:rPr>
                <w:bCs/>
                <w:strike/>
                <w:szCs w:val="24"/>
                <w:lang w:eastAsia="lt-LT"/>
              </w:rPr>
              <w:t xml:space="preserve">Rodiklis laikomas pasiektu kai yra pateikiama </w:t>
            </w:r>
            <w:proofErr w:type="spellStart"/>
            <w:r w:rsidRPr="00B43945">
              <w:rPr>
                <w:bCs/>
                <w:strike/>
                <w:szCs w:val="24"/>
                <w:lang w:eastAsia="lt-LT"/>
              </w:rPr>
              <w:t>biometano</w:t>
            </w:r>
            <w:proofErr w:type="spellEnd"/>
            <w:r w:rsidRPr="00B43945">
              <w:rPr>
                <w:bCs/>
                <w:strike/>
                <w:szCs w:val="24"/>
                <w:lang w:eastAsia="lt-LT"/>
              </w:rPr>
              <w:t xml:space="preserve"> dujų gamybos įrenginio (-</w:t>
            </w:r>
            <w:proofErr w:type="spellStart"/>
            <w:r w:rsidRPr="00B43945">
              <w:rPr>
                <w:bCs/>
                <w:strike/>
                <w:szCs w:val="24"/>
                <w:lang w:eastAsia="lt-LT"/>
              </w:rPr>
              <w:t>ių</w:t>
            </w:r>
            <w:proofErr w:type="spellEnd"/>
            <w:r w:rsidRPr="00B43945">
              <w:rPr>
                <w:bCs/>
                <w:strike/>
                <w:szCs w:val="24"/>
                <w:lang w:eastAsia="lt-LT"/>
              </w:rPr>
              <w:t>) prijungimo prie dujų tinklų sutarties, pasirašytos tarp pareiškėjo ir dujų sistemos operatoriaus, kopija, biodujų gamybos įrenginių statybos užbaigimą patvirtinančio statybos užbaigimo akto kopija ir dujų sistemos operatoriaus išduotas dokumentas, patvirtinantis biodujų gamybos įrenginių prijungimo prie dujų sistemos faktą.</w:t>
            </w:r>
          </w:p>
          <w:p w14:paraId="7CC86A81" w14:textId="77777777" w:rsidR="002A39B2" w:rsidRPr="00845877" w:rsidRDefault="002A39B2" w:rsidP="00F312D3">
            <w:pPr>
              <w:jc w:val="both"/>
              <w:rPr>
                <w:b/>
                <w:szCs w:val="24"/>
                <w:lang w:eastAsia="lt-LT"/>
              </w:rPr>
            </w:pPr>
            <w:r w:rsidRPr="00845877">
              <w:rPr>
                <w:b/>
                <w:szCs w:val="24"/>
                <w:lang w:eastAsia="lt-LT"/>
              </w:rPr>
              <w:t xml:space="preserve">Rodiklis laikomas pasiektu, kai yra pasirašytas galutinis biodujų jėgainės statybos priėmimo-perdavimo aktas, kuriame nurodytas konkretus </w:t>
            </w:r>
            <w:proofErr w:type="spellStart"/>
            <w:r w:rsidRPr="00845877">
              <w:rPr>
                <w:b/>
                <w:szCs w:val="24"/>
                <w:lang w:eastAsia="lt-LT"/>
              </w:rPr>
              <w:t>biometano</w:t>
            </w:r>
            <w:proofErr w:type="spellEnd"/>
            <w:r w:rsidRPr="00845877">
              <w:rPr>
                <w:b/>
                <w:szCs w:val="24"/>
                <w:lang w:eastAsia="lt-LT"/>
              </w:rPr>
              <w:t xml:space="preserve"> dujų gamybos pajėgumas (m</w:t>
            </w:r>
            <w:r w:rsidRPr="00845877">
              <w:rPr>
                <w:b/>
                <w:szCs w:val="24"/>
                <w:vertAlign w:val="superscript"/>
                <w:lang w:eastAsia="lt-LT"/>
              </w:rPr>
              <w:t>3</w:t>
            </w:r>
            <w:r w:rsidRPr="00845877">
              <w:rPr>
                <w:b/>
                <w:szCs w:val="24"/>
                <w:lang w:eastAsia="lt-LT"/>
              </w:rPr>
              <w:t xml:space="preserve"> / </w:t>
            </w:r>
            <w:proofErr w:type="spellStart"/>
            <w:r w:rsidRPr="00845877">
              <w:rPr>
                <w:b/>
                <w:szCs w:val="24"/>
                <w:lang w:eastAsia="lt-LT"/>
              </w:rPr>
              <w:t>val</w:t>
            </w:r>
            <w:proofErr w:type="spellEnd"/>
            <w:r w:rsidRPr="00845877">
              <w:rPr>
                <w:b/>
                <w:szCs w:val="24"/>
                <w:lang w:eastAsia="lt-LT"/>
              </w:rPr>
              <w:t xml:space="preserve">). </w:t>
            </w:r>
          </w:p>
          <w:p w14:paraId="2FAABEDD" w14:textId="77777777" w:rsidR="002A39B2" w:rsidRPr="009E12D0" w:rsidRDefault="002A39B2" w:rsidP="00F312D3">
            <w:pPr>
              <w:jc w:val="both"/>
              <w:rPr>
                <w:bCs/>
                <w:szCs w:val="24"/>
                <w:lang w:eastAsia="lt-LT"/>
              </w:rPr>
            </w:pPr>
            <w:r w:rsidRPr="00845877">
              <w:rPr>
                <w:b/>
                <w:szCs w:val="24"/>
                <w:lang w:eastAsia="lt-LT"/>
              </w:rPr>
              <w:t>Teisinė biodujų jėgainės registracija ir pajungimas į aukšto slėgio dujų tinklus gali būti atliekamas po galutinio biodujų jėgainės statybos priėmimo-perdavimo akto pasirašymo.</w:t>
            </w:r>
          </w:p>
        </w:tc>
      </w:tr>
      <w:tr w:rsidR="002A39B2" w14:paraId="19FD20F7" w14:textId="77777777" w:rsidTr="00F312D3">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965B8A" w14:textId="77777777" w:rsidR="002A39B2" w:rsidRDefault="002A39B2" w:rsidP="00F312D3">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428571" w14:textId="77777777" w:rsidR="002A39B2" w:rsidRDefault="002A39B2" w:rsidP="00F312D3">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05FE64" w14:textId="77777777" w:rsidR="002A39B2" w:rsidRPr="00102177" w:rsidRDefault="002A39B2" w:rsidP="00F312D3">
            <w:pPr>
              <w:jc w:val="both"/>
              <w:rPr>
                <w:bCs/>
                <w:szCs w:val="24"/>
              </w:rPr>
            </w:pPr>
            <w:r w:rsidRPr="00102177">
              <w:rPr>
                <w:rFonts w:eastAsia="Calibri"/>
                <w:bCs/>
                <w:szCs w:val="24"/>
                <w:lang w:eastAsia="lt-LT"/>
              </w:rPr>
              <w:t>Lietuvos Respublikos energetikos ministerija</w:t>
            </w:r>
          </w:p>
        </w:tc>
      </w:tr>
      <w:tr w:rsidR="002A39B2" w14:paraId="26832D37" w14:textId="77777777" w:rsidTr="00F312D3">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E66718" w14:textId="77777777" w:rsidR="002A39B2" w:rsidRDefault="002A39B2" w:rsidP="00F312D3">
            <w:pPr>
              <w:widowControl w:val="0"/>
              <w:rPr>
                <w:szCs w:val="24"/>
                <w:lang w:eastAsia="lt-LT"/>
              </w:rPr>
            </w:pPr>
            <w:r>
              <w:rPr>
                <w:szCs w:val="24"/>
                <w:lang w:eastAsia="lt-LT"/>
              </w:rPr>
              <w:lastRenderedPageBreak/>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0DC283" w14:textId="77777777" w:rsidR="002A39B2" w:rsidRDefault="002A39B2" w:rsidP="00F312D3">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EBD750" w14:textId="77777777" w:rsidR="002A39B2" w:rsidRPr="00DB1E63" w:rsidRDefault="002A39B2" w:rsidP="00F312D3">
            <w:pPr>
              <w:jc w:val="both"/>
              <w:rPr>
                <w:rFonts w:eastAsia="Calibri"/>
                <w:lang w:eastAsia="lt-LT"/>
              </w:rPr>
            </w:pPr>
            <w:r w:rsidRPr="4AA671D2">
              <w:rPr>
                <w:rFonts w:eastAsia="Calibri"/>
                <w:lang w:eastAsia="lt-LT"/>
              </w:rPr>
              <w:t>Energetikos ministerijos Investicijų grupė</w:t>
            </w:r>
          </w:p>
          <w:p w14:paraId="7CAFC29E" w14:textId="77777777" w:rsidR="002A39B2" w:rsidRPr="00DB1E63" w:rsidRDefault="002A39B2" w:rsidP="00F312D3">
            <w:pPr>
              <w:jc w:val="both"/>
              <w:rPr>
                <w:rFonts w:eastAsia="Calibri"/>
                <w:lang w:eastAsia="lt-LT"/>
              </w:rPr>
            </w:pPr>
            <w:r w:rsidRPr="4AA671D2">
              <w:rPr>
                <w:rFonts w:eastAsia="Calibri"/>
                <w:lang w:val="en-US" w:eastAsia="lt-LT"/>
              </w:rPr>
              <w:t>T</w:t>
            </w:r>
            <w:proofErr w:type="spellStart"/>
            <w:r w:rsidRPr="4AA671D2">
              <w:rPr>
                <w:rFonts w:eastAsia="Calibri"/>
                <w:lang w:eastAsia="lt-LT"/>
              </w:rPr>
              <w:t>el</w:t>
            </w:r>
            <w:proofErr w:type="spellEnd"/>
            <w:r w:rsidRPr="4AA671D2">
              <w:rPr>
                <w:rFonts w:eastAsia="Calibri"/>
                <w:lang w:val="en-US" w:eastAsia="lt-LT"/>
              </w:rPr>
              <w:t xml:space="preserve">. </w:t>
            </w:r>
            <w:r w:rsidRPr="00E178DA">
              <w:rPr>
                <w:rFonts w:eastAsia="Calibri"/>
                <w:strike/>
                <w:lang w:eastAsia="lt-LT"/>
              </w:rPr>
              <w:t>+370 656 4 1152</w:t>
            </w:r>
            <w:r>
              <w:rPr>
                <w:rFonts w:eastAsia="Calibri"/>
                <w:lang w:eastAsia="lt-LT"/>
              </w:rPr>
              <w:t xml:space="preserve"> </w:t>
            </w:r>
            <w:r w:rsidRPr="00E178DA">
              <w:rPr>
                <w:rFonts w:eastAsia="Calibri"/>
                <w:b/>
                <w:bCs/>
                <w:lang w:eastAsia="lt-LT"/>
              </w:rPr>
              <w:t>+370</w:t>
            </w:r>
            <w:r>
              <w:rPr>
                <w:rFonts w:eastAsia="Calibri"/>
                <w:b/>
                <w:bCs/>
                <w:lang w:eastAsia="lt-LT"/>
              </w:rPr>
              <w:t> </w:t>
            </w:r>
            <w:r w:rsidRPr="00E178DA">
              <w:rPr>
                <w:rFonts w:eastAsia="Calibri"/>
                <w:b/>
                <w:bCs/>
                <w:lang w:eastAsia="lt-LT"/>
              </w:rPr>
              <w:t>602</w:t>
            </w:r>
            <w:r>
              <w:rPr>
                <w:rFonts w:eastAsia="Calibri"/>
                <w:b/>
                <w:bCs/>
                <w:lang w:eastAsia="lt-LT"/>
              </w:rPr>
              <w:t xml:space="preserve"> </w:t>
            </w:r>
            <w:r w:rsidRPr="00E178DA">
              <w:rPr>
                <w:rFonts w:eastAsia="Calibri"/>
                <w:b/>
                <w:bCs/>
                <w:lang w:eastAsia="lt-LT"/>
              </w:rPr>
              <w:t>4</w:t>
            </w:r>
            <w:r>
              <w:rPr>
                <w:rFonts w:eastAsia="Calibri"/>
                <w:b/>
                <w:bCs/>
                <w:lang w:eastAsia="lt-LT"/>
              </w:rPr>
              <w:t xml:space="preserve"> </w:t>
            </w:r>
            <w:r w:rsidRPr="00E178DA">
              <w:rPr>
                <w:rFonts w:eastAsia="Calibri"/>
                <w:b/>
                <w:bCs/>
                <w:lang w:eastAsia="lt-LT"/>
              </w:rPr>
              <w:t>7521</w:t>
            </w:r>
          </w:p>
          <w:p w14:paraId="7DCA2E31" w14:textId="77777777" w:rsidR="002A39B2" w:rsidRPr="00DB1E63" w:rsidRDefault="002A39B2" w:rsidP="00F312D3">
            <w:pPr>
              <w:jc w:val="both"/>
              <w:rPr>
                <w:rFonts w:eastAsia="Calibri"/>
                <w:lang w:eastAsia="lt-LT"/>
              </w:rPr>
            </w:pPr>
          </w:p>
          <w:p w14:paraId="505B0550" w14:textId="77777777" w:rsidR="002A39B2" w:rsidRPr="00DB1E63" w:rsidRDefault="002A39B2" w:rsidP="00F312D3">
            <w:pPr>
              <w:jc w:val="both"/>
              <w:rPr>
                <w:rFonts w:eastAsia="Calibri"/>
                <w:lang w:eastAsia="lt-LT"/>
              </w:rPr>
            </w:pPr>
            <w:r w:rsidRPr="4AA671D2">
              <w:rPr>
                <w:rFonts w:eastAsia="Calibri"/>
                <w:lang w:eastAsia="lt-LT"/>
              </w:rPr>
              <w:t xml:space="preserve">Energetikos ministerijos </w:t>
            </w:r>
            <w:proofErr w:type="spellStart"/>
            <w:r w:rsidRPr="4AA671D2">
              <w:rPr>
                <w:rFonts w:eastAsia="Calibri"/>
                <w:lang w:val="en-US" w:eastAsia="lt-LT"/>
              </w:rPr>
              <w:t>Tvarios</w:t>
            </w:r>
            <w:proofErr w:type="spellEnd"/>
            <w:r w:rsidRPr="4AA671D2">
              <w:rPr>
                <w:rFonts w:eastAsia="Calibri"/>
                <w:lang w:val="en-US" w:eastAsia="lt-LT"/>
              </w:rPr>
              <w:t xml:space="preserve"> </w:t>
            </w:r>
            <w:proofErr w:type="spellStart"/>
            <w:r w:rsidRPr="4AA671D2">
              <w:rPr>
                <w:rFonts w:eastAsia="Calibri"/>
                <w:lang w:val="en-US" w:eastAsia="lt-LT"/>
              </w:rPr>
              <w:t>energetikos</w:t>
            </w:r>
            <w:proofErr w:type="spellEnd"/>
            <w:r w:rsidRPr="4AA671D2">
              <w:rPr>
                <w:rFonts w:eastAsia="Calibri"/>
                <w:lang w:val="en-US" w:eastAsia="lt-LT"/>
              </w:rPr>
              <w:t xml:space="preserve"> </w:t>
            </w:r>
            <w:proofErr w:type="spellStart"/>
            <w:r w:rsidRPr="4AA671D2">
              <w:rPr>
                <w:rFonts w:eastAsia="Calibri"/>
                <w:lang w:val="en-US" w:eastAsia="lt-LT"/>
              </w:rPr>
              <w:t>politikos</w:t>
            </w:r>
            <w:proofErr w:type="spellEnd"/>
            <w:r w:rsidRPr="4AA671D2">
              <w:rPr>
                <w:rFonts w:eastAsia="Calibri"/>
                <w:lang w:val="en-US" w:eastAsia="lt-LT"/>
              </w:rPr>
              <w:t xml:space="preserve"> </w:t>
            </w:r>
            <w:proofErr w:type="spellStart"/>
            <w:r w:rsidRPr="4AA671D2">
              <w:rPr>
                <w:rFonts w:eastAsia="Calibri"/>
                <w:lang w:val="en-US" w:eastAsia="lt-LT"/>
              </w:rPr>
              <w:t>grupė</w:t>
            </w:r>
            <w:proofErr w:type="spellEnd"/>
            <w:r w:rsidRPr="4AA671D2">
              <w:rPr>
                <w:rFonts w:eastAsia="Calibri"/>
                <w:lang w:eastAsia="lt-LT"/>
              </w:rPr>
              <w:t xml:space="preserve"> </w:t>
            </w:r>
          </w:p>
          <w:p w14:paraId="4EE79D1C" w14:textId="77777777" w:rsidR="002A39B2" w:rsidRPr="00DB1E63" w:rsidRDefault="002A39B2" w:rsidP="00F312D3">
            <w:pPr>
              <w:jc w:val="both"/>
              <w:rPr>
                <w:rFonts w:eastAsia="Calibri"/>
                <w:lang w:val="en-US" w:eastAsia="lt-LT"/>
              </w:rPr>
            </w:pPr>
            <w:r w:rsidRPr="4AA671D2">
              <w:rPr>
                <w:rFonts w:eastAsia="Calibri"/>
                <w:lang w:val="en-US" w:eastAsia="lt-LT"/>
              </w:rPr>
              <w:t>Tel. +370 602 4 6552</w:t>
            </w:r>
          </w:p>
        </w:tc>
      </w:tr>
      <w:tr w:rsidR="002A39B2" w14:paraId="159C6756" w14:textId="77777777" w:rsidTr="00F312D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6A5BFE" w14:textId="77777777" w:rsidR="002A39B2" w:rsidRDefault="002A39B2" w:rsidP="00F312D3">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57DDEA" w14:textId="77777777" w:rsidR="002A39B2" w:rsidRDefault="002A39B2" w:rsidP="00F312D3">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E92E28" w14:textId="77777777" w:rsidR="002A39B2" w:rsidRDefault="002A39B2" w:rsidP="00F312D3">
            <w:pPr>
              <w:widowControl w:val="0"/>
              <w:jc w:val="both"/>
              <w:rPr>
                <w:lang w:eastAsia="lt-LT"/>
              </w:rPr>
            </w:pPr>
            <w:r w:rsidRPr="4AA671D2">
              <w:rPr>
                <w:lang w:eastAsia="lt-LT"/>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2 priede nurodytas rodiklio kodas – P.S.1.104</w:t>
            </w:r>
            <w:r>
              <w:rPr>
                <w:lang w:eastAsia="lt-LT"/>
              </w:rPr>
              <w:t>5</w:t>
            </w:r>
            <w:r w:rsidRPr="4AA671D2">
              <w:rPr>
                <w:lang w:eastAsia="lt-LT"/>
              </w:rPr>
              <w:t>.</w:t>
            </w:r>
            <w:r>
              <w:rPr>
                <w:lang w:eastAsia="lt-LT"/>
              </w:rPr>
              <w:t>“</w:t>
            </w:r>
            <w:r w:rsidRPr="4AA671D2">
              <w:rPr>
                <w:lang w:eastAsia="lt-LT"/>
              </w:rPr>
              <w:t xml:space="preserve"> </w:t>
            </w:r>
          </w:p>
        </w:tc>
      </w:tr>
    </w:tbl>
    <w:p w14:paraId="2C350790" w14:textId="77777777" w:rsidR="002A39B2" w:rsidRDefault="002A39B2" w:rsidP="002A39B2">
      <w:pPr>
        <w:widowControl w:val="0"/>
        <w:spacing w:line="259" w:lineRule="auto"/>
        <w:ind w:firstLine="720"/>
        <w:jc w:val="both"/>
        <w:rPr>
          <w:szCs w:val="24"/>
        </w:rPr>
      </w:pPr>
    </w:p>
    <w:p w14:paraId="038D144A" w14:textId="0DF2DF26" w:rsidR="00EB6AB5" w:rsidRDefault="00847775" w:rsidP="00245DEB">
      <w:pPr>
        <w:widowControl w:val="0"/>
        <w:ind w:firstLine="720"/>
        <w:jc w:val="both"/>
        <w:rPr>
          <w:color w:val="000000"/>
        </w:rPr>
      </w:pPr>
      <w:r>
        <w:rPr>
          <w:color w:val="000000"/>
        </w:rPr>
        <w:t>31</w:t>
      </w:r>
      <w:r w:rsidR="00EB6AB5">
        <w:rPr>
          <w:color w:val="000000"/>
        </w:rPr>
        <w:t xml:space="preserve">. </w:t>
      </w:r>
      <w:r w:rsidR="007408A8">
        <w:rPr>
          <w:color w:val="000000"/>
        </w:rPr>
        <w:t xml:space="preserve">Pakeičiu 1 priedo </w:t>
      </w:r>
      <w:r w:rsidR="005B659E">
        <w:rPr>
          <w:color w:val="000000"/>
        </w:rPr>
        <w:t>3</w:t>
      </w:r>
      <w:r w:rsidR="007408A8">
        <w:rPr>
          <w:color w:val="000000"/>
        </w:rPr>
        <w:t xml:space="preserve"> priedą ir </w:t>
      </w:r>
      <w:r w:rsidR="006F76CB">
        <w:rPr>
          <w:color w:val="000000"/>
        </w:rPr>
        <w:t xml:space="preserve">jį </w:t>
      </w:r>
      <w:r w:rsidR="007408A8">
        <w:rPr>
          <w:color w:val="000000"/>
        </w:rPr>
        <w:t>išdėstau  nauja redakcija (pridedama).</w:t>
      </w:r>
    </w:p>
    <w:p w14:paraId="36D2E2D2" w14:textId="0D4A8C54" w:rsidR="005B659E" w:rsidRDefault="00847775" w:rsidP="005B659E">
      <w:pPr>
        <w:widowControl w:val="0"/>
        <w:ind w:firstLine="720"/>
        <w:jc w:val="both"/>
        <w:rPr>
          <w:color w:val="000000"/>
        </w:rPr>
      </w:pPr>
      <w:r>
        <w:rPr>
          <w:szCs w:val="24"/>
        </w:rPr>
        <w:t>32</w:t>
      </w:r>
      <w:r w:rsidR="005B659E">
        <w:rPr>
          <w:szCs w:val="24"/>
        </w:rPr>
        <w:t xml:space="preserve">. Pakeičiu 1 priedo 6 priedą </w:t>
      </w:r>
      <w:r w:rsidR="005B659E">
        <w:rPr>
          <w:color w:val="000000"/>
        </w:rPr>
        <w:t>ir jį išdėstau  nauja redakcija (pridedama).</w:t>
      </w:r>
    </w:p>
    <w:p w14:paraId="51FF84D9" w14:textId="77777777" w:rsidR="00052CA2" w:rsidRDefault="00052CA2" w:rsidP="00052CA2">
      <w:pPr>
        <w:widowControl w:val="0"/>
        <w:spacing w:line="259" w:lineRule="auto"/>
        <w:ind w:firstLine="720"/>
        <w:jc w:val="both"/>
        <w:rPr>
          <w:szCs w:val="24"/>
        </w:rPr>
      </w:pPr>
    </w:p>
    <w:p w14:paraId="471A37FB" w14:textId="77777777" w:rsidR="00003F5A" w:rsidRDefault="00003F5A" w:rsidP="00052CA2">
      <w:pPr>
        <w:tabs>
          <w:tab w:val="left" w:pos="7371"/>
        </w:tabs>
        <w:jc w:val="both"/>
      </w:pPr>
    </w:p>
    <w:p w14:paraId="529847F5" w14:textId="1730D2F8" w:rsidR="00052CA2" w:rsidRPr="00263E32" w:rsidRDefault="00052CA2" w:rsidP="00052CA2">
      <w:pPr>
        <w:tabs>
          <w:tab w:val="left" w:pos="7371"/>
        </w:tabs>
        <w:jc w:val="both"/>
      </w:pPr>
      <w:r w:rsidRPr="00263E32">
        <w:t>Energetikos ministras</w:t>
      </w:r>
    </w:p>
    <w:p w14:paraId="35BF5256" w14:textId="77777777" w:rsidR="001A3EB2" w:rsidRDefault="001A3EB2"/>
    <w:p w14:paraId="0F92F273" w14:textId="77777777" w:rsidR="001A3EB2" w:rsidRDefault="001A3EB2"/>
    <w:p w14:paraId="2F34B95A" w14:textId="77777777" w:rsidR="001A3EB2" w:rsidRDefault="001A3EB2"/>
    <w:p w14:paraId="5C8E4530" w14:textId="77777777" w:rsidR="001A3EB2" w:rsidRDefault="001A3EB2"/>
    <w:p w14:paraId="1B8C971F" w14:textId="77777777" w:rsidR="001A3EB2" w:rsidRDefault="001A3EB2"/>
    <w:p w14:paraId="1BA85136" w14:textId="77777777" w:rsidR="001A3EB2" w:rsidRDefault="001A3EB2"/>
    <w:p w14:paraId="735E2F3F" w14:textId="77777777" w:rsidR="001A3EB2" w:rsidRDefault="001A3EB2"/>
    <w:p w14:paraId="76277226" w14:textId="77777777" w:rsidR="001A3EB2" w:rsidRDefault="001A3EB2"/>
    <w:p w14:paraId="5FC3CE3F" w14:textId="77777777" w:rsidR="001A3EB2" w:rsidRPr="00263E32" w:rsidRDefault="001A3EB2" w:rsidP="005B659E">
      <w:pPr>
        <w:tabs>
          <w:tab w:val="left" w:pos="7371"/>
        </w:tabs>
        <w:jc w:val="both"/>
      </w:pPr>
    </w:p>
    <w:sectPr w:rsidR="001A3EB2" w:rsidRPr="00263E32" w:rsidSect="009F0CC4">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963E" w14:textId="77777777" w:rsidR="00B571B7" w:rsidRDefault="00B571B7">
      <w:pPr>
        <w:jc w:val="both"/>
      </w:pPr>
      <w:r>
        <w:separator/>
      </w:r>
    </w:p>
  </w:endnote>
  <w:endnote w:type="continuationSeparator" w:id="0">
    <w:p w14:paraId="66E99726" w14:textId="77777777" w:rsidR="00B571B7" w:rsidRDefault="00B571B7">
      <w:pPr>
        <w:jc w:val="both"/>
      </w:pPr>
      <w:r>
        <w:continuationSeparator/>
      </w:r>
    </w:p>
  </w:endnote>
  <w:endnote w:type="continuationNotice" w:id="1">
    <w:p w14:paraId="1D43EFA8" w14:textId="77777777" w:rsidR="00B571B7" w:rsidRDefault="00B57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9391" w14:textId="77777777" w:rsidR="00340A41" w:rsidRDefault="004B41FD">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38C3EB8E" w14:textId="77777777" w:rsidR="00340A41" w:rsidRDefault="00340A41">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60CE" w14:textId="77777777" w:rsidR="00340A41" w:rsidRDefault="00340A41">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F73C" w14:textId="77777777" w:rsidR="00340A41" w:rsidRDefault="00340A41">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BCAF" w14:textId="77777777" w:rsidR="00B571B7" w:rsidRDefault="00B571B7">
      <w:pPr>
        <w:jc w:val="both"/>
      </w:pPr>
      <w:r>
        <w:separator/>
      </w:r>
    </w:p>
  </w:footnote>
  <w:footnote w:type="continuationSeparator" w:id="0">
    <w:p w14:paraId="38A426A0" w14:textId="77777777" w:rsidR="00B571B7" w:rsidRDefault="00B571B7">
      <w:pPr>
        <w:jc w:val="both"/>
      </w:pPr>
      <w:r>
        <w:continuationSeparator/>
      </w:r>
    </w:p>
  </w:footnote>
  <w:footnote w:type="continuationNotice" w:id="1">
    <w:p w14:paraId="7333029F" w14:textId="77777777" w:rsidR="00B571B7" w:rsidRDefault="00B57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FC48" w14:textId="77777777" w:rsidR="00340A41" w:rsidRDefault="00340A41">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171003"/>
      <w:docPartObj>
        <w:docPartGallery w:val="Page Numbers (Top of Page)"/>
        <w:docPartUnique/>
      </w:docPartObj>
    </w:sdtPr>
    <w:sdtEndPr>
      <w:rPr>
        <w:noProof/>
      </w:rPr>
    </w:sdtEndPr>
    <w:sdtContent>
      <w:p w14:paraId="6F20F20D" w14:textId="44A2D4DA" w:rsidR="001F0E55" w:rsidRDefault="001F0E55">
        <w:pPr>
          <w:pStyle w:val="Header"/>
          <w:jc w:val="center"/>
        </w:pPr>
        <w:r w:rsidRPr="001F0E55">
          <w:rPr>
            <w:rFonts w:ascii="Times New Roman" w:hAnsi="Times New Roman"/>
            <w:sz w:val="24"/>
            <w:szCs w:val="24"/>
          </w:rPr>
          <w:fldChar w:fldCharType="begin"/>
        </w:r>
        <w:r w:rsidRPr="001F0E55">
          <w:rPr>
            <w:rFonts w:ascii="Times New Roman" w:hAnsi="Times New Roman"/>
            <w:sz w:val="24"/>
            <w:szCs w:val="24"/>
          </w:rPr>
          <w:instrText xml:space="preserve"> PAGE   \* MERGEFORMAT </w:instrText>
        </w:r>
        <w:r w:rsidRPr="001F0E55">
          <w:rPr>
            <w:rFonts w:ascii="Times New Roman" w:hAnsi="Times New Roman"/>
            <w:sz w:val="24"/>
            <w:szCs w:val="24"/>
          </w:rPr>
          <w:fldChar w:fldCharType="separate"/>
        </w:r>
        <w:r w:rsidRPr="001F0E55">
          <w:rPr>
            <w:rFonts w:ascii="Times New Roman" w:hAnsi="Times New Roman"/>
            <w:noProof/>
            <w:sz w:val="24"/>
            <w:szCs w:val="24"/>
          </w:rPr>
          <w:t>2</w:t>
        </w:r>
        <w:r w:rsidRPr="001F0E55">
          <w:rPr>
            <w:rFonts w:ascii="Times New Roman" w:hAnsi="Times New Roman"/>
            <w:noProof/>
            <w:sz w:val="24"/>
            <w:szCs w:val="24"/>
          </w:rPr>
          <w:fldChar w:fldCharType="end"/>
        </w:r>
      </w:p>
    </w:sdtContent>
  </w:sdt>
  <w:p w14:paraId="7B646700" w14:textId="77777777" w:rsidR="00340A41" w:rsidRDefault="00340A41">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8FDE" w14:textId="77777777" w:rsidR="00340A41" w:rsidRDefault="00340A41">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0FB8"/>
    <w:multiLevelType w:val="hybridMultilevel"/>
    <w:tmpl w:val="8CC4E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834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C7"/>
    <w:rsid w:val="0000047E"/>
    <w:rsid w:val="00000F5A"/>
    <w:rsid w:val="00003F5A"/>
    <w:rsid w:val="000064BE"/>
    <w:rsid w:val="00021A99"/>
    <w:rsid w:val="000279C7"/>
    <w:rsid w:val="00027CC9"/>
    <w:rsid w:val="00032A2E"/>
    <w:rsid w:val="00042035"/>
    <w:rsid w:val="000523E5"/>
    <w:rsid w:val="00052600"/>
    <w:rsid w:val="00052CA2"/>
    <w:rsid w:val="00054383"/>
    <w:rsid w:val="000652DE"/>
    <w:rsid w:val="00072A5D"/>
    <w:rsid w:val="0009001E"/>
    <w:rsid w:val="00092810"/>
    <w:rsid w:val="000942D2"/>
    <w:rsid w:val="00095DA3"/>
    <w:rsid w:val="00096591"/>
    <w:rsid w:val="00096BE6"/>
    <w:rsid w:val="00097248"/>
    <w:rsid w:val="00097AE9"/>
    <w:rsid w:val="000A0AFF"/>
    <w:rsid w:val="000A6F71"/>
    <w:rsid w:val="000A75A6"/>
    <w:rsid w:val="000A7F4E"/>
    <w:rsid w:val="000B07B3"/>
    <w:rsid w:val="000B2E77"/>
    <w:rsid w:val="000B4026"/>
    <w:rsid w:val="000B6FD7"/>
    <w:rsid w:val="000C477B"/>
    <w:rsid w:val="000D161A"/>
    <w:rsid w:val="000D2747"/>
    <w:rsid w:val="000E4916"/>
    <w:rsid w:val="000E51B2"/>
    <w:rsid w:val="000F1959"/>
    <w:rsid w:val="000F1FE8"/>
    <w:rsid w:val="000F7716"/>
    <w:rsid w:val="00110BFB"/>
    <w:rsid w:val="0011321E"/>
    <w:rsid w:val="00114BBF"/>
    <w:rsid w:val="0012413B"/>
    <w:rsid w:val="00130B6D"/>
    <w:rsid w:val="001315B7"/>
    <w:rsid w:val="00133C34"/>
    <w:rsid w:val="00135F31"/>
    <w:rsid w:val="00143E4F"/>
    <w:rsid w:val="0014797F"/>
    <w:rsid w:val="0015203B"/>
    <w:rsid w:val="00152F2B"/>
    <w:rsid w:val="00161674"/>
    <w:rsid w:val="00162DE9"/>
    <w:rsid w:val="0016446F"/>
    <w:rsid w:val="001652FC"/>
    <w:rsid w:val="0016750D"/>
    <w:rsid w:val="001677F4"/>
    <w:rsid w:val="001708E0"/>
    <w:rsid w:val="0017609A"/>
    <w:rsid w:val="00182F65"/>
    <w:rsid w:val="001860CC"/>
    <w:rsid w:val="001865B8"/>
    <w:rsid w:val="0018708B"/>
    <w:rsid w:val="00187E32"/>
    <w:rsid w:val="001908C4"/>
    <w:rsid w:val="00190D0E"/>
    <w:rsid w:val="00193341"/>
    <w:rsid w:val="00197B53"/>
    <w:rsid w:val="001A3EB2"/>
    <w:rsid w:val="001A52D6"/>
    <w:rsid w:val="001B25F8"/>
    <w:rsid w:val="001B31DF"/>
    <w:rsid w:val="001B4B71"/>
    <w:rsid w:val="001C0330"/>
    <w:rsid w:val="001C191F"/>
    <w:rsid w:val="001C3C76"/>
    <w:rsid w:val="001C4242"/>
    <w:rsid w:val="001C43E0"/>
    <w:rsid w:val="001C5AE0"/>
    <w:rsid w:val="001D4369"/>
    <w:rsid w:val="001D7EAB"/>
    <w:rsid w:val="001F0E55"/>
    <w:rsid w:val="001F73BA"/>
    <w:rsid w:val="00201C7D"/>
    <w:rsid w:val="002069CB"/>
    <w:rsid w:val="0021164C"/>
    <w:rsid w:val="00213187"/>
    <w:rsid w:val="00220C5C"/>
    <w:rsid w:val="0022259A"/>
    <w:rsid w:val="0023367A"/>
    <w:rsid w:val="00236E22"/>
    <w:rsid w:val="00245207"/>
    <w:rsid w:val="00245DEB"/>
    <w:rsid w:val="00250282"/>
    <w:rsid w:val="002605E2"/>
    <w:rsid w:val="00261BD7"/>
    <w:rsid w:val="00263A20"/>
    <w:rsid w:val="00263E32"/>
    <w:rsid w:val="00272C5A"/>
    <w:rsid w:val="002768FD"/>
    <w:rsid w:val="0027784C"/>
    <w:rsid w:val="002806DE"/>
    <w:rsid w:val="00283E2D"/>
    <w:rsid w:val="00293B83"/>
    <w:rsid w:val="0029753C"/>
    <w:rsid w:val="002A39B2"/>
    <w:rsid w:val="002B5B1D"/>
    <w:rsid w:val="002B5B66"/>
    <w:rsid w:val="002B6CAB"/>
    <w:rsid w:val="002D2BD0"/>
    <w:rsid w:val="002E3324"/>
    <w:rsid w:val="002E6C5B"/>
    <w:rsid w:val="002F08C4"/>
    <w:rsid w:val="003114C2"/>
    <w:rsid w:val="003123C9"/>
    <w:rsid w:val="00312993"/>
    <w:rsid w:val="00312DA9"/>
    <w:rsid w:val="00314A3A"/>
    <w:rsid w:val="00315AB4"/>
    <w:rsid w:val="00315BA7"/>
    <w:rsid w:val="00325CE1"/>
    <w:rsid w:val="00327612"/>
    <w:rsid w:val="003320FE"/>
    <w:rsid w:val="0033248A"/>
    <w:rsid w:val="00333D21"/>
    <w:rsid w:val="003373AD"/>
    <w:rsid w:val="003374A5"/>
    <w:rsid w:val="00340A41"/>
    <w:rsid w:val="003430AC"/>
    <w:rsid w:val="00345EEB"/>
    <w:rsid w:val="00350C7B"/>
    <w:rsid w:val="00355623"/>
    <w:rsid w:val="00355B91"/>
    <w:rsid w:val="003802D6"/>
    <w:rsid w:val="0038251C"/>
    <w:rsid w:val="00383FD3"/>
    <w:rsid w:val="0038473E"/>
    <w:rsid w:val="003849F0"/>
    <w:rsid w:val="00390AEB"/>
    <w:rsid w:val="003920E0"/>
    <w:rsid w:val="00397503"/>
    <w:rsid w:val="00397A74"/>
    <w:rsid w:val="003A01B7"/>
    <w:rsid w:val="003A081D"/>
    <w:rsid w:val="003A0F0A"/>
    <w:rsid w:val="003A10CA"/>
    <w:rsid w:val="003A16BD"/>
    <w:rsid w:val="003A4DB2"/>
    <w:rsid w:val="003B00FD"/>
    <w:rsid w:val="003B19AF"/>
    <w:rsid w:val="003B7386"/>
    <w:rsid w:val="003C4321"/>
    <w:rsid w:val="003D17AA"/>
    <w:rsid w:val="003D4F51"/>
    <w:rsid w:val="003D5B6D"/>
    <w:rsid w:val="003E0B9B"/>
    <w:rsid w:val="003E216C"/>
    <w:rsid w:val="003E2433"/>
    <w:rsid w:val="003E289C"/>
    <w:rsid w:val="003E68B5"/>
    <w:rsid w:val="003F0AA9"/>
    <w:rsid w:val="00400EFA"/>
    <w:rsid w:val="004032F9"/>
    <w:rsid w:val="004232AC"/>
    <w:rsid w:val="00425569"/>
    <w:rsid w:val="0043144E"/>
    <w:rsid w:val="0043298F"/>
    <w:rsid w:val="0043343A"/>
    <w:rsid w:val="004350F0"/>
    <w:rsid w:val="00441B7E"/>
    <w:rsid w:val="00445472"/>
    <w:rsid w:val="004469DD"/>
    <w:rsid w:val="004511C1"/>
    <w:rsid w:val="00455214"/>
    <w:rsid w:val="004558E0"/>
    <w:rsid w:val="00456D65"/>
    <w:rsid w:val="004658EF"/>
    <w:rsid w:val="004660B5"/>
    <w:rsid w:val="0046772E"/>
    <w:rsid w:val="00472C58"/>
    <w:rsid w:val="00477CA4"/>
    <w:rsid w:val="00485562"/>
    <w:rsid w:val="004911A3"/>
    <w:rsid w:val="0049274D"/>
    <w:rsid w:val="00493F72"/>
    <w:rsid w:val="0049609C"/>
    <w:rsid w:val="004964F5"/>
    <w:rsid w:val="004A075B"/>
    <w:rsid w:val="004B03CA"/>
    <w:rsid w:val="004B0CC0"/>
    <w:rsid w:val="004B1005"/>
    <w:rsid w:val="004B1346"/>
    <w:rsid w:val="004B26A3"/>
    <w:rsid w:val="004B2C9D"/>
    <w:rsid w:val="004B41FD"/>
    <w:rsid w:val="004B7356"/>
    <w:rsid w:val="004B7D84"/>
    <w:rsid w:val="004C0A72"/>
    <w:rsid w:val="004D5997"/>
    <w:rsid w:val="004D634B"/>
    <w:rsid w:val="004E1F99"/>
    <w:rsid w:val="004E3318"/>
    <w:rsid w:val="004E41D6"/>
    <w:rsid w:val="004F0657"/>
    <w:rsid w:val="004F06C4"/>
    <w:rsid w:val="004F1525"/>
    <w:rsid w:val="004F5034"/>
    <w:rsid w:val="004F5E70"/>
    <w:rsid w:val="004F7993"/>
    <w:rsid w:val="005004EE"/>
    <w:rsid w:val="005069E8"/>
    <w:rsid w:val="005101E2"/>
    <w:rsid w:val="00514E94"/>
    <w:rsid w:val="00524C47"/>
    <w:rsid w:val="00524D93"/>
    <w:rsid w:val="005270E6"/>
    <w:rsid w:val="005273FA"/>
    <w:rsid w:val="00527A57"/>
    <w:rsid w:val="0053300B"/>
    <w:rsid w:val="005403F3"/>
    <w:rsid w:val="00563EB8"/>
    <w:rsid w:val="00570529"/>
    <w:rsid w:val="005705DB"/>
    <w:rsid w:val="0058117F"/>
    <w:rsid w:val="00582562"/>
    <w:rsid w:val="0059283D"/>
    <w:rsid w:val="00592B7D"/>
    <w:rsid w:val="00595D31"/>
    <w:rsid w:val="00597D66"/>
    <w:rsid w:val="005A0531"/>
    <w:rsid w:val="005A395E"/>
    <w:rsid w:val="005A6E94"/>
    <w:rsid w:val="005A7E70"/>
    <w:rsid w:val="005B2E36"/>
    <w:rsid w:val="005B659E"/>
    <w:rsid w:val="005C2191"/>
    <w:rsid w:val="005C55AE"/>
    <w:rsid w:val="005C6587"/>
    <w:rsid w:val="005C6BFA"/>
    <w:rsid w:val="005C7DAE"/>
    <w:rsid w:val="005D09E0"/>
    <w:rsid w:val="005D43B4"/>
    <w:rsid w:val="005D552D"/>
    <w:rsid w:val="005E02CA"/>
    <w:rsid w:val="005E11D7"/>
    <w:rsid w:val="005E413A"/>
    <w:rsid w:val="005F0458"/>
    <w:rsid w:val="0060410C"/>
    <w:rsid w:val="00604D67"/>
    <w:rsid w:val="00610402"/>
    <w:rsid w:val="006134D2"/>
    <w:rsid w:val="00617553"/>
    <w:rsid w:val="006207B2"/>
    <w:rsid w:val="00630E4A"/>
    <w:rsid w:val="006506A8"/>
    <w:rsid w:val="006506E3"/>
    <w:rsid w:val="00652858"/>
    <w:rsid w:val="00657D5D"/>
    <w:rsid w:val="006612BF"/>
    <w:rsid w:val="00662911"/>
    <w:rsid w:val="0066317E"/>
    <w:rsid w:val="00667FC3"/>
    <w:rsid w:val="00667FF0"/>
    <w:rsid w:val="006705CF"/>
    <w:rsid w:val="006732EF"/>
    <w:rsid w:val="00686C35"/>
    <w:rsid w:val="006931D8"/>
    <w:rsid w:val="00694499"/>
    <w:rsid w:val="00696083"/>
    <w:rsid w:val="00696A44"/>
    <w:rsid w:val="006A25BA"/>
    <w:rsid w:val="006A6FFB"/>
    <w:rsid w:val="006B1DF3"/>
    <w:rsid w:val="006B5C02"/>
    <w:rsid w:val="006C2259"/>
    <w:rsid w:val="006C36AE"/>
    <w:rsid w:val="006D2DBE"/>
    <w:rsid w:val="006D45DB"/>
    <w:rsid w:val="006D488B"/>
    <w:rsid w:val="006D5334"/>
    <w:rsid w:val="006E2FC7"/>
    <w:rsid w:val="006E4A92"/>
    <w:rsid w:val="006E6812"/>
    <w:rsid w:val="006E6B9A"/>
    <w:rsid w:val="006E7E84"/>
    <w:rsid w:val="006F5432"/>
    <w:rsid w:val="006F5CBA"/>
    <w:rsid w:val="006F76CB"/>
    <w:rsid w:val="007033AD"/>
    <w:rsid w:val="007042C2"/>
    <w:rsid w:val="00704465"/>
    <w:rsid w:val="00707C3A"/>
    <w:rsid w:val="0071053D"/>
    <w:rsid w:val="0071266E"/>
    <w:rsid w:val="007135E3"/>
    <w:rsid w:val="00713D30"/>
    <w:rsid w:val="00716996"/>
    <w:rsid w:val="0072035C"/>
    <w:rsid w:val="007253AD"/>
    <w:rsid w:val="0072645B"/>
    <w:rsid w:val="00732A45"/>
    <w:rsid w:val="007408A8"/>
    <w:rsid w:val="00741A46"/>
    <w:rsid w:val="007426B9"/>
    <w:rsid w:val="007435CB"/>
    <w:rsid w:val="00743C12"/>
    <w:rsid w:val="00744730"/>
    <w:rsid w:val="00745595"/>
    <w:rsid w:val="00755B83"/>
    <w:rsid w:val="00756303"/>
    <w:rsid w:val="0076732B"/>
    <w:rsid w:val="007777D2"/>
    <w:rsid w:val="00777AF1"/>
    <w:rsid w:val="007822ED"/>
    <w:rsid w:val="00783C7A"/>
    <w:rsid w:val="0078419E"/>
    <w:rsid w:val="00797189"/>
    <w:rsid w:val="007A3BDC"/>
    <w:rsid w:val="007A4325"/>
    <w:rsid w:val="007A60E4"/>
    <w:rsid w:val="007A78DF"/>
    <w:rsid w:val="007B6FC7"/>
    <w:rsid w:val="007C0622"/>
    <w:rsid w:val="007D022E"/>
    <w:rsid w:val="007D09DA"/>
    <w:rsid w:val="007D3BF4"/>
    <w:rsid w:val="007D4388"/>
    <w:rsid w:val="007E73AF"/>
    <w:rsid w:val="007F38DA"/>
    <w:rsid w:val="007F471A"/>
    <w:rsid w:val="008004C6"/>
    <w:rsid w:val="008016B8"/>
    <w:rsid w:val="00801C54"/>
    <w:rsid w:val="008021F6"/>
    <w:rsid w:val="00812357"/>
    <w:rsid w:val="008175FC"/>
    <w:rsid w:val="00821ADD"/>
    <w:rsid w:val="00821CC1"/>
    <w:rsid w:val="00826F07"/>
    <w:rsid w:val="0083148A"/>
    <w:rsid w:val="008404A6"/>
    <w:rsid w:val="008411B2"/>
    <w:rsid w:val="00842424"/>
    <w:rsid w:val="00842914"/>
    <w:rsid w:val="00843A8E"/>
    <w:rsid w:val="00847775"/>
    <w:rsid w:val="00856711"/>
    <w:rsid w:val="00860A17"/>
    <w:rsid w:val="008746A7"/>
    <w:rsid w:val="00874F90"/>
    <w:rsid w:val="0087752B"/>
    <w:rsid w:val="00877DCA"/>
    <w:rsid w:val="008806ED"/>
    <w:rsid w:val="008828C4"/>
    <w:rsid w:val="00884D5B"/>
    <w:rsid w:val="00885919"/>
    <w:rsid w:val="008900CC"/>
    <w:rsid w:val="00890D71"/>
    <w:rsid w:val="008956D8"/>
    <w:rsid w:val="008A4457"/>
    <w:rsid w:val="008B0D6E"/>
    <w:rsid w:val="008B146B"/>
    <w:rsid w:val="008B4297"/>
    <w:rsid w:val="008B51BE"/>
    <w:rsid w:val="008C42E4"/>
    <w:rsid w:val="008C7E18"/>
    <w:rsid w:val="008D3F7D"/>
    <w:rsid w:val="008D731C"/>
    <w:rsid w:val="008E0D54"/>
    <w:rsid w:val="008E2EAA"/>
    <w:rsid w:val="008E35C0"/>
    <w:rsid w:val="008E690F"/>
    <w:rsid w:val="008E778B"/>
    <w:rsid w:val="008F280A"/>
    <w:rsid w:val="00900DB6"/>
    <w:rsid w:val="009050CB"/>
    <w:rsid w:val="009052E7"/>
    <w:rsid w:val="00906E82"/>
    <w:rsid w:val="00913D44"/>
    <w:rsid w:val="009143DE"/>
    <w:rsid w:val="009152EE"/>
    <w:rsid w:val="00917960"/>
    <w:rsid w:val="00922328"/>
    <w:rsid w:val="00922B85"/>
    <w:rsid w:val="0092750B"/>
    <w:rsid w:val="009316B0"/>
    <w:rsid w:val="009339AB"/>
    <w:rsid w:val="00933E69"/>
    <w:rsid w:val="00935879"/>
    <w:rsid w:val="00952395"/>
    <w:rsid w:val="00956722"/>
    <w:rsid w:val="009613FF"/>
    <w:rsid w:val="00963FA2"/>
    <w:rsid w:val="00971AE2"/>
    <w:rsid w:val="00981063"/>
    <w:rsid w:val="00984411"/>
    <w:rsid w:val="0098598E"/>
    <w:rsid w:val="00993388"/>
    <w:rsid w:val="009A305C"/>
    <w:rsid w:val="009A538A"/>
    <w:rsid w:val="009C2DD2"/>
    <w:rsid w:val="009C4289"/>
    <w:rsid w:val="009D4170"/>
    <w:rsid w:val="009D73B0"/>
    <w:rsid w:val="009D781D"/>
    <w:rsid w:val="009E0B94"/>
    <w:rsid w:val="009E1C51"/>
    <w:rsid w:val="009E1E11"/>
    <w:rsid w:val="009E58F8"/>
    <w:rsid w:val="009E5B2D"/>
    <w:rsid w:val="009F0CC4"/>
    <w:rsid w:val="009F16F5"/>
    <w:rsid w:val="009F3546"/>
    <w:rsid w:val="009F3D6D"/>
    <w:rsid w:val="00A064BD"/>
    <w:rsid w:val="00A12B33"/>
    <w:rsid w:val="00A17DE2"/>
    <w:rsid w:val="00A2133D"/>
    <w:rsid w:val="00A248A4"/>
    <w:rsid w:val="00A25A2B"/>
    <w:rsid w:val="00A27D85"/>
    <w:rsid w:val="00A34861"/>
    <w:rsid w:val="00A34F73"/>
    <w:rsid w:val="00A400FD"/>
    <w:rsid w:val="00A41520"/>
    <w:rsid w:val="00A476DA"/>
    <w:rsid w:val="00A53501"/>
    <w:rsid w:val="00A6289F"/>
    <w:rsid w:val="00A65F1E"/>
    <w:rsid w:val="00A72387"/>
    <w:rsid w:val="00A829EB"/>
    <w:rsid w:val="00A82D6D"/>
    <w:rsid w:val="00A9221A"/>
    <w:rsid w:val="00A93D46"/>
    <w:rsid w:val="00A97CEC"/>
    <w:rsid w:val="00AA1B7C"/>
    <w:rsid w:val="00AA7B8A"/>
    <w:rsid w:val="00AC1698"/>
    <w:rsid w:val="00AC1CA3"/>
    <w:rsid w:val="00AC3632"/>
    <w:rsid w:val="00AD10B9"/>
    <w:rsid w:val="00AD4BED"/>
    <w:rsid w:val="00AE3D71"/>
    <w:rsid w:val="00AE71E8"/>
    <w:rsid w:val="00B03734"/>
    <w:rsid w:val="00B04436"/>
    <w:rsid w:val="00B11B82"/>
    <w:rsid w:val="00B15BF3"/>
    <w:rsid w:val="00B219AE"/>
    <w:rsid w:val="00B22756"/>
    <w:rsid w:val="00B25249"/>
    <w:rsid w:val="00B25567"/>
    <w:rsid w:val="00B256FF"/>
    <w:rsid w:val="00B265FD"/>
    <w:rsid w:val="00B31895"/>
    <w:rsid w:val="00B33137"/>
    <w:rsid w:val="00B34927"/>
    <w:rsid w:val="00B34B8B"/>
    <w:rsid w:val="00B5159B"/>
    <w:rsid w:val="00B571B7"/>
    <w:rsid w:val="00B778C1"/>
    <w:rsid w:val="00B80883"/>
    <w:rsid w:val="00B85F49"/>
    <w:rsid w:val="00B877B4"/>
    <w:rsid w:val="00B90CCD"/>
    <w:rsid w:val="00B923EC"/>
    <w:rsid w:val="00B964C7"/>
    <w:rsid w:val="00BA161B"/>
    <w:rsid w:val="00BA3B94"/>
    <w:rsid w:val="00BA47FB"/>
    <w:rsid w:val="00BB0893"/>
    <w:rsid w:val="00BB54ED"/>
    <w:rsid w:val="00BB5FF4"/>
    <w:rsid w:val="00BB77A2"/>
    <w:rsid w:val="00BC66D9"/>
    <w:rsid w:val="00BD4377"/>
    <w:rsid w:val="00BE6CB5"/>
    <w:rsid w:val="00BE6CEA"/>
    <w:rsid w:val="00BF0D94"/>
    <w:rsid w:val="00BF53A7"/>
    <w:rsid w:val="00C024A8"/>
    <w:rsid w:val="00C04674"/>
    <w:rsid w:val="00C04E84"/>
    <w:rsid w:val="00C13591"/>
    <w:rsid w:val="00C16A3F"/>
    <w:rsid w:val="00C240D4"/>
    <w:rsid w:val="00C25570"/>
    <w:rsid w:val="00C2698F"/>
    <w:rsid w:val="00C26CFA"/>
    <w:rsid w:val="00C26EB9"/>
    <w:rsid w:val="00C338F6"/>
    <w:rsid w:val="00C435F2"/>
    <w:rsid w:val="00C451B7"/>
    <w:rsid w:val="00C45570"/>
    <w:rsid w:val="00C47FBF"/>
    <w:rsid w:val="00C52976"/>
    <w:rsid w:val="00C53550"/>
    <w:rsid w:val="00C63A33"/>
    <w:rsid w:val="00C675F9"/>
    <w:rsid w:val="00C774E4"/>
    <w:rsid w:val="00C813A0"/>
    <w:rsid w:val="00C8194F"/>
    <w:rsid w:val="00C835EC"/>
    <w:rsid w:val="00C870A2"/>
    <w:rsid w:val="00C87B84"/>
    <w:rsid w:val="00C94881"/>
    <w:rsid w:val="00C9659F"/>
    <w:rsid w:val="00CA089D"/>
    <w:rsid w:val="00CA3A01"/>
    <w:rsid w:val="00CA3F3C"/>
    <w:rsid w:val="00CA4A2E"/>
    <w:rsid w:val="00CA5AE4"/>
    <w:rsid w:val="00CB0F28"/>
    <w:rsid w:val="00CB297D"/>
    <w:rsid w:val="00CC572F"/>
    <w:rsid w:val="00CD5038"/>
    <w:rsid w:val="00CD564B"/>
    <w:rsid w:val="00CE0F89"/>
    <w:rsid w:val="00CE3709"/>
    <w:rsid w:val="00CE6ECF"/>
    <w:rsid w:val="00CF1F4F"/>
    <w:rsid w:val="00CF4D52"/>
    <w:rsid w:val="00D008B9"/>
    <w:rsid w:val="00D23E72"/>
    <w:rsid w:val="00D30BBA"/>
    <w:rsid w:val="00D34D98"/>
    <w:rsid w:val="00D41D53"/>
    <w:rsid w:val="00D4218F"/>
    <w:rsid w:val="00D433FE"/>
    <w:rsid w:val="00D50DF4"/>
    <w:rsid w:val="00D51028"/>
    <w:rsid w:val="00D56280"/>
    <w:rsid w:val="00D61433"/>
    <w:rsid w:val="00D631FD"/>
    <w:rsid w:val="00D65B6F"/>
    <w:rsid w:val="00D701A3"/>
    <w:rsid w:val="00D73924"/>
    <w:rsid w:val="00D75152"/>
    <w:rsid w:val="00D76CDD"/>
    <w:rsid w:val="00D801BC"/>
    <w:rsid w:val="00D80690"/>
    <w:rsid w:val="00D81AC3"/>
    <w:rsid w:val="00D916D9"/>
    <w:rsid w:val="00DA7DB1"/>
    <w:rsid w:val="00DB11A2"/>
    <w:rsid w:val="00DB1C15"/>
    <w:rsid w:val="00DB2C28"/>
    <w:rsid w:val="00DB3E3E"/>
    <w:rsid w:val="00DB507E"/>
    <w:rsid w:val="00DC17F5"/>
    <w:rsid w:val="00DC39AF"/>
    <w:rsid w:val="00DC4004"/>
    <w:rsid w:val="00DC6EE1"/>
    <w:rsid w:val="00DD0059"/>
    <w:rsid w:val="00DD06F3"/>
    <w:rsid w:val="00DD2C89"/>
    <w:rsid w:val="00DD3C21"/>
    <w:rsid w:val="00DE1E6F"/>
    <w:rsid w:val="00DE23C1"/>
    <w:rsid w:val="00DF5456"/>
    <w:rsid w:val="00E03FCE"/>
    <w:rsid w:val="00E05651"/>
    <w:rsid w:val="00E06988"/>
    <w:rsid w:val="00E105D8"/>
    <w:rsid w:val="00E10F6E"/>
    <w:rsid w:val="00E15017"/>
    <w:rsid w:val="00E15ADB"/>
    <w:rsid w:val="00E15D33"/>
    <w:rsid w:val="00E16A62"/>
    <w:rsid w:val="00E17BE7"/>
    <w:rsid w:val="00E22CC8"/>
    <w:rsid w:val="00E2545E"/>
    <w:rsid w:val="00E27259"/>
    <w:rsid w:val="00E44C9C"/>
    <w:rsid w:val="00E54D4F"/>
    <w:rsid w:val="00E656D1"/>
    <w:rsid w:val="00E663C8"/>
    <w:rsid w:val="00E674E2"/>
    <w:rsid w:val="00E702E1"/>
    <w:rsid w:val="00E70DE7"/>
    <w:rsid w:val="00E720B0"/>
    <w:rsid w:val="00E72E70"/>
    <w:rsid w:val="00E842CD"/>
    <w:rsid w:val="00E86050"/>
    <w:rsid w:val="00E927FC"/>
    <w:rsid w:val="00E92DDA"/>
    <w:rsid w:val="00E955E6"/>
    <w:rsid w:val="00EA1E2E"/>
    <w:rsid w:val="00EA2180"/>
    <w:rsid w:val="00EB507F"/>
    <w:rsid w:val="00EB5C98"/>
    <w:rsid w:val="00EB656F"/>
    <w:rsid w:val="00EB6AB5"/>
    <w:rsid w:val="00EC06FB"/>
    <w:rsid w:val="00EC1AE2"/>
    <w:rsid w:val="00EC4BA3"/>
    <w:rsid w:val="00ED0436"/>
    <w:rsid w:val="00F02823"/>
    <w:rsid w:val="00F104BF"/>
    <w:rsid w:val="00F1511E"/>
    <w:rsid w:val="00F2013A"/>
    <w:rsid w:val="00F22AE9"/>
    <w:rsid w:val="00F24A42"/>
    <w:rsid w:val="00F24DCF"/>
    <w:rsid w:val="00F269B3"/>
    <w:rsid w:val="00F31242"/>
    <w:rsid w:val="00F33870"/>
    <w:rsid w:val="00F46F7E"/>
    <w:rsid w:val="00F51192"/>
    <w:rsid w:val="00F54075"/>
    <w:rsid w:val="00F54117"/>
    <w:rsid w:val="00F62A05"/>
    <w:rsid w:val="00F66135"/>
    <w:rsid w:val="00F66751"/>
    <w:rsid w:val="00F67433"/>
    <w:rsid w:val="00F70300"/>
    <w:rsid w:val="00F74486"/>
    <w:rsid w:val="00F745B5"/>
    <w:rsid w:val="00F75E15"/>
    <w:rsid w:val="00F82780"/>
    <w:rsid w:val="00F86DA7"/>
    <w:rsid w:val="00F92E8B"/>
    <w:rsid w:val="00F934B0"/>
    <w:rsid w:val="00FA2144"/>
    <w:rsid w:val="00FB0532"/>
    <w:rsid w:val="00FC4A13"/>
    <w:rsid w:val="00FC5940"/>
    <w:rsid w:val="00FC7EE1"/>
    <w:rsid w:val="00FD004F"/>
    <w:rsid w:val="00FD245A"/>
    <w:rsid w:val="00FF0457"/>
    <w:rsid w:val="00FF0542"/>
    <w:rsid w:val="00FF6FF0"/>
    <w:rsid w:val="01318063"/>
    <w:rsid w:val="01DAA81D"/>
    <w:rsid w:val="050E6C95"/>
    <w:rsid w:val="053C935A"/>
    <w:rsid w:val="054E59E7"/>
    <w:rsid w:val="0560F0BF"/>
    <w:rsid w:val="062AD144"/>
    <w:rsid w:val="06478FBC"/>
    <w:rsid w:val="06BD2B85"/>
    <w:rsid w:val="070C8F9B"/>
    <w:rsid w:val="07257384"/>
    <w:rsid w:val="0803D6A3"/>
    <w:rsid w:val="08DBBEBE"/>
    <w:rsid w:val="091B34F3"/>
    <w:rsid w:val="0958E93F"/>
    <w:rsid w:val="096C2290"/>
    <w:rsid w:val="09A681F1"/>
    <w:rsid w:val="09A9DDA2"/>
    <w:rsid w:val="0B4764CB"/>
    <w:rsid w:val="0D4E3F9F"/>
    <w:rsid w:val="0D902B64"/>
    <w:rsid w:val="0E07F682"/>
    <w:rsid w:val="0E10224E"/>
    <w:rsid w:val="0EA83E9B"/>
    <w:rsid w:val="117FCB7C"/>
    <w:rsid w:val="124A93C9"/>
    <w:rsid w:val="13197611"/>
    <w:rsid w:val="141B6F34"/>
    <w:rsid w:val="143C248B"/>
    <w:rsid w:val="148BA09B"/>
    <w:rsid w:val="1495E570"/>
    <w:rsid w:val="14E6FF9E"/>
    <w:rsid w:val="159B9097"/>
    <w:rsid w:val="16E1408B"/>
    <w:rsid w:val="17B72D28"/>
    <w:rsid w:val="17D3D48E"/>
    <w:rsid w:val="17F8DF75"/>
    <w:rsid w:val="183CEBCC"/>
    <w:rsid w:val="1902BFA1"/>
    <w:rsid w:val="19FD231B"/>
    <w:rsid w:val="1B2961BC"/>
    <w:rsid w:val="1BADD1BE"/>
    <w:rsid w:val="1C496524"/>
    <w:rsid w:val="1C987352"/>
    <w:rsid w:val="1CCC371E"/>
    <w:rsid w:val="1F350789"/>
    <w:rsid w:val="1FCD7C36"/>
    <w:rsid w:val="23C088D9"/>
    <w:rsid w:val="253B9DDC"/>
    <w:rsid w:val="267F51F5"/>
    <w:rsid w:val="26AFE7A7"/>
    <w:rsid w:val="26BD3223"/>
    <w:rsid w:val="285EF27D"/>
    <w:rsid w:val="289602D0"/>
    <w:rsid w:val="2A9929D5"/>
    <w:rsid w:val="2EA12623"/>
    <w:rsid w:val="2F61ED99"/>
    <w:rsid w:val="300E9E77"/>
    <w:rsid w:val="312869F0"/>
    <w:rsid w:val="3179516B"/>
    <w:rsid w:val="32EAE6D1"/>
    <w:rsid w:val="331850C6"/>
    <w:rsid w:val="33615FF1"/>
    <w:rsid w:val="3367ADB0"/>
    <w:rsid w:val="345558FA"/>
    <w:rsid w:val="34604409"/>
    <w:rsid w:val="34C19687"/>
    <w:rsid w:val="34CDE98E"/>
    <w:rsid w:val="35AB2B48"/>
    <w:rsid w:val="35F71DA8"/>
    <w:rsid w:val="36566AE9"/>
    <w:rsid w:val="37DAFB05"/>
    <w:rsid w:val="3A19E056"/>
    <w:rsid w:val="3A531FAB"/>
    <w:rsid w:val="3BA9EF9E"/>
    <w:rsid w:val="3C474282"/>
    <w:rsid w:val="3C60D659"/>
    <w:rsid w:val="3C7925CB"/>
    <w:rsid w:val="3F5C5EF7"/>
    <w:rsid w:val="4014CE27"/>
    <w:rsid w:val="404C3ADC"/>
    <w:rsid w:val="408FC44E"/>
    <w:rsid w:val="40E767C7"/>
    <w:rsid w:val="44ECF137"/>
    <w:rsid w:val="456782A8"/>
    <w:rsid w:val="459AE66B"/>
    <w:rsid w:val="45AEC12E"/>
    <w:rsid w:val="47AC2A65"/>
    <w:rsid w:val="487DB81C"/>
    <w:rsid w:val="4C21966B"/>
    <w:rsid w:val="4DA46ABE"/>
    <w:rsid w:val="513F04F4"/>
    <w:rsid w:val="526A1B1A"/>
    <w:rsid w:val="54B42DB6"/>
    <w:rsid w:val="560817F2"/>
    <w:rsid w:val="56D29E59"/>
    <w:rsid w:val="57885410"/>
    <w:rsid w:val="5864BDED"/>
    <w:rsid w:val="58D5BE3F"/>
    <w:rsid w:val="59961E72"/>
    <w:rsid w:val="5C10BEFE"/>
    <w:rsid w:val="5C6234DA"/>
    <w:rsid w:val="5CF1027A"/>
    <w:rsid w:val="5D04812B"/>
    <w:rsid w:val="5DBC7A6A"/>
    <w:rsid w:val="5E58D536"/>
    <w:rsid w:val="5E69AA40"/>
    <w:rsid w:val="5E7F7ADA"/>
    <w:rsid w:val="61474731"/>
    <w:rsid w:val="6371D03F"/>
    <w:rsid w:val="64ADAF65"/>
    <w:rsid w:val="64B12923"/>
    <w:rsid w:val="64BF762E"/>
    <w:rsid w:val="6650FFD5"/>
    <w:rsid w:val="66C490FA"/>
    <w:rsid w:val="676029EF"/>
    <w:rsid w:val="6797CCE1"/>
    <w:rsid w:val="681959D9"/>
    <w:rsid w:val="6E039B75"/>
    <w:rsid w:val="70EFD74F"/>
    <w:rsid w:val="71EB1EC6"/>
    <w:rsid w:val="72840E94"/>
    <w:rsid w:val="72916E78"/>
    <w:rsid w:val="73F8BCE9"/>
    <w:rsid w:val="74509DB7"/>
    <w:rsid w:val="76A51FE0"/>
    <w:rsid w:val="770A7A21"/>
    <w:rsid w:val="771D335A"/>
    <w:rsid w:val="781F9823"/>
    <w:rsid w:val="79BF79B7"/>
    <w:rsid w:val="7BE9CDDD"/>
    <w:rsid w:val="7C0E4EEF"/>
    <w:rsid w:val="7CDAEFC1"/>
    <w:rsid w:val="7CE2F2D0"/>
    <w:rsid w:val="7D6FAC09"/>
    <w:rsid w:val="7E2EEEBF"/>
    <w:rsid w:val="7F604309"/>
    <w:rsid w:val="7FC634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7169"/>
  <w15:docId w15:val="{B318DA3A-9217-460C-90B7-53224376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04D67"/>
    <w:pPr>
      <w:ind w:left="720"/>
      <w:contextualSpacing/>
    </w:pPr>
  </w:style>
  <w:style w:type="paragraph" w:styleId="Revision">
    <w:name w:val="Revision"/>
    <w:hidden/>
    <w:semiHidden/>
    <w:rsid w:val="00263E32"/>
  </w:style>
  <w:style w:type="character" w:styleId="Hyperlink">
    <w:name w:val="Hyperlink"/>
    <w:basedOn w:val="DefaultParagraphFont"/>
    <w:uiPriority w:val="99"/>
    <w:unhideWhenUsed/>
    <w:rsid w:val="00E674E2"/>
    <w:rPr>
      <w:color w:val="0000FF"/>
      <w:u w:val="single"/>
    </w:rPr>
  </w:style>
  <w:style w:type="paragraph" w:styleId="FootnoteText">
    <w:name w:val="footnote text"/>
    <w:basedOn w:val="Normal"/>
    <w:link w:val="FootnoteTextChar"/>
    <w:semiHidden/>
    <w:unhideWhenUsed/>
    <w:rsid w:val="002F08C4"/>
    <w:rPr>
      <w:sz w:val="20"/>
    </w:rPr>
  </w:style>
  <w:style w:type="character" w:customStyle="1" w:styleId="FootnoteTextChar">
    <w:name w:val="Footnote Text Char"/>
    <w:basedOn w:val="DefaultParagraphFont"/>
    <w:link w:val="FootnoteText"/>
    <w:semiHidden/>
    <w:rsid w:val="002F08C4"/>
    <w:rPr>
      <w:sz w:val="20"/>
    </w:rPr>
  </w:style>
  <w:style w:type="character" w:styleId="FootnoteReference">
    <w:name w:val="footnote reference"/>
    <w:basedOn w:val="DefaultParagraphFont"/>
    <w:semiHidden/>
    <w:unhideWhenUsed/>
    <w:rsid w:val="002F08C4"/>
    <w:rPr>
      <w:vertAlign w:val="superscript"/>
    </w:rPr>
  </w:style>
  <w:style w:type="paragraph" w:styleId="Header">
    <w:name w:val="header"/>
    <w:basedOn w:val="Normal"/>
    <w:link w:val="HeaderChar"/>
    <w:uiPriority w:val="99"/>
    <w:unhideWhenUsed/>
    <w:rsid w:val="001F0E55"/>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1F0E55"/>
    <w:rPr>
      <w:rFonts w:asciiTheme="minorHAnsi" w:eastAsiaTheme="minorEastAsia" w:hAnsiTheme="minorHAnsi"/>
      <w:sz w:val="22"/>
      <w:szCs w:val="22"/>
      <w:lang w:val="en-US"/>
    </w:rPr>
  </w:style>
  <w:style w:type="character" w:styleId="CommentReference">
    <w:name w:val="annotation reference"/>
    <w:basedOn w:val="DefaultParagraphFont"/>
    <w:semiHidden/>
    <w:unhideWhenUsed/>
    <w:rsid w:val="00686C35"/>
    <w:rPr>
      <w:sz w:val="16"/>
      <w:szCs w:val="16"/>
    </w:rPr>
  </w:style>
  <w:style w:type="paragraph" w:styleId="CommentText">
    <w:name w:val="annotation text"/>
    <w:basedOn w:val="Normal"/>
    <w:link w:val="CommentTextChar"/>
    <w:unhideWhenUsed/>
    <w:rsid w:val="00686C35"/>
    <w:rPr>
      <w:sz w:val="20"/>
    </w:rPr>
  </w:style>
  <w:style w:type="character" w:customStyle="1" w:styleId="CommentTextChar">
    <w:name w:val="Comment Text Char"/>
    <w:basedOn w:val="DefaultParagraphFont"/>
    <w:link w:val="CommentText"/>
    <w:rsid w:val="00686C35"/>
    <w:rPr>
      <w:sz w:val="20"/>
    </w:rPr>
  </w:style>
  <w:style w:type="paragraph" w:styleId="CommentSubject">
    <w:name w:val="annotation subject"/>
    <w:basedOn w:val="CommentText"/>
    <w:next w:val="CommentText"/>
    <w:link w:val="CommentSubjectChar"/>
    <w:semiHidden/>
    <w:unhideWhenUsed/>
    <w:rsid w:val="0023367A"/>
    <w:rPr>
      <w:b/>
      <w:bCs/>
    </w:rPr>
  </w:style>
  <w:style w:type="character" w:customStyle="1" w:styleId="CommentSubjectChar">
    <w:name w:val="Comment Subject Char"/>
    <w:basedOn w:val="CommentTextChar"/>
    <w:link w:val="CommentSubject"/>
    <w:semiHidden/>
    <w:rsid w:val="0023367A"/>
    <w:rPr>
      <w:b/>
      <w:bCs/>
      <w:sz w:val="20"/>
    </w:rPr>
  </w:style>
  <w:style w:type="paragraph" w:styleId="Footer">
    <w:name w:val="footer"/>
    <w:basedOn w:val="Normal"/>
    <w:link w:val="FooterChar"/>
    <w:semiHidden/>
    <w:unhideWhenUsed/>
    <w:rsid w:val="000942D2"/>
    <w:pPr>
      <w:tabs>
        <w:tab w:val="center" w:pos="4680"/>
        <w:tab w:val="right" w:pos="9360"/>
      </w:tabs>
    </w:pPr>
  </w:style>
  <w:style w:type="character" w:customStyle="1" w:styleId="FooterChar">
    <w:name w:val="Footer Char"/>
    <w:basedOn w:val="DefaultParagraphFont"/>
    <w:link w:val="Footer"/>
    <w:semiHidden/>
    <w:rsid w:val="000942D2"/>
  </w:style>
  <w:style w:type="character" w:styleId="UnresolvedMention">
    <w:name w:val="Unresolved Mention"/>
    <w:basedOn w:val="DefaultParagraphFont"/>
    <w:uiPriority w:val="99"/>
    <w:semiHidden/>
    <w:unhideWhenUsed/>
    <w:rsid w:val="003B00FD"/>
    <w:rPr>
      <w:color w:val="605E5C"/>
      <w:shd w:val="clear" w:color="auto" w:fill="E1DFDD"/>
    </w:rPr>
  </w:style>
  <w:style w:type="character" w:customStyle="1" w:styleId="normaltextrun">
    <w:name w:val="normaltextrun"/>
    <w:basedOn w:val="DefaultParagraphFont"/>
    <w:rsid w:val="002A39B2"/>
  </w:style>
  <w:style w:type="character" w:customStyle="1" w:styleId="ui-provider">
    <w:name w:val="ui-provider"/>
    <w:basedOn w:val="DefaultParagraphFont"/>
    <w:rsid w:val="002A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6102">
      <w:bodyDiv w:val="1"/>
      <w:marLeft w:val="0"/>
      <w:marRight w:val="0"/>
      <w:marTop w:val="0"/>
      <w:marBottom w:val="0"/>
      <w:divBdr>
        <w:top w:val="none" w:sz="0" w:space="0" w:color="auto"/>
        <w:left w:val="none" w:sz="0" w:space="0" w:color="auto"/>
        <w:bottom w:val="none" w:sz="0" w:space="0" w:color="auto"/>
        <w:right w:val="none" w:sz="0" w:space="0" w:color="auto"/>
      </w:divBdr>
    </w:div>
    <w:div w:id="216745869">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39659470">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AB8D3-3CEE-498E-9936-DA9D7BD63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BB77B-4AC2-4BFC-8C8E-A7BF9EC88CE5}">
  <ds:schemaRefs>
    <ds:schemaRef ds:uri="http://schemas.openxmlformats.org/officeDocument/2006/bibliography"/>
  </ds:schemaRefs>
</ds:datastoreItem>
</file>

<file path=customXml/itemProps3.xml><?xml version="1.0" encoding="utf-8"?>
<ds:datastoreItem xmlns:ds="http://schemas.openxmlformats.org/officeDocument/2006/customXml" ds:itemID="{9C37AAF7-DB04-411B-8716-164C256B2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16</Pages>
  <Words>19637</Words>
  <Characters>11194</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Valentina Kovaliova</cp:lastModifiedBy>
  <cp:revision>72</cp:revision>
  <cp:lastPrinted>2016-09-07T03:41:00Z</cp:lastPrinted>
  <dcterms:created xsi:type="dcterms:W3CDTF">2025-05-09T06:24:00Z</dcterms:created>
  <dcterms:modified xsi:type="dcterms:W3CDTF">2025-05-14T06:47:00Z</dcterms:modified>
</cp:coreProperties>
</file>