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BEB927" w14:textId="77777777" w:rsidR="004D0E6D" w:rsidRPr="00F713F9" w:rsidRDefault="003223AB" w:rsidP="0035552F">
      <w:pPr>
        <w:tabs>
          <w:tab w:val="left" w:pos="10490"/>
        </w:tabs>
        <w:spacing w:line="240" w:lineRule="auto"/>
        <w:rPr>
          <w:b/>
        </w:rPr>
      </w:pPr>
      <w:r w:rsidRPr="00F713F9">
        <w:tab/>
      </w:r>
    </w:p>
    <w:p w14:paraId="7E89EB4D" w14:textId="6172C528" w:rsidR="002317F6" w:rsidRDefault="00C35FFF" w:rsidP="00216310">
      <w:pPr>
        <w:jc w:val="center"/>
        <w:rPr>
          <w:i/>
        </w:rPr>
      </w:pPr>
      <w:r w:rsidRPr="003B0841">
        <w:rPr>
          <w:i/>
        </w:rPr>
        <w:t>(Pasiūlym</w:t>
      </w:r>
      <w:r>
        <w:rPr>
          <w:i/>
        </w:rPr>
        <w:t>o</w:t>
      </w:r>
      <w:r w:rsidRPr="003B0841">
        <w:rPr>
          <w:i/>
        </w:rPr>
        <w:t xml:space="preserve"> </w:t>
      </w:r>
      <w:r w:rsidR="0088073D">
        <w:rPr>
          <w:i/>
        </w:rPr>
        <w:t>nustatyti</w:t>
      </w:r>
      <w:r w:rsidR="005E3769">
        <w:rPr>
          <w:i/>
        </w:rPr>
        <w:t xml:space="preserve"> </w:t>
      </w:r>
      <w:r w:rsidR="008B6ACD" w:rsidRPr="008B6ACD">
        <w:rPr>
          <w:bCs/>
          <w:i/>
          <w:iCs/>
        </w:rPr>
        <w:t>2021–2027 metų Europos Sąjungos fondų investicijų programos</w:t>
      </w:r>
      <w:r w:rsidR="008B6ACD">
        <w:rPr>
          <w:b/>
        </w:rPr>
        <w:t xml:space="preserve"> </w:t>
      </w:r>
      <w:r w:rsidR="009D1D79">
        <w:rPr>
          <w:i/>
        </w:rPr>
        <w:t>9</w:t>
      </w:r>
      <w:r w:rsidRPr="003B0841">
        <w:rPr>
          <w:i/>
        </w:rPr>
        <w:t xml:space="preserve"> </w:t>
      </w:r>
      <w:r>
        <w:rPr>
          <w:i/>
        </w:rPr>
        <w:t>prioriteto</w:t>
      </w:r>
      <w:r w:rsidR="00B30B4B">
        <w:rPr>
          <w:i/>
        </w:rPr>
        <w:t xml:space="preserve"> 9.1 uždavinio</w:t>
      </w:r>
      <w:r w:rsidR="00700BBF">
        <w:rPr>
          <w:i/>
        </w:rPr>
        <w:t xml:space="preserve"> veikl</w:t>
      </w:r>
      <w:r w:rsidR="00B30B4B">
        <w:rPr>
          <w:i/>
        </w:rPr>
        <w:t>os</w:t>
      </w:r>
      <w:r w:rsidR="00700BBF">
        <w:rPr>
          <w:i/>
        </w:rPr>
        <w:t xml:space="preserve"> </w:t>
      </w:r>
      <w:r w:rsidRPr="003B0841">
        <w:rPr>
          <w:i/>
        </w:rPr>
        <w:t>projektų atrankos kriterij</w:t>
      </w:r>
      <w:r w:rsidR="005E3769">
        <w:rPr>
          <w:i/>
        </w:rPr>
        <w:t>us</w:t>
      </w:r>
      <w:r w:rsidRPr="003B0841">
        <w:rPr>
          <w:i/>
        </w:rPr>
        <w:t xml:space="preserve"> pavyzdinė forma</w:t>
      </w:r>
      <w:r w:rsidR="002317F6">
        <w:rPr>
          <w:i/>
        </w:rPr>
        <w:t>)</w:t>
      </w:r>
    </w:p>
    <w:p w14:paraId="6F9BD53A" w14:textId="77777777" w:rsidR="00C35FFF" w:rsidRDefault="00C35FFF" w:rsidP="00216310">
      <w:pPr>
        <w:spacing w:line="240" w:lineRule="auto"/>
        <w:jc w:val="center"/>
        <w:rPr>
          <w:b/>
        </w:rPr>
      </w:pPr>
    </w:p>
    <w:p w14:paraId="48DD3090" w14:textId="1FF96666" w:rsidR="006578AD" w:rsidRDefault="006578AD" w:rsidP="00216310">
      <w:pPr>
        <w:spacing w:line="240" w:lineRule="auto"/>
        <w:jc w:val="center"/>
        <w:rPr>
          <w:b/>
        </w:rPr>
      </w:pPr>
      <w:r w:rsidRPr="001D6EF1">
        <w:rPr>
          <w:b/>
        </w:rPr>
        <w:t xml:space="preserve">PASIŪLYMAS </w:t>
      </w:r>
      <w:r w:rsidR="0088073D">
        <w:rPr>
          <w:b/>
        </w:rPr>
        <w:t xml:space="preserve">NUSTATYTI </w:t>
      </w:r>
      <w:r w:rsidR="008B6ACD">
        <w:rPr>
          <w:b/>
        </w:rPr>
        <w:t xml:space="preserve">2021–2027 METŲ EUROPOS SĄJUNGOS FONDŲ INVESTICIJŲ PROGRAMOS </w:t>
      </w:r>
      <w:r w:rsidR="0097411F">
        <w:rPr>
          <w:b/>
        </w:rPr>
        <w:t>9</w:t>
      </w:r>
      <w:r w:rsidR="00AD69A7">
        <w:rPr>
          <w:rStyle w:val="FootnoteReference"/>
          <w:b/>
        </w:rPr>
        <w:footnoteReference w:id="2"/>
      </w:r>
      <w:r w:rsidR="00213580" w:rsidRPr="00BF3719">
        <w:rPr>
          <w:b/>
        </w:rPr>
        <w:t xml:space="preserve"> </w:t>
      </w:r>
      <w:r w:rsidR="00AD69A7" w:rsidRPr="00455600">
        <w:rPr>
          <w:b/>
        </w:rPr>
        <w:t>PRIORITETO</w:t>
      </w:r>
      <w:r w:rsidRPr="00455600">
        <w:rPr>
          <w:b/>
        </w:rPr>
        <w:t xml:space="preserve"> </w:t>
      </w:r>
      <w:r w:rsidR="00B30B4B" w:rsidRPr="00455600">
        <w:rPr>
          <w:b/>
        </w:rPr>
        <w:t xml:space="preserve">9.1 UŽDAVINIO </w:t>
      </w:r>
      <w:r w:rsidR="004253EF" w:rsidRPr="00FB333A">
        <w:rPr>
          <w:b/>
        </w:rPr>
        <w:t>VEIKL</w:t>
      </w:r>
      <w:r w:rsidR="00B30B4B" w:rsidRPr="00FB333A">
        <w:rPr>
          <w:b/>
        </w:rPr>
        <w:t>OS</w:t>
      </w:r>
      <w:r w:rsidR="004253EF" w:rsidRPr="00FB333A">
        <w:rPr>
          <w:b/>
        </w:rPr>
        <w:t xml:space="preserve"> </w:t>
      </w:r>
      <w:r w:rsidR="00455600" w:rsidRPr="00FB333A">
        <w:rPr>
          <w:b/>
        </w:rPr>
        <w:t>9.1.4 DIDINTI ENERGIJOS VARTOJIMO EFEKTYVUMĄ (EVE) PRAMONĖS ĮMON</w:t>
      </w:r>
      <w:r w:rsidR="00455600" w:rsidRPr="00455600">
        <w:rPr>
          <w:b/>
        </w:rPr>
        <w:t>ĖSE</w:t>
      </w:r>
      <w:r w:rsidR="00455600" w:rsidRPr="001D6EF1">
        <w:rPr>
          <w:b/>
        </w:rPr>
        <w:t xml:space="preserve"> </w:t>
      </w:r>
      <w:r w:rsidRPr="001D6EF1">
        <w:rPr>
          <w:b/>
        </w:rPr>
        <w:t>PROJEKTŲ ATRANKOS KRITERIJ</w:t>
      </w:r>
      <w:r w:rsidR="0088073D">
        <w:rPr>
          <w:b/>
        </w:rPr>
        <w:t>US</w:t>
      </w:r>
    </w:p>
    <w:p w14:paraId="6680B9C1" w14:textId="77777777" w:rsidR="000A3E30" w:rsidRDefault="000A3E30" w:rsidP="00216310">
      <w:pPr>
        <w:spacing w:line="240" w:lineRule="auto"/>
        <w:jc w:val="center"/>
        <w:rPr>
          <w:b/>
        </w:rPr>
      </w:pPr>
    </w:p>
    <w:p w14:paraId="2E7EA481" w14:textId="120884B2" w:rsidR="00804349" w:rsidRDefault="00A92839" w:rsidP="00741EB1">
      <w:pPr>
        <w:spacing w:line="240" w:lineRule="exact"/>
        <w:jc w:val="center"/>
      </w:pPr>
      <w:r w:rsidRPr="00F61E65">
        <w:t>20</w:t>
      </w:r>
      <w:r w:rsidR="0034631D">
        <w:t>25</w:t>
      </w:r>
      <w:r w:rsidR="00AB1A68">
        <w:t xml:space="preserve"> </w:t>
      </w:r>
      <w:r w:rsidRPr="00F61E65">
        <w:t>m.</w:t>
      </w:r>
      <w:r w:rsidR="00AB1A68">
        <w:t xml:space="preserve"> </w:t>
      </w:r>
      <w:r w:rsidR="0034631D">
        <w:t xml:space="preserve">birželio 3 </w:t>
      </w:r>
      <w:r w:rsidRPr="00F61E65">
        <w:t>d.</w:t>
      </w:r>
    </w:p>
    <w:p w14:paraId="4EBE564B" w14:textId="77777777" w:rsidR="00741EB1" w:rsidRPr="00F713F9" w:rsidRDefault="00741EB1" w:rsidP="00411826">
      <w:pPr>
        <w:spacing w:line="240" w:lineRule="auto"/>
        <w:jc w:val="cente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9072"/>
      </w:tblGrid>
      <w:tr w:rsidR="00577EF9" w:rsidRPr="00B23D75" w14:paraId="5400AFB8" w14:textId="77777777" w:rsidTr="21CEDC65">
        <w:tc>
          <w:tcPr>
            <w:tcW w:w="5949" w:type="dxa"/>
            <w:shd w:val="clear" w:color="auto" w:fill="auto"/>
          </w:tcPr>
          <w:p w14:paraId="69436B4D" w14:textId="0B027390" w:rsidR="004A6B44" w:rsidRDefault="0054768C" w:rsidP="002317F6">
            <w:pPr>
              <w:spacing w:line="240" w:lineRule="auto"/>
              <w:rPr>
                <w:b/>
              </w:rPr>
            </w:pPr>
            <w:r w:rsidRPr="005B72C0">
              <w:rPr>
                <w:b/>
              </w:rPr>
              <w:t xml:space="preserve">Poreikis </w:t>
            </w:r>
            <w:r w:rsidR="007760D8">
              <w:rPr>
                <w:b/>
              </w:rPr>
              <w:t>2021</w:t>
            </w:r>
            <w:r w:rsidR="00003E26">
              <w:rPr>
                <w:b/>
              </w:rPr>
              <w:t>–</w:t>
            </w:r>
            <w:r w:rsidR="007760D8">
              <w:rPr>
                <w:b/>
              </w:rPr>
              <w:t>2027 metų Europos Sąjungos fondų i</w:t>
            </w:r>
            <w:r w:rsidR="00D106F1">
              <w:rPr>
                <w:b/>
              </w:rPr>
              <w:t>nvesticijų programos</w:t>
            </w:r>
            <w:r w:rsidR="007760D8">
              <w:rPr>
                <w:b/>
              </w:rPr>
              <w:t xml:space="preserve"> (toliau – </w:t>
            </w:r>
            <w:r w:rsidR="0051606D">
              <w:rPr>
                <w:b/>
              </w:rPr>
              <w:t>I</w:t>
            </w:r>
            <w:r w:rsidR="007760D8">
              <w:rPr>
                <w:b/>
              </w:rPr>
              <w:t>nvesticijų program</w:t>
            </w:r>
            <w:r w:rsidR="00062D11">
              <w:rPr>
                <w:b/>
              </w:rPr>
              <w:t>a</w:t>
            </w:r>
            <w:r w:rsidR="007760D8">
              <w:rPr>
                <w:b/>
              </w:rPr>
              <w:t>)</w:t>
            </w:r>
            <w:r w:rsidR="00D106F1">
              <w:rPr>
                <w:b/>
              </w:rPr>
              <w:t xml:space="preserve"> </w:t>
            </w:r>
            <w:r w:rsidR="0087573D" w:rsidRPr="0087573D">
              <w:rPr>
                <w:b/>
              </w:rPr>
              <w:t xml:space="preserve">9 </w:t>
            </w:r>
            <w:r w:rsidRPr="005B72C0">
              <w:rPr>
                <w:b/>
              </w:rPr>
              <w:t xml:space="preserve">prioriteto lėšomis finansuoti </w:t>
            </w:r>
            <w:r w:rsidR="00865162">
              <w:rPr>
                <w:b/>
              </w:rPr>
              <w:t>projektus</w:t>
            </w:r>
            <w:r w:rsidR="00062D11">
              <w:rPr>
                <w:rStyle w:val="FootnoteReference"/>
                <w:b/>
              </w:rPr>
              <w:footnoteReference w:id="3"/>
            </w:r>
            <w:r w:rsidR="00865162">
              <w:rPr>
                <w:b/>
              </w:rPr>
              <w:t xml:space="preserve">, atrinktus </w:t>
            </w:r>
            <w:r w:rsidRPr="005B72C0">
              <w:rPr>
                <w:b/>
              </w:rPr>
              <w:t>pagal kit</w:t>
            </w:r>
            <w:r w:rsidR="00D106F1">
              <w:rPr>
                <w:b/>
              </w:rPr>
              <w:t>ų</w:t>
            </w:r>
            <w:r w:rsidRPr="005B72C0">
              <w:rPr>
                <w:b/>
              </w:rPr>
              <w:t xml:space="preserve"> </w:t>
            </w:r>
            <w:r w:rsidR="0051606D">
              <w:rPr>
                <w:b/>
              </w:rPr>
              <w:t>I</w:t>
            </w:r>
            <w:r w:rsidR="005E3769" w:rsidRPr="009E169D">
              <w:rPr>
                <w:b/>
              </w:rPr>
              <w:t>nvesticijų programos</w:t>
            </w:r>
            <w:r w:rsidRPr="005B72C0">
              <w:rPr>
                <w:b/>
              </w:rPr>
              <w:t xml:space="preserve"> prioritet</w:t>
            </w:r>
            <w:r w:rsidR="00D106F1">
              <w:rPr>
                <w:b/>
              </w:rPr>
              <w:t xml:space="preserve">ų </w:t>
            </w:r>
            <w:r w:rsidR="00865162">
              <w:rPr>
                <w:b/>
              </w:rPr>
              <w:t xml:space="preserve">lėšomis finansuojamoms veikloms taikomus </w:t>
            </w:r>
            <w:r w:rsidR="0051606D">
              <w:rPr>
                <w:b/>
              </w:rPr>
              <w:t>projektų finansavimo sąlygų aprašus</w:t>
            </w:r>
            <w:r w:rsidR="00706D52">
              <w:rPr>
                <w:b/>
              </w:rPr>
              <w:t xml:space="preserve"> (toliau – PFSA)</w:t>
            </w:r>
            <w:r w:rsidR="00865162">
              <w:rPr>
                <w:b/>
              </w:rPr>
              <w:t xml:space="preserve"> ir kvietimus</w:t>
            </w:r>
            <w:r w:rsidR="00003E26">
              <w:rPr>
                <w:b/>
              </w:rPr>
              <w:t xml:space="preserve"> teikti projektų įgyvendinimo planus (toliau – kvietimas)</w:t>
            </w:r>
            <w:r w:rsidR="00706D52">
              <w:rPr>
                <w:b/>
              </w:rPr>
              <w:t>:</w:t>
            </w:r>
          </w:p>
          <w:p w14:paraId="4B79A4E1" w14:textId="7221C2F5" w:rsidR="0054768C" w:rsidRPr="00F713F9" w:rsidRDefault="0054768C" w:rsidP="002317F6">
            <w:pPr>
              <w:spacing w:line="240" w:lineRule="auto"/>
              <w:rPr>
                <w:b/>
              </w:rPr>
            </w:pPr>
          </w:p>
        </w:tc>
        <w:tc>
          <w:tcPr>
            <w:tcW w:w="9072" w:type="dxa"/>
            <w:shd w:val="clear" w:color="auto" w:fill="auto"/>
          </w:tcPr>
          <w:p w14:paraId="49B48EBC" w14:textId="50CDAC98" w:rsidR="003D4A13" w:rsidRDefault="00166F2D" w:rsidP="003D4A13">
            <w:pPr>
              <w:spacing w:line="240" w:lineRule="auto"/>
            </w:pPr>
            <w:r>
              <w:t>S</w:t>
            </w:r>
            <w:r w:rsidRPr="00151349">
              <w:t>iekia</w:t>
            </w:r>
            <w:r>
              <w:t>nt</w:t>
            </w:r>
            <w:r w:rsidRPr="00151349">
              <w:t xml:space="preserve"> užtikrinti sklandų </w:t>
            </w:r>
            <w:r w:rsidR="0051606D">
              <w:t>I</w:t>
            </w:r>
            <w:r w:rsidR="0087573D">
              <w:t>nvesticijų</w:t>
            </w:r>
            <w:r w:rsidRPr="00151349">
              <w:t xml:space="preserve"> program</w:t>
            </w:r>
            <w:r>
              <w:t xml:space="preserve">os </w:t>
            </w:r>
            <w:r w:rsidRPr="00151349">
              <w:t>įgyvendinimą</w:t>
            </w:r>
            <w:r>
              <w:t xml:space="preserve"> ir</w:t>
            </w:r>
            <w:r w:rsidR="004452A3">
              <w:t xml:space="preserve"> </w:t>
            </w:r>
            <w:r w:rsidR="00865162">
              <w:t xml:space="preserve">sudaryti galimybes </w:t>
            </w:r>
            <w:r w:rsidR="00CE0C58">
              <w:t>panaudoti</w:t>
            </w:r>
            <w:r w:rsidR="00865162">
              <w:t xml:space="preserve"> Lietuvai skirtas </w:t>
            </w:r>
            <w:r w:rsidR="0051606D">
              <w:t>Teisingos pertvar</w:t>
            </w:r>
            <w:r w:rsidR="00CE0C58">
              <w:t>k</w:t>
            </w:r>
            <w:r w:rsidR="0051606D">
              <w:t>os fondo</w:t>
            </w:r>
            <w:r w:rsidR="00865162">
              <w:t xml:space="preserve"> lėšas</w:t>
            </w:r>
            <w:r w:rsidR="000A7472">
              <w:t>, Investicijų</w:t>
            </w:r>
            <w:r w:rsidR="000A7472" w:rsidRPr="00D01C43">
              <w:t xml:space="preserve"> program</w:t>
            </w:r>
            <w:r w:rsidR="000A7472">
              <w:t>os</w:t>
            </w:r>
            <w:r w:rsidR="000A7472" w:rsidRPr="00D01C43">
              <w:t xml:space="preserve"> </w:t>
            </w:r>
            <w:r w:rsidR="000A7472">
              <w:t>9</w:t>
            </w:r>
            <w:r w:rsidR="000A7472" w:rsidRPr="00D01C43">
              <w:t xml:space="preserve"> prioritet</w:t>
            </w:r>
            <w:r w:rsidR="000A7472">
              <w:t>as buvo papildytas naujomis veiklomis. Atsižvelgiant į tai</w:t>
            </w:r>
            <w:r w:rsidR="007762D4">
              <w:t>,</w:t>
            </w:r>
            <w:r w:rsidR="000A7472">
              <w:t xml:space="preserve"> yra poreikis </w:t>
            </w:r>
            <w:r w:rsidR="00F81663">
              <w:t xml:space="preserve">Investicijų programos </w:t>
            </w:r>
            <w:r w:rsidR="000A7472">
              <w:t>9 prioritet</w:t>
            </w:r>
            <w:r w:rsidR="00D106F1">
              <w:t>o</w:t>
            </w:r>
            <w:r w:rsidR="000A7472">
              <w:t xml:space="preserve"> </w:t>
            </w:r>
            <w:r w:rsidR="00D106F1">
              <w:t>lėšomis finansuoti</w:t>
            </w:r>
            <w:r w:rsidR="004B19F3">
              <w:t xml:space="preserve"> (perkelti į 9 prioritetą)</w:t>
            </w:r>
            <w:r w:rsidR="00D106F1">
              <w:t xml:space="preserve"> </w:t>
            </w:r>
            <w:r w:rsidR="000A7472">
              <w:t xml:space="preserve">projektus, atrinktus </w:t>
            </w:r>
            <w:r w:rsidR="0070253E">
              <w:t xml:space="preserve">iki </w:t>
            </w:r>
            <w:r w:rsidR="000E0B01">
              <w:t>Europos Komisijos</w:t>
            </w:r>
            <w:r w:rsidR="0070253E">
              <w:t xml:space="preserve"> pritarimo </w:t>
            </w:r>
            <w:r w:rsidR="000E0B01">
              <w:t>I</w:t>
            </w:r>
            <w:r w:rsidR="0070253E">
              <w:t xml:space="preserve">nvesticijų programos pakeitimui, </w:t>
            </w:r>
            <w:r w:rsidR="00D106F1">
              <w:t xml:space="preserve">pagal </w:t>
            </w:r>
            <w:r w:rsidR="00D106F1" w:rsidRPr="00D106F1">
              <w:t>kitų Investicijų programos prioritetų veikl</w:t>
            </w:r>
            <w:r w:rsidR="0070253E">
              <w:t>oms</w:t>
            </w:r>
            <w:r w:rsidR="00D106F1" w:rsidRPr="00D106F1">
              <w:t xml:space="preserve"> </w:t>
            </w:r>
            <w:r w:rsidR="001B4611">
              <w:t>taikomus</w:t>
            </w:r>
            <w:r w:rsidR="0070253E">
              <w:t xml:space="preserve"> </w:t>
            </w:r>
            <w:r w:rsidR="001B4611">
              <w:t xml:space="preserve">projektų atrankos kriterijus, </w:t>
            </w:r>
            <w:r w:rsidR="0070253E">
              <w:t>PFSA ir kvietimus</w:t>
            </w:r>
            <w:r w:rsidR="004B19F3">
              <w:t>.</w:t>
            </w:r>
            <w:r w:rsidR="00E91394">
              <w:t xml:space="preserve"> </w:t>
            </w:r>
          </w:p>
          <w:p w14:paraId="14B7388A" w14:textId="59650003" w:rsidR="000079E4" w:rsidRPr="001E7BB1" w:rsidRDefault="000079E4" w:rsidP="00CE0C58">
            <w:pPr>
              <w:spacing w:line="240" w:lineRule="auto"/>
            </w:pPr>
          </w:p>
        </w:tc>
      </w:tr>
      <w:tr w:rsidR="0054768C" w:rsidRPr="00B23D75" w14:paraId="7CDF4157" w14:textId="77777777" w:rsidTr="21CEDC65">
        <w:tc>
          <w:tcPr>
            <w:tcW w:w="5949" w:type="dxa"/>
            <w:shd w:val="clear" w:color="auto" w:fill="auto"/>
          </w:tcPr>
          <w:p w14:paraId="73F92114" w14:textId="25B9CD1D" w:rsidR="00741EB1" w:rsidRDefault="0054768C" w:rsidP="00741EB1">
            <w:pPr>
              <w:spacing w:line="240" w:lineRule="auto"/>
              <w:rPr>
                <w:b/>
              </w:rPr>
            </w:pPr>
            <w:r w:rsidRPr="00145B2D">
              <w:rPr>
                <w:b/>
              </w:rPr>
              <w:t>Pasiūlym</w:t>
            </w:r>
            <w:r>
              <w:rPr>
                <w:b/>
              </w:rPr>
              <w:t>ą</w:t>
            </w:r>
            <w:r w:rsidRPr="00145B2D">
              <w:rPr>
                <w:b/>
              </w:rPr>
              <w:t xml:space="preserve"> </w:t>
            </w:r>
            <w:r w:rsidR="005E3769">
              <w:rPr>
                <w:b/>
              </w:rPr>
              <w:t>nustatyti</w:t>
            </w:r>
            <w:r w:rsidRPr="009E169D">
              <w:rPr>
                <w:b/>
              </w:rPr>
              <w:t xml:space="preserve"> </w:t>
            </w:r>
            <w:r w:rsidR="004253EF">
              <w:rPr>
                <w:b/>
              </w:rPr>
              <w:t>I</w:t>
            </w:r>
            <w:r w:rsidR="00F605D5">
              <w:rPr>
                <w:b/>
              </w:rPr>
              <w:t>nvesticijų</w:t>
            </w:r>
            <w:r>
              <w:rPr>
                <w:b/>
              </w:rPr>
              <w:t xml:space="preserve"> program</w:t>
            </w:r>
            <w:r w:rsidR="005E3769">
              <w:rPr>
                <w:b/>
              </w:rPr>
              <w:t>os</w:t>
            </w:r>
            <w:r>
              <w:rPr>
                <w:b/>
              </w:rPr>
              <w:t xml:space="preserve"> </w:t>
            </w:r>
            <w:r w:rsidR="009D1D79">
              <w:rPr>
                <w:b/>
              </w:rPr>
              <w:t>9</w:t>
            </w:r>
            <w:r w:rsidRPr="009E169D">
              <w:rPr>
                <w:b/>
              </w:rPr>
              <w:t xml:space="preserve"> </w:t>
            </w:r>
            <w:r>
              <w:rPr>
                <w:b/>
              </w:rPr>
              <w:t xml:space="preserve">prioriteto </w:t>
            </w:r>
            <w:r w:rsidR="004B19F3">
              <w:rPr>
                <w:b/>
              </w:rPr>
              <w:t xml:space="preserve">9.1 uždavinio </w:t>
            </w:r>
            <w:r w:rsidR="00700BBF">
              <w:rPr>
                <w:b/>
              </w:rPr>
              <w:t>veiklos</w:t>
            </w:r>
            <w:r w:rsidR="004B19F3">
              <w:rPr>
                <w:b/>
              </w:rPr>
              <w:t xml:space="preserve"> </w:t>
            </w:r>
            <w:r>
              <w:rPr>
                <w:b/>
              </w:rPr>
              <w:t xml:space="preserve">projektų atrankos </w:t>
            </w:r>
            <w:r w:rsidRPr="009E169D">
              <w:rPr>
                <w:b/>
              </w:rPr>
              <w:t>kriterij</w:t>
            </w:r>
            <w:r w:rsidR="005E3769">
              <w:rPr>
                <w:b/>
              </w:rPr>
              <w:t>us</w:t>
            </w:r>
            <w:r>
              <w:rPr>
                <w:rStyle w:val="FootnoteReference"/>
                <w:b/>
              </w:rPr>
              <w:footnoteReference w:id="4"/>
            </w:r>
            <w:r w:rsidRPr="002317F6">
              <w:rPr>
                <w:b/>
              </w:rPr>
              <w:t xml:space="preserve"> teikianti institucija:</w:t>
            </w:r>
          </w:p>
          <w:p w14:paraId="5739FF73" w14:textId="12BE5CE4" w:rsidR="000079E4" w:rsidRPr="00145B2D" w:rsidRDefault="000079E4" w:rsidP="00741EB1">
            <w:pPr>
              <w:spacing w:line="240" w:lineRule="auto"/>
              <w:rPr>
                <w:b/>
              </w:rPr>
            </w:pPr>
          </w:p>
        </w:tc>
        <w:tc>
          <w:tcPr>
            <w:tcW w:w="9072" w:type="dxa"/>
            <w:shd w:val="clear" w:color="auto" w:fill="auto"/>
          </w:tcPr>
          <w:p w14:paraId="6709C534" w14:textId="1F4FE5E3" w:rsidR="0054768C" w:rsidRPr="00C76CD8" w:rsidRDefault="00C76CD8" w:rsidP="00216310">
            <w:pPr>
              <w:spacing w:line="240" w:lineRule="auto"/>
              <w:rPr>
                <w:iCs/>
              </w:rPr>
            </w:pPr>
            <w:r w:rsidRPr="00C76CD8">
              <w:rPr>
                <w:iCs/>
              </w:rPr>
              <w:t>Ekonomikos ir inovacijų ministerija</w:t>
            </w:r>
          </w:p>
        </w:tc>
      </w:tr>
      <w:tr w:rsidR="00057C4B" w:rsidRPr="00B23D75" w14:paraId="7CC9D7F5" w14:textId="77777777" w:rsidTr="21CEDC65">
        <w:tc>
          <w:tcPr>
            <w:tcW w:w="5949" w:type="dxa"/>
            <w:shd w:val="clear" w:color="auto" w:fill="auto"/>
          </w:tcPr>
          <w:p w14:paraId="6D0D8550" w14:textId="01C12381" w:rsidR="00057C4B" w:rsidRPr="00145B2D" w:rsidRDefault="00057C4B" w:rsidP="00741EB1">
            <w:pPr>
              <w:spacing w:line="240" w:lineRule="auto"/>
              <w:rPr>
                <w:b/>
              </w:rPr>
            </w:pPr>
            <w:r>
              <w:rPr>
                <w:b/>
              </w:rPr>
              <w:t>Pažangos priemonės veiklos (poveiklės) pavadinimas</w:t>
            </w:r>
            <w:r w:rsidR="00003E26">
              <w:rPr>
                <w:b/>
              </w:rPr>
              <w:t>:</w:t>
            </w:r>
          </w:p>
        </w:tc>
        <w:tc>
          <w:tcPr>
            <w:tcW w:w="9072" w:type="dxa"/>
            <w:shd w:val="clear" w:color="auto" w:fill="auto"/>
          </w:tcPr>
          <w:p w14:paraId="3AC042A7" w14:textId="53EC0781" w:rsidR="00057C4B" w:rsidRPr="005B72C0" w:rsidRDefault="00C76CD8" w:rsidP="00216310">
            <w:pPr>
              <w:spacing w:line="240" w:lineRule="auto"/>
              <w:rPr>
                <w:i/>
              </w:rPr>
            </w:pPr>
            <w:r>
              <w:t>2022–2030 metų ekonomikos transformacijos ir konkurencingumo plėtros programos pažangos priemonės Nr. 05-001-01-04-02 „Skatinti įmones pereiti link neutralios klimatui ekonomikos“ veiklos „</w:t>
            </w:r>
            <w:r w:rsidRPr="00C76CD8">
              <w:t>3. Didinti energijos vartojimo efektyvumą pramonės įmonėse“ poveiklė „3.3. Didinti energijos vartojimo efektyvumą pramonės įmonėse (Kauno, Šiaulių ir Telšių apskr.)“</w:t>
            </w:r>
          </w:p>
        </w:tc>
      </w:tr>
      <w:tr w:rsidR="00057C4B" w:rsidRPr="00B23D75" w14:paraId="02942550" w14:textId="77777777" w:rsidTr="21CEDC65">
        <w:tc>
          <w:tcPr>
            <w:tcW w:w="5949" w:type="dxa"/>
            <w:shd w:val="clear" w:color="auto" w:fill="auto"/>
          </w:tcPr>
          <w:p w14:paraId="79B07A7C" w14:textId="1D2B8B98" w:rsidR="00057C4B" w:rsidRDefault="00057C4B" w:rsidP="00741EB1">
            <w:pPr>
              <w:spacing w:line="240" w:lineRule="auto"/>
              <w:rPr>
                <w:b/>
              </w:rPr>
            </w:pPr>
            <w:r>
              <w:rPr>
                <w:b/>
              </w:rPr>
              <w:t>Pažangos priemonės veiklai (poveiklei) skirta finansavimo suma (mln. eurų)</w:t>
            </w:r>
            <w:r w:rsidR="00706D52">
              <w:rPr>
                <w:b/>
              </w:rPr>
              <w:t>:</w:t>
            </w:r>
          </w:p>
        </w:tc>
        <w:tc>
          <w:tcPr>
            <w:tcW w:w="9072" w:type="dxa"/>
            <w:shd w:val="clear" w:color="auto" w:fill="auto"/>
          </w:tcPr>
          <w:p w14:paraId="0257EFB8" w14:textId="6717CBB6" w:rsidR="00057C4B" w:rsidRPr="00C76CD8" w:rsidRDefault="00C76CD8" w:rsidP="00216310">
            <w:pPr>
              <w:spacing w:line="240" w:lineRule="auto"/>
              <w:rPr>
                <w:iCs/>
              </w:rPr>
            </w:pPr>
            <w:r w:rsidRPr="00C76CD8">
              <w:rPr>
                <w:iCs/>
                <w:lang w:val="en-US"/>
              </w:rPr>
              <w:t>13,55 mln. Eur</w:t>
            </w:r>
          </w:p>
        </w:tc>
      </w:tr>
      <w:tr w:rsidR="00577EF9" w:rsidRPr="00B34F8A" w14:paraId="3E0CD418" w14:textId="77777777" w:rsidTr="21CEDC65">
        <w:tc>
          <w:tcPr>
            <w:tcW w:w="5949" w:type="dxa"/>
            <w:shd w:val="clear" w:color="auto" w:fill="auto"/>
          </w:tcPr>
          <w:p w14:paraId="1685C12E" w14:textId="22768093" w:rsidR="00577EF9" w:rsidRDefault="00F605D5" w:rsidP="00216310">
            <w:pPr>
              <w:spacing w:line="240" w:lineRule="auto"/>
              <w:rPr>
                <w:b/>
              </w:rPr>
            </w:pPr>
            <w:r>
              <w:rPr>
                <w:b/>
              </w:rPr>
              <w:t>Investicijų</w:t>
            </w:r>
            <w:r w:rsidR="00577EF9" w:rsidRPr="00F713F9">
              <w:rPr>
                <w:b/>
              </w:rPr>
              <w:t xml:space="preserve"> programos </w:t>
            </w:r>
            <w:r w:rsidR="009D1D79">
              <w:rPr>
                <w:b/>
              </w:rPr>
              <w:t>9</w:t>
            </w:r>
            <w:r w:rsidR="0000632D">
              <w:rPr>
                <w:b/>
              </w:rPr>
              <w:t xml:space="preserve"> prioriteto </w:t>
            </w:r>
            <w:r w:rsidR="00AB538F">
              <w:rPr>
                <w:b/>
              </w:rPr>
              <w:t>9.1</w:t>
            </w:r>
            <w:r w:rsidR="00577EF9" w:rsidRPr="00F713F9">
              <w:rPr>
                <w:b/>
              </w:rPr>
              <w:t xml:space="preserve"> uždavini</w:t>
            </w:r>
            <w:r w:rsidR="00CB6167">
              <w:rPr>
                <w:b/>
              </w:rPr>
              <w:t xml:space="preserve">o </w:t>
            </w:r>
            <w:r w:rsidR="00577EF9" w:rsidRPr="00F713F9">
              <w:rPr>
                <w:b/>
              </w:rPr>
              <w:t>pavadinimas:</w:t>
            </w:r>
          </w:p>
          <w:p w14:paraId="362A8E5A" w14:textId="11A9D75B" w:rsidR="00E42B31" w:rsidRPr="00F713F9" w:rsidRDefault="00E42B31" w:rsidP="00216310">
            <w:pPr>
              <w:spacing w:line="240" w:lineRule="auto"/>
              <w:rPr>
                <w:b/>
              </w:rPr>
            </w:pPr>
          </w:p>
        </w:tc>
        <w:tc>
          <w:tcPr>
            <w:tcW w:w="9072" w:type="dxa"/>
            <w:shd w:val="clear" w:color="auto" w:fill="auto"/>
          </w:tcPr>
          <w:p w14:paraId="19A3DAC7" w14:textId="3EEE4670" w:rsidR="00577EF9" w:rsidRPr="005B72C0" w:rsidRDefault="009D1D79" w:rsidP="00DC3EF7">
            <w:pPr>
              <w:spacing w:line="240" w:lineRule="auto"/>
              <w:rPr>
                <w:i/>
              </w:rPr>
            </w:pPr>
            <w:r w:rsidRPr="00E65C2C">
              <w:rPr>
                <w:iCs/>
              </w:rPr>
              <w:t xml:space="preserve">Sudaryti sąlygas regionams ir žmonėms spręsti dėl pertvarkos, kuria siekiama įgyvendinti Sąjungos 2030 m. energetikos ir klimato srities tikslus ir ne vėliau kaip 2050 m. užtikrinti neutralaus poveikio klimatui Sąjungos ekonomiką remiantis Paryžiaus susitarimu, kylančio </w:t>
            </w:r>
            <w:r w:rsidRPr="00E65C2C">
              <w:rPr>
                <w:iCs/>
              </w:rPr>
              <w:lastRenderedPageBreak/>
              <w:t>socialinio poveikio, poveikio užimtumui, ekonominio poveikio ir poveikio aplinkai klausimus</w:t>
            </w:r>
          </w:p>
        </w:tc>
      </w:tr>
      <w:tr w:rsidR="00577EF9" w:rsidRPr="00B23D75" w14:paraId="0E0C2719" w14:textId="77777777" w:rsidTr="21CEDC65">
        <w:tc>
          <w:tcPr>
            <w:tcW w:w="5949" w:type="dxa"/>
            <w:shd w:val="clear" w:color="auto" w:fill="auto"/>
          </w:tcPr>
          <w:p w14:paraId="6A8C9BAB" w14:textId="349A0D27" w:rsidR="00741EB1" w:rsidRDefault="00F605D5" w:rsidP="00741EB1">
            <w:pPr>
              <w:spacing w:line="240" w:lineRule="auto"/>
              <w:rPr>
                <w:b/>
              </w:rPr>
            </w:pPr>
            <w:r>
              <w:rPr>
                <w:b/>
              </w:rPr>
              <w:lastRenderedPageBreak/>
              <w:t>Investicijų</w:t>
            </w:r>
            <w:r w:rsidR="00577EF9" w:rsidRPr="00F713F9">
              <w:rPr>
                <w:b/>
              </w:rPr>
              <w:t xml:space="preserve"> programos </w:t>
            </w:r>
            <w:r w:rsidR="009D1D79">
              <w:rPr>
                <w:b/>
              </w:rPr>
              <w:t>9</w:t>
            </w:r>
            <w:r w:rsidR="0000632D">
              <w:rPr>
                <w:b/>
              </w:rPr>
              <w:t xml:space="preserve"> prioriteto</w:t>
            </w:r>
            <w:r w:rsidR="00AB538F">
              <w:rPr>
                <w:b/>
              </w:rPr>
              <w:t xml:space="preserve"> 9.1 uždavinio</w:t>
            </w:r>
            <w:r w:rsidR="0000632D">
              <w:rPr>
                <w:b/>
              </w:rPr>
              <w:t xml:space="preserve"> </w:t>
            </w:r>
            <w:r w:rsidR="00700BBF">
              <w:rPr>
                <w:b/>
              </w:rPr>
              <w:t xml:space="preserve">veiklos </w:t>
            </w:r>
            <w:r w:rsidR="00577EF9" w:rsidRPr="00F713F9">
              <w:rPr>
                <w:b/>
              </w:rPr>
              <w:t xml:space="preserve"> </w:t>
            </w:r>
            <w:r w:rsidR="004B19F3">
              <w:rPr>
                <w:b/>
              </w:rPr>
              <w:t>numeris</w:t>
            </w:r>
            <w:r w:rsidR="00577EF9" w:rsidRPr="00F713F9">
              <w:rPr>
                <w:b/>
              </w:rPr>
              <w:t xml:space="preserve"> ir pavadinimas:</w:t>
            </w:r>
          </w:p>
          <w:p w14:paraId="0D31615B" w14:textId="6D997A3A" w:rsidR="000079E4" w:rsidRPr="00F713F9" w:rsidRDefault="000079E4" w:rsidP="00741EB1">
            <w:pPr>
              <w:spacing w:line="240" w:lineRule="auto"/>
              <w:rPr>
                <w:b/>
              </w:rPr>
            </w:pPr>
          </w:p>
        </w:tc>
        <w:tc>
          <w:tcPr>
            <w:tcW w:w="9072" w:type="dxa"/>
            <w:shd w:val="clear" w:color="auto" w:fill="auto"/>
          </w:tcPr>
          <w:p w14:paraId="3A70A239" w14:textId="6CC7F4D7" w:rsidR="00577EF9" w:rsidRPr="00C76CD8" w:rsidRDefault="00C76CD8" w:rsidP="00DC3EF7">
            <w:pPr>
              <w:spacing w:line="240" w:lineRule="auto"/>
              <w:rPr>
                <w:iCs/>
              </w:rPr>
            </w:pPr>
            <w:bookmarkStart w:id="0" w:name="_Hlk198302432"/>
            <w:r w:rsidRPr="00C76CD8">
              <w:rPr>
                <w:iCs/>
              </w:rPr>
              <w:t>9.1.4</w:t>
            </w:r>
            <w:r w:rsidR="00903842">
              <w:rPr>
                <w:iCs/>
              </w:rPr>
              <w:t xml:space="preserve"> </w:t>
            </w:r>
            <w:r w:rsidRPr="00C76CD8">
              <w:rPr>
                <w:iCs/>
              </w:rPr>
              <w:t>Didinti energijos vartojimo efektyvumą (EVE) pramonės įmonėse</w:t>
            </w:r>
            <w:bookmarkEnd w:id="0"/>
          </w:p>
        </w:tc>
      </w:tr>
      <w:tr w:rsidR="00C76CD8" w:rsidRPr="00B23D75" w14:paraId="51851CD4" w14:textId="77777777" w:rsidTr="21CEDC65">
        <w:tc>
          <w:tcPr>
            <w:tcW w:w="5949" w:type="dxa"/>
            <w:shd w:val="clear" w:color="auto" w:fill="auto"/>
          </w:tcPr>
          <w:p w14:paraId="37D32533" w14:textId="7D631E1A" w:rsidR="00C76CD8" w:rsidRDefault="00C76CD8" w:rsidP="00C76CD8">
            <w:pPr>
              <w:spacing w:line="240" w:lineRule="auto"/>
              <w:rPr>
                <w:b/>
              </w:rPr>
            </w:pPr>
            <w:r>
              <w:rPr>
                <w:b/>
              </w:rPr>
              <w:t>Investicijų programos 9 prioriteto 9.1 uždavinio veiklai  skirtų Europos Sąjungos fondų lėšų suma (mln. eurų):</w:t>
            </w:r>
          </w:p>
          <w:p w14:paraId="70B6E825" w14:textId="6103C829" w:rsidR="00C76CD8" w:rsidRPr="00F713F9" w:rsidRDefault="00C76CD8" w:rsidP="00C76CD8">
            <w:pPr>
              <w:spacing w:line="240" w:lineRule="auto"/>
              <w:rPr>
                <w:b/>
              </w:rPr>
            </w:pPr>
          </w:p>
        </w:tc>
        <w:tc>
          <w:tcPr>
            <w:tcW w:w="9072" w:type="dxa"/>
            <w:shd w:val="clear" w:color="auto" w:fill="auto"/>
          </w:tcPr>
          <w:p w14:paraId="33F4CDBA" w14:textId="6807AE19" w:rsidR="00C76CD8" w:rsidRPr="005B72C0" w:rsidRDefault="00C76CD8" w:rsidP="00C76CD8">
            <w:pPr>
              <w:spacing w:line="240" w:lineRule="auto"/>
              <w:rPr>
                <w:i/>
              </w:rPr>
            </w:pPr>
            <w:r w:rsidRPr="00C76CD8">
              <w:rPr>
                <w:iCs/>
                <w:lang w:val="en-US"/>
              </w:rPr>
              <w:t>13,55 mln. Eur</w:t>
            </w:r>
          </w:p>
        </w:tc>
      </w:tr>
      <w:tr w:rsidR="0000632D" w:rsidRPr="00F713F9" w14:paraId="0991941F" w14:textId="77777777" w:rsidTr="21CEDC65">
        <w:tc>
          <w:tcPr>
            <w:tcW w:w="5949" w:type="dxa"/>
            <w:shd w:val="clear" w:color="auto" w:fill="auto"/>
          </w:tcPr>
          <w:p w14:paraId="3A46F1FD" w14:textId="22B948A4" w:rsidR="0000632D" w:rsidRDefault="000134EE" w:rsidP="00216310">
            <w:pPr>
              <w:tabs>
                <w:tab w:val="left" w:pos="8502"/>
              </w:tabs>
              <w:spacing w:line="240" w:lineRule="auto"/>
              <w:rPr>
                <w:b/>
              </w:rPr>
            </w:pPr>
            <w:r w:rsidRPr="005B72C0">
              <w:rPr>
                <w:b/>
              </w:rPr>
              <w:t xml:space="preserve">Kito </w:t>
            </w:r>
            <w:r w:rsidR="00700BBF">
              <w:rPr>
                <w:b/>
              </w:rPr>
              <w:t>I</w:t>
            </w:r>
            <w:r w:rsidR="00F605D5">
              <w:rPr>
                <w:b/>
              </w:rPr>
              <w:t>nvesticijų</w:t>
            </w:r>
            <w:r w:rsidRPr="005B72C0">
              <w:rPr>
                <w:b/>
              </w:rPr>
              <w:t xml:space="preserve"> programos prioriteto</w:t>
            </w:r>
            <w:r w:rsidR="004B19F3">
              <w:rPr>
                <w:b/>
              </w:rPr>
              <w:t xml:space="preserve"> uždavinio</w:t>
            </w:r>
            <w:r w:rsidRPr="005B72C0">
              <w:rPr>
                <w:b/>
              </w:rPr>
              <w:t xml:space="preserve"> </w:t>
            </w:r>
            <w:r w:rsidR="00700BBF">
              <w:rPr>
                <w:b/>
              </w:rPr>
              <w:t>veikla</w:t>
            </w:r>
            <w:r w:rsidR="006A7591" w:rsidRPr="005B72C0">
              <w:rPr>
                <w:b/>
              </w:rPr>
              <w:t xml:space="preserve">, </w:t>
            </w:r>
            <w:r w:rsidRPr="005B72C0">
              <w:rPr>
                <w:b/>
              </w:rPr>
              <w:t>atiti</w:t>
            </w:r>
            <w:r w:rsidR="006A7591" w:rsidRPr="005B72C0">
              <w:rPr>
                <w:b/>
              </w:rPr>
              <w:t>n</w:t>
            </w:r>
            <w:r w:rsidRPr="005B72C0">
              <w:rPr>
                <w:b/>
              </w:rPr>
              <w:t>k</w:t>
            </w:r>
            <w:r w:rsidR="006A7591" w:rsidRPr="005B72C0">
              <w:rPr>
                <w:b/>
              </w:rPr>
              <w:t>anti</w:t>
            </w:r>
            <w:r w:rsidRPr="005B72C0">
              <w:rPr>
                <w:b/>
              </w:rPr>
              <w:t xml:space="preserve"> </w:t>
            </w:r>
            <w:r w:rsidR="001027F1">
              <w:rPr>
                <w:b/>
              </w:rPr>
              <w:t xml:space="preserve">Investicijų programos </w:t>
            </w:r>
            <w:r w:rsidR="009D1D79">
              <w:rPr>
                <w:b/>
              </w:rPr>
              <w:t>9</w:t>
            </w:r>
            <w:r w:rsidRPr="005B72C0">
              <w:rPr>
                <w:b/>
              </w:rPr>
              <w:t xml:space="preserve"> prioriteto</w:t>
            </w:r>
            <w:r w:rsidR="004B19F3">
              <w:rPr>
                <w:b/>
              </w:rPr>
              <w:t xml:space="preserve"> 9.1 uždavinio</w:t>
            </w:r>
            <w:r w:rsidRPr="005B72C0">
              <w:rPr>
                <w:b/>
              </w:rPr>
              <w:t xml:space="preserve"> </w:t>
            </w:r>
            <w:r w:rsidR="00700BBF">
              <w:rPr>
                <w:b/>
              </w:rPr>
              <w:t>veiklą</w:t>
            </w:r>
            <w:r w:rsidR="00944192">
              <w:rPr>
                <w:b/>
              </w:rPr>
              <w:t>:</w:t>
            </w:r>
          </w:p>
          <w:p w14:paraId="68EDD018" w14:textId="748964C6" w:rsidR="00741EB1" w:rsidRPr="0000632D" w:rsidRDefault="00741EB1" w:rsidP="00216310">
            <w:pPr>
              <w:tabs>
                <w:tab w:val="left" w:pos="8502"/>
              </w:tabs>
              <w:spacing w:line="240" w:lineRule="auto"/>
              <w:rPr>
                <w:b/>
                <w:highlight w:val="yellow"/>
              </w:rPr>
            </w:pPr>
          </w:p>
        </w:tc>
        <w:tc>
          <w:tcPr>
            <w:tcW w:w="9072" w:type="dxa"/>
            <w:shd w:val="clear" w:color="auto" w:fill="auto"/>
          </w:tcPr>
          <w:p w14:paraId="0655184A" w14:textId="4E08CE25" w:rsidR="00E42B31" w:rsidRPr="00903842" w:rsidRDefault="00903842" w:rsidP="00216310">
            <w:pPr>
              <w:tabs>
                <w:tab w:val="left" w:pos="8502"/>
              </w:tabs>
              <w:spacing w:line="240" w:lineRule="auto"/>
              <w:rPr>
                <w:iCs/>
                <w:highlight w:val="yellow"/>
              </w:rPr>
            </w:pPr>
            <w:r w:rsidRPr="00903842">
              <w:rPr>
                <w:iCs/>
              </w:rPr>
              <w:t>2.1.5 Didinti energijos vartojimo efektyvumą (EVE) pramonės įmonėse</w:t>
            </w:r>
          </w:p>
        </w:tc>
      </w:tr>
      <w:tr w:rsidR="006A7591" w:rsidRPr="00F713F9" w14:paraId="2C0A3B2C" w14:textId="77777777" w:rsidTr="21CEDC65">
        <w:tc>
          <w:tcPr>
            <w:tcW w:w="5949" w:type="dxa"/>
            <w:shd w:val="clear" w:color="auto" w:fill="auto"/>
          </w:tcPr>
          <w:p w14:paraId="2745D892" w14:textId="76253B1E" w:rsidR="006A7591" w:rsidRDefault="00AD740B" w:rsidP="008F557C">
            <w:pPr>
              <w:tabs>
                <w:tab w:val="left" w:pos="8502"/>
              </w:tabs>
              <w:spacing w:line="240" w:lineRule="auto"/>
              <w:rPr>
                <w:b/>
                <w:highlight w:val="yellow"/>
              </w:rPr>
            </w:pPr>
            <w:r w:rsidRPr="008F557C">
              <w:rPr>
                <w:b/>
              </w:rPr>
              <w:t>Nustatoma</w:t>
            </w:r>
            <w:r w:rsidR="006A7591" w:rsidRPr="008F557C">
              <w:rPr>
                <w:b/>
              </w:rPr>
              <w:t>,</w:t>
            </w:r>
            <w:r w:rsidR="006A7591">
              <w:rPr>
                <w:b/>
              </w:rPr>
              <w:t xml:space="preserve"> kad </w:t>
            </w:r>
            <w:r w:rsidR="00224F43">
              <w:rPr>
                <w:b/>
              </w:rPr>
              <w:t xml:space="preserve">Investicijų programos </w:t>
            </w:r>
            <w:r w:rsidR="009A22DE">
              <w:rPr>
                <w:b/>
              </w:rPr>
              <w:t>9</w:t>
            </w:r>
            <w:r w:rsidR="006A7591">
              <w:rPr>
                <w:b/>
              </w:rPr>
              <w:t xml:space="preserve"> prioriteto </w:t>
            </w:r>
            <w:r w:rsidR="00B65D1D">
              <w:rPr>
                <w:b/>
              </w:rPr>
              <w:t xml:space="preserve">9.1 uždavinio </w:t>
            </w:r>
            <w:r w:rsidR="00700BBF">
              <w:rPr>
                <w:b/>
              </w:rPr>
              <w:t xml:space="preserve">veiklos </w:t>
            </w:r>
            <w:r w:rsidR="00AD5150">
              <w:rPr>
                <w:b/>
              </w:rPr>
              <w:t xml:space="preserve">projektų atrankos kriterijais </w:t>
            </w:r>
            <w:r w:rsidR="006A7591">
              <w:rPr>
                <w:b/>
              </w:rPr>
              <w:t xml:space="preserve">laikomi pagal </w:t>
            </w:r>
            <w:r w:rsidR="00AD5150">
              <w:rPr>
                <w:b/>
              </w:rPr>
              <w:t xml:space="preserve">kito </w:t>
            </w:r>
            <w:r w:rsidR="00BA299E">
              <w:rPr>
                <w:b/>
              </w:rPr>
              <w:t>I</w:t>
            </w:r>
            <w:r w:rsidR="00F605D5">
              <w:rPr>
                <w:b/>
              </w:rPr>
              <w:t>nvesticijų</w:t>
            </w:r>
            <w:r w:rsidR="00AD5150">
              <w:rPr>
                <w:b/>
              </w:rPr>
              <w:t xml:space="preserve"> programos prioriteto </w:t>
            </w:r>
            <w:r w:rsidR="00F9482D">
              <w:rPr>
                <w:b/>
              </w:rPr>
              <w:t xml:space="preserve">uždavinio </w:t>
            </w:r>
            <w:r w:rsidR="00700BBF">
              <w:rPr>
                <w:b/>
              </w:rPr>
              <w:t xml:space="preserve">veiklą </w:t>
            </w:r>
            <w:r w:rsidR="006A7591">
              <w:rPr>
                <w:b/>
              </w:rPr>
              <w:t xml:space="preserve">patvirtinti </w:t>
            </w:r>
            <w:r w:rsidR="00AD5150">
              <w:rPr>
                <w:b/>
              </w:rPr>
              <w:t>projektų atrankos kriterijai.</w:t>
            </w:r>
          </w:p>
        </w:tc>
        <w:tc>
          <w:tcPr>
            <w:tcW w:w="9072" w:type="dxa"/>
            <w:shd w:val="clear" w:color="auto" w:fill="auto"/>
          </w:tcPr>
          <w:p w14:paraId="597E7252" w14:textId="267D2841" w:rsidR="00455600" w:rsidRDefault="00455600" w:rsidP="00455600">
            <w:pPr>
              <w:tabs>
                <w:tab w:val="left" w:pos="8502"/>
              </w:tabs>
              <w:spacing w:line="240" w:lineRule="auto"/>
              <w:rPr>
                <w:b/>
                <w:bCs/>
                <w:lang w:eastAsia="lt-LT"/>
              </w:rPr>
            </w:pPr>
            <w:r w:rsidRPr="007C233B">
              <w:rPr>
                <w:b/>
                <w:bCs/>
                <w:lang w:eastAsia="lt-LT"/>
              </w:rPr>
              <w:t>Nustatoma</w:t>
            </w:r>
            <w:r w:rsidRPr="008F557C">
              <w:rPr>
                <w:b/>
                <w:bCs/>
                <w:lang w:eastAsia="lt-LT"/>
              </w:rPr>
              <w:t>,</w:t>
            </w:r>
            <w:r>
              <w:rPr>
                <w:b/>
                <w:bCs/>
                <w:lang w:eastAsia="lt-LT"/>
              </w:rPr>
              <w:t xml:space="preserve"> kad Investicijų </w:t>
            </w:r>
            <w:r w:rsidRPr="00903842">
              <w:rPr>
                <w:b/>
                <w:bCs/>
                <w:lang w:eastAsia="lt-LT"/>
              </w:rPr>
              <w:t>programos 9 prioriteto 9.</w:t>
            </w:r>
            <w:r w:rsidRPr="00903842">
              <w:rPr>
                <w:b/>
                <w:bCs/>
                <w:lang w:val="en-US" w:eastAsia="lt-LT"/>
              </w:rPr>
              <w:t xml:space="preserve">1 </w:t>
            </w:r>
            <w:r w:rsidRPr="00903842">
              <w:rPr>
                <w:b/>
                <w:bCs/>
                <w:lang w:eastAsia="lt-LT"/>
              </w:rPr>
              <w:t xml:space="preserve">uždavinio </w:t>
            </w:r>
            <w:r w:rsidRPr="00903842">
              <w:rPr>
                <w:b/>
                <w:bCs/>
              </w:rPr>
              <w:t>9.1.4 Didinti energijos vartojimo efektyvumą (EVE) pramonės įmonėse</w:t>
            </w:r>
            <w:r>
              <w:rPr>
                <w:b/>
                <w:bCs/>
                <w:lang w:eastAsia="lt-LT"/>
              </w:rPr>
              <w:t xml:space="preserve"> veiklos projektų atrankos kriterijais laikomi pagal Investicijų programos </w:t>
            </w:r>
            <w:r w:rsidRPr="00903842">
              <w:rPr>
                <w:b/>
                <w:iCs/>
                <w:lang w:eastAsia="lt-LT"/>
              </w:rPr>
              <w:t xml:space="preserve">2 prioriteto </w:t>
            </w:r>
            <w:r w:rsidRPr="00903842">
              <w:rPr>
                <w:b/>
                <w:iCs/>
                <w:lang w:val="en-US" w:eastAsia="lt-LT"/>
              </w:rPr>
              <w:t>2.1 u</w:t>
            </w:r>
            <w:r w:rsidRPr="00903842">
              <w:rPr>
                <w:b/>
                <w:iCs/>
                <w:lang w:eastAsia="lt-LT"/>
              </w:rPr>
              <w:t xml:space="preserve">ždavinio </w:t>
            </w:r>
            <w:r w:rsidRPr="00903842">
              <w:rPr>
                <w:b/>
                <w:iCs/>
              </w:rPr>
              <w:t>2.1.5 Didinti energijos vartojimo efektyvumą (EVE) pramonės įmonėse</w:t>
            </w:r>
            <w:r>
              <w:rPr>
                <w:bCs/>
                <w:i/>
                <w:lang w:eastAsia="lt-LT"/>
              </w:rPr>
              <w:t xml:space="preserve"> </w:t>
            </w:r>
            <w:r>
              <w:rPr>
                <w:b/>
                <w:bCs/>
                <w:lang w:eastAsia="lt-LT"/>
              </w:rPr>
              <w:t xml:space="preserve">veiklą Investicijų programos stebėsenos komiteto </w:t>
            </w:r>
            <w:r w:rsidRPr="00E01BF7">
              <w:rPr>
                <w:b/>
                <w:bCs/>
                <w:lang w:eastAsia="lt-LT"/>
              </w:rPr>
              <w:t>202</w:t>
            </w:r>
            <w:r>
              <w:rPr>
                <w:b/>
                <w:bCs/>
                <w:lang w:eastAsia="lt-LT"/>
              </w:rPr>
              <w:t>2-11-0</w:t>
            </w:r>
            <w:r w:rsidRPr="00E01BF7">
              <w:rPr>
                <w:b/>
                <w:bCs/>
                <w:lang w:eastAsia="lt-LT"/>
              </w:rPr>
              <w:t>9</w:t>
            </w:r>
            <w:r>
              <w:rPr>
                <w:b/>
                <w:bCs/>
                <w:lang w:eastAsia="lt-LT"/>
              </w:rPr>
              <w:t xml:space="preserve"> </w:t>
            </w:r>
            <w:r w:rsidRPr="00E01BF7">
              <w:rPr>
                <w:b/>
                <w:bCs/>
                <w:lang w:eastAsia="lt-LT"/>
              </w:rPr>
              <w:t>protokoliniu sprendimu Nr. 46P-4 (4)</w:t>
            </w:r>
            <w:r>
              <w:rPr>
                <w:b/>
                <w:bCs/>
                <w:iCs/>
                <w:lang w:eastAsia="lt-LT"/>
              </w:rPr>
              <w:t>,</w:t>
            </w:r>
            <w:r w:rsidRPr="00903842">
              <w:rPr>
                <w:b/>
                <w:bCs/>
                <w:i/>
                <w:lang w:eastAsia="lt-LT"/>
              </w:rPr>
              <w:t xml:space="preserve"> </w:t>
            </w:r>
            <w:r>
              <w:rPr>
                <w:b/>
                <w:bCs/>
                <w:lang w:eastAsia="lt-LT"/>
              </w:rPr>
              <w:t xml:space="preserve">patvirtinti projektų atrankos kriterijai </w:t>
            </w:r>
            <w:r w:rsidRPr="008F557C">
              <w:rPr>
                <w:bCs/>
                <w:lang w:eastAsia="lt-LT"/>
              </w:rPr>
              <w:t>(pridedama aktual</w:t>
            </w:r>
            <w:r>
              <w:rPr>
                <w:bCs/>
                <w:lang w:eastAsia="lt-LT"/>
              </w:rPr>
              <w:t>i forma</w:t>
            </w:r>
            <w:r w:rsidRPr="008F557C">
              <w:rPr>
                <w:bCs/>
                <w:lang w:eastAsia="lt-LT"/>
              </w:rPr>
              <w:t xml:space="preserve"> </w:t>
            </w:r>
            <w:r>
              <w:rPr>
                <w:bCs/>
                <w:lang w:eastAsia="lt-LT"/>
              </w:rPr>
              <w:t>„</w:t>
            </w:r>
            <w:r w:rsidRPr="009A22DE">
              <w:rPr>
                <w:bCs/>
                <w:lang w:eastAsia="lt-LT"/>
              </w:rPr>
              <w:t>Pasiūlymo dėl projektų specialiųjų ir prioritetinių atrankos kriterijų nustatymo ir (arba) keitimo bei vertinimo metodik</w:t>
            </w:r>
            <w:r>
              <w:rPr>
                <w:bCs/>
                <w:lang w:eastAsia="lt-LT"/>
              </w:rPr>
              <w:t>a“</w:t>
            </w:r>
            <w:r>
              <w:rPr>
                <w:rStyle w:val="FootnoteReference"/>
                <w:bCs/>
                <w:lang w:eastAsia="lt-LT"/>
              </w:rPr>
              <w:footnoteReference w:id="5"/>
            </w:r>
            <w:r w:rsidRPr="008F557C">
              <w:rPr>
                <w:bCs/>
                <w:lang w:eastAsia="lt-LT"/>
              </w:rPr>
              <w:t>, kuri</w:t>
            </w:r>
            <w:r>
              <w:rPr>
                <w:bCs/>
                <w:lang w:eastAsia="lt-LT"/>
              </w:rPr>
              <w:t>oje</w:t>
            </w:r>
            <w:r w:rsidRPr="008F557C">
              <w:rPr>
                <w:bCs/>
                <w:lang w:eastAsia="lt-LT"/>
              </w:rPr>
              <w:t xml:space="preserve"> </w:t>
            </w:r>
            <w:r w:rsidRPr="00407E6D">
              <w:rPr>
                <w:bCs/>
                <w:lang w:eastAsia="lt-LT"/>
              </w:rPr>
              <w:t xml:space="preserve">nurodomi </w:t>
            </w:r>
            <w:r>
              <w:rPr>
                <w:bCs/>
                <w:lang w:eastAsia="lt-LT"/>
              </w:rPr>
              <w:t>veiklai</w:t>
            </w:r>
            <w:r w:rsidRPr="00407E6D">
              <w:rPr>
                <w:bCs/>
                <w:lang w:eastAsia="lt-LT"/>
              </w:rPr>
              <w:t xml:space="preserve"> taikomi visi galutiniai </w:t>
            </w:r>
            <w:r>
              <w:rPr>
                <w:bCs/>
                <w:lang w:eastAsia="lt-LT"/>
              </w:rPr>
              <w:t>Investicijų</w:t>
            </w:r>
            <w:r w:rsidRPr="00407E6D">
              <w:rPr>
                <w:bCs/>
                <w:lang w:eastAsia="lt-LT"/>
              </w:rPr>
              <w:t xml:space="preserve"> programos stebėsenos komiteto patvirtinti projektų atrankos kriterijai</w:t>
            </w:r>
            <w:r>
              <w:rPr>
                <w:bCs/>
                <w:lang w:eastAsia="lt-LT"/>
              </w:rPr>
              <w:t xml:space="preserve">, </w:t>
            </w:r>
            <w:r w:rsidR="00413686">
              <w:rPr>
                <w:bCs/>
                <w:lang w:eastAsia="lt-LT"/>
              </w:rPr>
              <w:t>8</w:t>
            </w:r>
            <w:r w:rsidRPr="001A3CDF">
              <w:rPr>
                <w:bCs/>
                <w:iCs/>
                <w:lang w:eastAsia="lt-LT"/>
              </w:rPr>
              <w:t xml:space="preserve"> </w:t>
            </w:r>
            <w:r w:rsidRPr="008F557C">
              <w:rPr>
                <w:bCs/>
                <w:lang w:eastAsia="lt-LT"/>
              </w:rPr>
              <w:t>lap</w:t>
            </w:r>
            <w:r w:rsidR="00413686">
              <w:rPr>
                <w:bCs/>
                <w:lang w:eastAsia="lt-LT"/>
              </w:rPr>
              <w:t>ai</w:t>
            </w:r>
            <w:r w:rsidRPr="008F557C">
              <w:rPr>
                <w:bCs/>
                <w:lang w:eastAsia="lt-LT"/>
              </w:rPr>
              <w:t>).</w:t>
            </w:r>
          </w:p>
          <w:p w14:paraId="0D0A0EBD" w14:textId="1B696467" w:rsidR="00741EB1" w:rsidRDefault="008728A1" w:rsidP="00216310">
            <w:pPr>
              <w:tabs>
                <w:tab w:val="left" w:pos="8502"/>
              </w:tabs>
              <w:spacing w:line="240" w:lineRule="auto"/>
              <w:rPr>
                <w:b/>
                <w:bCs/>
                <w:lang w:eastAsia="lt-LT"/>
              </w:rPr>
            </w:pPr>
            <w:r w:rsidRPr="007C233B">
              <w:rPr>
                <w:b/>
                <w:bCs/>
                <w:lang w:eastAsia="lt-LT"/>
              </w:rPr>
              <w:t>Nustatoma</w:t>
            </w:r>
            <w:r w:rsidRPr="008F557C">
              <w:rPr>
                <w:b/>
                <w:bCs/>
                <w:lang w:eastAsia="lt-LT"/>
              </w:rPr>
              <w:t>,</w:t>
            </w:r>
            <w:r>
              <w:rPr>
                <w:b/>
                <w:bCs/>
                <w:lang w:eastAsia="lt-LT"/>
              </w:rPr>
              <w:t xml:space="preserve"> kad </w:t>
            </w:r>
            <w:r w:rsidR="00224F43">
              <w:rPr>
                <w:b/>
                <w:bCs/>
                <w:lang w:eastAsia="lt-LT"/>
              </w:rPr>
              <w:t xml:space="preserve">Investicijų </w:t>
            </w:r>
            <w:r w:rsidR="00224F43" w:rsidRPr="00903842">
              <w:rPr>
                <w:b/>
                <w:bCs/>
                <w:lang w:eastAsia="lt-LT"/>
              </w:rPr>
              <w:t xml:space="preserve">programos </w:t>
            </w:r>
            <w:r w:rsidR="00903842" w:rsidRPr="00903842">
              <w:rPr>
                <w:b/>
                <w:bCs/>
                <w:lang w:eastAsia="lt-LT"/>
              </w:rPr>
              <w:t>9 prioriteto 9.</w:t>
            </w:r>
            <w:r w:rsidR="00903842" w:rsidRPr="00903842">
              <w:rPr>
                <w:b/>
                <w:bCs/>
                <w:lang w:val="en-US" w:eastAsia="lt-LT"/>
              </w:rPr>
              <w:t xml:space="preserve">1 </w:t>
            </w:r>
            <w:r w:rsidR="00903842" w:rsidRPr="00903842">
              <w:rPr>
                <w:b/>
                <w:bCs/>
                <w:lang w:eastAsia="lt-LT"/>
              </w:rPr>
              <w:t xml:space="preserve">uždavinio </w:t>
            </w:r>
            <w:r w:rsidR="00903842" w:rsidRPr="00903842">
              <w:rPr>
                <w:b/>
                <w:bCs/>
              </w:rPr>
              <w:t>9.1.4 Didinti energijos vartojimo efektyvumą (EVE) pramonės įmonėse</w:t>
            </w:r>
            <w:r>
              <w:rPr>
                <w:b/>
                <w:bCs/>
                <w:lang w:eastAsia="lt-LT"/>
              </w:rPr>
              <w:t xml:space="preserve"> </w:t>
            </w:r>
            <w:r w:rsidR="004452A3">
              <w:rPr>
                <w:b/>
                <w:bCs/>
                <w:lang w:eastAsia="lt-LT"/>
              </w:rPr>
              <w:t>veiklo</w:t>
            </w:r>
            <w:r w:rsidR="00F9482D">
              <w:rPr>
                <w:b/>
                <w:bCs/>
                <w:lang w:eastAsia="lt-LT"/>
              </w:rPr>
              <w:t>s</w:t>
            </w:r>
            <w:r w:rsidR="004452A3">
              <w:rPr>
                <w:b/>
                <w:bCs/>
                <w:lang w:eastAsia="lt-LT"/>
              </w:rPr>
              <w:t xml:space="preserve"> </w:t>
            </w:r>
            <w:r>
              <w:rPr>
                <w:b/>
                <w:bCs/>
                <w:lang w:eastAsia="lt-LT"/>
              </w:rPr>
              <w:t xml:space="preserve">projektų atrankos kriterijais laikomi pagal </w:t>
            </w:r>
            <w:r w:rsidR="00F43D85">
              <w:rPr>
                <w:b/>
                <w:bCs/>
                <w:lang w:eastAsia="lt-LT"/>
              </w:rPr>
              <w:t xml:space="preserve">Investicijų programos </w:t>
            </w:r>
            <w:r w:rsidR="00903842" w:rsidRPr="00903842">
              <w:rPr>
                <w:b/>
                <w:iCs/>
                <w:lang w:eastAsia="lt-LT"/>
              </w:rPr>
              <w:t xml:space="preserve">2 prioriteto </w:t>
            </w:r>
            <w:r w:rsidR="00903842" w:rsidRPr="00903842">
              <w:rPr>
                <w:b/>
                <w:iCs/>
                <w:lang w:val="en-US" w:eastAsia="lt-LT"/>
              </w:rPr>
              <w:t>2.1 u</w:t>
            </w:r>
            <w:r w:rsidR="00903842" w:rsidRPr="00903842">
              <w:rPr>
                <w:b/>
                <w:iCs/>
                <w:lang w:eastAsia="lt-LT"/>
              </w:rPr>
              <w:t xml:space="preserve">ždavinio </w:t>
            </w:r>
            <w:bookmarkStart w:id="1" w:name="_Hlk198303372"/>
            <w:r w:rsidR="00903842" w:rsidRPr="00903842">
              <w:rPr>
                <w:b/>
                <w:iCs/>
              </w:rPr>
              <w:t>2.1.5 Didinti energijos vartojimo efektyvumą (EVE) pramonės įmonėse</w:t>
            </w:r>
            <w:bookmarkEnd w:id="1"/>
            <w:r>
              <w:rPr>
                <w:bCs/>
                <w:i/>
                <w:lang w:eastAsia="lt-LT"/>
              </w:rPr>
              <w:t xml:space="preserve"> </w:t>
            </w:r>
            <w:r w:rsidR="004452A3">
              <w:rPr>
                <w:b/>
                <w:bCs/>
                <w:lang w:eastAsia="lt-LT"/>
              </w:rPr>
              <w:t>veiklą I</w:t>
            </w:r>
            <w:r w:rsidR="009A22DE">
              <w:rPr>
                <w:b/>
                <w:bCs/>
                <w:lang w:eastAsia="lt-LT"/>
              </w:rPr>
              <w:t>nvesticijų</w:t>
            </w:r>
            <w:r>
              <w:rPr>
                <w:b/>
                <w:bCs/>
                <w:lang w:eastAsia="lt-LT"/>
              </w:rPr>
              <w:t xml:space="preserve"> programos stebėsenos komiteto </w:t>
            </w:r>
            <w:bookmarkStart w:id="2" w:name="_Hlk198303742"/>
            <w:r w:rsidR="00C61A5E" w:rsidRPr="00903842">
              <w:rPr>
                <w:b/>
                <w:bCs/>
                <w:iCs/>
                <w:lang w:eastAsia="lt-LT"/>
              </w:rPr>
              <w:t>2023-10-05 protokoliniu sprendimu Nr. 46P-9 (15)</w:t>
            </w:r>
            <w:bookmarkEnd w:id="2"/>
            <w:r w:rsidR="00903842">
              <w:rPr>
                <w:b/>
                <w:bCs/>
                <w:iCs/>
                <w:lang w:eastAsia="lt-LT"/>
              </w:rPr>
              <w:t>,</w:t>
            </w:r>
            <w:r w:rsidR="00903842" w:rsidRPr="00903842">
              <w:rPr>
                <w:b/>
                <w:bCs/>
                <w:i/>
                <w:lang w:eastAsia="lt-LT"/>
              </w:rPr>
              <w:t xml:space="preserve"> </w:t>
            </w:r>
            <w:r>
              <w:rPr>
                <w:b/>
                <w:bCs/>
                <w:lang w:eastAsia="lt-LT"/>
              </w:rPr>
              <w:t xml:space="preserve">patvirtinti projektų atrankos kriterijai </w:t>
            </w:r>
            <w:r w:rsidRPr="008F557C">
              <w:rPr>
                <w:bCs/>
                <w:lang w:eastAsia="lt-LT"/>
              </w:rPr>
              <w:t>(pridedama aktual</w:t>
            </w:r>
            <w:r>
              <w:rPr>
                <w:bCs/>
                <w:lang w:eastAsia="lt-LT"/>
              </w:rPr>
              <w:t>i forma</w:t>
            </w:r>
            <w:r w:rsidRPr="008F557C">
              <w:rPr>
                <w:bCs/>
                <w:lang w:eastAsia="lt-LT"/>
              </w:rPr>
              <w:t xml:space="preserve"> </w:t>
            </w:r>
            <w:r>
              <w:rPr>
                <w:bCs/>
                <w:lang w:eastAsia="lt-LT"/>
              </w:rPr>
              <w:t>„</w:t>
            </w:r>
            <w:r w:rsidR="009A22DE" w:rsidRPr="009A22DE">
              <w:rPr>
                <w:bCs/>
                <w:lang w:eastAsia="lt-LT"/>
              </w:rPr>
              <w:t>Pasiūlymo dėl projektų specialiųjų ir prioritetinių atrankos kriterijų nustatymo ir (arba) keitimo bei vertinimo metodik</w:t>
            </w:r>
            <w:r w:rsidR="009A22DE">
              <w:rPr>
                <w:bCs/>
                <w:lang w:eastAsia="lt-LT"/>
              </w:rPr>
              <w:t>a</w:t>
            </w:r>
            <w:r>
              <w:rPr>
                <w:bCs/>
                <w:lang w:eastAsia="lt-LT"/>
              </w:rPr>
              <w:t>“</w:t>
            </w:r>
            <w:r>
              <w:rPr>
                <w:rStyle w:val="FootnoteReference"/>
                <w:bCs/>
                <w:lang w:eastAsia="lt-LT"/>
              </w:rPr>
              <w:footnoteReference w:id="6"/>
            </w:r>
            <w:r w:rsidRPr="008F557C">
              <w:rPr>
                <w:bCs/>
                <w:lang w:eastAsia="lt-LT"/>
              </w:rPr>
              <w:t>, kuri</w:t>
            </w:r>
            <w:r>
              <w:rPr>
                <w:bCs/>
                <w:lang w:eastAsia="lt-LT"/>
              </w:rPr>
              <w:t>oje</w:t>
            </w:r>
            <w:r w:rsidRPr="008F557C">
              <w:rPr>
                <w:bCs/>
                <w:lang w:eastAsia="lt-LT"/>
              </w:rPr>
              <w:t xml:space="preserve"> </w:t>
            </w:r>
            <w:r w:rsidRPr="00407E6D">
              <w:rPr>
                <w:bCs/>
                <w:lang w:eastAsia="lt-LT"/>
              </w:rPr>
              <w:t xml:space="preserve">nurodomi </w:t>
            </w:r>
            <w:r w:rsidR="004452A3">
              <w:rPr>
                <w:bCs/>
                <w:lang w:eastAsia="lt-LT"/>
              </w:rPr>
              <w:t>veiklai</w:t>
            </w:r>
            <w:r w:rsidRPr="00407E6D">
              <w:rPr>
                <w:bCs/>
                <w:lang w:eastAsia="lt-LT"/>
              </w:rPr>
              <w:t xml:space="preserve"> taikomi visi galutiniai </w:t>
            </w:r>
            <w:r w:rsidR="004452A3">
              <w:rPr>
                <w:bCs/>
                <w:lang w:eastAsia="lt-LT"/>
              </w:rPr>
              <w:t>I</w:t>
            </w:r>
            <w:r w:rsidR="009A22DE">
              <w:rPr>
                <w:bCs/>
                <w:lang w:eastAsia="lt-LT"/>
              </w:rPr>
              <w:t>nvesticijų</w:t>
            </w:r>
            <w:r w:rsidRPr="00407E6D">
              <w:rPr>
                <w:bCs/>
                <w:lang w:eastAsia="lt-LT"/>
              </w:rPr>
              <w:t xml:space="preserve"> programos stebėsenos komiteto </w:t>
            </w:r>
            <w:r w:rsidRPr="00407E6D">
              <w:rPr>
                <w:bCs/>
                <w:lang w:eastAsia="lt-LT"/>
              </w:rPr>
              <w:lastRenderedPageBreak/>
              <w:t>patvirtinti projektų atrankos kriterijai</w:t>
            </w:r>
            <w:r w:rsidR="008F76D6">
              <w:rPr>
                <w:bCs/>
                <w:lang w:eastAsia="lt-LT"/>
              </w:rPr>
              <w:t>,</w:t>
            </w:r>
            <w:r>
              <w:rPr>
                <w:bCs/>
                <w:lang w:eastAsia="lt-LT"/>
              </w:rPr>
              <w:t xml:space="preserve"> </w:t>
            </w:r>
            <w:r w:rsidR="001A3CDF" w:rsidRPr="001A3CDF">
              <w:rPr>
                <w:bCs/>
                <w:iCs/>
                <w:lang w:eastAsia="lt-LT"/>
              </w:rPr>
              <w:t>10</w:t>
            </w:r>
            <w:r w:rsidRPr="001A3CDF">
              <w:rPr>
                <w:bCs/>
                <w:iCs/>
                <w:lang w:eastAsia="lt-LT"/>
              </w:rPr>
              <w:t xml:space="preserve"> </w:t>
            </w:r>
            <w:r w:rsidRPr="008F557C">
              <w:rPr>
                <w:bCs/>
                <w:lang w:eastAsia="lt-LT"/>
              </w:rPr>
              <w:t>lapų).</w:t>
            </w:r>
          </w:p>
          <w:p w14:paraId="3D922E62" w14:textId="2E9A5B9E" w:rsidR="00C35FFF" w:rsidRDefault="00C35FFF" w:rsidP="00216310">
            <w:pPr>
              <w:tabs>
                <w:tab w:val="left" w:pos="8502"/>
              </w:tabs>
              <w:spacing w:line="240" w:lineRule="auto"/>
              <w:rPr>
                <w:highlight w:val="yellow"/>
              </w:rPr>
            </w:pPr>
          </w:p>
        </w:tc>
      </w:tr>
    </w:tbl>
    <w:p w14:paraId="2F3CCCEF" w14:textId="77777777" w:rsidR="000079E4" w:rsidRDefault="00BF3719" w:rsidP="00BF3719">
      <w:pPr>
        <w:spacing w:line="240" w:lineRule="exact"/>
        <w:rPr>
          <w:sz w:val="22"/>
          <w:szCs w:val="22"/>
        </w:rPr>
      </w:pPr>
      <w:r>
        <w:rPr>
          <w:sz w:val="22"/>
          <w:szCs w:val="22"/>
        </w:rPr>
        <w:lastRenderedPageBreak/>
        <w:t xml:space="preserve"> </w:t>
      </w:r>
    </w:p>
    <w:p w14:paraId="5F09E03A" w14:textId="77777777" w:rsidR="000079E4" w:rsidRDefault="000079E4" w:rsidP="00BF3719">
      <w:pPr>
        <w:spacing w:line="240" w:lineRule="exact"/>
        <w:rPr>
          <w:sz w:val="22"/>
          <w:szCs w:val="22"/>
        </w:rPr>
      </w:pPr>
    </w:p>
    <w:p w14:paraId="0406EB80" w14:textId="4A8EB02F" w:rsidR="00BF3719" w:rsidRPr="00F61E65" w:rsidRDefault="00BF3719" w:rsidP="00BF3719">
      <w:pPr>
        <w:spacing w:line="240" w:lineRule="exact"/>
        <w:rPr>
          <w:sz w:val="22"/>
          <w:szCs w:val="22"/>
        </w:rPr>
      </w:pPr>
      <w:r>
        <w:rPr>
          <w:sz w:val="22"/>
          <w:szCs w:val="22"/>
        </w:rPr>
        <w:t>________</w:t>
      </w:r>
      <w:r w:rsidRPr="00F61E65">
        <w:rPr>
          <w:sz w:val="22"/>
          <w:szCs w:val="22"/>
        </w:rPr>
        <w:t>____________________</w:t>
      </w:r>
      <w:r>
        <w:rPr>
          <w:sz w:val="22"/>
          <w:szCs w:val="22"/>
        </w:rPr>
        <w:t>_____________</w:t>
      </w:r>
      <w:r w:rsidRPr="00F61E65">
        <w:rPr>
          <w:sz w:val="22"/>
          <w:szCs w:val="22"/>
        </w:rPr>
        <w:tab/>
      </w:r>
      <w:r w:rsidRPr="00F61E65">
        <w:rPr>
          <w:sz w:val="22"/>
          <w:szCs w:val="22"/>
        </w:rPr>
        <w:tab/>
        <w:t>_________________</w:t>
      </w:r>
      <w:r w:rsidRPr="00F61E65">
        <w:rPr>
          <w:sz w:val="22"/>
          <w:szCs w:val="22"/>
        </w:rPr>
        <w:tab/>
      </w:r>
      <w:r w:rsidRPr="00F61E65">
        <w:rPr>
          <w:sz w:val="22"/>
          <w:szCs w:val="22"/>
        </w:rPr>
        <w:tab/>
      </w:r>
      <w:r>
        <w:rPr>
          <w:sz w:val="22"/>
          <w:szCs w:val="22"/>
        </w:rPr>
        <w:t>________________________________________</w:t>
      </w:r>
    </w:p>
    <w:p w14:paraId="4945FD92" w14:textId="566E1881" w:rsidR="00BF3719" w:rsidRPr="00F61E65" w:rsidRDefault="00BF3719" w:rsidP="004D75CE">
      <w:pPr>
        <w:spacing w:line="240" w:lineRule="exact"/>
        <w:rPr>
          <w:sz w:val="22"/>
          <w:szCs w:val="22"/>
        </w:rPr>
      </w:pPr>
      <w:r w:rsidRPr="00F61E65">
        <w:rPr>
          <w:sz w:val="22"/>
          <w:szCs w:val="22"/>
        </w:rPr>
        <w:t xml:space="preserve"> (ministerijos atsakingo asmens pareigų pavadinimas)</w:t>
      </w:r>
      <w:r w:rsidRPr="00F61E65">
        <w:rPr>
          <w:sz w:val="22"/>
          <w:szCs w:val="22"/>
        </w:rPr>
        <w:tab/>
      </w:r>
      <w:r w:rsidRPr="00F61E65">
        <w:rPr>
          <w:sz w:val="22"/>
          <w:szCs w:val="22"/>
        </w:rPr>
        <w:tab/>
        <w:t xml:space="preserve">          (parašas)                               </w:t>
      </w:r>
      <w:r w:rsidRPr="00F61E65">
        <w:rPr>
          <w:sz w:val="22"/>
          <w:szCs w:val="22"/>
        </w:rPr>
        <w:tab/>
      </w:r>
      <w:r w:rsidRPr="00F61E65">
        <w:rPr>
          <w:sz w:val="22"/>
          <w:szCs w:val="22"/>
        </w:rPr>
        <w:tab/>
        <w:t>(vardas ir pavardė)</w:t>
      </w:r>
    </w:p>
    <w:p w14:paraId="2E34A085" w14:textId="77777777" w:rsidR="00DB518D" w:rsidRPr="00EF6AF6" w:rsidRDefault="00DB518D" w:rsidP="00EF6AF6">
      <w:pPr>
        <w:spacing w:line="240" w:lineRule="auto"/>
        <w:rPr>
          <w:sz w:val="20"/>
          <w:szCs w:val="20"/>
        </w:rPr>
      </w:pPr>
    </w:p>
    <w:sectPr w:rsidR="00DB518D" w:rsidRPr="00EF6AF6" w:rsidSect="00E55135">
      <w:headerReference w:type="default" r:id="rId11"/>
      <w:pgSz w:w="16838" w:h="11906" w:orient="landscape" w:code="9"/>
      <w:pgMar w:top="567" w:right="822" w:bottom="851"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827203" w14:textId="77777777" w:rsidR="00672129" w:rsidRDefault="00672129" w:rsidP="00682EBC">
      <w:pPr>
        <w:spacing w:line="240" w:lineRule="auto"/>
      </w:pPr>
      <w:r>
        <w:separator/>
      </w:r>
    </w:p>
  </w:endnote>
  <w:endnote w:type="continuationSeparator" w:id="0">
    <w:p w14:paraId="6D91F23E" w14:textId="77777777" w:rsidR="00672129" w:rsidRDefault="00672129" w:rsidP="00682EBC">
      <w:pPr>
        <w:spacing w:line="240" w:lineRule="auto"/>
      </w:pPr>
      <w:r>
        <w:continuationSeparator/>
      </w:r>
    </w:p>
  </w:endnote>
  <w:endnote w:type="continuationNotice" w:id="1">
    <w:p w14:paraId="133FDAC5" w14:textId="77777777" w:rsidR="00672129" w:rsidRDefault="0067212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170C86" w14:textId="77777777" w:rsidR="00672129" w:rsidRDefault="00672129" w:rsidP="00682EBC">
      <w:pPr>
        <w:spacing w:line="240" w:lineRule="auto"/>
      </w:pPr>
      <w:r>
        <w:separator/>
      </w:r>
    </w:p>
  </w:footnote>
  <w:footnote w:type="continuationSeparator" w:id="0">
    <w:p w14:paraId="116DAA53" w14:textId="77777777" w:rsidR="00672129" w:rsidRDefault="00672129" w:rsidP="00682EBC">
      <w:pPr>
        <w:spacing w:line="240" w:lineRule="auto"/>
      </w:pPr>
      <w:r>
        <w:continuationSeparator/>
      </w:r>
    </w:p>
  </w:footnote>
  <w:footnote w:type="continuationNotice" w:id="1">
    <w:p w14:paraId="2BFAED4E" w14:textId="77777777" w:rsidR="00672129" w:rsidRDefault="00672129">
      <w:pPr>
        <w:spacing w:line="240" w:lineRule="auto"/>
      </w:pPr>
    </w:p>
  </w:footnote>
  <w:footnote w:id="2">
    <w:p w14:paraId="7BEC699C" w14:textId="342C702C" w:rsidR="008728A1" w:rsidRPr="00E13ACA" w:rsidRDefault="008728A1">
      <w:pPr>
        <w:pStyle w:val="FootnoteText"/>
      </w:pPr>
      <w:r w:rsidRPr="0089376B">
        <w:rPr>
          <w:rStyle w:val="FootnoteReference"/>
        </w:rPr>
        <w:footnoteRef/>
      </w:r>
      <w:r w:rsidRPr="00E13ACA">
        <w:t xml:space="preserve"> </w:t>
      </w:r>
      <w:r w:rsidR="007D63D7">
        <w:rPr>
          <w:bCs/>
          <w:color w:val="000000"/>
          <w:lang w:eastAsia="lt-LT"/>
        </w:rPr>
        <w:t>2021</w:t>
      </w:r>
      <w:r w:rsidR="00CB5518">
        <w:rPr>
          <w:bCs/>
          <w:color w:val="000000"/>
          <w:lang w:eastAsia="lt-LT"/>
        </w:rPr>
        <w:t>–</w:t>
      </w:r>
      <w:r w:rsidR="007D63D7">
        <w:rPr>
          <w:bCs/>
          <w:color w:val="000000"/>
          <w:lang w:eastAsia="lt-LT"/>
        </w:rPr>
        <w:t xml:space="preserve">2027 metų Europos Sąjungos fondų investicijų programos 9 specialus prioritetas „Teisingos pertvarkos fondas“, finansuojamas </w:t>
      </w:r>
      <w:r w:rsidR="007D63D7" w:rsidRPr="007D63D7">
        <w:rPr>
          <w:bCs/>
          <w:color w:val="000000"/>
          <w:lang w:eastAsia="lt-LT"/>
        </w:rPr>
        <w:t>vadovaujantis 2021 m. birželio 24 d. Europos Parlamento ir Tarybos reglamentu (ES) 2021/1056, kuriuo įsteigiamas Teisingos pertvarkos fondas, su visais pakeitimais</w:t>
      </w:r>
      <w:r w:rsidR="00062D11">
        <w:rPr>
          <w:bCs/>
          <w:color w:val="000000"/>
          <w:lang w:eastAsia="lt-LT"/>
        </w:rPr>
        <w:t>.</w:t>
      </w:r>
    </w:p>
  </w:footnote>
  <w:footnote w:id="3">
    <w:p w14:paraId="37CF44ED" w14:textId="5A2EA152" w:rsidR="00062D11" w:rsidRDefault="00062D11" w:rsidP="00062D11">
      <w:pPr>
        <w:pStyle w:val="FootnoteText"/>
      </w:pPr>
      <w:r>
        <w:rPr>
          <w:rStyle w:val="FootnoteReference"/>
        </w:rPr>
        <w:footnoteRef/>
      </w:r>
      <w:r>
        <w:t xml:space="preserve"> </w:t>
      </w:r>
      <w:r w:rsidRPr="00062D11">
        <w:t>Projektus, atrinktus iki Investicijų programos 9 prioriteto papildymo naujomis veiklomis</w:t>
      </w:r>
      <w:r>
        <w:t>.</w:t>
      </w:r>
    </w:p>
  </w:footnote>
  <w:footnote w:id="4">
    <w:p w14:paraId="74482872" w14:textId="3B6B4B5F" w:rsidR="008728A1" w:rsidRDefault="008728A1">
      <w:pPr>
        <w:pStyle w:val="FootnoteText"/>
      </w:pPr>
      <w:r>
        <w:rPr>
          <w:rStyle w:val="FootnoteReference"/>
        </w:rPr>
        <w:footnoteRef/>
      </w:r>
      <w:r>
        <w:t xml:space="preserve"> </w:t>
      </w:r>
      <w:r w:rsidRPr="00370149">
        <w:t xml:space="preserve">Teikiamas pasiūlymas </w:t>
      </w:r>
      <w:r>
        <w:t>nustatyti</w:t>
      </w:r>
      <w:r w:rsidRPr="009E169D">
        <w:t xml:space="preserve">, kad </w:t>
      </w:r>
      <w:r w:rsidR="004253EF">
        <w:t>I</w:t>
      </w:r>
      <w:r w:rsidR="001C7211">
        <w:t>nvesticijų</w:t>
      </w:r>
      <w:r w:rsidRPr="009E169D">
        <w:t xml:space="preserve"> programos</w:t>
      </w:r>
      <w:r w:rsidRPr="009E169D">
        <w:rPr>
          <w:i/>
        </w:rPr>
        <w:t xml:space="preserve"> </w:t>
      </w:r>
      <w:r w:rsidR="001C7211">
        <w:t>9</w:t>
      </w:r>
      <w:r w:rsidRPr="009E169D">
        <w:t xml:space="preserve"> prioriteto </w:t>
      </w:r>
      <w:r w:rsidR="00E35C19">
        <w:t xml:space="preserve">9.1 uždavinio </w:t>
      </w:r>
      <w:r w:rsidR="00BA299E">
        <w:t>veiklos</w:t>
      </w:r>
      <w:r w:rsidR="00062D11">
        <w:t xml:space="preserve"> </w:t>
      </w:r>
      <w:r w:rsidRPr="009E169D">
        <w:t xml:space="preserve">projektų atrankos kriterijais laikomi </w:t>
      </w:r>
      <w:r w:rsidR="004253EF">
        <w:t>I</w:t>
      </w:r>
      <w:r w:rsidR="001C7211">
        <w:t>nvesticijų</w:t>
      </w:r>
      <w:r w:rsidRPr="009E169D">
        <w:t xml:space="preserve"> programos stebėsenos komiteto pagal </w:t>
      </w:r>
      <w:r>
        <w:t xml:space="preserve">kito </w:t>
      </w:r>
      <w:r w:rsidR="004253EF">
        <w:t>I</w:t>
      </w:r>
      <w:r w:rsidR="001C7211">
        <w:t>nvesticijų</w:t>
      </w:r>
      <w:r w:rsidRPr="009E169D">
        <w:t xml:space="preserve"> programos prioriteto </w:t>
      </w:r>
      <w:r w:rsidR="00E35C19">
        <w:t xml:space="preserve">uždavinio </w:t>
      </w:r>
      <w:r w:rsidR="00BA299E">
        <w:t>veiklą</w:t>
      </w:r>
      <w:r w:rsidR="00BA299E" w:rsidRPr="009E169D">
        <w:t xml:space="preserve"> </w:t>
      </w:r>
      <w:r w:rsidRPr="009E169D">
        <w:t>patvirtinti projektų atrankos kriterijai</w:t>
      </w:r>
      <w:r>
        <w:t>.</w:t>
      </w:r>
    </w:p>
  </w:footnote>
  <w:footnote w:id="5">
    <w:p w14:paraId="62F48862" w14:textId="77777777" w:rsidR="00455600" w:rsidRDefault="00455600" w:rsidP="00455600">
      <w:pPr>
        <w:pStyle w:val="FootnoteText"/>
      </w:pPr>
      <w:r>
        <w:rPr>
          <w:rStyle w:val="FootnoteReference"/>
        </w:rPr>
        <w:footnoteRef/>
      </w:r>
      <w:r>
        <w:t xml:space="preserve"> </w:t>
      </w:r>
      <w:r w:rsidRPr="000D1FA3">
        <w:t>Pasiūlymo dėl projektų specialiųjų ir prioritetinių atrankos kriterijų nustatymo ir (arba) keitimo bei vertinimo metodikos forma</w:t>
      </w:r>
      <w:r>
        <w:t xml:space="preserve">, patvirtinta Lietuvos Respublikos finansų ministro </w:t>
      </w:r>
      <w:r w:rsidRPr="002A368A">
        <w:t>2022 m. birželio </w:t>
      </w:r>
      <w:r w:rsidRPr="002A368A">
        <w:rPr>
          <w:lang w:val="es-ES"/>
        </w:rPr>
        <w:t>22</w:t>
      </w:r>
      <w:r w:rsidRPr="002A368A">
        <w:t> d.</w:t>
      </w:r>
      <w:r>
        <w:t xml:space="preserve"> įsakymu</w:t>
      </w:r>
      <w:r w:rsidRPr="002A368A">
        <w:t xml:space="preserve"> Nr. 1K-237</w:t>
      </w:r>
      <w:r>
        <w:t xml:space="preserve"> „D</w:t>
      </w:r>
      <w:r w:rsidRPr="002A368A">
        <w:t xml:space="preserve">ėl 2021–2027 metų </w:t>
      </w:r>
      <w:r>
        <w:t>E</w:t>
      </w:r>
      <w:r w:rsidRPr="002A368A">
        <w:t xml:space="preserve">uropos </w:t>
      </w:r>
      <w:r>
        <w:t>S</w:t>
      </w:r>
      <w:r w:rsidRPr="002A368A">
        <w:t xml:space="preserve">ąjungos fondų investicijų programos ir </w:t>
      </w:r>
      <w:r>
        <w:t>E</w:t>
      </w:r>
      <w:r w:rsidRPr="002A368A">
        <w:t>konomikos gaivinimo ir atsparumo didinimo plano „</w:t>
      </w:r>
      <w:r>
        <w:t>N</w:t>
      </w:r>
      <w:r w:rsidRPr="002A368A">
        <w:t>aujos kartos Lietuva“ įgyvendinimo</w:t>
      </w:r>
      <w:r>
        <w:t xml:space="preserve">“. </w:t>
      </w:r>
    </w:p>
  </w:footnote>
  <w:footnote w:id="6">
    <w:p w14:paraId="6D1E395D" w14:textId="4E6CBB0D" w:rsidR="008728A1" w:rsidRDefault="008728A1">
      <w:pPr>
        <w:pStyle w:val="FootnoteText"/>
      </w:pPr>
      <w:r>
        <w:rPr>
          <w:rStyle w:val="FootnoteReference"/>
        </w:rPr>
        <w:footnoteRef/>
      </w:r>
      <w:r>
        <w:t xml:space="preserve"> </w:t>
      </w:r>
      <w:r w:rsidR="000D1FA3" w:rsidRPr="000D1FA3">
        <w:t>Pasiūlymo dėl projektų specialiųjų ir prioritetinių atrankos kriterijų nustatymo ir (arba) keitimo bei vertinimo metodikos forma</w:t>
      </w:r>
      <w:r>
        <w:t>,</w:t>
      </w:r>
      <w:r w:rsidR="002A368A">
        <w:t xml:space="preserve"> patvirtinta Lietuvos Respublikos finansų ministro </w:t>
      </w:r>
      <w:r w:rsidR="002A368A" w:rsidRPr="002A368A">
        <w:t>2022 m. birželio </w:t>
      </w:r>
      <w:r w:rsidR="002A368A" w:rsidRPr="002A368A">
        <w:rPr>
          <w:lang w:val="es-ES"/>
        </w:rPr>
        <w:t>22</w:t>
      </w:r>
      <w:r w:rsidR="002A368A" w:rsidRPr="002A368A">
        <w:t> d.</w:t>
      </w:r>
      <w:r w:rsidR="002A368A">
        <w:t xml:space="preserve"> įsakymu</w:t>
      </w:r>
      <w:r w:rsidR="002A368A" w:rsidRPr="002A368A">
        <w:t xml:space="preserve"> Nr. 1K-237</w:t>
      </w:r>
      <w:r w:rsidR="002A368A">
        <w:t xml:space="preserve"> „D</w:t>
      </w:r>
      <w:r w:rsidR="002A368A" w:rsidRPr="002A368A">
        <w:t xml:space="preserve">ėl 2021–2027 metų </w:t>
      </w:r>
      <w:r w:rsidR="002A368A">
        <w:t>E</w:t>
      </w:r>
      <w:r w:rsidR="002A368A" w:rsidRPr="002A368A">
        <w:t xml:space="preserve">uropos </w:t>
      </w:r>
      <w:r w:rsidR="002A368A">
        <w:t>S</w:t>
      </w:r>
      <w:r w:rsidR="002A368A" w:rsidRPr="002A368A">
        <w:t xml:space="preserve">ąjungos fondų investicijų programos ir </w:t>
      </w:r>
      <w:r w:rsidR="002A368A">
        <w:t>E</w:t>
      </w:r>
      <w:r w:rsidR="002A368A" w:rsidRPr="002A368A">
        <w:t>konomikos gaivinimo ir atsparumo didinimo plano „</w:t>
      </w:r>
      <w:r w:rsidR="002A368A">
        <w:t>N</w:t>
      </w:r>
      <w:r w:rsidR="002A368A" w:rsidRPr="002A368A">
        <w:t>aujos kartos Lietuva“ įgyvendinimo</w:t>
      </w:r>
      <w:r w:rsidR="002A368A">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8F86D" w14:textId="10B63BAA" w:rsidR="008728A1" w:rsidRDefault="008728A1">
    <w:pPr>
      <w:pStyle w:val="Header"/>
      <w:jc w:val="center"/>
    </w:pPr>
    <w:r>
      <w:fldChar w:fldCharType="begin"/>
    </w:r>
    <w:r>
      <w:instrText xml:space="preserve"> PAGE   \* MERGEFORMAT </w:instrText>
    </w:r>
    <w:r>
      <w:fldChar w:fldCharType="separate"/>
    </w:r>
    <w:r w:rsidR="00E93C3E">
      <w:rPr>
        <w:noProof/>
      </w:rPr>
      <w:t>2</w:t>
    </w:r>
    <w:r>
      <w:rPr>
        <w:noProof/>
      </w:rPr>
      <w:fldChar w:fldCharType="end"/>
    </w:r>
  </w:p>
  <w:p w14:paraId="7C7F6A0D" w14:textId="77777777" w:rsidR="008728A1" w:rsidRDefault="008728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37D23"/>
    <w:multiLevelType w:val="hybridMultilevel"/>
    <w:tmpl w:val="7B5E2D5A"/>
    <w:lvl w:ilvl="0" w:tplc="EC66B1A4">
      <w:start w:val="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6D660B4"/>
    <w:multiLevelType w:val="hybridMultilevel"/>
    <w:tmpl w:val="685065A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BC820BF"/>
    <w:multiLevelType w:val="hybridMultilevel"/>
    <w:tmpl w:val="CE66B9C2"/>
    <w:lvl w:ilvl="0" w:tplc="21C26ABC">
      <w:numFmt w:val="bullet"/>
      <w:lvlText w:val="-"/>
      <w:lvlJc w:val="left"/>
      <w:pPr>
        <w:ind w:left="720" w:hanging="360"/>
      </w:pPr>
      <w:rPr>
        <w:rFonts w:ascii="Times New Roman" w:eastAsia="Arial" w:hAnsi="Times New Roman" w:cs="Times New Roman" w:hint="default"/>
        <w:color w:val="FF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E0E6192"/>
    <w:multiLevelType w:val="hybridMultilevel"/>
    <w:tmpl w:val="DDC442FE"/>
    <w:lvl w:ilvl="0" w:tplc="08A4E5F0">
      <w:start w:val="1"/>
      <w:numFmt w:val="bullet"/>
      <w:lvlText w:val="-"/>
      <w:lvlJc w:val="left"/>
      <w:pPr>
        <w:ind w:left="1080" w:hanging="360"/>
      </w:pPr>
      <w:rPr>
        <w:rFonts w:ascii="Calibri" w:eastAsia="Calibri" w:hAnsi="Calibri" w:cs="Calibri"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 w15:restartNumberingAfterBreak="0">
    <w:nsid w:val="0FC40E5A"/>
    <w:multiLevelType w:val="hybridMultilevel"/>
    <w:tmpl w:val="4E50AD1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35B2D3E"/>
    <w:multiLevelType w:val="hybridMultilevel"/>
    <w:tmpl w:val="EE4EE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8D45F6"/>
    <w:multiLevelType w:val="hybridMultilevel"/>
    <w:tmpl w:val="A5D8D1AC"/>
    <w:lvl w:ilvl="0" w:tplc="04270011">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4040D50"/>
    <w:multiLevelType w:val="hybridMultilevel"/>
    <w:tmpl w:val="EBBAF5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7CD5A00"/>
    <w:multiLevelType w:val="hybridMultilevel"/>
    <w:tmpl w:val="E594E4F4"/>
    <w:lvl w:ilvl="0" w:tplc="350C7A80">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90B42D9"/>
    <w:multiLevelType w:val="hybridMultilevel"/>
    <w:tmpl w:val="18168D6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95F57BC"/>
    <w:multiLevelType w:val="hybridMultilevel"/>
    <w:tmpl w:val="4544C544"/>
    <w:lvl w:ilvl="0" w:tplc="57FE29AE">
      <w:start w:val="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E441CC2"/>
    <w:multiLevelType w:val="hybridMultilevel"/>
    <w:tmpl w:val="A5204FC4"/>
    <w:lvl w:ilvl="0" w:tplc="9D4E50FE">
      <w:start w:val="1"/>
      <w:numFmt w:val="decimal"/>
      <w:lvlText w:val="%1."/>
      <w:lvlJc w:val="left"/>
      <w:pPr>
        <w:ind w:left="720" w:hanging="360"/>
      </w:pPr>
      <w:rPr>
        <w:rFonts w:hint="default"/>
        <w: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FE939D9"/>
    <w:multiLevelType w:val="hybridMultilevel"/>
    <w:tmpl w:val="54E8AD5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4C93684"/>
    <w:multiLevelType w:val="hybridMultilevel"/>
    <w:tmpl w:val="21F6371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79455B7"/>
    <w:multiLevelType w:val="hybridMultilevel"/>
    <w:tmpl w:val="FE1AD8BA"/>
    <w:lvl w:ilvl="0" w:tplc="9C3C240A">
      <w:numFmt w:val="bullet"/>
      <w:lvlText w:val="-"/>
      <w:lvlJc w:val="left"/>
      <w:pPr>
        <w:ind w:left="720" w:hanging="360"/>
      </w:pPr>
      <w:rPr>
        <w:rFonts w:ascii="Times New Roman" w:eastAsia="Arial"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F695411"/>
    <w:multiLevelType w:val="hybridMultilevel"/>
    <w:tmpl w:val="C61CCFCA"/>
    <w:lvl w:ilvl="0" w:tplc="21C26ABC">
      <w:numFmt w:val="bullet"/>
      <w:lvlText w:val="-"/>
      <w:lvlJc w:val="left"/>
      <w:pPr>
        <w:ind w:left="720" w:hanging="360"/>
      </w:pPr>
      <w:rPr>
        <w:rFonts w:ascii="Times New Roman" w:eastAsia="Arial" w:hAnsi="Times New Roman" w:cs="Times New Roman" w:hint="default"/>
        <w:color w:val="FF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1CB5766"/>
    <w:multiLevelType w:val="hybridMultilevel"/>
    <w:tmpl w:val="53B4A740"/>
    <w:lvl w:ilvl="0" w:tplc="439AD47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7" w15:restartNumberingAfterBreak="0">
    <w:nsid w:val="43BA6D6A"/>
    <w:multiLevelType w:val="hybridMultilevel"/>
    <w:tmpl w:val="ED0C8CEE"/>
    <w:lvl w:ilvl="0" w:tplc="0427000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6074FCD"/>
    <w:multiLevelType w:val="hybridMultilevel"/>
    <w:tmpl w:val="5B286DD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8047EA8"/>
    <w:multiLevelType w:val="hybridMultilevel"/>
    <w:tmpl w:val="A6382BF8"/>
    <w:lvl w:ilvl="0" w:tplc="21C26ABC">
      <w:numFmt w:val="bullet"/>
      <w:lvlText w:val="-"/>
      <w:lvlJc w:val="left"/>
      <w:pPr>
        <w:ind w:left="720" w:hanging="360"/>
      </w:pPr>
      <w:rPr>
        <w:rFonts w:ascii="Times New Roman" w:eastAsia="Arial" w:hAnsi="Times New Roman" w:cs="Times New Roman" w:hint="default"/>
        <w:color w:val="FF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B8034D9"/>
    <w:multiLevelType w:val="hybridMultilevel"/>
    <w:tmpl w:val="0B8C4E86"/>
    <w:lvl w:ilvl="0" w:tplc="21C26ABC">
      <w:numFmt w:val="bullet"/>
      <w:lvlText w:val="-"/>
      <w:lvlJc w:val="left"/>
      <w:pPr>
        <w:ind w:left="720" w:hanging="360"/>
      </w:pPr>
      <w:rPr>
        <w:rFonts w:ascii="Times New Roman" w:eastAsia="Arial" w:hAnsi="Times New Roman" w:cs="Times New Roman" w:hint="default"/>
        <w:color w:val="FF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E502123"/>
    <w:multiLevelType w:val="hybridMultilevel"/>
    <w:tmpl w:val="CBD428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EB3766E"/>
    <w:multiLevelType w:val="hybridMultilevel"/>
    <w:tmpl w:val="7ECA6A8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4C22257"/>
    <w:multiLevelType w:val="hybridMultilevel"/>
    <w:tmpl w:val="5AA61B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706154F"/>
    <w:multiLevelType w:val="hybridMultilevel"/>
    <w:tmpl w:val="BBC645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671270A0"/>
    <w:multiLevelType w:val="hybridMultilevel"/>
    <w:tmpl w:val="DDBE63F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81C1E1F"/>
    <w:multiLevelType w:val="hybridMultilevel"/>
    <w:tmpl w:val="E32E0E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C5D3E32"/>
    <w:multiLevelType w:val="hybridMultilevel"/>
    <w:tmpl w:val="4822AA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67363685">
    <w:abstractNumId w:val="8"/>
  </w:num>
  <w:num w:numId="2" w16cid:durableId="2076078071">
    <w:abstractNumId w:val="4"/>
  </w:num>
  <w:num w:numId="3" w16cid:durableId="860166117">
    <w:abstractNumId w:val="11"/>
  </w:num>
  <w:num w:numId="4" w16cid:durableId="281426731">
    <w:abstractNumId w:val="17"/>
  </w:num>
  <w:num w:numId="5" w16cid:durableId="1327317746">
    <w:abstractNumId w:val="24"/>
  </w:num>
  <w:num w:numId="6" w16cid:durableId="572160821">
    <w:abstractNumId w:val="6"/>
  </w:num>
  <w:num w:numId="7" w16cid:durableId="2100634254">
    <w:abstractNumId w:val="18"/>
  </w:num>
  <w:num w:numId="8" w16cid:durableId="1820995727">
    <w:abstractNumId w:val="27"/>
  </w:num>
  <w:num w:numId="9" w16cid:durableId="585961605">
    <w:abstractNumId w:val="7"/>
  </w:num>
  <w:num w:numId="10" w16cid:durableId="1027831041">
    <w:abstractNumId w:val="21"/>
  </w:num>
  <w:num w:numId="11" w16cid:durableId="214202991">
    <w:abstractNumId w:val="0"/>
  </w:num>
  <w:num w:numId="12" w16cid:durableId="402265294">
    <w:abstractNumId w:val="10"/>
  </w:num>
  <w:num w:numId="13" w16cid:durableId="1271860853">
    <w:abstractNumId w:val="25"/>
  </w:num>
  <w:num w:numId="14" w16cid:durableId="464734136">
    <w:abstractNumId w:val="5"/>
  </w:num>
  <w:num w:numId="15" w16cid:durableId="1804233818">
    <w:abstractNumId w:val="9"/>
  </w:num>
  <w:num w:numId="16" w16cid:durableId="126558230">
    <w:abstractNumId w:val="22"/>
  </w:num>
  <w:num w:numId="17" w16cid:durableId="1056733411">
    <w:abstractNumId w:val="20"/>
  </w:num>
  <w:num w:numId="18" w16cid:durableId="2095930663">
    <w:abstractNumId w:val="2"/>
  </w:num>
  <w:num w:numId="19" w16cid:durableId="1118068207">
    <w:abstractNumId w:val="15"/>
  </w:num>
  <w:num w:numId="20" w16cid:durableId="228806302">
    <w:abstractNumId w:val="19"/>
  </w:num>
  <w:num w:numId="21" w16cid:durableId="1588806292">
    <w:abstractNumId w:val="14"/>
  </w:num>
  <w:num w:numId="22" w16cid:durableId="2053797746">
    <w:abstractNumId w:val="1"/>
  </w:num>
  <w:num w:numId="23" w16cid:durableId="648440382">
    <w:abstractNumId w:val="26"/>
  </w:num>
  <w:num w:numId="24" w16cid:durableId="1296831752">
    <w:abstractNumId w:val="23"/>
  </w:num>
  <w:num w:numId="25" w16cid:durableId="2053186730">
    <w:abstractNumId w:val="12"/>
  </w:num>
  <w:num w:numId="26" w16cid:durableId="82453318">
    <w:abstractNumId w:val="13"/>
  </w:num>
  <w:num w:numId="27" w16cid:durableId="2002157307">
    <w:abstractNumId w:val="3"/>
  </w:num>
  <w:num w:numId="28" w16cid:durableId="182191839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activeWritingStyle w:appName="MSWord" w:lang="en-US" w:vendorID="64" w:dllVersion="6"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oNotShadeFormData/>
  <w:noPunctuationKerning/>
  <w:characterSpacingControl w:val="doNotCompres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ECA"/>
    <w:rsid w:val="00002B15"/>
    <w:rsid w:val="000031AD"/>
    <w:rsid w:val="000035C7"/>
    <w:rsid w:val="00003BC8"/>
    <w:rsid w:val="00003E26"/>
    <w:rsid w:val="000052E2"/>
    <w:rsid w:val="00005C33"/>
    <w:rsid w:val="0000632D"/>
    <w:rsid w:val="00006D51"/>
    <w:rsid w:val="00007541"/>
    <w:rsid w:val="000079E4"/>
    <w:rsid w:val="000110A6"/>
    <w:rsid w:val="00012ACE"/>
    <w:rsid w:val="00013235"/>
    <w:rsid w:val="000134EE"/>
    <w:rsid w:val="00013C3F"/>
    <w:rsid w:val="000144B6"/>
    <w:rsid w:val="00014543"/>
    <w:rsid w:val="000156FA"/>
    <w:rsid w:val="00015ED3"/>
    <w:rsid w:val="00017336"/>
    <w:rsid w:val="00017823"/>
    <w:rsid w:val="00017A71"/>
    <w:rsid w:val="000211F3"/>
    <w:rsid w:val="0002172F"/>
    <w:rsid w:val="00022E41"/>
    <w:rsid w:val="00023921"/>
    <w:rsid w:val="00023C27"/>
    <w:rsid w:val="00023F75"/>
    <w:rsid w:val="0002616B"/>
    <w:rsid w:val="000263FA"/>
    <w:rsid w:val="000268F2"/>
    <w:rsid w:val="0002693C"/>
    <w:rsid w:val="000270BA"/>
    <w:rsid w:val="00030559"/>
    <w:rsid w:val="000309B7"/>
    <w:rsid w:val="000312F8"/>
    <w:rsid w:val="000315EB"/>
    <w:rsid w:val="000317BA"/>
    <w:rsid w:val="00032854"/>
    <w:rsid w:val="00032CD2"/>
    <w:rsid w:val="00033087"/>
    <w:rsid w:val="00035987"/>
    <w:rsid w:val="00036C9A"/>
    <w:rsid w:val="00041ABD"/>
    <w:rsid w:val="00042EFF"/>
    <w:rsid w:val="00043226"/>
    <w:rsid w:val="00044027"/>
    <w:rsid w:val="000440B7"/>
    <w:rsid w:val="00044A40"/>
    <w:rsid w:val="00044AF6"/>
    <w:rsid w:val="00044D9F"/>
    <w:rsid w:val="00045207"/>
    <w:rsid w:val="00046813"/>
    <w:rsid w:val="00046BBF"/>
    <w:rsid w:val="0004701D"/>
    <w:rsid w:val="00050793"/>
    <w:rsid w:val="0005365B"/>
    <w:rsid w:val="00053C41"/>
    <w:rsid w:val="000541F9"/>
    <w:rsid w:val="0005541B"/>
    <w:rsid w:val="00056015"/>
    <w:rsid w:val="000562D7"/>
    <w:rsid w:val="0005798F"/>
    <w:rsid w:val="00057C4B"/>
    <w:rsid w:val="00061025"/>
    <w:rsid w:val="00062D11"/>
    <w:rsid w:val="00063281"/>
    <w:rsid w:val="000637F5"/>
    <w:rsid w:val="0006426B"/>
    <w:rsid w:val="00065B93"/>
    <w:rsid w:val="0006687B"/>
    <w:rsid w:val="000669CD"/>
    <w:rsid w:val="0006747A"/>
    <w:rsid w:val="00067E3C"/>
    <w:rsid w:val="00070AAC"/>
    <w:rsid w:val="00070E61"/>
    <w:rsid w:val="00071E11"/>
    <w:rsid w:val="00072283"/>
    <w:rsid w:val="00073C83"/>
    <w:rsid w:val="000762F1"/>
    <w:rsid w:val="00076375"/>
    <w:rsid w:val="00076866"/>
    <w:rsid w:val="000806A3"/>
    <w:rsid w:val="00082425"/>
    <w:rsid w:val="00083BBA"/>
    <w:rsid w:val="00084E8B"/>
    <w:rsid w:val="000861B9"/>
    <w:rsid w:val="000861D9"/>
    <w:rsid w:val="00087311"/>
    <w:rsid w:val="00087433"/>
    <w:rsid w:val="00087F9A"/>
    <w:rsid w:val="0009056C"/>
    <w:rsid w:val="00090959"/>
    <w:rsid w:val="00091860"/>
    <w:rsid w:val="0009219A"/>
    <w:rsid w:val="00093831"/>
    <w:rsid w:val="00093B42"/>
    <w:rsid w:val="00094D9E"/>
    <w:rsid w:val="00096236"/>
    <w:rsid w:val="00097C07"/>
    <w:rsid w:val="00097EAC"/>
    <w:rsid w:val="000A044F"/>
    <w:rsid w:val="000A11C7"/>
    <w:rsid w:val="000A1E37"/>
    <w:rsid w:val="000A2BBA"/>
    <w:rsid w:val="000A326B"/>
    <w:rsid w:val="000A3707"/>
    <w:rsid w:val="000A3B80"/>
    <w:rsid w:val="000A3E30"/>
    <w:rsid w:val="000A4846"/>
    <w:rsid w:val="000A4F29"/>
    <w:rsid w:val="000A655E"/>
    <w:rsid w:val="000A7472"/>
    <w:rsid w:val="000B093E"/>
    <w:rsid w:val="000B17B3"/>
    <w:rsid w:val="000B298C"/>
    <w:rsid w:val="000B2E82"/>
    <w:rsid w:val="000B2F2D"/>
    <w:rsid w:val="000B34F7"/>
    <w:rsid w:val="000B4771"/>
    <w:rsid w:val="000B49B9"/>
    <w:rsid w:val="000B74CA"/>
    <w:rsid w:val="000B78D9"/>
    <w:rsid w:val="000C2A70"/>
    <w:rsid w:val="000C2A89"/>
    <w:rsid w:val="000C2F1E"/>
    <w:rsid w:val="000C4986"/>
    <w:rsid w:val="000C5E53"/>
    <w:rsid w:val="000C62A2"/>
    <w:rsid w:val="000C6652"/>
    <w:rsid w:val="000C6E90"/>
    <w:rsid w:val="000D1078"/>
    <w:rsid w:val="000D1FA3"/>
    <w:rsid w:val="000D2A81"/>
    <w:rsid w:val="000D31C6"/>
    <w:rsid w:val="000D47DF"/>
    <w:rsid w:val="000D75F1"/>
    <w:rsid w:val="000E0B01"/>
    <w:rsid w:val="000E1354"/>
    <w:rsid w:val="000E29C3"/>
    <w:rsid w:val="000E3FCE"/>
    <w:rsid w:val="000E5357"/>
    <w:rsid w:val="000E58BF"/>
    <w:rsid w:val="000E6AA6"/>
    <w:rsid w:val="000F0C27"/>
    <w:rsid w:val="000F0E31"/>
    <w:rsid w:val="000F25C2"/>
    <w:rsid w:val="000F29EB"/>
    <w:rsid w:val="000F3EF7"/>
    <w:rsid w:val="000F416D"/>
    <w:rsid w:val="000F4232"/>
    <w:rsid w:val="000F5322"/>
    <w:rsid w:val="000F5597"/>
    <w:rsid w:val="000F6DE4"/>
    <w:rsid w:val="0010261A"/>
    <w:rsid w:val="00102653"/>
    <w:rsid w:val="001027F1"/>
    <w:rsid w:val="0010364E"/>
    <w:rsid w:val="00104F39"/>
    <w:rsid w:val="001070CC"/>
    <w:rsid w:val="0010717F"/>
    <w:rsid w:val="00107ED8"/>
    <w:rsid w:val="00112064"/>
    <w:rsid w:val="001129AF"/>
    <w:rsid w:val="001134E8"/>
    <w:rsid w:val="001139C3"/>
    <w:rsid w:val="0011654A"/>
    <w:rsid w:val="00116AE5"/>
    <w:rsid w:val="001173BE"/>
    <w:rsid w:val="001178AE"/>
    <w:rsid w:val="00122CD4"/>
    <w:rsid w:val="00124C70"/>
    <w:rsid w:val="00125009"/>
    <w:rsid w:val="00125214"/>
    <w:rsid w:val="00125AAA"/>
    <w:rsid w:val="001274FF"/>
    <w:rsid w:val="00131A93"/>
    <w:rsid w:val="00131FE8"/>
    <w:rsid w:val="001328CB"/>
    <w:rsid w:val="001329CF"/>
    <w:rsid w:val="001349D8"/>
    <w:rsid w:val="001351F6"/>
    <w:rsid w:val="00136EC0"/>
    <w:rsid w:val="00137BA9"/>
    <w:rsid w:val="00142674"/>
    <w:rsid w:val="00143AEE"/>
    <w:rsid w:val="00144FC0"/>
    <w:rsid w:val="00144FC9"/>
    <w:rsid w:val="00150DD9"/>
    <w:rsid w:val="00151E2F"/>
    <w:rsid w:val="001532E4"/>
    <w:rsid w:val="00155F98"/>
    <w:rsid w:val="001634C7"/>
    <w:rsid w:val="0016427A"/>
    <w:rsid w:val="00164F49"/>
    <w:rsid w:val="00165F3D"/>
    <w:rsid w:val="00166F2D"/>
    <w:rsid w:val="00167B07"/>
    <w:rsid w:val="0017033B"/>
    <w:rsid w:val="00170B63"/>
    <w:rsid w:val="00170FB4"/>
    <w:rsid w:val="001724F9"/>
    <w:rsid w:val="0017264D"/>
    <w:rsid w:val="00172AB1"/>
    <w:rsid w:val="001730CF"/>
    <w:rsid w:val="001741CE"/>
    <w:rsid w:val="0017444C"/>
    <w:rsid w:val="00174DD8"/>
    <w:rsid w:val="00174FE9"/>
    <w:rsid w:val="001766BD"/>
    <w:rsid w:val="00176EE8"/>
    <w:rsid w:val="0017731E"/>
    <w:rsid w:val="00177505"/>
    <w:rsid w:val="00180052"/>
    <w:rsid w:val="00180C19"/>
    <w:rsid w:val="00180EAC"/>
    <w:rsid w:val="00181076"/>
    <w:rsid w:val="0018222E"/>
    <w:rsid w:val="00182494"/>
    <w:rsid w:val="0018271F"/>
    <w:rsid w:val="00184244"/>
    <w:rsid w:val="00184A3E"/>
    <w:rsid w:val="00187C5B"/>
    <w:rsid w:val="00190054"/>
    <w:rsid w:val="00190B88"/>
    <w:rsid w:val="00191523"/>
    <w:rsid w:val="0019190D"/>
    <w:rsid w:val="00192F4A"/>
    <w:rsid w:val="001930DD"/>
    <w:rsid w:val="00193C4A"/>
    <w:rsid w:val="001943F1"/>
    <w:rsid w:val="00194FE6"/>
    <w:rsid w:val="00196A79"/>
    <w:rsid w:val="00196E85"/>
    <w:rsid w:val="001A0969"/>
    <w:rsid w:val="001A0F49"/>
    <w:rsid w:val="001A1BEA"/>
    <w:rsid w:val="001A2E99"/>
    <w:rsid w:val="001A3CDF"/>
    <w:rsid w:val="001A46EB"/>
    <w:rsid w:val="001A4CBD"/>
    <w:rsid w:val="001A5959"/>
    <w:rsid w:val="001A5B1F"/>
    <w:rsid w:val="001A5FC6"/>
    <w:rsid w:val="001B2B9E"/>
    <w:rsid w:val="001B2D3F"/>
    <w:rsid w:val="001B34CD"/>
    <w:rsid w:val="001B399E"/>
    <w:rsid w:val="001B39C8"/>
    <w:rsid w:val="001B45FD"/>
    <w:rsid w:val="001B4611"/>
    <w:rsid w:val="001B54A6"/>
    <w:rsid w:val="001B61D7"/>
    <w:rsid w:val="001B6B56"/>
    <w:rsid w:val="001B72BB"/>
    <w:rsid w:val="001B7F2C"/>
    <w:rsid w:val="001C039C"/>
    <w:rsid w:val="001C1334"/>
    <w:rsid w:val="001C1A65"/>
    <w:rsid w:val="001C2D2D"/>
    <w:rsid w:val="001C2F88"/>
    <w:rsid w:val="001C3395"/>
    <w:rsid w:val="001C34CE"/>
    <w:rsid w:val="001C3A70"/>
    <w:rsid w:val="001C46CB"/>
    <w:rsid w:val="001C4973"/>
    <w:rsid w:val="001C5BDB"/>
    <w:rsid w:val="001C5F61"/>
    <w:rsid w:val="001C6BAE"/>
    <w:rsid w:val="001C7211"/>
    <w:rsid w:val="001D0F93"/>
    <w:rsid w:val="001D10F7"/>
    <w:rsid w:val="001D126A"/>
    <w:rsid w:val="001D558A"/>
    <w:rsid w:val="001D5FCD"/>
    <w:rsid w:val="001D6509"/>
    <w:rsid w:val="001D661C"/>
    <w:rsid w:val="001D6ABF"/>
    <w:rsid w:val="001D6E0E"/>
    <w:rsid w:val="001D71E9"/>
    <w:rsid w:val="001D7256"/>
    <w:rsid w:val="001E1A85"/>
    <w:rsid w:val="001E3427"/>
    <w:rsid w:val="001E3C42"/>
    <w:rsid w:val="001E3F83"/>
    <w:rsid w:val="001E4D79"/>
    <w:rsid w:val="001E6366"/>
    <w:rsid w:val="001E7BB1"/>
    <w:rsid w:val="001F0C2B"/>
    <w:rsid w:val="001F566C"/>
    <w:rsid w:val="001F5756"/>
    <w:rsid w:val="001F5836"/>
    <w:rsid w:val="001F59A3"/>
    <w:rsid w:val="001F5DB1"/>
    <w:rsid w:val="001F6C97"/>
    <w:rsid w:val="00200B40"/>
    <w:rsid w:val="00201E7C"/>
    <w:rsid w:val="00202632"/>
    <w:rsid w:val="00202A89"/>
    <w:rsid w:val="0020332D"/>
    <w:rsid w:val="00203478"/>
    <w:rsid w:val="00203CAC"/>
    <w:rsid w:val="0020426E"/>
    <w:rsid w:val="0020797E"/>
    <w:rsid w:val="00207B7F"/>
    <w:rsid w:val="00210FED"/>
    <w:rsid w:val="00210FEF"/>
    <w:rsid w:val="0021162D"/>
    <w:rsid w:val="00212339"/>
    <w:rsid w:val="00213580"/>
    <w:rsid w:val="0021374D"/>
    <w:rsid w:val="00214112"/>
    <w:rsid w:val="002150A1"/>
    <w:rsid w:val="00216310"/>
    <w:rsid w:val="002211FC"/>
    <w:rsid w:val="00221F9D"/>
    <w:rsid w:val="00222C89"/>
    <w:rsid w:val="00224A5E"/>
    <w:rsid w:val="00224F43"/>
    <w:rsid w:val="00224F62"/>
    <w:rsid w:val="0022519B"/>
    <w:rsid w:val="00225D94"/>
    <w:rsid w:val="00227251"/>
    <w:rsid w:val="002277D9"/>
    <w:rsid w:val="002317F6"/>
    <w:rsid w:val="002329A5"/>
    <w:rsid w:val="00232E48"/>
    <w:rsid w:val="00235960"/>
    <w:rsid w:val="00236B3B"/>
    <w:rsid w:val="00237403"/>
    <w:rsid w:val="00237A21"/>
    <w:rsid w:val="00237F00"/>
    <w:rsid w:val="00237FF2"/>
    <w:rsid w:val="002410A7"/>
    <w:rsid w:val="00241C61"/>
    <w:rsid w:val="00243079"/>
    <w:rsid w:val="002462D6"/>
    <w:rsid w:val="002467AB"/>
    <w:rsid w:val="00246852"/>
    <w:rsid w:val="00250505"/>
    <w:rsid w:val="00251500"/>
    <w:rsid w:val="002538BD"/>
    <w:rsid w:val="00253D6F"/>
    <w:rsid w:val="00253E5E"/>
    <w:rsid w:val="002555C6"/>
    <w:rsid w:val="002618F6"/>
    <w:rsid w:val="00261A9B"/>
    <w:rsid w:val="00261C20"/>
    <w:rsid w:val="002627F2"/>
    <w:rsid w:val="00263A49"/>
    <w:rsid w:val="0026660A"/>
    <w:rsid w:val="00270198"/>
    <w:rsid w:val="00270790"/>
    <w:rsid w:val="002742A9"/>
    <w:rsid w:val="00274503"/>
    <w:rsid w:val="00276260"/>
    <w:rsid w:val="00276886"/>
    <w:rsid w:val="0027769E"/>
    <w:rsid w:val="00277966"/>
    <w:rsid w:val="00277E20"/>
    <w:rsid w:val="00277F9B"/>
    <w:rsid w:val="00282AE3"/>
    <w:rsid w:val="00282C71"/>
    <w:rsid w:val="002842B5"/>
    <w:rsid w:val="00284827"/>
    <w:rsid w:val="0029010F"/>
    <w:rsid w:val="002934BC"/>
    <w:rsid w:val="00293BF3"/>
    <w:rsid w:val="002951D8"/>
    <w:rsid w:val="002952E0"/>
    <w:rsid w:val="00297013"/>
    <w:rsid w:val="00297484"/>
    <w:rsid w:val="002A007E"/>
    <w:rsid w:val="002A179D"/>
    <w:rsid w:val="002A2283"/>
    <w:rsid w:val="002A368A"/>
    <w:rsid w:val="002A3758"/>
    <w:rsid w:val="002A4CA4"/>
    <w:rsid w:val="002B2D95"/>
    <w:rsid w:val="002B452B"/>
    <w:rsid w:val="002B6569"/>
    <w:rsid w:val="002C0153"/>
    <w:rsid w:val="002C0526"/>
    <w:rsid w:val="002C0E78"/>
    <w:rsid w:val="002C1399"/>
    <w:rsid w:val="002C2B77"/>
    <w:rsid w:val="002C2C80"/>
    <w:rsid w:val="002C301F"/>
    <w:rsid w:val="002C3C59"/>
    <w:rsid w:val="002C5BB9"/>
    <w:rsid w:val="002C5C3E"/>
    <w:rsid w:val="002C6006"/>
    <w:rsid w:val="002C6C1E"/>
    <w:rsid w:val="002C74CE"/>
    <w:rsid w:val="002D291B"/>
    <w:rsid w:val="002D2E17"/>
    <w:rsid w:val="002D38C0"/>
    <w:rsid w:val="002D4A60"/>
    <w:rsid w:val="002D51CC"/>
    <w:rsid w:val="002D5236"/>
    <w:rsid w:val="002D6406"/>
    <w:rsid w:val="002D6801"/>
    <w:rsid w:val="002D6A6A"/>
    <w:rsid w:val="002D6E76"/>
    <w:rsid w:val="002D78F2"/>
    <w:rsid w:val="002E0004"/>
    <w:rsid w:val="002E24E2"/>
    <w:rsid w:val="002E442B"/>
    <w:rsid w:val="002E4485"/>
    <w:rsid w:val="002E4F64"/>
    <w:rsid w:val="002E62B5"/>
    <w:rsid w:val="002F18F9"/>
    <w:rsid w:val="002F2542"/>
    <w:rsid w:val="002F2D66"/>
    <w:rsid w:val="002F2FFF"/>
    <w:rsid w:val="002F4924"/>
    <w:rsid w:val="002F791F"/>
    <w:rsid w:val="002F7F91"/>
    <w:rsid w:val="003033B4"/>
    <w:rsid w:val="00305436"/>
    <w:rsid w:val="0031018B"/>
    <w:rsid w:val="003108AF"/>
    <w:rsid w:val="00311597"/>
    <w:rsid w:val="0031413C"/>
    <w:rsid w:val="00314465"/>
    <w:rsid w:val="003150AE"/>
    <w:rsid w:val="00315F88"/>
    <w:rsid w:val="0031634A"/>
    <w:rsid w:val="00317EEA"/>
    <w:rsid w:val="003205F1"/>
    <w:rsid w:val="00321696"/>
    <w:rsid w:val="003223AB"/>
    <w:rsid w:val="00323141"/>
    <w:rsid w:val="0032326A"/>
    <w:rsid w:val="00325300"/>
    <w:rsid w:val="00326AFD"/>
    <w:rsid w:val="00331CEE"/>
    <w:rsid w:val="00332DAB"/>
    <w:rsid w:val="003332AC"/>
    <w:rsid w:val="0033695D"/>
    <w:rsid w:val="00337876"/>
    <w:rsid w:val="0034092F"/>
    <w:rsid w:val="00340F70"/>
    <w:rsid w:val="0034447A"/>
    <w:rsid w:val="0034631D"/>
    <w:rsid w:val="00346682"/>
    <w:rsid w:val="00346E74"/>
    <w:rsid w:val="0034721A"/>
    <w:rsid w:val="003508BC"/>
    <w:rsid w:val="00351DEE"/>
    <w:rsid w:val="00353839"/>
    <w:rsid w:val="00353E71"/>
    <w:rsid w:val="0035552F"/>
    <w:rsid w:val="003562AC"/>
    <w:rsid w:val="003575D4"/>
    <w:rsid w:val="00357978"/>
    <w:rsid w:val="00357F5D"/>
    <w:rsid w:val="00362A39"/>
    <w:rsid w:val="003632E1"/>
    <w:rsid w:val="00363652"/>
    <w:rsid w:val="00364561"/>
    <w:rsid w:val="003658D8"/>
    <w:rsid w:val="003659EE"/>
    <w:rsid w:val="00366BFE"/>
    <w:rsid w:val="003676DA"/>
    <w:rsid w:val="00370149"/>
    <w:rsid w:val="00375415"/>
    <w:rsid w:val="003772C3"/>
    <w:rsid w:val="00380E2A"/>
    <w:rsid w:val="003817D7"/>
    <w:rsid w:val="00382046"/>
    <w:rsid w:val="003863CF"/>
    <w:rsid w:val="00386EED"/>
    <w:rsid w:val="003874D0"/>
    <w:rsid w:val="00390198"/>
    <w:rsid w:val="00393391"/>
    <w:rsid w:val="00394176"/>
    <w:rsid w:val="00395145"/>
    <w:rsid w:val="00395B70"/>
    <w:rsid w:val="00395EE1"/>
    <w:rsid w:val="003960E6"/>
    <w:rsid w:val="0039797D"/>
    <w:rsid w:val="00397C71"/>
    <w:rsid w:val="003A67FF"/>
    <w:rsid w:val="003B0594"/>
    <w:rsid w:val="003B0827"/>
    <w:rsid w:val="003B09DC"/>
    <w:rsid w:val="003B15B0"/>
    <w:rsid w:val="003B2277"/>
    <w:rsid w:val="003B2E1B"/>
    <w:rsid w:val="003B3A41"/>
    <w:rsid w:val="003B50D8"/>
    <w:rsid w:val="003B63F0"/>
    <w:rsid w:val="003C0CED"/>
    <w:rsid w:val="003C1713"/>
    <w:rsid w:val="003C2B20"/>
    <w:rsid w:val="003C4031"/>
    <w:rsid w:val="003C4279"/>
    <w:rsid w:val="003C56CE"/>
    <w:rsid w:val="003C627A"/>
    <w:rsid w:val="003C7386"/>
    <w:rsid w:val="003D0AE1"/>
    <w:rsid w:val="003D4A13"/>
    <w:rsid w:val="003D5AC5"/>
    <w:rsid w:val="003D62B7"/>
    <w:rsid w:val="003D6CF1"/>
    <w:rsid w:val="003E0742"/>
    <w:rsid w:val="003E1681"/>
    <w:rsid w:val="003E25DE"/>
    <w:rsid w:val="003E3C61"/>
    <w:rsid w:val="003E3D16"/>
    <w:rsid w:val="003E42FB"/>
    <w:rsid w:val="003E4E95"/>
    <w:rsid w:val="003E7423"/>
    <w:rsid w:val="003F00A9"/>
    <w:rsid w:val="003F093F"/>
    <w:rsid w:val="003F11AE"/>
    <w:rsid w:val="003F14AD"/>
    <w:rsid w:val="003F26B1"/>
    <w:rsid w:val="003F46D7"/>
    <w:rsid w:val="003F4D24"/>
    <w:rsid w:val="003F5EBC"/>
    <w:rsid w:val="00404B38"/>
    <w:rsid w:val="0040674B"/>
    <w:rsid w:val="00406973"/>
    <w:rsid w:val="00406F64"/>
    <w:rsid w:val="00407E6D"/>
    <w:rsid w:val="00410A93"/>
    <w:rsid w:val="00411826"/>
    <w:rsid w:val="00412CB4"/>
    <w:rsid w:val="00413686"/>
    <w:rsid w:val="0041383F"/>
    <w:rsid w:val="004156BF"/>
    <w:rsid w:val="00415E32"/>
    <w:rsid w:val="00420814"/>
    <w:rsid w:val="00422185"/>
    <w:rsid w:val="00422BD5"/>
    <w:rsid w:val="004233E6"/>
    <w:rsid w:val="00423724"/>
    <w:rsid w:val="00424535"/>
    <w:rsid w:val="004253EF"/>
    <w:rsid w:val="00425A05"/>
    <w:rsid w:val="00425E97"/>
    <w:rsid w:val="00426B2C"/>
    <w:rsid w:val="0043056A"/>
    <w:rsid w:val="004306BF"/>
    <w:rsid w:val="00431B67"/>
    <w:rsid w:val="0043381E"/>
    <w:rsid w:val="00436AB3"/>
    <w:rsid w:val="004373C2"/>
    <w:rsid w:val="00440240"/>
    <w:rsid w:val="004452A3"/>
    <w:rsid w:val="00446714"/>
    <w:rsid w:val="00446F69"/>
    <w:rsid w:val="00450EB0"/>
    <w:rsid w:val="00451692"/>
    <w:rsid w:val="00452E1E"/>
    <w:rsid w:val="0045388F"/>
    <w:rsid w:val="00454576"/>
    <w:rsid w:val="00454BD6"/>
    <w:rsid w:val="00455372"/>
    <w:rsid w:val="00455600"/>
    <w:rsid w:val="00456BDC"/>
    <w:rsid w:val="00457147"/>
    <w:rsid w:val="004601F9"/>
    <w:rsid w:val="004602F9"/>
    <w:rsid w:val="004609B0"/>
    <w:rsid w:val="00460BB8"/>
    <w:rsid w:val="00460FC4"/>
    <w:rsid w:val="00461BF8"/>
    <w:rsid w:val="00464E62"/>
    <w:rsid w:val="00465CF7"/>
    <w:rsid w:val="00465FC7"/>
    <w:rsid w:val="004666FF"/>
    <w:rsid w:val="0047200D"/>
    <w:rsid w:val="004723D6"/>
    <w:rsid w:val="00472A39"/>
    <w:rsid w:val="00472B3A"/>
    <w:rsid w:val="004739FB"/>
    <w:rsid w:val="00473D7A"/>
    <w:rsid w:val="00473D9D"/>
    <w:rsid w:val="00476527"/>
    <w:rsid w:val="00477006"/>
    <w:rsid w:val="00477F54"/>
    <w:rsid w:val="00480DBF"/>
    <w:rsid w:val="00484D28"/>
    <w:rsid w:val="004871C7"/>
    <w:rsid w:val="0048787A"/>
    <w:rsid w:val="004903D8"/>
    <w:rsid w:val="00491414"/>
    <w:rsid w:val="00492066"/>
    <w:rsid w:val="00492B17"/>
    <w:rsid w:val="00493BDE"/>
    <w:rsid w:val="004954F1"/>
    <w:rsid w:val="00495525"/>
    <w:rsid w:val="00495B13"/>
    <w:rsid w:val="00496215"/>
    <w:rsid w:val="004975A1"/>
    <w:rsid w:val="004A1DD5"/>
    <w:rsid w:val="004A23FD"/>
    <w:rsid w:val="004A2917"/>
    <w:rsid w:val="004A6A9B"/>
    <w:rsid w:val="004A6B44"/>
    <w:rsid w:val="004A7B93"/>
    <w:rsid w:val="004B1171"/>
    <w:rsid w:val="004B152F"/>
    <w:rsid w:val="004B19F3"/>
    <w:rsid w:val="004B4663"/>
    <w:rsid w:val="004B5089"/>
    <w:rsid w:val="004B5D23"/>
    <w:rsid w:val="004B6941"/>
    <w:rsid w:val="004B6B7A"/>
    <w:rsid w:val="004B6E49"/>
    <w:rsid w:val="004B7394"/>
    <w:rsid w:val="004B741C"/>
    <w:rsid w:val="004C0876"/>
    <w:rsid w:val="004C0F7D"/>
    <w:rsid w:val="004C1050"/>
    <w:rsid w:val="004C1112"/>
    <w:rsid w:val="004C1787"/>
    <w:rsid w:val="004C371C"/>
    <w:rsid w:val="004C4440"/>
    <w:rsid w:val="004C4D51"/>
    <w:rsid w:val="004C4F1C"/>
    <w:rsid w:val="004C5C90"/>
    <w:rsid w:val="004C611B"/>
    <w:rsid w:val="004C6201"/>
    <w:rsid w:val="004C7D35"/>
    <w:rsid w:val="004D0E6D"/>
    <w:rsid w:val="004D25BB"/>
    <w:rsid w:val="004D2A41"/>
    <w:rsid w:val="004D4CBC"/>
    <w:rsid w:val="004D5FD5"/>
    <w:rsid w:val="004D6199"/>
    <w:rsid w:val="004D75CE"/>
    <w:rsid w:val="004E0707"/>
    <w:rsid w:val="004E09C3"/>
    <w:rsid w:val="004E0DE8"/>
    <w:rsid w:val="004E1048"/>
    <w:rsid w:val="004E3DF7"/>
    <w:rsid w:val="004E5E5D"/>
    <w:rsid w:val="004E63A0"/>
    <w:rsid w:val="004E74C8"/>
    <w:rsid w:val="004F1EE7"/>
    <w:rsid w:val="004F27D2"/>
    <w:rsid w:val="004F3B31"/>
    <w:rsid w:val="004F595D"/>
    <w:rsid w:val="004F6DBF"/>
    <w:rsid w:val="004F737A"/>
    <w:rsid w:val="00500449"/>
    <w:rsid w:val="005010FE"/>
    <w:rsid w:val="00501EE0"/>
    <w:rsid w:val="00502015"/>
    <w:rsid w:val="00502B29"/>
    <w:rsid w:val="005030B1"/>
    <w:rsid w:val="0050375B"/>
    <w:rsid w:val="00503D3B"/>
    <w:rsid w:val="00503FA9"/>
    <w:rsid w:val="005043A4"/>
    <w:rsid w:val="0050491B"/>
    <w:rsid w:val="00504ADC"/>
    <w:rsid w:val="00505EEA"/>
    <w:rsid w:val="00507467"/>
    <w:rsid w:val="005102E8"/>
    <w:rsid w:val="00511264"/>
    <w:rsid w:val="00512085"/>
    <w:rsid w:val="00514ED7"/>
    <w:rsid w:val="0051606D"/>
    <w:rsid w:val="005162FE"/>
    <w:rsid w:val="0052135E"/>
    <w:rsid w:val="00522AAC"/>
    <w:rsid w:val="0052310D"/>
    <w:rsid w:val="00523F66"/>
    <w:rsid w:val="005248A6"/>
    <w:rsid w:val="005257AD"/>
    <w:rsid w:val="00525ECD"/>
    <w:rsid w:val="0052657D"/>
    <w:rsid w:val="00526842"/>
    <w:rsid w:val="00526D9E"/>
    <w:rsid w:val="00530489"/>
    <w:rsid w:val="0053064C"/>
    <w:rsid w:val="00532D78"/>
    <w:rsid w:val="00534D68"/>
    <w:rsid w:val="00535262"/>
    <w:rsid w:val="005356FB"/>
    <w:rsid w:val="0053710F"/>
    <w:rsid w:val="00537CFC"/>
    <w:rsid w:val="00540885"/>
    <w:rsid w:val="005409C4"/>
    <w:rsid w:val="00542557"/>
    <w:rsid w:val="00543652"/>
    <w:rsid w:val="005437AC"/>
    <w:rsid w:val="005440D9"/>
    <w:rsid w:val="0054562F"/>
    <w:rsid w:val="00545F0F"/>
    <w:rsid w:val="005465AD"/>
    <w:rsid w:val="0054768C"/>
    <w:rsid w:val="00553F12"/>
    <w:rsid w:val="00554DE4"/>
    <w:rsid w:val="00554EAC"/>
    <w:rsid w:val="005550EE"/>
    <w:rsid w:val="00556E4D"/>
    <w:rsid w:val="00557969"/>
    <w:rsid w:val="00557AF3"/>
    <w:rsid w:val="00557CA2"/>
    <w:rsid w:val="00560C05"/>
    <w:rsid w:val="0056181D"/>
    <w:rsid w:val="0056258C"/>
    <w:rsid w:val="005630F4"/>
    <w:rsid w:val="00567B76"/>
    <w:rsid w:val="0057008C"/>
    <w:rsid w:val="005716B3"/>
    <w:rsid w:val="00572A27"/>
    <w:rsid w:val="00572EE4"/>
    <w:rsid w:val="00575900"/>
    <w:rsid w:val="00575AD5"/>
    <w:rsid w:val="005769EA"/>
    <w:rsid w:val="00576A75"/>
    <w:rsid w:val="00576E0B"/>
    <w:rsid w:val="00577EF9"/>
    <w:rsid w:val="00580093"/>
    <w:rsid w:val="00580863"/>
    <w:rsid w:val="00580D54"/>
    <w:rsid w:val="005810E0"/>
    <w:rsid w:val="00581B86"/>
    <w:rsid w:val="005822B6"/>
    <w:rsid w:val="00582394"/>
    <w:rsid w:val="0058385C"/>
    <w:rsid w:val="005838ED"/>
    <w:rsid w:val="00583F1D"/>
    <w:rsid w:val="0058449D"/>
    <w:rsid w:val="00584AB2"/>
    <w:rsid w:val="005862E9"/>
    <w:rsid w:val="00586841"/>
    <w:rsid w:val="005871A6"/>
    <w:rsid w:val="00587E95"/>
    <w:rsid w:val="005913D8"/>
    <w:rsid w:val="005918C2"/>
    <w:rsid w:val="00592CB7"/>
    <w:rsid w:val="005933B6"/>
    <w:rsid w:val="005955A8"/>
    <w:rsid w:val="00596993"/>
    <w:rsid w:val="00596E3A"/>
    <w:rsid w:val="00597926"/>
    <w:rsid w:val="00597B98"/>
    <w:rsid w:val="00597E5A"/>
    <w:rsid w:val="005A067A"/>
    <w:rsid w:val="005A0C35"/>
    <w:rsid w:val="005A101F"/>
    <w:rsid w:val="005A1E74"/>
    <w:rsid w:val="005A2AD5"/>
    <w:rsid w:val="005A3A4F"/>
    <w:rsid w:val="005A6D41"/>
    <w:rsid w:val="005A7EFD"/>
    <w:rsid w:val="005B01E9"/>
    <w:rsid w:val="005B22C3"/>
    <w:rsid w:val="005B38EC"/>
    <w:rsid w:val="005B4915"/>
    <w:rsid w:val="005B72C0"/>
    <w:rsid w:val="005B74A5"/>
    <w:rsid w:val="005C11AF"/>
    <w:rsid w:val="005C243F"/>
    <w:rsid w:val="005C2D7F"/>
    <w:rsid w:val="005C4B59"/>
    <w:rsid w:val="005C5960"/>
    <w:rsid w:val="005C5D14"/>
    <w:rsid w:val="005C5D23"/>
    <w:rsid w:val="005C62F1"/>
    <w:rsid w:val="005C7112"/>
    <w:rsid w:val="005C78D6"/>
    <w:rsid w:val="005D02C0"/>
    <w:rsid w:val="005D141C"/>
    <w:rsid w:val="005D199A"/>
    <w:rsid w:val="005D1E15"/>
    <w:rsid w:val="005D2016"/>
    <w:rsid w:val="005D2248"/>
    <w:rsid w:val="005D5B24"/>
    <w:rsid w:val="005D79A9"/>
    <w:rsid w:val="005D7F68"/>
    <w:rsid w:val="005E0E9E"/>
    <w:rsid w:val="005E2B51"/>
    <w:rsid w:val="005E3210"/>
    <w:rsid w:val="005E3769"/>
    <w:rsid w:val="005E5D72"/>
    <w:rsid w:val="005E6D24"/>
    <w:rsid w:val="005E7DD5"/>
    <w:rsid w:val="005E7E59"/>
    <w:rsid w:val="005F69F0"/>
    <w:rsid w:val="005F6ADB"/>
    <w:rsid w:val="005F6DEA"/>
    <w:rsid w:val="0060010B"/>
    <w:rsid w:val="00601423"/>
    <w:rsid w:val="006029F8"/>
    <w:rsid w:val="00603D68"/>
    <w:rsid w:val="00604532"/>
    <w:rsid w:val="006049BC"/>
    <w:rsid w:val="00605058"/>
    <w:rsid w:val="006050AF"/>
    <w:rsid w:val="00606F43"/>
    <w:rsid w:val="006072C0"/>
    <w:rsid w:val="006106D9"/>
    <w:rsid w:val="00611960"/>
    <w:rsid w:val="00611EE6"/>
    <w:rsid w:val="00612F8B"/>
    <w:rsid w:val="0061486B"/>
    <w:rsid w:val="00615545"/>
    <w:rsid w:val="006171DB"/>
    <w:rsid w:val="00623866"/>
    <w:rsid w:val="00623FCF"/>
    <w:rsid w:val="00624954"/>
    <w:rsid w:val="00626619"/>
    <w:rsid w:val="00627F7C"/>
    <w:rsid w:val="0063085B"/>
    <w:rsid w:val="00632836"/>
    <w:rsid w:val="00635307"/>
    <w:rsid w:val="0063697B"/>
    <w:rsid w:val="0063777E"/>
    <w:rsid w:val="0064267F"/>
    <w:rsid w:val="00642761"/>
    <w:rsid w:val="006434C5"/>
    <w:rsid w:val="00643D79"/>
    <w:rsid w:val="00644E3D"/>
    <w:rsid w:val="00644E5E"/>
    <w:rsid w:val="00646C2E"/>
    <w:rsid w:val="0064798D"/>
    <w:rsid w:val="00650209"/>
    <w:rsid w:val="006502F1"/>
    <w:rsid w:val="0065091A"/>
    <w:rsid w:val="00651539"/>
    <w:rsid w:val="00651731"/>
    <w:rsid w:val="00651DAE"/>
    <w:rsid w:val="00652D8E"/>
    <w:rsid w:val="006540B7"/>
    <w:rsid w:val="00654A6D"/>
    <w:rsid w:val="006578AD"/>
    <w:rsid w:val="00663A50"/>
    <w:rsid w:val="00665160"/>
    <w:rsid w:val="00666CD2"/>
    <w:rsid w:val="00667DA4"/>
    <w:rsid w:val="00671123"/>
    <w:rsid w:val="0067164B"/>
    <w:rsid w:val="006717F6"/>
    <w:rsid w:val="00672129"/>
    <w:rsid w:val="0067219F"/>
    <w:rsid w:val="00672EDB"/>
    <w:rsid w:val="00673222"/>
    <w:rsid w:val="00673D61"/>
    <w:rsid w:val="00673F01"/>
    <w:rsid w:val="00674402"/>
    <w:rsid w:val="00675750"/>
    <w:rsid w:val="00676C25"/>
    <w:rsid w:val="00681EA6"/>
    <w:rsid w:val="0068251D"/>
    <w:rsid w:val="00682BC4"/>
    <w:rsid w:val="00682EBC"/>
    <w:rsid w:val="0068459B"/>
    <w:rsid w:val="00684D8C"/>
    <w:rsid w:val="00685095"/>
    <w:rsid w:val="00687E83"/>
    <w:rsid w:val="00692766"/>
    <w:rsid w:val="006927FC"/>
    <w:rsid w:val="00692B70"/>
    <w:rsid w:val="00693616"/>
    <w:rsid w:val="006959B2"/>
    <w:rsid w:val="00695C02"/>
    <w:rsid w:val="006A2D0C"/>
    <w:rsid w:val="006A42CC"/>
    <w:rsid w:val="006A4958"/>
    <w:rsid w:val="006A4F40"/>
    <w:rsid w:val="006A5213"/>
    <w:rsid w:val="006A5408"/>
    <w:rsid w:val="006A5FBC"/>
    <w:rsid w:val="006A6499"/>
    <w:rsid w:val="006A6899"/>
    <w:rsid w:val="006A6A85"/>
    <w:rsid w:val="006A70F9"/>
    <w:rsid w:val="006A71E5"/>
    <w:rsid w:val="006A7591"/>
    <w:rsid w:val="006A7E79"/>
    <w:rsid w:val="006B0295"/>
    <w:rsid w:val="006B2ACB"/>
    <w:rsid w:val="006B368E"/>
    <w:rsid w:val="006B46B7"/>
    <w:rsid w:val="006B6615"/>
    <w:rsid w:val="006C03A9"/>
    <w:rsid w:val="006C0F0B"/>
    <w:rsid w:val="006C13D5"/>
    <w:rsid w:val="006C19C9"/>
    <w:rsid w:val="006C1BAD"/>
    <w:rsid w:val="006C3C40"/>
    <w:rsid w:val="006C3E78"/>
    <w:rsid w:val="006C5B10"/>
    <w:rsid w:val="006C6E24"/>
    <w:rsid w:val="006C7BDE"/>
    <w:rsid w:val="006D0B10"/>
    <w:rsid w:val="006D102C"/>
    <w:rsid w:val="006D1E79"/>
    <w:rsid w:val="006D269A"/>
    <w:rsid w:val="006D35D9"/>
    <w:rsid w:val="006D36C1"/>
    <w:rsid w:val="006D5180"/>
    <w:rsid w:val="006E44EC"/>
    <w:rsid w:val="006E5480"/>
    <w:rsid w:val="006E6D14"/>
    <w:rsid w:val="006E73E8"/>
    <w:rsid w:val="006F3065"/>
    <w:rsid w:val="006F7067"/>
    <w:rsid w:val="00700BBF"/>
    <w:rsid w:val="0070253E"/>
    <w:rsid w:val="00703C37"/>
    <w:rsid w:val="00706D52"/>
    <w:rsid w:val="00707DCD"/>
    <w:rsid w:val="007107D1"/>
    <w:rsid w:val="00710D66"/>
    <w:rsid w:val="00712956"/>
    <w:rsid w:val="007151E6"/>
    <w:rsid w:val="00716814"/>
    <w:rsid w:val="00717E5A"/>
    <w:rsid w:val="00721E32"/>
    <w:rsid w:val="007227CB"/>
    <w:rsid w:val="00722871"/>
    <w:rsid w:val="00724052"/>
    <w:rsid w:val="00724913"/>
    <w:rsid w:val="00726266"/>
    <w:rsid w:val="00727099"/>
    <w:rsid w:val="007332E9"/>
    <w:rsid w:val="00733B01"/>
    <w:rsid w:val="00734AAB"/>
    <w:rsid w:val="00734E4E"/>
    <w:rsid w:val="007362C9"/>
    <w:rsid w:val="00740005"/>
    <w:rsid w:val="0074076E"/>
    <w:rsid w:val="007414D6"/>
    <w:rsid w:val="00741EB1"/>
    <w:rsid w:val="00742148"/>
    <w:rsid w:val="007442E7"/>
    <w:rsid w:val="00744ABA"/>
    <w:rsid w:val="007473A1"/>
    <w:rsid w:val="007477DE"/>
    <w:rsid w:val="00751BCB"/>
    <w:rsid w:val="0075205F"/>
    <w:rsid w:val="0075315F"/>
    <w:rsid w:val="007535DE"/>
    <w:rsid w:val="0075383C"/>
    <w:rsid w:val="00753BB3"/>
    <w:rsid w:val="00754350"/>
    <w:rsid w:val="00755CFD"/>
    <w:rsid w:val="00756615"/>
    <w:rsid w:val="007576B5"/>
    <w:rsid w:val="00757A9F"/>
    <w:rsid w:val="007610D8"/>
    <w:rsid w:val="0076212F"/>
    <w:rsid w:val="00762545"/>
    <w:rsid w:val="00762A9D"/>
    <w:rsid w:val="00763404"/>
    <w:rsid w:val="007665D8"/>
    <w:rsid w:val="007674FC"/>
    <w:rsid w:val="007750F9"/>
    <w:rsid w:val="0077538C"/>
    <w:rsid w:val="007760D8"/>
    <w:rsid w:val="007762D4"/>
    <w:rsid w:val="0077707E"/>
    <w:rsid w:val="00781A7B"/>
    <w:rsid w:val="0078271C"/>
    <w:rsid w:val="00783476"/>
    <w:rsid w:val="007907EF"/>
    <w:rsid w:val="007914E3"/>
    <w:rsid w:val="00791EEC"/>
    <w:rsid w:val="00792111"/>
    <w:rsid w:val="0079290A"/>
    <w:rsid w:val="00793EDD"/>
    <w:rsid w:val="00794BA7"/>
    <w:rsid w:val="0079518B"/>
    <w:rsid w:val="00795642"/>
    <w:rsid w:val="00795AF6"/>
    <w:rsid w:val="00796BAF"/>
    <w:rsid w:val="0079740E"/>
    <w:rsid w:val="0079783C"/>
    <w:rsid w:val="007A047A"/>
    <w:rsid w:val="007A1AFA"/>
    <w:rsid w:val="007A33C2"/>
    <w:rsid w:val="007A3C2C"/>
    <w:rsid w:val="007A7D06"/>
    <w:rsid w:val="007B07CD"/>
    <w:rsid w:val="007B0EDD"/>
    <w:rsid w:val="007B184B"/>
    <w:rsid w:val="007B1DC3"/>
    <w:rsid w:val="007B20FA"/>
    <w:rsid w:val="007B2A61"/>
    <w:rsid w:val="007B3303"/>
    <w:rsid w:val="007B38A1"/>
    <w:rsid w:val="007B4B9A"/>
    <w:rsid w:val="007B64D9"/>
    <w:rsid w:val="007B6AED"/>
    <w:rsid w:val="007C233B"/>
    <w:rsid w:val="007C2ADB"/>
    <w:rsid w:val="007C2CD3"/>
    <w:rsid w:val="007C5B47"/>
    <w:rsid w:val="007C5EE3"/>
    <w:rsid w:val="007C6520"/>
    <w:rsid w:val="007C6ABA"/>
    <w:rsid w:val="007D010F"/>
    <w:rsid w:val="007D2F0C"/>
    <w:rsid w:val="007D38FE"/>
    <w:rsid w:val="007D4F1E"/>
    <w:rsid w:val="007D52E6"/>
    <w:rsid w:val="007D63D7"/>
    <w:rsid w:val="007D649B"/>
    <w:rsid w:val="007D7007"/>
    <w:rsid w:val="007D7093"/>
    <w:rsid w:val="007E013A"/>
    <w:rsid w:val="007E13B0"/>
    <w:rsid w:val="007E13CC"/>
    <w:rsid w:val="007E2595"/>
    <w:rsid w:val="007E49FD"/>
    <w:rsid w:val="007E4BEC"/>
    <w:rsid w:val="007E5547"/>
    <w:rsid w:val="007E568B"/>
    <w:rsid w:val="007E73D9"/>
    <w:rsid w:val="007F0257"/>
    <w:rsid w:val="007F2E9E"/>
    <w:rsid w:val="007F3E8C"/>
    <w:rsid w:val="007F64B0"/>
    <w:rsid w:val="007F7856"/>
    <w:rsid w:val="008011FA"/>
    <w:rsid w:val="0080342C"/>
    <w:rsid w:val="00804349"/>
    <w:rsid w:val="00804C21"/>
    <w:rsid w:val="0081024D"/>
    <w:rsid w:val="00810256"/>
    <w:rsid w:val="0081080B"/>
    <w:rsid w:val="00810A9C"/>
    <w:rsid w:val="008140CF"/>
    <w:rsid w:val="00814BD9"/>
    <w:rsid w:val="00815137"/>
    <w:rsid w:val="008159BF"/>
    <w:rsid w:val="00816D15"/>
    <w:rsid w:val="00816FBE"/>
    <w:rsid w:val="0082129C"/>
    <w:rsid w:val="00821578"/>
    <w:rsid w:val="008234F3"/>
    <w:rsid w:val="008236BE"/>
    <w:rsid w:val="00823BBC"/>
    <w:rsid w:val="00825729"/>
    <w:rsid w:val="00825942"/>
    <w:rsid w:val="00825AC3"/>
    <w:rsid w:val="00826EBD"/>
    <w:rsid w:val="008276DF"/>
    <w:rsid w:val="00830753"/>
    <w:rsid w:val="00830CBB"/>
    <w:rsid w:val="00832609"/>
    <w:rsid w:val="00832DE6"/>
    <w:rsid w:val="00833505"/>
    <w:rsid w:val="00835909"/>
    <w:rsid w:val="008364A2"/>
    <w:rsid w:val="00840DE0"/>
    <w:rsid w:val="00841710"/>
    <w:rsid w:val="00842944"/>
    <w:rsid w:val="00842E43"/>
    <w:rsid w:val="008434C8"/>
    <w:rsid w:val="008453CB"/>
    <w:rsid w:val="00850782"/>
    <w:rsid w:val="00850ABE"/>
    <w:rsid w:val="008516E1"/>
    <w:rsid w:val="00851FEA"/>
    <w:rsid w:val="00852436"/>
    <w:rsid w:val="0085255A"/>
    <w:rsid w:val="00853681"/>
    <w:rsid w:val="00856078"/>
    <w:rsid w:val="00856FD5"/>
    <w:rsid w:val="00857647"/>
    <w:rsid w:val="00857ABD"/>
    <w:rsid w:val="00861539"/>
    <w:rsid w:val="008618F1"/>
    <w:rsid w:val="00862FC1"/>
    <w:rsid w:val="00863EF4"/>
    <w:rsid w:val="0086505D"/>
    <w:rsid w:val="00865162"/>
    <w:rsid w:val="00866D6D"/>
    <w:rsid w:val="0086724A"/>
    <w:rsid w:val="00867D29"/>
    <w:rsid w:val="00871E20"/>
    <w:rsid w:val="0087272F"/>
    <w:rsid w:val="008728A1"/>
    <w:rsid w:val="00872CC5"/>
    <w:rsid w:val="0087448C"/>
    <w:rsid w:val="00874AE1"/>
    <w:rsid w:val="0087573D"/>
    <w:rsid w:val="0087692D"/>
    <w:rsid w:val="00877729"/>
    <w:rsid w:val="008804C3"/>
    <w:rsid w:val="0088064E"/>
    <w:rsid w:val="0088073D"/>
    <w:rsid w:val="00880898"/>
    <w:rsid w:val="00881824"/>
    <w:rsid w:val="00883360"/>
    <w:rsid w:val="00883B6F"/>
    <w:rsid w:val="00883FC2"/>
    <w:rsid w:val="008853FD"/>
    <w:rsid w:val="00886EE1"/>
    <w:rsid w:val="00891165"/>
    <w:rsid w:val="0089256E"/>
    <w:rsid w:val="00892843"/>
    <w:rsid w:val="0089376B"/>
    <w:rsid w:val="008937C1"/>
    <w:rsid w:val="0089382F"/>
    <w:rsid w:val="00893995"/>
    <w:rsid w:val="00894A3F"/>
    <w:rsid w:val="00895A85"/>
    <w:rsid w:val="0089620B"/>
    <w:rsid w:val="0089725F"/>
    <w:rsid w:val="008A0616"/>
    <w:rsid w:val="008A2AFD"/>
    <w:rsid w:val="008A2B5B"/>
    <w:rsid w:val="008A30DD"/>
    <w:rsid w:val="008A3345"/>
    <w:rsid w:val="008A5198"/>
    <w:rsid w:val="008A5F86"/>
    <w:rsid w:val="008A61F3"/>
    <w:rsid w:val="008A6260"/>
    <w:rsid w:val="008A7D8B"/>
    <w:rsid w:val="008B03FE"/>
    <w:rsid w:val="008B0B8E"/>
    <w:rsid w:val="008B46BE"/>
    <w:rsid w:val="008B4F5B"/>
    <w:rsid w:val="008B5A3B"/>
    <w:rsid w:val="008B6ACD"/>
    <w:rsid w:val="008B7971"/>
    <w:rsid w:val="008C01F0"/>
    <w:rsid w:val="008C02A5"/>
    <w:rsid w:val="008C043E"/>
    <w:rsid w:val="008C12D8"/>
    <w:rsid w:val="008C22A6"/>
    <w:rsid w:val="008C3798"/>
    <w:rsid w:val="008D09B1"/>
    <w:rsid w:val="008D3836"/>
    <w:rsid w:val="008D480A"/>
    <w:rsid w:val="008E064C"/>
    <w:rsid w:val="008E1048"/>
    <w:rsid w:val="008E3F97"/>
    <w:rsid w:val="008E41BA"/>
    <w:rsid w:val="008E4EC4"/>
    <w:rsid w:val="008E50B5"/>
    <w:rsid w:val="008E6426"/>
    <w:rsid w:val="008E6F97"/>
    <w:rsid w:val="008E7195"/>
    <w:rsid w:val="008E72CE"/>
    <w:rsid w:val="008F07B7"/>
    <w:rsid w:val="008F17FD"/>
    <w:rsid w:val="008F1912"/>
    <w:rsid w:val="008F2013"/>
    <w:rsid w:val="008F221F"/>
    <w:rsid w:val="008F37EE"/>
    <w:rsid w:val="008F3B8C"/>
    <w:rsid w:val="008F433F"/>
    <w:rsid w:val="008F43CD"/>
    <w:rsid w:val="008F4B31"/>
    <w:rsid w:val="008F4D9F"/>
    <w:rsid w:val="008F4DE5"/>
    <w:rsid w:val="008F5349"/>
    <w:rsid w:val="008F557C"/>
    <w:rsid w:val="008F5FCB"/>
    <w:rsid w:val="008F76D6"/>
    <w:rsid w:val="008F7DAB"/>
    <w:rsid w:val="00901473"/>
    <w:rsid w:val="00901572"/>
    <w:rsid w:val="00901D1F"/>
    <w:rsid w:val="00903842"/>
    <w:rsid w:val="00904000"/>
    <w:rsid w:val="009053DB"/>
    <w:rsid w:val="0090749C"/>
    <w:rsid w:val="00907553"/>
    <w:rsid w:val="00907AE7"/>
    <w:rsid w:val="00907D9C"/>
    <w:rsid w:val="009102A4"/>
    <w:rsid w:val="00911B0F"/>
    <w:rsid w:val="009145AD"/>
    <w:rsid w:val="00914CF5"/>
    <w:rsid w:val="009163C9"/>
    <w:rsid w:val="0091676B"/>
    <w:rsid w:val="009220E3"/>
    <w:rsid w:val="00924394"/>
    <w:rsid w:val="00925987"/>
    <w:rsid w:val="00925A2F"/>
    <w:rsid w:val="00927117"/>
    <w:rsid w:val="009301D7"/>
    <w:rsid w:val="00931AF4"/>
    <w:rsid w:val="00932A06"/>
    <w:rsid w:val="00932E85"/>
    <w:rsid w:val="009347F0"/>
    <w:rsid w:val="009350DD"/>
    <w:rsid w:val="00936E24"/>
    <w:rsid w:val="0093751A"/>
    <w:rsid w:val="0094070E"/>
    <w:rsid w:val="00941B8E"/>
    <w:rsid w:val="00944192"/>
    <w:rsid w:val="00944244"/>
    <w:rsid w:val="00944ACF"/>
    <w:rsid w:val="00946987"/>
    <w:rsid w:val="00946AFB"/>
    <w:rsid w:val="00950616"/>
    <w:rsid w:val="00951070"/>
    <w:rsid w:val="00955411"/>
    <w:rsid w:val="00957346"/>
    <w:rsid w:val="00960135"/>
    <w:rsid w:val="009605C3"/>
    <w:rsid w:val="0096221A"/>
    <w:rsid w:val="009657D0"/>
    <w:rsid w:val="00966FCD"/>
    <w:rsid w:val="009677A3"/>
    <w:rsid w:val="00967A1B"/>
    <w:rsid w:val="00967A72"/>
    <w:rsid w:val="00967EDF"/>
    <w:rsid w:val="00967F02"/>
    <w:rsid w:val="00970725"/>
    <w:rsid w:val="00971A3E"/>
    <w:rsid w:val="00972DD5"/>
    <w:rsid w:val="009733A5"/>
    <w:rsid w:val="0097411F"/>
    <w:rsid w:val="00975669"/>
    <w:rsid w:val="009767E5"/>
    <w:rsid w:val="009818BA"/>
    <w:rsid w:val="0098208C"/>
    <w:rsid w:val="00982876"/>
    <w:rsid w:val="009830CC"/>
    <w:rsid w:val="00983311"/>
    <w:rsid w:val="00984138"/>
    <w:rsid w:val="00984F3D"/>
    <w:rsid w:val="00985551"/>
    <w:rsid w:val="00985D98"/>
    <w:rsid w:val="00986B05"/>
    <w:rsid w:val="009908A9"/>
    <w:rsid w:val="00991229"/>
    <w:rsid w:val="0099129D"/>
    <w:rsid w:val="00991382"/>
    <w:rsid w:val="0099327B"/>
    <w:rsid w:val="009946D8"/>
    <w:rsid w:val="00997FF1"/>
    <w:rsid w:val="009A18C5"/>
    <w:rsid w:val="009A22DE"/>
    <w:rsid w:val="009A30DF"/>
    <w:rsid w:val="009A324A"/>
    <w:rsid w:val="009A3F4D"/>
    <w:rsid w:val="009A5EDC"/>
    <w:rsid w:val="009A75E1"/>
    <w:rsid w:val="009B13AA"/>
    <w:rsid w:val="009B3649"/>
    <w:rsid w:val="009B3D4B"/>
    <w:rsid w:val="009B4B97"/>
    <w:rsid w:val="009B6302"/>
    <w:rsid w:val="009B6615"/>
    <w:rsid w:val="009B7142"/>
    <w:rsid w:val="009B7B30"/>
    <w:rsid w:val="009C08BB"/>
    <w:rsid w:val="009C23D4"/>
    <w:rsid w:val="009C2992"/>
    <w:rsid w:val="009C38EA"/>
    <w:rsid w:val="009C3EC0"/>
    <w:rsid w:val="009C768D"/>
    <w:rsid w:val="009D0313"/>
    <w:rsid w:val="009D0BF3"/>
    <w:rsid w:val="009D1169"/>
    <w:rsid w:val="009D166B"/>
    <w:rsid w:val="009D1A3A"/>
    <w:rsid w:val="009D1D79"/>
    <w:rsid w:val="009D259C"/>
    <w:rsid w:val="009D3EE7"/>
    <w:rsid w:val="009D420F"/>
    <w:rsid w:val="009D522B"/>
    <w:rsid w:val="009D5EA2"/>
    <w:rsid w:val="009D61A1"/>
    <w:rsid w:val="009D6348"/>
    <w:rsid w:val="009D70FB"/>
    <w:rsid w:val="009E12C0"/>
    <w:rsid w:val="009E138F"/>
    <w:rsid w:val="009E169D"/>
    <w:rsid w:val="009E18CD"/>
    <w:rsid w:val="009E1AD5"/>
    <w:rsid w:val="009E5C55"/>
    <w:rsid w:val="009E5DFD"/>
    <w:rsid w:val="009E729B"/>
    <w:rsid w:val="009E73C8"/>
    <w:rsid w:val="009E7E59"/>
    <w:rsid w:val="009F088C"/>
    <w:rsid w:val="009F0E92"/>
    <w:rsid w:val="009F329F"/>
    <w:rsid w:val="009F360C"/>
    <w:rsid w:val="009F4A59"/>
    <w:rsid w:val="009F4CD5"/>
    <w:rsid w:val="00A03FC0"/>
    <w:rsid w:val="00A05AF6"/>
    <w:rsid w:val="00A05B1C"/>
    <w:rsid w:val="00A05C40"/>
    <w:rsid w:val="00A06A9B"/>
    <w:rsid w:val="00A07039"/>
    <w:rsid w:val="00A07F98"/>
    <w:rsid w:val="00A100C2"/>
    <w:rsid w:val="00A10655"/>
    <w:rsid w:val="00A10CE8"/>
    <w:rsid w:val="00A10D45"/>
    <w:rsid w:val="00A128FE"/>
    <w:rsid w:val="00A150E8"/>
    <w:rsid w:val="00A15924"/>
    <w:rsid w:val="00A16DFB"/>
    <w:rsid w:val="00A21A0C"/>
    <w:rsid w:val="00A2415C"/>
    <w:rsid w:val="00A30B81"/>
    <w:rsid w:val="00A30FDD"/>
    <w:rsid w:val="00A31435"/>
    <w:rsid w:val="00A31975"/>
    <w:rsid w:val="00A37B39"/>
    <w:rsid w:val="00A40869"/>
    <w:rsid w:val="00A41CD1"/>
    <w:rsid w:val="00A42D6D"/>
    <w:rsid w:val="00A4348C"/>
    <w:rsid w:val="00A43727"/>
    <w:rsid w:val="00A444C2"/>
    <w:rsid w:val="00A44D24"/>
    <w:rsid w:val="00A452E4"/>
    <w:rsid w:val="00A456D2"/>
    <w:rsid w:val="00A53560"/>
    <w:rsid w:val="00A54861"/>
    <w:rsid w:val="00A569F9"/>
    <w:rsid w:val="00A577CC"/>
    <w:rsid w:val="00A57C72"/>
    <w:rsid w:val="00A61920"/>
    <w:rsid w:val="00A631FC"/>
    <w:rsid w:val="00A63BAA"/>
    <w:rsid w:val="00A64C4F"/>
    <w:rsid w:val="00A660D4"/>
    <w:rsid w:val="00A66147"/>
    <w:rsid w:val="00A67B9C"/>
    <w:rsid w:val="00A70B56"/>
    <w:rsid w:val="00A72C3A"/>
    <w:rsid w:val="00A72DF0"/>
    <w:rsid w:val="00A743FA"/>
    <w:rsid w:val="00A74559"/>
    <w:rsid w:val="00A76BCB"/>
    <w:rsid w:val="00A77BAD"/>
    <w:rsid w:val="00A77C15"/>
    <w:rsid w:val="00A82EE6"/>
    <w:rsid w:val="00A8405D"/>
    <w:rsid w:val="00A8464B"/>
    <w:rsid w:val="00A86AD4"/>
    <w:rsid w:val="00A86D02"/>
    <w:rsid w:val="00A90C13"/>
    <w:rsid w:val="00A9145F"/>
    <w:rsid w:val="00A924FB"/>
    <w:rsid w:val="00A92839"/>
    <w:rsid w:val="00A931B7"/>
    <w:rsid w:val="00A95902"/>
    <w:rsid w:val="00A97260"/>
    <w:rsid w:val="00AA1975"/>
    <w:rsid w:val="00AA1F5C"/>
    <w:rsid w:val="00AA2C7A"/>
    <w:rsid w:val="00AA4D93"/>
    <w:rsid w:val="00AA5D78"/>
    <w:rsid w:val="00AA5F61"/>
    <w:rsid w:val="00AA6E1A"/>
    <w:rsid w:val="00AB1A68"/>
    <w:rsid w:val="00AB26B8"/>
    <w:rsid w:val="00AB2E33"/>
    <w:rsid w:val="00AB38E0"/>
    <w:rsid w:val="00AB3D8A"/>
    <w:rsid w:val="00AB4AB3"/>
    <w:rsid w:val="00AB5252"/>
    <w:rsid w:val="00AB538F"/>
    <w:rsid w:val="00AB6B2F"/>
    <w:rsid w:val="00AC1753"/>
    <w:rsid w:val="00AC37CE"/>
    <w:rsid w:val="00AC545C"/>
    <w:rsid w:val="00AC7CC4"/>
    <w:rsid w:val="00AC7D89"/>
    <w:rsid w:val="00AC7D8F"/>
    <w:rsid w:val="00AD1EE8"/>
    <w:rsid w:val="00AD26CB"/>
    <w:rsid w:val="00AD2DD4"/>
    <w:rsid w:val="00AD31A0"/>
    <w:rsid w:val="00AD3312"/>
    <w:rsid w:val="00AD40EF"/>
    <w:rsid w:val="00AD4F2D"/>
    <w:rsid w:val="00AD5150"/>
    <w:rsid w:val="00AD56DD"/>
    <w:rsid w:val="00AD69A7"/>
    <w:rsid w:val="00AD740B"/>
    <w:rsid w:val="00AE304C"/>
    <w:rsid w:val="00AE4493"/>
    <w:rsid w:val="00AE5536"/>
    <w:rsid w:val="00AF0379"/>
    <w:rsid w:val="00AF0596"/>
    <w:rsid w:val="00AF0E2D"/>
    <w:rsid w:val="00AF1566"/>
    <w:rsid w:val="00AF2E76"/>
    <w:rsid w:val="00AF3E5C"/>
    <w:rsid w:val="00AF41F8"/>
    <w:rsid w:val="00AF455E"/>
    <w:rsid w:val="00AF578B"/>
    <w:rsid w:val="00AF709C"/>
    <w:rsid w:val="00AF75EE"/>
    <w:rsid w:val="00B003BC"/>
    <w:rsid w:val="00B015C3"/>
    <w:rsid w:val="00B015F3"/>
    <w:rsid w:val="00B02DCB"/>
    <w:rsid w:val="00B04891"/>
    <w:rsid w:val="00B04905"/>
    <w:rsid w:val="00B063F0"/>
    <w:rsid w:val="00B072F9"/>
    <w:rsid w:val="00B077DB"/>
    <w:rsid w:val="00B127E9"/>
    <w:rsid w:val="00B141EB"/>
    <w:rsid w:val="00B16457"/>
    <w:rsid w:val="00B17C14"/>
    <w:rsid w:val="00B20B32"/>
    <w:rsid w:val="00B22B25"/>
    <w:rsid w:val="00B233EF"/>
    <w:rsid w:val="00B23D75"/>
    <w:rsid w:val="00B25B24"/>
    <w:rsid w:val="00B30586"/>
    <w:rsid w:val="00B308EB"/>
    <w:rsid w:val="00B30B4B"/>
    <w:rsid w:val="00B3295C"/>
    <w:rsid w:val="00B331DC"/>
    <w:rsid w:val="00B3447B"/>
    <w:rsid w:val="00B34F8A"/>
    <w:rsid w:val="00B351E0"/>
    <w:rsid w:val="00B352B5"/>
    <w:rsid w:val="00B372D7"/>
    <w:rsid w:val="00B40813"/>
    <w:rsid w:val="00B41D0F"/>
    <w:rsid w:val="00B42472"/>
    <w:rsid w:val="00B4547A"/>
    <w:rsid w:val="00B50218"/>
    <w:rsid w:val="00B51C25"/>
    <w:rsid w:val="00B520F8"/>
    <w:rsid w:val="00B527A6"/>
    <w:rsid w:val="00B54A53"/>
    <w:rsid w:val="00B54D5F"/>
    <w:rsid w:val="00B5518E"/>
    <w:rsid w:val="00B552A9"/>
    <w:rsid w:val="00B56F2E"/>
    <w:rsid w:val="00B57929"/>
    <w:rsid w:val="00B60227"/>
    <w:rsid w:val="00B62168"/>
    <w:rsid w:val="00B62664"/>
    <w:rsid w:val="00B63CCA"/>
    <w:rsid w:val="00B64A8F"/>
    <w:rsid w:val="00B64F3A"/>
    <w:rsid w:val="00B65744"/>
    <w:rsid w:val="00B65D1D"/>
    <w:rsid w:val="00B704ED"/>
    <w:rsid w:val="00B71A17"/>
    <w:rsid w:val="00B71E41"/>
    <w:rsid w:val="00B72317"/>
    <w:rsid w:val="00B73CB6"/>
    <w:rsid w:val="00B7411F"/>
    <w:rsid w:val="00B74980"/>
    <w:rsid w:val="00B75EDE"/>
    <w:rsid w:val="00B76FA5"/>
    <w:rsid w:val="00B77355"/>
    <w:rsid w:val="00B800F4"/>
    <w:rsid w:val="00B80B0F"/>
    <w:rsid w:val="00B82554"/>
    <w:rsid w:val="00B8448B"/>
    <w:rsid w:val="00B8490C"/>
    <w:rsid w:val="00B85939"/>
    <w:rsid w:val="00B86603"/>
    <w:rsid w:val="00B87336"/>
    <w:rsid w:val="00B90164"/>
    <w:rsid w:val="00B94579"/>
    <w:rsid w:val="00B94729"/>
    <w:rsid w:val="00B9524E"/>
    <w:rsid w:val="00B95CD3"/>
    <w:rsid w:val="00B95DB7"/>
    <w:rsid w:val="00B96299"/>
    <w:rsid w:val="00B97E58"/>
    <w:rsid w:val="00BA10DB"/>
    <w:rsid w:val="00BA1C19"/>
    <w:rsid w:val="00BA299E"/>
    <w:rsid w:val="00BA3968"/>
    <w:rsid w:val="00BA4675"/>
    <w:rsid w:val="00BA470F"/>
    <w:rsid w:val="00BA4858"/>
    <w:rsid w:val="00BA645C"/>
    <w:rsid w:val="00BA71CB"/>
    <w:rsid w:val="00BB2631"/>
    <w:rsid w:val="00BB46AA"/>
    <w:rsid w:val="00BB5165"/>
    <w:rsid w:val="00BB7A5B"/>
    <w:rsid w:val="00BC060D"/>
    <w:rsid w:val="00BC1DA6"/>
    <w:rsid w:val="00BC3BAE"/>
    <w:rsid w:val="00BD2CA0"/>
    <w:rsid w:val="00BD3400"/>
    <w:rsid w:val="00BD4E75"/>
    <w:rsid w:val="00BD60AE"/>
    <w:rsid w:val="00BD77BA"/>
    <w:rsid w:val="00BE0500"/>
    <w:rsid w:val="00BE1CAD"/>
    <w:rsid w:val="00BE2611"/>
    <w:rsid w:val="00BE3EE1"/>
    <w:rsid w:val="00BE4A51"/>
    <w:rsid w:val="00BE6379"/>
    <w:rsid w:val="00BE654C"/>
    <w:rsid w:val="00BE71A2"/>
    <w:rsid w:val="00BE71D5"/>
    <w:rsid w:val="00BE7D9F"/>
    <w:rsid w:val="00BF0FD1"/>
    <w:rsid w:val="00BF0FEE"/>
    <w:rsid w:val="00BF2C0A"/>
    <w:rsid w:val="00BF3719"/>
    <w:rsid w:val="00BF3E91"/>
    <w:rsid w:val="00BF57E3"/>
    <w:rsid w:val="00C027A4"/>
    <w:rsid w:val="00C0340B"/>
    <w:rsid w:val="00C03633"/>
    <w:rsid w:val="00C03C26"/>
    <w:rsid w:val="00C0512F"/>
    <w:rsid w:val="00C06AF9"/>
    <w:rsid w:val="00C1216F"/>
    <w:rsid w:val="00C15207"/>
    <w:rsid w:val="00C16DD7"/>
    <w:rsid w:val="00C2103F"/>
    <w:rsid w:val="00C21397"/>
    <w:rsid w:val="00C22735"/>
    <w:rsid w:val="00C237EF"/>
    <w:rsid w:val="00C25AC3"/>
    <w:rsid w:val="00C27B75"/>
    <w:rsid w:val="00C328D9"/>
    <w:rsid w:val="00C32A94"/>
    <w:rsid w:val="00C342AF"/>
    <w:rsid w:val="00C34F52"/>
    <w:rsid w:val="00C35FFF"/>
    <w:rsid w:val="00C36AD1"/>
    <w:rsid w:val="00C36F9F"/>
    <w:rsid w:val="00C37A16"/>
    <w:rsid w:val="00C4139B"/>
    <w:rsid w:val="00C421DF"/>
    <w:rsid w:val="00C45F69"/>
    <w:rsid w:val="00C46A34"/>
    <w:rsid w:val="00C476AC"/>
    <w:rsid w:val="00C50AC8"/>
    <w:rsid w:val="00C5137E"/>
    <w:rsid w:val="00C52044"/>
    <w:rsid w:val="00C52A45"/>
    <w:rsid w:val="00C52CAE"/>
    <w:rsid w:val="00C57E7D"/>
    <w:rsid w:val="00C61886"/>
    <w:rsid w:val="00C61A5E"/>
    <w:rsid w:val="00C62013"/>
    <w:rsid w:val="00C625F8"/>
    <w:rsid w:val="00C62D45"/>
    <w:rsid w:val="00C6469F"/>
    <w:rsid w:val="00C64ECA"/>
    <w:rsid w:val="00C658B9"/>
    <w:rsid w:val="00C658D0"/>
    <w:rsid w:val="00C65D91"/>
    <w:rsid w:val="00C674AE"/>
    <w:rsid w:val="00C67F96"/>
    <w:rsid w:val="00C72B5F"/>
    <w:rsid w:val="00C72F8E"/>
    <w:rsid w:val="00C73319"/>
    <w:rsid w:val="00C7362A"/>
    <w:rsid w:val="00C73882"/>
    <w:rsid w:val="00C76B8E"/>
    <w:rsid w:val="00C76CD8"/>
    <w:rsid w:val="00C76D6A"/>
    <w:rsid w:val="00C77394"/>
    <w:rsid w:val="00C774BE"/>
    <w:rsid w:val="00C8182F"/>
    <w:rsid w:val="00C84101"/>
    <w:rsid w:val="00C863AB"/>
    <w:rsid w:val="00C8676F"/>
    <w:rsid w:val="00C87704"/>
    <w:rsid w:val="00C87E3F"/>
    <w:rsid w:val="00C90E3F"/>
    <w:rsid w:val="00C911F9"/>
    <w:rsid w:val="00C924BD"/>
    <w:rsid w:val="00C92CBE"/>
    <w:rsid w:val="00C9316E"/>
    <w:rsid w:val="00CA1112"/>
    <w:rsid w:val="00CA1D8F"/>
    <w:rsid w:val="00CA3687"/>
    <w:rsid w:val="00CA4C21"/>
    <w:rsid w:val="00CA4D6E"/>
    <w:rsid w:val="00CA6A13"/>
    <w:rsid w:val="00CA789E"/>
    <w:rsid w:val="00CB05B0"/>
    <w:rsid w:val="00CB2BFF"/>
    <w:rsid w:val="00CB4559"/>
    <w:rsid w:val="00CB5518"/>
    <w:rsid w:val="00CB6167"/>
    <w:rsid w:val="00CB6191"/>
    <w:rsid w:val="00CB6A40"/>
    <w:rsid w:val="00CB6C7C"/>
    <w:rsid w:val="00CC04B3"/>
    <w:rsid w:val="00CC0728"/>
    <w:rsid w:val="00CC0DC3"/>
    <w:rsid w:val="00CC1658"/>
    <w:rsid w:val="00CC1CD7"/>
    <w:rsid w:val="00CC59F9"/>
    <w:rsid w:val="00CC7E63"/>
    <w:rsid w:val="00CD0644"/>
    <w:rsid w:val="00CD31CB"/>
    <w:rsid w:val="00CD4319"/>
    <w:rsid w:val="00CD4EDF"/>
    <w:rsid w:val="00CD6017"/>
    <w:rsid w:val="00CD62D7"/>
    <w:rsid w:val="00CE0064"/>
    <w:rsid w:val="00CE04B3"/>
    <w:rsid w:val="00CE0C58"/>
    <w:rsid w:val="00CE3EFB"/>
    <w:rsid w:val="00CE431F"/>
    <w:rsid w:val="00CE507F"/>
    <w:rsid w:val="00CE5BDD"/>
    <w:rsid w:val="00CE6444"/>
    <w:rsid w:val="00CE6A2B"/>
    <w:rsid w:val="00CE746C"/>
    <w:rsid w:val="00CE74B8"/>
    <w:rsid w:val="00CF2BC7"/>
    <w:rsid w:val="00CF49E4"/>
    <w:rsid w:val="00CF4F61"/>
    <w:rsid w:val="00CF6D4A"/>
    <w:rsid w:val="00D00017"/>
    <w:rsid w:val="00D017B5"/>
    <w:rsid w:val="00D01C43"/>
    <w:rsid w:val="00D02316"/>
    <w:rsid w:val="00D023C1"/>
    <w:rsid w:val="00D02854"/>
    <w:rsid w:val="00D039B4"/>
    <w:rsid w:val="00D04F4D"/>
    <w:rsid w:val="00D05400"/>
    <w:rsid w:val="00D106F1"/>
    <w:rsid w:val="00D10A88"/>
    <w:rsid w:val="00D12E5D"/>
    <w:rsid w:val="00D13014"/>
    <w:rsid w:val="00D13023"/>
    <w:rsid w:val="00D14987"/>
    <w:rsid w:val="00D15B25"/>
    <w:rsid w:val="00D16FAF"/>
    <w:rsid w:val="00D174F0"/>
    <w:rsid w:val="00D17E77"/>
    <w:rsid w:val="00D20290"/>
    <w:rsid w:val="00D20EE7"/>
    <w:rsid w:val="00D21C3E"/>
    <w:rsid w:val="00D2297E"/>
    <w:rsid w:val="00D259D2"/>
    <w:rsid w:val="00D262DB"/>
    <w:rsid w:val="00D2720D"/>
    <w:rsid w:val="00D27D29"/>
    <w:rsid w:val="00D31884"/>
    <w:rsid w:val="00D32269"/>
    <w:rsid w:val="00D33D31"/>
    <w:rsid w:val="00D351D4"/>
    <w:rsid w:val="00D35B99"/>
    <w:rsid w:val="00D37BC9"/>
    <w:rsid w:val="00D41884"/>
    <w:rsid w:val="00D4209D"/>
    <w:rsid w:val="00D4278D"/>
    <w:rsid w:val="00D441FE"/>
    <w:rsid w:val="00D449B8"/>
    <w:rsid w:val="00D463CD"/>
    <w:rsid w:val="00D46E03"/>
    <w:rsid w:val="00D47515"/>
    <w:rsid w:val="00D51223"/>
    <w:rsid w:val="00D5268B"/>
    <w:rsid w:val="00D536EF"/>
    <w:rsid w:val="00D54758"/>
    <w:rsid w:val="00D54A4A"/>
    <w:rsid w:val="00D54AB9"/>
    <w:rsid w:val="00D55703"/>
    <w:rsid w:val="00D5681D"/>
    <w:rsid w:val="00D5757C"/>
    <w:rsid w:val="00D57919"/>
    <w:rsid w:val="00D61DBF"/>
    <w:rsid w:val="00D62831"/>
    <w:rsid w:val="00D667C8"/>
    <w:rsid w:val="00D70FB5"/>
    <w:rsid w:val="00D713D4"/>
    <w:rsid w:val="00D72057"/>
    <w:rsid w:val="00D74252"/>
    <w:rsid w:val="00D7706F"/>
    <w:rsid w:val="00D77531"/>
    <w:rsid w:val="00D826CF"/>
    <w:rsid w:val="00D82D4F"/>
    <w:rsid w:val="00D8376A"/>
    <w:rsid w:val="00D844DA"/>
    <w:rsid w:val="00D8468B"/>
    <w:rsid w:val="00D86823"/>
    <w:rsid w:val="00D874A9"/>
    <w:rsid w:val="00D87C13"/>
    <w:rsid w:val="00D90920"/>
    <w:rsid w:val="00D91EE6"/>
    <w:rsid w:val="00D93F5A"/>
    <w:rsid w:val="00D953BB"/>
    <w:rsid w:val="00D96568"/>
    <w:rsid w:val="00D9750D"/>
    <w:rsid w:val="00DA294C"/>
    <w:rsid w:val="00DA2A08"/>
    <w:rsid w:val="00DA3A96"/>
    <w:rsid w:val="00DA42CC"/>
    <w:rsid w:val="00DA4A75"/>
    <w:rsid w:val="00DA4D34"/>
    <w:rsid w:val="00DA508E"/>
    <w:rsid w:val="00DA6643"/>
    <w:rsid w:val="00DA7271"/>
    <w:rsid w:val="00DB0749"/>
    <w:rsid w:val="00DB3360"/>
    <w:rsid w:val="00DB3965"/>
    <w:rsid w:val="00DB3F5A"/>
    <w:rsid w:val="00DB424C"/>
    <w:rsid w:val="00DB518D"/>
    <w:rsid w:val="00DB631E"/>
    <w:rsid w:val="00DC0308"/>
    <w:rsid w:val="00DC0B92"/>
    <w:rsid w:val="00DC0E27"/>
    <w:rsid w:val="00DC13A5"/>
    <w:rsid w:val="00DC1960"/>
    <w:rsid w:val="00DC2F59"/>
    <w:rsid w:val="00DC350B"/>
    <w:rsid w:val="00DC3EF7"/>
    <w:rsid w:val="00DC405B"/>
    <w:rsid w:val="00DC487A"/>
    <w:rsid w:val="00DC49A6"/>
    <w:rsid w:val="00DC51CC"/>
    <w:rsid w:val="00DD013F"/>
    <w:rsid w:val="00DD33EE"/>
    <w:rsid w:val="00DD46CB"/>
    <w:rsid w:val="00DD4EAF"/>
    <w:rsid w:val="00DD5E2A"/>
    <w:rsid w:val="00DD66FE"/>
    <w:rsid w:val="00DD6F20"/>
    <w:rsid w:val="00DD7780"/>
    <w:rsid w:val="00DE17D8"/>
    <w:rsid w:val="00DE218C"/>
    <w:rsid w:val="00DE3774"/>
    <w:rsid w:val="00DE46CF"/>
    <w:rsid w:val="00DE4FDC"/>
    <w:rsid w:val="00DE5E0C"/>
    <w:rsid w:val="00DE6589"/>
    <w:rsid w:val="00DE7373"/>
    <w:rsid w:val="00DF24B4"/>
    <w:rsid w:val="00DF43A1"/>
    <w:rsid w:val="00DF63A5"/>
    <w:rsid w:val="00DF63F1"/>
    <w:rsid w:val="00DF7EEA"/>
    <w:rsid w:val="00E0017F"/>
    <w:rsid w:val="00E0083F"/>
    <w:rsid w:val="00E0286C"/>
    <w:rsid w:val="00E02CFA"/>
    <w:rsid w:val="00E10C45"/>
    <w:rsid w:val="00E116F3"/>
    <w:rsid w:val="00E12061"/>
    <w:rsid w:val="00E13ACA"/>
    <w:rsid w:val="00E142C6"/>
    <w:rsid w:val="00E1435C"/>
    <w:rsid w:val="00E14679"/>
    <w:rsid w:val="00E16598"/>
    <w:rsid w:val="00E1690E"/>
    <w:rsid w:val="00E17ECA"/>
    <w:rsid w:val="00E20417"/>
    <w:rsid w:val="00E20714"/>
    <w:rsid w:val="00E20740"/>
    <w:rsid w:val="00E21CBE"/>
    <w:rsid w:val="00E22947"/>
    <w:rsid w:val="00E22F69"/>
    <w:rsid w:val="00E253D3"/>
    <w:rsid w:val="00E260ED"/>
    <w:rsid w:val="00E26603"/>
    <w:rsid w:val="00E26974"/>
    <w:rsid w:val="00E274B8"/>
    <w:rsid w:val="00E27724"/>
    <w:rsid w:val="00E2776E"/>
    <w:rsid w:val="00E30FF8"/>
    <w:rsid w:val="00E319A0"/>
    <w:rsid w:val="00E31E61"/>
    <w:rsid w:val="00E333AC"/>
    <w:rsid w:val="00E35C19"/>
    <w:rsid w:val="00E400DB"/>
    <w:rsid w:val="00E4197B"/>
    <w:rsid w:val="00E42433"/>
    <w:rsid w:val="00E42B31"/>
    <w:rsid w:val="00E4514F"/>
    <w:rsid w:val="00E457BF"/>
    <w:rsid w:val="00E46756"/>
    <w:rsid w:val="00E46BD3"/>
    <w:rsid w:val="00E47829"/>
    <w:rsid w:val="00E47945"/>
    <w:rsid w:val="00E504E5"/>
    <w:rsid w:val="00E5161B"/>
    <w:rsid w:val="00E51EE9"/>
    <w:rsid w:val="00E520AA"/>
    <w:rsid w:val="00E54AF1"/>
    <w:rsid w:val="00E55135"/>
    <w:rsid w:val="00E55AD8"/>
    <w:rsid w:val="00E56B54"/>
    <w:rsid w:val="00E56EC1"/>
    <w:rsid w:val="00E607E2"/>
    <w:rsid w:val="00E6221B"/>
    <w:rsid w:val="00E629E6"/>
    <w:rsid w:val="00E6443E"/>
    <w:rsid w:val="00E64D72"/>
    <w:rsid w:val="00E67542"/>
    <w:rsid w:val="00E71C1C"/>
    <w:rsid w:val="00E74F47"/>
    <w:rsid w:val="00E75B81"/>
    <w:rsid w:val="00E75E43"/>
    <w:rsid w:val="00E76311"/>
    <w:rsid w:val="00E763E7"/>
    <w:rsid w:val="00E76642"/>
    <w:rsid w:val="00E77178"/>
    <w:rsid w:val="00E800E9"/>
    <w:rsid w:val="00E80723"/>
    <w:rsid w:val="00E80CF1"/>
    <w:rsid w:val="00E83EBC"/>
    <w:rsid w:val="00E86CFB"/>
    <w:rsid w:val="00E91146"/>
    <w:rsid w:val="00E91394"/>
    <w:rsid w:val="00E91E8B"/>
    <w:rsid w:val="00E91FE3"/>
    <w:rsid w:val="00E921FC"/>
    <w:rsid w:val="00E93142"/>
    <w:rsid w:val="00E93310"/>
    <w:rsid w:val="00E93C3E"/>
    <w:rsid w:val="00E93ED0"/>
    <w:rsid w:val="00E95E16"/>
    <w:rsid w:val="00EA0BC6"/>
    <w:rsid w:val="00EA0CEA"/>
    <w:rsid w:val="00EA1A9D"/>
    <w:rsid w:val="00EA1D0A"/>
    <w:rsid w:val="00EA1DA7"/>
    <w:rsid w:val="00EA2088"/>
    <w:rsid w:val="00EA28F8"/>
    <w:rsid w:val="00EA3063"/>
    <w:rsid w:val="00EA3FD3"/>
    <w:rsid w:val="00EA446D"/>
    <w:rsid w:val="00EA4787"/>
    <w:rsid w:val="00EA5F16"/>
    <w:rsid w:val="00EA6018"/>
    <w:rsid w:val="00EA7C74"/>
    <w:rsid w:val="00EB1E99"/>
    <w:rsid w:val="00EB2B0C"/>
    <w:rsid w:val="00EB3418"/>
    <w:rsid w:val="00EB47E4"/>
    <w:rsid w:val="00EB52F3"/>
    <w:rsid w:val="00EB6409"/>
    <w:rsid w:val="00EB640E"/>
    <w:rsid w:val="00EC1257"/>
    <w:rsid w:val="00EC3995"/>
    <w:rsid w:val="00EC3A73"/>
    <w:rsid w:val="00EC4439"/>
    <w:rsid w:val="00EC4D99"/>
    <w:rsid w:val="00EC4E13"/>
    <w:rsid w:val="00EC6086"/>
    <w:rsid w:val="00ED089C"/>
    <w:rsid w:val="00ED167B"/>
    <w:rsid w:val="00ED6A28"/>
    <w:rsid w:val="00ED6F0D"/>
    <w:rsid w:val="00EE06EE"/>
    <w:rsid w:val="00EE18D5"/>
    <w:rsid w:val="00EE2DFA"/>
    <w:rsid w:val="00EE363E"/>
    <w:rsid w:val="00EE3947"/>
    <w:rsid w:val="00EE5457"/>
    <w:rsid w:val="00EE6405"/>
    <w:rsid w:val="00EE728D"/>
    <w:rsid w:val="00EF12DE"/>
    <w:rsid w:val="00EF157A"/>
    <w:rsid w:val="00EF3BF8"/>
    <w:rsid w:val="00EF55F4"/>
    <w:rsid w:val="00EF561D"/>
    <w:rsid w:val="00EF5E6D"/>
    <w:rsid w:val="00EF6AF6"/>
    <w:rsid w:val="00EF6C29"/>
    <w:rsid w:val="00EF73A2"/>
    <w:rsid w:val="00F02BA1"/>
    <w:rsid w:val="00F04A16"/>
    <w:rsid w:val="00F04FE3"/>
    <w:rsid w:val="00F05E9D"/>
    <w:rsid w:val="00F0726E"/>
    <w:rsid w:val="00F10691"/>
    <w:rsid w:val="00F10AB2"/>
    <w:rsid w:val="00F10B80"/>
    <w:rsid w:val="00F113EE"/>
    <w:rsid w:val="00F12F63"/>
    <w:rsid w:val="00F14AB9"/>
    <w:rsid w:val="00F1535E"/>
    <w:rsid w:val="00F1623B"/>
    <w:rsid w:val="00F16765"/>
    <w:rsid w:val="00F20817"/>
    <w:rsid w:val="00F23B12"/>
    <w:rsid w:val="00F240D6"/>
    <w:rsid w:val="00F240F5"/>
    <w:rsid w:val="00F24392"/>
    <w:rsid w:val="00F24C9D"/>
    <w:rsid w:val="00F25675"/>
    <w:rsid w:val="00F27A2A"/>
    <w:rsid w:val="00F31F0F"/>
    <w:rsid w:val="00F35229"/>
    <w:rsid w:val="00F35D74"/>
    <w:rsid w:val="00F4012A"/>
    <w:rsid w:val="00F40A18"/>
    <w:rsid w:val="00F41048"/>
    <w:rsid w:val="00F4157E"/>
    <w:rsid w:val="00F42915"/>
    <w:rsid w:val="00F43920"/>
    <w:rsid w:val="00F43D1B"/>
    <w:rsid w:val="00F43D85"/>
    <w:rsid w:val="00F44956"/>
    <w:rsid w:val="00F44A19"/>
    <w:rsid w:val="00F4534A"/>
    <w:rsid w:val="00F45DAA"/>
    <w:rsid w:val="00F47DCC"/>
    <w:rsid w:val="00F52E82"/>
    <w:rsid w:val="00F54A43"/>
    <w:rsid w:val="00F565A8"/>
    <w:rsid w:val="00F6010C"/>
    <w:rsid w:val="00F6030F"/>
    <w:rsid w:val="00F603A9"/>
    <w:rsid w:val="00F605D5"/>
    <w:rsid w:val="00F61422"/>
    <w:rsid w:val="00F618EC"/>
    <w:rsid w:val="00F61E65"/>
    <w:rsid w:val="00F62D0E"/>
    <w:rsid w:val="00F6391A"/>
    <w:rsid w:val="00F64E65"/>
    <w:rsid w:val="00F65039"/>
    <w:rsid w:val="00F70056"/>
    <w:rsid w:val="00F70098"/>
    <w:rsid w:val="00F70174"/>
    <w:rsid w:val="00F70D69"/>
    <w:rsid w:val="00F712C0"/>
    <w:rsid w:val="00F713F9"/>
    <w:rsid w:val="00F722B1"/>
    <w:rsid w:val="00F73E1F"/>
    <w:rsid w:val="00F749B5"/>
    <w:rsid w:val="00F75B24"/>
    <w:rsid w:val="00F76F39"/>
    <w:rsid w:val="00F80B17"/>
    <w:rsid w:val="00F81663"/>
    <w:rsid w:val="00F85E89"/>
    <w:rsid w:val="00F875EC"/>
    <w:rsid w:val="00F92C93"/>
    <w:rsid w:val="00F941DD"/>
    <w:rsid w:val="00F9482D"/>
    <w:rsid w:val="00F95548"/>
    <w:rsid w:val="00FA1455"/>
    <w:rsid w:val="00FA156D"/>
    <w:rsid w:val="00FA2735"/>
    <w:rsid w:val="00FA41C1"/>
    <w:rsid w:val="00FA6F2D"/>
    <w:rsid w:val="00FB03BB"/>
    <w:rsid w:val="00FB26D3"/>
    <w:rsid w:val="00FB333A"/>
    <w:rsid w:val="00FB5A45"/>
    <w:rsid w:val="00FB6131"/>
    <w:rsid w:val="00FB6824"/>
    <w:rsid w:val="00FB6D6D"/>
    <w:rsid w:val="00FB72B7"/>
    <w:rsid w:val="00FC01F3"/>
    <w:rsid w:val="00FC1089"/>
    <w:rsid w:val="00FC2A23"/>
    <w:rsid w:val="00FC3183"/>
    <w:rsid w:val="00FC4018"/>
    <w:rsid w:val="00FC5323"/>
    <w:rsid w:val="00FC7307"/>
    <w:rsid w:val="00FD1870"/>
    <w:rsid w:val="00FD2222"/>
    <w:rsid w:val="00FD3414"/>
    <w:rsid w:val="00FD394A"/>
    <w:rsid w:val="00FD61B5"/>
    <w:rsid w:val="00FD77D2"/>
    <w:rsid w:val="00FE0972"/>
    <w:rsid w:val="00FE10DC"/>
    <w:rsid w:val="00FE1623"/>
    <w:rsid w:val="00FE288B"/>
    <w:rsid w:val="00FE4ED7"/>
    <w:rsid w:val="00FE5BD6"/>
    <w:rsid w:val="00FE5C46"/>
    <w:rsid w:val="00FE6A57"/>
    <w:rsid w:val="00FF0234"/>
    <w:rsid w:val="00FF115B"/>
    <w:rsid w:val="00FF4455"/>
    <w:rsid w:val="00FF47DA"/>
    <w:rsid w:val="00FF64B7"/>
    <w:rsid w:val="00FF6BDC"/>
    <w:rsid w:val="00FF6EE9"/>
    <w:rsid w:val="0AFDA922"/>
    <w:rsid w:val="21CEDC65"/>
    <w:rsid w:val="399FEEA0"/>
    <w:rsid w:val="58DA6BD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F8B405"/>
  <w15:docId w15:val="{80FEB362-4200-42F9-A299-8FBF0E513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74A5"/>
    <w:pPr>
      <w:widowControl w:val="0"/>
      <w:adjustRightInd w:val="0"/>
      <w:spacing w:line="360" w:lineRule="atLeast"/>
      <w:jc w:val="both"/>
      <w:textAlignment w:val="baseline"/>
    </w:pPr>
    <w:rPr>
      <w:sz w:val="24"/>
      <w:szCs w:val="24"/>
      <w:lang w:eastAsia="en-US"/>
    </w:rPr>
  </w:style>
  <w:style w:type="paragraph" w:styleId="Heading1">
    <w:name w:val="heading 1"/>
    <w:basedOn w:val="Normal"/>
    <w:link w:val="Heading1Char"/>
    <w:uiPriority w:val="9"/>
    <w:qFormat/>
    <w:rsid w:val="00F04A16"/>
    <w:pPr>
      <w:widowControl/>
      <w:adjustRightInd/>
      <w:spacing w:line="240" w:lineRule="auto"/>
      <w:jc w:val="left"/>
      <w:textAlignment w:val="auto"/>
      <w:outlineLvl w:val="0"/>
    </w:pPr>
    <w:rPr>
      <w:b/>
      <w:bCs/>
      <w:kern w:val="36"/>
      <w:sz w:val="43"/>
      <w:szCs w:val="4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1"/>
    <w:basedOn w:val="Normal"/>
    <w:pPr>
      <w:spacing w:after="160" w:line="240" w:lineRule="exact"/>
    </w:pPr>
    <w:rPr>
      <w:rFonts w:ascii="Tahoma" w:hAnsi="Tahoma"/>
      <w:sz w:val="20"/>
      <w:szCs w:val="20"/>
    </w:rPr>
  </w:style>
  <w:style w:type="table" w:styleId="TableGrid">
    <w:name w:val="Table Grid"/>
    <w:basedOn w:val="TableNormal"/>
    <w:pPr>
      <w:widowControl w:val="0"/>
      <w:adjustRightInd w:val="0"/>
      <w:spacing w:line="360" w:lineRule="atLeast"/>
      <w:jc w:val="both"/>
      <w:textAlignment w:val="baseline"/>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semiHidden/>
    <w:unhideWhenUsed/>
    <w:rsid w:val="001E1A85"/>
    <w:rPr>
      <w:sz w:val="16"/>
      <w:szCs w:val="16"/>
    </w:rPr>
  </w:style>
  <w:style w:type="paragraph" w:styleId="CommentText">
    <w:name w:val="annotation text"/>
    <w:basedOn w:val="Normal"/>
    <w:link w:val="CommentTextChar"/>
    <w:uiPriority w:val="99"/>
    <w:unhideWhenUsed/>
    <w:rsid w:val="001E1A85"/>
    <w:rPr>
      <w:sz w:val="20"/>
      <w:szCs w:val="20"/>
    </w:rPr>
  </w:style>
  <w:style w:type="character" w:customStyle="1" w:styleId="CommentTextChar">
    <w:name w:val="Comment Text Char"/>
    <w:link w:val="CommentText"/>
    <w:uiPriority w:val="99"/>
    <w:rsid w:val="001E1A85"/>
    <w:rPr>
      <w:lang w:val="en-US" w:eastAsia="en-US"/>
    </w:rPr>
  </w:style>
  <w:style w:type="paragraph" w:styleId="CommentSubject">
    <w:name w:val="annotation subject"/>
    <w:basedOn w:val="CommentText"/>
    <w:next w:val="CommentText"/>
    <w:link w:val="CommentSubjectChar"/>
    <w:uiPriority w:val="99"/>
    <w:semiHidden/>
    <w:unhideWhenUsed/>
    <w:rsid w:val="001E1A85"/>
    <w:rPr>
      <w:b/>
      <w:bCs/>
    </w:rPr>
  </w:style>
  <w:style w:type="character" w:customStyle="1" w:styleId="CommentSubjectChar">
    <w:name w:val="Comment Subject Char"/>
    <w:link w:val="CommentSubject"/>
    <w:uiPriority w:val="99"/>
    <w:semiHidden/>
    <w:rsid w:val="001E1A85"/>
    <w:rPr>
      <w:b/>
      <w:bCs/>
      <w:lang w:val="en-US" w:eastAsia="en-US"/>
    </w:rPr>
  </w:style>
  <w:style w:type="paragraph" w:customStyle="1" w:styleId="Default">
    <w:name w:val="Default"/>
    <w:rsid w:val="00AF75EE"/>
    <w:pPr>
      <w:autoSpaceDE w:val="0"/>
      <w:autoSpaceDN w:val="0"/>
      <w:adjustRightInd w:val="0"/>
    </w:pPr>
    <w:rPr>
      <w:rFonts w:eastAsia="Calibri"/>
      <w:color w:val="000000"/>
      <w:sz w:val="24"/>
      <w:szCs w:val="24"/>
    </w:rPr>
  </w:style>
  <w:style w:type="paragraph" w:customStyle="1" w:styleId="darbotekstas">
    <w:name w:val="darbo tekstas"/>
    <w:basedOn w:val="Normal"/>
    <w:uiPriority w:val="99"/>
    <w:rsid w:val="00514ED7"/>
    <w:pPr>
      <w:widowControl/>
      <w:adjustRightInd/>
      <w:spacing w:line="240" w:lineRule="auto"/>
      <w:ind w:left="-68" w:right="28" w:firstLine="720"/>
      <w:textAlignment w:val="auto"/>
    </w:pPr>
  </w:style>
  <w:style w:type="paragraph" w:styleId="Revision">
    <w:name w:val="Revision"/>
    <w:hidden/>
    <w:uiPriority w:val="99"/>
    <w:semiHidden/>
    <w:rsid w:val="00D93F5A"/>
    <w:rPr>
      <w:sz w:val="24"/>
      <w:szCs w:val="24"/>
      <w:lang w:val="en-US" w:eastAsia="en-US"/>
    </w:rPr>
  </w:style>
  <w:style w:type="paragraph" w:styleId="Header">
    <w:name w:val="header"/>
    <w:basedOn w:val="Normal"/>
    <w:link w:val="HeaderChar"/>
    <w:uiPriority w:val="99"/>
    <w:unhideWhenUsed/>
    <w:rsid w:val="00682EBC"/>
    <w:pPr>
      <w:tabs>
        <w:tab w:val="center" w:pos="4819"/>
        <w:tab w:val="right" w:pos="9638"/>
      </w:tabs>
    </w:pPr>
  </w:style>
  <w:style w:type="character" w:customStyle="1" w:styleId="HeaderChar">
    <w:name w:val="Header Char"/>
    <w:link w:val="Header"/>
    <w:uiPriority w:val="99"/>
    <w:rsid w:val="00682EBC"/>
    <w:rPr>
      <w:sz w:val="24"/>
      <w:szCs w:val="24"/>
      <w:lang w:val="en-US" w:eastAsia="en-US"/>
    </w:rPr>
  </w:style>
  <w:style w:type="paragraph" w:styleId="Footer">
    <w:name w:val="footer"/>
    <w:basedOn w:val="Normal"/>
    <w:link w:val="FooterChar"/>
    <w:uiPriority w:val="99"/>
    <w:unhideWhenUsed/>
    <w:rsid w:val="00682EBC"/>
    <w:pPr>
      <w:tabs>
        <w:tab w:val="center" w:pos="4819"/>
        <w:tab w:val="right" w:pos="9638"/>
      </w:tabs>
    </w:pPr>
  </w:style>
  <w:style w:type="character" w:customStyle="1" w:styleId="FooterChar">
    <w:name w:val="Footer Char"/>
    <w:link w:val="Footer"/>
    <w:uiPriority w:val="99"/>
    <w:rsid w:val="00682EBC"/>
    <w:rPr>
      <w:sz w:val="24"/>
      <w:szCs w:val="24"/>
      <w:lang w:val="en-US" w:eastAsia="en-US"/>
    </w:rPr>
  </w:style>
  <w:style w:type="paragraph" w:styleId="ListParagraph">
    <w:name w:val="List Paragraph"/>
    <w:basedOn w:val="Normal"/>
    <w:uiPriority w:val="34"/>
    <w:qFormat/>
    <w:rsid w:val="004954F1"/>
    <w:pPr>
      <w:widowControl/>
      <w:adjustRightInd/>
      <w:spacing w:after="200" w:line="276" w:lineRule="auto"/>
      <w:ind w:left="720"/>
      <w:contextualSpacing/>
      <w:jc w:val="left"/>
      <w:textAlignment w:val="auto"/>
    </w:pPr>
    <w:rPr>
      <w:rFonts w:ascii="Calibri" w:eastAsia="Calibri" w:hAnsi="Calibri"/>
      <w:sz w:val="22"/>
      <w:szCs w:val="22"/>
    </w:rPr>
  </w:style>
  <w:style w:type="character" w:styleId="Hyperlink">
    <w:name w:val="Hyperlink"/>
    <w:uiPriority w:val="99"/>
    <w:unhideWhenUsed/>
    <w:rsid w:val="00172AB1"/>
    <w:rPr>
      <w:color w:val="0563C1"/>
      <w:u w:val="single"/>
    </w:rPr>
  </w:style>
  <w:style w:type="character" w:customStyle="1" w:styleId="Heading1Char">
    <w:name w:val="Heading 1 Char"/>
    <w:link w:val="Heading1"/>
    <w:uiPriority w:val="9"/>
    <w:rsid w:val="00F04A16"/>
    <w:rPr>
      <w:b/>
      <w:bCs/>
      <w:kern w:val="36"/>
      <w:sz w:val="43"/>
      <w:szCs w:val="43"/>
    </w:rPr>
  </w:style>
  <w:style w:type="paragraph" w:styleId="NormalWeb">
    <w:name w:val="Normal (Web)"/>
    <w:basedOn w:val="Normal"/>
    <w:uiPriority w:val="99"/>
    <w:semiHidden/>
    <w:unhideWhenUsed/>
    <w:rsid w:val="00F04A16"/>
    <w:pPr>
      <w:widowControl/>
      <w:adjustRightInd/>
      <w:spacing w:before="240" w:after="240" w:line="240" w:lineRule="auto"/>
      <w:jc w:val="left"/>
      <w:textAlignment w:val="auto"/>
    </w:pPr>
  </w:style>
  <w:style w:type="character" w:styleId="FollowedHyperlink">
    <w:name w:val="FollowedHyperlink"/>
    <w:uiPriority w:val="99"/>
    <w:semiHidden/>
    <w:unhideWhenUsed/>
    <w:rsid w:val="00850782"/>
    <w:rPr>
      <w:color w:val="954F72"/>
      <w:u w:val="single"/>
    </w:rPr>
  </w:style>
  <w:style w:type="character" w:customStyle="1" w:styleId="Neapdorotaspaminjimas1">
    <w:name w:val="Neapdorotas paminėjimas1"/>
    <w:basedOn w:val="DefaultParagraphFont"/>
    <w:uiPriority w:val="99"/>
    <w:semiHidden/>
    <w:unhideWhenUsed/>
    <w:rsid w:val="00503D3B"/>
    <w:rPr>
      <w:color w:val="605E5C"/>
      <w:shd w:val="clear" w:color="auto" w:fill="E1DFDD"/>
    </w:rPr>
  </w:style>
  <w:style w:type="paragraph" w:styleId="EndnoteText">
    <w:name w:val="endnote text"/>
    <w:basedOn w:val="Normal"/>
    <w:link w:val="EndnoteTextChar"/>
    <w:uiPriority w:val="99"/>
    <w:semiHidden/>
    <w:unhideWhenUsed/>
    <w:rsid w:val="008E7195"/>
    <w:pPr>
      <w:spacing w:line="240" w:lineRule="auto"/>
    </w:pPr>
    <w:rPr>
      <w:sz w:val="20"/>
      <w:szCs w:val="20"/>
    </w:rPr>
  </w:style>
  <w:style w:type="character" w:customStyle="1" w:styleId="EndnoteTextChar">
    <w:name w:val="Endnote Text Char"/>
    <w:basedOn w:val="DefaultParagraphFont"/>
    <w:link w:val="EndnoteText"/>
    <w:uiPriority w:val="99"/>
    <w:semiHidden/>
    <w:rsid w:val="008E7195"/>
    <w:rPr>
      <w:lang w:val="en-US" w:eastAsia="en-US"/>
    </w:rPr>
  </w:style>
  <w:style w:type="character" w:styleId="EndnoteReference">
    <w:name w:val="endnote reference"/>
    <w:basedOn w:val="DefaultParagraphFont"/>
    <w:uiPriority w:val="99"/>
    <w:semiHidden/>
    <w:unhideWhenUsed/>
    <w:rsid w:val="008E7195"/>
    <w:rPr>
      <w:vertAlign w:val="superscript"/>
    </w:rPr>
  </w:style>
  <w:style w:type="character" w:customStyle="1" w:styleId="UnresolvedMention1">
    <w:name w:val="Unresolved Mention1"/>
    <w:basedOn w:val="DefaultParagraphFont"/>
    <w:uiPriority w:val="99"/>
    <w:semiHidden/>
    <w:unhideWhenUsed/>
    <w:rsid w:val="00F70098"/>
    <w:rPr>
      <w:color w:val="605E5C"/>
      <w:shd w:val="clear" w:color="auto" w:fill="E1DFDD"/>
    </w:rPr>
  </w:style>
  <w:style w:type="character" w:customStyle="1" w:styleId="UnresolvedMention2">
    <w:name w:val="Unresolved Mention2"/>
    <w:basedOn w:val="DefaultParagraphFont"/>
    <w:uiPriority w:val="99"/>
    <w:semiHidden/>
    <w:unhideWhenUsed/>
    <w:rsid w:val="007914E3"/>
    <w:rPr>
      <w:color w:val="605E5C"/>
      <w:shd w:val="clear" w:color="auto" w:fill="E1DFDD"/>
    </w:rPr>
  </w:style>
  <w:style w:type="paragraph" w:styleId="FootnoteText">
    <w:name w:val="footnote text"/>
    <w:basedOn w:val="Normal"/>
    <w:link w:val="FootnoteTextChar"/>
    <w:uiPriority w:val="99"/>
    <w:unhideWhenUsed/>
    <w:rsid w:val="0000632D"/>
    <w:pPr>
      <w:spacing w:line="240" w:lineRule="auto"/>
    </w:pPr>
    <w:rPr>
      <w:sz w:val="20"/>
      <w:szCs w:val="20"/>
    </w:rPr>
  </w:style>
  <w:style w:type="character" w:customStyle="1" w:styleId="FootnoteTextChar">
    <w:name w:val="Footnote Text Char"/>
    <w:basedOn w:val="DefaultParagraphFont"/>
    <w:link w:val="FootnoteText"/>
    <w:uiPriority w:val="99"/>
    <w:rsid w:val="0000632D"/>
    <w:rPr>
      <w:lang w:eastAsia="en-US"/>
    </w:rPr>
  </w:style>
  <w:style w:type="character" w:styleId="FootnoteReference">
    <w:name w:val="footnote reference"/>
    <w:basedOn w:val="DefaultParagraphFont"/>
    <w:uiPriority w:val="99"/>
    <w:semiHidden/>
    <w:unhideWhenUsed/>
    <w:rsid w:val="0000632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640235">
      <w:bodyDiv w:val="1"/>
      <w:marLeft w:val="0"/>
      <w:marRight w:val="0"/>
      <w:marTop w:val="0"/>
      <w:marBottom w:val="0"/>
      <w:divBdr>
        <w:top w:val="none" w:sz="0" w:space="0" w:color="auto"/>
        <w:left w:val="none" w:sz="0" w:space="0" w:color="auto"/>
        <w:bottom w:val="none" w:sz="0" w:space="0" w:color="auto"/>
        <w:right w:val="none" w:sz="0" w:space="0" w:color="auto"/>
      </w:divBdr>
      <w:divsChild>
        <w:div w:id="2134208520">
          <w:marLeft w:val="0"/>
          <w:marRight w:val="0"/>
          <w:marTop w:val="0"/>
          <w:marBottom w:val="0"/>
          <w:divBdr>
            <w:top w:val="none" w:sz="0" w:space="0" w:color="auto"/>
            <w:left w:val="none" w:sz="0" w:space="0" w:color="auto"/>
            <w:bottom w:val="none" w:sz="0" w:space="0" w:color="auto"/>
            <w:right w:val="none" w:sz="0" w:space="0" w:color="auto"/>
          </w:divBdr>
          <w:divsChild>
            <w:div w:id="544412813">
              <w:marLeft w:val="0"/>
              <w:marRight w:val="0"/>
              <w:marTop w:val="0"/>
              <w:marBottom w:val="0"/>
              <w:divBdr>
                <w:top w:val="none" w:sz="0" w:space="0" w:color="auto"/>
                <w:left w:val="none" w:sz="0" w:space="0" w:color="auto"/>
                <w:bottom w:val="none" w:sz="0" w:space="0" w:color="auto"/>
                <w:right w:val="none" w:sz="0" w:space="0" w:color="auto"/>
              </w:divBdr>
              <w:divsChild>
                <w:div w:id="1585921629">
                  <w:marLeft w:val="0"/>
                  <w:marRight w:val="0"/>
                  <w:marTop w:val="0"/>
                  <w:marBottom w:val="0"/>
                  <w:divBdr>
                    <w:top w:val="none" w:sz="0" w:space="0" w:color="auto"/>
                    <w:left w:val="none" w:sz="0" w:space="0" w:color="auto"/>
                    <w:bottom w:val="none" w:sz="0" w:space="0" w:color="auto"/>
                    <w:right w:val="none" w:sz="0" w:space="0" w:color="auto"/>
                  </w:divBdr>
                  <w:divsChild>
                    <w:div w:id="1261722312">
                      <w:marLeft w:val="0"/>
                      <w:marRight w:val="0"/>
                      <w:marTop w:val="0"/>
                      <w:marBottom w:val="0"/>
                      <w:divBdr>
                        <w:top w:val="none" w:sz="0" w:space="0" w:color="auto"/>
                        <w:left w:val="none" w:sz="0" w:space="0" w:color="auto"/>
                        <w:bottom w:val="none" w:sz="0" w:space="0" w:color="auto"/>
                        <w:right w:val="none" w:sz="0" w:space="0" w:color="auto"/>
                      </w:divBdr>
                      <w:divsChild>
                        <w:div w:id="620576654">
                          <w:marLeft w:val="0"/>
                          <w:marRight w:val="0"/>
                          <w:marTop w:val="0"/>
                          <w:marBottom w:val="0"/>
                          <w:divBdr>
                            <w:top w:val="none" w:sz="0" w:space="0" w:color="auto"/>
                            <w:left w:val="none" w:sz="0" w:space="0" w:color="auto"/>
                            <w:bottom w:val="none" w:sz="0" w:space="0" w:color="auto"/>
                            <w:right w:val="none" w:sz="0" w:space="0" w:color="auto"/>
                          </w:divBdr>
                          <w:divsChild>
                            <w:div w:id="183718055">
                              <w:marLeft w:val="240"/>
                              <w:marRight w:val="0"/>
                              <w:marTop w:val="0"/>
                              <w:marBottom w:val="0"/>
                              <w:divBdr>
                                <w:top w:val="none" w:sz="0" w:space="0" w:color="auto"/>
                                <w:left w:val="none" w:sz="0" w:space="0" w:color="auto"/>
                                <w:bottom w:val="none" w:sz="0" w:space="0" w:color="auto"/>
                                <w:right w:val="none" w:sz="0" w:space="0" w:color="auto"/>
                              </w:divBdr>
                              <w:divsChild>
                                <w:div w:id="681903031">
                                  <w:marLeft w:val="0"/>
                                  <w:marRight w:val="0"/>
                                  <w:marTop w:val="0"/>
                                  <w:marBottom w:val="0"/>
                                  <w:divBdr>
                                    <w:top w:val="none" w:sz="0" w:space="0" w:color="auto"/>
                                    <w:left w:val="none" w:sz="0" w:space="0" w:color="auto"/>
                                    <w:bottom w:val="none" w:sz="0" w:space="0" w:color="auto"/>
                                    <w:right w:val="none" w:sz="0" w:space="0" w:color="auto"/>
                                  </w:divBdr>
                                  <w:divsChild>
                                    <w:div w:id="594023743">
                                      <w:marLeft w:val="0"/>
                                      <w:marRight w:val="0"/>
                                      <w:marTop w:val="0"/>
                                      <w:marBottom w:val="0"/>
                                      <w:divBdr>
                                        <w:top w:val="none" w:sz="0" w:space="0" w:color="auto"/>
                                        <w:left w:val="none" w:sz="0" w:space="0" w:color="auto"/>
                                        <w:bottom w:val="none" w:sz="0" w:space="0" w:color="auto"/>
                                        <w:right w:val="none" w:sz="0" w:space="0" w:color="auto"/>
                                      </w:divBdr>
                                      <w:divsChild>
                                        <w:div w:id="2115704474">
                                          <w:marLeft w:val="0"/>
                                          <w:marRight w:val="0"/>
                                          <w:marTop w:val="0"/>
                                          <w:marBottom w:val="0"/>
                                          <w:divBdr>
                                            <w:top w:val="none" w:sz="0" w:space="0" w:color="auto"/>
                                            <w:left w:val="none" w:sz="0" w:space="0" w:color="auto"/>
                                            <w:bottom w:val="none" w:sz="0" w:space="0" w:color="auto"/>
                                            <w:right w:val="none" w:sz="0" w:space="0" w:color="auto"/>
                                          </w:divBdr>
                                          <w:divsChild>
                                            <w:div w:id="1901020195">
                                              <w:marLeft w:val="0"/>
                                              <w:marRight w:val="0"/>
                                              <w:marTop w:val="0"/>
                                              <w:marBottom w:val="0"/>
                                              <w:divBdr>
                                                <w:top w:val="none" w:sz="0" w:space="0" w:color="auto"/>
                                                <w:left w:val="none" w:sz="0" w:space="0" w:color="auto"/>
                                                <w:bottom w:val="none" w:sz="0" w:space="0" w:color="auto"/>
                                                <w:right w:val="none" w:sz="0" w:space="0" w:color="auto"/>
                                              </w:divBdr>
                                              <w:divsChild>
                                                <w:div w:id="1040594644">
                                                  <w:marLeft w:val="0"/>
                                                  <w:marRight w:val="0"/>
                                                  <w:marTop w:val="0"/>
                                                  <w:marBottom w:val="0"/>
                                                  <w:divBdr>
                                                    <w:top w:val="none" w:sz="0" w:space="0" w:color="auto"/>
                                                    <w:left w:val="none" w:sz="0" w:space="0" w:color="auto"/>
                                                    <w:bottom w:val="none" w:sz="0" w:space="0" w:color="auto"/>
                                                    <w:right w:val="none" w:sz="0" w:space="0" w:color="auto"/>
                                                  </w:divBdr>
                                                  <w:divsChild>
                                                    <w:div w:id="551162085">
                                                      <w:marLeft w:val="0"/>
                                                      <w:marRight w:val="0"/>
                                                      <w:marTop w:val="0"/>
                                                      <w:marBottom w:val="0"/>
                                                      <w:divBdr>
                                                        <w:top w:val="none" w:sz="0" w:space="0" w:color="auto"/>
                                                        <w:left w:val="none" w:sz="0" w:space="0" w:color="auto"/>
                                                        <w:bottom w:val="none" w:sz="0" w:space="0" w:color="auto"/>
                                                        <w:right w:val="none" w:sz="0" w:space="0" w:color="auto"/>
                                                      </w:divBdr>
                                                      <w:divsChild>
                                                        <w:div w:id="1439831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0099059">
      <w:bodyDiv w:val="1"/>
      <w:marLeft w:val="0"/>
      <w:marRight w:val="0"/>
      <w:marTop w:val="0"/>
      <w:marBottom w:val="0"/>
      <w:divBdr>
        <w:top w:val="none" w:sz="0" w:space="0" w:color="auto"/>
        <w:left w:val="none" w:sz="0" w:space="0" w:color="auto"/>
        <w:bottom w:val="none" w:sz="0" w:space="0" w:color="auto"/>
        <w:right w:val="none" w:sz="0" w:space="0" w:color="auto"/>
      </w:divBdr>
    </w:div>
    <w:div w:id="485167961">
      <w:bodyDiv w:val="1"/>
      <w:marLeft w:val="0"/>
      <w:marRight w:val="0"/>
      <w:marTop w:val="0"/>
      <w:marBottom w:val="0"/>
      <w:divBdr>
        <w:top w:val="none" w:sz="0" w:space="0" w:color="auto"/>
        <w:left w:val="none" w:sz="0" w:space="0" w:color="auto"/>
        <w:bottom w:val="none" w:sz="0" w:space="0" w:color="auto"/>
        <w:right w:val="none" w:sz="0" w:space="0" w:color="auto"/>
      </w:divBdr>
    </w:div>
    <w:div w:id="791561188">
      <w:bodyDiv w:val="1"/>
      <w:marLeft w:val="0"/>
      <w:marRight w:val="0"/>
      <w:marTop w:val="0"/>
      <w:marBottom w:val="0"/>
      <w:divBdr>
        <w:top w:val="none" w:sz="0" w:space="0" w:color="auto"/>
        <w:left w:val="none" w:sz="0" w:space="0" w:color="auto"/>
        <w:bottom w:val="none" w:sz="0" w:space="0" w:color="auto"/>
        <w:right w:val="none" w:sz="0" w:space="0" w:color="auto"/>
      </w:divBdr>
    </w:div>
    <w:div w:id="1157500971">
      <w:bodyDiv w:val="1"/>
      <w:marLeft w:val="0"/>
      <w:marRight w:val="0"/>
      <w:marTop w:val="0"/>
      <w:marBottom w:val="0"/>
      <w:divBdr>
        <w:top w:val="none" w:sz="0" w:space="0" w:color="auto"/>
        <w:left w:val="none" w:sz="0" w:space="0" w:color="auto"/>
        <w:bottom w:val="none" w:sz="0" w:space="0" w:color="auto"/>
        <w:right w:val="none" w:sz="0" w:space="0" w:color="auto"/>
      </w:divBdr>
    </w:div>
    <w:div w:id="1415972030">
      <w:bodyDiv w:val="1"/>
      <w:marLeft w:val="0"/>
      <w:marRight w:val="0"/>
      <w:marTop w:val="0"/>
      <w:marBottom w:val="0"/>
      <w:divBdr>
        <w:top w:val="none" w:sz="0" w:space="0" w:color="auto"/>
        <w:left w:val="none" w:sz="0" w:space="0" w:color="auto"/>
        <w:bottom w:val="none" w:sz="0" w:space="0" w:color="auto"/>
        <w:right w:val="none" w:sz="0" w:space="0" w:color="auto"/>
      </w:divBdr>
      <w:divsChild>
        <w:div w:id="1819149187">
          <w:marLeft w:val="0"/>
          <w:marRight w:val="0"/>
          <w:marTop w:val="0"/>
          <w:marBottom w:val="0"/>
          <w:divBdr>
            <w:top w:val="none" w:sz="0" w:space="0" w:color="auto"/>
            <w:left w:val="none" w:sz="0" w:space="0" w:color="auto"/>
            <w:bottom w:val="none" w:sz="0" w:space="0" w:color="auto"/>
            <w:right w:val="none" w:sz="0" w:space="0" w:color="auto"/>
          </w:divBdr>
          <w:divsChild>
            <w:div w:id="1896894449">
              <w:marLeft w:val="0"/>
              <w:marRight w:val="0"/>
              <w:marTop w:val="0"/>
              <w:marBottom w:val="0"/>
              <w:divBdr>
                <w:top w:val="none" w:sz="0" w:space="0" w:color="auto"/>
                <w:left w:val="none" w:sz="0" w:space="0" w:color="auto"/>
                <w:bottom w:val="none" w:sz="0" w:space="0" w:color="auto"/>
                <w:right w:val="none" w:sz="0" w:space="0" w:color="auto"/>
              </w:divBdr>
              <w:divsChild>
                <w:div w:id="447894380">
                  <w:marLeft w:val="0"/>
                  <w:marRight w:val="0"/>
                  <w:marTop w:val="0"/>
                  <w:marBottom w:val="0"/>
                  <w:divBdr>
                    <w:top w:val="none" w:sz="0" w:space="0" w:color="auto"/>
                    <w:left w:val="none" w:sz="0" w:space="0" w:color="auto"/>
                    <w:bottom w:val="none" w:sz="0" w:space="0" w:color="auto"/>
                    <w:right w:val="none" w:sz="0" w:space="0" w:color="auto"/>
                  </w:divBdr>
                </w:div>
                <w:div w:id="92931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as" ma:contentTypeID="0x010100F8DCF50402120B43BAD8BD2E4A2F3BC1" ma:contentTypeVersion="13" ma:contentTypeDescription="Kurkite naują dokumentą." ma:contentTypeScope="" ma:versionID="0db0d795c4cfc52862e4519dfaa73a63">
  <xsd:schema xmlns:xsd="http://www.w3.org/2001/XMLSchema" xmlns:xs="http://www.w3.org/2001/XMLSchema" xmlns:p="http://schemas.microsoft.com/office/2006/metadata/properties" xmlns:ns3="719f2f48-e82b-4af2-ba57-9e7ba8cce623" xmlns:ns4="d2811805-4cad-4ed1-a948-ebb0acb1a4f4" targetNamespace="http://schemas.microsoft.com/office/2006/metadata/properties" ma:root="true" ma:fieldsID="64f837fe9355e325d0dc97417df69f4f" ns3:_="" ns4:_="">
    <xsd:import namespace="719f2f48-e82b-4af2-ba57-9e7ba8cce623"/>
    <xsd:import namespace="d2811805-4cad-4ed1-a948-ebb0acb1a4f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9f2f48-e82b-4af2-ba57-9e7ba8cce6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2811805-4cad-4ed1-a948-ebb0acb1a4f4"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578EE0-9040-4AD7-8B4A-10D814B7F4C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3F57C6A-D27C-4719-A965-C18A048B9C96}">
  <ds:schemaRefs>
    <ds:schemaRef ds:uri="http://schemas.microsoft.com/sharepoint/v3/contenttype/forms"/>
  </ds:schemaRefs>
</ds:datastoreItem>
</file>

<file path=customXml/itemProps3.xml><?xml version="1.0" encoding="utf-8"?>
<ds:datastoreItem xmlns:ds="http://schemas.openxmlformats.org/officeDocument/2006/customXml" ds:itemID="{6ED379CE-775B-4C48-AE98-B6B50ECB1B0A}">
  <ds:schemaRefs>
    <ds:schemaRef ds:uri="http://schemas.openxmlformats.org/officeDocument/2006/bibliography"/>
  </ds:schemaRefs>
</ds:datastoreItem>
</file>

<file path=customXml/itemProps4.xml><?xml version="1.0" encoding="utf-8"?>
<ds:datastoreItem xmlns:ds="http://schemas.openxmlformats.org/officeDocument/2006/customXml" ds:itemID="{942D1897-D78D-467D-9A3E-943AD1026E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9f2f48-e82b-4af2-ba57-9e7ba8cce623"/>
    <ds:schemaRef ds:uri="d2811805-4cad-4ed1-a948-ebb0acb1a4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548</Words>
  <Characters>4239</Characters>
  <Application>Microsoft Office Word</Application>
  <DocSecurity>0</DocSecurity>
  <Lines>35</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Veiksmų programų administravimo</vt:lpstr>
      <vt:lpstr>Veiksmų programų administravimo</vt:lpstr>
    </vt:vector>
  </TitlesOfParts>
  <Company>LR finansų ministerija</Company>
  <LinksUpToDate>false</LinksUpToDate>
  <CharactersWithSpaces>4778</CharactersWithSpaces>
  <SharedDoc>false</SharedDoc>
  <HLinks>
    <vt:vector size="24" baseType="variant">
      <vt:variant>
        <vt:i4>3211383</vt:i4>
      </vt:variant>
      <vt:variant>
        <vt:i4>9</vt:i4>
      </vt:variant>
      <vt:variant>
        <vt:i4>0</vt:i4>
      </vt:variant>
      <vt:variant>
        <vt:i4>5</vt:i4>
      </vt:variant>
      <vt:variant>
        <vt:lpwstr>https://e-seimas.lrs.lt/portal/legalAct/lt/TAD/TAIS.372306/asr</vt:lpwstr>
      </vt:variant>
      <vt:variant>
        <vt:lpwstr/>
      </vt:variant>
      <vt:variant>
        <vt:i4>5898603</vt:i4>
      </vt:variant>
      <vt:variant>
        <vt:i4>6</vt:i4>
      </vt:variant>
      <vt:variant>
        <vt:i4>0</vt:i4>
      </vt:variant>
      <vt:variant>
        <vt:i4>5</vt:i4>
      </vt:variant>
      <vt:variant>
        <vt:lpwstr>C:\Users\user\AppData\Roaming\Microsoft\Word\patvirtintame Lietuvos Respublikos Vyriausybės 2010 m. gegužės 4 d. nutarimu Nr. 535</vt:lpwstr>
      </vt:variant>
      <vt:variant>
        <vt:lpwstr/>
      </vt:variant>
      <vt:variant>
        <vt:i4>3080306</vt:i4>
      </vt:variant>
      <vt:variant>
        <vt:i4>3</vt:i4>
      </vt:variant>
      <vt:variant>
        <vt:i4>0</vt:i4>
      </vt:variant>
      <vt:variant>
        <vt:i4>5</vt:i4>
      </vt:variant>
      <vt:variant>
        <vt:lpwstr>https://eimin.lrv.lt/lt/ekonomikos-ir-inovaciju-ministerija/administracine-informacija/planavimo-dokumentai/strateginiai-veiklos-planai/ekonomikos-ir-inovaciju-ministerijos-2021-2023-m-strateginis-veiklos-planas</vt:lpwstr>
      </vt:variant>
      <vt:variant>
        <vt:lpwstr/>
      </vt:variant>
      <vt:variant>
        <vt:i4>4390942</vt:i4>
      </vt:variant>
      <vt:variant>
        <vt:i4>0</vt:i4>
      </vt:variant>
      <vt:variant>
        <vt:i4>0</vt:i4>
      </vt:variant>
      <vt:variant>
        <vt:i4>5</vt:i4>
      </vt:variant>
      <vt:variant>
        <vt:lpwstr>https://www.e-tar.lt/portal/lt/legalAct/89318200457911e483c6e89f9dba57fd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Veiksmų programų administravimo</dc:title>
  <dc:creator>FM</dc:creator>
  <cp:lastModifiedBy>Lina Mechoncevė</cp:lastModifiedBy>
  <cp:revision>7</cp:revision>
  <cp:lastPrinted>2021-08-16T09:19:00Z</cp:lastPrinted>
  <dcterms:created xsi:type="dcterms:W3CDTF">2025-05-15T12:55:00Z</dcterms:created>
  <dcterms:modified xsi:type="dcterms:W3CDTF">2025-06-03T11:55:00Z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0x010100F8DCF50402120B43BAD8BD2E4A2F3BC1</vt:lpwstr>
  </property>
</Properties>
</file>