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8337" w14:textId="77777777" w:rsidR="00E543DE" w:rsidRPr="006F31A9" w:rsidRDefault="00E543DE" w:rsidP="00E543DE">
      <w:pPr>
        <w:jc w:val="right"/>
        <w:rPr>
          <w:b/>
          <w:bCs/>
          <w:szCs w:val="24"/>
          <w:lang w:eastAsia="lt-LT"/>
        </w:rPr>
      </w:pPr>
    </w:p>
    <w:p w14:paraId="2E73277B" w14:textId="30ACCABA" w:rsidR="00127FE2" w:rsidRPr="006F31A9" w:rsidRDefault="003F50B0" w:rsidP="006F31A9">
      <w:pPr>
        <w:jc w:val="right"/>
        <w:rPr>
          <w:b/>
          <w:bCs/>
          <w:noProof/>
        </w:rPr>
      </w:pPr>
      <w:r>
        <w:rPr>
          <w:b/>
          <w:bCs/>
          <w:noProof/>
        </w:rPr>
        <w:t>Projektas</w:t>
      </w:r>
    </w:p>
    <w:p w14:paraId="4D0B58AA" w14:textId="77777777" w:rsidR="006F31A9" w:rsidRDefault="006F31A9" w:rsidP="00127FE2">
      <w:pPr>
        <w:jc w:val="center"/>
        <w:rPr>
          <w:b/>
          <w:caps/>
        </w:rPr>
      </w:pPr>
    </w:p>
    <w:p w14:paraId="12BE5BB3" w14:textId="77777777" w:rsidR="00127FE2" w:rsidRDefault="00127FE2" w:rsidP="00127FE2">
      <w:pPr>
        <w:jc w:val="center"/>
        <w:rPr>
          <w:b/>
          <w:caps/>
        </w:rPr>
      </w:pPr>
      <w:r>
        <w:rPr>
          <w:b/>
          <w:caps/>
        </w:rPr>
        <w:t>LIETUVOS RESPUBLIKOS ENERGETIKOS MINISTRAS</w:t>
      </w:r>
    </w:p>
    <w:p w14:paraId="74844027" w14:textId="77777777" w:rsidR="00E543DE" w:rsidRDefault="00E543DE" w:rsidP="00E543DE">
      <w:pPr>
        <w:keepLines/>
        <w:suppressAutoHyphens/>
        <w:jc w:val="center"/>
        <w:textAlignment w:val="center"/>
        <w:rPr>
          <w:b/>
          <w:bCs/>
          <w:caps/>
          <w:color w:val="000000"/>
          <w:szCs w:val="24"/>
        </w:rPr>
      </w:pPr>
    </w:p>
    <w:p w14:paraId="109E1886" w14:textId="77777777" w:rsidR="00E543DE" w:rsidRDefault="00E543DE" w:rsidP="00E543DE">
      <w:pPr>
        <w:keepLines/>
        <w:suppressAutoHyphens/>
        <w:jc w:val="center"/>
        <w:textAlignment w:val="center"/>
        <w:rPr>
          <w:b/>
          <w:bCs/>
          <w:caps/>
          <w:color w:val="000000"/>
          <w:szCs w:val="24"/>
        </w:rPr>
      </w:pPr>
      <w:r>
        <w:rPr>
          <w:b/>
          <w:bCs/>
          <w:caps/>
          <w:color w:val="000000"/>
          <w:szCs w:val="22"/>
        </w:rPr>
        <w:t>Į</w:t>
      </w:r>
      <w:r>
        <w:rPr>
          <w:b/>
          <w:bCs/>
          <w:caps/>
          <w:color w:val="000000"/>
          <w:szCs w:val="24"/>
        </w:rPr>
        <w:t>SAKYMAS</w:t>
      </w:r>
    </w:p>
    <w:p w14:paraId="0064861F" w14:textId="1198F9AC" w:rsidR="00E543DE" w:rsidRDefault="00C63F11" w:rsidP="00C071C3">
      <w:pPr>
        <w:suppressAutoHyphens/>
        <w:jc w:val="center"/>
        <w:textAlignment w:val="center"/>
        <w:rPr>
          <w:b/>
          <w:bCs/>
          <w:caps/>
          <w:color w:val="000000"/>
          <w:szCs w:val="24"/>
        </w:rPr>
      </w:pPr>
      <w:r w:rsidRPr="00C63F11">
        <w:rPr>
          <w:b/>
          <w:bCs/>
          <w:caps/>
          <w:color w:val="000000"/>
          <w:szCs w:val="24"/>
        </w:rPr>
        <w:t>Dėl energetikos ministro 202</w:t>
      </w:r>
      <w:r w:rsidR="00064A29">
        <w:rPr>
          <w:b/>
          <w:bCs/>
          <w:caps/>
          <w:color w:val="000000"/>
          <w:szCs w:val="24"/>
        </w:rPr>
        <w:t>2</w:t>
      </w:r>
      <w:r w:rsidRPr="00C63F11">
        <w:rPr>
          <w:b/>
          <w:bCs/>
          <w:caps/>
          <w:color w:val="000000"/>
          <w:szCs w:val="24"/>
        </w:rPr>
        <w:t xml:space="preserve"> m. l</w:t>
      </w:r>
      <w:r w:rsidR="00064A29">
        <w:rPr>
          <w:b/>
          <w:bCs/>
          <w:caps/>
          <w:color w:val="000000"/>
          <w:szCs w:val="24"/>
        </w:rPr>
        <w:t>APKRIČIO</w:t>
      </w:r>
      <w:r w:rsidRPr="00C63F11">
        <w:rPr>
          <w:b/>
          <w:bCs/>
          <w:caps/>
          <w:color w:val="000000"/>
          <w:szCs w:val="24"/>
        </w:rPr>
        <w:t xml:space="preserve"> </w:t>
      </w:r>
      <w:r w:rsidR="00064A29">
        <w:rPr>
          <w:b/>
          <w:bCs/>
          <w:caps/>
          <w:color w:val="000000"/>
          <w:szCs w:val="24"/>
        </w:rPr>
        <w:t>30</w:t>
      </w:r>
      <w:r w:rsidRPr="00C63F11">
        <w:rPr>
          <w:b/>
          <w:bCs/>
          <w:caps/>
          <w:color w:val="000000"/>
          <w:szCs w:val="24"/>
        </w:rPr>
        <w:t xml:space="preserve"> d. įsakymo Nr. </w:t>
      </w:r>
      <w:r w:rsidR="00064A29">
        <w:rPr>
          <w:b/>
          <w:bCs/>
          <w:caps/>
          <w:color w:val="000000"/>
          <w:szCs w:val="24"/>
        </w:rPr>
        <w:t>420</w:t>
      </w:r>
      <w:r w:rsidRPr="00C63F11">
        <w:rPr>
          <w:b/>
          <w:bCs/>
          <w:caps/>
          <w:color w:val="000000"/>
          <w:szCs w:val="24"/>
        </w:rPr>
        <w:t xml:space="preserve"> „Dėl 2021–2030 metų plėtros programos valdytojos Lietuvos Respublikos energetikos ministerijos energetikos plėtros programos pažangos priemonės Nr. 03-001-06-03-0</w:t>
      </w:r>
      <w:r w:rsidR="00064A29">
        <w:rPr>
          <w:b/>
          <w:bCs/>
          <w:caps/>
          <w:color w:val="000000"/>
          <w:szCs w:val="24"/>
        </w:rPr>
        <w:t>4</w:t>
      </w:r>
      <w:r w:rsidRPr="00C63F11">
        <w:rPr>
          <w:b/>
          <w:bCs/>
          <w:caps/>
          <w:color w:val="000000"/>
          <w:szCs w:val="24"/>
        </w:rPr>
        <w:t xml:space="preserve"> </w:t>
      </w:r>
      <w:r w:rsidR="00064A29" w:rsidRPr="00064A29">
        <w:rPr>
          <w:b/>
          <w:bCs/>
          <w:caps/>
          <w:color w:val="000000"/>
          <w:szCs w:val="24"/>
        </w:rPr>
        <w:t>„ĮGYVENDINTI CENTRALIZUOTO ŠILUMOS, KARŠTO VANDENS IR VĖSUMOS TIEKIMO SISTEMŲ ENERGIJOS VARTOJIMO EFEKTYVUMĄ DIDINANČIAS PRIEMONES“</w:t>
      </w:r>
      <w:r w:rsidRPr="00C63F11">
        <w:rPr>
          <w:b/>
          <w:bCs/>
          <w:caps/>
          <w:color w:val="000000"/>
          <w:szCs w:val="24"/>
        </w:rPr>
        <w:t xml:space="preserve"> </w:t>
      </w:r>
      <w:r w:rsidR="005837C5">
        <w:rPr>
          <w:b/>
          <w:bCs/>
          <w:caps/>
          <w:color w:val="000000"/>
          <w:szCs w:val="24"/>
        </w:rPr>
        <w:t xml:space="preserve">APRAŠO </w:t>
      </w:r>
      <w:r w:rsidRPr="00C071C3">
        <w:rPr>
          <w:b/>
          <w:bCs/>
          <w:caps/>
          <w:color w:val="000000"/>
          <w:szCs w:val="24"/>
        </w:rPr>
        <w:t>patvirtinimo</w:t>
      </w:r>
      <w:r w:rsidRPr="00C63F11">
        <w:rPr>
          <w:b/>
          <w:bCs/>
          <w:caps/>
          <w:color w:val="000000"/>
          <w:szCs w:val="24"/>
        </w:rPr>
        <w:t xml:space="preserve">“ pakeitimo </w:t>
      </w:r>
    </w:p>
    <w:p w14:paraId="2D092E10" w14:textId="77777777" w:rsidR="00590982" w:rsidRDefault="00590982" w:rsidP="00FD4427">
      <w:pPr>
        <w:suppressAutoHyphens/>
        <w:jc w:val="both"/>
        <w:textAlignment w:val="center"/>
        <w:rPr>
          <w:b/>
          <w:bCs/>
          <w:caps/>
          <w:color w:val="000000"/>
          <w:szCs w:val="24"/>
        </w:rPr>
      </w:pPr>
    </w:p>
    <w:p w14:paraId="2B79F7C1" w14:textId="1A581180" w:rsidR="00E543DE" w:rsidRDefault="00E543DE" w:rsidP="00E543DE">
      <w:pPr>
        <w:keepLines/>
        <w:suppressAutoHyphens/>
        <w:jc w:val="center"/>
        <w:textAlignment w:val="center"/>
        <w:rPr>
          <w:color w:val="000000"/>
          <w:szCs w:val="24"/>
        </w:rPr>
      </w:pPr>
      <w:r>
        <w:rPr>
          <w:color w:val="000000"/>
          <w:szCs w:val="24"/>
        </w:rPr>
        <w:t>202</w:t>
      </w:r>
      <w:r w:rsidR="00127FE2">
        <w:rPr>
          <w:color w:val="000000"/>
          <w:szCs w:val="24"/>
        </w:rPr>
        <w:t>5</w:t>
      </w:r>
      <w:r>
        <w:rPr>
          <w:color w:val="000000"/>
          <w:szCs w:val="24"/>
        </w:rPr>
        <w:t xml:space="preserve"> m.</w:t>
      </w:r>
      <w:r w:rsidR="001F15E9">
        <w:rPr>
          <w:color w:val="000000"/>
          <w:szCs w:val="24"/>
        </w:rPr>
        <w:t xml:space="preserve">              </w:t>
      </w:r>
      <w:r>
        <w:rPr>
          <w:color w:val="000000"/>
          <w:szCs w:val="24"/>
        </w:rPr>
        <w:t xml:space="preserve">     d. Nr. </w:t>
      </w:r>
    </w:p>
    <w:p w14:paraId="01226C34" w14:textId="77777777" w:rsidR="00E543DE" w:rsidRDefault="00E543DE" w:rsidP="00E543DE">
      <w:pPr>
        <w:keepLines/>
        <w:suppressAutoHyphens/>
        <w:jc w:val="center"/>
        <w:textAlignment w:val="center"/>
        <w:rPr>
          <w:color w:val="000000"/>
          <w:szCs w:val="24"/>
        </w:rPr>
      </w:pPr>
      <w:r>
        <w:rPr>
          <w:color w:val="000000"/>
          <w:szCs w:val="24"/>
        </w:rPr>
        <w:t>Vilnius</w:t>
      </w:r>
    </w:p>
    <w:p w14:paraId="209DB486" w14:textId="77777777" w:rsidR="00E543DE" w:rsidRDefault="00E543DE" w:rsidP="00E543DE">
      <w:pPr>
        <w:suppressAutoHyphens/>
        <w:ind w:firstLine="312"/>
        <w:jc w:val="both"/>
        <w:textAlignment w:val="center"/>
        <w:rPr>
          <w:color w:val="000000"/>
          <w:szCs w:val="24"/>
        </w:rPr>
      </w:pPr>
    </w:p>
    <w:p w14:paraId="2CF10EB6" w14:textId="53DEB83E" w:rsidR="00E543DE" w:rsidRDefault="00E8066B" w:rsidP="00F520BC">
      <w:pPr>
        <w:spacing w:line="276" w:lineRule="auto"/>
        <w:ind w:firstLine="709"/>
        <w:jc w:val="both"/>
        <w:textAlignment w:val="center"/>
      </w:pPr>
      <w:r>
        <w:rPr>
          <w:color w:val="000000"/>
          <w:spacing w:val="40"/>
          <w:szCs w:val="24"/>
        </w:rPr>
        <w:t>P</w:t>
      </w:r>
      <w:r w:rsidR="007A1971">
        <w:rPr>
          <w:color w:val="000000"/>
          <w:spacing w:val="40"/>
          <w:szCs w:val="24"/>
        </w:rPr>
        <w:t xml:space="preserve">akeičiu </w:t>
      </w:r>
      <w:r w:rsidR="00165ABF">
        <w:t>Plėtr</w:t>
      </w:r>
      <w:r w:rsidR="00B130A7">
        <w:t>os programos pažangos priemonės Nr. 03-003-06-03-04 „Įgyvendinti centralizuoto šilumos, karšto vandens ir vėsumos tiekimo sistemų energijos vartojimo efektyvumą didinančias priemones“</w:t>
      </w:r>
      <w:r w:rsidR="00412794">
        <w:rPr>
          <w:szCs w:val="24"/>
        </w:rPr>
        <w:t xml:space="preserve"> </w:t>
      </w:r>
      <w:r w:rsidR="005717D6" w:rsidRPr="005717D6">
        <w:t>apraš</w:t>
      </w:r>
      <w:r w:rsidR="005717D6">
        <w:t>ą</w:t>
      </w:r>
      <w:r w:rsidR="00C36936">
        <w:t>, patvirtintą Lietuvos</w:t>
      </w:r>
      <w:r w:rsidR="00BA0C8B">
        <w:t xml:space="preserve"> Respublikos </w:t>
      </w:r>
      <w:r w:rsidR="00BA0C8B">
        <w:rPr>
          <w:color w:val="000000"/>
        </w:rPr>
        <w:t>energetikos ministro 202</w:t>
      </w:r>
      <w:r w:rsidR="00064A29" w:rsidRPr="00F6492F">
        <w:rPr>
          <w:color w:val="000000"/>
        </w:rPr>
        <w:t>2</w:t>
      </w:r>
      <w:r w:rsidR="00BA0C8B">
        <w:rPr>
          <w:color w:val="000000"/>
        </w:rPr>
        <w:t xml:space="preserve"> m. </w:t>
      </w:r>
      <w:r w:rsidR="00064A29">
        <w:rPr>
          <w:color w:val="000000"/>
        </w:rPr>
        <w:t>lapkričio</w:t>
      </w:r>
      <w:r w:rsidR="00BA0C8B">
        <w:rPr>
          <w:color w:val="000000"/>
        </w:rPr>
        <w:t xml:space="preserve"> </w:t>
      </w:r>
      <w:r w:rsidR="00064A29">
        <w:rPr>
          <w:color w:val="000000"/>
        </w:rPr>
        <w:t>30</w:t>
      </w:r>
      <w:r w:rsidR="00BA0C8B">
        <w:rPr>
          <w:color w:val="000000"/>
        </w:rPr>
        <w:t xml:space="preserve"> d. įsakymu Nr. </w:t>
      </w:r>
      <w:r w:rsidR="00064A29">
        <w:rPr>
          <w:color w:val="000000"/>
        </w:rPr>
        <w:t>420</w:t>
      </w:r>
      <w:r w:rsidR="00BA0C8B">
        <w:rPr>
          <w:color w:val="000000"/>
        </w:rPr>
        <w:t xml:space="preserve"> „Dėl 2021–2030 metų plėtros programos valdytojos</w:t>
      </w:r>
      <w:r w:rsidR="00D011AE">
        <w:rPr>
          <w:color w:val="000000"/>
        </w:rPr>
        <w:t xml:space="preserve"> Lietuvos Respublikos energetikos ministerijos energetikos plėtros programos pažangos priemonės </w:t>
      </w:r>
      <w:r w:rsidR="00D011AE" w:rsidRPr="00B6150D">
        <w:rPr>
          <w:szCs w:val="24"/>
        </w:rPr>
        <w:t>Nr. 03-001-06-0</w:t>
      </w:r>
      <w:r w:rsidR="00D011AE">
        <w:rPr>
          <w:szCs w:val="24"/>
        </w:rPr>
        <w:t>3</w:t>
      </w:r>
      <w:r w:rsidR="00D011AE" w:rsidRPr="00B6150D">
        <w:rPr>
          <w:szCs w:val="24"/>
        </w:rPr>
        <w:t>-0</w:t>
      </w:r>
      <w:r w:rsidR="00064A29">
        <w:rPr>
          <w:szCs w:val="24"/>
        </w:rPr>
        <w:t>4</w:t>
      </w:r>
      <w:r w:rsidR="00D011AE">
        <w:rPr>
          <w:szCs w:val="24"/>
        </w:rPr>
        <w:t xml:space="preserve"> </w:t>
      </w:r>
      <w:r w:rsidR="00D011AE" w:rsidRPr="00B6150D">
        <w:rPr>
          <w:szCs w:val="24"/>
        </w:rPr>
        <w:t>„</w:t>
      </w:r>
      <w:r w:rsidR="00064A29" w:rsidRPr="00064A29">
        <w:rPr>
          <w:bCs/>
          <w:szCs w:val="24"/>
        </w:rPr>
        <w:t>Įgyvendinti centralizuoto šilumos, karšto vandens ir vėsumos tiekimo sistemų energijos vartojimo efektyvumą didinančias priemones</w:t>
      </w:r>
      <w:r w:rsidR="00D011AE" w:rsidRPr="00B6150D">
        <w:rPr>
          <w:szCs w:val="24"/>
        </w:rPr>
        <w:t>“</w:t>
      </w:r>
      <w:r w:rsidR="00D011AE">
        <w:rPr>
          <w:szCs w:val="24"/>
        </w:rPr>
        <w:t xml:space="preserve"> </w:t>
      </w:r>
      <w:r w:rsidR="00D011AE" w:rsidRPr="005717D6">
        <w:t>apraš</w:t>
      </w:r>
      <w:r w:rsidR="0031338F">
        <w:t>o patvirtinimo</w:t>
      </w:r>
      <w:r w:rsidR="0031338F" w:rsidRPr="00B6150D">
        <w:rPr>
          <w:szCs w:val="24"/>
        </w:rPr>
        <w:t>“</w:t>
      </w:r>
      <w:r w:rsidR="001652C4">
        <w:t>:</w:t>
      </w:r>
    </w:p>
    <w:p w14:paraId="6FB9DF7D" w14:textId="224EFB3E" w:rsidR="001652C4" w:rsidRDefault="00810B2A" w:rsidP="001652C4">
      <w:pPr>
        <w:pStyle w:val="ListParagraph"/>
        <w:numPr>
          <w:ilvl w:val="0"/>
          <w:numId w:val="1"/>
        </w:numPr>
        <w:spacing w:line="276" w:lineRule="auto"/>
        <w:jc w:val="both"/>
        <w:textAlignment w:val="center"/>
        <w:rPr>
          <w:bCs/>
          <w:szCs w:val="24"/>
        </w:rPr>
      </w:pPr>
      <w:r>
        <w:rPr>
          <w:bCs/>
          <w:szCs w:val="24"/>
        </w:rPr>
        <w:t>Pakeičiu III skyriaus 1 punktą ir</w:t>
      </w:r>
      <w:r w:rsidR="00A75CD0">
        <w:rPr>
          <w:bCs/>
          <w:szCs w:val="24"/>
        </w:rPr>
        <w:t xml:space="preserve"> jį</w:t>
      </w:r>
      <w:r>
        <w:rPr>
          <w:bCs/>
          <w:szCs w:val="24"/>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649"/>
        <w:gridCol w:w="553"/>
        <w:gridCol w:w="826"/>
        <w:gridCol w:w="828"/>
        <w:gridCol w:w="645"/>
        <w:gridCol w:w="645"/>
        <w:gridCol w:w="553"/>
        <w:gridCol w:w="1462"/>
        <w:gridCol w:w="932"/>
        <w:gridCol w:w="643"/>
        <w:gridCol w:w="608"/>
      </w:tblGrid>
      <w:tr w:rsidR="00810B2A" w14:paraId="2E4FC8D5" w14:textId="77777777" w:rsidTr="009F6AA6">
        <w:trPr>
          <w:trHeight w:val="728"/>
        </w:trPr>
        <w:tc>
          <w:tcPr>
            <w:tcW w:w="333" w:type="pct"/>
            <w:vMerge w:val="restart"/>
            <w:vAlign w:val="center"/>
          </w:tcPr>
          <w:p w14:paraId="61041749" w14:textId="5164055D" w:rsidR="00810B2A" w:rsidRDefault="00810B2A" w:rsidP="009F6AA6">
            <w:pPr>
              <w:ind w:left="-57" w:right="-57"/>
              <w:rPr>
                <w:iCs/>
                <w:sz w:val="18"/>
                <w:szCs w:val="18"/>
              </w:rPr>
            </w:pPr>
            <w:r>
              <w:rPr>
                <w:iCs/>
                <w:sz w:val="18"/>
                <w:szCs w:val="18"/>
              </w:rPr>
              <w:t>„1. Centralizuoto šilumos tiekimo tinklo pritaikymas 4-os kartos šilumos tiekimo sistemai visoje Lietuvoje</w:t>
            </w:r>
          </w:p>
        </w:tc>
        <w:tc>
          <w:tcPr>
            <w:tcW w:w="334" w:type="pct"/>
            <w:vMerge w:val="restart"/>
            <w:vAlign w:val="center"/>
          </w:tcPr>
          <w:p w14:paraId="74FE24AE" w14:textId="77777777" w:rsidR="00810B2A" w:rsidRDefault="00810B2A" w:rsidP="009F6AA6">
            <w:pPr>
              <w:ind w:left="-57" w:right="-57"/>
              <w:jc w:val="center"/>
              <w:rPr>
                <w:sz w:val="18"/>
                <w:szCs w:val="18"/>
              </w:rPr>
            </w:pPr>
            <w:r>
              <w:rPr>
                <w:sz w:val="18"/>
                <w:szCs w:val="18"/>
              </w:rPr>
              <w:t>Investicinė (toliau – I)</w:t>
            </w:r>
          </w:p>
        </w:tc>
        <w:tc>
          <w:tcPr>
            <w:tcW w:w="337" w:type="pct"/>
            <w:vMerge w:val="restart"/>
            <w:vAlign w:val="center"/>
          </w:tcPr>
          <w:p w14:paraId="54D22D42" w14:textId="77777777" w:rsidR="00810B2A" w:rsidRDefault="00810B2A" w:rsidP="009F6AA6">
            <w:pPr>
              <w:ind w:left="-57" w:right="-57"/>
              <w:jc w:val="center"/>
              <w:rPr>
                <w:sz w:val="18"/>
                <w:szCs w:val="18"/>
              </w:rPr>
            </w:pPr>
            <w:r>
              <w:rPr>
                <w:sz w:val="18"/>
                <w:szCs w:val="18"/>
              </w:rPr>
              <w:t>Nacionalinis plėtros bankas</w:t>
            </w:r>
          </w:p>
        </w:tc>
        <w:tc>
          <w:tcPr>
            <w:tcW w:w="287" w:type="pct"/>
            <w:vMerge w:val="restart"/>
            <w:vAlign w:val="center"/>
          </w:tcPr>
          <w:p w14:paraId="1E1F152B" w14:textId="77777777" w:rsidR="00810B2A" w:rsidRDefault="00810B2A" w:rsidP="009F6AA6">
            <w:pPr>
              <w:ind w:left="-57" w:right="-57"/>
              <w:jc w:val="center"/>
              <w:rPr>
                <w:sz w:val="18"/>
                <w:szCs w:val="18"/>
              </w:rPr>
            </w:pPr>
            <w:r>
              <w:rPr>
                <w:sz w:val="18"/>
                <w:szCs w:val="18"/>
              </w:rPr>
              <w:t>-</w:t>
            </w:r>
          </w:p>
        </w:tc>
        <w:tc>
          <w:tcPr>
            <w:tcW w:w="429" w:type="pct"/>
            <w:vMerge w:val="restart"/>
            <w:vAlign w:val="center"/>
          </w:tcPr>
          <w:p w14:paraId="297BE472" w14:textId="77777777" w:rsidR="00810B2A" w:rsidRDefault="00810B2A" w:rsidP="009F6AA6">
            <w:pPr>
              <w:ind w:left="-57" w:right="-57"/>
              <w:jc w:val="center"/>
              <w:rPr>
                <w:sz w:val="18"/>
                <w:szCs w:val="18"/>
              </w:rPr>
            </w:pPr>
            <w:r>
              <w:rPr>
                <w:sz w:val="18"/>
                <w:szCs w:val="18"/>
              </w:rPr>
              <w:t>Darnus vystymasis (toliau – DV)</w:t>
            </w:r>
          </w:p>
        </w:tc>
        <w:tc>
          <w:tcPr>
            <w:tcW w:w="430" w:type="pct"/>
            <w:vMerge w:val="restart"/>
            <w:vAlign w:val="center"/>
          </w:tcPr>
          <w:p w14:paraId="10F7AA61" w14:textId="77777777" w:rsidR="00810B2A" w:rsidRDefault="00810B2A" w:rsidP="009F6AA6">
            <w:pPr>
              <w:ind w:left="-57" w:right="-57"/>
              <w:jc w:val="center"/>
              <w:rPr>
                <w:sz w:val="18"/>
                <w:szCs w:val="18"/>
              </w:rPr>
            </w:pPr>
            <w:r>
              <w:rPr>
                <w:sz w:val="18"/>
                <w:szCs w:val="18"/>
              </w:rPr>
              <w:t>Finansinė priemonė (toliau – FP), Dotacija (toliau – D)</w:t>
            </w:r>
          </w:p>
        </w:tc>
        <w:tc>
          <w:tcPr>
            <w:tcW w:w="335" w:type="pct"/>
            <w:vMerge w:val="restart"/>
            <w:vAlign w:val="center"/>
          </w:tcPr>
          <w:p w14:paraId="0850113A" w14:textId="77777777" w:rsidR="00810B2A" w:rsidRDefault="00810B2A" w:rsidP="009F6AA6">
            <w:pPr>
              <w:ind w:left="-57" w:right="-57"/>
              <w:jc w:val="center"/>
              <w:rPr>
                <w:sz w:val="18"/>
                <w:szCs w:val="18"/>
              </w:rPr>
            </w:pPr>
            <w:r>
              <w:rPr>
                <w:sz w:val="18"/>
                <w:szCs w:val="18"/>
              </w:rPr>
              <w:t>6 750 000</w:t>
            </w:r>
          </w:p>
          <w:p w14:paraId="02B18436" w14:textId="77777777" w:rsidR="00810B2A" w:rsidRDefault="00810B2A" w:rsidP="009F6AA6">
            <w:pPr>
              <w:ind w:left="-57" w:right="-57"/>
              <w:jc w:val="center"/>
              <w:rPr>
                <w:sz w:val="18"/>
                <w:szCs w:val="18"/>
              </w:rPr>
            </w:pPr>
          </w:p>
        </w:tc>
        <w:tc>
          <w:tcPr>
            <w:tcW w:w="335" w:type="pct"/>
            <w:vMerge w:val="restart"/>
            <w:vAlign w:val="center"/>
          </w:tcPr>
          <w:p w14:paraId="6F29D08C" w14:textId="77777777" w:rsidR="00810B2A" w:rsidRDefault="00810B2A" w:rsidP="009F6AA6">
            <w:pPr>
              <w:ind w:left="-57" w:right="-57"/>
              <w:jc w:val="center"/>
              <w:rPr>
                <w:sz w:val="18"/>
                <w:szCs w:val="18"/>
              </w:rPr>
            </w:pPr>
            <w:r>
              <w:rPr>
                <w:bCs/>
                <w:sz w:val="18"/>
                <w:szCs w:val="18"/>
              </w:rPr>
              <w:t>2021–2027 IP</w:t>
            </w:r>
          </w:p>
          <w:p w14:paraId="32328F43" w14:textId="77777777" w:rsidR="00810B2A" w:rsidRDefault="00810B2A" w:rsidP="009F6AA6">
            <w:pPr>
              <w:ind w:left="-57" w:right="-57"/>
              <w:jc w:val="center"/>
              <w:rPr>
                <w:sz w:val="18"/>
                <w:szCs w:val="18"/>
              </w:rPr>
            </w:pPr>
          </w:p>
        </w:tc>
        <w:tc>
          <w:tcPr>
            <w:tcW w:w="287" w:type="pct"/>
            <w:vMerge w:val="restart"/>
            <w:vAlign w:val="center"/>
          </w:tcPr>
          <w:p w14:paraId="58AEC63E" w14:textId="77777777" w:rsidR="00810B2A" w:rsidRDefault="00810B2A" w:rsidP="009F6AA6">
            <w:pPr>
              <w:ind w:left="-57" w:right="-57"/>
              <w:jc w:val="center"/>
              <w:rPr>
                <w:iCs/>
                <w:sz w:val="18"/>
                <w:szCs w:val="18"/>
              </w:rPr>
            </w:pPr>
            <w:r>
              <w:rPr>
                <w:iCs/>
                <w:sz w:val="18"/>
                <w:szCs w:val="18"/>
              </w:rPr>
              <w:t>Sanglaudos fondas</w:t>
            </w:r>
          </w:p>
        </w:tc>
        <w:tc>
          <w:tcPr>
            <w:tcW w:w="759" w:type="pct"/>
            <w:vAlign w:val="center"/>
          </w:tcPr>
          <w:p w14:paraId="43F82E9C" w14:textId="77777777" w:rsidR="00810B2A" w:rsidRDefault="00810B2A" w:rsidP="009F6AA6">
            <w:pPr>
              <w:ind w:left="-57" w:right="-57"/>
              <w:jc w:val="center"/>
              <w:rPr>
                <w:sz w:val="18"/>
                <w:szCs w:val="18"/>
              </w:rPr>
            </w:pPr>
            <w:r>
              <w:rPr>
                <w:iCs/>
                <w:sz w:val="18"/>
                <w:szCs w:val="18"/>
              </w:rPr>
              <w:t xml:space="preserve">P-03-001-06-03-04-01: Naujai pastatyti ar patobulinti centralizuoto šilumos ir vėsumos tiekimo tinklų vamzdynai, matavimo vienetas - kilometrai </w:t>
            </w:r>
          </w:p>
        </w:tc>
        <w:tc>
          <w:tcPr>
            <w:tcW w:w="484" w:type="pct"/>
            <w:vAlign w:val="center"/>
          </w:tcPr>
          <w:p w14:paraId="2320FAB4" w14:textId="77777777" w:rsidR="00810B2A" w:rsidRDefault="00810B2A" w:rsidP="009F6AA6">
            <w:pPr>
              <w:ind w:left="-57" w:right="-57"/>
              <w:jc w:val="center"/>
              <w:rPr>
                <w:sz w:val="18"/>
                <w:szCs w:val="18"/>
              </w:rPr>
            </w:pPr>
            <w:r>
              <w:rPr>
                <w:sz w:val="18"/>
                <w:szCs w:val="18"/>
              </w:rPr>
              <w:t>17</w:t>
            </w:r>
          </w:p>
          <w:p w14:paraId="433E91AC" w14:textId="77777777" w:rsidR="00810B2A" w:rsidRDefault="00810B2A" w:rsidP="009F6AA6">
            <w:pPr>
              <w:ind w:left="-57" w:right="-57"/>
              <w:jc w:val="center"/>
              <w:rPr>
                <w:sz w:val="18"/>
                <w:szCs w:val="18"/>
              </w:rPr>
            </w:pPr>
            <w:r>
              <w:rPr>
                <w:sz w:val="18"/>
                <w:szCs w:val="18"/>
              </w:rPr>
              <w:t>(2029)</w:t>
            </w:r>
          </w:p>
        </w:tc>
        <w:tc>
          <w:tcPr>
            <w:tcW w:w="334" w:type="pct"/>
            <w:vMerge w:val="restart"/>
            <w:vAlign w:val="center"/>
          </w:tcPr>
          <w:p w14:paraId="52675BDC" w14:textId="77777777" w:rsidR="00810B2A" w:rsidRDefault="00810B2A" w:rsidP="009F6AA6">
            <w:pPr>
              <w:ind w:left="-57" w:right="-57"/>
              <w:jc w:val="center"/>
              <w:rPr>
                <w:sz w:val="18"/>
                <w:szCs w:val="18"/>
              </w:rPr>
            </w:pPr>
            <w:r>
              <w:rPr>
                <w:sz w:val="18"/>
                <w:szCs w:val="18"/>
              </w:rPr>
              <w:t xml:space="preserve">Centrinė projektų valdymo agentūra (toliau – </w:t>
            </w:r>
            <w:r>
              <w:rPr>
                <w:bCs/>
                <w:sz w:val="18"/>
                <w:szCs w:val="18"/>
              </w:rPr>
              <w:t>CPVA)</w:t>
            </w:r>
          </w:p>
        </w:tc>
        <w:tc>
          <w:tcPr>
            <w:tcW w:w="316" w:type="pct"/>
            <w:vMerge w:val="restart"/>
            <w:vAlign w:val="center"/>
          </w:tcPr>
          <w:p w14:paraId="623BE1BC" w14:textId="4B2C4D8B" w:rsidR="00810B2A" w:rsidRDefault="00810B2A" w:rsidP="009F6AA6">
            <w:pPr>
              <w:ind w:left="-57" w:right="-57"/>
              <w:jc w:val="center"/>
              <w:rPr>
                <w:sz w:val="18"/>
                <w:szCs w:val="18"/>
              </w:rPr>
            </w:pPr>
            <w:r>
              <w:rPr>
                <w:bCs/>
                <w:sz w:val="16"/>
                <w:szCs w:val="16"/>
              </w:rPr>
              <w:t>-„</w:t>
            </w:r>
          </w:p>
        </w:tc>
      </w:tr>
      <w:tr w:rsidR="00810B2A" w14:paraId="4A23271B" w14:textId="77777777" w:rsidTr="009F6AA6">
        <w:trPr>
          <w:trHeight w:val="360"/>
        </w:trPr>
        <w:tc>
          <w:tcPr>
            <w:tcW w:w="333" w:type="pct"/>
            <w:vMerge/>
            <w:vAlign w:val="center"/>
          </w:tcPr>
          <w:p w14:paraId="45D85D8F" w14:textId="77777777" w:rsidR="00810B2A" w:rsidRDefault="00810B2A" w:rsidP="009F6AA6">
            <w:pPr>
              <w:ind w:left="-57" w:right="-57"/>
              <w:rPr>
                <w:iCs/>
                <w:sz w:val="18"/>
                <w:szCs w:val="18"/>
              </w:rPr>
            </w:pPr>
          </w:p>
        </w:tc>
        <w:tc>
          <w:tcPr>
            <w:tcW w:w="334" w:type="pct"/>
            <w:vMerge/>
            <w:vAlign w:val="center"/>
          </w:tcPr>
          <w:p w14:paraId="188A0A0C" w14:textId="77777777" w:rsidR="00810B2A" w:rsidRDefault="00810B2A" w:rsidP="009F6AA6">
            <w:pPr>
              <w:ind w:left="-57" w:right="-57"/>
              <w:jc w:val="center"/>
              <w:rPr>
                <w:sz w:val="18"/>
                <w:szCs w:val="18"/>
              </w:rPr>
            </w:pPr>
          </w:p>
        </w:tc>
        <w:tc>
          <w:tcPr>
            <w:tcW w:w="337" w:type="pct"/>
            <w:vMerge/>
            <w:vAlign w:val="center"/>
          </w:tcPr>
          <w:p w14:paraId="02B032B3" w14:textId="77777777" w:rsidR="00810B2A" w:rsidRDefault="00810B2A" w:rsidP="009F6AA6">
            <w:pPr>
              <w:ind w:left="-57" w:right="-57"/>
              <w:jc w:val="center"/>
              <w:rPr>
                <w:sz w:val="18"/>
                <w:szCs w:val="18"/>
              </w:rPr>
            </w:pPr>
          </w:p>
        </w:tc>
        <w:tc>
          <w:tcPr>
            <w:tcW w:w="287" w:type="pct"/>
            <w:vMerge/>
            <w:vAlign w:val="center"/>
          </w:tcPr>
          <w:p w14:paraId="3C95A351" w14:textId="77777777" w:rsidR="00810B2A" w:rsidRDefault="00810B2A" w:rsidP="009F6AA6">
            <w:pPr>
              <w:ind w:left="-57" w:right="-57"/>
              <w:jc w:val="center"/>
              <w:rPr>
                <w:sz w:val="18"/>
                <w:szCs w:val="18"/>
              </w:rPr>
            </w:pPr>
          </w:p>
        </w:tc>
        <w:tc>
          <w:tcPr>
            <w:tcW w:w="429" w:type="pct"/>
            <w:vMerge/>
            <w:vAlign w:val="center"/>
          </w:tcPr>
          <w:p w14:paraId="53A72D4C" w14:textId="77777777" w:rsidR="00810B2A" w:rsidRDefault="00810B2A" w:rsidP="009F6AA6">
            <w:pPr>
              <w:ind w:left="-57" w:right="-57"/>
              <w:jc w:val="center"/>
              <w:rPr>
                <w:sz w:val="18"/>
                <w:szCs w:val="18"/>
              </w:rPr>
            </w:pPr>
          </w:p>
        </w:tc>
        <w:tc>
          <w:tcPr>
            <w:tcW w:w="430" w:type="pct"/>
            <w:vMerge/>
            <w:vAlign w:val="center"/>
          </w:tcPr>
          <w:p w14:paraId="4F81A968" w14:textId="77777777" w:rsidR="00810B2A" w:rsidRDefault="00810B2A" w:rsidP="009F6AA6">
            <w:pPr>
              <w:ind w:left="-57" w:right="-57"/>
              <w:jc w:val="center"/>
              <w:rPr>
                <w:sz w:val="18"/>
                <w:szCs w:val="18"/>
              </w:rPr>
            </w:pPr>
          </w:p>
        </w:tc>
        <w:tc>
          <w:tcPr>
            <w:tcW w:w="335" w:type="pct"/>
            <w:vMerge/>
            <w:vAlign w:val="center"/>
          </w:tcPr>
          <w:p w14:paraId="3C4CCABB" w14:textId="77777777" w:rsidR="00810B2A" w:rsidRDefault="00810B2A" w:rsidP="009F6AA6">
            <w:pPr>
              <w:ind w:left="-57" w:right="-57"/>
              <w:jc w:val="center"/>
              <w:rPr>
                <w:sz w:val="18"/>
                <w:szCs w:val="18"/>
              </w:rPr>
            </w:pPr>
          </w:p>
        </w:tc>
        <w:tc>
          <w:tcPr>
            <w:tcW w:w="335" w:type="pct"/>
            <w:vMerge/>
            <w:vAlign w:val="center"/>
          </w:tcPr>
          <w:p w14:paraId="690A3A81" w14:textId="77777777" w:rsidR="00810B2A" w:rsidRDefault="00810B2A" w:rsidP="009F6AA6">
            <w:pPr>
              <w:ind w:left="-57" w:right="-57"/>
              <w:jc w:val="center"/>
              <w:rPr>
                <w:sz w:val="18"/>
                <w:szCs w:val="18"/>
              </w:rPr>
            </w:pPr>
          </w:p>
        </w:tc>
        <w:tc>
          <w:tcPr>
            <w:tcW w:w="287" w:type="pct"/>
            <w:vMerge/>
          </w:tcPr>
          <w:p w14:paraId="48734725" w14:textId="77777777" w:rsidR="00810B2A" w:rsidRDefault="00810B2A" w:rsidP="009F6AA6">
            <w:pPr>
              <w:ind w:left="-57" w:right="-57"/>
              <w:jc w:val="center"/>
              <w:rPr>
                <w:iCs/>
                <w:sz w:val="18"/>
                <w:szCs w:val="18"/>
              </w:rPr>
            </w:pPr>
          </w:p>
        </w:tc>
        <w:tc>
          <w:tcPr>
            <w:tcW w:w="759" w:type="pct"/>
            <w:shd w:val="clear" w:color="auto" w:fill="auto"/>
            <w:vAlign w:val="center"/>
          </w:tcPr>
          <w:p w14:paraId="097D3FF2" w14:textId="77777777" w:rsidR="00810B2A" w:rsidRDefault="00810B2A" w:rsidP="009F6AA6">
            <w:pPr>
              <w:ind w:left="-57" w:right="-57"/>
              <w:jc w:val="center"/>
              <w:rPr>
                <w:sz w:val="18"/>
                <w:szCs w:val="18"/>
              </w:rPr>
            </w:pPr>
            <w:r>
              <w:rPr>
                <w:iCs/>
                <w:sz w:val="18"/>
                <w:szCs w:val="18"/>
              </w:rPr>
              <w:t xml:space="preserve">R-03-001-06-03-04-03: </w:t>
            </w:r>
            <w:r w:rsidRPr="002E042F">
              <w:rPr>
                <w:iCs/>
                <w:sz w:val="18"/>
                <w:szCs w:val="18"/>
              </w:rPr>
              <w:t>Metinis pirminės energijos suvartojimo kiekis, iš kurio suvartojama būstuose, viešuosiuose pastatuose, įmonėse, kitur</w:t>
            </w:r>
            <w:r>
              <w:rPr>
                <w:iCs/>
                <w:sz w:val="18"/>
                <w:szCs w:val="18"/>
              </w:rPr>
              <w:t>, matavimo vienetas –MWh per metus</w:t>
            </w:r>
          </w:p>
        </w:tc>
        <w:tc>
          <w:tcPr>
            <w:tcW w:w="484" w:type="pct"/>
            <w:shd w:val="clear" w:color="auto" w:fill="auto"/>
            <w:vAlign w:val="center"/>
          </w:tcPr>
          <w:p w14:paraId="250AD0CD" w14:textId="77777777" w:rsidR="00810B2A" w:rsidRPr="007B0AB0" w:rsidRDefault="00810B2A" w:rsidP="009F6AA6">
            <w:pPr>
              <w:ind w:left="-57" w:right="-57"/>
              <w:jc w:val="center"/>
              <w:rPr>
                <w:sz w:val="18"/>
                <w:szCs w:val="18"/>
              </w:rPr>
            </w:pPr>
            <w:r w:rsidRPr="007B0AB0">
              <w:rPr>
                <w:sz w:val="18"/>
                <w:szCs w:val="18"/>
              </w:rPr>
              <w:t>5 950</w:t>
            </w:r>
          </w:p>
          <w:p w14:paraId="2AF9108E"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2FFCE763" w14:textId="77777777" w:rsidR="00810B2A" w:rsidRDefault="00810B2A" w:rsidP="009F6AA6">
            <w:pPr>
              <w:ind w:left="-57" w:right="-57"/>
              <w:jc w:val="center"/>
              <w:rPr>
                <w:sz w:val="16"/>
                <w:szCs w:val="16"/>
              </w:rPr>
            </w:pPr>
          </w:p>
        </w:tc>
        <w:tc>
          <w:tcPr>
            <w:tcW w:w="316" w:type="pct"/>
            <w:vMerge/>
            <w:vAlign w:val="center"/>
          </w:tcPr>
          <w:p w14:paraId="1445859A" w14:textId="77777777" w:rsidR="00810B2A" w:rsidRDefault="00810B2A" w:rsidP="009F6AA6">
            <w:pPr>
              <w:ind w:left="-57" w:right="-57"/>
              <w:jc w:val="center"/>
              <w:rPr>
                <w:bCs/>
                <w:sz w:val="16"/>
                <w:szCs w:val="16"/>
              </w:rPr>
            </w:pPr>
          </w:p>
        </w:tc>
      </w:tr>
      <w:tr w:rsidR="00810B2A" w14:paraId="37998342" w14:textId="77777777" w:rsidTr="009F6AA6">
        <w:trPr>
          <w:trHeight w:val="360"/>
        </w:trPr>
        <w:tc>
          <w:tcPr>
            <w:tcW w:w="333" w:type="pct"/>
            <w:vMerge/>
            <w:vAlign w:val="center"/>
          </w:tcPr>
          <w:p w14:paraId="41A01F8F" w14:textId="77777777" w:rsidR="00810B2A" w:rsidRDefault="00810B2A" w:rsidP="009F6AA6">
            <w:pPr>
              <w:ind w:left="-57" w:right="-57"/>
              <w:rPr>
                <w:iCs/>
                <w:sz w:val="18"/>
                <w:szCs w:val="18"/>
              </w:rPr>
            </w:pPr>
          </w:p>
        </w:tc>
        <w:tc>
          <w:tcPr>
            <w:tcW w:w="334" w:type="pct"/>
            <w:vMerge/>
            <w:vAlign w:val="center"/>
          </w:tcPr>
          <w:p w14:paraId="36E7883E" w14:textId="77777777" w:rsidR="00810B2A" w:rsidRDefault="00810B2A" w:rsidP="009F6AA6">
            <w:pPr>
              <w:ind w:left="-57" w:right="-57"/>
              <w:jc w:val="center"/>
              <w:rPr>
                <w:sz w:val="18"/>
                <w:szCs w:val="18"/>
              </w:rPr>
            </w:pPr>
          </w:p>
        </w:tc>
        <w:tc>
          <w:tcPr>
            <w:tcW w:w="337" w:type="pct"/>
            <w:vMerge/>
            <w:vAlign w:val="center"/>
          </w:tcPr>
          <w:p w14:paraId="6B627D73" w14:textId="77777777" w:rsidR="00810B2A" w:rsidRDefault="00810B2A" w:rsidP="009F6AA6">
            <w:pPr>
              <w:ind w:left="-57" w:right="-57"/>
              <w:jc w:val="center"/>
              <w:rPr>
                <w:sz w:val="18"/>
                <w:szCs w:val="18"/>
              </w:rPr>
            </w:pPr>
          </w:p>
        </w:tc>
        <w:tc>
          <w:tcPr>
            <w:tcW w:w="287" w:type="pct"/>
            <w:vMerge/>
            <w:vAlign w:val="center"/>
          </w:tcPr>
          <w:p w14:paraId="3C739732" w14:textId="77777777" w:rsidR="00810B2A" w:rsidRDefault="00810B2A" w:rsidP="009F6AA6">
            <w:pPr>
              <w:ind w:left="-57" w:right="-57"/>
              <w:jc w:val="center"/>
              <w:rPr>
                <w:sz w:val="18"/>
                <w:szCs w:val="18"/>
              </w:rPr>
            </w:pPr>
          </w:p>
        </w:tc>
        <w:tc>
          <w:tcPr>
            <w:tcW w:w="429" w:type="pct"/>
            <w:vMerge/>
            <w:vAlign w:val="center"/>
          </w:tcPr>
          <w:p w14:paraId="397C1ABA" w14:textId="77777777" w:rsidR="00810B2A" w:rsidRDefault="00810B2A" w:rsidP="009F6AA6">
            <w:pPr>
              <w:ind w:left="-57" w:right="-57"/>
              <w:jc w:val="center"/>
              <w:rPr>
                <w:sz w:val="18"/>
                <w:szCs w:val="18"/>
              </w:rPr>
            </w:pPr>
          </w:p>
        </w:tc>
        <w:tc>
          <w:tcPr>
            <w:tcW w:w="430" w:type="pct"/>
            <w:vMerge/>
            <w:vAlign w:val="center"/>
          </w:tcPr>
          <w:p w14:paraId="691A28EF" w14:textId="77777777" w:rsidR="00810B2A" w:rsidRDefault="00810B2A" w:rsidP="009F6AA6">
            <w:pPr>
              <w:ind w:left="-57" w:right="-57"/>
              <w:jc w:val="center"/>
              <w:rPr>
                <w:sz w:val="18"/>
                <w:szCs w:val="18"/>
              </w:rPr>
            </w:pPr>
          </w:p>
        </w:tc>
        <w:tc>
          <w:tcPr>
            <w:tcW w:w="335" w:type="pct"/>
            <w:vMerge/>
            <w:vAlign w:val="center"/>
          </w:tcPr>
          <w:p w14:paraId="2BA15116" w14:textId="77777777" w:rsidR="00810B2A" w:rsidRDefault="00810B2A" w:rsidP="009F6AA6">
            <w:pPr>
              <w:ind w:left="-57" w:right="-57"/>
              <w:jc w:val="center"/>
              <w:rPr>
                <w:sz w:val="18"/>
                <w:szCs w:val="18"/>
              </w:rPr>
            </w:pPr>
          </w:p>
        </w:tc>
        <w:tc>
          <w:tcPr>
            <w:tcW w:w="335" w:type="pct"/>
            <w:vMerge/>
            <w:vAlign w:val="center"/>
          </w:tcPr>
          <w:p w14:paraId="66B080EC" w14:textId="77777777" w:rsidR="00810B2A" w:rsidRDefault="00810B2A" w:rsidP="009F6AA6">
            <w:pPr>
              <w:ind w:left="-57" w:right="-57"/>
              <w:jc w:val="center"/>
              <w:rPr>
                <w:bCs/>
                <w:sz w:val="18"/>
                <w:szCs w:val="18"/>
              </w:rPr>
            </w:pPr>
          </w:p>
        </w:tc>
        <w:tc>
          <w:tcPr>
            <w:tcW w:w="287" w:type="pct"/>
            <w:vMerge/>
          </w:tcPr>
          <w:p w14:paraId="1C4EC5F6" w14:textId="77777777" w:rsidR="00810B2A" w:rsidRDefault="00810B2A" w:rsidP="009F6AA6">
            <w:pPr>
              <w:ind w:left="-57" w:right="-57"/>
              <w:jc w:val="center"/>
              <w:rPr>
                <w:iCs/>
                <w:sz w:val="18"/>
                <w:szCs w:val="18"/>
              </w:rPr>
            </w:pPr>
          </w:p>
        </w:tc>
        <w:tc>
          <w:tcPr>
            <w:tcW w:w="759" w:type="pct"/>
            <w:shd w:val="clear" w:color="auto" w:fill="auto"/>
            <w:vAlign w:val="center"/>
          </w:tcPr>
          <w:p w14:paraId="150D3B3F" w14:textId="77777777" w:rsidR="00810B2A" w:rsidRDefault="00810B2A" w:rsidP="009F6AA6">
            <w:pPr>
              <w:ind w:left="-57" w:right="-57"/>
              <w:jc w:val="center"/>
              <w:rPr>
                <w:iCs/>
                <w:sz w:val="18"/>
                <w:szCs w:val="18"/>
              </w:rPr>
            </w:pPr>
            <w:r>
              <w:rPr>
                <w:iCs/>
                <w:sz w:val="18"/>
                <w:szCs w:val="18"/>
              </w:rPr>
              <w:t>R-03-001-06-03-04-07: Metinis pirminės energijos suvartojimas, iš kurio suvartojama kituose objektuose, matavimo vienetas – MWh per metus</w:t>
            </w:r>
          </w:p>
        </w:tc>
        <w:tc>
          <w:tcPr>
            <w:tcW w:w="484" w:type="pct"/>
            <w:shd w:val="clear" w:color="auto" w:fill="auto"/>
            <w:vAlign w:val="center"/>
          </w:tcPr>
          <w:p w14:paraId="37A6A14D" w14:textId="77777777" w:rsidR="00810B2A" w:rsidRPr="007B0AB0" w:rsidRDefault="00810B2A" w:rsidP="009F6AA6">
            <w:pPr>
              <w:ind w:left="-57" w:right="-57"/>
              <w:jc w:val="center"/>
              <w:rPr>
                <w:sz w:val="18"/>
                <w:szCs w:val="18"/>
              </w:rPr>
            </w:pPr>
            <w:r w:rsidRPr="007B0AB0">
              <w:rPr>
                <w:sz w:val="18"/>
                <w:szCs w:val="18"/>
              </w:rPr>
              <w:t>5 950</w:t>
            </w:r>
          </w:p>
          <w:p w14:paraId="0E86D068"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64F5D98E" w14:textId="77777777" w:rsidR="00810B2A" w:rsidRDefault="00810B2A" w:rsidP="009F6AA6">
            <w:pPr>
              <w:ind w:left="-57" w:right="-57"/>
              <w:jc w:val="center"/>
              <w:rPr>
                <w:sz w:val="16"/>
                <w:szCs w:val="16"/>
              </w:rPr>
            </w:pPr>
          </w:p>
        </w:tc>
        <w:tc>
          <w:tcPr>
            <w:tcW w:w="316" w:type="pct"/>
            <w:vMerge/>
            <w:vAlign w:val="center"/>
          </w:tcPr>
          <w:p w14:paraId="46A80A22" w14:textId="77777777" w:rsidR="00810B2A" w:rsidRDefault="00810B2A" w:rsidP="009F6AA6">
            <w:pPr>
              <w:ind w:left="-57" w:right="-57"/>
              <w:jc w:val="center"/>
              <w:rPr>
                <w:bCs/>
                <w:sz w:val="16"/>
                <w:szCs w:val="16"/>
              </w:rPr>
            </w:pPr>
          </w:p>
        </w:tc>
      </w:tr>
      <w:tr w:rsidR="00810B2A" w14:paraId="50EF326E" w14:textId="77777777" w:rsidTr="009F6AA6">
        <w:trPr>
          <w:trHeight w:val="360"/>
        </w:trPr>
        <w:tc>
          <w:tcPr>
            <w:tcW w:w="333" w:type="pct"/>
            <w:vMerge/>
            <w:vAlign w:val="center"/>
          </w:tcPr>
          <w:p w14:paraId="174D4AB4" w14:textId="77777777" w:rsidR="00810B2A" w:rsidRDefault="00810B2A" w:rsidP="009F6AA6">
            <w:pPr>
              <w:ind w:left="-57" w:right="-57"/>
              <w:rPr>
                <w:iCs/>
                <w:sz w:val="18"/>
                <w:szCs w:val="18"/>
              </w:rPr>
            </w:pPr>
          </w:p>
        </w:tc>
        <w:tc>
          <w:tcPr>
            <w:tcW w:w="334" w:type="pct"/>
            <w:vMerge/>
            <w:vAlign w:val="center"/>
          </w:tcPr>
          <w:p w14:paraId="0B37990F" w14:textId="77777777" w:rsidR="00810B2A" w:rsidRDefault="00810B2A" w:rsidP="009F6AA6">
            <w:pPr>
              <w:ind w:left="-57" w:right="-57"/>
              <w:jc w:val="center"/>
              <w:rPr>
                <w:sz w:val="18"/>
                <w:szCs w:val="18"/>
              </w:rPr>
            </w:pPr>
          </w:p>
        </w:tc>
        <w:tc>
          <w:tcPr>
            <w:tcW w:w="337" w:type="pct"/>
            <w:vMerge/>
            <w:vAlign w:val="center"/>
          </w:tcPr>
          <w:p w14:paraId="6EF79ABB" w14:textId="77777777" w:rsidR="00810B2A" w:rsidRDefault="00810B2A" w:rsidP="009F6AA6">
            <w:pPr>
              <w:ind w:left="-57" w:right="-57"/>
              <w:jc w:val="center"/>
              <w:rPr>
                <w:sz w:val="18"/>
                <w:szCs w:val="18"/>
              </w:rPr>
            </w:pPr>
          </w:p>
        </w:tc>
        <w:tc>
          <w:tcPr>
            <w:tcW w:w="287" w:type="pct"/>
            <w:vMerge/>
            <w:vAlign w:val="center"/>
          </w:tcPr>
          <w:p w14:paraId="2BF7E04F" w14:textId="77777777" w:rsidR="00810B2A" w:rsidRDefault="00810B2A" w:rsidP="009F6AA6">
            <w:pPr>
              <w:ind w:left="-57" w:right="-57"/>
              <w:jc w:val="center"/>
              <w:rPr>
                <w:sz w:val="18"/>
                <w:szCs w:val="18"/>
              </w:rPr>
            </w:pPr>
          </w:p>
        </w:tc>
        <w:tc>
          <w:tcPr>
            <w:tcW w:w="429" w:type="pct"/>
            <w:vMerge/>
            <w:vAlign w:val="center"/>
          </w:tcPr>
          <w:p w14:paraId="5F651196" w14:textId="77777777" w:rsidR="00810B2A" w:rsidRDefault="00810B2A" w:rsidP="009F6AA6">
            <w:pPr>
              <w:ind w:left="-57" w:right="-57"/>
              <w:jc w:val="center"/>
              <w:rPr>
                <w:sz w:val="18"/>
                <w:szCs w:val="18"/>
              </w:rPr>
            </w:pPr>
          </w:p>
        </w:tc>
        <w:tc>
          <w:tcPr>
            <w:tcW w:w="430" w:type="pct"/>
            <w:vMerge/>
            <w:vAlign w:val="center"/>
          </w:tcPr>
          <w:p w14:paraId="43608DFF" w14:textId="77777777" w:rsidR="00810B2A" w:rsidRDefault="00810B2A" w:rsidP="009F6AA6">
            <w:pPr>
              <w:ind w:left="-57" w:right="-57"/>
              <w:jc w:val="center"/>
              <w:rPr>
                <w:sz w:val="18"/>
                <w:szCs w:val="18"/>
              </w:rPr>
            </w:pPr>
          </w:p>
        </w:tc>
        <w:tc>
          <w:tcPr>
            <w:tcW w:w="335" w:type="pct"/>
            <w:vMerge w:val="restart"/>
            <w:vAlign w:val="center"/>
          </w:tcPr>
          <w:p w14:paraId="6A3435B1" w14:textId="77777777" w:rsidR="00810B2A" w:rsidRDefault="00810B2A" w:rsidP="009F6AA6">
            <w:pPr>
              <w:ind w:left="-57" w:right="-57"/>
              <w:jc w:val="center"/>
              <w:rPr>
                <w:sz w:val="18"/>
                <w:szCs w:val="18"/>
              </w:rPr>
            </w:pPr>
            <w:r>
              <w:rPr>
                <w:sz w:val="18"/>
                <w:szCs w:val="18"/>
              </w:rPr>
              <w:t>1 577 000</w:t>
            </w:r>
          </w:p>
        </w:tc>
        <w:tc>
          <w:tcPr>
            <w:tcW w:w="335" w:type="pct"/>
            <w:vMerge w:val="restart"/>
            <w:vAlign w:val="center"/>
          </w:tcPr>
          <w:p w14:paraId="6FFCC122" w14:textId="77777777" w:rsidR="00810B2A" w:rsidRDefault="00810B2A" w:rsidP="009F6AA6">
            <w:pPr>
              <w:ind w:left="-57" w:right="-57"/>
              <w:jc w:val="center"/>
              <w:rPr>
                <w:bCs/>
                <w:sz w:val="18"/>
                <w:szCs w:val="18"/>
              </w:rPr>
            </w:pPr>
            <w:r>
              <w:rPr>
                <w:bCs/>
                <w:sz w:val="18"/>
                <w:szCs w:val="18"/>
              </w:rPr>
              <w:t>Privačios lėšos</w:t>
            </w:r>
          </w:p>
        </w:tc>
        <w:tc>
          <w:tcPr>
            <w:tcW w:w="287" w:type="pct"/>
            <w:vMerge/>
            <w:vAlign w:val="center"/>
          </w:tcPr>
          <w:p w14:paraId="4E8A1C87" w14:textId="77777777" w:rsidR="00810B2A" w:rsidRDefault="00810B2A" w:rsidP="009F6AA6">
            <w:pPr>
              <w:ind w:left="-57" w:right="-57"/>
              <w:jc w:val="center"/>
              <w:rPr>
                <w:iCs/>
                <w:sz w:val="18"/>
                <w:szCs w:val="18"/>
              </w:rPr>
            </w:pPr>
          </w:p>
        </w:tc>
        <w:tc>
          <w:tcPr>
            <w:tcW w:w="759" w:type="pct"/>
            <w:shd w:val="clear" w:color="auto" w:fill="auto"/>
            <w:vAlign w:val="center"/>
          </w:tcPr>
          <w:p w14:paraId="23754588" w14:textId="77777777" w:rsidR="00810B2A" w:rsidRDefault="00810B2A" w:rsidP="009F6AA6">
            <w:pPr>
              <w:ind w:left="-57" w:right="-57"/>
              <w:jc w:val="center"/>
              <w:rPr>
                <w:sz w:val="18"/>
                <w:szCs w:val="18"/>
              </w:rPr>
            </w:pPr>
            <w:r>
              <w:rPr>
                <w:iCs/>
                <w:sz w:val="18"/>
                <w:szCs w:val="18"/>
              </w:rPr>
              <w:t xml:space="preserve">R-03-001-06-03-04-04: Numatomas išmetamų šiltnamio efektą sukeliančių dujų kiekis, matavimo vienetas – tonos </w:t>
            </w:r>
            <w:r>
              <w:rPr>
                <w:iCs/>
                <w:sz w:val="18"/>
                <w:szCs w:val="18"/>
              </w:rPr>
              <w:lastRenderedPageBreak/>
              <w:t>CO2 ekvivalentu per metus</w:t>
            </w:r>
          </w:p>
        </w:tc>
        <w:tc>
          <w:tcPr>
            <w:tcW w:w="484" w:type="pct"/>
            <w:shd w:val="clear" w:color="auto" w:fill="auto"/>
            <w:vAlign w:val="center"/>
          </w:tcPr>
          <w:p w14:paraId="64F927C1" w14:textId="77777777" w:rsidR="00810B2A" w:rsidRPr="007B0AB0" w:rsidRDefault="00810B2A" w:rsidP="009F6AA6">
            <w:pPr>
              <w:ind w:left="-57" w:right="-57"/>
              <w:jc w:val="center"/>
              <w:rPr>
                <w:sz w:val="18"/>
                <w:szCs w:val="18"/>
              </w:rPr>
            </w:pPr>
            <w:r w:rsidRPr="007B0AB0">
              <w:rPr>
                <w:sz w:val="18"/>
                <w:szCs w:val="18"/>
              </w:rPr>
              <w:lastRenderedPageBreak/>
              <w:t>595</w:t>
            </w:r>
          </w:p>
          <w:p w14:paraId="4576FD8A" w14:textId="77777777" w:rsidR="00810B2A" w:rsidRPr="007B0AB0" w:rsidRDefault="00810B2A"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00E97C97" w14:textId="77777777" w:rsidR="00810B2A" w:rsidRDefault="00810B2A" w:rsidP="009F6AA6">
            <w:pPr>
              <w:ind w:left="-57" w:right="-57"/>
              <w:jc w:val="center"/>
              <w:rPr>
                <w:sz w:val="16"/>
                <w:szCs w:val="16"/>
              </w:rPr>
            </w:pPr>
          </w:p>
        </w:tc>
        <w:tc>
          <w:tcPr>
            <w:tcW w:w="316" w:type="pct"/>
            <w:vMerge/>
            <w:vAlign w:val="center"/>
          </w:tcPr>
          <w:p w14:paraId="185D5E16" w14:textId="77777777" w:rsidR="00810B2A" w:rsidRDefault="00810B2A" w:rsidP="009F6AA6">
            <w:pPr>
              <w:ind w:left="-57" w:right="-57"/>
              <w:jc w:val="center"/>
              <w:rPr>
                <w:bCs/>
                <w:sz w:val="16"/>
                <w:szCs w:val="16"/>
              </w:rPr>
            </w:pPr>
          </w:p>
        </w:tc>
      </w:tr>
      <w:tr w:rsidR="00810B2A" w14:paraId="48E5DACE" w14:textId="77777777" w:rsidTr="009F6AA6">
        <w:trPr>
          <w:trHeight w:val="360"/>
        </w:trPr>
        <w:tc>
          <w:tcPr>
            <w:tcW w:w="333" w:type="pct"/>
            <w:vMerge/>
            <w:vAlign w:val="center"/>
          </w:tcPr>
          <w:p w14:paraId="036E9366" w14:textId="77777777" w:rsidR="00810B2A" w:rsidRDefault="00810B2A" w:rsidP="009F6AA6">
            <w:pPr>
              <w:ind w:left="-57" w:right="-57"/>
              <w:rPr>
                <w:iCs/>
                <w:sz w:val="18"/>
                <w:szCs w:val="18"/>
              </w:rPr>
            </w:pPr>
          </w:p>
        </w:tc>
        <w:tc>
          <w:tcPr>
            <w:tcW w:w="334" w:type="pct"/>
            <w:vMerge/>
            <w:vAlign w:val="center"/>
          </w:tcPr>
          <w:p w14:paraId="44195B5D" w14:textId="77777777" w:rsidR="00810B2A" w:rsidRDefault="00810B2A" w:rsidP="009F6AA6">
            <w:pPr>
              <w:ind w:left="-57" w:right="-57"/>
              <w:jc w:val="center"/>
              <w:rPr>
                <w:sz w:val="18"/>
                <w:szCs w:val="18"/>
              </w:rPr>
            </w:pPr>
          </w:p>
        </w:tc>
        <w:tc>
          <w:tcPr>
            <w:tcW w:w="337" w:type="pct"/>
            <w:vMerge/>
            <w:vAlign w:val="center"/>
          </w:tcPr>
          <w:p w14:paraId="1BD2D82D" w14:textId="77777777" w:rsidR="00810B2A" w:rsidRDefault="00810B2A" w:rsidP="009F6AA6">
            <w:pPr>
              <w:ind w:left="-57" w:right="-57"/>
              <w:jc w:val="center"/>
              <w:rPr>
                <w:sz w:val="18"/>
                <w:szCs w:val="18"/>
              </w:rPr>
            </w:pPr>
          </w:p>
        </w:tc>
        <w:tc>
          <w:tcPr>
            <w:tcW w:w="287" w:type="pct"/>
            <w:vMerge/>
            <w:vAlign w:val="center"/>
          </w:tcPr>
          <w:p w14:paraId="02BC0494" w14:textId="77777777" w:rsidR="00810B2A" w:rsidRDefault="00810B2A" w:rsidP="009F6AA6">
            <w:pPr>
              <w:ind w:left="-57" w:right="-57"/>
              <w:jc w:val="center"/>
              <w:rPr>
                <w:sz w:val="18"/>
                <w:szCs w:val="18"/>
              </w:rPr>
            </w:pPr>
          </w:p>
        </w:tc>
        <w:tc>
          <w:tcPr>
            <w:tcW w:w="429" w:type="pct"/>
            <w:vMerge/>
            <w:vAlign w:val="center"/>
          </w:tcPr>
          <w:p w14:paraId="02084729" w14:textId="77777777" w:rsidR="00810B2A" w:rsidRDefault="00810B2A" w:rsidP="009F6AA6">
            <w:pPr>
              <w:ind w:left="-57" w:right="-57"/>
              <w:jc w:val="center"/>
              <w:rPr>
                <w:sz w:val="18"/>
                <w:szCs w:val="18"/>
              </w:rPr>
            </w:pPr>
          </w:p>
        </w:tc>
        <w:tc>
          <w:tcPr>
            <w:tcW w:w="430" w:type="pct"/>
            <w:vMerge/>
            <w:vAlign w:val="center"/>
          </w:tcPr>
          <w:p w14:paraId="129E9584" w14:textId="77777777" w:rsidR="00810B2A" w:rsidRDefault="00810B2A" w:rsidP="009F6AA6">
            <w:pPr>
              <w:ind w:left="-57" w:right="-57"/>
              <w:jc w:val="center"/>
              <w:rPr>
                <w:sz w:val="18"/>
                <w:szCs w:val="18"/>
              </w:rPr>
            </w:pPr>
          </w:p>
        </w:tc>
        <w:tc>
          <w:tcPr>
            <w:tcW w:w="335" w:type="pct"/>
            <w:vMerge/>
            <w:vAlign w:val="center"/>
          </w:tcPr>
          <w:p w14:paraId="68DA941B" w14:textId="77777777" w:rsidR="00810B2A" w:rsidRDefault="00810B2A" w:rsidP="009F6AA6">
            <w:pPr>
              <w:ind w:left="-57" w:right="-57"/>
              <w:jc w:val="center"/>
              <w:rPr>
                <w:sz w:val="18"/>
                <w:szCs w:val="18"/>
              </w:rPr>
            </w:pPr>
          </w:p>
        </w:tc>
        <w:tc>
          <w:tcPr>
            <w:tcW w:w="335" w:type="pct"/>
            <w:vMerge/>
            <w:vAlign w:val="center"/>
          </w:tcPr>
          <w:p w14:paraId="2470BA01" w14:textId="77777777" w:rsidR="00810B2A" w:rsidRDefault="00810B2A" w:rsidP="009F6AA6">
            <w:pPr>
              <w:ind w:left="-57" w:right="-57"/>
              <w:jc w:val="center"/>
              <w:rPr>
                <w:bCs/>
                <w:sz w:val="16"/>
                <w:szCs w:val="16"/>
              </w:rPr>
            </w:pPr>
          </w:p>
        </w:tc>
        <w:tc>
          <w:tcPr>
            <w:tcW w:w="287" w:type="pct"/>
            <w:vMerge/>
          </w:tcPr>
          <w:p w14:paraId="139C72BC" w14:textId="77777777" w:rsidR="00810B2A" w:rsidRDefault="00810B2A" w:rsidP="009F6AA6">
            <w:pPr>
              <w:ind w:left="-57" w:right="-57"/>
              <w:jc w:val="center"/>
              <w:rPr>
                <w:iCs/>
                <w:sz w:val="18"/>
                <w:szCs w:val="18"/>
              </w:rPr>
            </w:pPr>
          </w:p>
        </w:tc>
        <w:tc>
          <w:tcPr>
            <w:tcW w:w="759" w:type="pct"/>
            <w:vAlign w:val="center"/>
          </w:tcPr>
          <w:p w14:paraId="73EA5CE0" w14:textId="7E8FD1D6" w:rsidR="00810B2A" w:rsidRPr="000C0E1B" w:rsidRDefault="00810B2A" w:rsidP="009F6AA6">
            <w:pPr>
              <w:ind w:left="-57" w:right="-57"/>
              <w:jc w:val="center"/>
              <w:rPr>
                <w:iCs/>
                <w:sz w:val="18"/>
                <w:szCs w:val="18"/>
              </w:rPr>
            </w:pPr>
            <w:r w:rsidRPr="000C0E1B">
              <w:rPr>
                <w:iCs/>
                <w:sz w:val="18"/>
                <w:szCs w:val="18"/>
              </w:rPr>
              <w:t>P-03-001-06-03-04-12: Paramą gavusios įmonės, iš kurių labai mažos, mažos, vidutinės ir didelės įmonės, matavimo vienetas – įmonės</w:t>
            </w:r>
          </w:p>
        </w:tc>
        <w:tc>
          <w:tcPr>
            <w:tcW w:w="484" w:type="pct"/>
            <w:vAlign w:val="center"/>
          </w:tcPr>
          <w:p w14:paraId="00FA01A1" w14:textId="77777777" w:rsidR="00810B2A" w:rsidRDefault="00810B2A" w:rsidP="009F6AA6">
            <w:pPr>
              <w:ind w:left="-57" w:right="-57"/>
              <w:jc w:val="center"/>
              <w:rPr>
                <w:sz w:val="18"/>
                <w:szCs w:val="18"/>
              </w:rPr>
            </w:pPr>
            <w:r>
              <w:rPr>
                <w:sz w:val="18"/>
                <w:szCs w:val="18"/>
              </w:rPr>
              <w:t>1</w:t>
            </w:r>
          </w:p>
          <w:p w14:paraId="121D2188" w14:textId="77777777" w:rsidR="00810B2A" w:rsidRDefault="00810B2A" w:rsidP="009F6AA6">
            <w:pPr>
              <w:ind w:left="-57" w:right="-57"/>
              <w:jc w:val="center"/>
              <w:rPr>
                <w:sz w:val="18"/>
                <w:szCs w:val="18"/>
              </w:rPr>
            </w:pPr>
            <w:r>
              <w:rPr>
                <w:sz w:val="18"/>
                <w:szCs w:val="18"/>
              </w:rPr>
              <w:t>(2029)</w:t>
            </w:r>
          </w:p>
        </w:tc>
        <w:tc>
          <w:tcPr>
            <w:tcW w:w="334" w:type="pct"/>
            <w:vMerge/>
            <w:vAlign w:val="center"/>
          </w:tcPr>
          <w:p w14:paraId="029C200C" w14:textId="77777777" w:rsidR="00810B2A" w:rsidRDefault="00810B2A" w:rsidP="009F6AA6">
            <w:pPr>
              <w:ind w:left="-57" w:right="-57"/>
              <w:jc w:val="center"/>
              <w:rPr>
                <w:sz w:val="16"/>
                <w:szCs w:val="16"/>
              </w:rPr>
            </w:pPr>
          </w:p>
        </w:tc>
        <w:tc>
          <w:tcPr>
            <w:tcW w:w="316" w:type="pct"/>
            <w:vMerge/>
            <w:vAlign w:val="center"/>
          </w:tcPr>
          <w:p w14:paraId="3A862FD5" w14:textId="77777777" w:rsidR="00810B2A" w:rsidRDefault="00810B2A" w:rsidP="009F6AA6">
            <w:pPr>
              <w:ind w:left="-57" w:right="-57"/>
              <w:jc w:val="center"/>
              <w:rPr>
                <w:bCs/>
                <w:sz w:val="16"/>
                <w:szCs w:val="16"/>
              </w:rPr>
            </w:pPr>
          </w:p>
        </w:tc>
      </w:tr>
      <w:tr w:rsidR="00810B2A" w14:paraId="134062D9" w14:textId="77777777" w:rsidTr="009F6AA6">
        <w:trPr>
          <w:trHeight w:val="360"/>
        </w:trPr>
        <w:tc>
          <w:tcPr>
            <w:tcW w:w="333" w:type="pct"/>
            <w:vMerge/>
            <w:vAlign w:val="center"/>
          </w:tcPr>
          <w:p w14:paraId="3507F085" w14:textId="77777777" w:rsidR="00810B2A" w:rsidRDefault="00810B2A" w:rsidP="009F6AA6">
            <w:pPr>
              <w:ind w:left="-57" w:right="-57"/>
              <w:rPr>
                <w:iCs/>
                <w:sz w:val="18"/>
                <w:szCs w:val="18"/>
              </w:rPr>
            </w:pPr>
          </w:p>
        </w:tc>
        <w:tc>
          <w:tcPr>
            <w:tcW w:w="334" w:type="pct"/>
            <w:vMerge/>
            <w:vAlign w:val="center"/>
          </w:tcPr>
          <w:p w14:paraId="0CA2F66F" w14:textId="77777777" w:rsidR="00810B2A" w:rsidRDefault="00810B2A" w:rsidP="009F6AA6">
            <w:pPr>
              <w:ind w:left="-57" w:right="-57"/>
              <w:jc w:val="center"/>
              <w:rPr>
                <w:sz w:val="18"/>
                <w:szCs w:val="18"/>
              </w:rPr>
            </w:pPr>
          </w:p>
        </w:tc>
        <w:tc>
          <w:tcPr>
            <w:tcW w:w="337" w:type="pct"/>
            <w:vMerge/>
            <w:vAlign w:val="center"/>
          </w:tcPr>
          <w:p w14:paraId="62D4CB2D" w14:textId="77777777" w:rsidR="00810B2A" w:rsidRDefault="00810B2A" w:rsidP="009F6AA6">
            <w:pPr>
              <w:ind w:left="-57" w:right="-57"/>
              <w:jc w:val="center"/>
              <w:rPr>
                <w:sz w:val="18"/>
                <w:szCs w:val="18"/>
              </w:rPr>
            </w:pPr>
          </w:p>
        </w:tc>
        <w:tc>
          <w:tcPr>
            <w:tcW w:w="287" w:type="pct"/>
            <w:vMerge/>
            <w:vAlign w:val="center"/>
          </w:tcPr>
          <w:p w14:paraId="188368CC" w14:textId="77777777" w:rsidR="00810B2A" w:rsidRDefault="00810B2A" w:rsidP="009F6AA6">
            <w:pPr>
              <w:ind w:left="-57" w:right="-57"/>
              <w:jc w:val="center"/>
              <w:rPr>
                <w:sz w:val="18"/>
                <w:szCs w:val="18"/>
              </w:rPr>
            </w:pPr>
          </w:p>
        </w:tc>
        <w:tc>
          <w:tcPr>
            <w:tcW w:w="429" w:type="pct"/>
            <w:vMerge/>
            <w:vAlign w:val="center"/>
          </w:tcPr>
          <w:p w14:paraId="04581FB9" w14:textId="77777777" w:rsidR="00810B2A" w:rsidRDefault="00810B2A" w:rsidP="009F6AA6">
            <w:pPr>
              <w:ind w:left="-57" w:right="-57"/>
              <w:jc w:val="center"/>
              <w:rPr>
                <w:sz w:val="18"/>
                <w:szCs w:val="18"/>
              </w:rPr>
            </w:pPr>
          </w:p>
        </w:tc>
        <w:tc>
          <w:tcPr>
            <w:tcW w:w="430" w:type="pct"/>
            <w:vMerge/>
            <w:vAlign w:val="center"/>
          </w:tcPr>
          <w:p w14:paraId="43C5A5DE"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10790F31"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0F48809A" w14:textId="77777777" w:rsidR="00810B2A" w:rsidRDefault="00810B2A" w:rsidP="009F6AA6">
            <w:pPr>
              <w:ind w:left="-57" w:right="-57"/>
              <w:jc w:val="center"/>
              <w:rPr>
                <w:bCs/>
                <w:sz w:val="16"/>
                <w:szCs w:val="16"/>
              </w:rPr>
            </w:pPr>
          </w:p>
        </w:tc>
        <w:tc>
          <w:tcPr>
            <w:tcW w:w="287" w:type="pct"/>
            <w:vMerge/>
          </w:tcPr>
          <w:p w14:paraId="6B7A5774" w14:textId="77777777" w:rsidR="00810B2A" w:rsidRDefault="00810B2A" w:rsidP="009F6AA6">
            <w:pPr>
              <w:ind w:left="-57" w:right="-57"/>
              <w:jc w:val="center"/>
              <w:rPr>
                <w:iCs/>
                <w:sz w:val="18"/>
                <w:szCs w:val="18"/>
              </w:rPr>
            </w:pPr>
          </w:p>
        </w:tc>
        <w:tc>
          <w:tcPr>
            <w:tcW w:w="759" w:type="pct"/>
            <w:vAlign w:val="center"/>
          </w:tcPr>
          <w:p w14:paraId="4F79F03B" w14:textId="267C5998" w:rsidR="00810B2A" w:rsidRPr="000C0E1B" w:rsidRDefault="00810B2A" w:rsidP="009F6AA6">
            <w:pPr>
              <w:ind w:left="-57" w:right="-57"/>
              <w:jc w:val="center"/>
              <w:rPr>
                <w:iCs/>
                <w:sz w:val="18"/>
                <w:szCs w:val="18"/>
              </w:rPr>
            </w:pPr>
            <w:r w:rsidRPr="000C0E1B">
              <w:rPr>
                <w:iCs/>
                <w:sz w:val="18"/>
                <w:szCs w:val="18"/>
              </w:rPr>
              <w:t>P-03-001-06-03-04-13:</w:t>
            </w:r>
          </w:p>
          <w:p w14:paraId="1401E147" w14:textId="77777777" w:rsidR="00810B2A" w:rsidRPr="000C0E1B" w:rsidRDefault="00810B2A" w:rsidP="009F6AA6">
            <w:pPr>
              <w:ind w:left="-57" w:right="-57"/>
              <w:jc w:val="center"/>
              <w:rPr>
                <w:iCs/>
                <w:sz w:val="18"/>
                <w:szCs w:val="18"/>
              </w:rPr>
            </w:pPr>
            <w:r w:rsidRPr="000C0E1B">
              <w:rPr>
                <w:iCs/>
                <w:sz w:val="18"/>
                <w:szCs w:val="18"/>
              </w:rPr>
              <w:t>Paramą gavusios įmonės, iš kurių labai mažos įmonės, matavimo vienetas – įmonės</w:t>
            </w:r>
          </w:p>
        </w:tc>
        <w:tc>
          <w:tcPr>
            <w:tcW w:w="484" w:type="pct"/>
            <w:vAlign w:val="center"/>
          </w:tcPr>
          <w:p w14:paraId="272C0C1A"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5FD91AD5" w14:textId="77777777" w:rsidR="00810B2A" w:rsidRDefault="00810B2A" w:rsidP="009F6AA6">
            <w:pPr>
              <w:ind w:left="-57" w:right="-57"/>
              <w:jc w:val="center"/>
              <w:rPr>
                <w:sz w:val="16"/>
                <w:szCs w:val="16"/>
              </w:rPr>
            </w:pPr>
          </w:p>
        </w:tc>
        <w:tc>
          <w:tcPr>
            <w:tcW w:w="316" w:type="pct"/>
            <w:vMerge/>
            <w:vAlign w:val="center"/>
          </w:tcPr>
          <w:p w14:paraId="26E751F8" w14:textId="77777777" w:rsidR="00810B2A" w:rsidRDefault="00810B2A" w:rsidP="009F6AA6">
            <w:pPr>
              <w:ind w:left="-57" w:right="-57"/>
              <w:jc w:val="center"/>
              <w:rPr>
                <w:bCs/>
                <w:sz w:val="16"/>
                <w:szCs w:val="16"/>
              </w:rPr>
            </w:pPr>
          </w:p>
        </w:tc>
      </w:tr>
      <w:tr w:rsidR="00810B2A" w14:paraId="45C00EA5" w14:textId="77777777" w:rsidTr="009F6AA6">
        <w:trPr>
          <w:trHeight w:val="360"/>
        </w:trPr>
        <w:tc>
          <w:tcPr>
            <w:tcW w:w="333" w:type="pct"/>
            <w:vMerge/>
            <w:vAlign w:val="center"/>
          </w:tcPr>
          <w:p w14:paraId="281CEAD0" w14:textId="77777777" w:rsidR="00810B2A" w:rsidRDefault="00810B2A" w:rsidP="009F6AA6">
            <w:pPr>
              <w:ind w:left="-57" w:right="-57"/>
              <w:rPr>
                <w:iCs/>
                <w:sz w:val="18"/>
                <w:szCs w:val="18"/>
              </w:rPr>
            </w:pPr>
          </w:p>
        </w:tc>
        <w:tc>
          <w:tcPr>
            <w:tcW w:w="334" w:type="pct"/>
            <w:vMerge/>
            <w:vAlign w:val="center"/>
          </w:tcPr>
          <w:p w14:paraId="7868E814" w14:textId="77777777" w:rsidR="00810B2A" w:rsidRDefault="00810B2A" w:rsidP="009F6AA6">
            <w:pPr>
              <w:ind w:left="-57" w:right="-57"/>
              <w:jc w:val="center"/>
              <w:rPr>
                <w:sz w:val="18"/>
                <w:szCs w:val="18"/>
              </w:rPr>
            </w:pPr>
          </w:p>
        </w:tc>
        <w:tc>
          <w:tcPr>
            <w:tcW w:w="337" w:type="pct"/>
            <w:vMerge/>
            <w:vAlign w:val="center"/>
          </w:tcPr>
          <w:p w14:paraId="6B9C4225" w14:textId="77777777" w:rsidR="00810B2A" w:rsidRDefault="00810B2A" w:rsidP="009F6AA6">
            <w:pPr>
              <w:ind w:left="-57" w:right="-57"/>
              <w:jc w:val="center"/>
              <w:rPr>
                <w:sz w:val="18"/>
                <w:szCs w:val="18"/>
              </w:rPr>
            </w:pPr>
          </w:p>
        </w:tc>
        <w:tc>
          <w:tcPr>
            <w:tcW w:w="287" w:type="pct"/>
            <w:vMerge/>
            <w:vAlign w:val="center"/>
          </w:tcPr>
          <w:p w14:paraId="64A28172" w14:textId="77777777" w:rsidR="00810B2A" w:rsidRDefault="00810B2A" w:rsidP="009F6AA6">
            <w:pPr>
              <w:ind w:left="-57" w:right="-57"/>
              <w:jc w:val="center"/>
              <w:rPr>
                <w:sz w:val="18"/>
                <w:szCs w:val="18"/>
              </w:rPr>
            </w:pPr>
          </w:p>
        </w:tc>
        <w:tc>
          <w:tcPr>
            <w:tcW w:w="429" w:type="pct"/>
            <w:vMerge/>
            <w:vAlign w:val="center"/>
          </w:tcPr>
          <w:p w14:paraId="494CE3EE" w14:textId="77777777" w:rsidR="00810B2A" w:rsidRDefault="00810B2A" w:rsidP="009F6AA6">
            <w:pPr>
              <w:ind w:left="-57" w:right="-57"/>
              <w:jc w:val="center"/>
              <w:rPr>
                <w:sz w:val="18"/>
                <w:szCs w:val="18"/>
              </w:rPr>
            </w:pPr>
          </w:p>
        </w:tc>
        <w:tc>
          <w:tcPr>
            <w:tcW w:w="430" w:type="pct"/>
            <w:vMerge/>
            <w:vAlign w:val="center"/>
          </w:tcPr>
          <w:p w14:paraId="25D1026C"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5E569E5B"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3C0600F2" w14:textId="77777777" w:rsidR="00810B2A" w:rsidRDefault="00810B2A" w:rsidP="009F6AA6">
            <w:pPr>
              <w:ind w:left="-57" w:right="-57"/>
              <w:jc w:val="center"/>
              <w:rPr>
                <w:bCs/>
                <w:sz w:val="16"/>
                <w:szCs w:val="16"/>
              </w:rPr>
            </w:pPr>
          </w:p>
        </w:tc>
        <w:tc>
          <w:tcPr>
            <w:tcW w:w="287" w:type="pct"/>
            <w:vMerge/>
          </w:tcPr>
          <w:p w14:paraId="4D5F0F5E" w14:textId="77777777" w:rsidR="00810B2A" w:rsidRDefault="00810B2A" w:rsidP="009F6AA6">
            <w:pPr>
              <w:ind w:left="-57" w:right="-57"/>
              <w:jc w:val="center"/>
              <w:rPr>
                <w:iCs/>
                <w:sz w:val="18"/>
                <w:szCs w:val="18"/>
              </w:rPr>
            </w:pPr>
          </w:p>
        </w:tc>
        <w:tc>
          <w:tcPr>
            <w:tcW w:w="759" w:type="pct"/>
            <w:vAlign w:val="center"/>
          </w:tcPr>
          <w:p w14:paraId="52DD5F9D" w14:textId="2A189355" w:rsidR="00810B2A" w:rsidRPr="000C0E1B" w:rsidRDefault="00810B2A" w:rsidP="009F6AA6">
            <w:pPr>
              <w:ind w:left="-57" w:right="-57"/>
              <w:jc w:val="center"/>
              <w:rPr>
                <w:iCs/>
                <w:sz w:val="18"/>
                <w:szCs w:val="18"/>
              </w:rPr>
            </w:pPr>
            <w:r w:rsidRPr="000C0E1B">
              <w:rPr>
                <w:iCs/>
                <w:sz w:val="18"/>
                <w:szCs w:val="18"/>
              </w:rPr>
              <w:t>P-03-001-06-03-04-14: Paramą gavusios įmonės, iš kurių mažos įmonės, matavimo vienetas – įmonės</w:t>
            </w:r>
          </w:p>
        </w:tc>
        <w:tc>
          <w:tcPr>
            <w:tcW w:w="484" w:type="pct"/>
            <w:vAlign w:val="center"/>
          </w:tcPr>
          <w:p w14:paraId="11A9FB68"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411E7170" w14:textId="77777777" w:rsidR="00810B2A" w:rsidRDefault="00810B2A" w:rsidP="009F6AA6">
            <w:pPr>
              <w:ind w:left="-57" w:right="-57"/>
              <w:jc w:val="center"/>
              <w:rPr>
                <w:sz w:val="16"/>
                <w:szCs w:val="16"/>
              </w:rPr>
            </w:pPr>
          </w:p>
        </w:tc>
        <w:tc>
          <w:tcPr>
            <w:tcW w:w="316" w:type="pct"/>
            <w:vMerge/>
            <w:vAlign w:val="center"/>
          </w:tcPr>
          <w:p w14:paraId="47F2B96B" w14:textId="77777777" w:rsidR="00810B2A" w:rsidRDefault="00810B2A" w:rsidP="009F6AA6">
            <w:pPr>
              <w:ind w:left="-57" w:right="-57"/>
              <w:jc w:val="center"/>
              <w:rPr>
                <w:bCs/>
                <w:sz w:val="16"/>
                <w:szCs w:val="16"/>
              </w:rPr>
            </w:pPr>
          </w:p>
        </w:tc>
      </w:tr>
      <w:tr w:rsidR="00810B2A" w14:paraId="72E1B604" w14:textId="77777777" w:rsidTr="009F6AA6">
        <w:trPr>
          <w:trHeight w:val="360"/>
        </w:trPr>
        <w:tc>
          <w:tcPr>
            <w:tcW w:w="333" w:type="pct"/>
            <w:vMerge/>
            <w:vAlign w:val="center"/>
          </w:tcPr>
          <w:p w14:paraId="73FEA26F" w14:textId="77777777" w:rsidR="00810B2A" w:rsidRDefault="00810B2A" w:rsidP="009F6AA6">
            <w:pPr>
              <w:ind w:left="-57" w:right="-57"/>
              <w:rPr>
                <w:iCs/>
                <w:sz w:val="18"/>
                <w:szCs w:val="18"/>
              </w:rPr>
            </w:pPr>
          </w:p>
        </w:tc>
        <w:tc>
          <w:tcPr>
            <w:tcW w:w="334" w:type="pct"/>
            <w:vMerge/>
            <w:vAlign w:val="center"/>
          </w:tcPr>
          <w:p w14:paraId="0AAA7C01" w14:textId="77777777" w:rsidR="00810B2A" w:rsidRDefault="00810B2A" w:rsidP="009F6AA6">
            <w:pPr>
              <w:ind w:left="-57" w:right="-57"/>
              <w:jc w:val="center"/>
              <w:rPr>
                <w:sz w:val="18"/>
                <w:szCs w:val="18"/>
              </w:rPr>
            </w:pPr>
          </w:p>
        </w:tc>
        <w:tc>
          <w:tcPr>
            <w:tcW w:w="337" w:type="pct"/>
            <w:vMerge/>
            <w:vAlign w:val="center"/>
          </w:tcPr>
          <w:p w14:paraId="4963F99F" w14:textId="77777777" w:rsidR="00810B2A" w:rsidRDefault="00810B2A" w:rsidP="009F6AA6">
            <w:pPr>
              <w:ind w:left="-57" w:right="-57"/>
              <w:jc w:val="center"/>
              <w:rPr>
                <w:sz w:val="18"/>
                <w:szCs w:val="18"/>
              </w:rPr>
            </w:pPr>
          </w:p>
        </w:tc>
        <w:tc>
          <w:tcPr>
            <w:tcW w:w="287" w:type="pct"/>
            <w:vMerge/>
            <w:vAlign w:val="center"/>
          </w:tcPr>
          <w:p w14:paraId="1B6C18A3" w14:textId="77777777" w:rsidR="00810B2A" w:rsidRDefault="00810B2A" w:rsidP="009F6AA6">
            <w:pPr>
              <w:ind w:left="-57" w:right="-57"/>
              <w:jc w:val="center"/>
              <w:rPr>
                <w:sz w:val="18"/>
                <w:szCs w:val="18"/>
              </w:rPr>
            </w:pPr>
          </w:p>
        </w:tc>
        <w:tc>
          <w:tcPr>
            <w:tcW w:w="429" w:type="pct"/>
            <w:vMerge/>
            <w:vAlign w:val="center"/>
          </w:tcPr>
          <w:p w14:paraId="1CF9F0D2" w14:textId="77777777" w:rsidR="00810B2A" w:rsidRDefault="00810B2A" w:rsidP="009F6AA6">
            <w:pPr>
              <w:ind w:left="-57" w:right="-57"/>
              <w:jc w:val="center"/>
              <w:rPr>
                <w:sz w:val="18"/>
                <w:szCs w:val="18"/>
              </w:rPr>
            </w:pPr>
          </w:p>
        </w:tc>
        <w:tc>
          <w:tcPr>
            <w:tcW w:w="430" w:type="pct"/>
            <w:vMerge/>
            <w:vAlign w:val="center"/>
          </w:tcPr>
          <w:p w14:paraId="3B986655"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09A8DA3"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2438A05A" w14:textId="77777777" w:rsidR="00810B2A" w:rsidRDefault="00810B2A" w:rsidP="009F6AA6">
            <w:pPr>
              <w:ind w:left="-57" w:right="-57"/>
              <w:jc w:val="center"/>
              <w:rPr>
                <w:bCs/>
                <w:sz w:val="16"/>
                <w:szCs w:val="16"/>
              </w:rPr>
            </w:pPr>
          </w:p>
        </w:tc>
        <w:tc>
          <w:tcPr>
            <w:tcW w:w="287" w:type="pct"/>
            <w:vMerge/>
          </w:tcPr>
          <w:p w14:paraId="2B6C5305" w14:textId="77777777" w:rsidR="00810B2A" w:rsidRDefault="00810B2A" w:rsidP="009F6AA6">
            <w:pPr>
              <w:ind w:left="-57" w:right="-57"/>
              <w:jc w:val="center"/>
              <w:rPr>
                <w:iCs/>
                <w:sz w:val="18"/>
                <w:szCs w:val="18"/>
              </w:rPr>
            </w:pPr>
          </w:p>
        </w:tc>
        <w:tc>
          <w:tcPr>
            <w:tcW w:w="759" w:type="pct"/>
            <w:vAlign w:val="center"/>
          </w:tcPr>
          <w:p w14:paraId="75B9B4BD" w14:textId="048EF68C" w:rsidR="00810B2A" w:rsidRPr="000C0E1B" w:rsidRDefault="00810B2A" w:rsidP="009F6AA6">
            <w:pPr>
              <w:ind w:left="-57" w:right="-57"/>
              <w:jc w:val="center"/>
              <w:rPr>
                <w:iCs/>
                <w:sz w:val="18"/>
                <w:szCs w:val="18"/>
              </w:rPr>
            </w:pPr>
            <w:r w:rsidRPr="000C0E1B">
              <w:rPr>
                <w:iCs/>
                <w:sz w:val="18"/>
                <w:szCs w:val="18"/>
              </w:rPr>
              <w:t>P-03-001-06-03-04-15: Paramą gavusios įmonės, iš kurių vidutinės įmonės, matavimo vienetas – įmonės</w:t>
            </w:r>
          </w:p>
        </w:tc>
        <w:tc>
          <w:tcPr>
            <w:tcW w:w="484" w:type="pct"/>
            <w:vAlign w:val="center"/>
          </w:tcPr>
          <w:p w14:paraId="7057B343"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6F85143D" w14:textId="77777777" w:rsidR="00810B2A" w:rsidRDefault="00810B2A" w:rsidP="009F6AA6">
            <w:pPr>
              <w:ind w:left="-57" w:right="-57"/>
              <w:jc w:val="center"/>
              <w:rPr>
                <w:sz w:val="16"/>
                <w:szCs w:val="16"/>
              </w:rPr>
            </w:pPr>
          </w:p>
        </w:tc>
        <w:tc>
          <w:tcPr>
            <w:tcW w:w="316" w:type="pct"/>
            <w:vMerge/>
            <w:vAlign w:val="center"/>
          </w:tcPr>
          <w:p w14:paraId="5F664E96" w14:textId="77777777" w:rsidR="00810B2A" w:rsidRDefault="00810B2A" w:rsidP="009F6AA6">
            <w:pPr>
              <w:ind w:left="-57" w:right="-57"/>
              <w:jc w:val="center"/>
              <w:rPr>
                <w:bCs/>
                <w:sz w:val="16"/>
                <w:szCs w:val="16"/>
              </w:rPr>
            </w:pPr>
          </w:p>
        </w:tc>
      </w:tr>
      <w:tr w:rsidR="00810B2A" w14:paraId="1289F97B" w14:textId="77777777" w:rsidTr="009F6AA6">
        <w:trPr>
          <w:trHeight w:val="360"/>
        </w:trPr>
        <w:tc>
          <w:tcPr>
            <w:tcW w:w="333" w:type="pct"/>
            <w:vMerge/>
            <w:vAlign w:val="center"/>
          </w:tcPr>
          <w:p w14:paraId="5810BC60" w14:textId="77777777" w:rsidR="00810B2A" w:rsidRDefault="00810B2A" w:rsidP="009F6AA6">
            <w:pPr>
              <w:ind w:left="-57" w:right="-57"/>
              <w:rPr>
                <w:iCs/>
                <w:sz w:val="18"/>
                <w:szCs w:val="18"/>
              </w:rPr>
            </w:pPr>
          </w:p>
        </w:tc>
        <w:tc>
          <w:tcPr>
            <w:tcW w:w="334" w:type="pct"/>
            <w:vMerge/>
            <w:vAlign w:val="center"/>
          </w:tcPr>
          <w:p w14:paraId="151791B5" w14:textId="77777777" w:rsidR="00810B2A" w:rsidRDefault="00810B2A" w:rsidP="009F6AA6">
            <w:pPr>
              <w:ind w:left="-57" w:right="-57"/>
              <w:jc w:val="center"/>
              <w:rPr>
                <w:sz w:val="18"/>
                <w:szCs w:val="18"/>
              </w:rPr>
            </w:pPr>
          </w:p>
        </w:tc>
        <w:tc>
          <w:tcPr>
            <w:tcW w:w="337" w:type="pct"/>
            <w:vMerge/>
            <w:vAlign w:val="center"/>
          </w:tcPr>
          <w:p w14:paraId="443D96A2" w14:textId="77777777" w:rsidR="00810B2A" w:rsidRDefault="00810B2A" w:rsidP="009F6AA6">
            <w:pPr>
              <w:ind w:left="-57" w:right="-57"/>
              <w:jc w:val="center"/>
              <w:rPr>
                <w:sz w:val="18"/>
                <w:szCs w:val="18"/>
              </w:rPr>
            </w:pPr>
          </w:p>
        </w:tc>
        <w:tc>
          <w:tcPr>
            <w:tcW w:w="287" w:type="pct"/>
            <w:vMerge/>
            <w:vAlign w:val="center"/>
          </w:tcPr>
          <w:p w14:paraId="09C8A271" w14:textId="77777777" w:rsidR="00810B2A" w:rsidRDefault="00810B2A" w:rsidP="009F6AA6">
            <w:pPr>
              <w:ind w:left="-57" w:right="-57"/>
              <w:jc w:val="center"/>
              <w:rPr>
                <w:sz w:val="18"/>
                <w:szCs w:val="18"/>
              </w:rPr>
            </w:pPr>
          </w:p>
        </w:tc>
        <w:tc>
          <w:tcPr>
            <w:tcW w:w="429" w:type="pct"/>
            <w:vMerge/>
            <w:vAlign w:val="center"/>
          </w:tcPr>
          <w:p w14:paraId="710C7781" w14:textId="77777777" w:rsidR="00810B2A" w:rsidRDefault="00810B2A" w:rsidP="009F6AA6">
            <w:pPr>
              <w:ind w:left="-57" w:right="-57"/>
              <w:jc w:val="center"/>
              <w:rPr>
                <w:sz w:val="18"/>
                <w:szCs w:val="18"/>
              </w:rPr>
            </w:pPr>
          </w:p>
        </w:tc>
        <w:tc>
          <w:tcPr>
            <w:tcW w:w="430" w:type="pct"/>
            <w:vMerge/>
            <w:vAlign w:val="center"/>
          </w:tcPr>
          <w:p w14:paraId="06518162"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7FDD4744"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7040485" w14:textId="77777777" w:rsidR="00810B2A" w:rsidRDefault="00810B2A" w:rsidP="009F6AA6">
            <w:pPr>
              <w:ind w:left="-57" w:right="-57"/>
              <w:jc w:val="center"/>
              <w:rPr>
                <w:bCs/>
                <w:sz w:val="16"/>
                <w:szCs w:val="16"/>
              </w:rPr>
            </w:pPr>
          </w:p>
        </w:tc>
        <w:tc>
          <w:tcPr>
            <w:tcW w:w="287" w:type="pct"/>
            <w:vMerge/>
          </w:tcPr>
          <w:p w14:paraId="202E563C" w14:textId="77777777" w:rsidR="00810B2A" w:rsidRDefault="00810B2A" w:rsidP="009F6AA6">
            <w:pPr>
              <w:ind w:left="-57" w:right="-57"/>
              <w:jc w:val="center"/>
              <w:rPr>
                <w:iCs/>
                <w:sz w:val="18"/>
                <w:szCs w:val="18"/>
              </w:rPr>
            </w:pPr>
          </w:p>
        </w:tc>
        <w:tc>
          <w:tcPr>
            <w:tcW w:w="759" w:type="pct"/>
            <w:vAlign w:val="center"/>
          </w:tcPr>
          <w:p w14:paraId="2CAEEF33" w14:textId="21B35DA6" w:rsidR="00810B2A" w:rsidRPr="000C0E1B" w:rsidRDefault="00810B2A" w:rsidP="009F6AA6">
            <w:pPr>
              <w:ind w:left="-57" w:right="-57"/>
              <w:jc w:val="center"/>
              <w:rPr>
                <w:iCs/>
                <w:sz w:val="18"/>
                <w:szCs w:val="18"/>
              </w:rPr>
            </w:pPr>
            <w:r w:rsidRPr="000C0E1B">
              <w:rPr>
                <w:iCs/>
                <w:sz w:val="18"/>
                <w:szCs w:val="18"/>
              </w:rPr>
              <w:t>P-03-001-06-03-04-16: Paramą gavusios įmonės, iš kurių didelės įmonės, matavimo vienetas – įmonės</w:t>
            </w:r>
          </w:p>
        </w:tc>
        <w:tc>
          <w:tcPr>
            <w:tcW w:w="484" w:type="pct"/>
            <w:vAlign w:val="center"/>
          </w:tcPr>
          <w:p w14:paraId="4E1B423B" w14:textId="77777777" w:rsidR="00810B2A" w:rsidRDefault="00810B2A" w:rsidP="009F6AA6">
            <w:pPr>
              <w:ind w:left="-57" w:right="-57"/>
              <w:jc w:val="center"/>
              <w:rPr>
                <w:sz w:val="18"/>
                <w:szCs w:val="18"/>
              </w:rPr>
            </w:pPr>
            <w:r>
              <w:rPr>
                <w:sz w:val="18"/>
                <w:szCs w:val="18"/>
              </w:rPr>
              <w:t>n/a</w:t>
            </w:r>
          </w:p>
        </w:tc>
        <w:tc>
          <w:tcPr>
            <w:tcW w:w="334" w:type="pct"/>
            <w:vMerge/>
            <w:vAlign w:val="center"/>
          </w:tcPr>
          <w:p w14:paraId="06C8AEF3" w14:textId="77777777" w:rsidR="00810B2A" w:rsidRDefault="00810B2A" w:rsidP="009F6AA6">
            <w:pPr>
              <w:ind w:left="-57" w:right="-57"/>
              <w:jc w:val="center"/>
              <w:rPr>
                <w:sz w:val="16"/>
                <w:szCs w:val="16"/>
              </w:rPr>
            </w:pPr>
          </w:p>
        </w:tc>
        <w:tc>
          <w:tcPr>
            <w:tcW w:w="316" w:type="pct"/>
            <w:vMerge/>
            <w:vAlign w:val="center"/>
          </w:tcPr>
          <w:p w14:paraId="5BEC47C3" w14:textId="77777777" w:rsidR="00810B2A" w:rsidRDefault="00810B2A" w:rsidP="009F6AA6">
            <w:pPr>
              <w:ind w:left="-57" w:right="-57"/>
              <w:jc w:val="center"/>
              <w:rPr>
                <w:bCs/>
                <w:sz w:val="16"/>
                <w:szCs w:val="16"/>
              </w:rPr>
            </w:pPr>
          </w:p>
        </w:tc>
      </w:tr>
      <w:tr w:rsidR="00810B2A" w14:paraId="0022FF30" w14:textId="77777777" w:rsidTr="009F6AA6">
        <w:trPr>
          <w:trHeight w:val="360"/>
        </w:trPr>
        <w:tc>
          <w:tcPr>
            <w:tcW w:w="333" w:type="pct"/>
            <w:vMerge/>
            <w:vAlign w:val="center"/>
          </w:tcPr>
          <w:p w14:paraId="52349DE7" w14:textId="77777777" w:rsidR="00810B2A" w:rsidRDefault="00810B2A" w:rsidP="009F6AA6">
            <w:pPr>
              <w:ind w:left="-57" w:right="-57"/>
              <w:rPr>
                <w:iCs/>
                <w:sz w:val="18"/>
                <w:szCs w:val="18"/>
              </w:rPr>
            </w:pPr>
          </w:p>
        </w:tc>
        <w:tc>
          <w:tcPr>
            <w:tcW w:w="334" w:type="pct"/>
            <w:vMerge/>
            <w:vAlign w:val="center"/>
          </w:tcPr>
          <w:p w14:paraId="479A85ED" w14:textId="77777777" w:rsidR="00810B2A" w:rsidRDefault="00810B2A" w:rsidP="009F6AA6">
            <w:pPr>
              <w:ind w:left="-57" w:right="-57"/>
              <w:jc w:val="center"/>
              <w:rPr>
                <w:sz w:val="18"/>
                <w:szCs w:val="18"/>
              </w:rPr>
            </w:pPr>
          </w:p>
        </w:tc>
        <w:tc>
          <w:tcPr>
            <w:tcW w:w="337" w:type="pct"/>
            <w:vMerge/>
            <w:vAlign w:val="center"/>
          </w:tcPr>
          <w:p w14:paraId="0E10BB3A" w14:textId="77777777" w:rsidR="00810B2A" w:rsidRDefault="00810B2A" w:rsidP="009F6AA6">
            <w:pPr>
              <w:ind w:left="-57" w:right="-57"/>
              <w:jc w:val="center"/>
              <w:rPr>
                <w:sz w:val="18"/>
                <w:szCs w:val="18"/>
              </w:rPr>
            </w:pPr>
          </w:p>
        </w:tc>
        <w:tc>
          <w:tcPr>
            <w:tcW w:w="287" w:type="pct"/>
            <w:vMerge/>
            <w:vAlign w:val="center"/>
          </w:tcPr>
          <w:p w14:paraId="32EB69A7" w14:textId="77777777" w:rsidR="00810B2A" w:rsidRDefault="00810B2A" w:rsidP="009F6AA6">
            <w:pPr>
              <w:ind w:left="-57" w:right="-57"/>
              <w:jc w:val="center"/>
              <w:rPr>
                <w:sz w:val="18"/>
                <w:szCs w:val="18"/>
              </w:rPr>
            </w:pPr>
          </w:p>
        </w:tc>
        <w:tc>
          <w:tcPr>
            <w:tcW w:w="429" w:type="pct"/>
            <w:vMerge/>
            <w:vAlign w:val="center"/>
          </w:tcPr>
          <w:p w14:paraId="0C40ED62" w14:textId="77777777" w:rsidR="00810B2A" w:rsidRDefault="00810B2A" w:rsidP="009F6AA6">
            <w:pPr>
              <w:ind w:left="-57" w:right="-57"/>
              <w:jc w:val="center"/>
              <w:rPr>
                <w:sz w:val="18"/>
                <w:szCs w:val="18"/>
              </w:rPr>
            </w:pPr>
          </w:p>
        </w:tc>
        <w:tc>
          <w:tcPr>
            <w:tcW w:w="430" w:type="pct"/>
            <w:vMerge/>
            <w:vAlign w:val="center"/>
          </w:tcPr>
          <w:p w14:paraId="31DF878B"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675FA926" w14:textId="77777777" w:rsidR="00810B2A" w:rsidRDefault="00810B2A" w:rsidP="009F6AA6">
            <w:pPr>
              <w:ind w:left="-57" w:right="-57"/>
              <w:jc w:val="center"/>
              <w:rPr>
                <w:sz w:val="18"/>
                <w:szCs w:val="18"/>
              </w:rPr>
            </w:pPr>
          </w:p>
        </w:tc>
        <w:tc>
          <w:tcPr>
            <w:tcW w:w="335" w:type="pct"/>
            <w:vMerge/>
            <w:tcBorders>
              <w:bottom w:val="single" w:sz="4" w:space="0" w:color="auto"/>
            </w:tcBorders>
            <w:vAlign w:val="center"/>
          </w:tcPr>
          <w:p w14:paraId="5BE905D9" w14:textId="77777777" w:rsidR="00810B2A" w:rsidRDefault="00810B2A" w:rsidP="009F6AA6">
            <w:pPr>
              <w:ind w:left="-57" w:right="-57"/>
              <w:jc w:val="center"/>
              <w:rPr>
                <w:bCs/>
                <w:sz w:val="16"/>
                <w:szCs w:val="16"/>
              </w:rPr>
            </w:pPr>
          </w:p>
        </w:tc>
        <w:tc>
          <w:tcPr>
            <w:tcW w:w="287" w:type="pct"/>
            <w:vMerge/>
          </w:tcPr>
          <w:p w14:paraId="15923704" w14:textId="77777777" w:rsidR="00810B2A" w:rsidRDefault="00810B2A" w:rsidP="009F6AA6">
            <w:pPr>
              <w:ind w:left="-57" w:right="-57"/>
              <w:jc w:val="center"/>
              <w:rPr>
                <w:iCs/>
                <w:sz w:val="18"/>
                <w:szCs w:val="18"/>
              </w:rPr>
            </w:pPr>
          </w:p>
        </w:tc>
        <w:tc>
          <w:tcPr>
            <w:tcW w:w="759" w:type="pct"/>
            <w:vAlign w:val="center"/>
          </w:tcPr>
          <w:p w14:paraId="25555E7C" w14:textId="5009375D" w:rsidR="00810B2A" w:rsidRPr="000C0E1B" w:rsidRDefault="00810B2A" w:rsidP="009F6AA6">
            <w:pPr>
              <w:ind w:left="-57" w:right="-57"/>
              <w:jc w:val="center"/>
              <w:rPr>
                <w:iCs/>
                <w:sz w:val="18"/>
                <w:szCs w:val="18"/>
              </w:rPr>
            </w:pPr>
            <w:r w:rsidRPr="000C0E1B">
              <w:rPr>
                <w:iCs/>
                <w:sz w:val="18"/>
                <w:szCs w:val="18"/>
              </w:rPr>
              <w:t>P-03-001-06-03-04-17: Paramą finansinėmis priemonėmis gavusios įmonės, matavimo vienetas – įmonės</w:t>
            </w:r>
          </w:p>
        </w:tc>
        <w:tc>
          <w:tcPr>
            <w:tcW w:w="484" w:type="pct"/>
            <w:vAlign w:val="center"/>
          </w:tcPr>
          <w:p w14:paraId="57168034" w14:textId="77777777" w:rsidR="00810B2A" w:rsidRDefault="00810B2A" w:rsidP="009F6AA6">
            <w:pPr>
              <w:ind w:left="-57" w:right="-57"/>
              <w:jc w:val="center"/>
              <w:rPr>
                <w:sz w:val="18"/>
                <w:szCs w:val="18"/>
              </w:rPr>
            </w:pPr>
            <w:r>
              <w:rPr>
                <w:sz w:val="18"/>
                <w:szCs w:val="18"/>
              </w:rPr>
              <w:t>1</w:t>
            </w:r>
          </w:p>
          <w:p w14:paraId="15413DD5" w14:textId="77777777" w:rsidR="00810B2A" w:rsidRDefault="00810B2A" w:rsidP="009F6AA6">
            <w:pPr>
              <w:ind w:left="-57" w:right="-57"/>
              <w:jc w:val="center"/>
              <w:rPr>
                <w:sz w:val="18"/>
                <w:szCs w:val="18"/>
              </w:rPr>
            </w:pPr>
            <w:r>
              <w:rPr>
                <w:sz w:val="18"/>
                <w:szCs w:val="18"/>
              </w:rPr>
              <w:t>(2029)</w:t>
            </w:r>
          </w:p>
        </w:tc>
        <w:tc>
          <w:tcPr>
            <w:tcW w:w="334" w:type="pct"/>
            <w:vMerge/>
            <w:vAlign w:val="center"/>
          </w:tcPr>
          <w:p w14:paraId="02EDE049" w14:textId="77777777" w:rsidR="00810B2A" w:rsidRDefault="00810B2A" w:rsidP="009F6AA6">
            <w:pPr>
              <w:ind w:left="-57" w:right="-57"/>
              <w:jc w:val="center"/>
              <w:rPr>
                <w:sz w:val="16"/>
                <w:szCs w:val="16"/>
              </w:rPr>
            </w:pPr>
          </w:p>
        </w:tc>
        <w:tc>
          <w:tcPr>
            <w:tcW w:w="316" w:type="pct"/>
            <w:vMerge/>
            <w:vAlign w:val="center"/>
          </w:tcPr>
          <w:p w14:paraId="7AC20411" w14:textId="77777777" w:rsidR="00810B2A" w:rsidRDefault="00810B2A" w:rsidP="009F6AA6">
            <w:pPr>
              <w:ind w:left="-57" w:right="-57"/>
              <w:jc w:val="center"/>
              <w:rPr>
                <w:bCs/>
                <w:sz w:val="16"/>
                <w:szCs w:val="16"/>
              </w:rPr>
            </w:pPr>
          </w:p>
        </w:tc>
      </w:tr>
    </w:tbl>
    <w:p w14:paraId="651B4FC5" w14:textId="4B092F66" w:rsidR="00A551EF" w:rsidRDefault="00A551EF" w:rsidP="00A551EF">
      <w:pPr>
        <w:pStyle w:val="ListParagraph"/>
        <w:numPr>
          <w:ilvl w:val="0"/>
          <w:numId w:val="1"/>
        </w:numPr>
      </w:pPr>
      <w:r>
        <w:t xml:space="preserve">Pakeičiu III skyriaus 3 punktą ir </w:t>
      </w:r>
      <w:r w:rsidR="003526E6">
        <w:t xml:space="preserve">jį </w:t>
      </w:r>
      <w: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643"/>
        <w:gridCol w:w="553"/>
        <w:gridCol w:w="826"/>
        <w:gridCol w:w="828"/>
        <w:gridCol w:w="651"/>
        <w:gridCol w:w="645"/>
        <w:gridCol w:w="553"/>
        <w:gridCol w:w="1462"/>
        <w:gridCol w:w="920"/>
        <w:gridCol w:w="643"/>
        <w:gridCol w:w="620"/>
      </w:tblGrid>
      <w:tr w:rsidR="00867AC7" w14:paraId="3DCEBBD3" w14:textId="77777777" w:rsidTr="009F6AA6">
        <w:trPr>
          <w:trHeight w:val="745"/>
        </w:trPr>
        <w:tc>
          <w:tcPr>
            <w:tcW w:w="333" w:type="pct"/>
            <w:vMerge w:val="restart"/>
            <w:vAlign w:val="center"/>
          </w:tcPr>
          <w:p w14:paraId="5BE9CA2C" w14:textId="2CA1DD60" w:rsidR="00867AC7" w:rsidRDefault="00867AC7" w:rsidP="009F6AA6">
            <w:pPr>
              <w:ind w:left="-57" w:right="-57"/>
              <w:rPr>
                <w:sz w:val="18"/>
                <w:szCs w:val="18"/>
              </w:rPr>
            </w:pPr>
            <w:r>
              <w:br w:type="page"/>
            </w:r>
            <w:r w:rsidR="0046016D">
              <w:t>”</w:t>
            </w:r>
            <w:r>
              <w:rPr>
                <w:sz w:val="18"/>
                <w:szCs w:val="18"/>
              </w:rPr>
              <w:t xml:space="preserve">3. Šilumos (vėsumos) apskaitos prietaisų su nuotolinio duomenų nuskaitymo funkcija įrengimas </w:t>
            </w:r>
            <w:r w:rsidR="00133632" w:rsidRPr="003F5EE8">
              <w:rPr>
                <w:b/>
                <w:bCs/>
                <w:sz w:val="18"/>
                <w:szCs w:val="18"/>
              </w:rPr>
              <w:t>arba modernizavimas</w:t>
            </w:r>
            <w:r w:rsidR="00133632">
              <w:rPr>
                <w:sz w:val="18"/>
                <w:szCs w:val="18"/>
              </w:rPr>
              <w:t xml:space="preserve"> </w:t>
            </w:r>
            <w:r>
              <w:rPr>
                <w:sz w:val="18"/>
                <w:szCs w:val="18"/>
              </w:rPr>
              <w:lastRenderedPageBreak/>
              <w:t>visoje Lietuvoje</w:t>
            </w:r>
          </w:p>
        </w:tc>
        <w:tc>
          <w:tcPr>
            <w:tcW w:w="334" w:type="pct"/>
            <w:vMerge w:val="restart"/>
            <w:vAlign w:val="center"/>
          </w:tcPr>
          <w:p w14:paraId="32FDE356" w14:textId="77777777" w:rsidR="00867AC7" w:rsidRDefault="00867AC7" w:rsidP="009F6AA6">
            <w:pPr>
              <w:ind w:left="-57" w:right="-57"/>
              <w:jc w:val="center"/>
              <w:rPr>
                <w:sz w:val="18"/>
                <w:szCs w:val="18"/>
              </w:rPr>
            </w:pPr>
            <w:r>
              <w:rPr>
                <w:sz w:val="18"/>
                <w:szCs w:val="18"/>
              </w:rPr>
              <w:lastRenderedPageBreak/>
              <w:t>I</w:t>
            </w:r>
          </w:p>
        </w:tc>
        <w:tc>
          <w:tcPr>
            <w:tcW w:w="334" w:type="pct"/>
            <w:vMerge w:val="restart"/>
            <w:vAlign w:val="center"/>
          </w:tcPr>
          <w:p w14:paraId="51072AF0" w14:textId="77777777" w:rsidR="00867AC7" w:rsidRDefault="00867AC7" w:rsidP="009F6AA6">
            <w:pPr>
              <w:ind w:left="-57" w:right="-57"/>
              <w:jc w:val="center"/>
              <w:rPr>
                <w:sz w:val="18"/>
                <w:szCs w:val="18"/>
              </w:rPr>
            </w:pPr>
            <w:r>
              <w:rPr>
                <w:sz w:val="18"/>
                <w:szCs w:val="18"/>
              </w:rPr>
              <w:t>Nacionalinis plėtros bankas</w:t>
            </w:r>
          </w:p>
        </w:tc>
        <w:tc>
          <w:tcPr>
            <w:tcW w:w="287" w:type="pct"/>
            <w:vMerge w:val="restart"/>
            <w:vAlign w:val="center"/>
          </w:tcPr>
          <w:p w14:paraId="1B072B15" w14:textId="77777777" w:rsidR="00867AC7" w:rsidRDefault="00867AC7" w:rsidP="009F6AA6">
            <w:pPr>
              <w:ind w:left="-57" w:right="-57"/>
              <w:jc w:val="center"/>
              <w:rPr>
                <w:sz w:val="18"/>
                <w:szCs w:val="18"/>
              </w:rPr>
            </w:pPr>
            <w:r>
              <w:rPr>
                <w:sz w:val="18"/>
                <w:szCs w:val="18"/>
              </w:rPr>
              <w:t>-</w:t>
            </w:r>
          </w:p>
        </w:tc>
        <w:tc>
          <w:tcPr>
            <w:tcW w:w="429" w:type="pct"/>
            <w:vMerge w:val="restart"/>
            <w:vAlign w:val="center"/>
          </w:tcPr>
          <w:p w14:paraId="7D0C7BB3" w14:textId="77777777" w:rsidR="00867AC7" w:rsidRDefault="00867AC7" w:rsidP="009F6AA6">
            <w:pPr>
              <w:ind w:left="-57" w:right="-57"/>
              <w:jc w:val="center"/>
              <w:rPr>
                <w:sz w:val="18"/>
                <w:szCs w:val="18"/>
              </w:rPr>
            </w:pPr>
            <w:r>
              <w:rPr>
                <w:sz w:val="18"/>
                <w:szCs w:val="18"/>
              </w:rPr>
              <w:t>DV</w:t>
            </w:r>
          </w:p>
        </w:tc>
        <w:tc>
          <w:tcPr>
            <w:tcW w:w="430" w:type="pct"/>
            <w:vMerge w:val="restart"/>
            <w:vAlign w:val="center"/>
          </w:tcPr>
          <w:p w14:paraId="62F26F45" w14:textId="77777777" w:rsidR="00867AC7" w:rsidRDefault="00867AC7" w:rsidP="009F6AA6">
            <w:pPr>
              <w:ind w:left="-57" w:right="-57" w:firstLine="48"/>
              <w:jc w:val="center"/>
              <w:rPr>
                <w:sz w:val="18"/>
                <w:szCs w:val="18"/>
              </w:rPr>
            </w:pPr>
            <w:r>
              <w:rPr>
                <w:sz w:val="18"/>
                <w:szCs w:val="18"/>
              </w:rPr>
              <w:t>FP, D</w:t>
            </w:r>
          </w:p>
        </w:tc>
        <w:tc>
          <w:tcPr>
            <w:tcW w:w="338" w:type="pct"/>
            <w:vMerge w:val="restart"/>
            <w:vAlign w:val="center"/>
          </w:tcPr>
          <w:p w14:paraId="09A3A3FA" w14:textId="77777777" w:rsidR="00867AC7" w:rsidRDefault="00867AC7" w:rsidP="009F6AA6">
            <w:pPr>
              <w:ind w:left="-57" w:right="-57"/>
              <w:jc w:val="center"/>
              <w:rPr>
                <w:sz w:val="18"/>
                <w:szCs w:val="18"/>
              </w:rPr>
            </w:pPr>
            <w:r>
              <w:rPr>
                <w:sz w:val="18"/>
                <w:szCs w:val="18"/>
              </w:rPr>
              <w:t>6 750 000</w:t>
            </w:r>
          </w:p>
          <w:p w14:paraId="65D6759A" w14:textId="77777777" w:rsidR="00867AC7" w:rsidRDefault="00867AC7" w:rsidP="009F6AA6">
            <w:pPr>
              <w:ind w:left="-57" w:right="-57"/>
              <w:jc w:val="center"/>
              <w:rPr>
                <w:sz w:val="18"/>
                <w:szCs w:val="18"/>
              </w:rPr>
            </w:pPr>
          </w:p>
        </w:tc>
        <w:tc>
          <w:tcPr>
            <w:tcW w:w="335" w:type="pct"/>
            <w:vMerge w:val="restart"/>
            <w:vAlign w:val="center"/>
          </w:tcPr>
          <w:p w14:paraId="6F6A6F3B" w14:textId="77777777" w:rsidR="00867AC7" w:rsidRDefault="00867AC7" w:rsidP="009F6AA6">
            <w:pPr>
              <w:ind w:left="-57" w:right="-57"/>
              <w:jc w:val="center"/>
              <w:rPr>
                <w:sz w:val="18"/>
                <w:szCs w:val="18"/>
              </w:rPr>
            </w:pPr>
            <w:r>
              <w:rPr>
                <w:bCs/>
                <w:sz w:val="18"/>
                <w:szCs w:val="18"/>
              </w:rPr>
              <w:t>2021-2027 IP</w:t>
            </w:r>
          </w:p>
          <w:p w14:paraId="613A25EA" w14:textId="77777777" w:rsidR="00867AC7" w:rsidRDefault="00867AC7" w:rsidP="009F6AA6">
            <w:pPr>
              <w:ind w:left="-57" w:right="-57"/>
              <w:jc w:val="center"/>
              <w:rPr>
                <w:sz w:val="18"/>
                <w:szCs w:val="18"/>
              </w:rPr>
            </w:pPr>
          </w:p>
        </w:tc>
        <w:tc>
          <w:tcPr>
            <w:tcW w:w="287" w:type="pct"/>
            <w:vMerge w:val="restart"/>
            <w:vAlign w:val="center"/>
          </w:tcPr>
          <w:p w14:paraId="0ECD690A" w14:textId="77777777" w:rsidR="00867AC7" w:rsidRDefault="00867AC7" w:rsidP="009F6AA6">
            <w:pPr>
              <w:ind w:left="-57" w:right="-57"/>
              <w:jc w:val="center"/>
              <w:rPr>
                <w:iCs/>
                <w:sz w:val="18"/>
                <w:szCs w:val="18"/>
              </w:rPr>
            </w:pPr>
            <w:r>
              <w:rPr>
                <w:iCs/>
                <w:sz w:val="18"/>
                <w:szCs w:val="18"/>
              </w:rPr>
              <w:t>Sanglaudos fondas</w:t>
            </w:r>
          </w:p>
        </w:tc>
        <w:tc>
          <w:tcPr>
            <w:tcW w:w="759" w:type="pct"/>
            <w:vAlign w:val="center"/>
          </w:tcPr>
          <w:p w14:paraId="79434EBD" w14:textId="77777777" w:rsidR="00867AC7" w:rsidRDefault="00867AC7" w:rsidP="009F6AA6">
            <w:pPr>
              <w:ind w:left="-57" w:right="-57"/>
              <w:jc w:val="center"/>
              <w:rPr>
                <w:sz w:val="18"/>
                <w:szCs w:val="18"/>
              </w:rPr>
            </w:pPr>
            <w:r>
              <w:rPr>
                <w:iCs/>
                <w:sz w:val="18"/>
                <w:szCs w:val="18"/>
              </w:rPr>
              <w:t xml:space="preserve">P-03-001-06-03-04-02: Įrengti šilumos, vėsumos, karšto vandens apskaitos prietaisai su nuotolinio duomenų nuskaitymo funkcija, matavimo vienetas – įrengtų prietaisų skaičius (vienetais) </w:t>
            </w:r>
          </w:p>
        </w:tc>
        <w:tc>
          <w:tcPr>
            <w:tcW w:w="478" w:type="pct"/>
            <w:vAlign w:val="center"/>
          </w:tcPr>
          <w:p w14:paraId="2630AC03" w14:textId="77777777" w:rsidR="00867AC7" w:rsidRDefault="00867AC7" w:rsidP="009F6AA6">
            <w:pPr>
              <w:ind w:left="-57" w:right="-57"/>
              <w:jc w:val="center"/>
              <w:rPr>
                <w:sz w:val="18"/>
                <w:szCs w:val="18"/>
              </w:rPr>
            </w:pPr>
            <w:r>
              <w:rPr>
                <w:sz w:val="18"/>
                <w:szCs w:val="18"/>
              </w:rPr>
              <w:t>5 257</w:t>
            </w:r>
          </w:p>
          <w:p w14:paraId="3443B29A" w14:textId="77777777" w:rsidR="00867AC7" w:rsidRDefault="00867AC7" w:rsidP="009F6AA6">
            <w:pPr>
              <w:ind w:left="-57" w:right="-57"/>
              <w:jc w:val="center"/>
              <w:rPr>
                <w:sz w:val="18"/>
                <w:szCs w:val="18"/>
              </w:rPr>
            </w:pPr>
            <w:r>
              <w:rPr>
                <w:sz w:val="18"/>
                <w:szCs w:val="18"/>
              </w:rPr>
              <w:t>(2029)</w:t>
            </w:r>
          </w:p>
        </w:tc>
        <w:tc>
          <w:tcPr>
            <w:tcW w:w="334" w:type="pct"/>
            <w:vMerge w:val="restart"/>
            <w:vAlign w:val="center"/>
          </w:tcPr>
          <w:p w14:paraId="24278AAD" w14:textId="77777777" w:rsidR="00867AC7" w:rsidRDefault="00867AC7" w:rsidP="009F6AA6">
            <w:pPr>
              <w:ind w:left="-57" w:right="-57"/>
              <w:jc w:val="center"/>
              <w:rPr>
                <w:sz w:val="18"/>
                <w:szCs w:val="18"/>
              </w:rPr>
            </w:pPr>
            <w:r>
              <w:rPr>
                <w:sz w:val="18"/>
                <w:szCs w:val="18"/>
              </w:rPr>
              <w:t>CPVA</w:t>
            </w:r>
          </w:p>
        </w:tc>
        <w:tc>
          <w:tcPr>
            <w:tcW w:w="322" w:type="pct"/>
            <w:vMerge w:val="restart"/>
            <w:vAlign w:val="center"/>
          </w:tcPr>
          <w:p w14:paraId="1BFFC253" w14:textId="44190372" w:rsidR="00867AC7" w:rsidRDefault="00867AC7" w:rsidP="009F6AA6">
            <w:pPr>
              <w:ind w:left="-57" w:right="-57"/>
              <w:jc w:val="center"/>
              <w:rPr>
                <w:sz w:val="18"/>
                <w:szCs w:val="18"/>
              </w:rPr>
            </w:pPr>
            <w:r>
              <w:rPr>
                <w:sz w:val="18"/>
                <w:szCs w:val="18"/>
              </w:rPr>
              <w:t>-</w:t>
            </w:r>
            <w:r w:rsidR="0046016D">
              <w:rPr>
                <w:sz w:val="18"/>
                <w:szCs w:val="18"/>
              </w:rPr>
              <w:t>„</w:t>
            </w:r>
          </w:p>
        </w:tc>
      </w:tr>
      <w:tr w:rsidR="00867AC7" w14:paraId="1D7E7A21" w14:textId="77777777" w:rsidTr="009F6AA6">
        <w:trPr>
          <w:trHeight w:val="727"/>
        </w:trPr>
        <w:tc>
          <w:tcPr>
            <w:tcW w:w="333" w:type="pct"/>
            <w:vMerge/>
            <w:vAlign w:val="center"/>
          </w:tcPr>
          <w:p w14:paraId="3F08670B" w14:textId="77777777" w:rsidR="00867AC7" w:rsidRDefault="00867AC7" w:rsidP="009F6AA6">
            <w:pPr>
              <w:ind w:left="-57" w:right="-57"/>
              <w:rPr>
                <w:sz w:val="18"/>
                <w:szCs w:val="18"/>
              </w:rPr>
            </w:pPr>
          </w:p>
        </w:tc>
        <w:tc>
          <w:tcPr>
            <w:tcW w:w="334" w:type="pct"/>
            <w:vMerge/>
            <w:vAlign w:val="center"/>
          </w:tcPr>
          <w:p w14:paraId="4065DF39" w14:textId="77777777" w:rsidR="00867AC7" w:rsidRDefault="00867AC7" w:rsidP="009F6AA6">
            <w:pPr>
              <w:ind w:left="-57" w:right="-57"/>
              <w:jc w:val="center"/>
              <w:rPr>
                <w:sz w:val="18"/>
                <w:szCs w:val="18"/>
              </w:rPr>
            </w:pPr>
          </w:p>
        </w:tc>
        <w:tc>
          <w:tcPr>
            <w:tcW w:w="334" w:type="pct"/>
            <w:vMerge/>
            <w:vAlign w:val="center"/>
          </w:tcPr>
          <w:p w14:paraId="1F315976" w14:textId="77777777" w:rsidR="00867AC7" w:rsidRDefault="00867AC7" w:rsidP="009F6AA6">
            <w:pPr>
              <w:ind w:left="-57" w:right="-57"/>
              <w:jc w:val="center"/>
              <w:rPr>
                <w:sz w:val="18"/>
                <w:szCs w:val="18"/>
              </w:rPr>
            </w:pPr>
          </w:p>
        </w:tc>
        <w:tc>
          <w:tcPr>
            <w:tcW w:w="287" w:type="pct"/>
            <w:vMerge/>
            <w:vAlign w:val="center"/>
          </w:tcPr>
          <w:p w14:paraId="4341CFD8" w14:textId="77777777" w:rsidR="00867AC7" w:rsidRDefault="00867AC7" w:rsidP="009F6AA6">
            <w:pPr>
              <w:ind w:left="-57" w:right="-57"/>
              <w:jc w:val="center"/>
              <w:rPr>
                <w:sz w:val="18"/>
                <w:szCs w:val="18"/>
              </w:rPr>
            </w:pPr>
          </w:p>
        </w:tc>
        <w:tc>
          <w:tcPr>
            <w:tcW w:w="429" w:type="pct"/>
            <w:vMerge/>
            <w:vAlign w:val="center"/>
          </w:tcPr>
          <w:p w14:paraId="4ECF725A" w14:textId="77777777" w:rsidR="00867AC7" w:rsidRDefault="00867AC7" w:rsidP="009F6AA6">
            <w:pPr>
              <w:ind w:left="-57" w:right="-57"/>
              <w:jc w:val="center"/>
              <w:rPr>
                <w:sz w:val="18"/>
                <w:szCs w:val="18"/>
              </w:rPr>
            </w:pPr>
          </w:p>
        </w:tc>
        <w:tc>
          <w:tcPr>
            <w:tcW w:w="430" w:type="pct"/>
            <w:vMerge/>
            <w:vAlign w:val="center"/>
          </w:tcPr>
          <w:p w14:paraId="0762BB38" w14:textId="77777777" w:rsidR="00867AC7" w:rsidRDefault="00867AC7" w:rsidP="009F6AA6">
            <w:pPr>
              <w:ind w:left="-57" w:right="-57"/>
              <w:jc w:val="center"/>
              <w:rPr>
                <w:sz w:val="18"/>
                <w:szCs w:val="18"/>
              </w:rPr>
            </w:pPr>
          </w:p>
        </w:tc>
        <w:tc>
          <w:tcPr>
            <w:tcW w:w="338" w:type="pct"/>
            <w:vMerge/>
            <w:vAlign w:val="center"/>
          </w:tcPr>
          <w:p w14:paraId="71B5029F" w14:textId="77777777" w:rsidR="00867AC7" w:rsidRDefault="00867AC7" w:rsidP="009F6AA6">
            <w:pPr>
              <w:ind w:left="-57" w:right="-57"/>
              <w:jc w:val="center"/>
              <w:rPr>
                <w:sz w:val="18"/>
                <w:szCs w:val="18"/>
              </w:rPr>
            </w:pPr>
          </w:p>
        </w:tc>
        <w:tc>
          <w:tcPr>
            <w:tcW w:w="335" w:type="pct"/>
            <w:vMerge/>
            <w:vAlign w:val="center"/>
          </w:tcPr>
          <w:p w14:paraId="48327F34" w14:textId="77777777" w:rsidR="00867AC7" w:rsidRDefault="00867AC7" w:rsidP="009F6AA6">
            <w:pPr>
              <w:ind w:left="-57" w:right="-57"/>
              <w:jc w:val="center"/>
              <w:rPr>
                <w:sz w:val="18"/>
                <w:szCs w:val="18"/>
              </w:rPr>
            </w:pPr>
          </w:p>
        </w:tc>
        <w:tc>
          <w:tcPr>
            <w:tcW w:w="287" w:type="pct"/>
            <w:vMerge/>
          </w:tcPr>
          <w:p w14:paraId="5446C807" w14:textId="77777777" w:rsidR="00867AC7" w:rsidRDefault="00867AC7" w:rsidP="009F6AA6">
            <w:pPr>
              <w:ind w:left="-57" w:right="-57"/>
              <w:jc w:val="center"/>
              <w:rPr>
                <w:iCs/>
                <w:sz w:val="18"/>
                <w:szCs w:val="18"/>
              </w:rPr>
            </w:pPr>
          </w:p>
        </w:tc>
        <w:tc>
          <w:tcPr>
            <w:tcW w:w="759" w:type="pct"/>
            <w:shd w:val="clear" w:color="auto" w:fill="auto"/>
            <w:vAlign w:val="center"/>
          </w:tcPr>
          <w:p w14:paraId="3A74A217" w14:textId="77777777" w:rsidR="00867AC7" w:rsidRDefault="00867AC7" w:rsidP="009F6AA6">
            <w:pPr>
              <w:ind w:left="-57" w:right="-57"/>
              <w:jc w:val="center"/>
              <w:rPr>
                <w:sz w:val="18"/>
                <w:szCs w:val="18"/>
              </w:rPr>
            </w:pPr>
            <w:r>
              <w:rPr>
                <w:iCs/>
                <w:sz w:val="18"/>
                <w:szCs w:val="18"/>
              </w:rPr>
              <w:t xml:space="preserve">R-03-001-06-03-04-03: </w:t>
            </w:r>
            <w:r w:rsidRPr="002E042F">
              <w:rPr>
                <w:iCs/>
                <w:sz w:val="18"/>
                <w:szCs w:val="18"/>
              </w:rPr>
              <w:t>Metinis pirminės energijos suvartojimo kiekis, iš kurio suvartojama būstuose, viešuosiuose pastatuose, įmonėse, kitur</w:t>
            </w:r>
            <w:r>
              <w:rPr>
                <w:iCs/>
                <w:sz w:val="18"/>
                <w:szCs w:val="18"/>
              </w:rPr>
              <w:t xml:space="preserve">, </w:t>
            </w:r>
            <w:r>
              <w:rPr>
                <w:iCs/>
                <w:sz w:val="18"/>
                <w:szCs w:val="18"/>
              </w:rPr>
              <w:lastRenderedPageBreak/>
              <w:t>matavimo vienetas – MWh per metus</w:t>
            </w:r>
          </w:p>
        </w:tc>
        <w:tc>
          <w:tcPr>
            <w:tcW w:w="478" w:type="pct"/>
            <w:shd w:val="clear" w:color="auto" w:fill="auto"/>
            <w:vAlign w:val="center"/>
          </w:tcPr>
          <w:p w14:paraId="277B1543" w14:textId="77777777" w:rsidR="00867AC7" w:rsidRPr="007B0AB0" w:rsidRDefault="00867AC7" w:rsidP="009F6AA6">
            <w:pPr>
              <w:ind w:left="-57" w:right="-57"/>
              <w:jc w:val="center"/>
              <w:rPr>
                <w:sz w:val="18"/>
                <w:szCs w:val="18"/>
              </w:rPr>
            </w:pPr>
            <w:r w:rsidRPr="007B0AB0">
              <w:rPr>
                <w:sz w:val="18"/>
                <w:szCs w:val="18"/>
              </w:rPr>
              <w:lastRenderedPageBreak/>
              <w:t>1 821 551</w:t>
            </w:r>
          </w:p>
          <w:p w14:paraId="37EB7B10" w14:textId="77777777" w:rsidR="00867AC7"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5FDCF8D7" w14:textId="77777777" w:rsidR="00867AC7" w:rsidRDefault="00867AC7" w:rsidP="009F6AA6">
            <w:pPr>
              <w:ind w:left="-57" w:right="-57"/>
              <w:jc w:val="center"/>
              <w:rPr>
                <w:sz w:val="18"/>
                <w:szCs w:val="18"/>
              </w:rPr>
            </w:pPr>
          </w:p>
        </w:tc>
        <w:tc>
          <w:tcPr>
            <w:tcW w:w="322" w:type="pct"/>
            <w:vMerge/>
            <w:vAlign w:val="center"/>
          </w:tcPr>
          <w:p w14:paraId="3B433CC1" w14:textId="77777777" w:rsidR="00867AC7" w:rsidRDefault="00867AC7" w:rsidP="009F6AA6">
            <w:pPr>
              <w:ind w:left="-57" w:right="-57"/>
              <w:jc w:val="center"/>
              <w:rPr>
                <w:sz w:val="18"/>
                <w:szCs w:val="18"/>
              </w:rPr>
            </w:pPr>
          </w:p>
        </w:tc>
      </w:tr>
      <w:tr w:rsidR="00867AC7" w14:paraId="119FC18E" w14:textId="77777777" w:rsidTr="009F6AA6">
        <w:trPr>
          <w:trHeight w:val="727"/>
        </w:trPr>
        <w:tc>
          <w:tcPr>
            <w:tcW w:w="333" w:type="pct"/>
            <w:vMerge/>
            <w:vAlign w:val="center"/>
          </w:tcPr>
          <w:p w14:paraId="181FF871" w14:textId="77777777" w:rsidR="00867AC7" w:rsidRDefault="00867AC7" w:rsidP="009F6AA6">
            <w:pPr>
              <w:ind w:left="-57" w:right="-57"/>
              <w:rPr>
                <w:sz w:val="18"/>
                <w:szCs w:val="18"/>
              </w:rPr>
            </w:pPr>
          </w:p>
        </w:tc>
        <w:tc>
          <w:tcPr>
            <w:tcW w:w="334" w:type="pct"/>
            <w:vMerge/>
            <w:vAlign w:val="center"/>
          </w:tcPr>
          <w:p w14:paraId="1D8AC039" w14:textId="77777777" w:rsidR="00867AC7" w:rsidRDefault="00867AC7" w:rsidP="009F6AA6">
            <w:pPr>
              <w:ind w:left="-57" w:right="-57"/>
              <w:jc w:val="center"/>
              <w:rPr>
                <w:sz w:val="18"/>
                <w:szCs w:val="18"/>
              </w:rPr>
            </w:pPr>
          </w:p>
        </w:tc>
        <w:tc>
          <w:tcPr>
            <w:tcW w:w="334" w:type="pct"/>
            <w:vMerge/>
            <w:vAlign w:val="center"/>
          </w:tcPr>
          <w:p w14:paraId="6EFD14E2" w14:textId="77777777" w:rsidR="00867AC7" w:rsidRDefault="00867AC7" w:rsidP="009F6AA6">
            <w:pPr>
              <w:ind w:left="-57" w:right="-57"/>
              <w:jc w:val="center"/>
              <w:rPr>
                <w:sz w:val="18"/>
                <w:szCs w:val="18"/>
              </w:rPr>
            </w:pPr>
          </w:p>
        </w:tc>
        <w:tc>
          <w:tcPr>
            <w:tcW w:w="287" w:type="pct"/>
            <w:vMerge/>
            <w:vAlign w:val="center"/>
          </w:tcPr>
          <w:p w14:paraId="7E171B8F" w14:textId="77777777" w:rsidR="00867AC7" w:rsidRDefault="00867AC7" w:rsidP="009F6AA6">
            <w:pPr>
              <w:ind w:left="-57" w:right="-57"/>
              <w:jc w:val="center"/>
              <w:rPr>
                <w:sz w:val="18"/>
                <w:szCs w:val="18"/>
              </w:rPr>
            </w:pPr>
          </w:p>
        </w:tc>
        <w:tc>
          <w:tcPr>
            <w:tcW w:w="429" w:type="pct"/>
            <w:vMerge/>
            <w:vAlign w:val="center"/>
          </w:tcPr>
          <w:p w14:paraId="578927B9" w14:textId="77777777" w:rsidR="00867AC7" w:rsidRDefault="00867AC7" w:rsidP="009F6AA6">
            <w:pPr>
              <w:ind w:left="-57" w:right="-57"/>
              <w:jc w:val="center"/>
              <w:rPr>
                <w:sz w:val="18"/>
                <w:szCs w:val="18"/>
              </w:rPr>
            </w:pPr>
          </w:p>
        </w:tc>
        <w:tc>
          <w:tcPr>
            <w:tcW w:w="430" w:type="pct"/>
            <w:vMerge/>
            <w:vAlign w:val="center"/>
          </w:tcPr>
          <w:p w14:paraId="43C5B7E7" w14:textId="77777777" w:rsidR="00867AC7" w:rsidRDefault="00867AC7" w:rsidP="009F6AA6">
            <w:pPr>
              <w:ind w:left="-57" w:right="-57"/>
              <w:jc w:val="center"/>
              <w:rPr>
                <w:sz w:val="18"/>
                <w:szCs w:val="18"/>
              </w:rPr>
            </w:pPr>
          </w:p>
        </w:tc>
        <w:tc>
          <w:tcPr>
            <w:tcW w:w="338" w:type="pct"/>
            <w:vMerge/>
            <w:vAlign w:val="center"/>
          </w:tcPr>
          <w:p w14:paraId="132CEEA4" w14:textId="77777777" w:rsidR="00867AC7" w:rsidRDefault="00867AC7" w:rsidP="009F6AA6">
            <w:pPr>
              <w:ind w:left="-57" w:right="-57"/>
              <w:jc w:val="center"/>
              <w:rPr>
                <w:sz w:val="18"/>
                <w:szCs w:val="18"/>
              </w:rPr>
            </w:pPr>
          </w:p>
        </w:tc>
        <w:tc>
          <w:tcPr>
            <w:tcW w:w="335" w:type="pct"/>
            <w:vMerge/>
            <w:vAlign w:val="center"/>
          </w:tcPr>
          <w:p w14:paraId="3DCBB543" w14:textId="77777777" w:rsidR="00867AC7" w:rsidRDefault="00867AC7" w:rsidP="009F6AA6">
            <w:pPr>
              <w:ind w:left="-57" w:right="-57"/>
              <w:jc w:val="center"/>
              <w:rPr>
                <w:bCs/>
                <w:sz w:val="16"/>
                <w:szCs w:val="16"/>
              </w:rPr>
            </w:pPr>
          </w:p>
        </w:tc>
        <w:tc>
          <w:tcPr>
            <w:tcW w:w="287" w:type="pct"/>
            <w:vMerge/>
          </w:tcPr>
          <w:p w14:paraId="4AF5A135" w14:textId="77777777" w:rsidR="00867AC7" w:rsidRDefault="00867AC7" w:rsidP="009F6AA6">
            <w:pPr>
              <w:ind w:left="-57" w:right="-57"/>
              <w:jc w:val="center"/>
              <w:rPr>
                <w:iCs/>
                <w:color w:val="FF0000"/>
                <w:sz w:val="18"/>
                <w:szCs w:val="18"/>
              </w:rPr>
            </w:pPr>
          </w:p>
        </w:tc>
        <w:tc>
          <w:tcPr>
            <w:tcW w:w="759" w:type="pct"/>
            <w:shd w:val="clear" w:color="auto" w:fill="auto"/>
            <w:vAlign w:val="center"/>
          </w:tcPr>
          <w:p w14:paraId="4C364E3D" w14:textId="77777777" w:rsidR="00867AC7" w:rsidRDefault="00867AC7" w:rsidP="009F6AA6">
            <w:pPr>
              <w:ind w:left="-57" w:right="-57"/>
              <w:jc w:val="center"/>
              <w:rPr>
                <w:iCs/>
                <w:sz w:val="18"/>
                <w:szCs w:val="18"/>
              </w:rPr>
            </w:pPr>
            <w:r>
              <w:rPr>
                <w:iCs/>
                <w:sz w:val="18"/>
                <w:szCs w:val="18"/>
              </w:rPr>
              <w:t>R-03-001-06-03-04-07: Metinis pirminės energijos suvartojimas, iš kurio suvartojama kituose objektuose, matavimo vienetas – MWh per metus</w:t>
            </w:r>
          </w:p>
        </w:tc>
        <w:tc>
          <w:tcPr>
            <w:tcW w:w="478" w:type="pct"/>
            <w:vAlign w:val="center"/>
          </w:tcPr>
          <w:p w14:paraId="5A6447C9" w14:textId="77777777" w:rsidR="00867AC7" w:rsidRPr="007B0AB0" w:rsidRDefault="00867AC7" w:rsidP="009F6AA6">
            <w:pPr>
              <w:ind w:left="-57" w:right="-57"/>
              <w:jc w:val="center"/>
              <w:rPr>
                <w:sz w:val="18"/>
                <w:szCs w:val="18"/>
              </w:rPr>
            </w:pPr>
            <w:r w:rsidRPr="007B0AB0">
              <w:rPr>
                <w:sz w:val="18"/>
                <w:szCs w:val="18"/>
              </w:rPr>
              <w:t>1 821 551</w:t>
            </w:r>
          </w:p>
          <w:p w14:paraId="5422CAC0" w14:textId="77777777" w:rsidR="00867AC7" w:rsidRPr="007B0AB0"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55C914B2" w14:textId="77777777" w:rsidR="00867AC7" w:rsidRDefault="00867AC7" w:rsidP="009F6AA6">
            <w:pPr>
              <w:ind w:left="-57" w:right="-57"/>
              <w:jc w:val="center"/>
              <w:rPr>
                <w:sz w:val="18"/>
                <w:szCs w:val="18"/>
              </w:rPr>
            </w:pPr>
          </w:p>
        </w:tc>
        <w:tc>
          <w:tcPr>
            <w:tcW w:w="322" w:type="pct"/>
            <w:vMerge/>
            <w:vAlign w:val="center"/>
          </w:tcPr>
          <w:p w14:paraId="1E2BCE8D" w14:textId="77777777" w:rsidR="00867AC7" w:rsidRDefault="00867AC7" w:rsidP="009F6AA6">
            <w:pPr>
              <w:ind w:left="-57" w:right="-57"/>
              <w:jc w:val="center"/>
              <w:rPr>
                <w:sz w:val="18"/>
                <w:szCs w:val="18"/>
              </w:rPr>
            </w:pPr>
          </w:p>
        </w:tc>
      </w:tr>
      <w:tr w:rsidR="00867AC7" w14:paraId="6F27309F" w14:textId="77777777" w:rsidTr="009F6AA6">
        <w:trPr>
          <w:trHeight w:val="727"/>
        </w:trPr>
        <w:tc>
          <w:tcPr>
            <w:tcW w:w="333" w:type="pct"/>
            <w:vMerge/>
            <w:vAlign w:val="center"/>
          </w:tcPr>
          <w:p w14:paraId="38D11F41" w14:textId="77777777" w:rsidR="00867AC7" w:rsidRDefault="00867AC7" w:rsidP="009F6AA6">
            <w:pPr>
              <w:ind w:left="-57" w:right="-57"/>
              <w:rPr>
                <w:sz w:val="18"/>
                <w:szCs w:val="18"/>
              </w:rPr>
            </w:pPr>
          </w:p>
        </w:tc>
        <w:tc>
          <w:tcPr>
            <w:tcW w:w="334" w:type="pct"/>
            <w:vMerge/>
            <w:vAlign w:val="center"/>
          </w:tcPr>
          <w:p w14:paraId="49A8E312" w14:textId="77777777" w:rsidR="00867AC7" w:rsidRDefault="00867AC7" w:rsidP="009F6AA6">
            <w:pPr>
              <w:ind w:left="-57" w:right="-57"/>
              <w:jc w:val="center"/>
              <w:rPr>
                <w:sz w:val="18"/>
                <w:szCs w:val="18"/>
              </w:rPr>
            </w:pPr>
          </w:p>
        </w:tc>
        <w:tc>
          <w:tcPr>
            <w:tcW w:w="334" w:type="pct"/>
            <w:vMerge/>
            <w:vAlign w:val="center"/>
          </w:tcPr>
          <w:p w14:paraId="6F1BF6F0" w14:textId="77777777" w:rsidR="00867AC7" w:rsidRDefault="00867AC7" w:rsidP="009F6AA6">
            <w:pPr>
              <w:ind w:left="-57" w:right="-57"/>
              <w:jc w:val="center"/>
              <w:rPr>
                <w:sz w:val="18"/>
                <w:szCs w:val="18"/>
              </w:rPr>
            </w:pPr>
          </w:p>
        </w:tc>
        <w:tc>
          <w:tcPr>
            <w:tcW w:w="287" w:type="pct"/>
            <w:vMerge/>
            <w:vAlign w:val="center"/>
          </w:tcPr>
          <w:p w14:paraId="1EDD4761" w14:textId="77777777" w:rsidR="00867AC7" w:rsidRDefault="00867AC7" w:rsidP="009F6AA6">
            <w:pPr>
              <w:ind w:left="-57" w:right="-57"/>
              <w:jc w:val="center"/>
              <w:rPr>
                <w:sz w:val="18"/>
                <w:szCs w:val="18"/>
              </w:rPr>
            </w:pPr>
          </w:p>
        </w:tc>
        <w:tc>
          <w:tcPr>
            <w:tcW w:w="429" w:type="pct"/>
            <w:vMerge/>
            <w:vAlign w:val="center"/>
          </w:tcPr>
          <w:p w14:paraId="2A082730" w14:textId="77777777" w:rsidR="00867AC7" w:rsidRDefault="00867AC7" w:rsidP="009F6AA6">
            <w:pPr>
              <w:ind w:left="-57" w:right="-57"/>
              <w:jc w:val="center"/>
              <w:rPr>
                <w:sz w:val="18"/>
                <w:szCs w:val="18"/>
              </w:rPr>
            </w:pPr>
          </w:p>
        </w:tc>
        <w:tc>
          <w:tcPr>
            <w:tcW w:w="430" w:type="pct"/>
            <w:vMerge/>
            <w:vAlign w:val="center"/>
          </w:tcPr>
          <w:p w14:paraId="15D412D7" w14:textId="77777777" w:rsidR="00867AC7" w:rsidRDefault="00867AC7" w:rsidP="009F6AA6">
            <w:pPr>
              <w:ind w:left="-57" w:right="-57"/>
              <w:jc w:val="center"/>
              <w:rPr>
                <w:sz w:val="18"/>
                <w:szCs w:val="18"/>
              </w:rPr>
            </w:pPr>
          </w:p>
        </w:tc>
        <w:tc>
          <w:tcPr>
            <w:tcW w:w="338" w:type="pct"/>
            <w:vMerge w:val="restart"/>
            <w:vAlign w:val="center"/>
          </w:tcPr>
          <w:p w14:paraId="03E370A4" w14:textId="77777777" w:rsidR="00867AC7" w:rsidRDefault="00867AC7" w:rsidP="009F6AA6">
            <w:pPr>
              <w:ind w:left="-57" w:right="-57"/>
              <w:jc w:val="center"/>
              <w:rPr>
                <w:sz w:val="18"/>
                <w:szCs w:val="18"/>
              </w:rPr>
            </w:pPr>
            <w:r>
              <w:rPr>
                <w:sz w:val="18"/>
                <w:szCs w:val="18"/>
              </w:rPr>
              <w:t>1 577 000</w:t>
            </w:r>
          </w:p>
        </w:tc>
        <w:tc>
          <w:tcPr>
            <w:tcW w:w="335" w:type="pct"/>
            <w:vMerge w:val="restart"/>
            <w:vAlign w:val="center"/>
          </w:tcPr>
          <w:p w14:paraId="4764EF56" w14:textId="77777777" w:rsidR="00867AC7" w:rsidRDefault="00867AC7" w:rsidP="009F6AA6">
            <w:pPr>
              <w:ind w:left="-57" w:right="-57"/>
              <w:jc w:val="center"/>
              <w:rPr>
                <w:bCs/>
                <w:sz w:val="16"/>
                <w:szCs w:val="16"/>
              </w:rPr>
            </w:pPr>
            <w:r>
              <w:rPr>
                <w:bCs/>
                <w:sz w:val="18"/>
                <w:szCs w:val="18"/>
              </w:rPr>
              <w:t>Privačios lėšos</w:t>
            </w:r>
          </w:p>
        </w:tc>
        <w:tc>
          <w:tcPr>
            <w:tcW w:w="287" w:type="pct"/>
            <w:vMerge/>
            <w:vAlign w:val="center"/>
          </w:tcPr>
          <w:p w14:paraId="063E9315" w14:textId="77777777" w:rsidR="00867AC7" w:rsidRDefault="00867AC7" w:rsidP="009F6AA6">
            <w:pPr>
              <w:ind w:left="-57" w:right="-57"/>
              <w:jc w:val="center"/>
              <w:rPr>
                <w:iCs/>
                <w:color w:val="FF0000"/>
                <w:sz w:val="18"/>
                <w:szCs w:val="18"/>
              </w:rPr>
            </w:pPr>
          </w:p>
        </w:tc>
        <w:tc>
          <w:tcPr>
            <w:tcW w:w="759" w:type="pct"/>
            <w:shd w:val="clear" w:color="auto" w:fill="auto"/>
            <w:vAlign w:val="center"/>
          </w:tcPr>
          <w:p w14:paraId="299D4221" w14:textId="77777777" w:rsidR="00867AC7" w:rsidRDefault="00867AC7" w:rsidP="009F6AA6">
            <w:pPr>
              <w:ind w:left="-57" w:right="-57"/>
              <w:jc w:val="center"/>
              <w:rPr>
                <w:iCs/>
                <w:sz w:val="18"/>
                <w:szCs w:val="18"/>
              </w:rPr>
            </w:pPr>
            <w:r>
              <w:rPr>
                <w:iCs/>
                <w:sz w:val="18"/>
                <w:szCs w:val="18"/>
              </w:rPr>
              <w:t>R-03-001-06-03-04-04: Numatomas išmetamų šiltnamio efektą sukeliančių dujų kiekis, matavimo vienetas – tonos CO2 ekvivalentu per metus</w:t>
            </w:r>
          </w:p>
        </w:tc>
        <w:tc>
          <w:tcPr>
            <w:tcW w:w="478" w:type="pct"/>
            <w:vAlign w:val="center"/>
          </w:tcPr>
          <w:p w14:paraId="10FEB9FE" w14:textId="77777777" w:rsidR="00867AC7" w:rsidRPr="007B0AB0" w:rsidRDefault="00867AC7" w:rsidP="009F6AA6">
            <w:pPr>
              <w:ind w:left="-57" w:right="-57"/>
              <w:jc w:val="center"/>
              <w:rPr>
                <w:sz w:val="18"/>
                <w:szCs w:val="18"/>
              </w:rPr>
            </w:pPr>
            <w:r w:rsidRPr="007B0AB0">
              <w:rPr>
                <w:sz w:val="18"/>
                <w:szCs w:val="18"/>
              </w:rPr>
              <w:t>182 155</w:t>
            </w:r>
          </w:p>
          <w:p w14:paraId="1731FC20" w14:textId="77777777" w:rsidR="00867AC7" w:rsidRPr="007B0AB0" w:rsidRDefault="00867AC7" w:rsidP="009F6AA6">
            <w:pPr>
              <w:ind w:left="-57" w:right="-57"/>
              <w:jc w:val="center"/>
              <w:rPr>
                <w:sz w:val="18"/>
                <w:szCs w:val="18"/>
              </w:rPr>
            </w:pPr>
            <w:r w:rsidRPr="007B0AB0">
              <w:rPr>
                <w:sz w:val="18"/>
                <w:szCs w:val="18"/>
              </w:rPr>
              <w:t>(20</w:t>
            </w:r>
            <w:r>
              <w:rPr>
                <w:sz w:val="18"/>
                <w:szCs w:val="18"/>
              </w:rPr>
              <w:t>29</w:t>
            </w:r>
            <w:r w:rsidRPr="007B0AB0">
              <w:rPr>
                <w:sz w:val="18"/>
                <w:szCs w:val="18"/>
              </w:rPr>
              <w:t>)</w:t>
            </w:r>
          </w:p>
        </w:tc>
        <w:tc>
          <w:tcPr>
            <w:tcW w:w="334" w:type="pct"/>
            <w:vMerge/>
            <w:vAlign w:val="center"/>
          </w:tcPr>
          <w:p w14:paraId="73A20999" w14:textId="77777777" w:rsidR="00867AC7" w:rsidRDefault="00867AC7" w:rsidP="009F6AA6">
            <w:pPr>
              <w:ind w:left="-57" w:right="-57"/>
              <w:jc w:val="center"/>
              <w:rPr>
                <w:sz w:val="18"/>
                <w:szCs w:val="18"/>
              </w:rPr>
            </w:pPr>
          </w:p>
        </w:tc>
        <w:tc>
          <w:tcPr>
            <w:tcW w:w="322" w:type="pct"/>
            <w:vMerge/>
            <w:vAlign w:val="center"/>
          </w:tcPr>
          <w:p w14:paraId="2A5738B5" w14:textId="77777777" w:rsidR="00867AC7" w:rsidRDefault="00867AC7" w:rsidP="009F6AA6">
            <w:pPr>
              <w:ind w:left="-57" w:right="-57"/>
              <w:jc w:val="center"/>
              <w:rPr>
                <w:sz w:val="18"/>
                <w:szCs w:val="18"/>
              </w:rPr>
            </w:pPr>
          </w:p>
        </w:tc>
      </w:tr>
      <w:tr w:rsidR="00867AC7" w14:paraId="73BAA6E0" w14:textId="77777777" w:rsidTr="009F6AA6">
        <w:trPr>
          <w:trHeight w:val="727"/>
        </w:trPr>
        <w:tc>
          <w:tcPr>
            <w:tcW w:w="333" w:type="pct"/>
            <w:vMerge/>
            <w:vAlign w:val="center"/>
          </w:tcPr>
          <w:p w14:paraId="4D813ECB" w14:textId="77777777" w:rsidR="00867AC7" w:rsidRDefault="00867AC7" w:rsidP="009F6AA6">
            <w:pPr>
              <w:ind w:left="-57" w:right="-57"/>
              <w:rPr>
                <w:sz w:val="18"/>
                <w:szCs w:val="18"/>
              </w:rPr>
            </w:pPr>
          </w:p>
        </w:tc>
        <w:tc>
          <w:tcPr>
            <w:tcW w:w="334" w:type="pct"/>
            <w:vMerge/>
            <w:vAlign w:val="center"/>
          </w:tcPr>
          <w:p w14:paraId="7252D579" w14:textId="77777777" w:rsidR="00867AC7" w:rsidRDefault="00867AC7" w:rsidP="009F6AA6">
            <w:pPr>
              <w:ind w:left="-57" w:right="-57"/>
              <w:jc w:val="center"/>
              <w:rPr>
                <w:sz w:val="18"/>
                <w:szCs w:val="18"/>
              </w:rPr>
            </w:pPr>
          </w:p>
        </w:tc>
        <w:tc>
          <w:tcPr>
            <w:tcW w:w="334" w:type="pct"/>
            <w:vMerge/>
            <w:vAlign w:val="center"/>
          </w:tcPr>
          <w:p w14:paraId="6ED47A17" w14:textId="77777777" w:rsidR="00867AC7" w:rsidRDefault="00867AC7" w:rsidP="009F6AA6">
            <w:pPr>
              <w:ind w:left="-57" w:right="-57"/>
              <w:jc w:val="center"/>
              <w:rPr>
                <w:sz w:val="18"/>
                <w:szCs w:val="18"/>
              </w:rPr>
            </w:pPr>
          </w:p>
        </w:tc>
        <w:tc>
          <w:tcPr>
            <w:tcW w:w="287" w:type="pct"/>
            <w:vMerge/>
            <w:vAlign w:val="center"/>
          </w:tcPr>
          <w:p w14:paraId="685CBD5D" w14:textId="77777777" w:rsidR="00867AC7" w:rsidRDefault="00867AC7" w:rsidP="009F6AA6">
            <w:pPr>
              <w:ind w:left="-57" w:right="-57"/>
              <w:jc w:val="center"/>
              <w:rPr>
                <w:sz w:val="18"/>
                <w:szCs w:val="18"/>
              </w:rPr>
            </w:pPr>
          </w:p>
        </w:tc>
        <w:tc>
          <w:tcPr>
            <w:tcW w:w="429" w:type="pct"/>
            <w:vMerge/>
            <w:vAlign w:val="center"/>
          </w:tcPr>
          <w:p w14:paraId="48D9801C" w14:textId="77777777" w:rsidR="00867AC7" w:rsidRDefault="00867AC7" w:rsidP="009F6AA6">
            <w:pPr>
              <w:ind w:left="-57" w:right="-57"/>
              <w:jc w:val="center"/>
              <w:rPr>
                <w:sz w:val="18"/>
                <w:szCs w:val="18"/>
              </w:rPr>
            </w:pPr>
          </w:p>
        </w:tc>
        <w:tc>
          <w:tcPr>
            <w:tcW w:w="430" w:type="pct"/>
            <w:vMerge/>
            <w:vAlign w:val="center"/>
          </w:tcPr>
          <w:p w14:paraId="5B149E84" w14:textId="77777777" w:rsidR="00867AC7" w:rsidRDefault="00867AC7" w:rsidP="009F6AA6">
            <w:pPr>
              <w:ind w:left="-57" w:right="-57"/>
              <w:jc w:val="center"/>
              <w:rPr>
                <w:sz w:val="18"/>
                <w:szCs w:val="18"/>
              </w:rPr>
            </w:pPr>
          </w:p>
        </w:tc>
        <w:tc>
          <w:tcPr>
            <w:tcW w:w="338" w:type="pct"/>
            <w:vMerge/>
            <w:vAlign w:val="center"/>
          </w:tcPr>
          <w:p w14:paraId="411220D2" w14:textId="77777777" w:rsidR="00867AC7" w:rsidRDefault="00867AC7" w:rsidP="009F6AA6">
            <w:pPr>
              <w:ind w:left="-57" w:right="-57"/>
              <w:jc w:val="center"/>
              <w:rPr>
                <w:sz w:val="18"/>
                <w:szCs w:val="18"/>
              </w:rPr>
            </w:pPr>
          </w:p>
        </w:tc>
        <w:tc>
          <w:tcPr>
            <w:tcW w:w="335" w:type="pct"/>
            <w:vMerge/>
            <w:vAlign w:val="center"/>
          </w:tcPr>
          <w:p w14:paraId="6F81DD38" w14:textId="77777777" w:rsidR="00867AC7" w:rsidRDefault="00867AC7" w:rsidP="009F6AA6">
            <w:pPr>
              <w:ind w:left="-57" w:right="-57"/>
              <w:jc w:val="center"/>
              <w:rPr>
                <w:bCs/>
                <w:sz w:val="16"/>
                <w:szCs w:val="16"/>
              </w:rPr>
            </w:pPr>
          </w:p>
        </w:tc>
        <w:tc>
          <w:tcPr>
            <w:tcW w:w="287" w:type="pct"/>
            <w:vMerge/>
          </w:tcPr>
          <w:p w14:paraId="6410B1BD" w14:textId="77777777" w:rsidR="00867AC7" w:rsidRDefault="00867AC7" w:rsidP="009F6AA6">
            <w:pPr>
              <w:ind w:left="-57" w:right="-57"/>
              <w:jc w:val="center"/>
              <w:rPr>
                <w:iCs/>
                <w:sz w:val="18"/>
                <w:szCs w:val="18"/>
              </w:rPr>
            </w:pPr>
          </w:p>
        </w:tc>
        <w:tc>
          <w:tcPr>
            <w:tcW w:w="759" w:type="pct"/>
            <w:vAlign w:val="center"/>
          </w:tcPr>
          <w:p w14:paraId="6F7F9E5C" w14:textId="1AB289A1" w:rsidR="00867AC7" w:rsidRPr="000C0E1B" w:rsidRDefault="00867AC7" w:rsidP="009F6AA6">
            <w:pPr>
              <w:ind w:left="-57" w:right="-57"/>
              <w:jc w:val="center"/>
              <w:rPr>
                <w:iCs/>
                <w:sz w:val="18"/>
                <w:szCs w:val="18"/>
              </w:rPr>
            </w:pPr>
            <w:r w:rsidRPr="000C0E1B">
              <w:rPr>
                <w:iCs/>
                <w:sz w:val="18"/>
                <w:szCs w:val="18"/>
              </w:rPr>
              <w:t>P-03-001-06-03-04-12: Paramą gavusios įmonės, iš kurių labai mažos, mažos, vidutinės ir didelės įmonės, matavimo vienetas – įmonės</w:t>
            </w:r>
          </w:p>
        </w:tc>
        <w:tc>
          <w:tcPr>
            <w:tcW w:w="478" w:type="pct"/>
            <w:vAlign w:val="center"/>
          </w:tcPr>
          <w:p w14:paraId="0DEB358C" w14:textId="77777777" w:rsidR="00867AC7" w:rsidRDefault="00867AC7" w:rsidP="009F6AA6">
            <w:pPr>
              <w:ind w:left="-57" w:right="-57"/>
              <w:jc w:val="center"/>
              <w:rPr>
                <w:sz w:val="18"/>
                <w:szCs w:val="18"/>
              </w:rPr>
            </w:pPr>
            <w:r>
              <w:rPr>
                <w:sz w:val="18"/>
                <w:szCs w:val="18"/>
              </w:rPr>
              <w:t>2</w:t>
            </w:r>
          </w:p>
          <w:p w14:paraId="1371F4BC" w14:textId="77777777" w:rsidR="00867AC7" w:rsidRDefault="00867AC7" w:rsidP="009F6AA6">
            <w:pPr>
              <w:ind w:left="-57" w:right="-57"/>
              <w:jc w:val="center"/>
              <w:rPr>
                <w:sz w:val="18"/>
                <w:szCs w:val="18"/>
              </w:rPr>
            </w:pPr>
            <w:r>
              <w:rPr>
                <w:sz w:val="18"/>
                <w:szCs w:val="18"/>
              </w:rPr>
              <w:t>(2029)</w:t>
            </w:r>
          </w:p>
        </w:tc>
        <w:tc>
          <w:tcPr>
            <w:tcW w:w="334" w:type="pct"/>
            <w:vMerge/>
            <w:vAlign w:val="center"/>
          </w:tcPr>
          <w:p w14:paraId="15C67E9B" w14:textId="77777777" w:rsidR="00867AC7" w:rsidRDefault="00867AC7" w:rsidP="009F6AA6">
            <w:pPr>
              <w:ind w:left="-57" w:right="-57"/>
              <w:jc w:val="center"/>
              <w:rPr>
                <w:sz w:val="18"/>
                <w:szCs w:val="18"/>
              </w:rPr>
            </w:pPr>
          </w:p>
        </w:tc>
        <w:tc>
          <w:tcPr>
            <w:tcW w:w="322" w:type="pct"/>
            <w:vMerge/>
            <w:vAlign w:val="center"/>
          </w:tcPr>
          <w:p w14:paraId="7AF3BD86" w14:textId="77777777" w:rsidR="00867AC7" w:rsidRDefault="00867AC7" w:rsidP="009F6AA6">
            <w:pPr>
              <w:ind w:left="-57" w:right="-57"/>
              <w:jc w:val="center"/>
              <w:rPr>
                <w:sz w:val="18"/>
                <w:szCs w:val="18"/>
              </w:rPr>
            </w:pPr>
          </w:p>
        </w:tc>
      </w:tr>
      <w:tr w:rsidR="00867AC7" w14:paraId="12DECF31" w14:textId="77777777" w:rsidTr="009F6AA6">
        <w:trPr>
          <w:trHeight w:val="727"/>
        </w:trPr>
        <w:tc>
          <w:tcPr>
            <w:tcW w:w="333" w:type="pct"/>
            <w:vMerge/>
            <w:vAlign w:val="center"/>
          </w:tcPr>
          <w:p w14:paraId="5AA0E07A" w14:textId="77777777" w:rsidR="00867AC7" w:rsidRDefault="00867AC7" w:rsidP="009F6AA6">
            <w:pPr>
              <w:ind w:left="-57" w:right="-57"/>
              <w:rPr>
                <w:sz w:val="18"/>
                <w:szCs w:val="18"/>
              </w:rPr>
            </w:pPr>
          </w:p>
        </w:tc>
        <w:tc>
          <w:tcPr>
            <w:tcW w:w="334" w:type="pct"/>
            <w:vMerge/>
            <w:vAlign w:val="center"/>
          </w:tcPr>
          <w:p w14:paraId="68D080F5" w14:textId="77777777" w:rsidR="00867AC7" w:rsidRDefault="00867AC7" w:rsidP="009F6AA6">
            <w:pPr>
              <w:ind w:left="-57" w:right="-57"/>
              <w:jc w:val="center"/>
              <w:rPr>
                <w:sz w:val="18"/>
                <w:szCs w:val="18"/>
              </w:rPr>
            </w:pPr>
          </w:p>
        </w:tc>
        <w:tc>
          <w:tcPr>
            <w:tcW w:w="334" w:type="pct"/>
            <w:vMerge/>
            <w:vAlign w:val="center"/>
          </w:tcPr>
          <w:p w14:paraId="21F032A3" w14:textId="77777777" w:rsidR="00867AC7" w:rsidRDefault="00867AC7" w:rsidP="009F6AA6">
            <w:pPr>
              <w:ind w:left="-57" w:right="-57"/>
              <w:jc w:val="center"/>
              <w:rPr>
                <w:sz w:val="18"/>
                <w:szCs w:val="18"/>
              </w:rPr>
            </w:pPr>
          </w:p>
        </w:tc>
        <w:tc>
          <w:tcPr>
            <w:tcW w:w="287" w:type="pct"/>
            <w:vMerge/>
            <w:vAlign w:val="center"/>
          </w:tcPr>
          <w:p w14:paraId="16D365D1" w14:textId="77777777" w:rsidR="00867AC7" w:rsidRDefault="00867AC7" w:rsidP="009F6AA6">
            <w:pPr>
              <w:ind w:left="-57" w:right="-57"/>
              <w:jc w:val="center"/>
              <w:rPr>
                <w:sz w:val="18"/>
                <w:szCs w:val="18"/>
              </w:rPr>
            </w:pPr>
          </w:p>
        </w:tc>
        <w:tc>
          <w:tcPr>
            <w:tcW w:w="429" w:type="pct"/>
            <w:vMerge/>
            <w:vAlign w:val="center"/>
          </w:tcPr>
          <w:p w14:paraId="46F5CB28" w14:textId="77777777" w:rsidR="00867AC7" w:rsidRDefault="00867AC7" w:rsidP="009F6AA6">
            <w:pPr>
              <w:ind w:left="-57" w:right="-57"/>
              <w:jc w:val="center"/>
              <w:rPr>
                <w:sz w:val="18"/>
                <w:szCs w:val="18"/>
              </w:rPr>
            </w:pPr>
          </w:p>
        </w:tc>
        <w:tc>
          <w:tcPr>
            <w:tcW w:w="430" w:type="pct"/>
            <w:vMerge/>
            <w:vAlign w:val="center"/>
          </w:tcPr>
          <w:p w14:paraId="5E7F9B44"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60746275"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6BF20BC7" w14:textId="77777777" w:rsidR="00867AC7" w:rsidRDefault="00867AC7" w:rsidP="009F6AA6">
            <w:pPr>
              <w:ind w:left="-57" w:right="-57"/>
              <w:jc w:val="center"/>
              <w:rPr>
                <w:bCs/>
                <w:sz w:val="16"/>
                <w:szCs w:val="16"/>
              </w:rPr>
            </w:pPr>
          </w:p>
        </w:tc>
        <w:tc>
          <w:tcPr>
            <w:tcW w:w="287" w:type="pct"/>
            <w:vMerge/>
          </w:tcPr>
          <w:p w14:paraId="3FBAB300" w14:textId="77777777" w:rsidR="00867AC7" w:rsidRDefault="00867AC7" w:rsidP="009F6AA6">
            <w:pPr>
              <w:ind w:left="-57" w:right="-57"/>
              <w:jc w:val="center"/>
              <w:rPr>
                <w:iCs/>
                <w:sz w:val="18"/>
                <w:szCs w:val="18"/>
              </w:rPr>
            </w:pPr>
          </w:p>
        </w:tc>
        <w:tc>
          <w:tcPr>
            <w:tcW w:w="759" w:type="pct"/>
            <w:vAlign w:val="center"/>
          </w:tcPr>
          <w:p w14:paraId="7871DB71" w14:textId="6C174350" w:rsidR="00867AC7" w:rsidRPr="000C0E1B" w:rsidRDefault="00867AC7" w:rsidP="009F6AA6">
            <w:pPr>
              <w:ind w:left="-57" w:right="-57"/>
              <w:jc w:val="center"/>
              <w:rPr>
                <w:iCs/>
                <w:sz w:val="18"/>
                <w:szCs w:val="18"/>
              </w:rPr>
            </w:pPr>
            <w:r w:rsidRPr="000C0E1B">
              <w:rPr>
                <w:iCs/>
                <w:sz w:val="18"/>
                <w:szCs w:val="18"/>
              </w:rPr>
              <w:t>P-03-001-06-03-04-13:</w:t>
            </w:r>
          </w:p>
          <w:p w14:paraId="42FC7317" w14:textId="77777777" w:rsidR="00867AC7" w:rsidRPr="000C0E1B" w:rsidRDefault="00867AC7" w:rsidP="009F6AA6">
            <w:pPr>
              <w:ind w:left="-57" w:right="-57"/>
              <w:jc w:val="center"/>
              <w:rPr>
                <w:iCs/>
                <w:sz w:val="18"/>
                <w:szCs w:val="18"/>
              </w:rPr>
            </w:pPr>
            <w:r w:rsidRPr="000C0E1B">
              <w:rPr>
                <w:iCs/>
                <w:sz w:val="18"/>
                <w:szCs w:val="18"/>
              </w:rPr>
              <w:t>Paramą gavusios įmonės, iš kurių labai mažos įmonės, matavimo vienetas – įmonės</w:t>
            </w:r>
          </w:p>
        </w:tc>
        <w:tc>
          <w:tcPr>
            <w:tcW w:w="478" w:type="pct"/>
            <w:vAlign w:val="center"/>
          </w:tcPr>
          <w:p w14:paraId="69D808B4"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1FD2C8F2" w14:textId="77777777" w:rsidR="00867AC7" w:rsidRDefault="00867AC7" w:rsidP="009F6AA6">
            <w:pPr>
              <w:ind w:left="-57" w:right="-57"/>
              <w:jc w:val="center"/>
              <w:rPr>
                <w:sz w:val="18"/>
                <w:szCs w:val="18"/>
              </w:rPr>
            </w:pPr>
          </w:p>
        </w:tc>
        <w:tc>
          <w:tcPr>
            <w:tcW w:w="322" w:type="pct"/>
            <w:vMerge/>
            <w:vAlign w:val="center"/>
          </w:tcPr>
          <w:p w14:paraId="7473A070" w14:textId="77777777" w:rsidR="00867AC7" w:rsidRDefault="00867AC7" w:rsidP="009F6AA6">
            <w:pPr>
              <w:ind w:left="-57" w:right="-57"/>
              <w:jc w:val="center"/>
              <w:rPr>
                <w:sz w:val="18"/>
                <w:szCs w:val="18"/>
              </w:rPr>
            </w:pPr>
          </w:p>
        </w:tc>
      </w:tr>
      <w:tr w:rsidR="00867AC7" w14:paraId="317267EE" w14:textId="77777777" w:rsidTr="009F6AA6">
        <w:trPr>
          <w:trHeight w:val="727"/>
        </w:trPr>
        <w:tc>
          <w:tcPr>
            <w:tcW w:w="333" w:type="pct"/>
            <w:vMerge/>
            <w:vAlign w:val="center"/>
          </w:tcPr>
          <w:p w14:paraId="08BF50DD" w14:textId="77777777" w:rsidR="00867AC7" w:rsidRDefault="00867AC7" w:rsidP="009F6AA6">
            <w:pPr>
              <w:ind w:left="-57" w:right="-57"/>
              <w:rPr>
                <w:sz w:val="18"/>
                <w:szCs w:val="18"/>
              </w:rPr>
            </w:pPr>
          </w:p>
        </w:tc>
        <w:tc>
          <w:tcPr>
            <w:tcW w:w="334" w:type="pct"/>
            <w:vMerge/>
            <w:vAlign w:val="center"/>
          </w:tcPr>
          <w:p w14:paraId="2E8DDB65" w14:textId="77777777" w:rsidR="00867AC7" w:rsidRDefault="00867AC7" w:rsidP="009F6AA6">
            <w:pPr>
              <w:ind w:left="-57" w:right="-57"/>
              <w:jc w:val="center"/>
              <w:rPr>
                <w:sz w:val="18"/>
                <w:szCs w:val="18"/>
              </w:rPr>
            </w:pPr>
          </w:p>
        </w:tc>
        <w:tc>
          <w:tcPr>
            <w:tcW w:w="334" w:type="pct"/>
            <w:vMerge/>
            <w:vAlign w:val="center"/>
          </w:tcPr>
          <w:p w14:paraId="13267282" w14:textId="77777777" w:rsidR="00867AC7" w:rsidRDefault="00867AC7" w:rsidP="009F6AA6">
            <w:pPr>
              <w:ind w:left="-57" w:right="-57"/>
              <w:jc w:val="center"/>
              <w:rPr>
                <w:sz w:val="18"/>
                <w:szCs w:val="18"/>
              </w:rPr>
            </w:pPr>
          </w:p>
        </w:tc>
        <w:tc>
          <w:tcPr>
            <w:tcW w:w="287" w:type="pct"/>
            <w:vMerge/>
            <w:vAlign w:val="center"/>
          </w:tcPr>
          <w:p w14:paraId="45039D46" w14:textId="77777777" w:rsidR="00867AC7" w:rsidRDefault="00867AC7" w:rsidP="009F6AA6">
            <w:pPr>
              <w:ind w:left="-57" w:right="-57"/>
              <w:jc w:val="center"/>
              <w:rPr>
                <w:sz w:val="18"/>
                <w:szCs w:val="18"/>
              </w:rPr>
            </w:pPr>
          </w:p>
        </w:tc>
        <w:tc>
          <w:tcPr>
            <w:tcW w:w="429" w:type="pct"/>
            <w:vMerge/>
            <w:vAlign w:val="center"/>
          </w:tcPr>
          <w:p w14:paraId="36B55B2D" w14:textId="77777777" w:rsidR="00867AC7" w:rsidRDefault="00867AC7" w:rsidP="009F6AA6">
            <w:pPr>
              <w:ind w:left="-57" w:right="-57"/>
              <w:jc w:val="center"/>
              <w:rPr>
                <w:sz w:val="18"/>
                <w:szCs w:val="18"/>
              </w:rPr>
            </w:pPr>
          </w:p>
        </w:tc>
        <w:tc>
          <w:tcPr>
            <w:tcW w:w="430" w:type="pct"/>
            <w:vMerge/>
            <w:vAlign w:val="center"/>
          </w:tcPr>
          <w:p w14:paraId="66779188"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1416F37D"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4F87B729" w14:textId="77777777" w:rsidR="00867AC7" w:rsidRDefault="00867AC7" w:rsidP="009F6AA6">
            <w:pPr>
              <w:ind w:left="-57" w:right="-57"/>
              <w:jc w:val="center"/>
              <w:rPr>
                <w:bCs/>
                <w:sz w:val="16"/>
                <w:szCs w:val="16"/>
              </w:rPr>
            </w:pPr>
          </w:p>
        </w:tc>
        <w:tc>
          <w:tcPr>
            <w:tcW w:w="287" w:type="pct"/>
            <w:vMerge/>
          </w:tcPr>
          <w:p w14:paraId="248A74F1" w14:textId="77777777" w:rsidR="00867AC7" w:rsidRDefault="00867AC7" w:rsidP="009F6AA6">
            <w:pPr>
              <w:ind w:left="-57" w:right="-57"/>
              <w:jc w:val="center"/>
              <w:rPr>
                <w:iCs/>
                <w:sz w:val="18"/>
                <w:szCs w:val="18"/>
              </w:rPr>
            </w:pPr>
          </w:p>
        </w:tc>
        <w:tc>
          <w:tcPr>
            <w:tcW w:w="759" w:type="pct"/>
            <w:vAlign w:val="center"/>
          </w:tcPr>
          <w:p w14:paraId="6EB4FB3E" w14:textId="2E34A051" w:rsidR="00867AC7" w:rsidRPr="000C0E1B" w:rsidRDefault="00867AC7" w:rsidP="009F6AA6">
            <w:pPr>
              <w:ind w:left="-57" w:right="-57"/>
              <w:jc w:val="center"/>
              <w:rPr>
                <w:iCs/>
                <w:sz w:val="18"/>
                <w:szCs w:val="18"/>
              </w:rPr>
            </w:pPr>
            <w:r w:rsidRPr="000C0E1B">
              <w:rPr>
                <w:iCs/>
                <w:sz w:val="18"/>
                <w:szCs w:val="18"/>
              </w:rPr>
              <w:t>P-03-001-06-03-04-14: Paramą gavusios įmonės, iš kurių mažos įmonės, matavimo vienetas – įmonės</w:t>
            </w:r>
          </w:p>
        </w:tc>
        <w:tc>
          <w:tcPr>
            <w:tcW w:w="478" w:type="pct"/>
            <w:vAlign w:val="center"/>
          </w:tcPr>
          <w:p w14:paraId="3017747B"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0EDC6F60" w14:textId="77777777" w:rsidR="00867AC7" w:rsidRDefault="00867AC7" w:rsidP="009F6AA6">
            <w:pPr>
              <w:ind w:left="-57" w:right="-57"/>
              <w:jc w:val="center"/>
              <w:rPr>
                <w:sz w:val="18"/>
                <w:szCs w:val="18"/>
              </w:rPr>
            </w:pPr>
          </w:p>
        </w:tc>
        <w:tc>
          <w:tcPr>
            <w:tcW w:w="322" w:type="pct"/>
            <w:vMerge/>
            <w:vAlign w:val="center"/>
          </w:tcPr>
          <w:p w14:paraId="39A95D70" w14:textId="77777777" w:rsidR="00867AC7" w:rsidRDefault="00867AC7" w:rsidP="009F6AA6">
            <w:pPr>
              <w:ind w:left="-57" w:right="-57"/>
              <w:jc w:val="center"/>
              <w:rPr>
                <w:sz w:val="18"/>
                <w:szCs w:val="18"/>
              </w:rPr>
            </w:pPr>
          </w:p>
        </w:tc>
      </w:tr>
      <w:tr w:rsidR="00867AC7" w14:paraId="14631EB7" w14:textId="77777777" w:rsidTr="009F6AA6">
        <w:trPr>
          <w:trHeight w:val="727"/>
        </w:trPr>
        <w:tc>
          <w:tcPr>
            <w:tcW w:w="333" w:type="pct"/>
            <w:vMerge/>
            <w:vAlign w:val="center"/>
          </w:tcPr>
          <w:p w14:paraId="0D09F1ED" w14:textId="77777777" w:rsidR="00867AC7" w:rsidRDefault="00867AC7" w:rsidP="009F6AA6">
            <w:pPr>
              <w:ind w:left="-57" w:right="-57"/>
              <w:rPr>
                <w:sz w:val="18"/>
                <w:szCs w:val="18"/>
              </w:rPr>
            </w:pPr>
          </w:p>
        </w:tc>
        <w:tc>
          <w:tcPr>
            <w:tcW w:w="334" w:type="pct"/>
            <w:vMerge/>
            <w:vAlign w:val="center"/>
          </w:tcPr>
          <w:p w14:paraId="5192CA1E" w14:textId="77777777" w:rsidR="00867AC7" w:rsidRDefault="00867AC7" w:rsidP="009F6AA6">
            <w:pPr>
              <w:ind w:left="-57" w:right="-57"/>
              <w:jc w:val="center"/>
              <w:rPr>
                <w:sz w:val="18"/>
                <w:szCs w:val="18"/>
              </w:rPr>
            </w:pPr>
          </w:p>
        </w:tc>
        <w:tc>
          <w:tcPr>
            <w:tcW w:w="334" w:type="pct"/>
            <w:vMerge/>
            <w:vAlign w:val="center"/>
          </w:tcPr>
          <w:p w14:paraId="0760C382" w14:textId="77777777" w:rsidR="00867AC7" w:rsidRDefault="00867AC7" w:rsidP="009F6AA6">
            <w:pPr>
              <w:ind w:left="-57" w:right="-57"/>
              <w:jc w:val="center"/>
              <w:rPr>
                <w:sz w:val="18"/>
                <w:szCs w:val="18"/>
              </w:rPr>
            </w:pPr>
          </w:p>
        </w:tc>
        <w:tc>
          <w:tcPr>
            <w:tcW w:w="287" w:type="pct"/>
            <w:vMerge/>
            <w:vAlign w:val="center"/>
          </w:tcPr>
          <w:p w14:paraId="26390734" w14:textId="77777777" w:rsidR="00867AC7" w:rsidRDefault="00867AC7" w:rsidP="009F6AA6">
            <w:pPr>
              <w:ind w:left="-57" w:right="-57"/>
              <w:jc w:val="center"/>
              <w:rPr>
                <w:sz w:val="18"/>
                <w:szCs w:val="18"/>
              </w:rPr>
            </w:pPr>
          </w:p>
        </w:tc>
        <w:tc>
          <w:tcPr>
            <w:tcW w:w="429" w:type="pct"/>
            <w:vMerge/>
            <w:vAlign w:val="center"/>
          </w:tcPr>
          <w:p w14:paraId="74D61979" w14:textId="77777777" w:rsidR="00867AC7" w:rsidRDefault="00867AC7" w:rsidP="009F6AA6">
            <w:pPr>
              <w:ind w:left="-57" w:right="-57"/>
              <w:jc w:val="center"/>
              <w:rPr>
                <w:sz w:val="18"/>
                <w:szCs w:val="18"/>
              </w:rPr>
            </w:pPr>
          </w:p>
        </w:tc>
        <w:tc>
          <w:tcPr>
            <w:tcW w:w="430" w:type="pct"/>
            <w:vMerge/>
            <w:vAlign w:val="center"/>
          </w:tcPr>
          <w:p w14:paraId="549C3104"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07113C40"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3B4115E7" w14:textId="77777777" w:rsidR="00867AC7" w:rsidRDefault="00867AC7" w:rsidP="009F6AA6">
            <w:pPr>
              <w:ind w:left="-57" w:right="-57"/>
              <w:jc w:val="center"/>
              <w:rPr>
                <w:bCs/>
                <w:sz w:val="16"/>
                <w:szCs w:val="16"/>
              </w:rPr>
            </w:pPr>
          </w:p>
        </w:tc>
        <w:tc>
          <w:tcPr>
            <w:tcW w:w="287" w:type="pct"/>
            <w:vMerge/>
          </w:tcPr>
          <w:p w14:paraId="4AF210AA" w14:textId="77777777" w:rsidR="00867AC7" w:rsidRDefault="00867AC7" w:rsidP="009F6AA6">
            <w:pPr>
              <w:ind w:left="-57" w:right="-57"/>
              <w:jc w:val="center"/>
              <w:rPr>
                <w:iCs/>
                <w:sz w:val="18"/>
                <w:szCs w:val="18"/>
              </w:rPr>
            </w:pPr>
          </w:p>
        </w:tc>
        <w:tc>
          <w:tcPr>
            <w:tcW w:w="759" w:type="pct"/>
            <w:vAlign w:val="center"/>
          </w:tcPr>
          <w:p w14:paraId="43762A1E" w14:textId="282DC244" w:rsidR="00867AC7" w:rsidRPr="000C0E1B" w:rsidRDefault="00867AC7" w:rsidP="009F6AA6">
            <w:pPr>
              <w:ind w:left="-57" w:right="-57"/>
              <w:jc w:val="center"/>
              <w:rPr>
                <w:iCs/>
                <w:sz w:val="18"/>
                <w:szCs w:val="18"/>
              </w:rPr>
            </w:pPr>
            <w:r w:rsidRPr="000C0E1B">
              <w:rPr>
                <w:iCs/>
                <w:sz w:val="18"/>
                <w:szCs w:val="18"/>
              </w:rPr>
              <w:t>P-03-001-06-03-04-15: Paramą gavusios įmonės, iš kurių vidutinės įmonės, matavimo vienetas – įmonės</w:t>
            </w:r>
          </w:p>
        </w:tc>
        <w:tc>
          <w:tcPr>
            <w:tcW w:w="478" w:type="pct"/>
            <w:vAlign w:val="center"/>
          </w:tcPr>
          <w:p w14:paraId="273A8B01"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0BF3717E" w14:textId="77777777" w:rsidR="00867AC7" w:rsidRDefault="00867AC7" w:rsidP="009F6AA6">
            <w:pPr>
              <w:ind w:left="-57" w:right="-57"/>
              <w:jc w:val="center"/>
              <w:rPr>
                <w:sz w:val="18"/>
                <w:szCs w:val="18"/>
              </w:rPr>
            </w:pPr>
          </w:p>
        </w:tc>
        <w:tc>
          <w:tcPr>
            <w:tcW w:w="322" w:type="pct"/>
            <w:vMerge/>
            <w:vAlign w:val="center"/>
          </w:tcPr>
          <w:p w14:paraId="1555B73B" w14:textId="77777777" w:rsidR="00867AC7" w:rsidRDefault="00867AC7" w:rsidP="009F6AA6">
            <w:pPr>
              <w:ind w:left="-57" w:right="-57"/>
              <w:jc w:val="center"/>
              <w:rPr>
                <w:sz w:val="18"/>
                <w:szCs w:val="18"/>
              </w:rPr>
            </w:pPr>
          </w:p>
        </w:tc>
      </w:tr>
      <w:tr w:rsidR="00867AC7" w14:paraId="368DA06F" w14:textId="77777777" w:rsidTr="009F6AA6">
        <w:trPr>
          <w:trHeight w:val="727"/>
        </w:trPr>
        <w:tc>
          <w:tcPr>
            <w:tcW w:w="333" w:type="pct"/>
            <w:vMerge/>
            <w:vAlign w:val="center"/>
          </w:tcPr>
          <w:p w14:paraId="399E0283" w14:textId="77777777" w:rsidR="00867AC7" w:rsidRDefault="00867AC7" w:rsidP="009F6AA6">
            <w:pPr>
              <w:ind w:left="-57" w:right="-57"/>
              <w:rPr>
                <w:sz w:val="18"/>
                <w:szCs w:val="18"/>
              </w:rPr>
            </w:pPr>
          </w:p>
        </w:tc>
        <w:tc>
          <w:tcPr>
            <w:tcW w:w="334" w:type="pct"/>
            <w:vMerge/>
            <w:vAlign w:val="center"/>
          </w:tcPr>
          <w:p w14:paraId="7DD31F9F" w14:textId="77777777" w:rsidR="00867AC7" w:rsidRDefault="00867AC7" w:rsidP="009F6AA6">
            <w:pPr>
              <w:ind w:left="-57" w:right="-57"/>
              <w:jc w:val="center"/>
              <w:rPr>
                <w:sz w:val="18"/>
                <w:szCs w:val="18"/>
              </w:rPr>
            </w:pPr>
          </w:p>
        </w:tc>
        <w:tc>
          <w:tcPr>
            <w:tcW w:w="334" w:type="pct"/>
            <w:vMerge/>
            <w:vAlign w:val="center"/>
          </w:tcPr>
          <w:p w14:paraId="27711445" w14:textId="77777777" w:rsidR="00867AC7" w:rsidRDefault="00867AC7" w:rsidP="009F6AA6">
            <w:pPr>
              <w:ind w:left="-57" w:right="-57"/>
              <w:jc w:val="center"/>
              <w:rPr>
                <w:sz w:val="18"/>
                <w:szCs w:val="18"/>
              </w:rPr>
            </w:pPr>
          </w:p>
        </w:tc>
        <w:tc>
          <w:tcPr>
            <w:tcW w:w="287" w:type="pct"/>
            <w:vMerge/>
            <w:vAlign w:val="center"/>
          </w:tcPr>
          <w:p w14:paraId="38235822" w14:textId="77777777" w:rsidR="00867AC7" w:rsidRDefault="00867AC7" w:rsidP="009F6AA6">
            <w:pPr>
              <w:ind w:left="-57" w:right="-57"/>
              <w:jc w:val="center"/>
              <w:rPr>
                <w:sz w:val="18"/>
                <w:szCs w:val="18"/>
              </w:rPr>
            </w:pPr>
          </w:p>
        </w:tc>
        <w:tc>
          <w:tcPr>
            <w:tcW w:w="429" w:type="pct"/>
            <w:vMerge/>
            <w:vAlign w:val="center"/>
          </w:tcPr>
          <w:p w14:paraId="3EF8EB9D" w14:textId="77777777" w:rsidR="00867AC7" w:rsidRDefault="00867AC7" w:rsidP="009F6AA6">
            <w:pPr>
              <w:ind w:left="-57" w:right="-57"/>
              <w:jc w:val="center"/>
              <w:rPr>
                <w:sz w:val="18"/>
                <w:szCs w:val="18"/>
              </w:rPr>
            </w:pPr>
          </w:p>
        </w:tc>
        <w:tc>
          <w:tcPr>
            <w:tcW w:w="430" w:type="pct"/>
            <w:vMerge/>
            <w:vAlign w:val="center"/>
          </w:tcPr>
          <w:p w14:paraId="6E73C903"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6AF37644"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190D0A6A" w14:textId="77777777" w:rsidR="00867AC7" w:rsidRDefault="00867AC7" w:rsidP="009F6AA6">
            <w:pPr>
              <w:ind w:left="-57" w:right="-57"/>
              <w:jc w:val="center"/>
              <w:rPr>
                <w:bCs/>
                <w:sz w:val="16"/>
                <w:szCs w:val="16"/>
              </w:rPr>
            </w:pPr>
          </w:p>
        </w:tc>
        <w:tc>
          <w:tcPr>
            <w:tcW w:w="287" w:type="pct"/>
            <w:vMerge/>
          </w:tcPr>
          <w:p w14:paraId="245533CA" w14:textId="77777777" w:rsidR="00867AC7" w:rsidRDefault="00867AC7" w:rsidP="009F6AA6">
            <w:pPr>
              <w:ind w:left="-57" w:right="-57"/>
              <w:jc w:val="center"/>
              <w:rPr>
                <w:iCs/>
                <w:sz w:val="18"/>
                <w:szCs w:val="18"/>
              </w:rPr>
            </w:pPr>
          </w:p>
        </w:tc>
        <w:tc>
          <w:tcPr>
            <w:tcW w:w="759" w:type="pct"/>
            <w:vAlign w:val="center"/>
          </w:tcPr>
          <w:p w14:paraId="73B09775" w14:textId="70267A09" w:rsidR="00867AC7" w:rsidRPr="000C0E1B" w:rsidRDefault="00867AC7" w:rsidP="009F6AA6">
            <w:pPr>
              <w:ind w:left="-57" w:right="-57"/>
              <w:jc w:val="center"/>
              <w:rPr>
                <w:iCs/>
                <w:sz w:val="18"/>
                <w:szCs w:val="18"/>
              </w:rPr>
            </w:pPr>
            <w:r w:rsidRPr="000C0E1B">
              <w:rPr>
                <w:iCs/>
                <w:sz w:val="18"/>
                <w:szCs w:val="18"/>
              </w:rPr>
              <w:t>P-03-001-06-03-04-16: Paramą gavusios įmonės, iš kurių didelės įmonės, matavimo vienetas – įmonės</w:t>
            </w:r>
          </w:p>
        </w:tc>
        <w:tc>
          <w:tcPr>
            <w:tcW w:w="478" w:type="pct"/>
            <w:vAlign w:val="center"/>
          </w:tcPr>
          <w:p w14:paraId="58AF63DB" w14:textId="77777777" w:rsidR="00867AC7" w:rsidRDefault="00867AC7" w:rsidP="009F6AA6">
            <w:pPr>
              <w:ind w:left="-57" w:right="-57"/>
              <w:jc w:val="center"/>
              <w:rPr>
                <w:sz w:val="18"/>
                <w:szCs w:val="18"/>
              </w:rPr>
            </w:pPr>
            <w:r>
              <w:rPr>
                <w:sz w:val="18"/>
                <w:szCs w:val="18"/>
              </w:rPr>
              <w:t>n/a</w:t>
            </w:r>
          </w:p>
        </w:tc>
        <w:tc>
          <w:tcPr>
            <w:tcW w:w="334" w:type="pct"/>
            <w:vMerge/>
            <w:vAlign w:val="center"/>
          </w:tcPr>
          <w:p w14:paraId="5B96A83E" w14:textId="77777777" w:rsidR="00867AC7" w:rsidRDefault="00867AC7" w:rsidP="009F6AA6">
            <w:pPr>
              <w:ind w:left="-57" w:right="-57"/>
              <w:jc w:val="center"/>
              <w:rPr>
                <w:sz w:val="18"/>
                <w:szCs w:val="18"/>
              </w:rPr>
            </w:pPr>
          </w:p>
        </w:tc>
        <w:tc>
          <w:tcPr>
            <w:tcW w:w="322" w:type="pct"/>
            <w:vMerge/>
            <w:vAlign w:val="center"/>
          </w:tcPr>
          <w:p w14:paraId="3DC12AA4" w14:textId="77777777" w:rsidR="00867AC7" w:rsidRDefault="00867AC7" w:rsidP="009F6AA6">
            <w:pPr>
              <w:ind w:left="-57" w:right="-57"/>
              <w:jc w:val="center"/>
              <w:rPr>
                <w:sz w:val="18"/>
                <w:szCs w:val="18"/>
              </w:rPr>
            </w:pPr>
          </w:p>
        </w:tc>
      </w:tr>
      <w:tr w:rsidR="00867AC7" w14:paraId="55AFF867" w14:textId="77777777" w:rsidTr="009F6AA6">
        <w:trPr>
          <w:trHeight w:val="727"/>
        </w:trPr>
        <w:tc>
          <w:tcPr>
            <w:tcW w:w="333" w:type="pct"/>
            <w:vMerge/>
            <w:vAlign w:val="center"/>
          </w:tcPr>
          <w:p w14:paraId="72508768" w14:textId="77777777" w:rsidR="00867AC7" w:rsidRDefault="00867AC7" w:rsidP="009F6AA6">
            <w:pPr>
              <w:ind w:left="-57" w:right="-57"/>
              <w:rPr>
                <w:sz w:val="18"/>
                <w:szCs w:val="18"/>
              </w:rPr>
            </w:pPr>
          </w:p>
        </w:tc>
        <w:tc>
          <w:tcPr>
            <w:tcW w:w="334" w:type="pct"/>
            <w:vMerge/>
            <w:vAlign w:val="center"/>
          </w:tcPr>
          <w:p w14:paraId="16678CC1" w14:textId="77777777" w:rsidR="00867AC7" w:rsidRDefault="00867AC7" w:rsidP="009F6AA6">
            <w:pPr>
              <w:ind w:left="-57" w:right="-57"/>
              <w:jc w:val="center"/>
              <w:rPr>
                <w:sz w:val="18"/>
                <w:szCs w:val="18"/>
              </w:rPr>
            </w:pPr>
          </w:p>
        </w:tc>
        <w:tc>
          <w:tcPr>
            <w:tcW w:w="334" w:type="pct"/>
            <w:vMerge/>
            <w:vAlign w:val="center"/>
          </w:tcPr>
          <w:p w14:paraId="1D8F9837" w14:textId="77777777" w:rsidR="00867AC7" w:rsidRDefault="00867AC7" w:rsidP="009F6AA6">
            <w:pPr>
              <w:ind w:left="-57" w:right="-57"/>
              <w:jc w:val="center"/>
              <w:rPr>
                <w:sz w:val="18"/>
                <w:szCs w:val="18"/>
              </w:rPr>
            </w:pPr>
          </w:p>
        </w:tc>
        <w:tc>
          <w:tcPr>
            <w:tcW w:w="287" w:type="pct"/>
            <w:vMerge/>
            <w:vAlign w:val="center"/>
          </w:tcPr>
          <w:p w14:paraId="28CF3020" w14:textId="77777777" w:rsidR="00867AC7" w:rsidRDefault="00867AC7" w:rsidP="009F6AA6">
            <w:pPr>
              <w:ind w:left="-57" w:right="-57"/>
              <w:jc w:val="center"/>
              <w:rPr>
                <w:sz w:val="18"/>
                <w:szCs w:val="18"/>
              </w:rPr>
            </w:pPr>
          </w:p>
        </w:tc>
        <w:tc>
          <w:tcPr>
            <w:tcW w:w="429" w:type="pct"/>
            <w:vMerge/>
            <w:vAlign w:val="center"/>
          </w:tcPr>
          <w:p w14:paraId="2F7613AB" w14:textId="77777777" w:rsidR="00867AC7" w:rsidRDefault="00867AC7" w:rsidP="009F6AA6">
            <w:pPr>
              <w:ind w:left="-57" w:right="-57"/>
              <w:jc w:val="center"/>
              <w:rPr>
                <w:sz w:val="18"/>
                <w:szCs w:val="18"/>
              </w:rPr>
            </w:pPr>
          </w:p>
        </w:tc>
        <w:tc>
          <w:tcPr>
            <w:tcW w:w="430" w:type="pct"/>
            <w:vMerge/>
            <w:vAlign w:val="center"/>
          </w:tcPr>
          <w:p w14:paraId="5FDD4B01" w14:textId="77777777" w:rsidR="00867AC7" w:rsidRDefault="00867AC7" w:rsidP="009F6AA6">
            <w:pPr>
              <w:ind w:left="-57" w:right="-57"/>
              <w:jc w:val="center"/>
              <w:rPr>
                <w:sz w:val="18"/>
                <w:szCs w:val="18"/>
              </w:rPr>
            </w:pPr>
          </w:p>
        </w:tc>
        <w:tc>
          <w:tcPr>
            <w:tcW w:w="338" w:type="pct"/>
            <w:vMerge/>
            <w:tcBorders>
              <w:bottom w:val="single" w:sz="4" w:space="0" w:color="auto"/>
            </w:tcBorders>
            <w:vAlign w:val="center"/>
          </w:tcPr>
          <w:p w14:paraId="479354EE" w14:textId="77777777" w:rsidR="00867AC7" w:rsidRDefault="00867AC7" w:rsidP="009F6AA6">
            <w:pPr>
              <w:ind w:left="-57" w:right="-57"/>
              <w:jc w:val="center"/>
              <w:rPr>
                <w:sz w:val="18"/>
                <w:szCs w:val="18"/>
              </w:rPr>
            </w:pPr>
          </w:p>
        </w:tc>
        <w:tc>
          <w:tcPr>
            <w:tcW w:w="335" w:type="pct"/>
            <w:vMerge/>
            <w:tcBorders>
              <w:bottom w:val="single" w:sz="4" w:space="0" w:color="auto"/>
            </w:tcBorders>
            <w:vAlign w:val="center"/>
          </w:tcPr>
          <w:p w14:paraId="7A2E1A0E" w14:textId="77777777" w:rsidR="00867AC7" w:rsidRDefault="00867AC7" w:rsidP="009F6AA6">
            <w:pPr>
              <w:ind w:left="-57" w:right="-57"/>
              <w:jc w:val="center"/>
              <w:rPr>
                <w:bCs/>
                <w:sz w:val="16"/>
                <w:szCs w:val="16"/>
              </w:rPr>
            </w:pPr>
          </w:p>
        </w:tc>
        <w:tc>
          <w:tcPr>
            <w:tcW w:w="287" w:type="pct"/>
            <w:vMerge/>
          </w:tcPr>
          <w:p w14:paraId="55AA84FE" w14:textId="77777777" w:rsidR="00867AC7" w:rsidRDefault="00867AC7" w:rsidP="009F6AA6">
            <w:pPr>
              <w:ind w:left="-57" w:right="-57"/>
              <w:jc w:val="center"/>
              <w:rPr>
                <w:iCs/>
                <w:sz w:val="18"/>
                <w:szCs w:val="18"/>
              </w:rPr>
            </w:pPr>
          </w:p>
        </w:tc>
        <w:tc>
          <w:tcPr>
            <w:tcW w:w="759" w:type="pct"/>
            <w:vAlign w:val="center"/>
          </w:tcPr>
          <w:p w14:paraId="09BCF27F" w14:textId="0C269A78" w:rsidR="00867AC7" w:rsidRPr="000C0E1B" w:rsidRDefault="00867AC7" w:rsidP="009F6AA6">
            <w:pPr>
              <w:ind w:left="-57" w:right="-57"/>
              <w:jc w:val="center"/>
              <w:rPr>
                <w:iCs/>
                <w:sz w:val="18"/>
                <w:szCs w:val="18"/>
              </w:rPr>
            </w:pPr>
            <w:r w:rsidRPr="000C0E1B">
              <w:rPr>
                <w:iCs/>
                <w:sz w:val="18"/>
                <w:szCs w:val="18"/>
              </w:rPr>
              <w:t>P-03-001-06-03-04-17: Paramą finansinėmis priemonėmis gavusios įmonės, matavimo vienetas – įmonės</w:t>
            </w:r>
          </w:p>
        </w:tc>
        <w:tc>
          <w:tcPr>
            <w:tcW w:w="478" w:type="pct"/>
            <w:vAlign w:val="center"/>
          </w:tcPr>
          <w:p w14:paraId="30AFAD08" w14:textId="77777777" w:rsidR="00867AC7" w:rsidRDefault="00867AC7" w:rsidP="009F6AA6">
            <w:pPr>
              <w:ind w:left="-57" w:right="-57"/>
              <w:jc w:val="center"/>
              <w:rPr>
                <w:sz w:val="18"/>
                <w:szCs w:val="18"/>
              </w:rPr>
            </w:pPr>
            <w:r>
              <w:rPr>
                <w:sz w:val="18"/>
                <w:szCs w:val="18"/>
              </w:rPr>
              <w:t>2</w:t>
            </w:r>
          </w:p>
          <w:p w14:paraId="5E8DDCE7" w14:textId="77777777" w:rsidR="00867AC7" w:rsidRDefault="00867AC7" w:rsidP="009F6AA6">
            <w:pPr>
              <w:ind w:left="-57" w:right="-57"/>
              <w:jc w:val="center"/>
              <w:rPr>
                <w:sz w:val="18"/>
                <w:szCs w:val="18"/>
              </w:rPr>
            </w:pPr>
            <w:r>
              <w:rPr>
                <w:sz w:val="18"/>
                <w:szCs w:val="18"/>
              </w:rPr>
              <w:t>(2029)</w:t>
            </w:r>
          </w:p>
        </w:tc>
        <w:tc>
          <w:tcPr>
            <w:tcW w:w="334" w:type="pct"/>
            <w:vMerge/>
            <w:vAlign w:val="center"/>
          </w:tcPr>
          <w:p w14:paraId="03607153" w14:textId="77777777" w:rsidR="00867AC7" w:rsidRDefault="00867AC7" w:rsidP="009F6AA6">
            <w:pPr>
              <w:ind w:left="-57" w:right="-57"/>
              <w:jc w:val="center"/>
              <w:rPr>
                <w:sz w:val="18"/>
                <w:szCs w:val="18"/>
              </w:rPr>
            </w:pPr>
          </w:p>
        </w:tc>
        <w:tc>
          <w:tcPr>
            <w:tcW w:w="322" w:type="pct"/>
            <w:vMerge/>
            <w:vAlign w:val="center"/>
          </w:tcPr>
          <w:p w14:paraId="25E823BE" w14:textId="77777777" w:rsidR="00867AC7" w:rsidRDefault="00867AC7" w:rsidP="009F6AA6">
            <w:pPr>
              <w:ind w:left="-57" w:right="-57"/>
              <w:jc w:val="center"/>
              <w:rPr>
                <w:sz w:val="18"/>
                <w:szCs w:val="18"/>
              </w:rPr>
            </w:pPr>
          </w:p>
        </w:tc>
      </w:tr>
    </w:tbl>
    <w:p w14:paraId="6ECF0108" w14:textId="3A6C2689" w:rsidR="0042160B" w:rsidRDefault="0042160B" w:rsidP="00223A40">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III skyriaus 4 punktą ir </w:t>
      </w:r>
      <w:r w:rsidR="001E223C">
        <w:rPr>
          <w:szCs w:val="24"/>
          <w:lang w:eastAsia="lt-LT"/>
        </w:rPr>
        <w:t xml:space="preserve">jį </w:t>
      </w:r>
      <w:r>
        <w:rPr>
          <w:szCs w:val="24"/>
          <w:lang w:eastAsia="lt-LT"/>
        </w:rP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3"/>
        <w:gridCol w:w="919"/>
        <w:gridCol w:w="277"/>
        <w:gridCol w:w="826"/>
        <w:gridCol w:w="828"/>
        <w:gridCol w:w="651"/>
        <w:gridCol w:w="645"/>
        <w:gridCol w:w="553"/>
        <w:gridCol w:w="1462"/>
        <w:gridCol w:w="920"/>
        <w:gridCol w:w="643"/>
        <w:gridCol w:w="620"/>
      </w:tblGrid>
      <w:tr w:rsidR="00353EB6" w:rsidRPr="00722FFD" w14:paraId="236D5358" w14:textId="77777777" w:rsidTr="00B15B34">
        <w:trPr>
          <w:trHeight w:val="728"/>
        </w:trPr>
        <w:tc>
          <w:tcPr>
            <w:tcW w:w="333" w:type="pct"/>
            <w:vMerge w:val="restart"/>
            <w:vAlign w:val="center"/>
          </w:tcPr>
          <w:p w14:paraId="351D3E22" w14:textId="067AC675" w:rsidR="00353EB6" w:rsidRPr="00722FFD" w:rsidRDefault="0046016D" w:rsidP="00B15B34">
            <w:pPr>
              <w:ind w:left="-57" w:right="-57"/>
              <w:rPr>
                <w:sz w:val="18"/>
                <w:szCs w:val="18"/>
              </w:rPr>
            </w:pPr>
            <w:r>
              <w:rPr>
                <w:sz w:val="18"/>
                <w:szCs w:val="18"/>
              </w:rPr>
              <w:t>„</w:t>
            </w:r>
            <w:r w:rsidR="00353EB6" w:rsidRPr="00722FFD">
              <w:rPr>
                <w:sz w:val="18"/>
                <w:szCs w:val="18"/>
              </w:rPr>
              <w:t xml:space="preserve">4. Šilumos (vėsumos) </w:t>
            </w:r>
            <w:r w:rsidR="00353EB6" w:rsidRPr="00722FFD">
              <w:rPr>
                <w:sz w:val="18"/>
                <w:szCs w:val="18"/>
              </w:rPr>
              <w:lastRenderedPageBreak/>
              <w:t xml:space="preserve">apskaitos prietaisų su nuotolinio duomenų nuskaitymo funkcija įrengimas </w:t>
            </w:r>
            <w:r w:rsidR="00353EB6" w:rsidRPr="003C4095">
              <w:rPr>
                <w:b/>
                <w:bCs/>
                <w:sz w:val="18"/>
                <w:szCs w:val="18"/>
                <w:shd w:val="clear" w:color="auto" w:fill="FFFFFF" w:themeFill="background1"/>
              </w:rPr>
              <w:t>arba modernizavima</w:t>
            </w:r>
            <w:r w:rsidR="00353EB6" w:rsidRPr="003C4095">
              <w:rPr>
                <w:sz w:val="18"/>
                <w:szCs w:val="18"/>
                <w:shd w:val="clear" w:color="auto" w:fill="FFFFFF" w:themeFill="background1"/>
              </w:rPr>
              <w:t>s</w:t>
            </w:r>
            <w:r w:rsidR="00353EB6">
              <w:rPr>
                <w:sz w:val="18"/>
                <w:szCs w:val="18"/>
              </w:rPr>
              <w:t xml:space="preserve"> </w:t>
            </w:r>
            <w:r w:rsidR="00353EB6" w:rsidRPr="00722FFD">
              <w:rPr>
                <w:sz w:val="18"/>
                <w:szCs w:val="18"/>
              </w:rPr>
              <w:t>Vidurio ir Vakarų Lietuvoje</w:t>
            </w:r>
          </w:p>
        </w:tc>
        <w:tc>
          <w:tcPr>
            <w:tcW w:w="334" w:type="pct"/>
            <w:vMerge w:val="restart"/>
            <w:vAlign w:val="center"/>
          </w:tcPr>
          <w:p w14:paraId="3DE57365" w14:textId="77777777" w:rsidR="00353EB6" w:rsidRPr="00722FFD" w:rsidRDefault="00353EB6" w:rsidP="00B15B34">
            <w:pPr>
              <w:ind w:left="-57" w:right="-57"/>
              <w:jc w:val="center"/>
              <w:rPr>
                <w:sz w:val="18"/>
                <w:szCs w:val="18"/>
              </w:rPr>
            </w:pPr>
            <w:r w:rsidRPr="00722FFD">
              <w:rPr>
                <w:sz w:val="18"/>
                <w:szCs w:val="18"/>
              </w:rPr>
              <w:lastRenderedPageBreak/>
              <w:t>I</w:t>
            </w:r>
          </w:p>
        </w:tc>
        <w:tc>
          <w:tcPr>
            <w:tcW w:w="477" w:type="pct"/>
            <w:vMerge w:val="restart"/>
            <w:vAlign w:val="center"/>
          </w:tcPr>
          <w:p w14:paraId="2688C9C0" w14:textId="77777777" w:rsidR="00353EB6" w:rsidRPr="00722FFD" w:rsidRDefault="00353EB6" w:rsidP="00B15B34">
            <w:pPr>
              <w:ind w:left="-57" w:right="-57"/>
              <w:jc w:val="center"/>
              <w:rPr>
                <w:sz w:val="18"/>
                <w:szCs w:val="18"/>
              </w:rPr>
            </w:pPr>
            <w:r w:rsidRPr="00722FFD">
              <w:rPr>
                <w:sz w:val="18"/>
                <w:szCs w:val="18"/>
              </w:rPr>
              <w:t>Nacionalinis plėtros bankas</w:t>
            </w:r>
          </w:p>
        </w:tc>
        <w:tc>
          <w:tcPr>
            <w:tcW w:w="144" w:type="pct"/>
            <w:vMerge w:val="restart"/>
            <w:vAlign w:val="center"/>
          </w:tcPr>
          <w:p w14:paraId="68B09F58" w14:textId="77777777" w:rsidR="00353EB6" w:rsidRPr="00722FFD" w:rsidRDefault="00353EB6" w:rsidP="00B15B34">
            <w:pPr>
              <w:ind w:left="-57" w:right="-57"/>
              <w:jc w:val="center"/>
              <w:rPr>
                <w:sz w:val="18"/>
                <w:szCs w:val="18"/>
              </w:rPr>
            </w:pPr>
            <w:r w:rsidRPr="00722FFD">
              <w:rPr>
                <w:sz w:val="18"/>
                <w:szCs w:val="18"/>
              </w:rPr>
              <w:t>-</w:t>
            </w:r>
          </w:p>
        </w:tc>
        <w:tc>
          <w:tcPr>
            <w:tcW w:w="429" w:type="pct"/>
            <w:vMerge w:val="restart"/>
            <w:vAlign w:val="center"/>
          </w:tcPr>
          <w:p w14:paraId="5ADDCF94" w14:textId="77777777" w:rsidR="00353EB6" w:rsidRPr="00722FFD" w:rsidRDefault="00353EB6" w:rsidP="00B15B34">
            <w:pPr>
              <w:ind w:left="-57" w:right="-57"/>
              <w:jc w:val="center"/>
              <w:rPr>
                <w:sz w:val="18"/>
                <w:szCs w:val="18"/>
              </w:rPr>
            </w:pPr>
            <w:r w:rsidRPr="00722FFD">
              <w:rPr>
                <w:sz w:val="18"/>
                <w:szCs w:val="18"/>
              </w:rPr>
              <w:t>DV</w:t>
            </w:r>
          </w:p>
        </w:tc>
        <w:tc>
          <w:tcPr>
            <w:tcW w:w="430" w:type="pct"/>
            <w:vMerge w:val="restart"/>
            <w:vAlign w:val="center"/>
          </w:tcPr>
          <w:p w14:paraId="0A714E17" w14:textId="77777777" w:rsidR="00353EB6" w:rsidRPr="00722FFD" w:rsidRDefault="00353EB6" w:rsidP="00B15B34">
            <w:pPr>
              <w:ind w:left="-57" w:right="-57"/>
              <w:jc w:val="center"/>
              <w:rPr>
                <w:sz w:val="18"/>
                <w:szCs w:val="18"/>
              </w:rPr>
            </w:pPr>
            <w:r w:rsidRPr="00722FFD">
              <w:rPr>
                <w:sz w:val="18"/>
                <w:szCs w:val="18"/>
              </w:rPr>
              <w:t>FP, D</w:t>
            </w:r>
          </w:p>
        </w:tc>
        <w:tc>
          <w:tcPr>
            <w:tcW w:w="338" w:type="pct"/>
            <w:vMerge w:val="restart"/>
            <w:vAlign w:val="center"/>
          </w:tcPr>
          <w:p w14:paraId="37CD7C5B" w14:textId="77777777" w:rsidR="00353EB6" w:rsidRPr="00722FFD" w:rsidRDefault="00353EB6" w:rsidP="00B15B34">
            <w:pPr>
              <w:ind w:left="-57" w:right="-57"/>
              <w:jc w:val="center"/>
              <w:rPr>
                <w:sz w:val="18"/>
                <w:szCs w:val="18"/>
              </w:rPr>
            </w:pPr>
            <w:r w:rsidRPr="00722FFD">
              <w:rPr>
                <w:sz w:val="18"/>
                <w:szCs w:val="18"/>
              </w:rPr>
              <w:t>6 750 000</w:t>
            </w:r>
          </w:p>
          <w:p w14:paraId="61288B25" w14:textId="77777777" w:rsidR="00353EB6" w:rsidRPr="00722FFD" w:rsidRDefault="00353EB6" w:rsidP="00B15B34">
            <w:pPr>
              <w:ind w:left="-57" w:right="-57"/>
              <w:jc w:val="center"/>
              <w:rPr>
                <w:sz w:val="18"/>
                <w:szCs w:val="18"/>
              </w:rPr>
            </w:pPr>
          </w:p>
        </w:tc>
        <w:tc>
          <w:tcPr>
            <w:tcW w:w="335" w:type="pct"/>
            <w:vMerge w:val="restart"/>
            <w:vAlign w:val="center"/>
          </w:tcPr>
          <w:p w14:paraId="6B6EED58" w14:textId="77777777" w:rsidR="00353EB6" w:rsidRPr="00722FFD" w:rsidRDefault="00353EB6" w:rsidP="00B15B34">
            <w:pPr>
              <w:ind w:left="-57" w:right="-57"/>
              <w:jc w:val="center"/>
              <w:rPr>
                <w:sz w:val="18"/>
                <w:szCs w:val="18"/>
              </w:rPr>
            </w:pPr>
            <w:r w:rsidRPr="00722FFD">
              <w:rPr>
                <w:bCs/>
                <w:sz w:val="18"/>
                <w:szCs w:val="18"/>
              </w:rPr>
              <w:t>2021-2027 IP</w:t>
            </w:r>
          </w:p>
          <w:p w14:paraId="1994402F" w14:textId="77777777" w:rsidR="00353EB6" w:rsidRPr="00722FFD" w:rsidRDefault="00353EB6" w:rsidP="00B15B34">
            <w:pPr>
              <w:ind w:left="-57" w:right="-57"/>
              <w:jc w:val="center"/>
              <w:rPr>
                <w:sz w:val="18"/>
                <w:szCs w:val="18"/>
              </w:rPr>
            </w:pPr>
          </w:p>
        </w:tc>
        <w:tc>
          <w:tcPr>
            <w:tcW w:w="287" w:type="pct"/>
            <w:vMerge w:val="restart"/>
            <w:vAlign w:val="center"/>
          </w:tcPr>
          <w:p w14:paraId="676EFE40" w14:textId="77777777" w:rsidR="00353EB6" w:rsidRPr="00722FFD" w:rsidRDefault="00353EB6" w:rsidP="00B15B34">
            <w:pPr>
              <w:ind w:left="-57" w:right="-57"/>
              <w:jc w:val="center"/>
              <w:rPr>
                <w:iCs/>
                <w:sz w:val="18"/>
                <w:szCs w:val="18"/>
              </w:rPr>
            </w:pPr>
            <w:r w:rsidRPr="00722FFD">
              <w:rPr>
                <w:iCs/>
                <w:sz w:val="18"/>
                <w:szCs w:val="18"/>
              </w:rPr>
              <w:t>Europos regioninės plėtro</w:t>
            </w:r>
            <w:r w:rsidRPr="00722FFD">
              <w:rPr>
                <w:iCs/>
                <w:sz w:val="18"/>
                <w:szCs w:val="18"/>
              </w:rPr>
              <w:lastRenderedPageBreak/>
              <w:t>s fondas, Vidurio ir vakarų Lietuvos regionas</w:t>
            </w:r>
          </w:p>
        </w:tc>
        <w:tc>
          <w:tcPr>
            <w:tcW w:w="759" w:type="pct"/>
            <w:vAlign w:val="center"/>
          </w:tcPr>
          <w:p w14:paraId="281CB96A" w14:textId="77777777" w:rsidR="00353EB6" w:rsidRPr="00722FFD" w:rsidRDefault="00353EB6" w:rsidP="00B15B34">
            <w:pPr>
              <w:ind w:left="-57" w:right="-57"/>
              <w:jc w:val="center"/>
              <w:rPr>
                <w:sz w:val="18"/>
                <w:szCs w:val="18"/>
              </w:rPr>
            </w:pPr>
            <w:r w:rsidRPr="00722FFD">
              <w:rPr>
                <w:iCs/>
                <w:sz w:val="18"/>
                <w:szCs w:val="18"/>
              </w:rPr>
              <w:lastRenderedPageBreak/>
              <w:t xml:space="preserve">P-03-001-06-03-04-02: Įrengti šilumos, vėsumos, karšto vandens apskaitos </w:t>
            </w:r>
            <w:r w:rsidRPr="00722FFD">
              <w:rPr>
                <w:iCs/>
                <w:sz w:val="18"/>
                <w:szCs w:val="18"/>
              </w:rPr>
              <w:lastRenderedPageBreak/>
              <w:t>prietaisai su nuotolinio duomenų nuskaitymo funkcija, matavimo vienetas – įrengtų prietaisų skaičius (vienetais)</w:t>
            </w:r>
          </w:p>
        </w:tc>
        <w:tc>
          <w:tcPr>
            <w:tcW w:w="478" w:type="pct"/>
            <w:vAlign w:val="center"/>
          </w:tcPr>
          <w:p w14:paraId="7101DB04" w14:textId="77777777" w:rsidR="00353EB6" w:rsidRPr="00722FFD" w:rsidRDefault="00353EB6" w:rsidP="00B15B34">
            <w:pPr>
              <w:ind w:left="-57" w:right="-57"/>
              <w:jc w:val="center"/>
              <w:rPr>
                <w:sz w:val="18"/>
                <w:szCs w:val="18"/>
              </w:rPr>
            </w:pPr>
            <w:r w:rsidRPr="00722FFD">
              <w:rPr>
                <w:sz w:val="18"/>
                <w:szCs w:val="18"/>
              </w:rPr>
              <w:lastRenderedPageBreak/>
              <w:t>5 257</w:t>
            </w:r>
          </w:p>
          <w:p w14:paraId="6F3C1B8A"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restart"/>
            <w:vAlign w:val="center"/>
          </w:tcPr>
          <w:p w14:paraId="6FF97D55" w14:textId="77777777" w:rsidR="00353EB6" w:rsidRPr="00722FFD" w:rsidRDefault="00353EB6" w:rsidP="00B15B34">
            <w:pPr>
              <w:ind w:left="-57" w:right="-57"/>
              <w:jc w:val="center"/>
              <w:rPr>
                <w:sz w:val="18"/>
                <w:szCs w:val="18"/>
              </w:rPr>
            </w:pPr>
            <w:r w:rsidRPr="00722FFD">
              <w:rPr>
                <w:sz w:val="18"/>
                <w:szCs w:val="18"/>
              </w:rPr>
              <w:t>CPVA</w:t>
            </w:r>
          </w:p>
        </w:tc>
        <w:tc>
          <w:tcPr>
            <w:tcW w:w="322" w:type="pct"/>
            <w:vMerge w:val="restart"/>
            <w:vAlign w:val="center"/>
          </w:tcPr>
          <w:p w14:paraId="514A1DFD" w14:textId="31295B60" w:rsidR="00353EB6" w:rsidRPr="00722FFD" w:rsidRDefault="00353EB6" w:rsidP="00B15B34">
            <w:pPr>
              <w:ind w:left="-57" w:right="-57" w:firstLine="48"/>
              <w:jc w:val="center"/>
              <w:rPr>
                <w:sz w:val="18"/>
                <w:szCs w:val="18"/>
              </w:rPr>
            </w:pPr>
            <w:r w:rsidRPr="00722FFD">
              <w:rPr>
                <w:sz w:val="18"/>
                <w:szCs w:val="18"/>
              </w:rPr>
              <w:t>-</w:t>
            </w:r>
            <w:r w:rsidR="0046016D">
              <w:rPr>
                <w:sz w:val="18"/>
                <w:szCs w:val="18"/>
              </w:rPr>
              <w:t>„</w:t>
            </w:r>
          </w:p>
        </w:tc>
      </w:tr>
      <w:tr w:rsidR="00353EB6" w:rsidRPr="00722FFD" w14:paraId="48E2DEF9" w14:textId="77777777" w:rsidTr="00B15B34">
        <w:trPr>
          <w:trHeight w:val="727"/>
        </w:trPr>
        <w:tc>
          <w:tcPr>
            <w:tcW w:w="333" w:type="pct"/>
            <w:vMerge/>
          </w:tcPr>
          <w:p w14:paraId="3423280B" w14:textId="77777777" w:rsidR="00353EB6" w:rsidRPr="00722FFD" w:rsidRDefault="00353EB6" w:rsidP="00B15B34">
            <w:pPr>
              <w:ind w:left="-57" w:right="-57"/>
              <w:rPr>
                <w:sz w:val="18"/>
                <w:szCs w:val="18"/>
              </w:rPr>
            </w:pPr>
          </w:p>
        </w:tc>
        <w:tc>
          <w:tcPr>
            <w:tcW w:w="334" w:type="pct"/>
            <w:vMerge/>
            <w:vAlign w:val="center"/>
          </w:tcPr>
          <w:p w14:paraId="43C3F601" w14:textId="77777777" w:rsidR="00353EB6" w:rsidRPr="00722FFD" w:rsidRDefault="00353EB6" w:rsidP="00B15B34">
            <w:pPr>
              <w:ind w:left="-57" w:right="-57"/>
              <w:jc w:val="center"/>
              <w:rPr>
                <w:sz w:val="18"/>
                <w:szCs w:val="18"/>
              </w:rPr>
            </w:pPr>
          </w:p>
        </w:tc>
        <w:tc>
          <w:tcPr>
            <w:tcW w:w="477" w:type="pct"/>
            <w:vMerge/>
            <w:vAlign w:val="center"/>
          </w:tcPr>
          <w:p w14:paraId="4FC14D31" w14:textId="77777777" w:rsidR="00353EB6" w:rsidRPr="00722FFD" w:rsidRDefault="00353EB6" w:rsidP="00B15B34">
            <w:pPr>
              <w:ind w:left="-57" w:right="-57"/>
              <w:jc w:val="center"/>
              <w:rPr>
                <w:sz w:val="16"/>
                <w:szCs w:val="16"/>
              </w:rPr>
            </w:pPr>
          </w:p>
        </w:tc>
        <w:tc>
          <w:tcPr>
            <w:tcW w:w="144" w:type="pct"/>
            <w:vMerge/>
            <w:vAlign w:val="center"/>
          </w:tcPr>
          <w:p w14:paraId="45BB3FEB" w14:textId="77777777" w:rsidR="00353EB6" w:rsidRPr="00722FFD" w:rsidRDefault="00353EB6" w:rsidP="00B15B34">
            <w:pPr>
              <w:ind w:left="-57" w:right="-57"/>
              <w:jc w:val="center"/>
              <w:rPr>
                <w:sz w:val="18"/>
                <w:szCs w:val="18"/>
              </w:rPr>
            </w:pPr>
          </w:p>
        </w:tc>
        <w:tc>
          <w:tcPr>
            <w:tcW w:w="429" w:type="pct"/>
            <w:vMerge/>
            <w:vAlign w:val="center"/>
          </w:tcPr>
          <w:p w14:paraId="3B900286" w14:textId="77777777" w:rsidR="00353EB6" w:rsidRPr="00722FFD" w:rsidRDefault="00353EB6" w:rsidP="00B15B34">
            <w:pPr>
              <w:ind w:left="-57" w:right="-57"/>
              <w:jc w:val="center"/>
              <w:rPr>
                <w:sz w:val="18"/>
                <w:szCs w:val="18"/>
              </w:rPr>
            </w:pPr>
          </w:p>
        </w:tc>
        <w:tc>
          <w:tcPr>
            <w:tcW w:w="430" w:type="pct"/>
            <w:vMerge/>
            <w:vAlign w:val="center"/>
          </w:tcPr>
          <w:p w14:paraId="1EBD9497" w14:textId="77777777" w:rsidR="00353EB6" w:rsidRPr="00722FFD" w:rsidRDefault="00353EB6" w:rsidP="00B15B34">
            <w:pPr>
              <w:ind w:left="-57" w:right="-57"/>
              <w:jc w:val="center"/>
              <w:rPr>
                <w:sz w:val="18"/>
                <w:szCs w:val="18"/>
              </w:rPr>
            </w:pPr>
          </w:p>
        </w:tc>
        <w:tc>
          <w:tcPr>
            <w:tcW w:w="338" w:type="pct"/>
            <w:vMerge/>
            <w:vAlign w:val="center"/>
          </w:tcPr>
          <w:p w14:paraId="69FA2A63" w14:textId="77777777" w:rsidR="00353EB6" w:rsidRPr="00722FFD" w:rsidRDefault="00353EB6" w:rsidP="00B15B34">
            <w:pPr>
              <w:ind w:left="-57" w:right="-57"/>
              <w:jc w:val="center"/>
              <w:rPr>
                <w:sz w:val="18"/>
                <w:szCs w:val="18"/>
              </w:rPr>
            </w:pPr>
          </w:p>
        </w:tc>
        <w:tc>
          <w:tcPr>
            <w:tcW w:w="335" w:type="pct"/>
            <w:vMerge/>
            <w:vAlign w:val="center"/>
          </w:tcPr>
          <w:p w14:paraId="3D390762" w14:textId="77777777" w:rsidR="00353EB6" w:rsidRPr="00722FFD" w:rsidRDefault="00353EB6" w:rsidP="00B15B34">
            <w:pPr>
              <w:ind w:left="-57" w:right="-57"/>
              <w:jc w:val="center"/>
              <w:rPr>
                <w:sz w:val="18"/>
                <w:szCs w:val="18"/>
              </w:rPr>
            </w:pPr>
          </w:p>
        </w:tc>
        <w:tc>
          <w:tcPr>
            <w:tcW w:w="287" w:type="pct"/>
            <w:vMerge/>
          </w:tcPr>
          <w:p w14:paraId="4FDD1843" w14:textId="77777777" w:rsidR="00353EB6" w:rsidRPr="00722FFD" w:rsidRDefault="00353EB6" w:rsidP="00B15B34">
            <w:pPr>
              <w:ind w:left="-57" w:right="-57"/>
              <w:jc w:val="center"/>
              <w:rPr>
                <w:iCs/>
                <w:sz w:val="18"/>
                <w:szCs w:val="18"/>
              </w:rPr>
            </w:pPr>
          </w:p>
        </w:tc>
        <w:tc>
          <w:tcPr>
            <w:tcW w:w="759" w:type="pct"/>
            <w:tcBorders>
              <w:bottom w:val="single" w:sz="4" w:space="0" w:color="auto"/>
            </w:tcBorders>
            <w:shd w:val="clear" w:color="auto" w:fill="auto"/>
            <w:vAlign w:val="center"/>
          </w:tcPr>
          <w:p w14:paraId="6FF89E20" w14:textId="77777777" w:rsidR="00353EB6" w:rsidRPr="00722FFD" w:rsidRDefault="00353EB6" w:rsidP="00B15B34">
            <w:pPr>
              <w:ind w:left="-57" w:right="-57"/>
              <w:jc w:val="center"/>
              <w:rPr>
                <w:sz w:val="18"/>
                <w:szCs w:val="18"/>
              </w:rPr>
            </w:pPr>
            <w:r w:rsidRPr="00722FFD">
              <w:rPr>
                <w:iCs/>
                <w:sz w:val="18"/>
                <w:szCs w:val="18"/>
              </w:rPr>
              <w:t>R-03-001-06-03-04-03: Metinis pirminės energijos suvartojimo kiekis, iš kurio suvartojama būstuose, viešuosiuose pastatuose, įmonėse, kitur, matavimo vienetas – MWh per metus</w:t>
            </w:r>
          </w:p>
        </w:tc>
        <w:tc>
          <w:tcPr>
            <w:tcW w:w="478" w:type="pct"/>
            <w:tcBorders>
              <w:bottom w:val="single" w:sz="4" w:space="0" w:color="auto"/>
            </w:tcBorders>
            <w:shd w:val="clear" w:color="auto" w:fill="auto"/>
            <w:vAlign w:val="center"/>
          </w:tcPr>
          <w:p w14:paraId="2FD71F06" w14:textId="77777777" w:rsidR="00353EB6" w:rsidRPr="00722FFD" w:rsidRDefault="00353EB6" w:rsidP="00B15B34">
            <w:pPr>
              <w:ind w:left="-57" w:right="-57"/>
              <w:jc w:val="center"/>
              <w:rPr>
                <w:sz w:val="18"/>
                <w:szCs w:val="18"/>
              </w:rPr>
            </w:pPr>
            <w:r w:rsidRPr="00722FFD">
              <w:rPr>
                <w:sz w:val="18"/>
                <w:szCs w:val="18"/>
              </w:rPr>
              <w:t>1 821 551</w:t>
            </w:r>
          </w:p>
          <w:p w14:paraId="6ACDE425"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77B65DC4" w14:textId="77777777" w:rsidR="00353EB6" w:rsidRPr="00722FFD" w:rsidRDefault="00353EB6" w:rsidP="00B15B34">
            <w:pPr>
              <w:ind w:left="-57" w:right="-57"/>
              <w:jc w:val="center"/>
              <w:rPr>
                <w:sz w:val="18"/>
                <w:szCs w:val="18"/>
              </w:rPr>
            </w:pPr>
          </w:p>
        </w:tc>
        <w:tc>
          <w:tcPr>
            <w:tcW w:w="322" w:type="pct"/>
            <w:vMerge/>
            <w:vAlign w:val="center"/>
          </w:tcPr>
          <w:p w14:paraId="2A3831FF" w14:textId="77777777" w:rsidR="00353EB6" w:rsidRPr="00722FFD" w:rsidRDefault="00353EB6" w:rsidP="00B15B34">
            <w:pPr>
              <w:ind w:left="-57" w:right="-57"/>
              <w:jc w:val="center"/>
              <w:rPr>
                <w:sz w:val="18"/>
                <w:szCs w:val="18"/>
              </w:rPr>
            </w:pPr>
          </w:p>
        </w:tc>
      </w:tr>
      <w:tr w:rsidR="00353EB6" w:rsidRPr="00722FFD" w14:paraId="713D36DE" w14:textId="77777777" w:rsidTr="00B15B34">
        <w:trPr>
          <w:trHeight w:val="727"/>
        </w:trPr>
        <w:tc>
          <w:tcPr>
            <w:tcW w:w="333" w:type="pct"/>
            <w:vMerge/>
          </w:tcPr>
          <w:p w14:paraId="4290E068" w14:textId="77777777" w:rsidR="00353EB6" w:rsidRPr="00722FFD" w:rsidRDefault="00353EB6" w:rsidP="00B15B34">
            <w:pPr>
              <w:ind w:left="-57" w:right="-57"/>
              <w:rPr>
                <w:sz w:val="18"/>
                <w:szCs w:val="18"/>
              </w:rPr>
            </w:pPr>
          </w:p>
        </w:tc>
        <w:tc>
          <w:tcPr>
            <w:tcW w:w="334" w:type="pct"/>
            <w:vMerge/>
            <w:vAlign w:val="center"/>
          </w:tcPr>
          <w:p w14:paraId="4AFDC97A" w14:textId="77777777" w:rsidR="00353EB6" w:rsidRPr="00722FFD" w:rsidRDefault="00353EB6" w:rsidP="00B15B34">
            <w:pPr>
              <w:ind w:left="-57" w:right="-57"/>
              <w:jc w:val="center"/>
              <w:rPr>
                <w:sz w:val="18"/>
                <w:szCs w:val="18"/>
              </w:rPr>
            </w:pPr>
          </w:p>
        </w:tc>
        <w:tc>
          <w:tcPr>
            <w:tcW w:w="477" w:type="pct"/>
            <w:vMerge/>
            <w:vAlign w:val="center"/>
          </w:tcPr>
          <w:p w14:paraId="0527230B" w14:textId="77777777" w:rsidR="00353EB6" w:rsidRPr="00722FFD" w:rsidRDefault="00353EB6" w:rsidP="00B15B34">
            <w:pPr>
              <w:ind w:left="-57" w:right="-57"/>
              <w:jc w:val="center"/>
              <w:rPr>
                <w:sz w:val="16"/>
                <w:szCs w:val="16"/>
              </w:rPr>
            </w:pPr>
          </w:p>
        </w:tc>
        <w:tc>
          <w:tcPr>
            <w:tcW w:w="144" w:type="pct"/>
            <w:vMerge/>
            <w:vAlign w:val="center"/>
          </w:tcPr>
          <w:p w14:paraId="497808AE" w14:textId="77777777" w:rsidR="00353EB6" w:rsidRPr="00722FFD" w:rsidRDefault="00353EB6" w:rsidP="00B15B34">
            <w:pPr>
              <w:ind w:left="-57" w:right="-57"/>
              <w:jc w:val="center"/>
              <w:rPr>
                <w:sz w:val="18"/>
                <w:szCs w:val="18"/>
              </w:rPr>
            </w:pPr>
          </w:p>
        </w:tc>
        <w:tc>
          <w:tcPr>
            <w:tcW w:w="429" w:type="pct"/>
            <w:vMerge/>
            <w:vAlign w:val="center"/>
          </w:tcPr>
          <w:p w14:paraId="1CF1D115" w14:textId="77777777" w:rsidR="00353EB6" w:rsidRPr="00722FFD" w:rsidRDefault="00353EB6" w:rsidP="00B15B34">
            <w:pPr>
              <w:ind w:left="-57" w:right="-57"/>
              <w:jc w:val="center"/>
              <w:rPr>
                <w:sz w:val="18"/>
                <w:szCs w:val="18"/>
              </w:rPr>
            </w:pPr>
          </w:p>
        </w:tc>
        <w:tc>
          <w:tcPr>
            <w:tcW w:w="430" w:type="pct"/>
            <w:vMerge/>
            <w:vAlign w:val="center"/>
          </w:tcPr>
          <w:p w14:paraId="03EECC41" w14:textId="77777777" w:rsidR="00353EB6" w:rsidRPr="00722FFD" w:rsidRDefault="00353EB6" w:rsidP="00B15B34">
            <w:pPr>
              <w:ind w:left="-57" w:right="-57"/>
              <w:jc w:val="center"/>
              <w:rPr>
                <w:sz w:val="18"/>
                <w:szCs w:val="18"/>
              </w:rPr>
            </w:pPr>
          </w:p>
        </w:tc>
        <w:tc>
          <w:tcPr>
            <w:tcW w:w="338" w:type="pct"/>
            <w:vMerge/>
            <w:vAlign w:val="center"/>
          </w:tcPr>
          <w:p w14:paraId="7B1E80DF" w14:textId="77777777" w:rsidR="00353EB6" w:rsidRPr="00722FFD" w:rsidRDefault="00353EB6" w:rsidP="00B15B34">
            <w:pPr>
              <w:ind w:left="-57" w:right="-57"/>
              <w:jc w:val="center"/>
              <w:rPr>
                <w:sz w:val="18"/>
                <w:szCs w:val="18"/>
              </w:rPr>
            </w:pPr>
          </w:p>
        </w:tc>
        <w:tc>
          <w:tcPr>
            <w:tcW w:w="335" w:type="pct"/>
            <w:vMerge/>
            <w:vAlign w:val="center"/>
          </w:tcPr>
          <w:p w14:paraId="5C42F21B" w14:textId="77777777" w:rsidR="00353EB6" w:rsidRPr="00722FFD" w:rsidRDefault="00353EB6" w:rsidP="00B15B34">
            <w:pPr>
              <w:ind w:left="-57" w:right="-57"/>
              <w:jc w:val="center"/>
              <w:rPr>
                <w:bCs/>
                <w:sz w:val="16"/>
                <w:szCs w:val="16"/>
              </w:rPr>
            </w:pPr>
          </w:p>
        </w:tc>
        <w:tc>
          <w:tcPr>
            <w:tcW w:w="287" w:type="pct"/>
            <w:vMerge/>
          </w:tcPr>
          <w:p w14:paraId="0F4EE2D5"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shd w:val="clear" w:color="auto" w:fill="auto"/>
            <w:vAlign w:val="center"/>
          </w:tcPr>
          <w:p w14:paraId="6060C3DE" w14:textId="77777777" w:rsidR="00353EB6" w:rsidRPr="00722FFD" w:rsidRDefault="00353EB6" w:rsidP="00B15B34">
            <w:pPr>
              <w:ind w:left="-57" w:right="-57"/>
              <w:jc w:val="center"/>
              <w:rPr>
                <w:iCs/>
                <w:sz w:val="18"/>
                <w:szCs w:val="18"/>
              </w:rPr>
            </w:pPr>
            <w:r w:rsidRPr="00722FFD">
              <w:rPr>
                <w:iCs/>
                <w:sz w:val="18"/>
                <w:szCs w:val="18"/>
              </w:rPr>
              <w:t>R-03-001-06-03-04-07: Metinis pirminės energijos suvartojimas, iš kurio suvartojama kituose objektuose, matavimo vienetas – MWh per metus</w:t>
            </w:r>
          </w:p>
        </w:tc>
        <w:tc>
          <w:tcPr>
            <w:tcW w:w="478" w:type="pct"/>
            <w:tcBorders>
              <w:top w:val="single" w:sz="4" w:space="0" w:color="auto"/>
              <w:bottom w:val="single" w:sz="4" w:space="0" w:color="auto"/>
            </w:tcBorders>
            <w:vAlign w:val="center"/>
          </w:tcPr>
          <w:p w14:paraId="7B470837" w14:textId="77777777" w:rsidR="00353EB6" w:rsidRPr="00722FFD" w:rsidRDefault="00353EB6" w:rsidP="00B15B34">
            <w:pPr>
              <w:ind w:left="-57" w:right="-57"/>
              <w:jc w:val="center"/>
              <w:rPr>
                <w:sz w:val="18"/>
                <w:szCs w:val="18"/>
              </w:rPr>
            </w:pPr>
            <w:r w:rsidRPr="00722FFD">
              <w:rPr>
                <w:sz w:val="18"/>
                <w:szCs w:val="18"/>
              </w:rPr>
              <w:t>1 821 551</w:t>
            </w:r>
          </w:p>
          <w:p w14:paraId="6F132DBF"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4DCEFDAF" w14:textId="77777777" w:rsidR="00353EB6" w:rsidRPr="00722FFD" w:rsidRDefault="00353EB6" w:rsidP="00B15B34">
            <w:pPr>
              <w:ind w:left="-57" w:right="-57"/>
              <w:jc w:val="center"/>
              <w:rPr>
                <w:sz w:val="18"/>
                <w:szCs w:val="18"/>
              </w:rPr>
            </w:pPr>
          </w:p>
        </w:tc>
        <w:tc>
          <w:tcPr>
            <w:tcW w:w="322" w:type="pct"/>
            <w:vMerge/>
            <w:vAlign w:val="center"/>
          </w:tcPr>
          <w:p w14:paraId="18E701D0" w14:textId="77777777" w:rsidR="00353EB6" w:rsidRPr="00722FFD" w:rsidRDefault="00353EB6" w:rsidP="00B15B34">
            <w:pPr>
              <w:ind w:left="-57" w:right="-57"/>
              <w:jc w:val="center"/>
              <w:rPr>
                <w:sz w:val="18"/>
                <w:szCs w:val="18"/>
              </w:rPr>
            </w:pPr>
          </w:p>
        </w:tc>
      </w:tr>
      <w:tr w:rsidR="00353EB6" w:rsidRPr="00722FFD" w14:paraId="3BB78B06" w14:textId="77777777" w:rsidTr="00B15B34">
        <w:trPr>
          <w:trHeight w:val="727"/>
        </w:trPr>
        <w:tc>
          <w:tcPr>
            <w:tcW w:w="333" w:type="pct"/>
            <w:vMerge/>
          </w:tcPr>
          <w:p w14:paraId="546EC63A" w14:textId="77777777" w:rsidR="00353EB6" w:rsidRPr="00722FFD" w:rsidRDefault="00353EB6" w:rsidP="00B15B34">
            <w:pPr>
              <w:ind w:left="-57" w:right="-57"/>
              <w:rPr>
                <w:sz w:val="18"/>
                <w:szCs w:val="18"/>
              </w:rPr>
            </w:pPr>
          </w:p>
        </w:tc>
        <w:tc>
          <w:tcPr>
            <w:tcW w:w="334" w:type="pct"/>
            <w:vMerge/>
            <w:vAlign w:val="center"/>
          </w:tcPr>
          <w:p w14:paraId="38B78858" w14:textId="77777777" w:rsidR="00353EB6" w:rsidRPr="00722FFD" w:rsidRDefault="00353EB6" w:rsidP="00B15B34">
            <w:pPr>
              <w:ind w:left="-57" w:right="-57"/>
              <w:jc w:val="center"/>
              <w:rPr>
                <w:sz w:val="18"/>
                <w:szCs w:val="18"/>
              </w:rPr>
            </w:pPr>
          </w:p>
        </w:tc>
        <w:tc>
          <w:tcPr>
            <w:tcW w:w="477" w:type="pct"/>
            <w:vMerge/>
            <w:vAlign w:val="center"/>
          </w:tcPr>
          <w:p w14:paraId="73F679AC" w14:textId="77777777" w:rsidR="00353EB6" w:rsidRPr="00722FFD" w:rsidRDefault="00353EB6" w:rsidP="00B15B34">
            <w:pPr>
              <w:ind w:left="-57" w:right="-57"/>
              <w:jc w:val="center"/>
              <w:rPr>
                <w:sz w:val="16"/>
                <w:szCs w:val="16"/>
              </w:rPr>
            </w:pPr>
          </w:p>
        </w:tc>
        <w:tc>
          <w:tcPr>
            <w:tcW w:w="144" w:type="pct"/>
            <w:vMerge/>
            <w:vAlign w:val="center"/>
          </w:tcPr>
          <w:p w14:paraId="51A6B64B" w14:textId="77777777" w:rsidR="00353EB6" w:rsidRPr="00722FFD" w:rsidRDefault="00353EB6" w:rsidP="00B15B34">
            <w:pPr>
              <w:ind w:left="-57" w:right="-57"/>
              <w:jc w:val="center"/>
              <w:rPr>
                <w:sz w:val="18"/>
                <w:szCs w:val="18"/>
              </w:rPr>
            </w:pPr>
          </w:p>
        </w:tc>
        <w:tc>
          <w:tcPr>
            <w:tcW w:w="429" w:type="pct"/>
            <w:vMerge/>
            <w:vAlign w:val="center"/>
          </w:tcPr>
          <w:p w14:paraId="03AC2A00" w14:textId="77777777" w:rsidR="00353EB6" w:rsidRPr="00722FFD" w:rsidRDefault="00353EB6" w:rsidP="00B15B34">
            <w:pPr>
              <w:ind w:left="-57" w:right="-57"/>
              <w:jc w:val="center"/>
              <w:rPr>
                <w:sz w:val="18"/>
                <w:szCs w:val="18"/>
              </w:rPr>
            </w:pPr>
          </w:p>
        </w:tc>
        <w:tc>
          <w:tcPr>
            <w:tcW w:w="430" w:type="pct"/>
            <w:vMerge/>
            <w:vAlign w:val="center"/>
          </w:tcPr>
          <w:p w14:paraId="7ED3F1CD" w14:textId="77777777" w:rsidR="00353EB6" w:rsidRPr="00722FFD" w:rsidRDefault="00353EB6" w:rsidP="00B15B34">
            <w:pPr>
              <w:ind w:left="-57" w:right="-57"/>
              <w:jc w:val="center"/>
              <w:rPr>
                <w:sz w:val="18"/>
                <w:szCs w:val="18"/>
              </w:rPr>
            </w:pPr>
          </w:p>
        </w:tc>
        <w:tc>
          <w:tcPr>
            <w:tcW w:w="338" w:type="pct"/>
            <w:vMerge w:val="restart"/>
            <w:vAlign w:val="center"/>
          </w:tcPr>
          <w:p w14:paraId="23F04155" w14:textId="77777777" w:rsidR="00353EB6" w:rsidRPr="00722FFD" w:rsidRDefault="00353EB6" w:rsidP="00B15B34">
            <w:pPr>
              <w:ind w:left="-57" w:right="-57"/>
              <w:jc w:val="center"/>
              <w:rPr>
                <w:sz w:val="18"/>
                <w:szCs w:val="18"/>
              </w:rPr>
            </w:pPr>
            <w:r w:rsidRPr="00722FFD">
              <w:rPr>
                <w:sz w:val="18"/>
                <w:szCs w:val="18"/>
              </w:rPr>
              <w:t>1 577 000</w:t>
            </w:r>
          </w:p>
        </w:tc>
        <w:tc>
          <w:tcPr>
            <w:tcW w:w="335" w:type="pct"/>
            <w:vMerge w:val="restart"/>
            <w:vAlign w:val="center"/>
          </w:tcPr>
          <w:p w14:paraId="53071718" w14:textId="77777777" w:rsidR="00353EB6" w:rsidRPr="00722FFD" w:rsidRDefault="00353EB6" w:rsidP="00B15B34">
            <w:pPr>
              <w:ind w:left="-57" w:right="-57"/>
              <w:jc w:val="center"/>
              <w:rPr>
                <w:bCs/>
                <w:sz w:val="16"/>
                <w:szCs w:val="16"/>
              </w:rPr>
            </w:pPr>
            <w:r w:rsidRPr="00722FFD">
              <w:rPr>
                <w:bCs/>
                <w:sz w:val="18"/>
                <w:szCs w:val="18"/>
              </w:rPr>
              <w:t>Privačios lėšos</w:t>
            </w:r>
          </w:p>
        </w:tc>
        <w:tc>
          <w:tcPr>
            <w:tcW w:w="287" w:type="pct"/>
            <w:vMerge/>
            <w:vAlign w:val="center"/>
          </w:tcPr>
          <w:p w14:paraId="520DDCEB"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shd w:val="clear" w:color="auto" w:fill="auto"/>
            <w:vAlign w:val="center"/>
          </w:tcPr>
          <w:p w14:paraId="78E0FE1B" w14:textId="77777777" w:rsidR="00353EB6" w:rsidRPr="00722FFD" w:rsidRDefault="00353EB6" w:rsidP="00B15B34">
            <w:pPr>
              <w:ind w:left="-57" w:right="-57"/>
              <w:jc w:val="center"/>
              <w:rPr>
                <w:iCs/>
                <w:sz w:val="18"/>
                <w:szCs w:val="18"/>
              </w:rPr>
            </w:pPr>
            <w:r w:rsidRPr="00722FFD">
              <w:rPr>
                <w:iCs/>
                <w:sz w:val="18"/>
                <w:szCs w:val="18"/>
              </w:rPr>
              <w:t>R-03-001-06-03-04-04: Numatomas išmetamų šiltnamio efektą sukeliančių dujų kiekis, matavimo vienetas – tonos CO2 ekvivalentu per metus</w:t>
            </w:r>
          </w:p>
        </w:tc>
        <w:tc>
          <w:tcPr>
            <w:tcW w:w="478" w:type="pct"/>
            <w:tcBorders>
              <w:top w:val="single" w:sz="4" w:space="0" w:color="auto"/>
              <w:bottom w:val="single" w:sz="4" w:space="0" w:color="auto"/>
            </w:tcBorders>
            <w:vAlign w:val="center"/>
          </w:tcPr>
          <w:p w14:paraId="6A8150BC" w14:textId="77777777" w:rsidR="00353EB6" w:rsidRPr="00722FFD" w:rsidRDefault="00353EB6" w:rsidP="00B15B34">
            <w:pPr>
              <w:ind w:left="-57" w:right="-57"/>
              <w:jc w:val="center"/>
              <w:rPr>
                <w:sz w:val="18"/>
                <w:szCs w:val="18"/>
              </w:rPr>
            </w:pPr>
            <w:r w:rsidRPr="00722FFD">
              <w:rPr>
                <w:sz w:val="18"/>
                <w:szCs w:val="18"/>
              </w:rPr>
              <w:t>182 155</w:t>
            </w:r>
          </w:p>
          <w:p w14:paraId="7E03311B"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5B7FDFD4" w14:textId="77777777" w:rsidR="00353EB6" w:rsidRPr="00722FFD" w:rsidRDefault="00353EB6" w:rsidP="00B15B34">
            <w:pPr>
              <w:ind w:left="-57" w:right="-57"/>
              <w:jc w:val="center"/>
              <w:rPr>
                <w:sz w:val="18"/>
                <w:szCs w:val="18"/>
              </w:rPr>
            </w:pPr>
          </w:p>
        </w:tc>
        <w:tc>
          <w:tcPr>
            <w:tcW w:w="322" w:type="pct"/>
            <w:vMerge/>
            <w:vAlign w:val="center"/>
          </w:tcPr>
          <w:p w14:paraId="53BAAE24" w14:textId="77777777" w:rsidR="00353EB6" w:rsidRPr="00722FFD" w:rsidRDefault="00353EB6" w:rsidP="00B15B34">
            <w:pPr>
              <w:ind w:left="-57" w:right="-57"/>
              <w:jc w:val="center"/>
              <w:rPr>
                <w:sz w:val="18"/>
                <w:szCs w:val="18"/>
              </w:rPr>
            </w:pPr>
          </w:p>
        </w:tc>
      </w:tr>
      <w:tr w:rsidR="00353EB6" w:rsidRPr="00722FFD" w14:paraId="7D6E6643" w14:textId="77777777" w:rsidTr="00B15B34">
        <w:trPr>
          <w:trHeight w:val="727"/>
        </w:trPr>
        <w:tc>
          <w:tcPr>
            <w:tcW w:w="333" w:type="pct"/>
            <w:vMerge/>
          </w:tcPr>
          <w:p w14:paraId="0B5D26E5" w14:textId="77777777" w:rsidR="00353EB6" w:rsidRPr="00722FFD" w:rsidRDefault="00353EB6" w:rsidP="00B15B34">
            <w:pPr>
              <w:ind w:left="-57" w:right="-57"/>
              <w:rPr>
                <w:sz w:val="18"/>
                <w:szCs w:val="18"/>
              </w:rPr>
            </w:pPr>
          </w:p>
        </w:tc>
        <w:tc>
          <w:tcPr>
            <w:tcW w:w="334" w:type="pct"/>
            <w:vMerge/>
            <w:vAlign w:val="center"/>
          </w:tcPr>
          <w:p w14:paraId="0FA9DE22" w14:textId="77777777" w:rsidR="00353EB6" w:rsidRPr="00722FFD" w:rsidRDefault="00353EB6" w:rsidP="00B15B34">
            <w:pPr>
              <w:ind w:left="-57" w:right="-57"/>
              <w:jc w:val="center"/>
              <w:rPr>
                <w:sz w:val="18"/>
                <w:szCs w:val="18"/>
              </w:rPr>
            </w:pPr>
          </w:p>
        </w:tc>
        <w:tc>
          <w:tcPr>
            <w:tcW w:w="477" w:type="pct"/>
            <w:vMerge/>
            <w:vAlign w:val="center"/>
          </w:tcPr>
          <w:p w14:paraId="02BB8803" w14:textId="77777777" w:rsidR="00353EB6" w:rsidRPr="00722FFD" w:rsidRDefault="00353EB6" w:rsidP="00B15B34">
            <w:pPr>
              <w:ind w:left="-57" w:right="-57"/>
              <w:jc w:val="center"/>
              <w:rPr>
                <w:sz w:val="16"/>
                <w:szCs w:val="16"/>
              </w:rPr>
            </w:pPr>
          </w:p>
        </w:tc>
        <w:tc>
          <w:tcPr>
            <w:tcW w:w="144" w:type="pct"/>
            <w:vMerge/>
            <w:vAlign w:val="center"/>
          </w:tcPr>
          <w:p w14:paraId="6F5D7D68" w14:textId="77777777" w:rsidR="00353EB6" w:rsidRPr="00722FFD" w:rsidRDefault="00353EB6" w:rsidP="00B15B34">
            <w:pPr>
              <w:ind w:left="-57" w:right="-57"/>
              <w:jc w:val="center"/>
              <w:rPr>
                <w:sz w:val="18"/>
                <w:szCs w:val="18"/>
              </w:rPr>
            </w:pPr>
          </w:p>
        </w:tc>
        <w:tc>
          <w:tcPr>
            <w:tcW w:w="429" w:type="pct"/>
            <w:vMerge/>
            <w:vAlign w:val="center"/>
          </w:tcPr>
          <w:p w14:paraId="70A0DFF7" w14:textId="77777777" w:rsidR="00353EB6" w:rsidRPr="00722FFD" w:rsidRDefault="00353EB6" w:rsidP="00B15B34">
            <w:pPr>
              <w:ind w:left="-57" w:right="-57"/>
              <w:jc w:val="center"/>
              <w:rPr>
                <w:sz w:val="18"/>
                <w:szCs w:val="18"/>
              </w:rPr>
            </w:pPr>
          </w:p>
        </w:tc>
        <w:tc>
          <w:tcPr>
            <w:tcW w:w="430" w:type="pct"/>
            <w:vMerge/>
            <w:vAlign w:val="center"/>
          </w:tcPr>
          <w:p w14:paraId="66BCE7C3" w14:textId="77777777" w:rsidR="00353EB6" w:rsidRPr="00722FFD" w:rsidRDefault="00353EB6" w:rsidP="00B15B34">
            <w:pPr>
              <w:ind w:left="-57" w:right="-57"/>
              <w:jc w:val="center"/>
              <w:rPr>
                <w:sz w:val="18"/>
                <w:szCs w:val="18"/>
              </w:rPr>
            </w:pPr>
          </w:p>
        </w:tc>
        <w:tc>
          <w:tcPr>
            <w:tcW w:w="338" w:type="pct"/>
            <w:vMerge/>
            <w:vAlign w:val="center"/>
          </w:tcPr>
          <w:p w14:paraId="7814065E" w14:textId="77777777" w:rsidR="00353EB6" w:rsidRPr="00722FFD" w:rsidRDefault="00353EB6" w:rsidP="00B15B34">
            <w:pPr>
              <w:ind w:left="-57" w:right="-57"/>
              <w:jc w:val="center"/>
              <w:rPr>
                <w:sz w:val="18"/>
                <w:szCs w:val="18"/>
              </w:rPr>
            </w:pPr>
          </w:p>
        </w:tc>
        <w:tc>
          <w:tcPr>
            <w:tcW w:w="335" w:type="pct"/>
            <w:vMerge/>
            <w:vAlign w:val="center"/>
          </w:tcPr>
          <w:p w14:paraId="33453EE2" w14:textId="77777777" w:rsidR="00353EB6" w:rsidRPr="00722FFD" w:rsidRDefault="00353EB6" w:rsidP="00B15B34">
            <w:pPr>
              <w:ind w:left="-57" w:right="-57"/>
              <w:jc w:val="center"/>
              <w:rPr>
                <w:bCs/>
                <w:sz w:val="16"/>
                <w:szCs w:val="16"/>
              </w:rPr>
            </w:pPr>
          </w:p>
        </w:tc>
        <w:tc>
          <w:tcPr>
            <w:tcW w:w="287" w:type="pct"/>
            <w:vMerge/>
          </w:tcPr>
          <w:p w14:paraId="028A2BF6" w14:textId="77777777" w:rsidR="00353EB6" w:rsidRPr="00722FFD" w:rsidRDefault="00353EB6" w:rsidP="00B15B34">
            <w:pPr>
              <w:ind w:left="-57" w:right="-57"/>
              <w:jc w:val="center"/>
              <w:rPr>
                <w:iCs/>
                <w:sz w:val="18"/>
                <w:szCs w:val="18"/>
              </w:rPr>
            </w:pPr>
          </w:p>
        </w:tc>
        <w:tc>
          <w:tcPr>
            <w:tcW w:w="759" w:type="pct"/>
            <w:tcBorders>
              <w:top w:val="single" w:sz="4" w:space="0" w:color="auto"/>
              <w:bottom w:val="single" w:sz="4" w:space="0" w:color="auto"/>
            </w:tcBorders>
            <w:vAlign w:val="center"/>
          </w:tcPr>
          <w:p w14:paraId="09C53744" w14:textId="77777777" w:rsidR="00353EB6" w:rsidRPr="00722FFD" w:rsidRDefault="00353EB6" w:rsidP="00B15B34">
            <w:pPr>
              <w:ind w:left="-57" w:right="-57"/>
              <w:jc w:val="center"/>
              <w:rPr>
                <w:iCs/>
                <w:sz w:val="18"/>
                <w:szCs w:val="18"/>
              </w:rPr>
            </w:pPr>
            <w:r w:rsidRPr="00722FFD">
              <w:rPr>
                <w:iCs/>
                <w:sz w:val="18"/>
                <w:szCs w:val="18"/>
              </w:rPr>
              <w:t>P-03-001-06-03-04-05: Paramą gavusios įmonės, iš kurių labai mažos, mažos, vidutinės ir didelės įmonės, matavimo vienetas – įmonės</w:t>
            </w:r>
          </w:p>
        </w:tc>
        <w:tc>
          <w:tcPr>
            <w:tcW w:w="478" w:type="pct"/>
            <w:tcBorders>
              <w:top w:val="single" w:sz="4" w:space="0" w:color="auto"/>
              <w:bottom w:val="single" w:sz="4" w:space="0" w:color="auto"/>
            </w:tcBorders>
            <w:vAlign w:val="center"/>
          </w:tcPr>
          <w:p w14:paraId="6DE5D656" w14:textId="77777777" w:rsidR="00353EB6" w:rsidRPr="00722FFD" w:rsidRDefault="00353EB6" w:rsidP="00B15B34">
            <w:pPr>
              <w:ind w:left="-57" w:right="-57"/>
              <w:jc w:val="center"/>
              <w:rPr>
                <w:sz w:val="18"/>
                <w:szCs w:val="18"/>
              </w:rPr>
            </w:pPr>
            <w:r w:rsidRPr="00722FFD">
              <w:rPr>
                <w:sz w:val="18"/>
                <w:szCs w:val="18"/>
              </w:rPr>
              <w:t>12</w:t>
            </w:r>
          </w:p>
          <w:p w14:paraId="255C9FA4"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6D650B40" w14:textId="77777777" w:rsidR="00353EB6" w:rsidRPr="00722FFD" w:rsidRDefault="00353EB6" w:rsidP="00B15B34">
            <w:pPr>
              <w:ind w:left="-57" w:right="-57"/>
              <w:jc w:val="center"/>
              <w:rPr>
                <w:sz w:val="18"/>
                <w:szCs w:val="18"/>
              </w:rPr>
            </w:pPr>
          </w:p>
        </w:tc>
        <w:tc>
          <w:tcPr>
            <w:tcW w:w="322" w:type="pct"/>
            <w:vMerge/>
            <w:vAlign w:val="center"/>
          </w:tcPr>
          <w:p w14:paraId="586D8AB0" w14:textId="77777777" w:rsidR="00353EB6" w:rsidRPr="00722FFD" w:rsidRDefault="00353EB6" w:rsidP="00B15B34">
            <w:pPr>
              <w:ind w:left="-57" w:right="-57"/>
              <w:jc w:val="center"/>
              <w:rPr>
                <w:sz w:val="18"/>
                <w:szCs w:val="18"/>
              </w:rPr>
            </w:pPr>
          </w:p>
        </w:tc>
      </w:tr>
      <w:tr w:rsidR="00353EB6" w:rsidRPr="00722FFD" w14:paraId="6487E7B9" w14:textId="77777777" w:rsidTr="00B15B34">
        <w:trPr>
          <w:trHeight w:val="727"/>
        </w:trPr>
        <w:tc>
          <w:tcPr>
            <w:tcW w:w="333" w:type="pct"/>
            <w:vMerge/>
          </w:tcPr>
          <w:p w14:paraId="0F5620DD" w14:textId="77777777" w:rsidR="00353EB6" w:rsidRPr="00722FFD" w:rsidRDefault="00353EB6" w:rsidP="00B15B34">
            <w:pPr>
              <w:ind w:left="-57" w:right="-57"/>
              <w:rPr>
                <w:sz w:val="18"/>
                <w:szCs w:val="18"/>
              </w:rPr>
            </w:pPr>
          </w:p>
        </w:tc>
        <w:tc>
          <w:tcPr>
            <w:tcW w:w="334" w:type="pct"/>
            <w:vMerge/>
            <w:vAlign w:val="center"/>
          </w:tcPr>
          <w:p w14:paraId="76376FF6" w14:textId="77777777" w:rsidR="00353EB6" w:rsidRPr="00722FFD" w:rsidRDefault="00353EB6" w:rsidP="00B15B34">
            <w:pPr>
              <w:ind w:left="-57" w:right="-57"/>
              <w:jc w:val="center"/>
              <w:rPr>
                <w:sz w:val="18"/>
                <w:szCs w:val="18"/>
              </w:rPr>
            </w:pPr>
          </w:p>
        </w:tc>
        <w:tc>
          <w:tcPr>
            <w:tcW w:w="477" w:type="pct"/>
            <w:vMerge/>
            <w:vAlign w:val="center"/>
          </w:tcPr>
          <w:p w14:paraId="47CF1A9E" w14:textId="77777777" w:rsidR="00353EB6" w:rsidRPr="00722FFD" w:rsidRDefault="00353EB6" w:rsidP="00B15B34">
            <w:pPr>
              <w:ind w:left="-57" w:right="-57"/>
              <w:jc w:val="center"/>
              <w:rPr>
                <w:sz w:val="16"/>
                <w:szCs w:val="16"/>
              </w:rPr>
            </w:pPr>
          </w:p>
        </w:tc>
        <w:tc>
          <w:tcPr>
            <w:tcW w:w="144" w:type="pct"/>
            <w:vMerge/>
            <w:vAlign w:val="center"/>
          </w:tcPr>
          <w:p w14:paraId="6F3CE8C0" w14:textId="77777777" w:rsidR="00353EB6" w:rsidRPr="00722FFD" w:rsidRDefault="00353EB6" w:rsidP="00B15B34">
            <w:pPr>
              <w:ind w:left="-57" w:right="-57"/>
              <w:jc w:val="center"/>
              <w:rPr>
                <w:sz w:val="18"/>
                <w:szCs w:val="18"/>
              </w:rPr>
            </w:pPr>
          </w:p>
        </w:tc>
        <w:tc>
          <w:tcPr>
            <w:tcW w:w="429" w:type="pct"/>
            <w:vMerge/>
            <w:vAlign w:val="center"/>
          </w:tcPr>
          <w:p w14:paraId="0EBA0749" w14:textId="77777777" w:rsidR="00353EB6" w:rsidRPr="00722FFD" w:rsidRDefault="00353EB6" w:rsidP="00B15B34">
            <w:pPr>
              <w:ind w:left="-57" w:right="-57"/>
              <w:jc w:val="center"/>
              <w:rPr>
                <w:sz w:val="18"/>
                <w:szCs w:val="18"/>
              </w:rPr>
            </w:pPr>
          </w:p>
        </w:tc>
        <w:tc>
          <w:tcPr>
            <w:tcW w:w="430" w:type="pct"/>
            <w:vMerge/>
            <w:vAlign w:val="center"/>
          </w:tcPr>
          <w:p w14:paraId="11B646FA"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18CD94ED"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21D7131A" w14:textId="77777777" w:rsidR="00353EB6" w:rsidRPr="00722FFD" w:rsidRDefault="00353EB6" w:rsidP="00B15B34">
            <w:pPr>
              <w:ind w:left="-57" w:right="-57"/>
              <w:jc w:val="center"/>
              <w:rPr>
                <w:bCs/>
                <w:sz w:val="16"/>
                <w:szCs w:val="16"/>
              </w:rPr>
            </w:pPr>
          </w:p>
        </w:tc>
        <w:tc>
          <w:tcPr>
            <w:tcW w:w="287" w:type="pct"/>
            <w:vMerge/>
          </w:tcPr>
          <w:p w14:paraId="53049F77"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73667BF5" w14:textId="77777777" w:rsidR="00353EB6" w:rsidRPr="00722FFD" w:rsidRDefault="00353EB6" w:rsidP="00B15B34">
            <w:pPr>
              <w:ind w:left="-57" w:right="-57"/>
              <w:jc w:val="center"/>
              <w:rPr>
                <w:iCs/>
                <w:sz w:val="18"/>
                <w:szCs w:val="18"/>
              </w:rPr>
            </w:pPr>
            <w:r w:rsidRPr="00722FFD">
              <w:rPr>
                <w:iCs/>
                <w:sz w:val="18"/>
                <w:szCs w:val="18"/>
              </w:rPr>
              <w:t>P-03-001-06-03-04-08:</w:t>
            </w:r>
          </w:p>
          <w:p w14:paraId="3DAE5D24" w14:textId="77777777" w:rsidR="00353EB6" w:rsidRPr="00722FFD" w:rsidRDefault="00353EB6" w:rsidP="00B15B34">
            <w:pPr>
              <w:ind w:left="-57" w:right="-57"/>
              <w:jc w:val="center"/>
              <w:rPr>
                <w:iCs/>
                <w:sz w:val="18"/>
                <w:szCs w:val="18"/>
              </w:rPr>
            </w:pPr>
            <w:r w:rsidRPr="00722FFD">
              <w:rPr>
                <w:iCs/>
                <w:sz w:val="18"/>
                <w:szCs w:val="18"/>
              </w:rPr>
              <w:t>Paramą gavusios įmonės, iš kurių labai mažos įmonės, matavimo vienetas – įmonės</w:t>
            </w:r>
          </w:p>
        </w:tc>
        <w:tc>
          <w:tcPr>
            <w:tcW w:w="478" w:type="pct"/>
            <w:tcBorders>
              <w:top w:val="single" w:sz="4" w:space="0" w:color="auto"/>
            </w:tcBorders>
            <w:vAlign w:val="center"/>
          </w:tcPr>
          <w:p w14:paraId="653800B9"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3080A076" w14:textId="77777777" w:rsidR="00353EB6" w:rsidRPr="00722FFD" w:rsidRDefault="00353EB6" w:rsidP="00B15B34">
            <w:pPr>
              <w:ind w:left="-57" w:right="-57"/>
              <w:jc w:val="center"/>
              <w:rPr>
                <w:sz w:val="18"/>
                <w:szCs w:val="18"/>
              </w:rPr>
            </w:pPr>
          </w:p>
        </w:tc>
        <w:tc>
          <w:tcPr>
            <w:tcW w:w="322" w:type="pct"/>
            <w:vMerge/>
            <w:vAlign w:val="center"/>
          </w:tcPr>
          <w:p w14:paraId="51988DE2" w14:textId="77777777" w:rsidR="00353EB6" w:rsidRPr="00722FFD" w:rsidRDefault="00353EB6" w:rsidP="00B15B34">
            <w:pPr>
              <w:ind w:left="-57" w:right="-57"/>
              <w:jc w:val="center"/>
              <w:rPr>
                <w:sz w:val="18"/>
                <w:szCs w:val="18"/>
              </w:rPr>
            </w:pPr>
          </w:p>
        </w:tc>
      </w:tr>
      <w:tr w:rsidR="00353EB6" w:rsidRPr="00722FFD" w14:paraId="1574F637" w14:textId="77777777" w:rsidTr="00B15B34">
        <w:trPr>
          <w:trHeight w:val="727"/>
        </w:trPr>
        <w:tc>
          <w:tcPr>
            <w:tcW w:w="333" w:type="pct"/>
            <w:vMerge/>
          </w:tcPr>
          <w:p w14:paraId="4CD18F21" w14:textId="77777777" w:rsidR="00353EB6" w:rsidRPr="00722FFD" w:rsidRDefault="00353EB6" w:rsidP="00B15B34">
            <w:pPr>
              <w:ind w:left="-57" w:right="-57"/>
              <w:rPr>
                <w:sz w:val="18"/>
                <w:szCs w:val="18"/>
              </w:rPr>
            </w:pPr>
          </w:p>
        </w:tc>
        <w:tc>
          <w:tcPr>
            <w:tcW w:w="334" w:type="pct"/>
            <w:vMerge/>
            <w:vAlign w:val="center"/>
          </w:tcPr>
          <w:p w14:paraId="1E6CC68C" w14:textId="77777777" w:rsidR="00353EB6" w:rsidRPr="00722FFD" w:rsidRDefault="00353EB6" w:rsidP="00B15B34">
            <w:pPr>
              <w:ind w:left="-57" w:right="-57"/>
              <w:jc w:val="center"/>
              <w:rPr>
                <w:sz w:val="18"/>
                <w:szCs w:val="18"/>
              </w:rPr>
            </w:pPr>
          </w:p>
        </w:tc>
        <w:tc>
          <w:tcPr>
            <w:tcW w:w="477" w:type="pct"/>
            <w:vMerge/>
            <w:vAlign w:val="center"/>
          </w:tcPr>
          <w:p w14:paraId="4E09AF5E" w14:textId="77777777" w:rsidR="00353EB6" w:rsidRPr="00722FFD" w:rsidRDefault="00353EB6" w:rsidP="00B15B34">
            <w:pPr>
              <w:ind w:left="-57" w:right="-57"/>
              <w:jc w:val="center"/>
              <w:rPr>
                <w:sz w:val="16"/>
                <w:szCs w:val="16"/>
              </w:rPr>
            </w:pPr>
          </w:p>
        </w:tc>
        <w:tc>
          <w:tcPr>
            <w:tcW w:w="144" w:type="pct"/>
            <w:vMerge/>
            <w:vAlign w:val="center"/>
          </w:tcPr>
          <w:p w14:paraId="64998010" w14:textId="77777777" w:rsidR="00353EB6" w:rsidRPr="00722FFD" w:rsidRDefault="00353EB6" w:rsidP="00B15B34">
            <w:pPr>
              <w:ind w:left="-57" w:right="-57"/>
              <w:jc w:val="center"/>
              <w:rPr>
                <w:sz w:val="18"/>
                <w:szCs w:val="18"/>
              </w:rPr>
            </w:pPr>
          </w:p>
        </w:tc>
        <w:tc>
          <w:tcPr>
            <w:tcW w:w="429" w:type="pct"/>
            <w:vMerge/>
            <w:vAlign w:val="center"/>
          </w:tcPr>
          <w:p w14:paraId="6FD2DAA0" w14:textId="77777777" w:rsidR="00353EB6" w:rsidRPr="00722FFD" w:rsidRDefault="00353EB6" w:rsidP="00B15B34">
            <w:pPr>
              <w:ind w:left="-57" w:right="-57"/>
              <w:jc w:val="center"/>
              <w:rPr>
                <w:sz w:val="18"/>
                <w:szCs w:val="18"/>
              </w:rPr>
            </w:pPr>
          </w:p>
        </w:tc>
        <w:tc>
          <w:tcPr>
            <w:tcW w:w="430" w:type="pct"/>
            <w:vMerge/>
            <w:vAlign w:val="center"/>
          </w:tcPr>
          <w:p w14:paraId="071A0CC9"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0D693AC9"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1900FA9A" w14:textId="77777777" w:rsidR="00353EB6" w:rsidRPr="00722FFD" w:rsidRDefault="00353EB6" w:rsidP="00B15B34">
            <w:pPr>
              <w:ind w:left="-57" w:right="-57"/>
              <w:jc w:val="center"/>
              <w:rPr>
                <w:bCs/>
                <w:sz w:val="16"/>
                <w:szCs w:val="16"/>
              </w:rPr>
            </w:pPr>
          </w:p>
        </w:tc>
        <w:tc>
          <w:tcPr>
            <w:tcW w:w="287" w:type="pct"/>
            <w:vMerge/>
          </w:tcPr>
          <w:p w14:paraId="559AA7A8"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291EBD56" w14:textId="77777777" w:rsidR="00353EB6" w:rsidRPr="00722FFD" w:rsidRDefault="00353EB6" w:rsidP="00B15B34">
            <w:pPr>
              <w:ind w:left="-57" w:right="-57"/>
              <w:jc w:val="center"/>
              <w:rPr>
                <w:iCs/>
                <w:sz w:val="18"/>
                <w:szCs w:val="18"/>
              </w:rPr>
            </w:pPr>
            <w:r w:rsidRPr="00722FFD">
              <w:rPr>
                <w:iCs/>
                <w:sz w:val="18"/>
                <w:szCs w:val="18"/>
              </w:rPr>
              <w:t>P-03-001-06-03-04-09: Paramą gavusios įmonės, iš kurių mažos įmonės, matavimo vienetas – įmonės</w:t>
            </w:r>
          </w:p>
        </w:tc>
        <w:tc>
          <w:tcPr>
            <w:tcW w:w="478" w:type="pct"/>
            <w:tcBorders>
              <w:top w:val="single" w:sz="4" w:space="0" w:color="auto"/>
            </w:tcBorders>
            <w:vAlign w:val="center"/>
          </w:tcPr>
          <w:p w14:paraId="1B5255E6"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40B6213C" w14:textId="77777777" w:rsidR="00353EB6" w:rsidRPr="00722FFD" w:rsidRDefault="00353EB6" w:rsidP="00B15B34">
            <w:pPr>
              <w:ind w:left="-57" w:right="-57"/>
              <w:jc w:val="center"/>
              <w:rPr>
                <w:sz w:val="18"/>
                <w:szCs w:val="18"/>
              </w:rPr>
            </w:pPr>
          </w:p>
        </w:tc>
        <w:tc>
          <w:tcPr>
            <w:tcW w:w="322" w:type="pct"/>
            <w:vMerge/>
            <w:vAlign w:val="center"/>
          </w:tcPr>
          <w:p w14:paraId="2625DBFB" w14:textId="77777777" w:rsidR="00353EB6" w:rsidRPr="00722FFD" w:rsidRDefault="00353EB6" w:rsidP="00B15B34">
            <w:pPr>
              <w:ind w:left="-57" w:right="-57"/>
              <w:jc w:val="center"/>
              <w:rPr>
                <w:sz w:val="18"/>
                <w:szCs w:val="18"/>
              </w:rPr>
            </w:pPr>
          </w:p>
        </w:tc>
      </w:tr>
      <w:tr w:rsidR="00353EB6" w:rsidRPr="00722FFD" w14:paraId="09767E93" w14:textId="77777777" w:rsidTr="00B15B34">
        <w:trPr>
          <w:trHeight w:val="727"/>
        </w:trPr>
        <w:tc>
          <w:tcPr>
            <w:tcW w:w="333" w:type="pct"/>
            <w:vMerge/>
          </w:tcPr>
          <w:p w14:paraId="43166124" w14:textId="77777777" w:rsidR="00353EB6" w:rsidRPr="00722FFD" w:rsidRDefault="00353EB6" w:rsidP="00B15B34">
            <w:pPr>
              <w:ind w:left="-57" w:right="-57"/>
              <w:rPr>
                <w:sz w:val="18"/>
                <w:szCs w:val="18"/>
              </w:rPr>
            </w:pPr>
          </w:p>
        </w:tc>
        <w:tc>
          <w:tcPr>
            <w:tcW w:w="334" w:type="pct"/>
            <w:vMerge/>
            <w:vAlign w:val="center"/>
          </w:tcPr>
          <w:p w14:paraId="4C996EA8" w14:textId="77777777" w:rsidR="00353EB6" w:rsidRPr="00722FFD" w:rsidRDefault="00353EB6" w:rsidP="00B15B34">
            <w:pPr>
              <w:ind w:left="-57" w:right="-57"/>
              <w:jc w:val="center"/>
              <w:rPr>
                <w:sz w:val="18"/>
                <w:szCs w:val="18"/>
              </w:rPr>
            </w:pPr>
          </w:p>
        </w:tc>
        <w:tc>
          <w:tcPr>
            <w:tcW w:w="477" w:type="pct"/>
            <w:vMerge/>
            <w:vAlign w:val="center"/>
          </w:tcPr>
          <w:p w14:paraId="3536EEEF" w14:textId="77777777" w:rsidR="00353EB6" w:rsidRPr="00722FFD" w:rsidRDefault="00353EB6" w:rsidP="00B15B34">
            <w:pPr>
              <w:ind w:left="-57" w:right="-57"/>
              <w:jc w:val="center"/>
              <w:rPr>
                <w:sz w:val="16"/>
                <w:szCs w:val="16"/>
              </w:rPr>
            </w:pPr>
          </w:p>
        </w:tc>
        <w:tc>
          <w:tcPr>
            <w:tcW w:w="144" w:type="pct"/>
            <w:vMerge/>
            <w:vAlign w:val="center"/>
          </w:tcPr>
          <w:p w14:paraId="177920BE" w14:textId="77777777" w:rsidR="00353EB6" w:rsidRPr="00722FFD" w:rsidRDefault="00353EB6" w:rsidP="00B15B34">
            <w:pPr>
              <w:ind w:left="-57" w:right="-57"/>
              <w:jc w:val="center"/>
              <w:rPr>
                <w:sz w:val="18"/>
                <w:szCs w:val="18"/>
              </w:rPr>
            </w:pPr>
          </w:p>
        </w:tc>
        <w:tc>
          <w:tcPr>
            <w:tcW w:w="429" w:type="pct"/>
            <w:vMerge/>
            <w:vAlign w:val="center"/>
          </w:tcPr>
          <w:p w14:paraId="1CE9CB4E" w14:textId="77777777" w:rsidR="00353EB6" w:rsidRPr="00722FFD" w:rsidRDefault="00353EB6" w:rsidP="00B15B34">
            <w:pPr>
              <w:ind w:left="-57" w:right="-57"/>
              <w:jc w:val="center"/>
              <w:rPr>
                <w:sz w:val="18"/>
                <w:szCs w:val="18"/>
              </w:rPr>
            </w:pPr>
          </w:p>
        </w:tc>
        <w:tc>
          <w:tcPr>
            <w:tcW w:w="430" w:type="pct"/>
            <w:vMerge/>
            <w:vAlign w:val="center"/>
          </w:tcPr>
          <w:p w14:paraId="50291E3E"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5479FF1F"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673D36DB" w14:textId="77777777" w:rsidR="00353EB6" w:rsidRPr="00722FFD" w:rsidRDefault="00353EB6" w:rsidP="00B15B34">
            <w:pPr>
              <w:ind w:left="-57" w:right="-57"/>
              <w:jc w:val="center"/>
              <w:rPr>
                <w:bCs/>
                <w:sz w:val="16"/>
                <w:szCs w:val="16"/>
              </w:rPr>
            </w:pPr>
          </w:p>
        </w:tc>
        <w:tc>
          <w:tcPr>
            <w:tcW w:w="287" w:type="pct"/>
            <w:vMerge/>
          </w:tcPr>
          <w:p w14:paraId="326E4D4C"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4C981900" w14:textId="77777777" w:rsidR="00353EB6" w:rsidRPr="00722FFD" w:rsidRDefault="00353EB6" w:rsidP="00B15B34">
            <w:pPr>
              <w:ind w:left="-57" w:right="-57"/>
              <w:jc w:val="center"/>
              <w:rPr>
                <w:iCs/>
                <w:sz w:val="18"/>
                <w:szCs w:val="18"/>
              </w:rPr>
            </w:pPr>
            <w:r w:rsidRPr="00722FFD">
              <w:rPr>
                <w:iCs/>
                <w:sz w:val="18"/>
                <w:szCs w:val="18"/>
              </w:rPr>
              <w:t>P-03-001-06-03-04-10: Paramą gavusios įmonės, iš kurių vidutinės įmonės, matavimo vienetas – įmonės</w:t>
            </w:r>
          </w:p>
        </w:tc>
        <w:tc>
          <w:tcPr>
            <w:tcW w:w="478" w:type="pct"/>
            <w:tcBorders>
              <w:top w:val="single" w:sz="4" w:space="0" w:color="auto"/>
            </w:tcBorders>
            <w:vAlign w:val="center"/>
          </w:tcPr>
          <w:p w14:paraId="0203FE47"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6E3EA522" w14:textId="77777777" w:rsidR="00353EB6" w:rsidRPr="00722FFD" w:rsidRDefault="00353EB6" w:rsidP="00B15B34">
            <w:pPr>
              <w:ind w:left="-57" w:right="-57"/>
              <w:jc w:val="center"/>
              <w:rPr>
                <w:sz w:val="18"/>
                <w:szCs w:val="18"/>
              </w:rPr>
            </w:pPr>
          </w:p>
        </w:tc>
        <w:tc>
          <w:tcPr>
            <w:tcW w:w="322" w:type="pct"/>
            <w:vMerge/>
            <w:vAlign w:val="center"/>
          </w:tcPr>
          <w:p w14:paraId="74520429" w14:textId="77777777" w:rsidR="00353EB6" w:rsidRPr="00722FFD" w:rsidRDefault="00353EB6" w:rsidP="00B15B34">
            <w:pPr>
              <w:ind w:left="-57" w:right="-57"/>
              <w:jc w:val="center"/>
              <w:rPr>
                <w:sz w:val="18"/>
                <w:szCs w:val="18"/>
              </w:rPr>
            </w:pPr>
          </w:p>
        </w:tc>
      </w:tr>
      <w:tr w:rsidR="00353EB6" w:rsidRPr="00722FFD" w14:paraId="59EFDFF0" w14:textId="77777777" w:rsidTr="00B15B34">
        <w:trPr>
          <w:trHeight w:val="727"/>
        </w:trPr>
        <w:tc>
          <w:tcPr>
            <w:tcW w:w="333" w:type="pct"/>
            <w:vMerge/>
          </w:tcPr>
          <w:p w14:paraId="21E2939D" w14:textId="77777777" w:rsidR="00353EB6" w:rsidRPr="00722FFD" w:rsidRDefault="00353EB6" w:rsidP="00B15B34">
            <w:pPr>
              <w:ind w:left="-57" w:right="-57"/>
              <w:rPr>
                <w:sz w:val="18"/>
                <w:szCs w:val="18"/>
              </w:rPr>
            </w:pPr>
          </w:p>
        </w:tc>
        <w:tc>
          <w:tcPr>
            <w:tcW w:w="334" w:type="pct"/>
            <w:vMerge/>
            <w:vAlign w:val="center"/>
          </w:tcPr>
          <w:p w14:paraId="0C45A915" w14:textId="77777777" w:rsidR="00353EB6" w:rsidRPr="00722FFD" w:rsidRDefault="00353EB6" w:rsidP="00B15B34">
            <w:pPr>
              <w:ind w:left="-57" w:right="-57"/>
              <w:jc w:val="center"/>
              <w:rPr>
                <w:sz w:val="18"/>
                <w:szCs w:val="18"/>
              </w:rPr>
            </w:pPr>
          </w:p>
        </w:tc>
        <w:tc>
          <w:tcPr>
            <w:tcW w:w="477" w:type="pct"/>
            <w:vMerge/>
            <w:vAlign w:val="center"/>
          </w:tcPr>
          <w:p w14:paraId="67744333" w14:textId="77777777" w:rsidR="00353EB6" w:rsidRPr="00722FFD" w:rsidRDefault="00353EB6" w:rsidP="00B15B34">
            <w:pPr>
              <w:ind w:left="-57" w:right="-57"/>
              <w:jc w:val="center"/>
              <w:rPr>
                <w:sz w:val="16"/>
                <w:szCs w:val="16"/>
              </w:rPr>
            </w:pPr>
          </w:p>
        </w:tc>
        <w:tc>
          <w:tcPr>
            <w:tcW w:w="144" w:type="pct"/>
            <w:vMerge/>
            <w:vAlign w:val="center"/>
          </w:tcPr>
          <w:p w14:paraId="7242DAAF" w14:textId="77777777" w:rsidR="00353EB6" w:rsidRPr="00722FFD" w:rsidRDefault="00353EB6" w:rsidP="00B15B34">
            <w:pPr>
              <w:ind w:left="-57" w:right="-57"/>
              <w:jc w:val="center"/>
              <w:rPr>
                <w:sz w:val="18"/>
                <w:szCs w:val="18"/>
              </w:rPr>
            </w:pPr>
          </w:p>
        </w:tc>
        <w:tc>
          <w:tcPr>
            <w:tcW w:w="429" w:type="pct"/>
            <w:vMerge/>
            <w:vAlign w:val="center"/>
          </w:tcPr>
          <w:p w14:paraId="09CC5FA4" w14:textId="77777777" w:rsidR="00353EB6" w:rsidRPr="00722FFD" w:rsidRDefault="00353EB6" w:rsidP="00B15B34">
            <w:pPr>
              <w:ind w:left="-57" w:right="-57"/>
              <w:jc w:val="center"/>
              <w:rPr>
                <w:sz w:val="18"/>
                <w:szCs w:val="18"/>
              </w:rPr>
            </w:pPr>
          </w:p>
        </w:tc>
        <w:tc>
          <w:tcPr>
            <w:tcW w:w="430" w:type="pct"/>
            <w:vMerge/>
            <w:vAlign w:val="center"/>
          </w:tcPr>
          <w:p w14:paraId="007DD7FF"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76D3F4B3"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3C5F7788" w14:textId="77777777" w:rsidR="00353EB6" w:rsidRPr="00722FFD" w:rsidRDefault="00353EB6" w:rsidP="00B15B34">
            <w:pPr>
              <w:ind w:left="-57" w:right="-57"/>
              <w:jc w:val="center"/>
              <w:rPr>
                <w:bCs/>
                <w:sz w:val="16"/>
                <w:szCs w:val="16"/>
              </w:rPr>
            </w:pPr>
          </w:p>
        </w:tc>
        <w:tc>
          <w:tcPr>
            <w:tcW w:w="287" w:type="pct"/>
            <w:vMerge/>
          </w:tcPr>
          <w:p w14:paraId="35796F34"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0EABECB8" w14:textId="77777777" w:rsidR="00353EB6" w:rsidRPr="00722FFD" w:rsidRDefault="00353EB6" w:rsidP="00B15B34">
            <w:pPr>
              <w:ind w:left="-57" w:right="-57"/>
              <w:jc w:val="center"/>
              <w:rPr>
                <w:iCs/>
                <w:sz w:val="18"/>
                <w:szCs w:val="18"/>
              </w:rPr>
            </w:pPr>
            <w:r w:rsidRPr="00722FFD">
              <w:rPr>
                <w:iCs/>
                <w:sz w:val="18"/>
                <w:szCs w:val="18"/>
              </w:rPr>
              <w:t>P-03-001-06-03-04-11: Paramą gavusios įmonės, iš kurių didelės įmonės, matavimo vienetas – įmonės</w:t>
            </w:r>
          </w:p>
        </w:tc>
        <w:tc>
          <w:tcPr>
            <w:tcW w:w="478" w:type="pct"/>
            <w:tcBorders>
              <w:top w:val="single" w:sz="4" w:space="0" w:color="auto"/>
            </w:tcBorders>
            <w:vAlign w:val="center"/>
          </w:tcPr>
          <w:p w14:paraId="74A5059D" w14:textId="77777777" w:rsidR="00353EB6" w:rsidRPr="00722FFD" w:rsidRDefault="00353EB6" w:rsidP="00B15B34">
            <w:pPr>
              <w:ind w:left="-57" w:right="-57"/>
              <w:jc w:val="center"/>
              <w:rPr>
                <w:sz w:val="18"/>
                <w:szCs w:val="18"/>
              </w:rPr>
            </w:pPr>
            <w:r w:rsidRPr="00722FFD">
              <w:rPr>
                <w:sz w:val="18"/>
                <w:szCs w:val="18"/>
              </w:rPr>
              <w:t>n/a</w:t>
            </w:r>
          </w:p>
        </w:tc>
        <w:tc>
          <w:tcPr>
            <w:tcW w:w="334" w:type="pct"/>
            <w:vMerge/>
            <w:vAlign w:val="center"/>
          </w:tcPr>
          <w:p w14:paraId="79D54FC4" w14:textId="77777777" w:rsidR="00353EB6" w:rsidRPr="00722FFD" w:rsidRDefault="00353EB6" w:rsidP="00B15B34">
            <w:pPr>
              <w:ind w:left="-57" w:right="-57"/>
              <w:jc w:val="center"/>
              <w:rPr>
                <w:sz w:val="18"/>
                <w:szCs w:val="18"/>
              </w:rPr>
            </w:pPr>
          </w:p>
        </w:tc>
        <w:tc>
          <w:tcPr>
            <w:tcW w:w="322" w:type="pct"/>
            <w:vMerge/>
            <w:vAlign w:val="center"/>
          </w:tcPr>
          <w:p w14:paraId="07621C99" w14:textId="77777777" w:rsidR="00353EB6" w:rsidRPr="00722FFD" w:rsidRDefault="00353EB6" w:rsidP="00B15B34">
            <w:pPr>
              <w:ind w:left="-57" w:right="-57"/>
              <w:jc w:val="center"/>
              <w:rPr>
                <w:sz w:val="18"/>
                <w:szCs w:val="18"/>
              </w:rPr>
            </w:pPr>
          </w:p>
        </w:tc>
      </w:tr>
      <w:tr w:rsidR="00353EB6" w:rsidRPr="00722FFD" w14:paraId="791CA665" w14:textId="77777777" w:rsidTr="00B15B34">
        <w:trPr>
          <w:trHeight w:val="727"/>
        </w:trPr>
        <w:tc>
          <w:tcPr>
            <w:tcW w:w="333" w:type="pct"/>
            <w:vMerge/>
          </w:tcPr>
          <w:p w14:paraId="626EE987" w14:textId="77777777" w:rsidR="00353EB6" w:rsidRPr="00722FFD" w:rsidRDefault="00353EB6" w:rsidP="00B15B34">
            <w:pPr>
              <w:ind w:left="-57" w:right="-57"/>
              <w:rPr>
                <w:sz w:val="18"/>
                <w:szCs w:val="18"/>
              </w:rPr>
            </w:pPr>
          </w:p>
        </w:tc>
        <w:tc>
          <w:tcPr>
            <w:tcW w:w="334" w:type="pct"/>
            <w:vMerge/>
            <w:vAlign w:val="center"/>
          </w:tcPr>
          <w:p w14:paraId="5401DD19" w14:textId="77777777" w:rsidR="00353EB6" w:rsidRPr="00722FFD" w:rsidRDefault="00353EB6" w:rsidP="00B15B34">
            <w:pPr>
              <w:ind w:left="-57" w:right="-57"/>
              <w:jc w:val="center"/>
              <w:rPr>
                <w:sz w:val="18"/>
                <w:szCs w:val="18"/>
              </w:rPr>
            </w:pPr>
          </w:p>
        </w:tc>
        <w:tc>
          <w:tcPr>
            <w:tcW w:w="477" w:type="pct"/>
            <w:vMerge/>
            <w:vAlign w:val="center"/>
          </w:tcPr>
          <w:p w14:paraId="668BE7FD" w14:textId="77777777" w:rsidR="00353EB6" w:rsidRPr="00722FFD" w:rsidRDefault="00353EB6" w:rsidP="00B15B34">
            <w:pPr>
              <w:ind w:left="-57" w:right="-57"/>
              <w:jc w:val="center"/>
              <w:rPr>
                <w:sz w:val="16"/>
                <w:szCs w:val="16"/>
              </w:rPr>
            </w:pPr>
          </w:p>
        </w:tc>
        <w:tc>
          <w:tcPr>
            <w:tcW w:w="144" w:type="pct"/>
            <w:vMerge/>
            <w:vAlign w:val="center"/>
          </w:tcPr>
          <w:p w14:paraId="204FC1EF" w14:textId="77777777" w:rsidR="00353EB6" w:rsidRPr="00722FFD" w:rsidRDefault="00353EB6" w:rsidP="00B15B34">
            <w:pPr>
              <w:ind w:left="-57" w:right="-57"/>
              <w:jc w:val="center"/>
              <w:rPr>
                <w:sz w:val="18"/>
                <w:szCs w:val="18"/>
              </w:rPr>
            </w:pPr>
          </w:p>
        </w:tc>
        <w:tc>
          <w:tcPr>
            <w:tcW w:w="429" w:type="pct"/>
            <w:vMerge/>
            <w:vAlign w:val="center"/>
          </w:tcPr>
          <w:p w14:paraId="2ECFAC51" w14:textId="77777777" w:rsidR="00353EB6" w:rsidRPr="00722FFD" w:rsidRDefault="00353EB6" w:rsidP="00B15B34">
            <w:pPr>
              <w:ind w:left="-57" w:right="-57"/>
              <w:jc w:val="center"/>
              <w:rPr>
                <w:sz w:val="18"/>
                <w:szCs w:val="18"/>
              </w:rPr>
            </w:pPr>
          </w:p>
        </w:tc>
        <w:tc>
          <w:tcPr>
            <w:tcW w:w="430" w:type="pct"/>
            <w:vMerge/>
            <w:vAlign w:val="center"/>
          </w:tcPr>
          <w:p w14:paraId="701265A2" w14:textId="77777777" w:rsidR="00353EB6" w:rsidRPr="00722FFD" w:rsidRDefault="00353EB6" w:rsidP="00B15B34">
            <w:pPr>
              <w:ind w:left="-57" w:right="-57"/>
              <w:jc w:val="center"/>
              <w:rPr>
                <w:sz w:val="18"/>
                <w:szCs w:val="18"/>
              </w:rPr>
            </w:pPr>
          </w:p>
        </w:tc>
        <w:tc>
          <w:tcPr>
            <w:tcW w:w="338" w:type="pct"/>
            <w:vMerge/>
            <w:tcBorders>
              <w:bottom w:val="single" w:sz="4" w:space="0" w:color="auto"/>
            </w:tcBorders>
            <w:vAlign w:val="center"/>
          </w:tcPr>
          <w:p w14:paraId="0CD1D943" w14:textId="77777777" w:rsidR="00353EB6" w:rsidRPr="00722FFD" w:rsidRDefault="00353EB6" w:rsidP="00B15B34">
            <w:pPr>
              <w:ind w:left="-57" w:right="-57"/>
              <w:jc w:val="center"/>
              <w:rPr>
                <w:sz w:val="18"/>
                <w:szCs w:val="18"/>
              </w:rPr>
            </w:pPr>
          </w:p>
        </w:tc>
        <w:tc>
          <w:tcPr>
            <w:tcW w:w="335" w:type="pct"/>
            <w:vMerge/>
            <w:tcBorders>
              <w:bottom w:val="single" w:sz="4" w:space="0" w:color="auto"/>
            </w:tcBorders>
            <w:vAlign w:val="center"/>
          </w:tcPr>
          <w:p w14:paraId="698897E9" w14:textId="77777777" w:rsidR="00353EB6" w:rsidRPr="00722FFD" w:rsidRDefault="00353EB6" w:rsidP="00B15B34">
            <w:pPr>
              <w:ind w:left="-57" w:right="-57"/>
              <w:jc w:val="center"/>
              <w:rPr>
                <w:bCs/>
                <w:sz w:val="16"/>
                <w:szCs w:val="16"/>
              </w:rPr>
            </w:pPr>
          </w:p>
        </w:tc>
        <w:tc>
          <w:tcPr>
            <w:tcW w:w="287" w:type="pct"/>
            <w:vMerge/>
          </w:tcPr>
          <w:p w14:paraId="3838A4CE" w14:textId="77777777" w:rsidR="00353EB6" w:rsidRPr="00722FFD" w:rsidRDefault="00353EB6" w:rsidP="00B15B34">
            <w:pPr>
              <w:ind w:left="-57" w:right="-57"/>
              <w:jc w:val="center"/>
              <w:rPr>
                <w:iCs/>
                <w:sz w:val="18"/>
                <w:szCs w:val="18"/>
              </w:rPr>
            </w:pPr>
          </w:p>
        </w:tc>
        <w:tc>
          <w:tcPr>
            <w:tcW w:w="759" w:type="pct"/>
            <w:tcBorders>
              <w:top w:val="single" w:sz="4" w:space="0" w:color="auto"/>
            </w:tcBorders>
            <w:vAlign w:val="center"/>
          </w:tcPr>
          <w:p w14:paraId="70174089" w14:textId="77777777" w:rsidR="00353EB6" w:rsidRPr="00722FFD" w:rsidRDefault="00353EB6" w:rsidP="00B15B34">
            <w:pPr>
              <w:ind w:left="-57" w:right="-57"/>
              <w:jc w:val="center"/>
              <w:rPr>
                <w:iCs/>
                <w:sz w:val="18"/>
                <w:szCs w:val="18"/>
              </w:rPr>
            </w:pPr>
            <w:r w:rsidRPr="00722FFD">
              <w:rPr>
                <w:iCs/>
                <w:sz w:val="18"/>
                <w:szCs w:val="18"/>
              </w:rPr>
              <w:t>P-03-001-06-03-04-06: Paramą finansinėmis priemonėmis gavusios įmonės, matavimo vienetas – įmonės</w:t>
            </w:r>
          </w:p>
        </w:tc>
        <w:tc>
          <w:tcPr>
            <w:tcW w:w="478" w:type="pct"/>
            <w:tcBorders>
              <w:top w:val="single" w:sz="4" w:space="0" w:color="auto"/>
            </w:tcBorders>
            <w:vAlign w:val="center"/>
          </w:tcPr>
          <w:p w14:paraId="4713AF78" w14:textId="77777777" w:rsidR="00353EB6" w:rsidRPr="00722FFD" w:rsidRDefault="00353EB6" w:rsidP="00B15B34">
            <w:pPr>
              <w:ind w:left="-57" w:right="-57"/>
              <w:jc w:val="center"/>
              <w:rPr>
                <w:sz w:val="18"/>
                <w:szCs w:val="18"/>
              </w:rPr>
            </w:pPr>
            <w:r w:rsidRPr="00722FFD">
              <w:rPr>
                <w:sz w:val="18"/>
                <w:szCs w:val="18"/>
              </w:rPr>
              <w:t>12</w:t>
            </w:r>
          </w:p>
          <w:p w14:paraId="593F776B" w14:textId="77777777" w:rsidR="00353EB6" w:rsidRPr="00722FFD" w:rsidRDefault="00353EB6" w:rsidP="00B15B34">
            <w:pPr>
              <w:ind w:left="-57" w:right="-57"/>
              <w:jc w:val="center"/>
              <w:rPr>
                <w:sz w:val="18"/>
                <w:szCs w:val="18"/>
              </w:rPr>
            </w:pPr>
            <w:r w:rsidRPr="00722FFD">
              <w:rPr>
                <w:sz w:val="18"/>
                <w:szCs w:val="18"/>
              </w:rPr>
              <w:t>(2029)</w:t>
            </w:r>
          </w:p>
        </w:tc>
        <w:tc>
          <w:tcPr>
            <w:tcW w:w="334" w:type="pct"/>
            <w:vMerge/>
            <w:vAlign w:val="center"/>
          </w:tcPr>
          <w:p w14:paraId="72D52221" w14:textId="77777777" w:rsidR="00353EB6" w:rsidRPr="00722FFD" w:rsidRDefault="00353EB6" w:rsidP="00B15B34">
            <w:pPr>
              <w:ind w:left="-57" w:right="-57"/>
              <w:jc w:val="center"/>
              <w:rPr>
                <w:sz w:val="18"/>
                <w:szCs w:val="18"/>
              </w:rPr>
            </w:pPr>
          </w:p>
        </w:tc>
        <w:tc>
          <w:tcPr>
            <w:tcW w:w="322" w:type="pct"/>
            <w:vMerge/>
            <w:vAlign w:val="center"/>
          </w:tcPr>
          <w:p w14:paraId="758B3928" w14:textId="77777777" w:rsidR="00353EB6" w:rsidRPr="00722FFD" w:rsidRDefault="00353EB6" w:rsidP="00B15B34">
            <w:pPr>
              <w:ind w:left="-57" w:right="-57"/>
              <w:jc w:val="center"/>
              <w:rPr>
                <w:sz w:val="18"/>
                <w:szCs w:val="18"/>
              </w:rPr>
            </w:pPr>
          </w:p>
        </w:tc>
      </w:tr>
    </w:tbl>
    <w:p w14:paraId="22DFA592" w14:textId="77777777" w:rsidR="00353EB6" w:rsidRPr="00353EB6" w:rsidRDefault="00353EB6" w:rsidP="00353EB6">
      <w:pPr>
        <w:tabs>
          <w:tab w:val="left" w:pos="3780"/>
          <w:tab w:val="left" w:pos="6300"/>
          <w:tab w:val="left" w:pos="7560"/>
        </w:tabs>
        <w:ind w:right="-283"/>
        <w:rPr>
          <w:szCs w:val="24"/>
          <w:lang w:eastAsia="lt-LT"/>
        </w:rPr>
      </w:pPr>
    </w:p>
    <w:p w14:paraId="0DC797E2" w14:textId="53757367" w:rsidR="002D5EE8" w:rsidRDefault="00223A40" w:rsidP="00223A40">
      <w:pPr>
        <w:pStyle w:val="ListParagraph"/>
        <w:numPr>
          <w:ilvl w:val="0"/>
          <w:numId w:val="1"/>
        </w:numPr>
        <w:tabs>
          <w:tab w:val="left" w:pos="3780"/>
          <w:tab w:val="left" w:pos="6300"/>
          <w:tab w:val="left" w:pos="7560"/>
        </w:tabs>
        <w:ind w:right="-283"/>
        <w:rPr>
          <w:szCs w:val="24"/>
          <w:lang w:eastAsia="lt-LT"/>
        </w:rPr>
      </w:pPr>
      <w:r>
        <w:rPr>
          <w:szCs w:val="24"/>
          <w:lang w:eastAsia="lt-LT"/>
        </w:rPr>
        <w:t>Pakeičiu 2</w:t>
      </w:r>
      <w:r w:rsidR="002D5EE8">
        <w:rPr>
          <w:szCs w:val="24"/>
          <w:lang w:eastAsia="lt-LT"/>
        </w:rPr>
        <w:t xml:space="preserve"> pried</w:t>
      </w:r>
      <w:r w:rsidR="00887A82">
        <w:rPr>
          <w:szCs w:val="24"/>
          <w:lang w:eastAsia="lt-LT"/>
        </w:rPr>
        <w:t>ą ir jį išdėstau nauja redakcija</w:t>
      </w:r>
      <w:r w:rsidR="002D5EE8">
        <w:rPr>
          <w:szCs w:val="24"/>
          <w:lang w:eastAsia="lt-LT"/>
        </w:rPr>
        <w:t xml:space="preserve"> (pridedama).</w:t>
      </w:r>
    </w:p>
    <w:p w14:paraId="3116CD30" w14:textId="7BF46E29"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3 priedą ir jį išdėstau nauja redakcija (pridedama).</w:t>
      </w:r>
    </w:p>
    <w:p w14:paraId="1F6D44D1" w14:textId="0847429A"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4 priedą ir jį išdėstau nauja redakcija (pridedama).</w:t>
      </w:r>
    </w:p>
    <w:p w14:paraId="1EB53088" w14:textId="64CB060D"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5 priedą ir jį išdėstau nauja redakcija (pridedama).</w:t>
      </w:r>
    </w:p>
    <w:p w14:paraId="276BA0C4" w14:textId="395CED7C" w:rsidR="000253AB" w:rsidRDefault="000253AB"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6 priedą ir jį išdėstau nauja redakcija (pridedama).</w:t>
      </w:r>
    </w:p>
    <w:p w14:paraId="18E56C3F" w14:textId="0328CD75" w:rsidR="000253AB"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7 priedą ir jį išdėstau nauja redakcija (pridedama).</w:t>
      </w:r>
    </w:p>
    <w:p w14:paraId="7C7A9F12" w14:textId="11BDF9D9"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Pr="004620E0">
        <w:rPr>
          <w:szCs w:val="24"/>
          <w:lang w:eastAsia="lt-LT"/>
        </w:rPr>
        <w:t>8 pried</w:t>
      </w:r>
      <w:r>
        <w:rPr>
          <w:szCs w:val="24"/>
          <w:lang w:eastAsia="lt-LT"/>
        </w:rPr>
        <w:t>ą ir jį išdėstau nauja redakcija (pridedama).</w:t>
      </w:r>
    </w:p>
    <w:p w14:paraId="29600404" w14:textId="2BEEC935"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Pr="004620E0">
        <w:rPr>
          <w:szCs w:val="24"/>
          <w:lang w:eastAsia="lt-LT"/>
        </w:rPr>
        <w:t>9 priedą ir jį išd</w:t>
      </w:r>
      <w:r>
        <w:rPr>
          <w:szCs w:val="24"/>
          <w:lang w:eastAsia="lt-LT"/>
        </w:rPr>
        <w:t>ėstau nauja redakcija (pridedama).</w:t>
      </w:r>
    </w:p>
    <w:p w14:paraId="46818753" w14:textId="683A5732" w:rsidR="004620E0" w:rsidRDefault="004620E0" w:rsidP="000253AB">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Pakeičiu </w:t>
      </w:r>
      <w:r w:rsidR="00887A82">
        <w:rPr>
          <w:szCs w:val="24"/>
          <w:lang w:eastAsia="lt-LT"/>
        </w:rPr>
        <w:t>10 priedą ir jį išdėstau nauja redakcija (pridedama).</w:t>
      </w:r>
    </w:p>
    <w:p w14:paraId="4C726685" w14:textId="70248FE3" w:rsidR="00887A82" w:rsidRDefault="00887A82" w:rsidP="000253AB">
      <w:pPr>
        <w:pStyle w:val="ListParagraph"/>
        <w:numPr>
          <w:ilvl w:val="0"/>
          <w:numId w:val="1"/>
        </w:numPr>
        <w:tabs>
          <w:tab w:val="left" w:pos="3780"/>
          <w:tab w:val="left" w:pos="6300"/>
          <w:tab w:val="left" w:pos="7560"/>
        </w:tabs>
        <w:ind w:right="-283"/>
        <w:rPr>
          <w:szCs w:val="24"/>
          <w:lang w:eastAsia="lt-LT"/>
        </w:rPr>
      </w:pPr>
      <w:r>
        <w:rPr>
          <w:szCs w:val="24"/>
          <w:lang w:eastAsia="lt-LT"/>
        </w:rPr>
        <w:t>Pakeičiu 11 priedą ir jį išdėstau nauja redakcija (pridedama).</w:t>
      </w:r>
    </w:p>
    <w:p w14:paraId="78AD6247" w14:textId="0DB811E3" w:rsidR="006F31A9" w:rsidRDefault="002D5EE8" w:rsidP="00223A40">
      <w:pPr>
        <w:pStyle w:val="ListParagraph"/>
        <w:numPr>
          <w:ilvl w:val="0"/>
          <w:numId w:val="1"/>
        </w:numPr>
        <w:tabs>
          <w:tab w:val="left" w:pos="3780"/>
          <w:tab w:val="left" w:pos="6300"/>
          <w:tab w:val="left" w:pos="7560"/>
        </w:tabs>
        <w:ind w:right="-283"/>
        <w:rPr>
          <w:szCs w:val="24"/>
          <w:lang w:eastAsia="lt-LT"/>
        </w:rPr>
      </w:pPr>
      <w:r>
        <w:rPr>
          <w:szCs w:val="24"/>
          <w:lang w:eastAsia="lt-LT"/>
        </w:rPr>
        <w:t xml:space="preserve">Papildau </w:t>
      </w:r>
      <w:r w:rsidR="006F31A9">
        <w:rPr>
          <w:szCs w:val="24"/>
          <w:lang w:eastAsia="lt-LT"/>
        </w:rPr>
        <w:t>12</w:t>
      </w:r>
      <w:r w:rsidR="009D4E01">
        <w:rPr>
          <w:szCs w:val="24"/>
          <w:lang w:eastAsia="lt-LT"/>
        </w:rPr>
        <w:t>-</w:t>
      </w:r>
      <w:r w:rsidR="006F31A9">
        <w:rPr>
          <w:szCs w:val="24"/>
          <w:lang w:eastAsia="lt-LT"/>
        </w:rPr>
        <w:t>17 priedais (pridedama).</w:t>
      </w:r>
    </w:p>
    <w:p w14:paraId="3B890AB3" w14:textId="77777777" w:rsidR="006F31A9" w:rsidRDefault="006F31A9" w:rsidP="006F31A9">
      <w:pPr>
        <w:tabs>
          <w:tab w:val="left" w:pos="3780"/>
          <w:tab w:val="left" w:pos="6300"/>
          <w:tab w:val="left" w:pos="7560"/>
        </w:tabs>
        <w:ind w:right="-283"/>
        <w:rPr>
          <w:szCs w:val="24"/>
          <w:lang w:eastAsia="lt-LT"/>
        </w:rPr>
      </w:pPr>
    </w:p>
    <w:p w14:paraId="0DF3EC22" w14:textId="77777777" w:rsidR="00644AE7" w:rsidRDefault="00644AE7" w:rsidP="006F31A9">
      <w:pPr>
        <w:tabs>
          <w:tab w:val="left" w:pos="3780"/>
          <w:tab w:val="left" w:pos="6300"/>
          <w:tab w:val="left" w:pos="7560"/>
        </w:tabs>
        <w:ind w:right="-283"/>
        <w:rPr>
          <w:szCs w:val="24"/>
          <w:lang w:eastAsia="lt-LT"/>
        </w:rPr>
      </w:pPr>
    </w:p>
    <w:p w14:paraId="141004A7" w14:textId="77777777" w:rsidR="00644AE7" w:rsidRDefault="00644AE7" w:rsidP="006F31A9">
      <w:pPr>
        <w:tabs>
          <w:tab w:val="left" w:pos="3780"/>
          <w:tab w:val="left" w:pos="6300"/>
          <w:tab w:val="left" w:pos="7560"/>
        </w:tabs>
        <w:ind w:right="-283"/>
        <w:rPr>
          <w:szCs w:val="24"/>
          <w:lang w:eastAsia="lt-LT"/>
        </w:rPr>
      </w:pPr>
    </w:p>
    <w:p w14:paraId="7EDA59BE" w14:textId="67A73102" w:rsidR="004854EA" w:rsidRDefault="006F31A9" w:rsidP="006F31A9">
      <w:pPr>
        <w:tabs>
          <w:tab w:val="left" w:pos="3780"/>
          <w:tab w:val="left" w:pos="6300"/>
          <w:tab w:val="left" w:pos="7560"/>
        </w:tabs>
        <w:ind w:right="-283"/>
        <w:rPr>
          <w:szCs w:val="24"/>
          <w:lang w:eastAsia="lt-LT"/>
        </w:rPr>
      </w:pPr>
      <w:r>
        <w:rPr>
          <w:szCs w:val="24"/>
          <w:lang w:eastAsia="lt-LT"/>
        </w:rPr>
        <w:t>Energetikos ministras</w:t>
      </w:r>
    </w:p>
    <w:p w14:paraId="23F8FF9B" w14:textId="77777777" w:rsidR="00E53C25" w:rsidRDefault="00E53C25" w:rsidP="006F31A9">
      <w:pPr>
        <w:tabs>
          <w:tab w:val="left" w:pos="3780"/>
          <w:tab w:val="left" w:pos="6300"/>
          <w:tab w:val="left" w:pos="7560"/>
        </w:tabs>
        <w:ind w:right="-283"/>
        <w:rPr>
          <w:szCs w:val="24"/>
          <w:lang w:eastAsia="lt-LT"/>
        </w:rPr>
        <w:sectPr w:rsidR="00E53C25" w:rsidSect="00CF3E54">
          <w:headerReference w:type="default" r:id="rId8"/>
          <w:footerReference w:type="default" r:id="rId9"/>
          <w:pgSz w:w="11906" w:h="16838"/>
          <w:pgMar w:top="426" w:right="567" w:bottom="1134" w:left="1701" w:header="567" w:footer="567" w:gutter="0"/>
          <w:pgNumType w:start="1"/>
          <w:cols w:space="1296"/>
          <w:titlePg/>
          <w:docGrid w:linePitch="360"/>
        </w:sectPr>
      </w:pPr>
    </w:p>
    <w:p w14:paraId="65347CEA" w14:textId="77777777" w:rsidR="00E53C25" w:rsidRPr="00E53C25" w:rsidRDefault="00E53C25" w:rsidP="00E53C25">
      <w:pPr>
        <w:tabs>
          <w:tab w:val="left" w:pos="3780"/>
          <w:tab w:val="left" w:pos="6300"/>
          <w:tab w:val="left" w:pos="7560"/>
        </w:tabs>
        <w:ind w:right="-283"/>
        <w:rPr>
          <w:szCs w:val="24"/>
          <w:lang w:eastAsia="lt-LT"/>
        </w:rPr>
      </w:pPr>
    </w:p>
    <w:p w14:paraId="29A91798" w14:textId="77777777" w:rsidR="00E53C25" w:rsidRPr="00E53C25" w:rsidRDefault="00E53C25" w:rsidP="001F5F5A">
      <w:pPr>
        <w:tabs>
          <w:tab w:val="left" w:pos="3780"/>
          <w:tab w:val="left" w:pos="6300"/>
          <w:tab w:val="left" w:pos="7560"/>
        </w:tabs>
        <w:ind w:left="6480" w:right="-283"/>
        <w:rPr>
          <w:bCs/>
          <w:szCs w:val="24"/>
          <w:lang w:eastAsia="lt-LT"/>
        </w:rPr>
      </w:pPr>
      <w:r w:rsidRPr="00E53C25">
        <w:rPr>
          <w:bCs/>
          <w:szCs w:val="24"/>
          <w:lang w:eastAsia="lt-LT"/>
        </w:rPr>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6FADBFD" w14:textId="77777777" w:rsidR="00E53C25" w:rsidRPr="00E53C25" w:rsidRDefault="00E53C25" w:rsidP="001F5F5A">
      <w:pPr>
        <w:tabs>
          <w:tab w:val="left" w:pos="3780"/>
          <w:tab w:val="left" w:pos="6300"/>
          <w:tab w:val="left" w:pos="7560"/>
        </w:tabs>
        <w:ind w:left="6480" w:right="-283"/>
        <w:rPr>
          <w:bCs/>
          <w:szCs w:val="24"/>
          <w:lang w:eastAsia="lt-LT"/>
        </w:rPr>
      </w:pPr>
      <w:r w:rsidRPr="00E53C25">
        <w:rPr>
          <w:bCs/>
          <w:szCs w:val="24"/>
          <w:lang w:eastAsia="lt-LT"/>
        </w:rPr>
        <w:t>2 priedas</w:t>
      </w:r>
    </w:p>
    <w:p w14:paraId="70D65478" w14:textId="77777777" w:rsidR="00E53C25" w:rsidRPr="00E53C25" w:rsidRDefault="00E53C25" w:rsidP="00E53C25">
      <w:pPr>
        <w:tabs>
          <w:tab w:val="left" w:pos="3780"/>
          <w:tab w:val="left" w:pos="6300"/>
          <w:tab w:val="left" w:pos="7560"/>
        </w:tabs>
        <w:ind w:right="-283"/>
        <w:rPr>
          <w:b/>
          <w:szCs w:val="24"/>
          <w:lang w:eastAsia="lt-LT"/>
        </w:rPr>
      </w:pPr>
    </w:p>
    <w:p w14:paraId="69737E72" w14:textId="77777777" w:rsidR="00E53C25" w:rsidRPr="00E53C25" w:rsidRDefault="00E53C25" w:rsidP="00E53C25">
      <w:pPr>
        <w:tabs>
          <w:tab w:val="left" w:pos="3780"/>
          <w:tab w:val="left" w:pos="6300"/>
          <w:tab w:val="left" w:pos="7560"/>
        </w:tabs>
        <w:ind w:right="-283"/>
        <w:rPr>
          <w:szCs w:val="24"/>
          <w:lang w:eastAsia="lt-LT"/>
        </w:rPr>
      </w:pPr>
    </w:p>
    <w:p w14:paraId="0EC6C930" w14:textId="5DC6EA84" w:rsidR="00E53C25" w:rsidRPr="00447521" w:rsidRDefault="001F5F5A" w:rsidP="001F5F5A">
      <w:pPr>
        <w:tabs>
          <w:tab w:val="left" w:pos="3780"/>
          <w:tab w:val="left" w:pos="6300"/>
          <w:tab w:val="left" w:pos="7560"/>
        </w:tabs>
        <w:ind w:right="-283"/>
        <w:jc w:val="center"/>
        <w:rPr>
          <w:b/>
          <w:szCs w:val="24"/>
          <w:lang w:eastAsia="lt-LT"/>
        </w:rPr>
      </w:pPr>
      <w:r w:rsidRPr="00447521">
        <w:rPr>
          <w:b/>
          <w:szCs w:val="24"/>
          <w:lang w:eastAsia="lt-LT"/>
        </w:rPr>
        <w:t>STEBĖSENOS RODIKLIO</w:t>
      </w:r>
    </w:p>
    <w:p w14:paraId="7B20EDE2" w14:textId="24C013F3" w:rsidR="00E53C25" w:rsidRPr="00E53C25" w:rsidRDefault="001F5F5A" w:rsidP="001F5F5A">
      <w:pPr>
        <w:tabs>
          <w:tab w:val="left" w:pos="3780"/>
          <w:tab w:val="left" w:pos="6300"/>
          <w:tab w:val="left" w:pos="7560"/>
        </w:tabs>
        <w:ind w:right="-283"/>
        <w:jc w:val="center"/>
        <w:rPr>
          <w:b/>
          <w:szCs w:val="24"/>
          <w:lang w:eastAsia="lt-LT"/>
        </w:rPr>
      </w:pPr>
      <w:r w:rsidRPr="00447521">
        <w:rPr>
          <w:b/>
          <w:szCs w:val="24"/>
          <w:lang w:eastAsia="lt-LT"/>
        </w:rPr>
        <w:t>„</w:t>
      </w:r>
      <w:r w:rsidRPr="00447521">
        <w:rPr>
          <w:b/>
          <w:bCs/>
          <w:szCs w:val="24"/>
          <w:lang w:eastAsia="lt-LT"/>
        </w:rPr>
        <w:t>ĮRENGTI ŠILUMOS, VĖSUMOS, KARŠTO VANDENS</w:t>
      </w:r>
      <w:r w:rsidRPr="00E53C25">
        <w:rPr>
          <w:b/>
          <w:bCs/>
          <w:szCs w:val="24"/>
          <w:lang w:eastAsia="lt-LT"/>
        </w:rPr>
        <w:t xml:space="preserve"> APSKAITOS PRIETAISAI SU NUOTOLINIO DUOMENŲ NUSKAITYMO FUNKCIJA</w:t>
      </w:r>
      <w:r w:rsidRPr="00E53C25">
        <w:rPr>
          <w:b/>
          <w:szCs w:val="24"/>
          <w:lang w:eastAsia="lt-LT"/>
        </w:rPr>
        <w:t>“ APRAŠYMO KORTELĖ</w:t>
      </w:r>
    </w:p>
    <w:p w14:paraId="3952E0D3"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338"/>
        <w:gridCol w:w="7638"/>
      </w:tblGrid>
      <w:tr w:rsidR="00E53C25" w:rsidRPr="00E53C25" w14:paraId="6E2084E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7E3E2" w14:textId="77777777" w:rsidR="00E53C25" w:rsidRPr="00E53C25" w:rsidRDefault="00E53C25" w:rsidP="00E53C25">
            <w:pPr>
              <w:tabs>
                <w:tab w:val="left" w:pos="3780"/>
                <w:tab w:val="left" w:pos="6300"/>
                <w:tab w:val="left" w:pos="7560"/>
              </w:tabs>
              <w:ind w:right="-283"/>
              <w:rPr>
                <w:b/>
                <w:bCs/>
                <w:szCs w:val="24"/>
                <w:lang w:eastAsia="lt-LT"/>
              </w:rPr>
            </w:pPr>
          </w:p>
        </w:tc>
        <w:tc>
          <w:tcPr>
            <w:tcW w:w="21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3E17C9"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236D2F"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147BC7D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69F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77A38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C883F9" w14:textId="77777777" w:rsidR="00E53C25" w:rsidRPr="00881FC7" w:rsidRDefault="00E53C25" w:rsidP="00881FC7">
            <w:pPr>
              <w:tabs>
                <w:tab w:val="left" w:pos="3780"/>
                <w:tab w:val="left" w:pos="6300"/>
                <w:tab w:val="left" w:pos="7560"/>
              </w:tabs>
              <w:ind w:right="-283"/>
              <w:jc w:val="both"/>
              <w:rPr>
                <w:i/>
                <w:iCs/>
                <w:szCs w:val="24"/>
                <w:lang w:eastAsia="lt-LT"/>
              </w:rPr>
            </w:pPr>
            <w:r w:rsidRPr="00881FC7">
              <w:rPr>
                <w:szCs w:val="24"/>
                <w:lang w:eastAsia="lt-LT"/>
              </w:rPr>
              <w:t>Įrengti šilumos, vėsumos, karšto vandens apskaitos prietaisai su nuotolinio duomenų nuskaitymo funkcija</w:t>
            </w:r>
          </w:p>
        </w:tc>
      </w:tr>
      <w:tr w:rsidR="00E53C25" w:rsidRPr="00E53C25" w14:paraId="544BE2E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670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566A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2EA3B9"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Vnt.</w:t>
            </w:r>
          </w:p>
        </w:tc>
      </w:tr>
      <w:tr w:rsidR="00E53C25" w:rsidRPr="00E53C25" w14:paraId="73E87504"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D55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C93F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A3FB31"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Didėjimas</w:t>
            </w:r>
          </w:p>
        </w:tc>
      </w:tr>
      <w:tr w:rsidR="00E53C25" w:rsidRPr="00E53C25" w14:paraId="02E4BF0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E222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D0E3D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C1BFB7"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Skaitinė reikšmė</w:t>
            </w:r>
          </w:p>
        </w:tc>
      </w:tr>
      <w:tr w:rsidR="00E53C25" w:rsidRPr="00E53C25" w14:paraId="09554A2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21B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53DC6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3BF5E6"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Produkto rodiklis</w:t>
            </w:r>
          </w:p>
        </w:tc>
      </w:tr>
      <w:tr w:rsidR="00E53C25" w:rsidRPr="00E53C25" w14:paraId="3126AB9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A8C9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C04F3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AB4944" w14:textId="77777777" w:rsidR="00E53C25" w:rsidRPr="00881FC7" w:rsidRDefault="00E53C25" w:rsidP="00881FC7">
            <w:pPr>
              <w:tabs>
                <w:tab w:val="left" w:pos="3780"/>
                <w:tab w:val="left" w:pos="6300"/>
                <w:tab w:val="left" w:pos="7560"/>
              </w:tabs>
              <w:ind w:right="-283"/>
              <w:jc w:val="both"/>
              <w:rPr>
                <w:szCs w:val="24"/>
                <w:lang w:val="en-US" w:eastAsia="lt-LT"/>
              </w:rPr>
            </w:pPr>
            <w:r w:rsidRPr="00881FC7">
              <w:rPr>
                <w:iCs/>
                <w:szCs w:val="24"/>
                <w:lang w:eastAsia="lt-LT"/>
              </w:rPr>
              <w:t>P-03-001-06-03-04-02</w:t>
            </w:r>
          </w:p>
        </w:tc>
      </w:tr>
      <w:tr w:rsidR="00E53C25" w:rsidRPr="00E53C25" w14:paraId="326B102F"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0A8C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A8931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7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120CD27" w14:textId="77777777" w:rsidR="00E53C25" w:rsidRPr="00881FC7" w:rsidRDefault="00E53C25" w:rsidP="00881FC7">
            <w:pPr>
              <w:tabs>
                <w:tab w:val="left" w:pos="3780"/>
                <w:tab w:val="left" w:pos="6300"/>
                <w:tab w:val="left" w:pos="7560"/>
              </w:tabs>
              <w:ind w:right="-283"/>
              <w:jc w:val="both"/>
              <w:rPr>
                <w:i/>
                <w:iCs/>
                <w:szCs w:val="24"/>
                <w:lang w:eastAsia="lt-LT"/>
              </w:rPr>
            </w:pPr>
            <w:r w:rsidRPr="00881FC7">
              <w:rPr>
                <w:szCs w:val="24"/>
                <w:lang w:eastAsia="lt-LT"/>
              </w:rPr>
              <w:t>-</w:t>
            </w:r>
          </w:p>
        </w:tc>
      </w:tr>
      <w:tr w:rsidR="00E53C25" w:rsidRPr="00E53C25" w14:paraId="0A7A1D6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58ABB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BFB6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CC7A0C"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 xml:space="preserve">Vadovaujantis Europos Parlamento ir Tarybos reglamentu (ES) 2021/1058 dėl Europos regioninės plėtros fondo ir Sanglaudos fondo šis rodiklis yra regioninės politikos specialusis rodiklis. </w:t>
            </w:r>
          </w:p>
          <w:p w14:paraId="34730B62" w14:textId="4F54E8F5"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 xml:space="preserve">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w:t>
            </w:r>
            <w:r w:rsidRPr="00881FC7">
              <w:rPr>
                <w:szCs w:val="24"/>
                <w:lang w:eastAsia="lt-LT"/>
              </w:rPr>
              <w:lastRenderedPageBreak/>
              <w:t>valdymo ir vizų politikos finansinės paramos priemonės taisyklės, 2 straipsnio 18 punktas).</w:t>
            </w:r>
          </w:p>
          <w:p w14:paraId="3C886D2B"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Galutinio gavėjo projektas suprantamas kaip galutinio gavėjo įgyvendintas ar įgyvendinamas projektas.</w:t>
            </w:r>
          </w:p>
          <w:p w14:paraId="58D0D7CC"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Projektas – Lietuvos Respublikos energetikos ministerijos, Lietuvos Respublikos finansų ministerijos ir UAB ILTE įsteigtas Energijos efektyvumo fondas, valdomas UAB ILTE.</w:t>
            </w:r>
          </w:p>
          <w:p w14:paraId="5EF38A65"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Projekto vykdytojas – nacionalinis plėtros bankas UAB ILTE.</w:t>
            </w:r>
          </w:p>
          <w:p w14:paraId="40112400"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Lietuvos Respublikos šilumos ūkio įstatymas:</w:t>
            </w:r>
          </w:p>
          <w:p w14:paraId="6C9EEFA3"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Atsiskaitomieji šilumos apskaitos prietaisai – vartotojams patiektos šilumos kiekio matavimo priemonės, pagal kurių rodmenis atsiskaitoma su šilumos tiekėju už suvartotą šilumą.</w:t>
            </w:r>
          </w:p>
          <w:p w14:paraId="285C1FAD"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Atsiskaitomaisiais šilumos ar vėsumos apskaitos prietaisais su nuotolinio duomenų nuskaitymo funkcija laikomi apskaitos prietaisai, kurių rodmenis  galima nuskaityti teisės aktų reikalavimus atitinkančiu nuotoliniu būdu.</w:t>
            </w:r>
          </w:p>
          <w:p w14:paraId="0B08EA7D" w14:textId="04CB6059" w:rsidR="005F5154" w:rsidRPr="00881FC7" w:rsidRDefault="003D69F4" w:rsidP="00881FC7">
            <w:pPr>
              <w:tabs>
                <w:tab w:val="left" w:pos="3780"/>
                <w:tab w:val="left" w:pos="6300"/>
                <w:tab w:val="left" w:pos="7560"/>
              </w:tabs>
              <w:jc w:val="both"/>
              <w:rPr>
                <w:szCs w:val="24"/>
                <w:lang w:eastAsia="lt-LT"/>
              </w:rPr>
            </w:pPr>
            <w:r w:rsidRPr="00881FC7">
              <w:rPr>
                <w:szCs w:val="24"/>
                <w:lang w:eastAsia="lt-LT"/>
              </w:rPr>
              <w:t>Modernizuotais</w:t>
            </w:r>
            <w:r w:rsidR="00C463D5" w:rsidRPr="00881FC7">
              <w:rPr>
                <w:szCs w:val="24"/>
                <w:lang w:eastAsia="lt-LT"/>
              </w:rPr>
              <w:t xml:space="preserve"> įvadiniais</w:t>
            </w:r>
            <w:r w:rsidRPr="00881FC7">
              <w:rPr>
                <w:szCs w:val="24"/>
                <w:lang w:eastAsia="lt-LT"/>
              </w:rPr>
              <w:t xml:space="preserve"> šilumos ar vėsumos apskaitos prietaisais laikomi</w:t>
            </w:r>
            <w:r w:rsidR="00B46B2D" w:rsidRPr="00881FC7">
              <w:rPr>
                <w:szCs w:val="24"/>
                <w:lang w:eastAsia="lt-LT"/>
              </w:rPr>
              <w:t xml:space="preserve"> ne</w:t>
            </w:r>
            <w:r w:rsidR="000141DA" w:rsidRPr="00881FC7">
              <w:rPr>
                <w:szCs w:val="24"/>
                <w:lang w:eastAsia="lt-LT"/>
              </w:rPr>
              <w:t xml:space="preserve"> galutinio gavėjo</w:t>
            </w:r>
            <w:r w:rsidR="00B46B2D" w:rsidRPr="00881FC7">
              <w:rPr>
                <w:szCs w:val="24"/>
                <w:lang w:eastAsia="lt-LT"/>
              </w:rPr>
              <w:t xml:space="preserve"> projekto lėšomis įrengti</w:t>
            </w:r>
            <w:r w:rsidR="00C463D5" w:rsidRPr="00881FC7">
              <w:rPr>
                <w:szCs w:val="24"/>
                <w:lang w:eastAsia="lt-LT"/>
              </w:rPr>
              <w:t xml:space="preserve"> įvadiniai</w:t>
            </w:r>
            <w:r w:rsidRPr="00881FC7">
              <w:rPr>
                <w:szCs w:val="24"/>
                <w:lang w:eastAsia="lt-LT"/>
              </w:rPr>
              <w:t xml:space="preserve"> </w:t>
            </w:r>
            <w:r w:rsidR="00FF77A4" w:rsidRPr="00881FC7">
              <w:rPr>
                <w:szCs w:val="24"/>
                <w:lang w:eastAsia="lt-LT"/>
              </w:rPr>
              <w:t xml:space="preserve">šilumos ar vėsumos </w:t>
            </w:r>
            <w:r w:rsidR="00B46B2D" w:rsidRPr="00881FC7">
              <w:rPr>
                <w:szCs w:val="24"/>
                <w:lang w:eastAsia="lt-LT"/>
              </w:rPr>
              <w:t>apskaitos prietaisai,</w:t>
            </w:r>
            <w:r w:rsidR="00400501" w:rsidRPr="00881FC7">
              <w:rPr>
                <w:szCs w:val="24"/>
                <w:lang w:eastAsia="lt-LT"/>
              </w:rPr>
              <w:t xml:space="preserve"> kuri</w:t>
            </w:r>
            <w:r w:rsidR="001E7E3D" w:rsidRPr="00881FC7">
              <w:rPr>
                <w:szCs w:val="24"/>
                <w:lang w:eastAsia="lt-LT"/>
              </w:rPr>
              <w:t>ų funkcinės</w:t>
            </w:r>
            <w:r w:rsidR="00A61404" w:rsidRPr="00881FC7">
              <w:rPr>
                <w:szCs w:val="24"/>
                <w:lang w:eastAsia="lt-LT"/>
              </w:rPr>
              <w:t xml:space="preserve"> nuotolinio duomenų nuskaitymo</w:t>
            </w:r>
            <w:r w:rsidR="001E7E3D" w:rsidRPr="00881FC7">
              <w:rPr>
                <w:szCs w:val="24"/>
                <w:lang w:eastAsia="lt-LT"/>
              </w:rPr>
              <w:t xml:space="preserve"> galimybės </w:t>
            </w:r>
            <w:r w:rsidR="00CC745C" w:rsidRPr="00881FC7">
              <w:rPr>
                <w:szCs w:val="24"/>
                <w:lang w:eastAsia="lt-LT"/>
              </w:rPr>
              <w:t>užtikrinamos</w:t>
            </w:r>
            <w:r w:rsidR="006F50DA" w:rsidRPr="00881FC7">
              <w:rPr>
                <w:szCs w:val="24"/>
                <w:lang w:eastAsia="lt-LT"/>
              </w:rPr>
              <w:t xml:space="preserve">, </w:t>
            </w:r>
            <w:r w:rsidR="00153486" w:rsidRPr="00881FC7">
              <w:rPr>
                <w:szCs w:val="24"/>
                <w:lang w:eastAsia="lt-LT"/>
              </w:rPr>
              <w:t xml:space="preserve">įdiegiant nuotolinio duomenų nuskaitymo įrangą </w:t>
            </w:r>
            <w:r w:rsidR="002C213E" w:rsidRPr="00881FC7">
              <w:rPr>
                <w:szCs w:val="24"/>
                <w:lang w:eastAsia="lt-LT"/>
              </w:rPr>
              <w:t xml:space="preserve">galutinio gavėjo </w:t>
            </w:r>
            <w:r w:rsidR="001E7E3D" w:rsidRPr="00881FC7">
              <w:rPr>
                <w:szCs w:val="24"/>
                <w:lang w:eastAsia="lt-LT"/>
              </w:rPr>
              <w:t xml:space="preserve">projekto lėšomis </w:t>
            </w:r>
            <w:r w:rsidR="00790A1C" w:rsidRPr="00881FC7">
              <w:rPr>
                <w:szCs w:val="24"/>
                <w:lang w:eastAsia="lt-LT"/>
              </w:rPr>
              <w:t>(toliau – modernizuoti</w:t>
            </w:r>
            <w:r w:rsidR="00FC7604" w:rsidRPr="00881FC7">
              <w:rPr>
                <w:szCs w:val="24"/>
                <w:lang w:eastAsia="lt-LT"/>
              </w:rPr>
              <w:t xml:space="preserve"> įvadiniai</w:t>
            </w:r>
            <w:r w:rsidR="00790A1C" w:rsidRPr="00881FC7">
              <w:rPr>
                <w:szCs w:val="24"/>
                <w:lang w:eastAsia="lt-LT"/>
              </w:rPr>
              <w:t xml:space="preserve"> šilumos ar vėsumos apskaitos prietaisai)</w:t>
            </w:r>
            <w:r w:rsidR="009727D1" w:rsidRPr="00881FC7">
              <w:rPr>
                <w:szCs w:val="24"/>
                <w:lang w:eastAsia="lt-LT"/>
              </w:rPr>
              <w:t>.</w:t>
            </w:r>
          </w:p>
          <w:p w14:paraId="295949BC" w14:textId="08ABF072" w:rsidR="009727D1" w:rsidRPr="00881FC7" w:rsidRDefault="00E53C25" w:rsidP="00D77B2F">
            <w:pPr>
              <w:tabs>
                <w:tab w:val="left" w:pos="3780"/>
                <w:tab w:val="left" w:pos="6300"/>
                <w:tab w:val="left" w:pos="7560"/>
              </w:tabs>
              <w:jc w:val="both"/>
              <w:rPr>
                <w:szCs w:val="24"/>
                <w:lang w:eastAsia="lt-LT"/>
              </w:rPr>
            </w:pPr>
            <w:r w:rsidRPr="00881FC7">
              <w:rPr>
                <w:szCs w:val="24"/>
                <w:lang w:eastAsia="lt-LT"/>
              </w:rPr>
              <w:t xml:space="preserve">Nuotolinio duomenų nuskaitymo įranga – įranga (įskaitant programinę įrangą), kurios pagalba duomenys perduodami iš </w:t>
            </w:r>
            <w:r w:rsidR="003C3477" w:rsidRPr="00881FC7">
              <w:rPr>
                <w:szCs w:val="24"/>
                <w:lang w:eastAsia="lt-LT"/>
              </w:rPr>
              <w:t>įvadinio</w:t>
            </w:r>
            <w:r w:rsidRPr="00881FC7">
              <w:rPr>
                <w:szCs w:val="24"/>
                <w:lang w:eastAsia="lt-LT"/>
              </w:rPr>
              <w:t xml:space="preserve"> šilumos ar vėsumos apskaitos prietaiso į galutinio gavėjo duomenų bazes ir apdorojami.  </w:t>
            </w:r>
          </w:p>
          <w:p w14:paraId="7137F335" w14:textId="3A35228B" w:rsidR="0068620C" w:rsidRPr="00881FC7" w:rsidRDefault="0068620C" w:rsidP="00881FC7">
            <w:pPr>
              <w:tabs>
                <w:tab w:val="left" w:pos="3780"/>
                <w:tab w:val="left" w:pos="6300"/>
                <w:tab w:val="left" w:pos="7560"/>
              </w:tabs>
              <w:jc w:val="both"/>
              <w:rPr>
                <w:szCs w:val="24"/>
                <w:lang w:eastAsia="lt-LT"/>
              </w:rPr>
            </w:pPr>
          </w:p>
        </w:tc>
      </w:tr>
      <w:tr w:rsidR="00E53C25" w:rsidRPr="00E53C25" w14:paraId="5B8B7AD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C7010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lastRenderedPageBreak/>
              <w:t>9.</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7EAEF3"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A7878"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Automatiškai apskaičiuojamas</w:t>
            </w:r>
          </w:p>
          <w:p w14:paraId="49BC656A" w14:textId="77777777" w:rsidR="00E53C25" w:rsidRPr="00881FC7" w:rsidRDefault="00E53C25" w:rsidP="00881FC7">
            <w:pPr>
              <w:tabs>
                <w:tab w:val="left" w:pos="3780"/>
                <w:tab w:val="left" w:pos="6300"/>
                <w:tab w:val="left" w:pos="7560"/>
              </w:tabs>
              <w:ind w:right="-283"/>
              <w:jc w:val="both"/>
              <w:rPr>
                <w:i/>
                <w:iCs/>
                <w:szCs w:val="24"/>
                <w:lang w:val="en-GB" w:eastAsia="lt-LT"/>
              </w:rPr>
            </w:pPr>
          </w:p>
        </w:tc>
      </w:tr>
      <w:tr w:rsidR="00E53C25" w:rsidRPr="00E53C25" w14:paraId="2E8F9A0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F429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F1911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574AD7"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Rodiklio dėmenys:</w:t>
            </w:r>
          </w:p>
          <w:p w14:paraId="5522AE8F" w14:textId="6BCFEF2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Galutinio gavėjo</w:t>
            </w:r>
            <w:r w:rsidR="00336A55">
              <w:rPr>
                <w:szCs w:val="24"/>
                <w:lang w:eastAsia="lt-LT"/>
              </w:rPr>
              <w:t xml:space="preserve"> projekto</w:t>
            </w:r>
            <w:r w:rsidRPr="00881FC7">
              <w:rPr>
                <w:szCs w:val="24"/>
                <w:lang w:eastAsia="lt-LT"/>
              </w:rPr>
              <w:t xml:space="preserve"> lėšomis įrengti</w:t>
            </w:r>
            <w:r w:rsidR="00276B6E" w:rsidRPr="00881FC7">
              <w:rPr>
                <w:szCs w:val="24"/>
                <w:lang w:eastAsia="lt-LT"/>
              </w:rPr>
              <w:t xml:space="preserve"> nauji </w:t>
            </w:r>
            <w:r w:rsidR="0002414B" w:rsidRPr="00881FC7">
              <w:rPr>
                <w:szCs w:val="24"/>
                <w:lang w:eastAsia="lt-LT"/>
              </w:rPr>
              <w:t>įvadiniai</w:t>
            </w:r>
            <w:r w:rsidR="00577955" w:rsidRPr="00881FC7">
              <w:rPr>
                <w:szCs w:val="24"/>
                <w:lang w:eastAsia="lt-LT"/>
              </w:rPr>
              <w:t xml:space="preserve"> šilumos ar vėsumos apskaitos prietaisai su nuotolinio duomenų nuskaitymo funkcija</w:t>
            </w:r>
            <w:r w:rsidR="003A1D6F" w:rsidRPr="00881FC7">
              <w:rPr>
                <w:szCs w:val="24"/>
                <w:lang w:eastAsia="lt-LT"/>
              </w:rPr>
              <w:t xml:space="preserve"> arba </w:t>
            </w:r>
            <w:r w:rsidR="00403D10" w:rsidRPr="00881FC7">
              <w:rPr>
                <w:szCs w:val="24"/>
                <w:lang w:eastAsia="lt-LT"/>
              </w:rPr>
              <w:t>modernizuoti</w:t>
            </w:r>
            <w:r w:rsidRPr="00881FC7">
              <w:rPr>
                <w:szCs w:val="24"/>
                <w:lang w:eastAsia="lt-LT"/>
              </w:rPr>
              <w:t xml:space="preserve"> įvadiniai šilumos ar vėsumos apskaitos prietaisai</w:t>
            </w:r>
            <w:r w:rsidR="0068620C" w:rsidRPr="00881FC7">
              <w:rPr>
                <w:szCs w:val="24"/>
                <w:lang w:eastAsia="lt-LT"/>
              </w:rPr>
              <w:t>.</w:t>
            </w:r>
            <w:r w:rsidR="00E12832" w:rsidRPr="00881FC7">
              <w:rPr>
                <w:szCs w:val="24"/>
                <w:lang w:eastAsia="lt-LT"/>
              </w:rPr>
              <w:t xml:space="preserve"> </w:t>
            </w:r>
            <w:r w:rsidRPr="00881FC7">
              <w:rPr>
                <w:szCs w:val="24"/>
                <w:lang w:eastAsia="lt-LT"/>
              </w:rPr>
              <w:t>Rodiklio reikšmė apskaičiuojama sumuojant projekto įgyvendinimo metu įrengtus</w:t>
            </w:r>
            <w:r w:rsidR="00C74336" w:rsidRPr="00881FC7">
              <w:rPr>
                <w:szCs w:val="24"/>
                <w:lang w:eastAsia="lt-LT"/>
              </w:rPr>
              <w:t xml:space="preserve"> </w:t>
            </w:r>
            <w:r w:rsidR="00C74336" w:rsidRPr="00881FC7">
              <w:rPr>
                <w:szCs w:val="24"/>
                <w:lang w:eastAsia="lt-LT"/>
              </w:rPr>
              <w:lastRenderedPageBreak/>
              <w:t>naujus</w:t>
            </w:r>
            <w:r w:rsidRPr="00881FC7">
              <w:rPr>
                <w:szCs w:val="24"/>
                <w:lang w:eastAsia="lt-LT"/>
              </w:rPr>
              <w:t xml:space="preserve"> </w:t>
            </w:r>
            <w:r w:rsidR="00C74336" w:rsidRPr="00881FC7">
              <w:rPr>
                <w:szCs w:val="24"/>
                <w:lang w:eastAsia="lt-LT"/>
              </w:rPr>
              <w:t xml:space="preserve">įvadinius </w:t>
            </w:r>
            <w:r w:rsidR="00B06F59" w:rsidRPr="00881FC7">
              <w:rPr>
                <w:szCs w:val="24"/>
                <w:lang w:eastAsia="lt-LT"/>
              </w:rPr>
              <w:t>šilumos ar vėsumos</w:t>
            </w:r>
            <w:r w:rsidR="00C74336" w:rsidRPr="00881FC7">
              <w:rPr>
                <w:szCs w:val="24"/>
                <w:lang w:eastAsia="lt-LT"/>
              </w:rPr>
              <w:t xml:space="preserve"> apskaitos prietaisus su nuotolinio duomenų nuskaitymo funkcija </w:t>
            </w:r>
            <w:r w:rsidRPr="00881FC7">
              <w:rPr>
                <w:szCs w:val="24"/>
                <w:lang w:eastAsia="lt-LT"/>
              </w:rPr>
              <w:t xml:space="preserve">arba modernizuotus įvadinius  </w:t>
            </w:r>
            <w:r w:rsidR="00B06F59" w:rsidRPr="00881FC7">
              <w:rPr>
                <w:szCs w:val="24"/>
                <w:lang w:eastAsia="lt-LT"/>
              </w:rPr>
              <w:t xml:space="preserve">šilumos ar vėsumos </w:t>
            </w:r>
            <w:r w:rsidRPr="00881FC7">
              <w:rPr>
                <w:szCs w:val="24"/>
                <w:lang w:eastAsia="lt-LT"/>
              </w:rPr>
              <w:t>apskaitos prietaisus. Šis skaičius nustatomas pagal galutinių gavėjų pateiktą informaciją apie finansavimo lėšomis įsigytų ir sumontuotų įvadinių šilumos</w:t>
            </w:r>
            <w:r w:rsidR="00207C7F" w:rsidRPr="00881FC7">
              <w:rPr>
                <w:szCs w:val="24"/>
                <w:lang w:eastAsia="lt-LT"/>
              </w:rPr>
              <w:t xml:space="preserve"> ar</w:t>
            </w:r>
            <w:r w:rsidRPr="00881FC7">
              <w:rPr>
                <w:szCs w:val="24"/>
                <w:lang w:eastAsia="lt-LT"/>
              </w:rPr>
              <w:t xml:space="preserve"> vėsumos apskaitos prietaisų su nuotoline duomenų nuskaitymo funkcija, taip pat modernizuotų įvadinių šilumos</w:t>
            </w:r>
            <w:r w:rsidR="00F75752" w:rsidRPr="00881FC7">
              <w:rPr>
                <w:szCs w:val="24"/>
                <w:lang w:eastAsia="lt-LT"/>
              </w:rPr>
              <w:t xml:space="preserve"> ar</w:t>
            </w:r>
            <w:r w:rsidRPr="00881FC7">
              <w:rPr>
                <w:szCs w:val="24"/>
                <w:lang w:eastAsia="lt-LT"/>
              </w:rPr>
              <w:t xml:space="preserve"> vėsumos apskaitos prietaisų su nuotoline duomenų nuskaitymo funkcija skaičių. Į rodiklio reikšmę įskaitomi tokie</w:t>
            </w:r>
            <w:r w:rsidR="000C1FE5" w:rsidRPr="00881FC7">
              <w:rPr>
                <w:szCs w:val="24"/>
                <w:lang w:eastAsia="lt-LT"/>
              </w:rPr>
              <w:t xml:space="preserve"> modernizuoti</w:t>
            </w:r>
            <w:r w:rsidRPr="00881FC7">
              <w:rPr>
                <w:szCs w:val="24"/>
                <w:lang w:eastAsia="lt-LT"/>
              </w:rPr>
              <w:t xml:space="preserve"> įvadiniai šilumos</w:t>
            </w:r>
            <w:r w:rsidR="00A1225D" w:rsidRPr="00881FC7">
              <w:rPr>
                <w:szCs w:val="24"/>
                <w:lang w:eastAsia="lt-LT"/>
              </w:rPr>
              <w:t xml:space="preserve"> ar</w:t>
            </w:r>
            <w:r w:rsidRPr="00881FC7">
              <w:rPr>
                <w:szCs w:val="24"/>
                <w:lang w:eastAsia="lt-LT"/>
              </w:rPr>
              <w:t xml:space="preserve"> vėsumos apskaitos prietaisai, kuri</w:t>
            </w:r>
            <w:r w:rsidR="001231D9" w:rsidRPr="00881FC7">
              <w:rPr>
                <w:szCs w:val="24"/>
                <w:lang w:eastAsia="lt-LT"/>
              </w:rPr>
              <w:t>e</w:t>
            </w:r>
            <w:r w:rsidRPr="00881FC7">
              <w:rPr>
                <w:szCs w:val="24"/>
                <w:lang w:eastAsia="lt-LT"/>
              </w:rPr>
              <w:t xml:space="preserve"> galutinio gavėjo projekto lėšomis įdiegt</w:t>
            </w:r>
            <w:r w:rsidR="00BB36B8" w:rsidRPr="00881FC7">
              <w:rPr>
                <w:szCs w:val="24"/>
                <w:lang w:eastAsia="lt-LT"/>
              </w:rPr>
              <w:t>os</w:t>
            </w:r>
            <w:r w:rsidRPr="00881FC7">
              <w:rPr>
                <w:szCs w:val="24"/>
                <w:lang w:eastAsia="lt-LT"/>
              </w:rPr>
              <w:t xml:space="preserve"> nuotolinio duomenų nuskaitymo</w:t>
            </w:r>
            <w:r w:rsidR="001A4FD6" w:rsidRPr="00881FC7">
              <w:rPr>
                <w:szCs w:val="24"/>
                <w:lang w:eastAsia="lt-LT"/>
              </w:rPr>
              <w:t xml:space="preserve"> įrang</w:t>
            </w:r>
            <w:r w:rsidR="00BB36B8" w:rsidRPr="00881FC7">
              <w:rPr>
                <w:szCs w:val="24"/>
                <w:lang w:eastAsia="lt-LT"/>
              </w:rPr>
              <w:t>os</w:t>
            </w:r>
            <w:r w:rsidRPr="00881FC7">
              <w:rPr>
                <w:szCs w:val="24"/>
                <w:lang w:eastAsia="lt-LT"/>
              </w:rPr>
              <w:t xml:space="preserve"> dėka įgijo technines galimybes perduoti duomenis apie per juos praėjusį šilumos ir/ar vėsumos kiekį į galutinio gavėjo duomenų bazes nuotoliniu būdu. </w:t>
            </w:r>
          </w:p>
        </w:tc>
      </w:tr>
      <w:tr w:rsidR="00E53C25" w:rsidRPr="00E53C25" w14:paraId="618B6B3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152F4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C4634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09CFD" w14:textId="5AE52475"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 xml:space="preserve">Pirminis rodiklio duomenų šaltinis – pagal projekto vykdytojo nustatytą formą parengti ir pateikti sąrašai (suvestinės), kuriuose pateikiami duomenys apie įrengtus naujus </w:t>
            </w:r>
            <w:r w:rsidR="002411C0" w:rsidRPr="00881FC7">
              <w:rPr>
                <w:szCs w:val="24"/>
                <w:lang w:eastAsia="lt-LT"/>
              </w:rPr>
              <w:t>įvadinius šilumos</w:t>
            </w:r>
            <w:r w:rsidR="00A1225D" w:rsidRPr="00881FC7">
              <w:rPr>
                <w:szCs w:val="24"/>
                <w:lang w:eastAsia="lt-LT"/>
              </w:rPr>
              <w:t xml:space="preserve"> ar</w:t>
            </w:r>
            <w:r w:rsidR="002411C0" w:rsidRPr="00881FC7">
              <w:rPr>
                <w:szCs w:val="24"/>
                <w:lang w:eastAsia="lt-LT"/>
              </w:rPr>
              <w:t xml:space="preserve"> vėsumos apskaitos prietaisus </w:t>
            </w:r>
            <w:r w:rsidRPr="00881FC7">
              <w:rPr>
                <w:szCs w:val="24"/>
                <w:lang w:eastAsia="lt-LT"/>
              </w:rPr>
              <w:t>arba modernizuotus</w:t>
            </w:r>
            <w:r w:rsidR="00147DF4" w:rsidRPr="00881FC7">
              <w:rPr>
                <w:szCs w:val="24"/>
                <w:lang w:eastAsia="lt-LT"/>
              </w:rPr>
              <w:t xml:space="preserve"> </w:t>
            </w:r>
            <w:r w:rsidRPr="00881FC7">
              <w:rPr>
                <w:szCs w:val="24"/>
                <w:lang w:eastAsia="lt-LT"/>
              </w:rPr>
              <w:t>įvadinius šilumos</w:t>
            </w:r>
            <w:r w:rsidR="005E54E9" w:rsidRPr="00881FC7">
              <w:rPr>
                <w:szCs w:val="24"/>
                <w:lang w:eastAsia="lt-LT"/>
              </w:rPr>
              <w:t xml:space="preserve"> ar</w:t>
            </w:r>
            <w:r w:rsidRPr="00881FC7">
              <w:rPr>
                <w:szCs w:val="24"/>
                <w:lang w:eastAsia="lt-LT"/>
              </w:rPr>
              <w:t xml:space="preserve"> vėsumos apskaitos prietaisus, įvedimo į eksploataciją aktų rekvizitai, techninės charakteristikos bei adresai. </w:t>
            </w:r>
          </w:p>
          <w:p w14:paraId="303370B9" w14:textId="115C63C3"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Tuo atveju, jeigu įvadinis šilumos</w:t>
            </w:r>
            <w:r w:rsidR="005E54E9" w:rsidRPr="00881FC7">
              <w:rPr>
                <w:szCs w:val="24"/>
                <w:lang w:eastAsia="lt-LT"/>
              </w:rPr>
              <w:t xml:space="preserve"> ar</w:t>
            </w:r>
            <w:r w:rsidRPr="00881FC7">
              <w:rPr>
                <w:szCs w:val="24"/>
                <w:lang w:eastAsia="lt-LT"/>
              </w:rPr>
              <w:t xml:space="preserve"> vėsumos apskaitos prietaisas buvo modernizuotas, kartu su šiame punkte nurodytais sąrašais pateikiama galutinio gavėjo pažyma, nurodant, kokia nuotolinio duomenų nuskaitymo įranga buvo įdiegta ir kokiuose objektuose esantiems </w:t>
            </w:r>
            <w:r w:rsidR="006124E1" w:rsidRPr="00881FC7">
              <w:rPr>
                <w:szCs w:val="24"/>
                <w:lang w:eastAsia="lt-LT"/>
              </w:rPr>
              <w:t xml:space="preserve">įvadiniams </w:t>
            </w:r>
            <w:r w:rsidRPr="00881FC7">
              <w:rPr>
                <w:szCs w:val="24"/>
                <w:lang w:eastAsia="lt-LT"/>
              </w:rPr>
              <w:t>šilumos</w:t>
            </w:r>
            <w:r w:rsidR="006B37DB" w:rsidRPr="00881FC7">
              <w:rPr>
                <w:szCs w:val="24"/>
                <w:lang w:eastAsia="lt-LT"/>
              </w:rPr>
              <w:t xml:space="preserve"> ar</w:t>
            </w:r>
            <w:r w:rsidRPr="00881FC7">
              <w:rPr>
                <w:szCs w:val="24"/>
                <w:lang w:eastAsia="lt-LT"/>
              </w:rPr>
              <w:t xml:space="preserve"> vėsumos apskaitos prietaisams ji užtikrina nuotolinio duomenų nuskaitymo funkciją.</w:t>
            </w:r>
          </w:p>
          <w:p w14:paraId="407848BE"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Antrinis rodiklio duomenų šaltinis – projekto vykdytojo teikiamos veiklos ataskaitos.</w:t>
            </w:r>
          </w:p>
        </w:tc>
      </w:tr>
      <w:tr w:rsidR="00E53C25" w:rsidRPr="00E53C25" w14:paraId="7A72B40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9C7CF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3BA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BCCF8A"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 xml:space="preserve">Su projekto vykdytojo teikiamomis veiklos ataskaitomis.  </w:t>
            </w:r>
          </w:p>
        </w:tc>
      </w:tr>
      <w:tr w:rsidR="00E53C25" w:rsidRPr="00E53C25" w14:paraId="7F45EB80"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7060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25B79E"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022779" w14:textId="77777777"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Projekto įgyvendinimo metu.</w:t>
            </w:r>
          </w:p>
          <w:p w14:paraId="7AB14F8E" w14:textId="0993C3F5" w:rsidR="00E53C25" w:rsidRPr="00881FC7" w:rsidRDefault="00E53C25" w:rsidP="00881FC7">
            <w:pPr>
              <w:tabs>
                <w:tab w:val="left" w:pos="3780"/>
                <w:tab w:val="left" w:pos="6300"/>
                <w:tab w:val="left" w:pos="7560"/>
              </w:tabs>
              <w:jc w:val="both"/>
              <w:rPr>
                <w:szCs w:val="24"/>
                <w:lang w:eastAsia="lt-LT"/>
              </w:rPr>
            </w:pPr>
            <w:r w:rsidRPr="00881FC7">
              <w:rPr>
                <w:szCs w:val="24"/>
                <w:lang w:eastAsia="lt-LT"/>
              </w:rPr>
              <w:t>Vertinama, kad rodiklis yra pasiektas, kai sumontuojami nauji</w:t>
            </w:r>
            <w:r w:rsidR="00673B67" w:rsidRPr="00881FC7">
              <w:rPr>
                <w:szCs w:val="24"/>
                <w:lang w:eastAsia="lt-LT"/>
              </w:rPr>
              <w:t xml:space="preserve"> </w:t>
            </w:r>
            <w:r w:rsidR="00A1418F" w:rsidRPr="00881FC7">
              <w:rPr>
                <w:szCs w:val="24"/>
                <w:lang w:eastAsia="lt-LT"/>
              </w:rPr>
              <w:t>įvadiniai šilumos</w:t>
            </w:r>
            <w:r w:rsidR="006B37DB" w:rsidRPr="00881FC7">
              <w:rPr>
                <w:szCs w:val="24"/>
                <w:lang w:eastAsia="lt-LT"/>
              </w:rPr>
              <w:t xml:space="preserve"> ar</w:t>
            </w:r>
            <w:r w:rsidR="00A1418F" w:rsidRPr="00881FC7">
              <w:rPr>
                <w:szCs w:val="24"/>
                <w:lang w:eastAsia="lt-LT"/>
              </w:rPr>
              <w:t xml:space="preserve"> vėsumos apskaitos prietaisai</w:t>
            </w:r>
            <w:r w:rsidR="007646A4" w:rsidRPr="00881FC7">
              <w:rPr>
                <w:szCs w:val="24"/>
                <w:lang w:eastAsia="lt-LT"/>
              </w:rPr>
              <w:t xml:space="preserve"> su nuotolinio duomenų nuskaitymo </w:t>
            </w:r>
            <w:r w:rsidR="00F91A8E" w:rsidRPr="00881FC7">
              <w:rPr>
                <w:szCs w:val="24"/>
                <w:lang w:eastAsia="lt-LT"/>
              </w:rPr>
              <w:t>funkcija</w:t>
            </w:r>
            <w:r w:rsidRPr="00881FC7">
              <w:rPr>
                <w:szCs w:val="24"/>
                <w:lang w:eastAsia="lt-LT"/>
              </w:rPr>
              <w:t xml:space="preserve"> arba modernizuojami</w:t>
            </w:r>
            <w:r w:rsidR="00A1418F" w:rsidRPr="00881FC7">
              <w:rPr>
                <w:szCs w:val="24"/>
                <w:lang w:eastAsia="lt-LT"/>
              </w:rPr>
              <w:t xml:space="preserve"> </w:t>
            </w:r>
            <w:r w:rsidRPr="00881FC7">
              <w:rPr>
                <w:szCs w:val="24"/>
                <w:lang w:eastAsia="lt-LT"/>
              </w:rPr>
              <w:t>įvadiniai šilumos</w:t>
            </w:r>
            <w:r w:rsidR="00443AC6" w:rsidRPr="00881FC7">
              <w:rPr>
                <w:szCs w:val="24"/>
                <w:lang w:eastAsia="lt-LT"/>
              </w:rPr>
              <w:t xml:space="preserve"> ar</w:t>
            </w:r>
            <w:r w:rsidRPr="00881FC7">
              <w:rPr>
                <w:szCs w:val="24"/>
                <w:lang w:eastAsia="lt-LT"/>
              </w:rPr>
              <w:t xml:space="preserve"> vėsumos apskaitos prietaisai, pasirašomi jų įvedimo į eksploataciją aktai ir galutinis gavėjas  projekto vykdytojui pateikia suvestinę informaciją apie sumontuotų</w:t>
            </w:r>
            <w:r w:rsidR="0093376A" w:rsidRPr="00881FC7">
              <w:rPr>
                <w:szCs w:val="24"/>
                <w:lang w:eastAsia="lt-LT"/>
              </w:rPr>
              <w:t xml:space="preserve"> naujų</w:t>
            </w:r>
            <w:r w:rsidRPr="00881FC7">
              <w:rPr>
                <w:szCs w:val="24"/>
                <w:lang w:eastAsia="lt-LT"/>
              </w:rPr>
              <w:t xml:space="preserve"> </w:t>
            </w:r>
            <w:r w:rsidR="00F40308" w:rsidRPr="00881FC7">
              <w:rPr>
                <w:szCs w:val="24"/>
                <w:lang w:eastAsia="lt-LT"/>
              </w:rPr>
              <w:lastRenderedPageBreak/>
              <w:t>įvadinių šilumos</w:t>
            </w:r>
            <w:r w:rsidR="00AC7DA7" w:rsidRPr="00881FC7">
              <w:rPr>
                <w:szCs w:val="24"/>
                <w:lang w:eastAsia="lt-LT"/>
              </w:rPr>
              <w:t xml:space="preserve"> ar</w:t>
            </w:r>
            <w:r w:rsidR="00F40308" w:rsidRPr="00881FC7">
              <w:rPr>
                <w:szCs w:val="24"/>
                <w:lang w:eastAsia="lt-LT"/>
              </w:rPr>
              <w:t xml:space="preserve"> vėsumos apskaitos prietaisų su nuotolinio duomenų nuskaitymo funkcija</w:t>
            </w:r>
            <w:r w:rsidR="009C34C7" w:rsidRPr="00881FC7">
              <w:rPr>
                <w:szCs w:val="24"/>
                <w:lang w:eastAsia="lt-LT"/>
              </w:rPr>
              <w:t xml:space="preserve"> </w:t>
            </w:r>
            <w:r w:rsidRPr="00881FC7">
              <w:rPr>
                <w:szCs w:val="24"/>
                <w:lang w:eastAsia="lt-LT"/>
              </w:rPr>
              <w:t>ar modernizuotų</w:t>
            </w:r>
            <w:r w:rsidR="00F40308" w:rsidRPr="00881FC7">
              <w:rPr>
                <w:szCs w:val="24"/>
                <w:lang w:eastAsia="lt-LT"/>
              </w:rPr>
              <w:t xml:space="preserve"> </w:t>
            </w:r>
            <w:r w:rsidRPr="00881FC7">
              <w:rPr>
                <w:szCs w:val="24"/>
                <w:lang w:eastAsia="lt-LT"/>
              </w:rPr>
              <w:t>įvadinių šilumos</w:t>
            </w:r>
            <w:r w:rsidR="00BA4A3B" w:rsidRPr="00881FC7">
              <w:rPr>
                <w:szCs w:val="24"/>
                <w:lang w:eastAsia="lt-LT"/>
              </w:rPr>
              <w:t xml:space="preserve"> ar</w:t>
            </w:r>
            <w:r w:rsidRPr="00881FC7">
              <w:rPr>
                <w:szCs w:val="24"/>
                <w:lang w:eastAsia="lt-LT"/>
              </w:rPr>
              <w:t xml:space="preserve"> vėsumos apskaitos prietaisų skaičių (su nuorodomis į pasirašytų įvedimo į eksploataciją aktų rekvizitus, įrengtų</w:t>
            </w:r>
            <w:r w:rsidR="006C3090" w:rsidRPr="00881FC7">
              <w:rPr>
                <w:szCs w:val="24"/>
                <w:lang w:eastAsia="lt-LT"/>
              </w:rPr>
              <w:t xml:space="preserve"> naujų įvadinių šilumos</w:t>
            </w:r>
            <w:r w:rsidR="00A034AB" w:rsidRPr="00881FC7">
              <w:rPr>
                <w:szCs w:val="24"/>
                <w:lang w:eastAsia="lt-LT"/>
              </w:rPr>
              <w:t xml:space="preserve"> ar</w:t>
            </w:r>
            <w:r w:rsidR="006C3090" w:rsidRPr="00881FC7">
              <w:rPr>
                <w:szCs w:val="24"/>
                <w:lang w:eastAsia="lt-LT"/>
              </w:rPr>
              <w:t xml:space="preserve"> vėsumos apskaitos prietaisų su nuotolinio duomenų </w:t>
            </w:r>
            <w:r w:rsidR="00D97F21" w:rsidRPr="00881FC7">
              <w:rPr>
                <w:szCs w:val="24"/>
                <w:lang w:eastAsia="lt-LT"/>
              </w:rPr>
              <w:t>nuskaitymo funkcija</w:t>
            </w:r>
            <w:r w:rsidRPr="00881FC7">
              <w:rPr>
                <w:szCs w:val="24"/>
                <w:lang w:eastAsia="lt-LT"/>
              </w:rPr>
              <w:t xml:space="preserve"> ar modernizuotų</w:t>
            </w:r>
            <w:r w:rsidR="00A77F5B" w:rsidRPr="00881FC7">
              <w:rPr>
                <w:szCs w:val="24"/>
                <w:lang w:eastAsia="lt-LT"/>
              </w:rPr>
              <w:t xml:space="preserve"> </w:t>
            </w:r>
            <w:r w:rsidRPr="00881FC7">
              <w:rPr>
                <w:szCs w:val="24"/>
                <w:lang w:eastAsia="lt-LT"/>
              </w:rPr>
              <w:t>įvadinių šilumos</w:t>
            </w:r>
            <w:r w:rsidR="00A034AB" w:rsidRPr="00881FC7">
              <w:rPr>
                <w:szCs w:val="24"/>
                <w:lang w:eastAsia="lt-LT"/>
              </w:rPr>
              <w:t xml:space="preserve"> ar</w:t>
            </w:r>
            <w:r w:rsidRPr="00881FC7">
              <w:rPr>
                <w:szCs w:val="24"/>
                <w:lang w:eastAsia="lt-LT"/>
              </w:rPr>
              <w:t xml:space="preserve"> vėsumos apskaitos prietaisų technines charakteristikas bei adresus) ir įrengtų</w:t>
            </w:r>
            <w:r w:rsidR="00A401B5" w:rsidRPr="00881FC7">
              <w:rPr>
                <w:szCs w:val="24"/>
                <w:lang w:eastAsia="lt-LT"/>
              </w:rPr>
              <w:t xml:space="preserve"> naujų </w:t>
            </w:r>
            <w:r w:rsidRPr="00881FC7">
              <w:rPr>
                <w:szCs w:val="24"/>
                <w:lang w:eastAsia="lt-LT"/>
              </w:rPr>
              <w:t>įvadinių šilumos</w:t>
            </w:r>
            <w:r w:rsidR="00BA4A3B" w:rsidRPr="00881FC7">
              <w:rPr>
                <w:szCs w:val="24"/>
                <w:lang w:eastAsia="lt-LT"/>
              </w:rPr>
              <w:t xml:space="preserve"> ar</w:t>
            </w:r>
            <w:r w:rsidRPr="00881FC7">
              <w:rPr>
                <w:szCs w:val="24"/>
                <w:lang w:eastAsia="lt-LT"/>
              </w:rPr>
              <w:t xml:space="preserve"> vėsumos apskaitos prietaisų, nuotolinio duomenų nuskaitymo įrangos įvedimo į eksploataciją aktus.</w:t>
            </w:r>
          </w:p>
        </w:tc>
      </w:tr>
      <w:tr w:rsidR="00E53C25" w:rsidRPr="00E53C25" w14:paraId="08046E6F"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68838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14.</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8A15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051F0" w14:textId="77777777" w:rsidR="00E53C25" w:rsidRPr="00881FC7" w:rsidRDefault="00E53C25" w:rsidP="00881FC7">
            <w:pPr>
              <w:tabs>
                <w:tab w:val="left" w:pos="3780"/>
                <w:tab w:val="left" w:pos="6300"/>
                <w:tab w:val="left" w:pos="7560"/>
              </w:tabs>
              <w:ind w:right="-283"/>
              <w:jc w:val="both"/>
              <w:rPr>
                <w:i/>
                <w:iCs/>
                <w:szCs w:val="24"/>
                <w:lang w:eastAsia="lt-LT"/>
              </w:rPr>
            </w:pPr>
            <w:r w:rsidRPr="00881FC7">
              <w:rPr>
                <w:szCs w:val="24"/>
                <w:lang w:eastAsia="lt-LT"/>
              </w:rPr>
              <w:t>Lietuvos Respublikos energetikos ministerija</w:t>
            </w:r>
          </w:p>
        </w:tc>
      </w:tr>
      <w:tr w:rsidR="00E53C25" w:rsidRPr="00E53C25" w14:paraId="014F5782"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0D50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DF80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55B69E"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Energetikos ministerijos</w:t>
            </w:r>
          </w:p>
          <w:p w14:paraId="0A4B8C11"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Investicijų grupė</w:t>
            </w:r>
          </w:p>
          <w:p w14:paraId="0F49124A"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Tel. +370 602 16418</w:t>
            </w:r>
          </w:p>
        </w:tc>
      </w:tr>
      <w:tr w:rsidR="00E53C25" w:rsidRPr="00E53C25" w14:paraId="0EA4538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DCD9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97148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FAF561" w14:textId="77777777" w:rsidR="00E53C25" w:rsidRPr="00881FC7" w:rsidRDefault="00E53C25" w:rsidP="00881FC7">
            <w:pPr>
              <w:tabs>
                <w:tab w:val="left" w:pos="3780"/>
                <w:tab w:val="left" w:pos="6300"/>
                <w:tab w:val="left" w:pos="7560"/>
              </w:tabs>
              <w:ind w:right="-283"/>
              <w:jc w:val="both"/>
              <w:rPr>
                <w:szCs w:val="24"/>
                <w:lang w:eastAsia="lt-LT"/>
              </w:rPr>
            </w:pPr>
            <w:r w:rsidRPr="00881FC7">
              <w:rPr>
                <w:szCs w:val="24"/>
                <w:lang w:eastAsia="lt-LT"/>
              </w:rPr>
              <w:t>2021–2027 m. Europos Sąjungos investicijų programos produkto specialusis rodiklis. Rodiklio kodas P.S.2.1010.</w:t>
            </w:r>
          </w:p>
        </w:tc>
      </w:tr>
    </w:tbl>
    <w:p w14:paraId="5124E185" w14:textId="77777777" w:rsidR="00E53C25" w:rsidRPr="00E53C25" w:rsidRDefault="00E53C25" w:rsidP="001F5F5A">
      <w:pPr>
        <w:tabs>
          <w:tab w:val="left" w:pos="3780"/>
          <w:tab w:val="left" w:pos="6300"/>
          <w:tab w:val="left" w:pos="7560"/>
        </w:tabs>
        <w:ind w:right="-283"/>
        <w:jc w:val="center"/>
        <w:rPr>
          <w:szCs w:val="24"/>
          <w:lang w:eastAsia="lt-LT"/>
        </w:rPr>
      </w:pPr>
      <w:r w:rsidRPr="00E53C25">
        <w:rPr>
          <w:szCs w:val="24"/>
          <w:lang w:eastAsia="lt-LT"/>
        </w:rPr>
        <w:t>_____________</w:t>
      </w:r>
    </w:p>
    <w:p w14:paraId="0EEC7ABE" w14:textId="77777777" w:rsidR="00E53C25" w:rsidRPr="00E53C25" w:rsidRDefault="00E53C25" w:rsidP="001F5F5A">
      <w:pPr>
        <w:tabs>
          <w:tab w:val="left" w:pos="3780"/>
          <w:tab w:val="left" w:pos="6300"/>
          <w:tab w:val="left" w:pos="7560"/>
        </w:tabs>
        <w:ind w:right="-283"/>
        <w:rPr>
          <w:szCs w:val="24"/>
          <w:lang w:eastAsia="lt-LT"/>
        </w:rPr>
        <w:sectPr w:rsidR="00E53C25" w:rsidRPr="00E53C25" w:rsidSect="00C376D4">
          <w:pgSz w:w="16838" w:h="11906" w:orient="landscape"/>
          <w:pgMar w:top="1701" w:right="993" w:bottom="567" w:left="993" w:header="560" w:footer="686" w:gutter="0"/>
          <w:pgNumType w:start="1"/>
          <w:cols w:space="720"/>
          <w:formProt w:val="0"/>
          <w:titlePg/>
          <w:docGrid w:linePitch="326"/>
        </w:sectPr>
      </w:pPr>
    </w:p>
    <w:p w14:paraId="212D932E" w14:textId="77777777" w:rsidR="00E53C25" w:rsidRPr="00E53C25" w:rsidRDefault="00E53C25" w:rsidP="001F5F5A">
      <w:pPr>
        <w:tabs>
          <w:tab w:val="left" w:pos="3780"/>
          <w:tab w:val="left" w:pos="6300"/>
          <w:tab w:val="left" w:pos="7560"/>
        </w:tabs>
        <w:ind w:left="7560" w:right="-283"/>
        <w:rPr>
          <w:szCs w:val="24"/>
          <w:lang w:eastAsia="lt-LT"/>
        </w:rPr>
      </w:pPr>
      <w:r w:rsidRPr="00E53C25">
        <w:rPr>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6C74227A" w14:textId="77777777" w:rsidR="00E53C25" w:rsidRPr="00E53C25" w:rsidRDefault="00E53C25" w:rsidP="001F5F5A">
      <w:pPr>
        <w:tabs>
          <w:tab w:val="left" w:pos="3780"/>
          <w:tab w:val="left" w:pos="6300"/>
          <w:tab w:val="left" w:pos="7560"/>
        </w:tabs>
        <w:ind w:left="7560" w:right="-283"/>
        <w:rPr>
          <w:szCs w:val="24"/>
          <w:lang w:eastAsia="lt-LT"/>
        </w:rPr>
      </w:pPr>
      <w:r w:rsidRPr="00E53C25">
        <w:rPr>
          <w:szCs w:val="24"/>
          <w:lang w:eastAsia="lt-LT"/>
        </w:rPr>
        <w:t>3 priedas</w:t>
      </w:r>
    </w:p>
    <w:p w14:paraId="3E5B8933"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r w:rsidRPr="00E53C25">
        <w:rPr>
          <w:szCs w:val="24"/>
          <w:lang w:eastAsia="lt-LT"/>
        </w:rPr>
        <w:t> </w:t>
      </w:r>
    </w:p>
    <w:p w14:paraId="58AB2C23" w14:textId="77777777" w:rsidR="00E53C25" w:rsidRPr="00E53C25" w:rsidRDefault="00E53C25" w:rsidP="001F5F5A">
      <w:pPr>
        <w:tabs>
          <w:tab w:val="left" w:pos="3780"/>
          <w:tab w:val="left" w:pos="6300"/>
          <w:tab w:val="left" w:pos="7560"/>
        </w:tabs>
        <w:ind w:right="-283"/>
        <w:jc w:val="center"/>
        <w:rPr>
          <w:szCs w:val="24"/>
          <w:lang w:eastAsia="lt-LT"/>
        </w:rPr>
      </w:pPr>
      <w:r w:rsidRPr="00E53C25">
        <w:rPr>
          <w:b/>
          <w:bCs/>
          <w:szCs w:val="24"/>
          <w:lang w:eastAsia="lt-LT"/>
        </w:rPr>
        <w:t>STEBĖSENOS RODIKLIO</w:t>
      </w:r>
    </w:p>
    <w:p w14:paraId="39C926E9" w14:textId="77777777" w:rsidR="00E53C25" w:rsidRPr="00E53C25" w:rsidRDefault="00E53C25" w:rsidP="001F5F5A">
      <w:pPr>
        <w:tabs>
          <w:tab w:val="left" w:pos="3780"/>
          <w:tab w:val="left" w:pos="6300"/>
          <w:tab w:val="left" w:pos="7560"/>
        </w:tabs>
        <w:ind w:right="-283"/>
        <w:jc w:val="center"/>
        <w:rPr>
          <w:szCs w:val="24"/>
          <w:lang w:eastAsia="lt-LT"/>
        </w:rPr>
      </w:pPr>
      <w:r w:rsidRPr="00E53C25">
        <w:rPr>
          <w:b/>
          <w:bCs/>
          <w:szCs w:val="24"/>
          <w:lang w:eastAsia="lt-LT"/>
        </w:rPr>
        <w:t>„</w:t>
      </w:r>
      <w:r w:rsidRPr="00E53C25">
        <w:rPr>
          <w:b/>
          <w:bCs/>
          <w:iCs/>
          <w:szCs w:val="24"/>
          <w:lang w:eastAsia="lt-LT"/>
        </w:rPr>
        <w:t>METINIS PIRMINĖS ENERGIJOS SUVARTOJIMO KIEKIS, IŠ KURIO SUVARTOJAMA BŪSTUOSE, VIEŠUOSIUOSE PASTATUOSE, ĮMONĖSE, KITUR</w:t>
      </w:r>
      <w:r w:rsidRPr="00E53C25">
        <w:rPr>
          <w:b/>
          <w:bCs/>
          <w:szCs w:val="24"/>
          <w:lang w:eastAsia="lt-LT"/>
        </w:rPr>
        <w:t>“ APRAŠYMO KORTELĖ</w:t>
      </w:r>
    </w:p>
    <w:p w14:paraId="74E69D9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w:t>
      </w:r>
    </w:p>
    <w:tbl>
      <w:tblPr>
        <w:tblW w:w="5000" w:type="pct"/>
        <w:tblCellMar>
          <w:left w:w="0" w:type="dxa"/>
          <w:right w:w="0" w:type="dxa"/>
        </w:tblCellMar>
        <w:tblLook w:val="04A0" w:firstRow="1" w:lastRow="0" w:firstColumn="1" w:lastColumn="0" w:noHBand="0" w:noVBand="1"/>
      </w:tblPr>
      <w:tblGrid>
        <w:gridCol w:w="741"/>
        <w:gridCol w:w="6369"/>
        <w:gridCol w:w="7722"/>
      </w:tblGrid>
      <w:tr w:rsidR="00E53C25" w:rsidRPr="00E53C25" w14:paraId="348B2053" w14:textId="77777777" w:rsidTr="001F174F">
        <w:tc>
          <w:tcPr>
            <w:tcW w:w="2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37DD94"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2147"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503C5433"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2604"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357715C6"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7B9FDECB"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63F05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D08DBF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7EAF403" w14:textId="77777777" w:rsidR="00E53C25" w:rsidRPr="00E53C25" w:rsidRDefault="00E53C25" w:rsidP="00E53C25">
            <w:pPr>
              <w:tabs>
                <w:tab w:val="left" w:pos="3780"/>
                <w:tab w:val="left" w:pos="6300"/>
                <w:tab w:val="left" w:pos="7560"/>
              </w:tabs>
              <w:ind w:right="-283"/>
              <w:rPr>
                <w:szCs w:val="24"/>
                <w:lang w:eastAsia="lt-LT"/>
              </w:rPr>
            </w:pPr>
            <w:r w:rsidRPr="00E53C25">
              <w:rPr>
                <w:iCs/>
                <w:szCs w:val="24"/>
                <w:lang w:eastAsia="lt-LT"/>
              </w:rPr>
              <w:t>Metinis pirminės energijos suvartojimo kiekis, iš kurio suvartojama būstuose, viešuosiuose pastatuose, įmonėse, kitur</w:t>
            </w:r>
          </w:p>
        </w:tc>
      </w:tr>
      <w:tr w:rsidR="00E53C25" w:rsidRPr="00E53C25" w14:paraId="088C2BB6"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F330B6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44A543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28D0F2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MWh per metus</w:t>
            </w:r>
          </w:p>
        </w:tc>
      </w:tr>
      <w:tr w:rsidR="00E53C25" w:rsidRPr="00E53C25" w14:paraId="2DD6DF08"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7589F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C3B4A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996EB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7C083212"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736FD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3B7C2D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BBA7A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B840F44"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75C8C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A599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1F1FD0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 rodiklis</w:t>
            </w:r>
          </w:p>
        </w:tc>
      </w:tr>
      <w:tr w:rsidR="00E53C25" w:rsidRPr="00E53C25" w14:paraId="0184FD9B" w14:textId="77777777" w:rsidTr="001F174F">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4A7F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9182B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F3C90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R-03-001-06-03-04-03</w:t>
            </w:r>
          </w:p>
        </w:tc>
      </w:tr>
      <w:tr w:rsidR="00E53C25" w:rsidRPr="00E53C25" w14:paraId="55346BFD" w14:textId="77777777" w:rsidTr="001F174F">
        <w:trPr>
          <w:trHeight w:val="544"/>
        </w:trPr>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01CEB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2147"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E633CA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260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1AF4F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RCR26</w:t>
            </w:r>
          </w:p>
        </w:tc>
      </w:tr>
      <w:tr w:rsidR="00E53C25" w:rsidRPr="00E53C25" w14:paraId="0F8E6A0A"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71FB5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670D1D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613002F2"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Stebėsenos rodiklio aprašymo kortelė parengta remiantis Europos Komisijos skelbiamu 2021–2027 m. Europos regioninės plėtros ir Sanglaudos fondų rodiklių aprašymu (RCR26).</w:t>
            </w:r>
          </w:p>
          <w:p w14:paraId="09EDDAE7"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Bendras metinis pirminės energijos suvartojimo kiekis per metus skaičiuojamas objektuose (būstuose, viešuosiuose pastatuose, įmonėse, kitur), atnaujintuose (modernizuotuose) energijos vartojimo efektyvumo tikslais.</w:t>
            </w:r>
          </w:p>
          <w:p w14:paraId="04F3935B"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 xml:space="preserve">Pradinė reikšmė nurodo metinį pirminės energijos suvartojimo kiekį prieš galutinio gavėjo projekto veiklų vykdymo pradžią, o pasiekta vertė – metinį pirminės energijos suvartojimo kiekį praėjus 1 kalendoriniams metams po galutinio gavėjo projekto finansavimo pabaigos ir pasirašius įrangos įvedimo į eksploataciją aktus. Kalendoriniais metais laikomas laikotarpis, einantis po </w:t>
            </w:r>
            <w:r w:rsidRPr="00EC29F1">
              <w:rPr>
                <w:szCs w:val="24"/>
                <w:lang w:eastAsia="lt-LT"/>
              </w:rPr>
              <w:lastRenderedPageBreak/>
              <w:t xml:space="preserve">įrangos įvedimo į eksploataciją aktų pasirašymo ir prasidedantis nuo kitų metų sausio 1 dienos ir trunkantis iki gruodžio 31 dienos. </w:t>
            </w:r>
          </w:p>
          <w:p w14:paraId="0F68CFD2"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 xml:space="preserve">Visų galutinio gavėjo projekto lėšomis finansuotos įrangos įvedimo į eksploataciją aktų pasirašymo diena laikoma paskutinio galutinio gavėjo projekto lėšomis finansuotos įrangos įvedimo į eksploataciją akto pasirašymo diena. </w:t>
            </w:r>
          </w:p>
          <w:p w14:paraId="42F962E3" w14:textId="735124FF"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4536FC2"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Galutinio gavėjo projektas suprantamas kaip galutinio gavėjo įgyvendintas ar įgyvendinamas projektas.</w:t>
            </w:r>
          </w:p>
          <w:p w14:paraId="3FF368C0"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Projektas – Lietuvos Respublikos energetikos ministerijos, Lietuvos Respublikos finansų ministerijos ir UAB ILTE įsteigtas Energijos efektyvumo fondas, valdomas UAB ILTE.</w:t>
            </w:r>
          </w:p>
          <w:p w14:paraId="78067094"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Galutinio gavėjo projekto finansavimo pabaiga suprantama kaip finansavimo išmokėjimas galutiniam gavėjui.</w:t>
            </w:r>
          </w:p>
          <w:p w14:paraId="2A19CE03"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Projekto vykdytojas – nacionalinis plėtros bankas UAB ILTE.</w:t>
            </w:r>
          </w:p>
          <w:p w14:paraId="3B010076" w14:textId="77777777"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Šilumos tiekimas – centralizuotai pagamintos šilumos pristatymas ir pardavimas šilumos vartotojams (šaltinis: Lietuvos Respublikos šilumos ūkio įstatymas).</w:t>
            </w:r>
          </w:p>
          <w:p w14:paraId="307B91A0" w14:textId="40361819" w:rsidR="00E53C25" w:rsidRPr="00EC29F1" w:rsidRDefault="00E53C25" w:rsidP="00EC29F1">
            <w:pPr>
              <w:tabs>
                <w:tab w:val="left" w:pos="3780"/>
                <w:tab w:val="left" w:pos="6300"/>
                <w:tab w:val="left" w:pos="7560"/>
              </w:tabs>
              <w:jc w:val="both"/>
              <w:rPr>
                <w:szCs w:val="24"/>
                <w:lang w:eastAsia="lt-LT"/>
              </w:rPr>
            </w:pPr>
            <w:r w:rsidRPr="00EC29F1">
              <w:rPr>
                <w:szCs w:val="24"/>
                <w:lang w:eastAsia="lt-LT"/>
              </w:rPr>
              <w:t xml:space="preserve">Nuotolinio duomenų nuskaitymo įranga – įranga (įskaitant programinę įrangą), kurios pagalba duomenys perduodami iš </w:t>
            </w:r>
            <w:r w:rsidR="003C3477" w:rsidRPr="00EC29F1">
              <w:rPr>
                <w:szCs w:val="24"/>
                <w:lang w:eastAsia="lt-LT"/>
              </w:rPr>
              <w:t>įvadinio</w:t>
            </w:r>
            <w:r w:rsidRPr="00EC29F1">
              <w:rPr>
                <w:szCs w:val="24"/>
                <w:lang w:eastAsia="lt-LT"/>
              </w:rPr>
              <w:t xml:space="preserve"> šilumos ar vėsumos apskaitos prietaiso į galutinio gavėjo duomenų bazes ir apdorojami.</w:t>
            </w:r>
          </w:p>
        </w:tc>
      </w:tr>
      <w:tr w:rsidR="00E53C25" w:rsidRPr="00E53C25" w14:paraId="7FAD8A95"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586BCF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9.</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D0C974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6713DA60"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Automatiškai apskaičiuojamas</w:t>
            </w:r>
          </w:p>
        </w:tc>
      </w:tr>
      <w:tr w:rsidR="00E53C25" w:rsidRPr="00E53C25" w14:paraId="77EE95E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AA840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0B98750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72CEA858"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Rodiklio reikšmė apskaičiuojama kaip galutinio gavėjo pateikti skaičiavimai apie metinį pirminės energijos praradimą arba suvartojimą prieš galutinio gavėjo projekto veiklų pradžią ir po galutinio gavėjo projekto finansavimo </w:t>
            </w:r>
            <w:r w:rsidRPr="00E53C25">
              <w:rPr>
                <w:szCs w:val="24"/>
                <w:lang w:eastAsia="lt-LT"/>
              </w:rPr>
              <w:lastRenderedPageBreak/>
              <w:t>pabaigos, praėjus 1 kalendoriniams metams po visų galutinio gavėjo projekte numatytos įrangos įvedimo į eksploataciją aktų įforminimo dienos. Skaičiuojama pradinė ir galutinė rodiklio reikšmės.</w:t>
            </w:r>
          </w:p>
          <w:p w14:paraId="7D1D1C25"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10.1. Jeigu vamzdynai atnaujinami (patobulinami), galutinis gavėjas, vadovaudamasis Šilumos tiekimo vamzdynuose patiriamų šilumos nuostolių nustatymo metodika, patvirtinta Lietuvos Respublikos energetikos ministro 2016 m. vasario 5 d. įsakymu Nr. 1–26 „Dėl Šilumos tiekimo vamzdynuose patiriamų šilumos nuostolių nustatymo metodikos patvirtinimo“ (toliau – metodika) ir skaičiuokle, skelbiama Valstybinės energetikos reguliavimo tarybos tinklapyje (toliau – skaičiuoklė), pateikia skaičiavimus apie pirminės energijos praradimus (per metus) atnaujinamoje (patobulinamoje) vamzdynų dalyje prieš prasidedant galutinio gavėjo projekto veikloms ir po galutinio gavėjo projekto finansavimo pabaigos, praėjus 1 kalendoriniams metams po to, kai įforminami visi projekte numatytos įrangos įvedimo į eksploataciją aktai.   </w:t>
            </w:r>
          </w:p>
          <w:p w14:paraId="60CDB219"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10.2. Jeigu tiesiami nauji vamzdynai, kurių pagalba prie centralizuotų šilumos tinklų (toliau – CŠT) bus prijungti vartotojai, anksčiau šildę patalpas kitais šildymo būdais, galutinis gavėjas pateikia skaičiavimus apie pirminės energijos suvartojimą per metus patalpose, kurios iki galutinio gavėjo projekto veiklų pradžios buvo šildomos kitais būdais, o po galutinio gavėjo projekto finansavimo pabaigos, praėjus 1 kalendoriniams metams po visos galutinio gavėjo projekte numatytos įrangos įvedimo į eksploataciją aktų įforminimo dienos – pateikia skaičiavimus apie pirminės energijos suvartojimą per metus tose pačiose patalpose, prijungtose prie CŠT. </w:t>
            </w:r>
          </w:p>
          <w:p w14:paraId="4E365042"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10.2.1.   Jeigu buvo šildoma dujomis ar kietuoju kuru – apskaičiuojant metinį pirminės energijos suvartojimą iki galutinio gavėjo projekto veiklų pradžios, susumuojamos pastatų galiojančiuose energinio naudingumo sertifikatuose (toliau – sertifikatai) nurodytos skaičiuojamosios pirminės energijos sąnaudos iš jų atėmus sumines elektros energijos sąnaudas (jeigu buvo šildoma elektra ar šilumos siurbliu – vietoje suminių elektros energijos sąnaudų, atimamos galiojančiuose sertifikatuose nurodytos elektros energijos apšvietimui sąnaudos) arba, jeigu pastatai neturi galiojančių energinio naudingumo sertifikatų, skaičiavimai vykdomi su prielaida, kad pastatai atitinka Lietuvos </w:t>
            </w:r>
            <w:r w:rsidRPr="00E53C25">
              <w:rPr>
                <w:szCs w:val="24"/>
                <w:lang w:eastAsia="lt-LT"/>
              </w:rPr>
              <w:lastRenderedPageBreak/>
              <w:t>ilgalaikės renovacijos strategijos 1.4.1 papunktyje atitinkamos paskirties pastatų pasiskirstymo pagal energinio naudingumo klasę bei energijos suvartojimą vidurkį.</w:t>
            </w:r>
          </w:p>
          <w:p w14:paraId="14B1D264"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 galutinis gavėjas, vadovaudamasis savo turimais duomenimis apie tose patalpose faktiškai suvartotą šilumos energiją, pateikia skaičiavimus ir juos pagrindžiančius dokumentus apie pirminės energijos suvartojimą per kalendorinius metus tose pačiose patalpose, prijungtose prie CŠT. </w:t>
            </w:r>
          </w:p>
          <w:p w14:paraId="04E0F4B6"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10.2.2.   Jeigu tiesiami vamzdynai, kurių pagalba prie CŠT bus prijungti nauji vartotojai, kurie anksčiau patalpų nešildė, galutinis gavėjas pateikia skaičiavimus apie metinį pirminės energijos suvartojimą patalpose, kurios galutinio gavėjo projekto įgyvendinimo metu bus prijungtos prie CŠT, vadovaudamasis priešingos padėties scenarijumi, jeigu tos patalpos būtų šildomos šilumos siurbliais. Įvertinama elektros energijos dalis, kuri būtų sunaudota šildymui. Vadovaujamasi:</w:t>
            </w:r>
          </w:p>
          <w:p w14:paraId="4518AE4D" w14:textId="36701EFF"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atskirų energijos ir kuro rūšių sąnaudų normatyvų būstui šildyti ir karštam vandeniui ruošti nustatymo bei taikymo metodika, patvirtinta Valstybinės energetikos reguliavimo tarybos 2003 m. gruodžio 22 d. įsakymu Nr. O3-116;</w:t>
            </w:r>
          </w:p>
          <w:p w14:paraId="5EE3A50D" w14:textId="2154FE84"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šilumos suvartojimo statistika, skelbiama Lietuvos šilumos tiekėjų asociacijos tinklapyje https://lsta.lt/silumos-ukis/silumos-suvartojimas/</w:t>
            </w:r>
            <w:r w:rsidRPr="00E53C25">
              <w:rPr>
                <w:szCs w:val="24"/>
                <w:u w:val="single"/>
                <w:lang w:eastAsia="lt-LT"/>
              </w:rPr>
              <w:t>;</w:t>
            </w:r>
          </w:p>
          <w:p w14:paraId="5E3FBED5"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šilumos tiekimo įmonių tinklapiuose skelbiamais duomenis apie faktinį šilumos suvartojimą atitinkamos kategorijos daugiabučiuose namuose;</w:t>
            </w:r>
          </w:p>
          <w:p w14:paraId="4E88ECC9" w14:textId="16E8CEBD"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duomenimis, pateiktais Energetikos ministerijos užsakymu parengtoje Lietuvos šilumos ir vėsumos potencialo įvertinimo studijoje kurioje atlikta išsami šildymo paklausos analizė;</w:t>
            </w:r>
          </w:p>
          <w:p w14:paraId="75F0BB13"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pastatų energinio naudingumo sertifikatų duomenimis;</w:t>
            </w:r>
          </w:p>
          <w:p w14:paraId="2F45C2DC"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Lietuvos ilgalaikėje renovacijos strategijoje esančiais duomenimis;</w:t>
            </w:r>
          </w:p>
          <w:p w14:paraId="22514E9C"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kitais duomenimis, kurių naudojimą pareiškėjas gali pagrįsti.</w:t>
            </w:r>
          </w:p>
          <w:p w14:paraId="24418499"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w:t>
            </w:r>
            <w:r w:rsidRPr="00E53C25">
              <w:rPr>
                <w:szCs w:val="24"/>
                <w:lang w:eastAsia="lt-LT"/>
              </w:rPr>
              <w:lastRenderedPageBreak/>
              <w:t xml:space="preserve">eksploataciją aktų įforminimo dienos, galutinis gavėjas, vadovaudamasis savo turimais duomenimis apie tose patalpose suvartotą šilumos energiją,  pateikia skaičiavimus ir juos pagrindžiančius dokumentus apie tose patalpose faktiškai suvartotą pirminę šilumos energiją per kalendorinius metus. </w:t>
            </w:r>
          </w:p>
          <w:p w14:paraId="0088B7D4" w14:textId="3F498C5C" w:rsidR="00E53C25" w:rsidRPr="007B46D4" w:rsidRDefault="00E53C25" w:rsidP="00EC29F1">
            <w:pPr>
              <w:tabs>
                <w:tab w:val="left" w:pos="3780"/>
                <w:tab w:val="left" w:pos="6300"/>
                <w:tab w:val="left" w:pos="7560"/>
              </w:tabs>
              <w:jc w:val="both"/>
              <w:rPr>
                <w:szCs w:val="24"/>
                <w:lang w:eastAsia="lt-LT"/>
              </w:rPr>
            </w:pPr>
            <w:r w:rsidRPr="007B46D4">
              <w:rPr>
                <w:szCs w:val="24"/>
                <w:lang w:eastAsia="lt-LT"/>
              </w:rPr>
              <w:t>10.3.  Jeigu įrengiami</w:t>
            </w:r>
            <w:r w:rsidR="00AF39A3" w:rsidRPr="007B46D4">
              <w:rPr>
                <w:szCs w:val="24"/>
                <w:lang w:eastAsia="lt-LT"/>
              </w:rPr>
              <w:t xml:space="preserve"> </w:t>
            </w:r>
            <w:r w:rsidRPr="007B46D4">
              <w:rPr>
                <w:szCs w:val="24"/>
                <w:lang w:eastAsia="lt-LT"/>
              </w:rPr>
              <w:t>arba modernizuojami (įdiegiant nuotolinio duomenų nuskaitymo įrangą) įvadiniai šilumos</w:t>
            </w:r>
            <w:r w:rsidR="008A716D" w:rsidRPr="007B46D4">
              <w:rPr>
                <w:szCs w:val="24"/>
                <w:lang w:eastAsia="lt-LT"/>
              </w:rPr>
              <w:t xml:space="preserve"> ar</w:t>
            </w:r>
            <w:r w:rsidR="005100A8" w:rsidRPr="007B46D4">
              <w:rPr>
                <w:szCs w:val="24"/>
                <w:lang w:eastAsia="lt-LT"/>
              </w:rPr>
              <w:t xml:space="preserve"> vėsumos</w:t>
            </w:r>
            <w:r w:rsidRPr="007B46D4">
              <w:rPr>
                <w:szCs w:val="24"/>
                <w:lang w:eastAsia="lt-LT"/>
              </w:rPr>
              <w:t xml:space="preserve"> apskaitos prietaisai su nuotolinio duomenų nuskaitymo funkcija, galutinis gavėjas kartu su paraiška pateikia projekto vykdytojui duomenis apie pirminės šilumos energijos kiekį, kuris praėjo per numatomus į</w:t>
            </w:r>
            <w:r w:rsidR="00552378" w:rsidRPr="007B46D4">
              <w:rPr>
                <w:szCs w:val="24"/>
                <w:lang w:eastAsia="lt-LT"/>
              </w:rPr>
              <w:t>rengti</w:t>
            </w:r>
            <w:r w:rsidRPr="007B46D4">
              <w:rPr>
                <w:szCs w:val="24"/>
                <w:lang w:eastAsia="lt-LT"/>
              </w:rPr>
              <w:t xml:space="preserve"> ar modernizuoti (įdiegiant nuotolinio duomenų nuskaitymo įrangą)</w:t>
            </w:r>
            <w:r w:rsidR="005100A8" w:rsidRPr="007B46D4">
              <w:rPr>
                <w:szCs w:val="24"/>
                <w:lang w:eastAsia="lt-LT"/>
              </w:rPr>
              <w:t xml:space="preserve"> įvadinius šilumos</w:t>
            </w:r>
            <w:r w:rsidR="00EB4680" w:rsidRPr="007B46D4">
              <w:rPr>
                <w:szCs w:val="24"/>
                <w:lang w:eastAsia="lt-LT"/>
              </w:rPr>
              <w:t xml:space="preserve"> ar</w:t>
            </w:r>
            <w:r w:rsidR="005100A8" w:rsidRPr="007B46D4">
              <w:rPr>
                <w:szCs w:val="24"/>
                <w:lang w:eastAsia="lt-LT"/>
              </w:rPr>
              <w:t xml:space="preserve"> vėsumos</w:t>
            </w:r>
            <w:r w:rsidRPr="007B46D4">
              <w:rPr>
                <w:szCs w:val="24"/>
                <w:lang w:eastAsia="lt-LT"/>
              </w:rPr>
              <w:t xml:space="preserve"> apskaitos prietaisus per metus iki galutinio gavėjo projekto veiklų pradžios, o po galutinio gavėjo projekto finansavimo pabaigos, praėjus 1 kalendoriniams metams po visų galutinio gavėjo projekto finansuotos įrangos įvedimo į eksploataciją aktų įforminimo dienos, vadovaudamasis savo turimais duomenimis – pateikia duomenis ir juos pagrindžiančius dokumentus apie pirminės energijos kiekį, kuris praėjo per galutinio gavėjo projekto lėšomis įdiegtus arba modernizuotus (įdiegus nuotolinio duomenų nuskaitymo įrangą) </w:t>
            </w:r>
            <w:r w:rsidR="0085554D" w:rsidRPr="007B46D4">
              <w:rPr>
                <w:szCs w:val="24"/>
                <w:lang w:eastAsia="lt-LT"/>
              </w:rPr>
              <w:t>įvadinius šilumos</w:t>
            </w:r>
            <w:r w:rsidR="00EB4680" w:rsidRPr="007B46D4">
              <w:rPr>
                <w:szCs w:val="24"/>
                <w:lang w:eastAsia="lt-LT"/>
              </w:rPr>
              <w:t xml:space="preserve"> ar</w:t>
            </w:r>
            <w:r w:rsidR="0085554D" w:rsidRPr="007B46D4">
              <w:rPr>
                <w:szCs w:val="24"/>
                <w:lang w:eastAsia="lt-LT"/>
              </w:rPr>
              <w:t xml:space="preserve"> vėsumos </w:t>
            </w:r>
            <w:r w:rsidRPr="007B46D4">
              <w:rPr>
                <w:szCs w:val="24"/>
                <w:lang w:eastAsia="lt-LT"/>
              </w:rPr>
              <w:t xml:space="preserve">apskaitos prietaisus per kalendorinius metus. </w:t>
            </w:r>
          </w:p>
          <w:p w14:paraId="1800F61E"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10.4. Taikomas šilumos energijos faktinių sąnaudų patalpų šildymui perskaičiavimas norminiam šildymo sezonui (įvertinami dienolaipsniai ir kt. duomenys).</w:t>
            </w:r>
          </w:p>
        </w:tc>
      </w:tr>
      <w:tr w:rsidR="00E53C25" w:rsidRPr="00E53C25" w14:paraId="1E388F2A"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6FA467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1A6EA0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210A2AA2"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Pirminis duomenų šaltinis – galutinių gavėjų pateikti pirminės energijos skaičiavimai prieš galutinio gavėjo projekto veiklų pradžią ir po galutinio gavėjo projekto finansavimo pabaigos, atlikti vadovaujantis šios stebėsenos rodiklio aprašymo kortelės 10 punkte nurodytais principais. Kartu su skaičiavimais pateikiami atitinkamai pradinės ir(ar) pasiektos reikšmės apskaičiavimo prielaidos ir principai, kuriais remiantis galima būtų įsitikinti, kad pradinė ir pasiekta reikšmė reikšmės yra realios. Projekto vykdytojui paprašius, galutinis gavėjas pateikia skaičiavimus pagrindžiančius dokumentus:</w:t>
            </w:r>
          </w:p>
          <w:p w14:paraId="1E125A73"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10.1. papunktyje numatytu atveju – dokumentus, patvirtinančius, kad metodikoje ir skaičiuoklėje naudoti duomenys yra teisingi;</w:t>
            </w:r>
          </w:p>
          <w:p w14:paraId="4124C033"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lastRenderedPageBreak/>
              <w:t>10.2 papunktyje numatytu atveju – pastatų, kurie po galutinio gavėjo projekto pakeis šildymo būdą, galiojančius energinio naudingumo sertifikatus arba – jeigu jų nėra – prielaidas, kaip vadovaujantis Lietuvos ilgalaikėje renovacijos strategijoje nurodytu atitinkamos paskirties pastatų pasiskirstymo pagal energinio naudingumo klasę ir energijos suvartojimą vidurkiu buvo apskaičiuota pradinė rodiklio reikšmė, o kai apskaičiuojama rodiklio reikšmė po galutinio gavėjo projekto finansavimo pabaigos - dokumentus ar įrodymus, pagrindžiančius galutinio gavėjo pagamintos ir vartotojų suvartotos pirminės energijos kiekį tuose pačiuose pastatuose (dokumentai ar įrodymai gali apimti pastatų energinio naudingumo sertifikatus, galutinio gavėjo pasirašytas pažymas, išrašus iš galutinio gavėjo duomenų bazių arba kitus projekto vykdytojui priimtinus dokumentus ar įrodymus);</w:t>
            </w:r>
          </w:p>
          <w:p w14:paraId="39EE36E0" w14:textId="5C4A7207" w:rsidR="00E53C25" w:rsidRPr="00E53C25" w:rsidRDefault="00E53C25" w:rsidP="00EC29F1">
            <w:pPr>
              <w:tabs>
                <w:tab w:val="left" w:pos="3780"/>
                <w:tab w:val="left" w:pos="6300"/>
                <w:tab w:val="left" w:pos="7560"/>
              </w:tabs>
              <w:jc w:val="both"/>
              <w:rPr>
                <w:szCs w:val="24"/>
                <w:lang w:eastAsia="lt-LT"/>
              </w:rPr>
            </w:pPr>
            <w:r w:rsidRPr="007B46D4">
              <w:rPr>
                <w:szCs w:val="24"/>
                <w:lang w:eastAsia="lt-LT"/>
              </w:rPr>
              <w:t>10.3 papunktyje numatytu atveju – dokumentus ar įrodymus, parodančius  galutinio gavėjo pagamintos ir per galutinio gavėjo projekto lėšomis įrengtus arba modernizuotus (įdiegus nuotolinio duomenų nuskaitymo įrangą) įvadinius šilumos ar vėsumos apskaitos prietaisus su nuotolinio</w:t>
            </w:r>
            <w:r w:rsidRPr="00E53C25">
              <w:rPr>
                <w:szCs w:val="24"/>
                <w:lang w:eastAsia="lt-LT"/>
              </w:rPr>
              <w:t xml:space="preserve"> nuskaitymo funkcija praėjusios pirminės šilumos energijos kiekį per metus (dokumentai ar įrodymai gali apimti galutinio gavėjo pasirašytas pažymas, išrašus iš galutinio gavėjo duomenų bazių arba kitus projekto vykdytojui priimtinus dokumentus ar įrodymus);</w:t>
            </w:r>
          </w:p>
          <w:p w14:paraId="02BBFAC2"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10.4. papunktyje numatytu atveju – gali būti pateikiami papildomi paaiškinimai apie priešingos padėties scenarijuje naudotas prielaidas ir šias prielaidas įrodanti informacija.</w:t>
            </w:r>
          </w:p>
          <w:p w14:paraId="008F8D9E"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Antriniai duomenų šaltiniai: projekto vykdytojo teikiamos veiklos ataskaitos.</w:t>
            </w:r>
          </w:p>
        </w:tc>
      </w:tr>
      <w:tr w:rsidR="00E53C25" w:rsidRPr="00E53C25" w14:paraId="6305E7F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AD901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21CD62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57513FB5"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Su projekto vykdytojo teikiamomis veiklos ataskaitomis.</w:t>
            </w:r>
          </w:p>
        </w:tc>
      </w:tr>
      <w:tr w:rsidR="00E53C25" w:rsidRPr="00E53C25" w14:paraId="62614ED3"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4A1713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7081D7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4038E977"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 xml:space="preserve">Po galutinio gavėjo projekto finansavimo pabaigos, </w:t>
            </w:r>
            <w:r w:rsidRPr="00E53C25">
              <w:rPr>
                <w:bCs/>
                <w:szCs w:val="24"/>
                <w:lang w:eastAsia="lt-LT"/>
              </w:rPr>
              <w:t>praėjus 1 kalendoriniams metams po to, kai pasirašyti visi galutinio gavėjo projekto lėšomis finansuotos įrangos įvedimo į eksploataciją aktai ir galutiniam gavėjui pateikus projekto vykdytojui skaičiavimus apie metinį pirminės energijos sunaudojimą.</w:t>
            </w:r>
          </w:p>
        </w:tc>
      </w:tr>
      <w:tr w:rsidR="00E53C25" w:rsidRPr="00E53C25" w14:paraId="05E24B91"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A19D14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5B7DE4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07BA01C3"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Lietuvos Respublikos energetikos ministerija</w:t>
            </w:r>
          </w:p>
        </w:tc>
      </w:tr>
      <w:tr w:rsidR="00E53C25" w:rsidRPr="00E53C25" w14:paraId="2A0185CB"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579B63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3950533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59945844"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Energetikos ministerijos</w:t>
            </w:r>
          </w:p>
          <w:p w14:paraId="2B0AFDE6"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lastRenderedPageBreak/>
              <w:t>Investicijų grupė</w:t>
            </w:r>
          </w:p>
          <w:p w14:paraId="5FBB282F" w14:textId="77777777" w:rsidR="00E53C25" w:rsidRPr="00E53C25" w:rsidRDefault="00E53C25" w:rsidP="00EC29F1">
            <w:pPr>
              <w:tabs>
                <w:tab w:val="left" w:pos="3780"/>
                <w:tab w:val="left" w:pos="6300"/>
                <w:tab w:val="left" w:pos="7560"/>
              </w:tabs>
              <w:ind w:right="-283"/>
              <w:jc w:val="both"/>
              <w:rPr>
                <w:szCs w:val="24"/>
                <w:lang w:eastAsia="lt-LT"/>
              </w:rPr>
            </w:pPr>
            <w:r w:rsidRPr="00E53C25">
              <w:rPr>
                <w:szCs w:val="24"/>
                <w:lang w:eastAsia="lt-LT"/>
              </w:rPr>
              <w:t>Tel. +370 602 16418</w:t>
            </w:r>
          </w:p>
        </w:tc>
      </w:tr>
      <w:tr w:rsidR="00E53C25" w:rsidRPr="00E53C25" w14:paraId="1AEFFE61" w14:textId="77777777" w:rsidTr="001F174F">
        <w:tc>
          <w:tcPr>
            <w:tcW w:w="250"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77673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16.</w:t>
            </w:r>
          </w:p>
        </w:tc>
        <w:tc>
          <w:tcPr>
            <w:tcW w:w="2147" w:type="pct"/>
            <w:tcBorders>
              <w:top w:val="nil"/>
              <w:left w:val="nil"/>
              <w:bottom w:val="single" w:sz="8" w:space="0" w:color="auto"/>
              <w:right w:val="single" w:sz="8" w:space="0" w:color="auto"/>
            </w:tcBorders>
            <w:tcMar>
              <w:top w:w="28" w:type="dxa"/>
              <w:left w:w="57" w:type="dxa"/>
              <w:bottom w:w="28" w:type="dxa"/>
              <w:right w:w="57" w:type="dxa"/>
            </w:tcMar>
            <w:hideMark/>
          </w:tcPr>
          <w:p w14:paraId="3643264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604" w:type="pct"/>
            <w:tcBorders>
              <w:top w:val="nil"/>
              <w:left w:val="nil"/>
              <w:bottom w:val="single" w:sz="8" w:space="0" w:color="auto"/>
              <w:right w:val="single" w:sz="8" w:space="0" w:color="auto"/>
            </w:tcBorders>
            <w:tcMar>
              <w:top w:w="28" w:type="dxa"/>
              <w:left w:w="57" w:type="dxa"/>
              <w:bottom w:w="28" w:type="dxa"/>
              <w:right w:w="57" w:type="dxa"/>
            </w:tcMar>
            <w:hideMark/>
          </w:tcPr>
          <w:p w14:paraId="49212F7D"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2021–2027 m. Europos Sąjungos investicijų programos rezultato bendrasis rodiklis RCR26. Rodiklio kodas R.B.2.2026.</w:t>
            </w:r>
          </w:p>
          <w:p w14:paraId="1927AE3F"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Rezultato rodiklis susijęs su rezultato rodikliu „Numatomas išmetamų šiltnamio efektą sukeliančių dujų kiekis“ (R.B.2.2029).</w:t>
            </w:r>
          </w:p>
          <w:p w14:paraId="22546694" w14:textId="77777777" w:rsidR="00E53C25" w:rsidRPr="00E53C25" w:rsidRDefault="00E53C25" w:rsidP="00EC29F1">
            <w:pPr>
              <w:tabs>
                <w:tab w:val="left" w:pos="3780"/>
                <w:tab w:val="left" w:pos="6300"/>
                <w:tab w:val="left" w:pos="7560"/>
              </w:tabs>
              <w:jc w:val="both"/>
              <w:rPr>
                <w:szCs w:val="24"/>
                <w:lang w:eastAsia="lt-LT"/>
              </w:rPr>
            </w:pPr>
            <w:r w:rsidRPr="00E53C25">
              <w:rPr>
                <w:szCs w:val="24"/>
                <w:lang w:eastAsia="lt-LT"/>
              </w:rPr>
              <w:t xml:space="preserve">Rodiklis skaidomas į </w:t>
            </w:r>
            <w:proofErr w:type="spellStart"/>
            <w:r w:rsidRPr="00E53C25">
              <w:rPr>
                <w:szCs w:val="24"/>
                <w:lang w:eastAsia="lt-LT"/>
              </w:rPr>
              <w:t>parodiklius</w:t>
            </w:r>
            <w:proofErr w:type="spellEnd"/>
            <w:r w:rsidRPr="00E53C25">
              <w:rPr>
                <w:szCs w:val="24"/>
                <w:lang w:eastAsia="lt-LT"/>
              </w:rPr>
              <w:t xml:space="preserve"> pagal metinio pirminės energijos suvartojimo kiekio objektus: R.B.2.2026.1; R.B.2.2026.2; R.B.2.2026.3; R.B.2.2026.4.</w:t>
            </w:r>
          </w:p>
        </w:tc>
      </w:tr>
    </w:tbl>
    <w:p w14:paraId="03FE9513" w14:textId="77777777" w:rsidR="00E53C25" w:rsidRPr="00E53C25" w:rsidRDefault="00E53C25" w:rsidP="009648F9">
      <w:pPr>
        <w:tabs>
          <w:tab w:val="left" w:pos="3780"/>
          <w:tab w:val="left" w:pos="6300"/>
          <w:tab w:val="left" w:pos="7560"/>
        </w:tabs>
        <w:ind w:right="-283"/>
        <w:jc w:val="center"/>
        <w:rPr>
          <w:szCs w:val="24"/>
          <w:lang w:eastAsia="lt-LT"/>
        </w:rPr>
      </w:pPr>
      <w:r w:rsidRPr="00E53C25">
        <w:rPr>
          <w:szCs w:val="24"/>
          <w:lang w:eastAsia="lt-LT"/>
        </w:rPr>
        <w:t>_____________</w:t>
      </w:r>
    </w:p>
    <w:p w14:paraId="58A9B877" w14:textId="77777777" w:rsidR="00E53C25" w:rsidRPr="00E53C25" w:rsidRDefault="00E53C25" w:rsidP="00E53C25">
      <w:pPr>
        <w:tabs>
          <w:tab w:val="left" w:pos="3780"/>
          <w:tab w:val="left" w:pos="6300"/>
          <w:tab w:val="left" w:pos="7560"/>
        </w:tabs>
        <w:ind w:right="-283"/>
        <w:rPr>
          <w:szCs w:val="24"/>
          <w:lang w:eastAsia="lt-LT"/>
        </w:rPr>
      </w:pPr>
      <w:bookmarkStart w:id="0" w:name="part_ba00b51ae4b044c9adfa9b22139135c9"/>
      <w:bookmarkEnd w:id="0"/>
      <w:r w:rsidRPr="00E53C25">
        <w:rPr>
          <w:szCs w:val="24"/>
          <w:lang w:eastAsia="lt-LT"/>
        </w:rPr>
        <w:t> </w:t>
      </w:r>
    </w:p>
    <w:p w14:paraId="0216A0C6" w14:textId="77777777" w:rsidR="00E53C25" w:rsidRPr="00E53C25" w:rsidRDefault="00E53C25" w:rsidP="00E53C25">
      <w:pPr>
        <w:tabs>
          <w:tab w:val="left" w:pos="3780"/>
          <w:tab w:val="left" w:pos="6300"/>
          <w:tab w:val="left" w:pos="7560"/>
        </w:tabs>
        <w:ind w:right="-283"/>
        <w:rPr>
          <w:szCs w:val="24"/>
          <w:lang w:eastAsia="lt-LT"/>
        </w:rPr>
        <w:sectPr w:rsidR="00E53C25" w:rsidRPr="00E53C25" w:rsidSect="00BD7FE4">
          <w:pgSz w:w="16838" w:h="11906" w:orient="landscape"/>
          <w:pgMar w:top="1701" w:right="993" w:bottom="567" w:left="993" w:header="560" w:footer="686" w:gutter="0"/>
          <w:pgNumType w:start="1"/>
          <w:cols w:space="720"/>
          <w:formProt w:val="0"/>
          <w:titlePg/>
          <w:docGrid w:linePitch="326"/>
        </w:sectPr>
      </w:pPr>
      <w:r w:rsidRPr="00E53C25">
        <w:rPr>
          <w:szCs w:val="24"/>
          <w:lang w:eastAsia="lt-LT"/>
        </w:rPr>
        <w:br w:type="page"/>
      </w:r>
    </w:p>
    <w:p w14:paraId="392282DA" w14:textId="77777777" w:rsidR="00E53C25" w:rsidRPr="00E53C25" w:rsidRDefault="00E53C25" w:rsidP="009648F9">
      <w:pPr>
        <w:tabs>
          <w:tab w:val="left" w:pos="3780"/>
          <w:tab w:val="left" w:pos="6300"/>
          <w:tab w:val="left" w:pos="7560"/>
        </w:tabs>
        <w:ind w:left="7776" w:right="-283"/>
        <w:rPr>
          <w:szCs w:val="24"/>
          <w:lang w:eastAsia="lt-LT"/>
        </w:rPr>
      </w:pPr>
      <w:r w:rsidRPr="00E53C25">
        <w:rPr>
          <w:szCs w:val="24"/>
          <w:lang w:eastAsia="lt-LT"/>
        </w:rPr>
        <w:lastRenderedPageBreak/>
        <w:t xml:space="preserve">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 </w:t>
      </w:r>
    </w:p>
    <w:p w14:paraId="7C02C481" w14:textId="77777777" w:rsidR="00E53C25" w:rsidRPr="00E53C25" w:rsidRDefault="00E53C25" w:rsidP="009648F9">
      <w:pPr>
        <w:tabs>
          <w:tab w:val="left" w:pos="3780"/>
          <w:tab w:val="left" w:pos="6300"/>
          <w:tab w:val="left" w:pos="7560"/>
        </w:tabs>
        <w:ind w:left="7776" w:right="-283"/>
        <w:rPr>
          <w:szCs w:val="24"/>
          <w:lang w:eastAsia="lt-LT"/>
        </w:rPr>
      </w:pPr>
      <w:r w:rsidRPr="00E53C25">
        <w:rPr>
          <w:szCs w:val="24"/>
          <w:lang w:eastAsia="lt-LT"/>
        </w:rPr>
        <w:t>4 priedas</w:t>
      </w:r>
    </w:p>
    <w:p w14:paraId="11397B82"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p w14:paraId="6543DA67" w14:textId="69BD3D42" w:rsidR="00E53C25" w:rsidRPr="00E53C25" w:rsidRDefault="00E53C25" w:rsidP="009648F9">
      <w:pPr>
        <w:tabs>
          <w:tab w:val="left" w:pos="3780"/>
          <w:tab w:val="left" w:pos="6300"/>
          <w:tab w:val="left" w:pos="7560"/>
        </w:tabs>
        <w:ind w:right="-283"/>
        <w:jc w:val="center"/>
        <w:rPr>
          <w:szCs w:val="24"/>
          <w:lang w:eastAsia="lt-LT"/>
        </w:rPr>
      </w:pPr>
    </w:p>
    <w:p w14:paraId="771E99C0"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STEBĖSENOS RODIKLIO</w:t>
      </w:r>
    </w:p>
    <w:p w14:paraId="6BFD5003"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„METINIS PIRMINĖS ENERGIJOS SUVARTOJIMAS, IŠ KURIO SUVARTOJAMA KITUOSE OBJEKTUOSE“ APRAŠYMO KORTELĖ</w:t>
      </w:r>
    </w:p>
    <w:p w14:paraId="6FF3674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w:t>
      </w:r>
    </w:p>
    <w:tbl>
      <w:tblPr>
        <w:tblW w:w="5000" w:type="pct"/>
        <w:tblCellMar>
          <w:left w:w="0" w:type="dxa"/>
          <w:right w:w="0" w:type="dxa"/>
        </w:tblCellMar>
        <w:tblLook w:val="04A0" w:firstRow="1" w:lastRow="0" w:firstColumn="1" w:lastColumn="0" w:noHBand="0" w:noVBand="1"/>
      </w:tblPr>
      <w:tblGrid>
        <w:gridCol w:w="757"/>
        <w:gridCol w:w="6508"/>
        <w:gridCol w:w="7567"/>
      </w:tblGrid>
      <w:tr w:rsidR="00E53C25" w:rsidRPr="00E53C25" w14:paraId="596DC204" w14:textId="77777777" w:rsidTr="00E53C25">
        <w:tc>
          <w:tcPr>
            <w:tcW w:w="25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CD965C"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2194"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550E2E99"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2551"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1C1E81FF"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35775348"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2B8FE0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DF52B1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18279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Metinis pirminės energijos suvartojimas, iš kurio suvartojama kituose objektuose</w:t>
            </w:r>
          </w:p>
        </w:tc>
      </w:tr>
      <w:tr w:rsidR="00E53C25" w:rsidRPr="00E53C25" w14:paraId="12C9BBB1"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C2D1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5E3DF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1FFF0E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MWh per metus</w:t>
            </w:r>
          </w:p>
        </w:tc>
      </w:tr>
      <w:tr w:rsidR="00E53C25" w:rsidRPr="00E53C25" w14:paraId="05D51A63"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322CB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FEB851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5E685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12A36A65"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6200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9B8870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7221C4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0C2BEE87"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356AA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64A3B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8D3B0A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 rodiklis</w:t>
            </w:r>
          </w:p>
        </w:tc>
      </w:tr>
      <w:tr w:rsidR="00E53C25" w:rsidRPr="00E53C25" w14:paraId="032585F2" w14:textId="77777777" w:rsidTr="00E53C25">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6A62F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862B6B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E07FA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R-03-001-06-03-04-07</w:t>
            </w:r>
          </w:p>
        </w:tc>
      </w:tr>
      <w:tr w:rsidR="00E53C25" w:rsidRPr="00E53C25" w14:paraId="4DD356E6" w14:textId="77777777" w:rsidTr="00E53C25">
        <w:trPr>
          <w:trHeight w:val="544"/>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190378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4AF331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483CF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RCR26d</w:t>
            </w:r>
          </w:p>
          <w:p w14:paraId="1E58C03B" w14:textId="77777777" w:rsidR="00E53C25" w:rsidRPr="00E53C25" w:rsidRDefault="00E53C25" w:rsidP="00E53C25">
            <w:pPr>
              <w:tabs>
                <w:tab w:val="left" w:pos="3780"/>
                <w:tab w:val="left" w:pos="6300"/>
                <w:tab w:val="left" w:pos="7560"/>
              </w:tabs>
              <w:ind w:right="-283"/>
              <w:rPr>
                <w:szCs w:val="24"/>
                <w:lang w:eastAsia="lt-LT"/>
              </w:rPr>
            </w:pPr>
            <w:r w:rsidRPr="00E53C25">
              <w:rPr>
                <w:i/>
                <w:iCs/>
                <w:szCs w:val="24"/>
                <w:lang w:eastAsia="lt-LT"/>
              </w:rPr>
              <w:t> </w:t>
            </w:r>
          </w:p>
        </w:tc>
      </w:tr>
      <w:tr w:rsidR="00E53C25" w:rsidRPr="00E53C25" w14:paraId="0EDB6DC2"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B989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BE1915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2790DA98"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Stebėsenos rodiklio aprašymo kortelė parengta remiantis Europos Komisijos skelbiamu 2021–2027 m. Europos regioninės plėtros ir Sanglaudos fondų rodiklių aprašymu (RCR26).</w:t>
            </w:r>
          </w:p>
          <w:p w14:paraId="7B1ED0F5"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Bendras metinis pirminės energijos suvartojimo kiekis per metus skaičiuojamas kituose objektuose, atnaujintuose (modernizuotuose) energijos vartojimo efektyvumo tikslais.</w:t>
            </w:r>
          </w:p>
          <w:p w14:paraId="68433BBD"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Pradinė reikšmė nurodo metinį pirminės energijos suvartojimo kiekį prieš galutinio gavėjo projekto veiklų vykdymo pradžią, o pasiekta vertė – metinį pirminės energijos suvartojimo kiekį praėjus 1 kalendoriniams metams po galutinio gavėjo projekto finansavimo pabaigos ir pasirašius įrangos įvedimo į eksploataciją aktus. Kalendoriniais metais laikomas laikotarpis, einantis po </w:t>
            </w:r>
            <w:r w:rsidRPr="00E53C25">
              <w:rPr>
                <w:szCs w:val="24"/>
                <w:lang w:eastAsia="lt-LT"/>
              </w:rPr>
              <w:lastRenderedPageBreak/>
              <w:t xml:space="preserve">įrangos įvedimo į eksploataciją aktų pasirašymo ir prasidedantis nuo kitų metų sausio 1 dienos ir trunkantis iki gruodžio 31 dienos. </w:t>
            </w:r>
          </w:p>
          <w:p w14:paraId="7657C1DC"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Visų galutinio gavėjo projekto lėšomis finansuotos įrangos įvedimo į eksploataciją aktų pasirašymo diena laikoma paskutinio galutinio gavėjo projekto lėšomis finansuotos įrangos įvedimo į eksploataciją akto pasirašymo diena.</w:t>
            </w:r>
          </w:p>
          <w:p w14:paraId="1FB50CF6" w14:textId="233CACC8"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FBEEC8A"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Galutinio gavėjo projektas suprantamas kaip galutinio gavėjo įgyvendintas ar įgyvendinamas projektas.</w:t>
            </w:r>
          </w:p>
          <w:p w14:paraId="5A856CA8" w14:textId="77777777" w:rsidR="00E53C25" w:rsidRPr="00E53C25" w:rsidRDefault="00E53C25" w:rsidP="007B46D4">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4BA6530E"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Galutinio gavėjo projekto finansavimo pabaiga suprantama kaip finansavimo išmokėjimas galutiniam gavėjui.</w:t>
            </w:r>
          </w:p>
          <w:p w14:paraId="46CD1AC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Šilumos tiekimas – centralizuotai pagamintos šilumos pristatymas ir pardavimas šilumos vartotojams (šaltinis: Lietuvos Respublikos šilumos ūkio įstatymas.</w:t>
            </w:r>
          </w:p>
          <w:p w14:paraId="45880959" w14:textId="43F83566" w:rsidR="00E53C25" w:rsidRPr="007B46D4" w:rsidRDefault="00E53C25" w:rsidP="007B46D4">
            <w:pPr>
              <w:tabs>
                <w:tab w:val="left" w:pos="3780"/>
                <w:tab w:val="left" w:pos="6300"/>
                <w:tab w:val="left" w:pos="7560"/>
              </w:tabs>
              <w:jc w:val="both"/>
              <w:rPr>
                <w:szCs w:val="24"/>
                <w:lang w:eastAsia="lt-LT"/>
              </w:rPr>
            </w:pPr>
            <w:r w:rsidRPr="007B46D4">
              <w:rPr>
                <w:szCs w:val="24"/>
                <w:lang w:eastAsia="lt-LT"/>
              </w:rPr>
              <w:t xml:space="preserve">Nuotolinio duomenų nuskaitymo įranga – įranga (įskaitant programinę įrangą), kurios pagalba duomenys perduodami iš </w:t>
            </w:r>
            <w:r w:rsidR="003C3477" w:rsidRPr="007B46D4">
              <w:rPr>
                <w:szCs w:val="24"/>
                <w:lang w:eastAsia="lt-LT"/>
              </w:rPr>
              <w:t>įvadinio</w:t>
            </w:r>
            <w:r w:rsidRPr="007B46D4">
              <w:rPr>
                <w:szCs w:val="24"/>
                <w:lang w:eastAsia="lt-LT"/>
              </w:rPr>
              <w:t xml:space="preserve"> šilumos ar vėsumos apskaitos prietaiso į galutinio gavėjo duomenų bazes ir apdorojami.  </w:t>
            </w:r>
          </w:p>
        </w:tc>
      </w:tr>
      <w:tr w:rsidR="00E53C25" w:rsidRPr="00E53C25" w14:paraId="58F0621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30E57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9.</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283E153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70C1E16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Automatiškai apskaičiuojamas</w:t>
            </w:r>
          </w:p>
        </w:tc>
      </w:tr>
      <w:tr w:rsidR="00E53C25" w:rsidRPr="00E53C25" w14:paraId="370D7CD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8EFDF0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54AEA4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6097EA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Rodiklio reikšmė apskaičiuojama kaip galutinio gavėjo pateikti skaičiavimai apie metinį pirminės energijos praradimą arba suvartojimą prieš galutinio gavėjo projekto veiklų pradžią ir po galutinio gavėjo projekto finansavimo </w:t>
            </w:r>
            <w:r w:rsidRPr="00E53C25">
              <w:rPr>
                <w:szCs w:val="24"/>
                <w:lang w:eastAsia="lt-LT"/>
              </w:rPr>
              <w:lastRenderedPageBreak/>
              <w:t>pabaigos, praėjus 1 kalendoriniams metams po visų galutinio gavėjo projekte numatytos įrangos įvedimo į eksploataciją aktų įforminimo dienos. Skaičiuojama pradinė ir galutinė rodiklio reikšmės.</w:t>
            </w:r>
          </w:p>
          <w:p w14:paraId="154BB71D"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10.1. Jeigu vamzdynai atnaujinami (patobulinami), galutinis gavėjas, vadovaudamasis Šilumos tiekimo vamzdynuose patiriamų šilumos nuostolių nustatymo metodika, patvirtinta Lietuvos Respublikos energetikos ministro 2016 m. vasario 5 d. įsakymu Nr. 1–26 „Dėl Šilumos tiekimo vamzdynuose patiriamų šilumos nuostolių nustatymo metodikos patvirtinimo“ (toliau – metodika) ir skaičiuokle, skelbiama Valstybinės energetikos reguliavimo tarybos tinklapyje (toliau – skaičiuoklė), pateikia skaičiavimus apie pirminės energijos praradimus (per metus) atnaujinamoje (patobulinamoje) vamzdynų dalyje prieš prasidedant galutinio gavėjo projekto veikloms ir po galutinio gavėjo projekto finansavimo pabaigos, praėjus 1 kalendoriniams metams po to, kai įforminami visi galutinio gavėjo projekte numatytos įrangos įvedimo į eksploataciją aktai.  </w:t>
            </w:r>
          </w:p>
          <w:p w14:paraId="14BC9819"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10.2. Jeigu tiesiami nauji vamzdynai, kurių pagalba prie centralizuotų šilumos tinklų (toliau – CŠT) bus prijungti vartotojai, anksčiau šildę patalpas kitais šildymo būdais, galutinis gavėjas pateikia skaičiavimus apie pirminės energijos suvartojimą per metus patalpose, kurios iki galutinio gavėjo projekto veiklų pradžios buvo šildomos kitais būdais, o po galutinio gavėjo projekto finansavimo pabaigos, praėjus 1 kalendoriniams metams po visos galutinio gavėjo projekte numatytos įrangos įvedimo į eksploataciją aktų įforminimo dienos  – pateikia skaičiavimus apie pirminės energijos suvartojimą per metus tose pačiose patalpose, prijungtose prie CŠT. </w:t>
            </w:r>
          </w:p>
          <w:p w14:paraId="2223B247"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10.2.1.   Jeigu buvo šildoma dujomis ar kietuoju kuru – apskaičiuojant metinį pirminės energijos suvartojimą iki galutinio gavėjo projekto veiklų pradžios, susumuojamos pastatų galiojančiuose energinio naudingumo sertifikatuose (toliau – sertifikatai) nurodytos skaičiuojamosios pirminės energijos sąnaudos iš jų atėmus sumines elektros energijos sąnaudas (jeigu buvo šildoma elektra ar šilumos siurbliu – vietoje suminių elektros energijos sąnaudų, atimamos galiojančiuose sertifikatuose nurodytos elektros energijos apšvietimui sąnaudos) arba, jeigu pastatai neturi galiojančių energinio naudingumo </w:t>
            </w:r>
            <w:r w:rsidRPr="00E53C25">
              <w:rPr>
                <w:szCs w:val="24"/>
                <w:lang w:eastAsia="lt-LT"/>
              </w:rPr>
              <w:lastRenderedPageBreak/>
              <w:t>sertifikatų, skaičiavimai vykdomi su prielaida, kad pastatai atitinka Lietuvos ilgalaikės renovacijos strategijos 1.4.1 papunktyje atitinkamos paskirties pastatų pasiskirstymo pagal energinio naudingumo klasę bei energijos suvartojimo vidurkį.</w:t>
            </w:r>
          </w:p>
          <w:p w14:paraId="4E7B144D"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eksploataciją aktų įforminimo dienos  – galutinis gavėjas, vadovaudamasis savo turimais duomenimis apie tose patalpose faktiškai suvartotą šilumos energiją, pateikia skaičiavimus apie pirminės energijos suvartojimą per kalendorinius metus tose pačiose patalpose, prijungtose prie CŠT. </w:t>
            </w:r>
          </w:p>
          <w:p w14:paraId="62C6A4E3"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10.2.2.   Jeigu tiesiami vamzdynai, kurių pagalba prie CŠT bus prijungti nauji vartotojai, kurie anksčiau patalpų nešildė, galutinis gavėjas pateikia skaičiavimus apie metinį pirminės energijos suvartojimą patalpose, kurios projekto įgyvendinimo metu bus prijungtos prie CŠT, vadovaudamasis priešingos padėties scenarijumi, jeigu tos patalpos būtų šildomos šilumos siurbliais. Įvertinama elektros energijos dalis, kuri būtų sunaudota šildymui. Vadovaujamasi: </w:t>
            </w:r>
          </w:p>
          <w:p w14:paraId="79B08D46" w14:textId="5E8A8C6A"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atskirų energijos ir kuro rūšių sąnaudų normatyvų būstui šildyti ir karštam vandeniui ruošti nustatymo bei taikymo metodika, patvirtinta Valstybinės energetikos reguliavimo tarybos 2003 m. gruodžio 22 d. įsakymu Nr. O3-116</w:t>
            </w:r>
          </w:p>
          <w:p w14:paraId="0528BD74" w14:textId="30E6DC62"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šilumos suvartojimo statistika, skelbiama Lietuvos šilumos tiekėjų asociacijos tinklapyje https://lsta.lt/silumos-ukis/silumos-suvartojimas/</w:t>
            </w:r>
            <w:r w:rsidRPr="00E53C25">
              <w:rPr>
                <w:szCs w:val="24"/>
                <w:u w:val="single"/>
                <w:lang w:eastAsia="lt-LT"/>
              </w:rPr>
              <w:t>;</w:t>
            </w:r>
          </w:p>
          <w:p w14:paraId="06F8CAE9"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šilumos tiekimo įmonių tinklapiuose skelbiamais duomenis apie faktinį šilumos suvartojimą atitinkamos kategorijos daugiabučiuose namuose;</w:t>
            </w:r>
          </w:p>
          <w:p w14:paraId="118CEFDD" w14:textId="04068305"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duomenimis, pateiktais Energetikos ministerijos užsakymu parengta Lietuvos šilumos ir vėsumos potencialo įvertinimo studija, kurioje atlikta išsami šildymo paklausos analizė;</w:t>
            </w:r>
          </w:p>
          <w:p w14:paraId="66DAB2FF"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pastatų energinio naudingumo sertifikatų duomenimis;</w:t>
            </w:r>
          </w:p>
          <w:p w14:paraId="6F11C5F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Lietuvos ilgalaikėje renovacijos strategijoje esančiais duomenimis;</w:t>
            </w:r>
          </w:p>
          <w:p w14:paraId="17E37835"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kitais duomenimis, kurių naudojimą pareiškėjas gali pagrįsti.</w:t>
            </w:r>
          </w:p>
          <w:p w14:paraId="0C875203"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Po galutinio gavėjo projekto finansavimo pabaigos, praėjus 1 kalendoriniams metams po visos galutinio gavėjo projekte numatytos įrangos įvedimo į </w:t>
            </w:r>
            <w:r w:rsidRPr="00E53C25">
              <w:rPr>
                <w:szCs w:val="24"/>
                <w:lang w:eastAsia="lt-LT"/>
              </w:rPr>
              <w:lastRenderedPageBreak/>
              <w:t xml:space="preserve">eksploataciją aktų įforminimo dienos, galutinis gavėjas, vadovaudamasis savo turimais duomenimis apie tose patalpose suvartotą šilumos energiją,  pateikia skaičiavimus ir juos pagrindžiančius dokumentus apie tose patalpose faktiškai suvartotą pirminę šilumos energiją per kalendorinius metus. </w:t>
            </w:r>
          </w:p>
          <w:p w14:paraId="3E61FEE1" w14:textId="656EDDEE" w:rsidR="00E53C25" w:rsidRPr="007B46D4" w:rsidRDefault="00E53C25" w:rsidP="007B46D4">
            <w:pPr>
              <w:tabs>
                <w:tab w:val="left" w:pos="3780"/>
                <w:tab w:val="left" w:pos="6300"/>
                <w:tab w:val="left" w:pos="7560"/>
              </w:tabs>
              <w:jc w:val="both"/>
              <w:rPr>
                <w:szCs w:val="24"/>
                <w:lang w:eastAsia="lt-LT"/>
              </w:rPr>
            </w:pPr>
            <w:r w:rsidRPr="007B46D4">
              <w:rPr>
                <w:szCs w:val="24"/>
                <w:lang w:eastAsia="lt-LT"/>
              </w:rPr>
              <w:t>10.3.  Jeigu įrengiami arba modernizuojami (įdiegus nuotolinio duomenų nuskaitymo įrangą) įvadiniai šilumos</w:t>
            </w:r>
            <w:r w:rsidR="00455DAE" w:rsidRPr="007B46D4">
              <w:rPr>
                <w:szCs w:val="24"/>
                <w:lang w:eastAsia="lt-LT"/>
              </w:rPr>
              <w:t xml:space="preserve"> ar vėsumos</w:t>
            </w:r>
            <w:r w:rsidRPr="007B46D4">
              <w:rPr>
                <w:szCs w:val="24"/>
                <w:lang w:eastAsia="lt-LT"/>
              </w:rPr>
              <w:t xml:space="preserve"> apskaitos prietaisai su nuotolinio duomenų nuskaitymo funkcija, galutinis gavėjas kartu su paraiška pateikia projekto vykdytojui duomenis apie pirminės šilumos energijos kiekį, kuris praėjo per numatomus pakeisti arba modernizuoti (įdiegus nuotolinio duomenų nuskaitymo įrangą) </w:t>
            </w:r>
            <w:r w:rsidR="00F475E8" w:rsidRPr="007B46D4">
              <w:rPr>
                <w:szCs w:val="24"/>
                <w:lang w:eastAsia="lt-LT"/>
              </w:rPr>
              <w:t xml:space="preserve">įvadinius šilumos ar vėsumos </w:t>
            </w:r>
            <w:r w:rsidRPr="007B46D4">
              <w:rPr>
                <w:szCs w:val="24"/>
                <w:lang w:eastAsia="lt-LT"/>
              </w:rPr>
              <w:t>apskaitos prietaisus per metus iki galutinio gavėjo projekto veiklų pradžios, o praėjus 1 kalendoriniams metams po galutinio gavėjo projekto finansavimo pabaigos, vadovaudamasis savo turimais duomenimis – pateikia duomenis ir juos pagrindžiančius dokumentus apie pirminės energijos kiekį, kuris praėjo per galutinio gavėjo projekto lėšomis įdiegtus arba modernizuotus (įdiegus nuotolinio duomenų nuskaitymo įrangą)</w:t>
            </w:r>
            <w:r w:rsidR="00F475E8" w:rsidRPr="007B46D4">
              <w:rPr>
                <w:szCs w:val="24"/>
                <w:lang w:eastAsia="lt-LT"/>
              </w:rPr>
              <w:t xml:space="preserve"> įvadinius šilumos ar vėsumos</w:t>
            </w:r>
            <w:r w:rsidRPr="007B46D4">
              <w:rPr>
                <w:szCs w:val="24"/>
                <w:lang w:eastAsia="lt-LT"/>
              </w:rPr>
              <w:t xml:space="preserve"> apskaitos prietaisus per kalendorinius metus. </w:t>
            </w:r>
          </w:p>
          <w:p w14:paraId="507BC3A5"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10.4. Taikomas šilumos energijos faktinių sąnaudų patalpų šildymui perskaičiavimas norminiam šildymo sezonui (įvertinami dienolaipsniai ir kt. duomenys).</w:t>
            </w:r>
          </w:p>
        </w:tc>
      </w:tr>
      <w:tr w:rsidR="00E53C25" w:rsidRPr="00E53C25" w14:paraId="7D95B6E7"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B7B0D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11.</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AB4BB8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28C125F"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Pirminis duomenų šaltinis – galutinių gavėjų pateikti pirminės energijos skaičiavimai prieš galutinio gavėjo projekto veiklų pradžią ir po galutinio gavėjo projekto pabaigos, atlikti vadovaujantis šios stebėsenos rodiklio aprašymo kortelės 10 punkte nurodytais principais. Kartu su skaičiavimais pateikiami atitinkamai pradinės ir(ar) pasiektos reikšmės apskaičiavimo prielaidos ir principai, kuriais remiantis galima būtų įsitikinti, kad pradinė ir pasiekta reikšmė reikšmės yra realios. Projekto vykdytojui paprašius, galutinis gavėjas pateikia skaičiavimus pagrindžiančius dokumentus:</w:t>
            </w:r>
          </w:p>
          <w:p w14:paraId="32A9B3E8"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10.1. papunktyje numatytu atveju – dokumentus, patvirtinančius, kad metodikoje ir skaičiuoklėje naudoti duomenys yra teisingi;</w:t>
            </w:r>
          </w:p>
          <w:p w14:paraId="3367AC9D"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10.2 papunktyje numatytu atveju – pastatų, kurie po galutinio gavėjo projekto pakeis šildymo būdą, galiojančius energinio naudingumo sertifikatus arba – </w:t>
            </w:r>
            <w:r w:rsidRPr="00E53C25">
              <w:rPr>
                <w:szCs w:val="24"/>
                <w:lang w:eastAsia="lt-LT"/>
              </w:rPr>
              <w:lastRenderedPageBreak/>
              <w:t>jeigu jų nėra – prielaidas, kaip vadovaujantis Lietuvos ilgalaikėje renovacijos strategijoje nurodytu atitinkamos paskirties pastatų pasiskirstymo pagal energinio naudingumo klasę ir energijos suvartojimo vidurkiu buvo apskaičiuota pradinė rodiklio reikšmė, o kai apskaičiuojama rodiklio reikšmė po galutinio gavėjo projekto finansavimo pabaigos - dokumentus ar įrodymus, pagrindžiančius galutinio gavėjo pagamintos ir vartotojų suvartotos pirminės energijos kiekį tuose pačiuose pastatuose (dokumentai ar įrodymai gali apimti pastatų energinio naudingumo sertifikatus, galutinio gavėjo pasirašytas pažymas, išrašus iš galutinio gavėjo duomenų bazių arba kitus projekto vykdytojui priimtinus dokumentus ar įrodymus);</w:t>
            </w:r>
          </w:p>
          <w:p w14:paraId="2B55DB01" w14:textId="0712FB30"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10.3 papunktyje numatytu atveju – dokumentus ar įrodymus, parodančius galutinio gavėjo pagamintos ir per galutinio gavėjo projekto lėšomis įrengtus </w:t>
            </w:r>
            <w:r w:rsidRPr="007B46D4">
              <w:rPr>
                <w:szCs w:val="24"/>
                <w:lang w:eastAsia="lt-LT"/>
              </w:rPr>
              <w:t>ar modernizuotus (įdiegiant nuotolinio duomenų nuskaitymo įrangą) įvadinius šilumos ar vėsumos apskaitos prietaisus</w:t>
            </w:r>
            <w:r w:rsidRPr="00E53C25">
              <w:rPr>
                <w:szCs w:val="24"/>
                <w:lang w:eastAsia="lt-LT"/>
              </w:rPr>
              <w:t xml:space="preserve"> su nuotolinio nuskaitymo funkcija praėjusios pirminės šilumos energijos kiekį per metus (dokumentai ar įrodymai gali apimti galutinio gavėjo pasirašytas pažymas, išrašus iš galutinio gavėjo duomenų bazių arba kitus projekto vykdytojui priimtinus dokumentus ar įrodymus);</w:t>
            </w:r>
          </w:p>
          <w:p w14:paraId="17BF7248"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10.4. papunktyje numatytu atveju – gali būti pateikiami papildomi paaiškinimai apie priešingos padėties scenarijuje naudotas prielaidas ir šias prielaidas įrodanti informacija.</w:t>
            </w:r>
          </w:p>
          <w:p w14:paraId="2690017C"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Antriniai duomenų šaltiniai: projekto vykdytojo teikiamos veiklos ataskaitos.</w:t>
            </w:r>
          </w:p>
        </w:tc>
      </w:tr>
      <w:tr w:rsidR="00E53C25" w:rsidRPr="00E53C25" w14:paraId="3F2C3C6E"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396B95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785167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660A9613"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Su projekto vykdytojo teikiamomis veiklos ataskaitomis.</w:t>
            </w:r>
          </w:p>
        </w:tc>
      </w:tr>
      <w:tr w:rsidR="00E53C25" w:rsidRPr="00E53C25" w14:paraId="4BC7C961" w14:textId="77777777" w:rsidTr="00E53C25">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F17268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62D9E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2F397EF2" w14:textId="77777777" w:rsidR="00E53C25" w:rsidRPr="00E53C25" w:rsidRDefault="00E53C25" w:rsidP="00954076">
            <w:pPr>
              <w:tabs>
                <w:tab w:val="left" w:pos="3780"/>
                <w:tab w:val="left" w:pos="6300"/>
                <w:tab w:val="left" w:pos="7560"/>
              </w:tabs>
              <w:rPr>
                <w:bCs/>
                <w:szCs w:val="24"/>
                <w:lang w:eastAsia="lt-LT"/>
              </w:rPr>
            </w:pPr>
            <w:r w:rsidRPr="00E53C25">
              <w:rPr>
                <w:szCs w:val="24"/>
                <w:lang w:eastAsia="lt-LT"/>
              </w:rPr>
              <w:t xml:space="preserve">Po galutinio gavėjo projekto finansavimo pabaigos, </w:t>
            </w:r>
            <w:r w:rsidRPr="00E53C25">
              <w:rPr>
                <w:bCs/>
                <w:szCs w:val="24"/>
                <w:lang w:eastAsia="lt-LT"/>
              </w:rPr>
              <w:t>praėjus 1 kalendoriniams metams po to, kai pasirašyti visi galutinio gavėjo projekto lėšomis finansuotos įrangos įvedimo į eksploataciją aktai ir galutiniam gavėjui pateikus projekto vykdytojui skaičiavimus apie metinį pirminės energijos sunaudojimą.</w:t>
            </w:r>
          </w:p>
        </w:tc>
      </w:tr>
      <w:tr w:rsidR="00E53C25" w:rsidRPr="00E53C25" w14:paraId="3E9FC461" w14:textId="77777777" w:rsidTr="00E53C25">
        <w:trPr>
          <w:trHeight w:val="536"/>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A8562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7A1942E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36282EFF"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5C943191" w14:textId="77777777" w:rsidTr="00E53C25">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23D8B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15.</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5E21DF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5490A64E"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Už rodiklio stebėseną (duomenų surinkimą ir paviešinimą):</w:t>
            </w:r>
          </w:p>
          <w:p w14:paraId="4C48DFF8"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Energetikos ministerijos</w:t>
            </w:r>
          </w:p>
          <w:p w14:paraId="22C4FA92"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Investicijų grupė</w:t>
            </w:r>
          </w:p>
          <w:p w14:paraId="79CD85D5"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Tel. +370 602 16418</w:t>
            </w:r>
          </w:p>
        </w:tc>
      </w:tr>
      <w:tr w:rsidR="00E53C25" w:rsidRPr="00E53C25" w14:paraId="5EA30BB3" w14:textId="77777777" w:rsidTr="00E53C25">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3E64D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0AE50E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51" w:type="pct"/>
            <w:tcBorders>
              <w:top w:val="nil"/>
              <w:left w:val="nil"/>
              <w:bottom w:val="single" w:sz="8" w:space="0" w:color="auto"/>
              <w:right w:val="single" w:sz="8" w:space="0" w:color="auto"/>
            </w:tcBorders>
            <w:tcMar>
              <w:top w:w="28" w:type="dxa"/>
              <w:left w:w="57" w:type="dxa"/>
              <w:bottom w:w="28" w:type="dxa"/>
              <w:right w:w="57" w:type="dxa"/>
            </w:tcMar>
            <w:hideMark/>
          </w:tcPr>
          <w:p w14:paraId="7A63C4B3"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2021–2027 m. Europos Sąjungos investicijų programos rezultato bendrasis rodiklis RCR26d. Rodiklio kodas R.B.2.2026.4.</w:t>
            </w:r>
          </w:p>
          <w:p w14:paraId="607E0C19" w14:textId="77777777" w:rsidR="00E53C25" w:rsidRPr="00E53C25" w:rsidRDefault="00E53C25" w:rsidP="00954076">
            <w:pPr>
              <w:tabs>
                <w:tab w:val="left" w:pos="3780"/>
                <w:tab w:val="left" w:pos="6300"/>
                <w:tab w:val="left" w:pos="7560"/>
              </w:tabs>
              <w:rPr>
                <w:szCs w:val="24"/>
                <w:lang w:eastAsia="lt-LT"/>
              </w:rPr>
            </w:pPr>
            <w:r w:rsidRPr="00E53C25">
              <w:rPr>
                <w:szCs w:val="24"/>
                <w:lang w:eastAsia="lt-LT"/>
              </w:rPr>
              <w:t>Rezultato rodiklis susijęs su rezultato rodikliu „Numatomas išmetamų šiltnamio efektą sukeliančių dujų kiekis“ (R.B.2.2029).</w:t>
            </w:r>
          </w:p>
        </w:tc>
      </w:tr>
    </w:tbl>
    <w:p w14:paraId="3004AC18" w14:textId="77777777" w:rsidR="00E53C25" w:rsidRPr="00E53C25" w:rsidRDefault="00E53C25" w:rsidP="009648F9">
      <w:pPr>
        <w:tabs>
          <w:tab w:val="left" w:pos="3780"/>
          <w:tab w:val="left" w:pos="6300"/>
          <w:tab w:val="left" w:pos="7560"/>
        </w:tabs>
        <w:ind w:right="-283"/>
        <w:jc w:val="center"/>
        <w:rPr>
          <w:szCs w:val="24"/>
          <w:lang w:eastAsia="lt-LT"/>
        </w:rPr>
      </w:pPr>
      <w:r w:rsidRPr="00E53C25">
        <w:rPr>
          <w:szCs w:val="24"/>
          <w:lang w:eastAsia="lt-LT"/>
        </w:rPr>
        <w:t>_____________</w:t>
      </w:r>
    </w:p>
    <w:p w14:paraId="3E4AD4EF" w14:textId="77777777" w:rsidR="00E53C25" w:rsidRPr="00E53C25" w:rsidRDefault="00E53C25" w:rsidP="00E53C25">
      <w:pPr>
        <w:tabs>
          <w:tab w:val="left" w:pos="3780"/>
          <w:tab w:val="left" w:pos="6300"/>
          <w:tab w:val="left" w:pos="7560"/>
        </w:tabs>
        <w:ind w:right="-283"/>
        <w:rPr>
          <w:szCs w:val="24"/>
          <w:lang w:eastAsia="lt-LT"/>
        </w:rPr>
      </w:pPr>
      <w:bookmarkStart w:id="1" w:name="part_f0102098d3a94082b260b0a359e159ff"/>
      <w:bookmarkEnd w:id="1"/>
      <w:r w:rsidRPr="00E53C25">
        <w:rPr>
          <w:szCs w:val="24"/>
          <w:lang w:eastAsia="lt-LT"/>
        </w:rPr>
        <w:t> </w:t>
      </w:r>
    </w:p>
    <w:p w14:paraId="6E5D6BD6" w14:textId="77777777" w:rsidR="00BD7FE4" w:rsidRDefault="00BD7FE4" w:rsidP="009648F9">
      <w:pPr>
        <w:tabs>
          <w:tab w:val="left" w:pos="3780"/>
          <w:tab w:val="left" w:pos="6300"/>
          <w:tab w:val="left" w:pos="7560"/>
        </w:tabs>
        <w:ind w:left="7560" w:right="-283"/>
        <w:rPr>
          <w:szCs w:val="24"/>
          <w:lang w:eastAsia="lt-LT"/>
        </w:rPr>
        <w:sectPr w:rsidR="00BD7FE4" w:rsidSect="00BD7FE4">
          <w:pgSz w:w="16838" w:h="11906" w:orient="landscape"/>
          <w:pgMar w:top="1701" w:right="993" w:bottom="567" w:left="993" w:header="560" w:footer="686" w:gutter="0"/>
          <w:pgNumType w:start="1"/>
          <w:cols w:space="720"/>
          <w:formProt w:val="0"/>
          <w:titlePg/>
          <w:docGrid w:linePitch="326"/>
        </w:sectPr>
      </w:pPr>
    </w:p>
    <w:p w14:paraId="57D7A1D9" w14:textId="417C8CF6" w:rsidR="00E53C25" w:rsidRPr="00E53C25" w:rsidRDefault="00E53C25" w:rsidP="009648F9">
      <w:pPr>
        <w:tabs>
          <w:tab w:val="left" w:pos="3780"/>
          <w:tab w:val="left" w:pos="6300"/>
          <w:tab w:val="left" w:pos="7560"/>
        </w:tabs>
        <w:ind w:left="7560" w:right="-283"/>
        <w:rPr>
          <w:szCs w:val="24"/>
          <w:lang w:eastAsia="lt-LT"/>
        </w:rPr>
      </w:pPr>
      <w:r w:rsidRPr="00E53C25">
        <w:rPr>
          <w:szCs w:val="24"/>
          <w:lang w:eastAsia="lt-LT"/>
        </w:rPr>
        <w:lastRenderedPageBreak/>
        <w:t xml:space="preserve">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 </w:t>
      </w:r>
    </w:p>
    <w:p w14:paraId="0668F78C" w14:textId="77777777" w:rsidR="00E53C25" w:rsidRPr="00E53C25" w:rsidRDefault="00E53C25" w:rsidP="009648F9">
      <w:pPr>
        <w:tabs>
          <w:tab w:val="left" w:pos="3780"/>
          <w:tab w:val="left" w:pos="6300"/>
          <w:tab w:val="left" w:pos="7560"/>
        </w:tabs>
        <w:ind w:left="7560" w:right="-283"/>
        <w:rPr>
          <w:szCs w:val="24"/>
          <w:lang w:eastAsia="lt-LT"/>
        </w:rPr>
      </w:pPr>
      <w:r w:rsidRPr="00E53C25">
        <w:rPr>
          <w:szCs w:val="24"/>
          <w:lang w:eastAsia="lt-LT"/>
        </w:rPr>
        <w:t>5 priedas</w:t>
      </w:r>
    </w:p>
    <w:p w14:paraId="03ED770D"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p w14:paraId="47FCE23F" w14:textId="2A54B59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STEBĖSENOS RODIKLIO</w:t>
      </w:r>
    </w:p>
    <w:p w14:paraId="4B807163" w14:textId="77777777" w:rsidR="00E53C25" w:rsidRPr="00E53C25" w:rsidRDefault="00E53C25" w:rsidP="009648F9">
      <w:pPr>
        <w:tabs>
          <w:tab w:val="left" w:pos="3780"/>
          <w:tab w:val="left" w:pos="6300"/>
          <w:tab w:val="left" w:pos="7560"/>
        </w:tabs>
        <w:ind w:right="-283"/>
        <w:jc w:val="center"/>
        <w:rPr>
          <w:szCs w:val="24"/>
          <w:lang w:eastAsia="lt-LT"/>
        </w:rPr>
      </w:pPr>
      <w:r w:rsidRPr="00E53C25">
        <w:rPr>
          <w:b/>
          <w:bCs/>
          <w:szCs w:val="24"/>
          <w:lang w:eastAsia="lt-LT"/>
        </w:rPr>
        <w:t>„NUMATOMAS IŠMETAMŲ ŠILTNAMIO EFEKTĄ SUKELIANČIŲ DUJŲ KIEKIS“ APRAŠYMO KORTELĖ</w:t>
      </w:r>
    </w:p>
    <w:p w14:paraId="198ACF64" w14:textId="0EC71FC0" w:rsidR="00E53C25" w:rsidRPr="00E53C25" w:rsidRDefault="00E53C25" w:rsidP="009648F9">
      <w:pPr>
        <w:tabs>
          <w:tab w:val="left" w:pos="3780"/>
          <w:tab w:val="left" w:pos="6300"/>
          <w:tab w:val="left" w:pos="7560"/>
        </w:tabs>
        <w:ind w:right="-283"/>
        <w:jc w:val="center"/>
        <w:rPr>
          <w:szCs w:val="24"/>
          <w:lang w:eastAsia="lt-LT"/>
        </w:rPr>
      </w:pPr>
    </w:p>
    <w:tbl>
      <w:tblPr>
        <w:tblW w:w="13144" w:type="dxa"/>
        <w:tblInd w:w="-113" w:type="dxa"/>
        <w:tblCellMar>
          <w:left w:w="0" w:type="dxa"/>
          <w:right w:w="0" w:type="dxa"/>
        </w:tblCellMar>
        <w:tblLook w:val="04A0" w:firstRow="1" w:lastRow="0" w:firstColumn="1" w:lastColumn="0" w:noHBand="0" w:noVBand="1"/>
      </w:tblPr>
      <w:tblGrid>
        <w:gridCol w:w="675"/>
        <w:gridCol w:w="5807"/>
        <w:gridCol w:w="6662"/>
      </w:tblGrid>
      <w:tr w:rsidR="00E53C25" w:rsidRPr="00E53C25" w14:paraId="0922D843" w14:textId="77777777" w:rsidTr="00E53C25">
        <w:trPr>
          <w:trHeight w:val="300"/>
        </w:trPr>
        <w:tc>
          <w:tcPr>
            <w:tcW w:w="6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D42DC6E"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 </w:t>
            </w:r>
          </w:p>
        </w:tc>
        <w:tc>
          <w:tcPr>
            <w:tcW w:w="5807" w:type="dxa"/>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090F7581"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Elementai</w:t>
            </w:r>
          </w:p>
        </w:tc>
        <w:tc>
          <w:tcPr>
            <w:tcW w:w="6662" w:type="dxa"/>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311B8DFC" w14:textId="77777777" w:rsidR="00E53C25" w:rsidRPr="00E53C25" w:rsidRDefault="00E53C25" w:rsidP="00E53C25">
            <w:pPr>
              <w:tabs>
                <w:tab w:val="left" w:pos="3780"/>
                <w:tab w:val="left" w:pos="6300"/>
                <w:tab w:val="left" w:pos="7560"/>
              </w:tabs>
              <w:ind w:right="-283"/>
              <w:rPr>
                <w:szCs w:val="24"/>
                <w:lang w:eastAsia="lt-LT"/>
              </w:rPr>
            </w:pPr>
            <w:r w:rsidRPr="00E53C25">
              <w:rPr>
                <w:b/>
                <w:bCs/>
                <w:szCs w:val="24"/>
                <w:lang w:eastAsia="lt-LT"/>
              </w:rPr>
              <w:t>Kodai, pavadinimai ir aprašymas</w:t>
            </w:r>
          </w:p>
        </w:tc>
      </w:tr>
      <w:tr w:rsidR="00E53C25" w:rsidRPr="00E53C25" w14:paraId="059C32C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CF426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2334E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565989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Numatomas išmetamų šiltnamio efektą sukeliančių dujų kiekis</w:t>
            </w:r>
          </w:p>
        </w:tc>
      </w:tr>
      <w:tr w:rsidR="00E53C25" w:rsidRPr="00E53C25" w14:paraId="785491A1"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53AB5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8E02BC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AFC33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tonos CO2 ekvivalentu per metus</w:t>
            </w:r>
          </w:p>
        </w:tc>
      </w:tr>
      <w:tr w:rsidR="00E53C25" w:rsidRPr="00E53C25" w14:paraId="140ED4C1"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63C2E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138E3A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E83097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Mažėjimas</w:t>
            </w:r>
          </w:p>
        </w:tc>
      </w:tr>
      <w:tr w:rsidR="00E53C25" w:rsidRPr="00E53C25" w14:paraId="6D5D2727"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049E4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43892B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9611B3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Skaitinės reikšmės</w:t>
            </w:r>
          </w:p>
        </w:tc>
      </w:tr>
      <w:tr w:rsidR="00E53C25" w:rsidRPr="00E53C25" w14:paraId="69F43C6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9B3E2C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50FBD7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7E3670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Rezultato</w:t>
            </w:r>
          </w:p>
        </w:tc>
      </w:tr>
      <w:tr w:rsidR="00E53C25" w:rsidRPr="00E53C25" w14:paraId="3E29EEAA"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BE128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BDADB4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61C13A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R-03-001-06-03-04-04</w:t>
            </w:r>
          </w:p>
        </w:tc>
      </w:tr>
      <w:tr w:rsidR="00E53C25" w:rsidRPr="00E53C25" w14:paraId="0A83D01C" w14:textId="77777777" w:rsidTr="00E53C25">
        <w:trPr>
          <w:trHeight w:val="544"/>
        </w:trPr>
        <w:tc>
          <w:tcPr>
            <w:tcW w:w="67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9B5CE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7.</w:t>
            </w:r>
          </w:p>
        </w:tc>
        <w:tc>
          <w:tcPr>
            <w:tcW w:w="5807"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B31C5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Europos Komisijos suteiktas stebėsenos rodiklio kodas</w:t>
            </w:r>
          </w:p>
        </w:tc>
        <w:tc>
          <w:tcPr>
            <w:tcW w:w="6662"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85406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val="en-IE" w:eastAsia="lt-LT"/>
              </w:rPr>
              <w:t>RCR29</w:t>
            </w:r>
            <w:r w:rsidRPr="00E53C25">
              <w:rPr>
                <w:i/>
                <w:iCs/>
                <w:szCs w:val="24"/>
                <w:lang w:eastAsia="lt-LT"/>
              </w:rPr>
              <w:t> </w:t>
            </w:r>
          </w:p>
        </w:tc>
      </w:tr>
      <w:tr w:rsidR="00E53C25" w:rsidRPr="00E53C25" w14:paraId="76A54555"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D384D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369CB8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 sąvokų apibrėžtys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5677217"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Stebėsenos rodiklio aprašymo kortelė parengta remiantis Europos Komisijos skelbiamu 2021–2027 m. Europos regioninės plėtros ir Sanglaudos fondų rodiklių aprašymu (RCR29).</w:t>
            </w:r>
          </w:p>
          <w:p w14:paraId="5C90B0E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Vertinamas bendras numatomas išmetamų šiltnamio efektą sukeliančių dujų (toliau – ŠESD) kiekis per metus finansavimą gaunančiuose subjektuose ar procesuose. </w:t>
            </w:r>
          </w:p>
          <w:p w14:paraId="35DE5705"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Pradinė reikšmė – numatomas ŠESD kiekis per metus iki intervencijos (galutinio gavėjo projekto) pradžios, o pasiekta reikšmė apskaičiuojama kaip bendras apskaičiuotas ŠESD kiekis, pagrįstas pasiektu energiniu naudingumu, efektyvumu arba  energijos vartojimo iš tinklų pakeitimu energija, generuojama iš atsinaujinančių energijos išteklių, </w:t>
            </w:r>
            <w:r w:rsidRPr="00E53C25">
              <w:rPr>
                <w:bCs/>
                <w:szCs w:val="24"/>
                <w:lang w:eastAsia="lt-LT"/>
              </w:rPr>
              <w:t xml:space="preserve">apskaičiuojamas už pirmus veiklos vykdymo kalendorinius metus, skaičiuojant nuo finansavimo </w:t>
            </w:r>
            <w:r w:rsidRPr="00E53C25">
              <w:rPr>
                <w:bCs/>
                <w:szCs w:val="24"/>
                <w:lang w:eastAsia="lt-LT"/>
              </w:rPr>
              <w:lastRenderedPageBreak/>
              <w:t xml:space="preserve">lėšų galutiniam gavėjui išmokėjimo pabaigos. </w:t>
            </w:r>
            <w:r w:rsidRPr="00E53C25">
              <w:rPr>
                <w:szCs w:val="24"/>
                <w:lang w:eastAsia="lt-LT"/>
              </w:rPr>
              <w:t>Kalendoriniais metais laikomas laikotarpis, einantis po įrangos įvedimo į eksploataciją aktų pasirašymo ir prasidedantis nuo kitų metų atitinkamų metų sausio 1 dienos ir trunkantis iki atitinkamų metų gruodžio 31 dienos. Visų galutinio gavėjo projekto lėšomis finansuotos įrangos įvedimo į eksploataciją aktų įforminimo diena laikoma paskutinio galutinio gavėjo projekto lėšomis finansuotos įrangos įvedimo į eksploataciją akto įforminimo diena.</w:t>
            </w:r>
          </w:p>
          <w:p w14:paraId="2DBD25E5"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Išmetamų ŠESD kiekis – per tam tikrą laikotarpį į atmosferą išmestų ŠESD visuminė masė (šaltinis: LST EN ISO 14050:2010 Aplinkos apsaugos vadyba. Aiškinamasis žodynas (ISO 14050:2009).</w:t>
            </w:r>
          </w:p>
          <w:p w14:paraId="4C639C2E"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ŠESD – anglies dioksidas (CO₂), metanas (CH₄), azoto oksidas (N₂O), </w:t>
            </w:r>
            <w:proofErr w:type="spellStart"/>
            <w:r w:rsidRPr="00E53C25">
              <w:rPr>
                <w:szCs w:val="24"/>
                <w:lang w:eastAsia="lt-LT"/>
              </w:rPr>
              <w:t>hidrofluorangliavandeniliai</w:t>
            </w:r>
            <w:proofErr w:type="spellEnd"/>
            <w:r w:rsidRPr="00E53C25">
              <w:rPr>
                <w:szCs w:val="24"/>
                <w:lang w:eastAsia="lt-LT"/>
              </w:rPr>
              <w:t xml:space="preserve"> (HFC), </w:t>
            </w:r>
            <w:proofErr w:type="spellStart"/>
            <w:r w:rsidRPr="00E53C25">
              <w:rPr>
                <w:szCs w:val="24"/>
                <w:lang w:eastAsia="lt-LT"/>
              </w:rPr>
              <w:t>perfluorangliavandeniliai</w:t>
            </w:r>
            <w:proofErr w:type="spellEnd"/>
            <w:r w:rsidRPr="00E53C25">
              <w:rPr>
                <w:szCs w:val="24"/>
                <w:lang w:eastAsia="lt-LT"/>
              </w:rPr>
              <w:t xml:space="preserve"> (PFC) ir sieros </w:t>
            </w:r>
            <w:proofErr w:type="spellStart"/>
            <w:r w:rsidRPr="00E53C25">
              <w:rPr>
                <w:szCs w:val="24"/>
                <w:lang w:eastAsia="lt-LT"/>
              </w:rPr>
              <w:t>heksafluoridas</w:t>
            </w:r>
            <w:proofErr w:type="spellEnd"/>
            <w:r w:rsidRPr="00E53C25">
              <w:rPr>
                <w:szCs w:val="24"/>
                <w:lang w:eastAsia="lt-LT"/>
              </w:rPr>
              <w:t xml:space="preserve"> (SF₆) ir azoto </w:t>
            </w:r>
            <w:proofErr w:type="spellStart"/>
            <w:r w:rsidRPr="00E53C25">
              <w:rPr>
                <w:szCs w:val="24"/>
                <w:lang w:eastAsia="lt-LT"/>
              </w:rPr>
              <w:t>trifluoridas</w:t>
            </w:r>
            <w:proofErr w:type="spellEnd"/>
            <w:r w:rsidRPr="00E53C25">
              <w:rPr>
                <w:szCs w:val="24"/>
                <w:lang w:eastAsia="lt-LT"/>
              </w:rPr>
              <w:t xml:space="preserve"> (NF₃) (šaltinis: Lietuvos Respublikos klimato kaitos valdymo įstatymas).</w:t>
            </w:r>
          </w:p>
          <w:p w14:paraId="246B7052" w14:textId="291F554D"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Galutinis gavėjas - juridinis arba fizinis asmuo, gaunantis paramą iš fondų per mažų projektų fondo paramos gavėją arba pagal finansinę priemonę (šaltinis: Europos Parlamento ir Tarybos 2021 m. birželio 24 d.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48C0CAF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Galutinio gavėjo projektas suprantamas kaip galutinio gavėjo įgyvendintas ar įgyvendinamas projektas.</w:t>
            </w:r>
          </w:p>
          <w:p w14:paraId="2736282A" w14:textId="77777777" w:rsidR="00E53C25" w:rsidRPr="00E53C25" w:rsidRDefault="00E53C25" w:rsidP="007B46D4">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63AF97F7"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lastRenderedPageBreak/>
              <w:t>Galutinio gavėjo projekto finansavimo pabaiga suprantama kaip finansavimo išmokėjimas galutiniam gavėjui.</w:t>
            </w:r>
          </w:p>
          <w:p w14:paraId="6265CE39" w14:textId="66B011BA" w:rsidR="00E53C25" w:rsidRPr="007B46D4" w:rsidRDefault="00E53C25" w:rsidP="007B46D4">
            <w:pPr>
              <w:tabs>
                <w:tab w:val="left" w:pos="3780"/>
                <w:tab w:val="left" w:pos="6300"/>
                <w:tab w:val="left" w:pos="7560"/>
              </w:tabs>
              <w:jc w:val="both"/>
              <w:rPr>
                <w:szCs w:val="24"/>
                <w:lang w:eastAsia="lt-LT"/>
              </w:rPr>
            </w:pPr>
            <w:r w:rsidRPr="007B46D4">
              <w:rPr>
                <w:szCs w:val="24"/>
                <w:lang w:eastAsia="lt-LT"/>
              </w:rPr>
              <w:t xml:space="preserve">Nuotolinio duomenų nuskaitymo įranga – įranga (įskaitant programinę įrangą), kurios pagalba duomenys perduodami iš </w:t>
            </w:r>
            <w:r w:rsidR="003E0E14" w:rsidRPr="007B46D4">
              <w:rPr>
                <w:szCs w:val="24"/>
                <w:lang w:eastAsia="lt-LT"/>
              </w:rPr>
              <w:t>įvadinio</w:t>
            </w:r>
            <w:r w:rsidRPr="007B46D4">
              <w:rPr>
                <w:szCs w:val="24"/>
                <w:lang w:eastAsia="lt-LT"/>
              </w:rPr>
              <w:t xml:space="preserve"> šilumos ar vėsumos apskaitos prietaiso į galutinio gavėjo duomenų bazes ir apdorojami.</w:t>
            </w:r>
          </w:p>
        </w:tc>
      </w:tr>
      <w:tr w:rsidR="00E53C25" w:rsidRPr="00E53C25" w14:paraId="464D681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D61CBE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 9.</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6BD8713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tipas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697B9D46"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Automatiškai apskaičiuojamas</w:t>
            </w:r>
          </w:p>
        </w:tc>
      </w:tr>
      <w:tr w:rsidR="00E53C25" w:rsidRPr="00E53C25" w14:paraId="3EAA0037"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29DFB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21BE18A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apskaičiavimo metodas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14C59A0A"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Pradinė ir galutinė rodiklio reikšmės apskaičiuojamos pagal formulę:</w:t>
            </w:r>
          </w:p>
          <w:p w14:paraId="7BB32867"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ŠESD (tCO2 </w:t>
            </w:r>
            <w:proofErr w:type="spellStart"/>
            <w:r w:rsidRPr="00E53C25">
              <w:rPr>
                <w:szCs w:val="24"/>
                <w:lang w:eastAsia="lt-LT"/>
              </w:rPr>
              <w:t>ekv</w:t>
            </w:r>
            <w:proofErr w:type="spellEnd"/>
            <w:r w:rsidRPr="00E53C25">
              <w:rPr>
                <w:szCs w:val="24"/>
                <w:lang w:eastAsia="lt-LT"/>
              </w:rPr>
              <w:t>) = MWh  x 0,1, kurioje:</w:t>
            </w:r>
          </w:p>
          <w:p w14:paraId="2321EF28"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ŠESD – parodo, kokia buvo ŠESD emisija per vienerius kalendorinius metus prieš galutinių gavėjų projektų įgyvendinimą arba kokia tapo ŠESD emisija praėjus vieneriems kalendoriniams metams po galutinių gavėjų projektų įgyvendinimo.</w:t>
            </w:r>
          </w:p>
          <w:p w14:paraId="67E08F32"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MWh – parodo, koks buvo pirminės energijos suvartojimas per vienerius kalendorinius metus prieš galutinių gavėjų projektų įgyvendinimą arba koks tapo pirminės energijos suvartojimas per vienerius kalendorinius metus po galutinių gavėjų projektų įgyvendinimo ir galutiniams gavėjams pateikus įrangos įvedimo į eksploataciją aktus.</w:t>
            </w:r>
          </w:p>
          <w:p w14:paraId="2CE25DD0"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 xml:space="preserve">0,1 – CO2 emisijų faktorius, nustatytas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 (toliau – STR) 2.18 lentelėje, 14 eil. „šiluma iš šilumos tinklų (Lietuvos vidurkis)“. Jeigu STR taršos faktorius pasikeičia, naudojamas taršos faktorius, galiojęs paskutinę laikotarpio, kuriam skaičiuojama rodiklio reikšmė, dieną. </w:t>
            </w:r>
          </w:p>
          <w:p w14:paraId="0335B694" w14:textId="77777777" w:rsidR="00E53C25" w:rsidRPr="00E53C25" w:rsidRDefault="00E53C25" w:rsidP="007B46D4">
            <w:pPr>
              <w:tabs>
                <w:tab w:val="left" w:pos="3780"/>
                <w:tab w:val="left" w:pos="6300"/>
                <w:tab w:val="left" w:pos="7560"/>
              </w:tabs>
              <w:jc w:val="both"/>
              <w:rPr>
                <w:szCs w:val="24"/>
                <w:lang w:eastAsia="lt-LT"/>
              </w:rPr>
            </w:pPr>
            <w:r w:rsidRPr="00E53C25">
              <w:rPr>
                <w:szCs w:val="24"/>
                <w:lang w:eastAsia="lt-LT"/>
              </w:rPr>
              <w:t>Kai rezultato rodiklių „</w:t>
            </w:r>
            <w:r w:rsidRPr="00E53C25">
              <w:rPr>
                <w:iCs/>
                <w:szCs w:val="24"/>
                <w:lang w:eastAsia="lt-LT"/>
              </w:rPr>
              <w:t xml:space="preserve">Metinis pirminės energijos suvartojimo kiekis, iš kurio suvartojama būstuose, viešuosiuose pastatuose, </w:t>
            </w:r>
            <w:r w:rsidRPr="00E53C25">
              <w:rPr>
                <w:iCs/>
                <w:szCs w:val="24"/>
                <w:lang w:eastAsia="lt-LT"/>
              </w:rPr>
              <w:lastRenderedPageBreak/>
              <w:t>įmonėse, kitur</w:t>
            </w:r>
            <w:r w:rsidRPr="00E53C25">
              <w:rPr>
                <w:szCs w:val="24"/>
                <w:lang w:eastAsia="lt-LT"/>
              </w:rPr>
              <w:t>“ ir „Metinis pirminės energijos suvartojimas, iš kurio suvartojama kituose objektuose“ pradinė rodiklio reikšmė apskaičiuojama remiantis suvartotu gamtinių dujų, kietojo kuro, elektros kiekiu, naudojami kiti atitinkami STR nustatyti taršos faktoriai.</w:t>
            </w:r>
          </w:p>
        </w:tc>
      </w:tr>
      <w:tr w:rsidR="00E53C25" w:rsidRPr="00E53C25" w14:paraId="14085D70"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AD71D8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994322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555432BE"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Pirminis duomenų šaltinis – Galutinių gavėjų pateikti pirminės energijos skaičiavimai prieš projektą ir po galutinių gavėjų projektų finansavimo pabaigos, atlikti atsiskaitant už rodiklius „Metinis pirminės energijos suvartojimas (iš kurio: būstai, viešieji pastatai, įmonės, kita)“ ir „Metinis pirminės energijos suvartojimas, iš kurio suvartojama kituose objektuose“. </w:t>
            </w:r>
          </w:p>
          <w:p w14:paraId="1A2B8E8C"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Antriniai duomenų šaltiniai: projekto vykdytojo teikiamos veiklos ataskaitos.</w:t>
            </w:r>
          </w:p>
        </w:tc>
      </w:tr>
      <w:tr w:rsidR="00E53C25" w:rsidRPr="00E53C25" w14:paraId="40CC878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FF55D9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231443C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5B78B535" w14:textId="77777777" w:rsidR="00E53C25" w:rsidRPr="00E53C25" w:rsidRDefault="00E53C25" w:rsidP="00ED7BA3">
            <w:pPr>
              <w:tabs>
                <w:tab w:val="left" w:pos="3780"/>
                <w:tab w:val="left" w:pos="6300"/>
                <w:tab w:val="left" w:pos="7560"/>
              </w:tabs>
              <w:rPr>
                <w:bCs/>
                <w:szCs w:val="24"/>
                <w:lang w:eastAsia="lt-LT"/>
              </w:rPr>
            </w:pPr>
            <w:r w:rsidRPr="00E53C25">
              <w:rPr>
                <w:bCs/>
                <w:szCs w:val="24"/>
                <w:lang w:eastAsia="lt-LT"/>
              </w:rPr>
              <w:t>Su projekto vykdytojo teikiamomis veiklos ataskaitomis</w:t>
            </w:r>
            <w:r w:rsidRPr="00E53C25">
              <w:rPr>
                <w:szCs w:val="24"/>
                <w:lang w:eastAsia="lt-LT"/>
              </w:rPr>
              <w:t>.</w:t>
            </w:r>
          </w:p>
        </w:tc>
      </w:tr>
      <w:tr w:rsidR="00E53C25" w:rsidRPr="00E53C25" w14:paraId="234AE1E3" w14:textId="77777777" w:rsidTr="00E53C25">
        <w:trPr>
          <w:trHeight w:val="989"/>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177EE4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70FD086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pasiekimo momentas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6379BB4"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Po galutinio gavėjo projekto finansavimo pabaigos.</w:t>
            </w:r>
          </w:p>
          <w:p w14:paraId="0E5D1066" w14:textId="0CE1E0F2"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Rodiklis bus pasiektas po galutinio gavėjo projekto finansavimo pabaigos, praėjus 1 kalendoriniams metams po to, kai pasirašyti visi galutinio gavėjo projekto finansuoti įrangos (vamzdynų arba įvadinių šilumos</w:t>
            </w:r>
            <w:r w:rsidR="00A03087">
              <w:rPr>
                <w:szCs w:val="24"/>
                <w:lang w:eastAsia="lt-LT"/>
              </w:rPr>
              <w:t xml:space="preserve"> </w:t>
            </w:r>
            <w:r w:rsidR="00A03087" w:rsidRPr="00D3373C">
              <w:rPr>
                <w:szCs w:val="24"/>
                <w:lang w:eastAsia="lt-LT"/>
              </w:rPr>
              <w:t>ar</w:t>
            </w:r>
            <w:r w:rsidRPr="00D3373C">
              <w:rPr>
                <w:szCs w:val="24"/>
                <w:lang w:eastAsia="lt-LT"/>
              </w:rPr>
              <w:t xml:space="preserve"> vėsumos</w:t>
            </w:r>
            <w:r w:rsidR="00A03087" w:rsidRPr="00D3373C">
              <w:rPr>
                <w:szCs w:val="24"/>
                <w:lang w:eastAsia="lt-LT"/>
              </w:rPr>
              <w:t xml:space="preserve"> apskaitos</w:t>
            </w:r>
            <w:r w:rsidRPr="00D3373C">
              <w:rPr>
                <w:szCs w:val="24"/>
                <w:lang w:eastAsia="lt-LT"/>
              </w:rPr>
              <w:t xml:space="preserve"> prietaisų</w:t>
            </w:r>
            <w:r w:rsidR="00A03087" w:rsidRPr="00D3373C">
              <w:rPr>
                <w:szCs w:val="24"/>
                <w:lang w:eastAsia="lt-LT"/>
              </w:rPr>
              <w:t>,</w:t>
            </w:r>
            <w:r w:rsidRPr="00D3373C">
              <w:rPr>
                <w:szCs w:val="24"/>
                <w:lang w:eastAsia="lt-LT"/>
              </w:rPr>
              <w:t xml:space="preserve"> juos modernizuojančios </w:t>
            </w:r>
            <w:r w:rsidR="007F130C" w:rsidRPr="00D3373C">
              <w:rPr>
                <w:szCs w:val="24"/>
                <w:lang w:eastAsia="lt-LT"/>
              </w:rPr>
              <w:t>nuotolinio duomenų nuskaitymo</w:t>
            </w:r>
            <w:r w:rsidRPr="00D3373C">
              <w:rPr>
                <w:szCs w:val="24"/>
                <w:lang w:eastAsia="lt-LT"/>
              </w:rPr>
              <w:t xml:space="preserve"> įrangos)</w:t>
            </w:r>
            <w:r w:rsidRPr="00E53C25">
              <w:rPr>
                <w:szCs w:val="24"/>
                <w:lang w:eastAsia="lt-LT"/>
              </w:rPr>
              <w:t> įvedimo į eksploataciją aktai ir galutiniams gavėjams pateikus projekto vykdytojui skaičiavimus apie metinį pirminės energijos sunaudojimą po galutinio gavėjo projekto finansavimo pabaigos.</w:t>
            </w:r>
          </w:p>
        </w:tc>
      </w:tr>
      <w:tr w:rsidR="00E53C25" w:rsidRPr="00E53C25" w14:paraId="7EBFC5E4" w14:textId="77777777" w:rsidTr="00E53C25">
        <w:trPr>
          <w:trHeight w:val="53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AC88A3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A6B6E7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Už stebėsenos rodiklį atsakinga įstaiga</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167AC40C"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A04149C" w14:textId="77777777" w:rsidTr="00E53C25">
        <w:trPr>
          <w:trHeight w:val="989"/>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E17AB4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0D116D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70A74F84"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Energetikos ministerijos</w:t>
            </w:r>
          </w:p>
          <w:p w14:paraId="5DA2643A"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Investicijų grupė</w:t>
            </w:r>
          </w:p>
          <w:p w14:paraId="39EBE6DA"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Tel. +370 602 16418</w:t>
            </w:r>
          </w:p>
        </w:tc>
      </w:tr>
      <w:tr w:rsidR="00E53C25" w:rsidRPr="00E53C25" w14:paraId="44A997C6" w14:textId="77777777" w:rsidTr="00E53C25">
        <w:trPr>
          <w:trHeight w:val="300"/>
        </w:trPr>
        <w:tc>
          <w:tcPr>
            <w:tcW w:w="675" w:type="dxa"/>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9976F3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16.</w:t>
            </w:r>
          </w:p>
        </w:tc>
        <w:tc>
          <w:tcPr>
            <w:tcW w:w="5807" w:type="dxa"/>
            <w:tcBorders>
              <w:top w:val="nil"/>
              <w:left w:val="nil"/>
              <w:bottom w:val="single" w:sz="8" w:space="0" w:color="auto"/>
              <w:right w:val="single" w:sz="8" w:space="0" w:color="auto"/>
            </w:tcBorders>
            <w:tcMar>
              <w:top w:w="28" w:type="dxa"/>
              <w:left w:w="57" w:type="dxa"/>
              <w:bottom w:w="28" w:type="dxa"/>
              <w:right w:w="57" w:type="dxa"/>
            </w:tcMar>
            <w:hideMark/>
          </w:tcPr>
          <w:p w14:paraId="4192D3A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6662" w:type="dxa"/>
            <w:tcBorders>
              <w:top w:val="nil"/>
              <w:left w:val="nil"/>
              <w:bottom w:val="single" w:sz="8" w:space="0" w:color="auto"/>
              <w:right w:val="single" w:sz="8" w:space="0" w:color="auto"/>
            </w:tcBorders>
            <w:tcMar>
              <w:top w:w="28" w:type="dxa"/>
              <w:left w:w="57" w:type="dxa"/>
              <w:bottom w:w="28" w:type="dxa"/>
              <w:right w:w="57" w:type="dxa"/>
            </w:tcMar>
            <w:hideMark/>
          </w:tcPr>
          <w:p w14:paraId="38CE372F"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2021–2027 m. Europos Sąjungos investicijų programos rezultato bendrasis rodiklis RCR29.</w:t>
            </w:r>
          </w:p>
          <w:p w14:paraId="5A27E289"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Rodiklio kodas R.B.2.2029.</w:t>
            </w:r>
          </w:p>
          <w:p w14:paraId="472A8127" w14:textId="77777777" w:rsidR="00E53C25" w:rsidRPr="00E53C25" w:rsidRDefault="00E53C25" w:rsidP="00ED7BA3">
            <w:pPr>
              <w:tabs>
                <w:tab w:val="left" w:pos="3780"/>
                <w:tab w:val="left" w:pos="6300"/>
                <w:tab w:val="left" w:pos="7560"/>
              </w:tabs>
              <w:rPr>
                <w:szCs w:val="24"/>
                <w:lang w:eastAsia="lt-LT"/>
              </w:rPr>
            </w:pPr>
            <w:r w:rsidRPr="00E53C25">
              <w:rPr>
                <w:szCs w:val="24"/>
                <w:lang w:eastAsia="lt-LT"/>
              </w:rPr>
              <w:t xml:space="preserve">Šis rodiklis netaikomas veikloms, kurioms taikomas rodiklis  „RCR29a JTF: </w:t>
            </w:r>
            <w:proofErr w:type="spellStart"/>
            <w:r w:rsidRPr="00E53C25">
              <w:rPr>
                <w:szCs w:val="24"/>
                <w:lang w:eastAsia="lt-LT"/>
              </w:rPr>
              <w:t>Est</w:t>
            </w:r>
            <w:proofErr w:type="spellEnd"/>
            <w:r w:rsidRPr="00E53C25">
              <w:rPr>
                <w:szCs w:val="24"/>
                <w:lang w:eastAsia="lt-LT"/>
              </w:rPr>
              <w:t>. ŠESD emisijos įmonėse (Dir. 2003/87/EB)“.</w:t>
            </w:r>
          </w:p>
        </w:tc>
      </w:tr>
    </w:tbl>
    <w:p w14:paraId="39306245" w14:textId="77777777" w:rsidR="00E53C25" w:rsidRPr="00E53C25" w:rsidRDefault="00E53C25" w:rsidP="001201C9">
      <w:pPr>
        <w:tabs>
          <w:tab w:val="left" w:pos="3780"/>
          <w:tab w:val="left" w:pos="6300"/>
          <w:tab w:val="left" w:pos="7560"/>
        </w:tabs>
        <w:ind w:right="-283"/>
        <w:jc w:val="center"/>
        <w:rPr>
          <w:szCs w:val="24"/>
          <w:lang w:eastAsia="lt-LT"/>
        </w:rPr>
      </w:pPr>
      <w:r w:rsidRPr="00E53C25">
        <w:rPr>
          <w:szCs w:val="24"/>
          <w:lang w:eastAsia="lt-LT"/>
        </w:rPr>
        <w:t>_____________</w:t>
      </w:r>
    </w:p>
    <w:p w14:paraId="1036B4A8" w14:textId="77777777" w:rsidR="00E53C25" w:rsidRPr="00E53C25" w:rsidRDefault="00E53C25" w:rsidP="001201C9">
      <w:pPr>
        <w:tabs>
          <w:tab w:val="left" w:pos="3780"/>
          <w:tab w:val="left" w:pos="6300"/>
          <w:tab w:val="left" w:pos="7560"/>
        </w:tabs>
        <w:ind w:right="-283"/>
        <w:jc w:val="center"/>
        <w:rPr>
          <w:szCs w:val="24"/>
          <w:lang w:eastAsia="lt-LT"/>
        </w:rPr>
        <w:sectPr w:rsidR="00E53C25" w:rsidRPr="00E53C25" w:rsidSect="00BD7FE4">
          <w:pgSz w:w="16838" w:h="11906" w:orient="landscape"/>
          <w:pgMar w:top="1701" w:right="993" w:bottom="567" w:left="993" w:header="560" w:footer="686" w:gutter="0"/>
          <w:pgNumType w:start="1"/>
          <w:cols w:space="720"/>
          <w:formProt w:val="0"/>
          <w:titlePg/>
          <w:docGrid w:linePitch="326"/>
        </w:sectPr>
      </w:pPr>
    </w:p>
    <w:p w14:paraId="1DBD3E5E" w14:textId="77777777" w:rsidR="00E53C25" w:rsidRPr="00E53C25" w:rsidRDefault="00E53C25" w:rsidP="008570AB">
      <w:pPr>
        <w:tabs>
          <w:tab w:val="left" w:pos="3780"/>
          <w:tab w:val="left" w:pos="6300"/>
          <w:tab w:val="left" w:pos="7560"/>
        </w:tabs>
        <w:ind w:left="648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000E4B82" w14:textId="77777777" w:rsidR="00E53C25" w:rsidRPr="00E53C25" w:rsidRDefault="00E53C25" w:rsidP="008570AB">
      <w:pPr>
        <w:tabs>
          <w:tab w:val="left" w:pos="3780"/>
          <w:tab w:val="left" w:pos="6300"/>
          <w:tab w:val="left" w:pos="7560"/>
        </w:tabs>
        <w:ind w:left="6480" w:right="-283"/>
        <w:rPr>
          <w:b/>
          <w:szCs w:val="24"/>
          <w:lang w:eastAsia="lt-LT"/>
        </w:rPr>
      </w:pPr>
      <w:r w:rsidRPr="00E53C25">
        <w:rPr>
          <w:bCs/>
          <w:szCs w:val="24"/>
          <w:lang w:eastAsia="lt-LT"/>
        </w:rPr>
        <w:t>6 priedas</w:t>
      </w:r>
    </w:p>
    <w:p w14:paraId="3F7365E9" w14:textId="77777777" w:rsidR="00E53C25" w:rsidRPr="00E53C25" w:rsidRDefault="00E53C25" w:rsidP="00E53C25">
      <w:pPr>
        <w:tabs>
          <w:tab w:val="left" w:pos="3780"/>
          <w:tab w:val="left" w:pos="6300"/>
          <w:tab w:val="left" w:pos="7560"/>
        </w:tabs>
        <w:ind w:right="-283"/>
        <w:rPr>
          <w:b/>
          <w:szCs w:val="24"/>
          <w:lang w:eastAsia="lt-LT"/>
        </w:rPr>
      </w:pPr>
    </w:p>
    <w:p w14:paraId="49197183" w14:textId="77777777" w:rsidR="00E53C25" w:rsidRPr="00E53C25" w:rsidRDefault="00E53C25" w:rsidP="00E53C25">
      <w:pPr>
        <w:tabs>
          <w:tab w:val="left" w:pos="3780"/>
          <w:tab w:val="left" w:pos="6300"/>
          <w:tab w:val="left" w:pos="7560"/>
        </w:tabs>
        <w:ind w:right="-283"/>
        <w:rPr>
          <w:szCs w:val="24"/>
          <w:lang w:eastAsia="lt-LT"/>
        </w:rPr>
      </w:pPr>
    </w:p>
    <w:p w14:paraId="70249C35" w14:textId="244E1D9C"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4789937E" w14:textId="45562A73"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 xml:space="preserve">„PARAMĄ GAVUSIOS ĮMONĖS, IŠ KURIŲ LABAI MAŽOS, MAŽOS, VIDUTINĖS IR DIDELĖS </w:t>
      </w:r>
      <w:r>
        <w:rPr>
          <w:b/>
          <w:szCs w:val="24"/>
          <w:lang w:eastAsia="lt-LT"/>
        </w:rPr>
        <w:t>ĮMONĖS</w:t>
      </w:r>
      <w:r w:rsidRPr="00E53C25">
        <w:rPr>
          <w:b/>
          <w:szCs w:val="24"/>
          <w:lang w:eastAsia="lt-LT"/>
        </w:rPr>
        <w:t>“ APRAŠYMO KORTELĖ</w:t>
      </w:r>
    </w:p>
    <w:p w14:paraId="03EC1488"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E53C25" w:rsidRPr="00E53C25" w14:paraId="520B928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C4B06"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36DFB3"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30AA8C"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4A1D3F2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029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E55DC8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FA79BD"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labai mažos, mažos, vidutinės ir didelės įmonės</w:t>
            </w:r>
          </w:p>
        </w:tc>
      </w:tr>
      <w:tr w:rsidR="00E53C25" w:rsidRPr="00E53C25" w14:paraId="0B644E5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D49F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DB271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76F36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73D44DD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1D777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7C8AE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E9EA7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342A13C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BFC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D036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D7B43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7FBA53B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572C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5088E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A07BC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0839C5C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B8BE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A3A5C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1C140C"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P-03-001-06-03-04-05</w:t>
            </w:r>
          </w:p>
        </w:tc>
      </w:tr>
      <w:tr w:rsidR="00E53C25" w:rsidRPr="00E53C25" w14:paraId="3283F56F" w14:textId="77777777" w:rsidTr="00E53C25">
        <w:trPr>
          <w:trHeight w:val="6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5770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E950F0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F640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w:t>
            </w:r>
          </w:p>
          <w:p w14:paraId="375E2A27"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322406B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6B5F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4C785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B2837E"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Remiantis Europos Komisijos skelbiamu 2021–2027 m. Europos regioninės plėtros ir Sanglaudos fondų rodiklių aprašymu (RCO01). </w:t>
            </w:r>
          </w:p>
          <w:p w14:paraId="246B4E58" w14:textId="6D8B5369" w:rsidR="00E53C25" w:rsidRPr="00D3373C" w:rsidRDefault="00E53C25" w:rsidP="00D3373C">
            <w:pPr>
              <w:tabs>
                <w:tab w:val="left" w:pos="3780"/>
                <w:tab w:val="left" w:pos="6300"/>
                <w:tab w:val="left" w:pos="7560"/>
              </w:tabs>
              <w:jc w:val="both"/>
              <w:rPr>
                <w:szCs w:val="24"/>
                <w:lang w:eastAsia="lt-LT"/>
              </w:rPr>
            </w:pPr>
            <w:r w:rsidRPr="00E53C25">
              <w:rPr>
                <w:szCs w:val="24"/>
                <w:lang w:eastAsia="lt-LT"/>
              </w:rPr>
              <w:t xml:space="preserve">Rodikliu apskaičiuojamos visos įmonės, gaunančios finansinę (dotacijas ir finansines priemones) ar nefinansinę (natūrinę) paramą. </w:t>
            </w:r>
            <w:r w:rsidRPr="00D3373C">
              <w:rPr>
                <w:szCs w:val="24"/>
                <w:lang w:eastAsia="lt-LT"/>
              </w:rPr>
              <w:t>Rodikli</w:t>
            </w:r>
            <w:r w:rsidR="00440EFB" w:rsidRPr="00D3373C">
              <w:rPr>
                <w:szCs w:val="24"/>
                <w:lang w:eastAsia="lt-LT"/>
              </w:rPr>
              <w:t>o siekiama tik tuo atveju, kai</w:t>
            </w:r>
            <w:r w:rsidRPr="00D3373C">
              <w:rPr>
                <w:szCs w:val="24"/>
                <w:lang w:eastAsia="lt-LT"/>
              </w:rPr>
              <w:t xml:space="preserve"> lėšų šaltinis yra Europos regioninės plėtros fondas.</w:t>
            </w:r>
          </w:p>
          <w:p w14:paraId="43A94A14"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508BBF60"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Vertinant įmonių dydį, vadovaujamasi Lietuvos Respublikos smulkiojo ir vidutinio verslo plėtros įstatymu.</w:t>
            </w:r>
          </w:p>
          <w:p w14:paraId="1C39A51D"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Didelė įmonė – įmonė, kuri atskirai ar kartu su savo partnerinėmis įmonėmis ir susijusiomis įmonėmis atitinka bent vieną iš šių sąlygų: joje (jose) dirba ne mažiau kaip 250 darbuotojų; jos (jų) balanse nurodyto turto vertė yra ne </w:t>
            </w:r>
            <w:r w:rsidRPr="00E53C25">
              <w:rPr>
                <w:szCs w:val="24"/>
                <w:lang w:eastAsia="lt-LT"/>
              </w:rPr>
              <w:lastRenderedPageBreak/>
              <w:t>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6A7FF7D7"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4A53D6AF" w14:textId="1CAEF9EF"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0D5FE0C7" w14:textId="77777777" w:rsidR="00E53C25" w:rsidRPr="00E53C25" w:rsidRDefault="00E53C25" w:rsidP="00D3373C">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323EE6AB"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Projekto vykdytojas - nacionalinis plėtros bankas UAB ILTE.</w:t>
            </w:r>
          </w:p>
        </w:tc>
      </w:tr>
      <w:tr w:rsidR="00E53C25" w:rsidRPr="00E53C25" w14:paraId="4EF98A5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215C3D"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DC62E2"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CA3FF5"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Automatiškai apskaičiuojamas</w:t>
            </w:r>
          </w:p>
          <w:p w14:paraId="28047B43" w14:textId="77777777" w:rsidR="00E53C25" w:rsidRPr="00E53C25" w:rsidRDefault="00E53C25" w:rsidP="00BD1676">
            <w:pPr>
              <w:tabs>
                <w:tab w:val="left" w:pos="3780"/>
                <w:tab w:val="left" w:pos="6300"/>
                <w:tab w:val="left" w:pos="7560"/>
              </w:tabs>
              <w:rPr>
                <w:i/>
                <w:iCs/>
                <w:szCs w:val="24"/>
                <w:lang w:val="en-GB" w:eastAsia="lt-LT"/>
              </w:rPr>
            </w:pPr>
          </w:p>
        </w:tc>
      </w:tr>
      <w:tr w:rsidR="00E53C25" w:rsidRPr="00E53C25" w14:paraId="42E9B3D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3CECA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F42E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C6139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4841016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A5E7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AA094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35DA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Pirminiai duomenų šaltiniai: </w:t>
            </w:r>
          </w:p>
          <w:p w14:paraId="3C9CE6F3"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6A54C7D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lastRenderedPageBreak/>
              <w:t xml:space="preserve">Antriniai duomenų šaltiniai: </w:t>
            </w:r>
          </w:p>
          <w:p w14:paraId="5183CC4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229A4D4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DFDA6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AA9A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47DAB499"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F238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3125D83" w14:textId="77777777" w:rsidR="00E53C25" w:rsidRPr="00E53C25" w:rsidRDefault="00E53C25" w:rsidP="00BD1676">
            <w:pPr>
              <w:tabs>
                <w:tab w:val="left" w:pos="3780"/>
                <w:tab w:val="left" w:pos="6300"/>
                <w:tab w:val="left" w:pos="7560"/>
              </w:tabs>
              <w:rPr>
                <w:szCs w:val="24"/>
                <w:lang w:eastAsia="lt-LT"/>
              </w:rPr>
            </w:pPr>
          </w:p>
        </w:tc>
      </w:tr>
      <w:tr w:rsidR="00E53C25" w:rsidRPr="00E53C25" w14:paraId="06F8A50B"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93327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032C3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C3E39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veiklų įgyvendinimo metu. </w:t>
            </w:r>
          </w:p>
          <w:p w14:paraId="17FE0453" w14:textId="77777777" w:rsidR="00E53C25" w:rsidRPr="00E53C25" w:rsidRDefault="00E53C25" w:rsidP="00BD1676">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55607730"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E0560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5081B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D0E0B"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64CF4DD"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9594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74029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9535D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Energetikos ministerijos</w:t>
            </w:r>
          </w:p>
          <w:p w14:paraId="4F3FA690"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Investicijų grupė</w:t>
            </w:r>
          </w:p>
          <w:p w14:paraId="57E5CF42"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Tel. +370 602 16418</w:t>
            </w:r>
          </w:p>
        </w:tc>
      </w:tr>
      <w:tr w:rsidR="00E53C25" w:rsidRPr="00E53C25" w14:paraId="1AD8E4B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5A8C9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D1441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2D22B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2021–2027 m. Europos Sąjungos investicijų programos produkto bendrasis rodiklis RCO01. Rodiklio kodas P.B.2.0001. Rodiklis skaidomas į </w:t>
            </w:r>
            <w:proofErr w:type="spellStart"/>
            <w:r w:rsidRPr="00E53C25">
              <w:rPr>
                <w:szCs w:val="24"/>
                <w:lang w:eastAsia="lt-LT"/>
              </w:rPr>
              <w:t>parodiklius</w:t>
            </w:r>
            <w:proofErr w:type="spellEnd"/>
            <w:r w:rsidRPr="00E53C25">
              <w:rPr>
                <w:szCs w:val="24"/>
                <w:lang w:eastAsia="lt-LT"/>
              </w:rPr>
              <w:t xml:space="preserve"> pagal įmonės dydį: P.B.2.0001.1; P.B.2.0001.2; P.B.2.0001.3; P.B.2.0001.4. </w:t>
            </w:r>
          </w:p>
          <w:p w14:paraId="5A994E1F"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Rodiklis apskaičiuojamas remiantis šiais rodikliais: RCO02, RCO03, RCO04. RCO01=RCO02+RCO03+RCO04 – įmonių, gaunančių kelias paramos rūšis, skaičius (t. y. pašalinamas dvigubas skaičiavimas). </w:t>
            </w:r>
          </w:p>
          <w:p w14:paraId="4656E955"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Patikrinama: </w:t>
            </w:r>
          </w:p>
          <w:p w14:paraId="0F42353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RCO01&lt;= RCO02+RCO03+RCO04.</w:t>
            </w:r>
          </w:p>
          <w:p w14:paraId="79FFBEC4"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Siekiant išvengti dvigubo skaičiavimo, vertinama, kad 2021–2027 m. Europos Sąjungos investicijų programoje pagal tą patį konkretų uždavinį dalyvauja tik ta pati viena įmonė, neatsižvelgiant į tai, kiek paramos rūšių (pvz., dotacijų; finansinių priemonių; nefinansinės paramos) ji gauna iš veiklos. </w:t>
            </w:r>
          </w:p>
          <w:p w14:paraId="63464BD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Siekiant išvengti dvigubo skaičiavimo, vertinama, kad 2021–2027 m. Europos Sąjungos investicijų programos prioriteto lygmeniu dalyvauja tik ta pati viena įmonė, neatsižvelgiant į tai, kiek paramos rūšių jį gauna.</w:t>
            </w:r>
          </w:p>
        </w:tc>
      </w:tr>
    </w:tbl>
    <w:p w14:paraId="0DCAA68F" w14:textId="77777777" w:rsidR="00E53C25" w:rsidRPr="00E53C25" w:rsidRDefault="00E53C25" w:rsidP="00E53C25">
      <w:pPr>
        <w:tabs>
          <w:tab w:val="left" w:pos="3780"/>
          <w:tab w:val="left" w:pos="6300"/>
          <w:tab w:val="left" w:pos="7560"/>
        </w:tabs>
        <w:ind w:right="-283"/>
        <w:rPr>
          <w:b/>
          <w:szCs w:val="24"/>
          <w:lang w:eastAsia="lt-LT"/>
        </w:rPr>
      </w:pPr>
    </w:p>
    <w:p w14:paraId="32647545" w14:textId="77777777" w:rsidR="00E53C25" w:rsidRPr="00E53C25" w:rsidRDefault="00E53C25" w:rsidP="008570AB">
      <w:pPr>
        <w:tabs>
          <w:tab w:val="left" w:pos="3780"/>
          <w:tab w:val="left" w:pos="6300"/>
          <w:tab w:val="left" w:pos="7560"/>
        </w:tabs>
        <w:ind w:right="-283"/>
        <w:jc w:val="center"/>
        <w:rPr>
          <w:szCs w:val="24"/>
          <w:lang w:eastAsia="lt-LT"/>
        </w:rPr>
      </w:pPr>
      <w:r w:rsidRPr="00E53C25">
        <w:rPr>
          <w:szCs w:val="24"/>
          <w:lang w:eastAsia="lt-LT"/>
        </w:rPr>
        <w:t>_____________</w:t>
      </w:r>
    </w:p>
    <w:p w14:paraId="52F3B02E" w14:textId="77777777" w:rsidR="00E53C25" w:rsidRPr="00E53C25" w:rsidRDefault="00E53C25" w:rsidP="00E53C25">
      <w:pPr>
        <w:tabs>
          <w:tab w:val="left" w:pos="3780"/>
          <w:tab w:val="left" w:pos="6300"/>
          <w:tab w:val="left" w:pos="7560"/>
        </w:tabs>
        <w:ind w:right="-283"/>
        <w:rPr>
          <w:szCs w:val="24"/>
          <w:lang w:eastAsia="lt-LT"/>
        </w:rPr>
      </w:pPr>
    </w:p>
    <w:p w14:paraId="69BAC5ED" w14:textId="77777777" w:rsidR="00E53C25" w:rsidRPr="00E53C25" w:rsidRDefault="00E53C25" w:rsidP="00E53C25">
      <w:pPr>
        <w:tabs>
          <w:tab w:val="left" w:pos="3780"/>
          <w:tab w:val="left" w:pos="6300"/>
          <w:tab w:val="left" w:pos="7560"/>
        </w:tabs>
        <w:ind w:right="-283"/>
        <w:rPr>
          <w:szCs w:val="24"/>
          <w:lang w:eastAsia="lt-LT"/>
        </w:rPr>
        <w:sectPr w:rsidR="00E53C25" w:rsidRPr="00E53C25" w:rsidSect="001325B5">
          <w:pgSz w:w="16838" w:h="11906" w:orient="landscape"/>
          <w:pgMar w:top="1701" w:right="993" w:bottom="567" w:left="993" w:header="560" w:footer="686" w:gutter="0"/>
          <w:pgNumType w:start="1"/>
          <w:cols w:space="720"/>
          <w:formProt w:val="0"/>
          <w:titlePg/>
          <w:docGrid w:linePitch="326"/>
        </w:sectPr>
      </w:pPr>
    </w:p>
    <w:p w14:paraId="3D48008C" w14:textId="77777777" w:rsidR="00E53C25" w:rsidRPr="00E53C25" w:rsidRDefault="00E53C25" w:rsidP="008570AB">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0E49C079" w14:textId="77777777" w:rsidR="00E53C25" w:rsidRPr="00E53C25" w:rsidRDefault="00E53C25" w:rsidP="008570AB">
      <w:pPr>
        <w:tabs>
          <w:tab w:val="left" w:pos="3780"/>
          <w:tab w:val="left" w:pos="6300"/>
          <w:tab w:val="left" w:pos="7560"/>
        </w:tabs>
        <w:ind w:left="7560" w:right="-283"/>
        <w:rPr>
          <w:bCs/>
          <w:szCs w:val="24"/>
          <w:lang w:eastAsia="lt-LT"/>
        </w:rPr>
      </w:pPr>
      <w:r w:rsidRPr="00E53C25">
        <w:rPr>
          <w:bCs/>
          <w:szCs w:val="24"/>
          <w:lang w:eastAsia="lt-LT"/>
        </w:rPr>
        <w:t>7 priedas</w:t>
      </w:r>
    </w:p>
    <w:p w14:paraId="3E698B9E" w14:textId="77777777" w:rsidR="00E53C25" w:rsidRPr="00E53C25" w:rsidRDefault="00E53C25" w:rsidP="00E53C25">
      <w:pPr>
        <w:tabs>
          <w:tab w:val="left" w:pos="3780"/>
          <w:tab w:val="left" w:pos="6300"/>
          <w:tab w:val="left" w:pos="7560"/>
        </w:tabs>
        <w:ind w:right="-283"/>
        <w:rPr>
          <w:bCs/>
          <w:szCs w:val="24"/>
          <w:lang w:eastAsia="lt-LT"/>
        </w:rPr>
      </w:pPr>
    </w:p>
    <w:p w14:paraId="721E05EF" w14:textId="3C824CB0"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04D6A45A" w14:textId="415DD1D8"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 xml:space="preserve">„PARAMĄ GAVUSIOS ĮMONĖS, IŠ KURIŲ LABAI MAŽOS </w:t>
      </w:r>
      <w:r>
        <w:rPr>
          <w:b/>
          <w:szCs w:val="24"/>
          <w:lang w:eastAsia="lt-LT"/>
        </w:rPr>
        <w:t>ĮMONĖS</w:t>
      </w:r>
      <w:r w:rsidRPr="00E53C25">
        <w:rPr>
          <w:b/>
          <w:szCs w:val="24"/>
          <w:lang w:eastAsia="lt-LT"/>
        </w:rPr>
        <w:t>“ APRAŠYMO KORTELĖ</w:t>
      </w:r>
    </w:p>
    <w:p w14:paraId="396BD45B" w14:textId="77777777" w:rsidR="00E53C25" w:rsidRPr="00E53C25" w:rsidRDefault="00E53C25" w:rsidP="00E53C25">
      <w:pPr>
        <w:tabs>
          <w:tab w:val="left" w:pos="3780"/>
          <w:tab w:val="left" w:pos="6300"/>
          <w:tab w:val="left" w:pos="7560"/>
        </w:tabs>
        <w:ind w:right="-283"/>
        <w:rPr>
          <w:bCs/>
          <w:szCs w:val="24"/>
          <w:lang w:eastAsia="lt-LT"/>
        </w:rPr>
      </w:pPr>
    </w:p>
    <w:p w14:paraId="78BE81B8" w14:textId="77777777" w:rsidR="00E53C25" w:rsidRPr="00E53C25" w:rsidRDefault="00E53C25" w:rsidP="00E53C25">
      <w:pPr>
        <w:tabs>
          <w:tab w:val="left" w:pos="3780"/>
          <w:tab w:val="left" w:pos="6300"/>
          <w:tab w:val="left" w:pos="7560"/>
        </w:tabs>
        <w:ind w:right="-283"/>
        <w:rPr>
          <w:szCs w:val="24"/>
          <w:lang w:eastAsia="lt-LT"/>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E53C25" w:rsidRPr="00E53C25" w14:paraId="30A7BF6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367CE"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321C55"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75C232"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4BA4850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762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2B97C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6A6B55"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labai mažos įmonės</w:t>
            </w:r>
          </w:p>
        </w:tc>
      </w:tr>
      <w:tr w:rsidR="00E53C25" w:rsidRPr="00E53C25" w14:paraId="28211CB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F4B2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4234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D3319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5F8CBAB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80D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04D9E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27A90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5E60BE3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4402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37EA03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D53BB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E4071A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EED1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89AD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C81E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332E862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403A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1D198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690D43"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P-03-001-06-03-04-08</w:t>
            </w:r>
          </w:p>
        </w:tc>
      </w:tr>
      <w:tr w:rsidR="00E53C25" w:rsidRPr="00E53C25" w14:paraId="2B930451"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E4717"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59EF8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480F4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RCO01a</w:t>
            </w:r>
          </w:p>
          <w:p w14:paraId="447DDCF9"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685D3F0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195DC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FB0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A623B1"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Remiantis Europos Komisijos skelbiamu 2021–2027 m. Europos regioninės plėtros ir Sanglaudos fondų rodiklių aprašymu (RCO01). </w:t>
            </w:r>
          </w:p>
          <w:p w14:paraId="30865AD9" w14:textId="77777777" w:rsidR="00440EFB" w:rsidRPr="00D3373C" w:rsidRDefault="00E53C25" w:rsidP="00D3373C">
            <w:pPr>
              <w:tabs>
                <w:tab w:val="left" w:pos="3780"/>
                <w:tab w:val="left" w:pos="6300"/>
                <w:tab w:val="left" w:pos="7560"/>
              </w:tabs>
              <w:jc w:val="both"/>
              <w:rPr>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D3373C">
              <w:rPr>
                <w:szCs w:val="24"/>
                <w:lang w:eastAsia="lt-LT"/>
              </w:rPr>
              <w:t>Rodiklio siekiama tik tuo atveju, kai lėšų šaltinis yra Europos regioninės plėtros fondas.</w:t>
            </w:r>
          </w:p>
          <w:p w14:paraId="42D16746" w14:textId="0B50A994"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Įmonė – ekonominę veiklą vykdantis juridinis asmuo (šaltinis: Lietuvos Respublikos smulkiojo ir vidutinio verslo plėtros įstatymas). </w:t>
            </w:r>
          </w:p>
          <w:p w14:paraId="7673CD48"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Vertinant įmonių dydį, vadovaujamasi Lietuvos Respublikos smulkiojo ir vidutinio verslo plėtros įstatymu.</w:t>
            </w:r>
          </w:p>
          <w:p w14:paraId="53972FBA"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Labai maža įmonė – tai įmonė, kurioje dirba iki 10 darbuotojų ir: arba įmonės metinės pajamos neviršija 2 mln. Eur, arba įmonės balanse nurodyta turto </w:t>
            </w:r>
            <w:r w:rsidRPr="00E53C25">
              <w:rPr>
                <w:szCs w:val="24"/>
                <w:lang w:eastAsia="lt-LT"/>
              </w:rPr>
              <w:lastRenderedPageBreak/>
              <w:t>vertė neviršija 2 mln. Eur. Vertinant labai mažų, mažų ir vidutinių įmonių dydį, vadovaujamasi Smulkiojo ir vidutinio verslo plėtros įstatymu.</w:t>
            </w:r>
          </w:p>
          <w:p w14:paraId="6A0ED40D"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55E9DCA0" w14:textId="71BE491D"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07C1C12B" w14:textId="77777777" w:rsidR="00E53C25" w:rsidRPr="00E53C25" w:rsidRDefault="00E53C25" w:rsidP="00D3373C">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2F1C3656" w14:textId="77777777" w:rsidR="00E53C25" w:rsidRPr="00E53C25" w:rsidRDefault="00E53C25" w:rsidP="00D3373C">
            <w:pPr>
              <w:tabs>
                <w:tab w:val="left" w:pos="3780"/>
                <w:tab w:val="left" w:pos="6300"/>
                <w:tab w:val="left" w:pos="7560"/>
              </w:tabs>
              <w:jc w:val="both"/>
              <w:rPr>
                <w:szCs w:val="24"/>
                <w:lang w:eastAsia="lt-LT"/>
              </w:rPr>
            </w:pPr>
            <w:r w:rsidRPr="00E53C25">
              <w:rPr>
                <w:szCs w:val="24"/>
                <w:lang w:eastAsia="lt-LT"/>
              </w:rPr>
              <w:t>Projekto vykdytojas - nacionalinis plėtros bankas UAB ILTE.</w:t>
            </w:r>
          </w:p>
        </w:tc>
      </w:tr>
      <w:tr w:rsidR="00E53C25" w:rsidRPr="00E53C25" w14:paraId="0292B42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48F6A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2BDE4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A3F2E" w14:textId="77777777" w:rsidR="00E53C25" w:rsidRPr="00E53C25" w:rsidRDefault="00E53C25" w:rsidP="00BD1676">
            <w:pPr>
              <w:tabs>
                <w:tab w:val="left" w:pos="3780"/>
                <w:tab w:val="left" w:pos="6300"/>
                <w:tab w:val="left" w:pos="7560"/>
              </w:tabs>
              <w:rPr>
                <w:szCs w:val="24"/>
                <w:lang w:eastAsia="lt-LT"/>
              </w:rPr>
            </w:pPr>
            <w:r w:rsidRPr="00E53C25">
              <w:rPr>
                <w:bCs/>
                <w:szCs w:val="24"/>
                <w:lang w:eastAsia="lt-LT"/>
              </w:rPr>
              <w:t>Automatiškai apskaičiuojamas</w:t>
            </w:r>
          </w:p>
          <w:p w14:paraId="1A5679FE" w14:textId="77777777" w:rsidR="00E53C25" w:rsidRPr="00E53C25" w:rsidRDefault="00E53C25" w:rsidP="00BD1676">
            <w:pPr>
              <w:tabs>
                <w:tab w:val="left" w:pos="3780"/>
                <w:tab w:val="left" w:pos="6300"/>
                <w:tab w:val="left" w:pos="7560"/>
              </w:tabs>
              <w:rPr>
                <w:i/>
                <w:iCs/>
                <w:szCs w:val="24"/>
                <w:lang w:val="en-GB" w:eastAsia="lt-LT"/>
              </w:rPr>
            </w:pPr>
          </w:p>
        </w:tc>
      </w:tr>
      <w:tr w:rsidR="00E53C25" w:rsidRPr="00E53C25" w14:paraId="29918A6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1717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E6204B"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71D1FD"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25B69E5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76C9A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22571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7483B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Pirminiai duomenų šaltiniai: </w:t>
            </w:r>
          </w:p>
          <w:p w14:paraId="03EE0CAE"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5E6912B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Antriniai duomenų šaltiniai: </w:t>
            </w:r>
          </w:p>
          <w:p w14:paraId="00004729"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60EDC51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E5AD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B4C9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02C58F14"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EA66A" w14:textId="77777777" w:rsidR="00E53C25" w:rsidRPr="00E53C25" w:rsidRDefault="00E53C25" w:rsidP="00BD1676">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D131A88" w14:textId="77777777" w:rsidR="00E53C25" w:rsidRPr="00E53C25" w:rsidRDefault="00E53C25" w:rsidP="00BD1676">
            <w:pPr>
              <w:tabs>
                <w:tab w:val="left" w:pos="3780"/>
                <w:tab w:val="left" w:pos="6300"/>
                <w:tab w:val="left" w:pos="7560"/>
              </w:tabs>
              <w:rPr>
                <w:szCs w:val="24"/>
                <w:lang w:eastAsia="lt-LT"/>
              </w:rPr>
            </w:pPr>
          </w:p>
        </w:tc>
      </w:tr>
      <w:tr w:rsidR="00E53C25" w:rsidRPr="00E53C25" w14:paraId="5A198FF2"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AE328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D47F7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29E034"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 xml:space="preserve">Projekto veiklų įgyvendinimo metu. </w:t>
            </w:r>
          </w:p>
          <w:p w14:paraId="518AEFAD" w14:textId="77777777" w:rsidR="00E53C25" w:rsidRPr="00E53C25" w:rsidRDefault="00E53C25" w:rsidP="00C014B4">
            <w:pPr>
              <w:tabs>
                <w:tab w:val="left" w:pos="3780"/>
                <w:tab w:val="left" w:pos="6300"/>
                <w:tab w:val="left" w:pos="7560"/>
              </w:tabs>
              <w:jc w:val="both"/>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2C63396B"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B4176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F3624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E01AD"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Lietuvos Respublikos energetikos ministerija</w:t>
            </w:r>
          </w:p>
        </w:tc>
      </w:tr>
      <w:tr w:rsidR="00E53C25" w:rsidRPr="00E53C25" w14:paraId="49BE816E"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9E831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18765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148EB"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Energetikos ministerijos</w:t>
            </w:r>
          </w:p>
          <w:p w14:paraId="10D71A45"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Investicijų grupė</w:t>
            </w:r>
          </w:p>
          <w:p w14:paraId="271773B4"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Tel. +370 602 16418</w:t>
            </w:r>
          </w:p>
        </w:tc>
      </w:tr>
      <w:tr w:rsidR="00E53C25" w:rsidRPr="00E53C25" w14:paraId="5FE77EB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7825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534A6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59A3A3"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2021-2027 m. IP produkto bendrasis rodiklis RCO01a. Rodiklio kodas P.B.2.0001.1.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EF58F98" w14:textId="77777777" w:rsidR="00E53C25" w:rsidRPr="00E53C25" w:rsidRDefault="00E53C25" w:rsidP="00E53C25">
      <w:pPr>
        <w:tabs>
          <w:tab w:val="left" w:pos="3780"/>
          <w:tab w:val="left" w:pos="6300"/>
          <w:tab w:val="left" w:pos="7560"/>
        </w:tabs>
        <w:ind w:right="-283"/>
        <w:rPr>
          <w:b/>
          <w:szCs w:val="24"/>
          <w:lang w:eastAsia="lt-LT"/>
        </w:rPr>
      </w:pPr>
    </w:p>
    <w:p w14:paraId="3D9294E2" w14:textId="77777777" w:rsidR="00E53C25" w:rsidRPr="00E53C25" w:rsidRDefault="00E53C25" w:rsidP="00024111">
      <w:pPr>
        <w:tabs>
          <w:tab w:val="left" w:pos="3780"/>
          <w:tab w:val="left" w:pos="6300"/>
          <w:tab w:val="left" w:pos="7560"/>
        </w:tabs>
        <w:ind w:right="-283"/>
        <w:jc w:val="center"/>
        <w:rPr>
          <w:szCs w:val="24"/>
          <w:lang w:eastAsia="lt-LT"/>
        </w:rPr>
      </w:pPr>
      <w:r w:rsidRPr="00E53C25">
        <w:rPr>
          <w:szCs w:val="24"/>
          <w:lang w:eastAsia="lt-LT"/>
        </w:rPr>
        <w:t>_____________</w:t>
      </w:r>
    </w:p>
    <w:p w14:paraId="3B6673B3" w14:textId="77777777" w:rsidR="00E53C25" w:rsidRPr="00E53C25" w:rsidRDefault="00E53C25" w:rsidP="00E53C25">
      <w:pPr>
        <w:tabs>
          <w:tab w:val="left" w:pos="3780"/>
          <w:tab w:val="left" w:pos="6300"/>
          <w:tab w:val="left" w:pos="7560"/>
        </w:tabs>
        <w:ind w:right="-283"/>
        <w:rPr>
          <w:b/>
          <w:szCs w:val="24"/>
          <w:lang w:eastAsia="lt-LT"/>
        </w:rPr>
      </w:pPr>
    </w:p>
    <w:p w14:paraId="64716C72" w14:textId="77777777" w:rsidR="00E53C25" w:rsidRPr="00E53C25" w:rsidRDefault="00E53C25" w:rsidP="00E53C25">
      <w:pPr>
        <w:tabs>
          <w:tab w:val="left" w:pos="3780"/>
          <w:tab w:val="left" w:pos="6300"/>
          <w:tab w:val="left" w:pos="7560"/>
        </w:tabs>
        <w:ind w:right="-283"/>
        <w:rPr>
          <w:bCs/>
          <w:szCs w:val="24"/>
          <w:lang w:eastAsia="lt-LT"/>
        </w:rPr>
      </w:pPr>
    </w:p>
    <w:p w14:paraId="6E5A4A1F"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18DA7901"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1325B5">
          <w:pgSz w:w="16838" w:h="11906" w:orient="landscape"/>
          <w:pgMar w:top="1701" w:right="810" w:bottom="567" w:left="1134" w:header="567" w:footer="567" w:gutter="0"/>
          <w:pgNumType w:start="1"/>
          <w:cols w:space="720"/>
          <w:titlePg/>
          <w:docGrid w:linePitch="326"/>
        </w:sectPr>
      </w:pPr>
    </w:p>
    <w:p w14:paraId="57D8E4E2" w14:textId="77777777" w:rsidR="008570AB" w:rsidRDefault="00E53C25" w:rsidP="008570AB">
      <w:pPr>
        <w:tabs>
          <w:tab w:val="left" w:pos="3780"/>
          <w:tab w:val="left" w:pos="6300"/>
          <w:tab w:val="left" w:pos="7560"/>
        </w:tabs>
        <w:ind w:left="9072"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7124AF26" w14:textId="6FCE4924" w:rsidR="00E53C25" w:rsidRPr="00E53C25" w:rsidRDefault="00E53C25" w:rsidP="008570AB">
      <w:pPr>
        <w:tabs>
          <w:tab w:val="left" w:pos="3780"/>
          <w:tab w:val="left" w:pos="6300"/>
          <w:tab w:val="left" w:pos="7560"/>
        </w:tabs>
        <w:ind w:left="9072" w:right="-283"/>
        <w:rPr>
          <w:bCs/>
          <w:szCs w:val="24"/>
          <w:lang w:eastAsia="lt-LT"/>
        </w:rPr>
      </w:pPr>
      <w:r w:rsidRPr="00E53C25">
        <w:rPr>
          <w:bCs/>
          <w:szCs w:val="24"/>
          <w:lang w:eastAsia="lt-LT"/>
        </w:rPr>
        <w:t>8 priedas</w:t>
      </w:r>
    </w:p>
    <w:p w14:paraId="27603593" w14:textId="77777777" w:rsidR="00E53C25" w:rsidRPr="00E53C25" w:rsidRDefault="00E53C25" w:rsidP="00E53C25">
      <w:pPr>
        <w:tabs>
          <w:tab w:val="left" w:pos="3780"/>
          <w:tab w:val="left" w:pos="6300"/>
          <w:tab w:val="left" w:pos="7560"/>
        </w:tabs>
        <w:ind w:right="-283"/>
        <w:rPr>
          <w:bCs/>
          <w:szCs w:val="24"/>
          <w:lang w:eastAsia="lt-LT"/>
        </w:rPr>
      </w:pPr>
    </w:p>
    <w:p w14:paraId="30F40A1E" w14:textId="352B209D"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STEBĖSENOS RODIKLIO</w:t>
      </w:r>
    </w:p>
    <w:p w14:paraId="1D34DFD7" w14:textId="532722CA" w:rsidR="00E53C25" w:rsidRPr="00E53C25" w:rsidRDefault="00775925" w:rsidP="008570AB">
      <w:pPr>
        <w:tabs>
          <w:tab w:val="left" w:pos="3780"/>
          <w:tab w:val="left" w:pos="6300"/>
          <w:tab w:val="left" w:pos="7560"/>
        </w:tabs>
        <w:ind w:right="-283"/>
        <w:jc w:val="center"/>
        <w:rPr>
          <w:b/>
          <w:szCs w:val="24"/>
          <w:lang w:eastAsia="lt-LT"/>
        </w:rPr>
      </w:pPr>
      <w:r w:rsidRPr="00E53C25">
        <w:rPr>
          <w:b/>
          <w:szCs w:val="24"/>
          <w:lang w:eastAsia="lt-LT"/>
        </w:rPr>
        <w:t>„PARAMĄ GAVUSIOS ĮMONĖS, IŠ KURIŲ MAŽOS ĮMONĖS“ APRAŠYMO KORTELĖ</w:t>
      </w:r>
    </w:p>
    <w:p w14:paraId="107C04C3" w14:textId="77777777" w:rsidR="00E53C25" w:rsidRPr="00E53C25" w:rsidRDefault="00E53C25" w:rsidP="008570AB">
      <w:pPr>
        <w:tabs>
          <w:tab w:val="left" w:pos="3780"/>
          <w:tab w:val="left" w:pos="6300"/>
          <w:tab w:val="left" w:pos="7560"/>
        </w:tabs>
        <w:ind w:right="-283"/>
        <w:jc w:val="center"/>
        <w:rPr>
          <w:bCs/>
          <w:szCs w:val="24"/>
          <w:lang w:eastAsia="lt-LT"/>
        </w:rPr>
      </w:pPr>
    </w:p>
    <w:p w14:paraId="31DC5080"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186A608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90887"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991A11"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89D983"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7B511AD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661D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E3D7B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D81959"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mažos įmonės</w:t>
            </w:r>
          </w:p>
        </w:tc>
      </w:tr>
      <w:tr w:rsidR="00E53C25" w:rsidRPr="00E53C25" w14:paraId="295071E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63B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21A44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A7D2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6D443C6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E5EB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3F399D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61E2B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4CE7143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D5FA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DA903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DB30A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3515C6A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F8B1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188275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5AAFC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6677AD2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72A8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B4E49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B28A7E"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P-03-001-06-03-04-09</w:t>
            </w:r>
          </w:p>
        </w:tc>
      </w:tr>
      <w:tr w:rsidR="00E53C25" w:rsidRPr="00E53C25" w14:paraId="445932C2"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9D562"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BBD6E2"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2F847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RCO01b</w:t>
            </w:r>
          </w:p>
          <w:p w14:paraId="7BFA1734"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0DE3A90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FD028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57153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D6AC57"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 xml:space="preserve">Remiantis Europos Komisijos skelbiamu 2021–2027 m. Europos regioninės plėtros ir Sanglaudos fondų rodiklių aprašymu (RCO01). </w:t>
            </w:r>
          </w:p>
          <w:p w14:paraId="7377D458" w14:textId="77777777" w:rsidR="00440EFB" w:rsidRPr="00C014B4" w:rsidRDefault="00E53C25" w:rsidP="00C014B4">
            <w:pPr>
              <w:tabs>
                <w:tab w:val="left" w:pos="3780"/>
                <w:tab w:val="left" w:pos="6300"/>
                <w:tab w:val="left" w:pos="7560"/>
              </w:tabs>
              <w:jc w:val="both"/>
              <w:rPr>
                <w:szCs w:val="24"/>
                <w:lang w:eastAsia="lt-LT"/>
              </w:rPr>
            </w:pPr>
            <w:r w:rsidRPr="00C014B4">
              <w:rPr>
                <w:szCs w:val="24"/>
                <w:lang w:eastAsia="lt-LT"/>
              </w:rPr>
              <w:t xml:space="preserve">Rodikliu apskaičiuojamos visos įmonės, gaunančios finansinę (dotacijas ir finansines priemones) ar nefinansinę (natūrinę) paramą. </w:t>
            </w:r>
            <w:r w:rsidR="00440EFB" w:rsidRPr="00C014B4">
              <w:rPr>
                <w:szCs w:val="24"/>
                <w:lang w:eastAsia="lt-LT"/>
              </w:rPr>
              <w:t>Rodiklio siekiama tik tuo atveju, kai lėšų šaltinis yra Europos regioninės plėtros fondas.</w:t>
            </w:r>
          </w:p>
          <w:p w14:paraId="63B00FE8" w14:textId="1F82AEC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 xml:space="preserve">Įmonė – ekonominę veiklą vykdantis juridinis asmuo (šaltinis: Lietuvos Respublikos smulkiojo ir vidutinio verslo plėtros įstatymas). </w:t>
            </w:r>
          </w:p>
          <w:p w14:paraId="745F28DF"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Vertinant įmonių dydį, vadovaujamasi Lietuvos Respublikos smulkiojo ir vidutinio verslo plėtros įstatymu.</w:t>
            </w:r>
          </w:p>
          <w:p w14:paraId="01AFDAF1"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 xml:space="preserve">Maža įmonė – tai įmonė, kurioje dirba nuo 10 iki 49 darbuotojų ir: arba įmonės metinės pajamos neviršija 10 mln. Eur, arba įmonės balanse nurodyta </w:t>
            </w:r>
            <w:r w:rsidRPr="00C014B4">
              <w:rPr>
                <w:szCs w:val="24"/>
                <w:lang w:eastAsia="lt-LT"/>
              </w:rPr>
              <w:lastRenderedPageBreak/>
              <w:t>turto vertė neviršija 10 mln. Eur. Vertinant labai mažų, mažų ir vidutinių įmonių dydį, vadovaujamasi Smulkiojo ir vidutinio verslo plėtros įstatymu.</w:t>
            </w:r>
          </w:p>
          <w:p w14:paraId="526F00A1"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 xml:space="preserve">Finansinių priemonių atveju galutinių gavėjų dydis nustatomas galutinių gavėjų paraiškos vertinimo metu pagal paraiškos pateikimo datai galiojusią informaciją. </w:t>
            </w:r>
          </w:p>
          <w:p w14:paraId="0777F95C" w14:textId="0126B194"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20A5F2E0"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Projektas – Lietuvos Respublikos energetikos ministerijos, Lietuvos Respublikos finansų ministerijos ir UAB ILTE įsteigtas Energijos efektyvumo fondas, valdomas UAB ILTE.</w:t>
            </w:r>
          </w:p>
          <w:p w14:paraId="1963348C" w14:textId="77777777" w:rsidR="00E53C25" w:rsidRPr="00C014B4" w:rsidRDefault="00E53C25" w:rsidP="00C014B4">
            <w:pPr>
              <w:tabs>
                <w:tab w:val="left" w:pos="3780"/>
                <w:tab w:val="left" w:pos="6300"/>
                <w:tab w:val="left" w:pos="7560"/>
              </w:tabs>
              <w:jc w:val="both"/>
              <w:rPr>
                <w:szCs w:val="24"/>
                <w:lang w:eastAsia="lt-LT"/>
              </w:rPr>
            </w:pPr>
            <w:r w:rsidRPr="00C014B4">
              <w:rPr>
                <w:szCs w:val="24"/>
                <w:lang w:eastAsia="lt-LT"/>
              </w:rPr>
              <w:t>Projekto vykdytojas - nacionalinis plėtros bankas UAB ILTE.</w:t>
            </w:r>
          </w:p>
        </w:tc>
      </w:tr>
      <w:tr w:rsidR="00E53C25" w:rsidRPr="00E53C25" w14:paraId="55FEC76C"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D8B7BA"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0D454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2734B7" w14:textId="77777777" w:rsidR="00E53C25" w:rsidRPr="00E53C25" w:rsidRDefault="00E53C25" w:rsidP="00024111">
            <w:pPr>
              <w:tabs>
                <w:tab w:val="left" w:pos="3780"/>
                <w:tab w:val="left" w:pos="6300"/>
                <w:tab w:val="left" w:pos="7560"/>
              </w:tabs>
              <w:rPr>
                <w:szCs w:val="24"/>
                <w:lang w:eastAsia="lt-LT"/>
              </w:rPr>
            </w:pPr>
            <w:r w:rsidRPr="00E53C25">
              <w:rPr>
                <w:bCs/>
                <w:szCs w:val="24"/>
                <w:lang w:eastAsia="lt-LT"/>
              </w:rPr>
              <w:t>Automatiškai apskaičiuojamas</w:t>
            </w:r>
          </w:p>
          <w:p w14:paraId="651E49B6" w14:textId="77777777" w:rsidR="00E53C25" w:rsidRPr="00E53C25" w:rsidRDefault="00E53C25" w:rsidP="00024111">
            <w:pPr>
              <w:tabs>
                <w:tab w:val="left" w:pos="3780"/>
                <w:tab w:val="left" w:pos="6300"/>
                <w:tab w:val="left" w:pos="7560"/>
              </w:tabs>
              <w:rPr>
                <w:i/>
                <w:iCs/>
                <w:szCs w:val="24"/>
                <w:lang w:val="en-GB" w:eastAsia="lt-LT"/>
              </w:rPr>
            </w:pPr>
          </w:p>
        </w:tc>
      </w:tr>
      <w:tr w:rsidR="00E53C25" w:rsidRPr="00E53C25" w14:paraId="43BA8B7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35613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E37F1"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F9A8"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17B2A7B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84D0C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A7B3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660922"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 xml:space="preserve">Pirminiai duomenų šaltiniai: </w:t>
            </w:r>
          </w:p>
          <w:p w14:paraId="29792582"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Paskolų sutartys, išmokėjimą pagrindžiantys dokumentai, kai pirmą kartą galutiniam gavėjui išmokama finansinės priemonės lėšų dalis.</w:t>
            </w:r>
          </w:p>
          <w:p w14:paraId="27A0C2FF"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 xml:space="preserve">Antriniai duomenų šaltiniai: </w:t>
            </w:r>
          </w:p>
          <w:p w14:paraId="5D657126"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 xml:space="preserve">Projekto vykdytojo teikiamos veiklos ataskaitos. </w:t>
            </w:r>
          </w:p>
        </w:tc>
      </w:tr>
      <w:tr w:rsidR="00E53C25" w:rsidRPr="00E53C25" w14:paraId="7397292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D8899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45B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76D51793"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669A5" w14:textId="77777777" w:rsidR="00E53C25" w:rsidRPr="00E53C25" w:rsidRDefault="00E53C25" w:rsidP="00024111">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33FD9E5" w14:textId="77777777" w:rsidR="00E53C25" w:rsidRPr="00E53C25" w:rsidRDefault="00E53C25" w:rsidP="00024111">
            <w:pPr>
              <w:tabs>
                <w:tab w:val="left" w:pos="3780"/>
                <w:tab w:val="left" w:pos="6300"/>
                <w:tab w:val="left" w:pos="7560"/>
              </w:tabs>
              <w:rPr>
                <w:szCs w:val="24"/>
                <w:lang w:eastAsia="lt-LT"/>
              </w:rPr>
            </w:pPr>
          </w:p>
        </w:tc>
      </w:tr>
      <w:tr w:rsidR="00E53C25" w:rsidRPr="00E53C25" w14:paraId="1836A841"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131D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62913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95AF3"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 xml:space="preserve">Projekto veiklų įgyvendinimo metu. </w:t>
            </w:r>
          </w:p>
          <w:p w14:paraId="29D2D4B3" w14:textId="77777777" w:rsidR="00E53C25" w:rsidRPr="00E53C25" w:rsidRDefault="00E53C25" w:rsidP="00C014B4">
            <w:pPr>
              <w:tabs>
                <w:tab w:val="left" w:pos="3780"/>
                <w:tab w:val="left" w:pos="6300"/>
                <w:tab w:val="left" w:pos="7560"/>
              </w:tabs>
              <w:jc w:val="both"/>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46A34695"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E1753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59BFC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E189E"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Lietuvos Respublikos energetikos ministerija</w:t>
            </w:r>
          </w:p>
        </w:tc>
      </w:tr>
      <w:tr w:rsidR="00E53C25" w:rsidRPr="00E53C25" w14:paraId="31E35D5A"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D78C2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28C60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42D3A9"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Energetikos ministerijos</w:t>
            </w:r>
          </w:p>
          <w:p w14:paraId="41BEF820"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Investicijų grupė</w:t>
            </w:r>
          </w:p>
          <w:p w14:paraId="5641B5AC"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Tel. +370 602 16418</w:t>
            </w:r>
          </w:p>
        </w:tc>
      </w:tr>
      <w:tr w:rsidR="00E53C25" w:rsidRPr="00E53C25" w14:paraId="13B291E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8125A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8F51D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435F79" w14:textId="77777777" w:rsidR="00E53C25" w:rsidRPr="00E53C25" w:rsidRDefault="00E53C25" w:rsidP="00C014B4">
            <w:pPr>
              <w:tabs>
                <w:tab w:val="left" w:pos="3780"/>
                <w:tab w:val="left" w:pos="6300"/>
                <w:tab w:val="left" w:pos="7560"/>
              </w:tabs>
              <w:jc w:val="both"/>
              <w:rPr>
                <w:szCs w:val="24"/>
                <w:lang w:eastAsia="lt-LT"/>
              </w:rPr>
            </w:pPr>
            <w:r w:rsidRPr="00E53C25">
              <w:rPr>
                <w:szCs w:val="24"/>
                <w:lang w:eastAsia="lt-LT"/>
              </w:rPr>
              <w:t>2021-2027 m. IP produkto bendrasis rodiklis RCO01b. Rodiklio kodas P.B.2.0001.2.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49428CE" w14:textId="77777777" w:rsidR="00E53C25" w:rsidRPr="00E53C25" w:rsidRDefault="00E53C25" w:rsidP="00E53C25">
      <w:pPr>
        <w:tabs>
          <w:tab w:val="left" w:pos="3780"/>
          <w:tab w:val="left" w:pos="6300"/>
          <w:tab w:val="left" w:pos="7560"/>
        </w:tabs>
        <w:ind w:right="-283"/>
        <w:rPr>
          <w:b/>
          <w:szCs w:val="24"/>
          <w:lang w:eastAsia="lt-LT"/>
        </w:rPr>
      </w:pPr>
    </w:p>
    <w:p w14:paraId="02EE312B" w14:textId="77777777" w:rsidR="00E53C25" w:rsidRPr="00E53C25" w:rsidRDefault="00E53C25" w:rsidP="008570AB">
      <w:pPr>
        <w:tabs>
          <w:tab w:val="left" w:pos="3780"/>
          <w:tab w:val="left" w:pos="6300"/>
          <w:tab w:val="left" w:pos="7560"/>
        </w:tabs>
        <w:ind w:right="-283"/>
        <w:jc w:val="center"/>
        <w:rPr>
          <w:szCs w:val="24"/>
          <w:lang w:eastAsia="lt-LT"/>
        </w:rPr>
      </w:pPr>
      <w:r w:rsidRPr="00E53C25">
        <w:rPr>
          <w:szCs w:val="24"/>
          <w:lang w:eastAsia="lt-LT"/>
        </w:rPr>
        <w:t>_____________</w:t>
      </w:r>
    </w:p>
    <w:p w14:paraId="06E0F94B" w14:textId="77777777" w:rsidR="00E53C25" w:rsidRPr="00E53C25" w:rsidRDefault="00E53C25" w:rsidP="00E53C25">
      <w:pPr>
        <w:tabs>
          <w:tab w:val="left" w:pos="3780"/>
          <w:tab w:val="left" w:pos="6300"/>
          <w:tab w:val="left" w:pos="7560"/>
        </w:tabs>
        <w:ind w:right="-283"/>
        <w:rPr>
          <w:b/>
          <w:szCs w:val="24"/>
          <w:lang w:eastAsia="lt-LT"/>
        </w:rPr>
      </w:pPr>
    </w:p>
    <w:p w14:paraId="7FC86E56" w14:textId="77777777" w:rsidR="00E53C25" w:rsidRPr="00E53C25" w:rsidRDefault="00E53C25" w:rsidP="00E53C25">
      <w:pPr>
        <w:tabs>
          <w:tab w:val="left" w:pos="3780"/>
          <w:tab w:val="left" w:pos="6300"/>
          <w:tab w:val="left" w:pos="7560"/>
        </w:tabs>
        <w:ind w:right="-283"/>
        <w:rPr>
          <w:bCs/>
          <w:szCs w:val="24"/>
          <w:lang w:eastAsia="lt-LT"/>
        </w:rPr>
      </w:pPr>
    </w:p>
    <w:p w14:paraId="473DE400"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2C60ADFE"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1325B5">
          <w:pgSz w:w="16838" w:h="11906" w:orient="landscape"/>
          <w:pgMar w:top="1701" w:right="810" w:bottom="567" w:left="1134" w:header="567" w:footer="567" w:gutter="0"/>
          <w:pgNumType w:start="1"/>
          <w:cols w:space="720"/>
          <w:titlePg/>
          <w:docGrid w:linePitch="326"/>
        </w:sectPr>
      </w:pPr>
    </w:p>
    <w:p w14:paraId="13FFA286" w14:textId="77777777" w:rsidR="00E53C25" w:rsidRPr="00E53C25" w:rsidRDefault="00E53C25" w:rsidP="00004A71">
      <w:pPr>
        <w:tabs>
          <w:tab w:val="left" w:pos="3780"/>
          <w:tab w:val="left" w:pos="6300"/>
          <w:tab w:val="left" w:pos="7560"/>
        </w:tabs>
        <w:ind w:left="648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10A9977" w14:textId="77777777" w:rsidR="00E53C25" w:rsidRPr="00E53C25" w:rsidRDefault="00E53C25" w:rsidP="00004A71">
      <w:pPr>
        <w:tabs>
          <w:tab w:val="left" w:pos="3780"/>
          <w:tab w:val="left" w:pos="6300"/>
          <w:tab w:val="left" w:pos="7560"/>
        </w:tabs>
        <w:ind w:left="6480" w:right="-283"/>
        <w:rPr>
          <w:bCs/>
          <w:szCs w:val="24"/>
          <w:lang w:eastAsia="lt-LT"/>
        </w:rPr>
      </w:pPr>
      <w:r w:rsidRPr="00E53C25">
        <w:rPr>
          <w:bCs/>
          <w:szCs w:val="24"/>
          <w:lang w:eastAsia="lt-LT"/>
        </w:rPr>
        <w:t>9 priedas</w:t>
      </w:r>
    </w:p>
    <w:p w14:paraId="1EAE3935" w14:textId="77777777" w:rsidR="00E53C25" w:rsidRPr="00E53C25" w:rsidRDefault="00E53C25" w:rsidP="00E53C25">
      <w:pPr>
        <w:tabs>
          <w:tab w:val="left" w:pos="3780"/>
          <w:tab w:val="left" w:pos="6300"/>
          <w:tab w:val="left" w:pos="7560"/>
        </w:tabs>
        <w:ind w:right="-283"/>
        <w:rPr>
          <w:bCs/>
          <w:szCs w:val="24"/>
          <w:lang w:eastAsia="lt-LT"/>
        </w:rPr>
      </w:pPr>
    </w:p>
    <w:p w14:paraId="1CD56AF7" w14:textId="6ADFE061" w:rsidR="00E53C25" w:rsidRPr="00E53C25" w:rsidRDefault="00775925"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42754EDC" w14:textId="5970CA44" w:rsidR="00E53C25" w:rsidRPr="00E53C25" w:rsidRDefault="00775925" w:rsidP="00004A71">
      <w:pPr>
        <w:tabs>
          <w:tab w:val="left" w:pos="3780"/>
          <w:tab w:val="left" w:pos="6300"/>
          <w:tab w:val="left" w:pos="7560"/>
        </w:tabs>
        <w:ind w:right="-283"/>
        <w:jc w:val="center"/>
        <w:rPr>
          <w:bCs/>
          <w:szCs w:val="24"/>
          <w:lang w:eastAsia="lt-LT"/>
        </w:rPr>
      </w:pPr>
      <w:r w:rsidRPr="00E53C25">
        <w:rPr>
          <w:b/>
          <w:szCs w:val="24"/>
          <w:lang w:eastAsia="lt-LT"/>
        </w:rPr>
        <w:t>„PARAMĄ GAVUSIOS ĮMONĖS, IŠ KURIŲ VIDUTINĖS ĮMONĖS“ APRAŠYMO KORTELĖ</w:t>
      </w:r>
    </w:p>
    <w:p w14:paraId="295F328D"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0C5C5F09"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322E4"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FE4C3D"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BF779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607B90F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69B0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67708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54E253"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vidutinės įmonės</w:t>
            </w:r>
          </w:p>
        </w:tc>
      </w:tr>
      <w:tr w:rsidR="00E53C25" w:rsidRPr="00E53C25" w14:paraId="6556F86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48B6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515A39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A31034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32E7C0A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48A2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B56C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9FE7BF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77313D2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77AF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9673C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E4B64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22B4198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3AA9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B4C10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5DA5F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72600644"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4C12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B32FA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386AA5"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P-03-001-06-03-04-10</w:t>
            </w:r>
          </w:p>
        </w:tc>
      </w:tr>
      <w:tr w:rsidR="00E53C25" w:rsidRPr="00E53C25" w14:paraId="5EDB35BB"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D6619"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A2AF9E"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37EE6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RCO01c</w:t>
            </w:r>
          </w:p>
          <w:p w14:paraId="18C1D37E"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44CC6DB0"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A9202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441EA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582737"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 xml:space="preserve">Remiantis Europos Komisijos skelbiamu 2021–2027 m. Europos regioninės plėtros ir Sanglaudos fondų rodiklių aprašymu (RCO01). </w:t>
            </w:r>
          </w:p>
          <w:p w14:paraId="72167427" w14:textId="77777777" w:rsidR="00440EFB" w:rsidRPr="00C120A5" w:rsidRDefault="00E53C25" w:rsidP="00C120A5">
            <w:pPr>
              <w:tabs>
                <w:tab w:val="left" w:pos="3780"/>
                <w:tab w:val="left" w:pos="6300"/>
                <w:tab w:val="left" w:pos="7560"/>
              </w:tabs>
              <w:jc w:val="both"/>
              <w:rPr>
                <w:szCs w:val="24"/>
                <w:lang w:eastAsia="lt-LT"/>
              </w:rPr>
            </w:pPr>
            <w:r w:rsidRPr="00C120A5">
              <w:rPr>
                <w:szCs w:val="24"/>
                <w:lang w:eastAsia="lt-LT"/>
              </w:rPr>
              <w:t xml:space="preserve">Rodikliu apskaičiuojamos visos įmonės, gaunančios finansinę (dotacijas ir finansines priemones) ar nefinansinę (natūrinę) paramą. </w:t>
            </w:r>
            <w:r w:rsidR="00440EFB" w:rsidRPr="00C120A5">
              <w:rPr>
                <w:szCs w:val="24"/>
                <w:lang w:eastAsia="lt-LT"/>
              </w:rPr>
              <w:t>Rodiklio siekiama tik tuo atveju, kai lėšų šaltinis yra Europos regioninės plėtros fondas.</w:t>
            </w:r>
          </w:p>
          <w:p w14:paraId="4750FF65" w14:textId="04454FE3"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 xml:space="preserve">Įmonė – ekonominę veiklą vykdantis juridinis asmuo (šaltinis: Lietuvos Respublikos smulkiojo ir vidutinio verslo plėtros įstatymas). </w:t>
            </w:r>
          </w:p>
          <w:p w14:paraId="0962A890"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Vertinant įmonių dydį, vadovaujamasi Lietuvos Respublikos smulkiojo ir vidutinio verslo plėtros įstatymu.</w:t>
            </w:r>
          </w:p>
          <w:p w14:paraId="28E95675"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Vidutinė įmonė – tai įmonė, kurioje dirba mažiau kaip 250 darbuotojų ir: arba įmonės metinės pajamos neviršija 50 mln. Eur, arba įmonės balanse nurodyta turto vertė neviršija 43 mln. Eur. Vertinant įmonių dydį, vadovaujamasi Lietuvos Respublikos smulkiojo ir vidutinio verslo plėtros įstatymu.</w:t>
            </w:r>
          </w:p>
          <w:p w14:paraId="1AA69E8C"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lastRenderedPageBreak/>
              <w:t xml:space="preserve">Finansinių priemonių atveju galutinių gavėjų dydis nustatomas galutinių gavėjų paraiškos vertinimo metu pagal paraiškos pateikimo datai galiojusią informaciją. </w:t>
            </w:r>
          </w:p>
          <w:p w14:paraId="051D24C0" w14:textId="03D7953F"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4A177C97"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Projektas – Lietuvos Respublikos energetikos ministerijos, Lietuvos Respublikos finansų ministerijos ir UAB ILTE įsteigtas Energijos efektyvumo fondas, valdomas UAB ILTE.</w:t>
            </w:r>
          </w:p>
          <w:p w14:paraId="02139875" w14:textId="77777777" w:rsidR="00E53C25" w:rsidRPr="00C120A5" w:rsidRDefault="00E53C25" w:rsidP="00C120A5">
            <w:pPr>
              <w:tabs>
                <w:tab w:val="left" w:pos="3780"/>
                <w:tab w:val="left" w:pos="6300"/>
                <w:tab w:val="left" w:pos="7560"/>
              </w:tabs>
              <w:jc w:val="both"/>
              <w:rPr>
                <w:szCs w:val="24"/>
                <w:lang w:eastAsia="lt-LT"/>
              </w:rPr>
            </w:pPr>
            <w:r w:rsidRPr="00C120A5">
              <w:rPr>
                <w:szCs w:val="24"/>
                <w:lang w:eastAsia="lt-LT"/>
              </w:rPr>
              <w:t>Projekto vykdytojas - nacionalinis plėtros bankas UAB ILTE.</w:t>
            </w:r>
          </w:p>
        </w:tc>
      </w:tr>
      <w:tr w:rsidR="00E53C25" w:rsidRPr="00E53C25" w14:paraId="765FE27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98C0B8"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26442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0BEC5" w14:textId="77777777" w:rsidR="00E53C25" w:rsidRPr="00E53C25" w:rsidRDefault="00E53C25" w:rsidP="001F0658">
            <w:pPr>
              <w:tabs>
                <w:tab w:val="left" w:pos="3780"/>
                <w:tab w:val="left" w:pos="6300"/>
                <w:tab w:val="left" w:pos="7560"/>
              </w:tabs>
              <w:rPr>
                <w:szCs w:val="24"/>
                <w:lang w:eastAsia="lt-LT"/>
              </w:rPr>
            </w:pPr>
            <w:r w:rsidRPr="00E53C25">
              <w:rPr>
                <w:bCs/>
                <w:szCs w:val="24"/>
                <w:lang w:eastAsia="lt-LT"/>
              </w:rPr>
              <w:t>Automatiškai apskaičiuojamas</w:t>
            </w:r>
          </w:p>
          <w:p w14:paraId="24734D0E" w14:textId="77777777" w:rsidR="00E53C25" w:rsidRPr="00E53C25" w:rsidRDefault="00E53C25" w:rsidP="001F0658">
            <w:pPr>
              <w:tabs>
                <w:tab w:val="left" w:pos="3780"/>
                <w:tab w:val="left" w:pos="6300"/>
                <w:tab w:val="left" w:pos="7560"/>
              </w:tabs>
              <w:rPr>
                <w:i/>
                <w:iCs/>
                <w:szCs w:val="24"/>
                <w:lang w:val="en-GB" w:eastAsia="lt-LT"/>
              </w:rPr>
            </w:pPr>
          </w:p>
        </w:tc>
      </w:tr>
      <w:tr w:rsidR="00E53C25" w:rsidRPr="00E53C25" w14:paraId="458645D8"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80851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DA4BB"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2585AF"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14F7877A"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323CF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58E2B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E2EF2"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Pirminiai duomenų šaltiniai: </w:t>
            </w:r>
          </w:p>
          <w:p w14:paraId="175BB0B1"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33962150"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Antriniai duomenų šaltiniai: </w:t>
            </w:r>
          </w:p>
          <w:p w14:paraId="2188B795"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Projekto vykdytojo teikiamos veiklos ataskaitos. </w:t>
            </w:r>
          </w:p>
        </w:tc>
      </w:tr>
      <w:tr w:rsidR="00E53C25" w:rsidRPr="00E53C25" w14:paraId="79A90AF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151D9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C6A7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5D2D3DF5"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AEBAF8"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69479196" w14:textId="77777777" w:rsidR="00E53C25" w:rsidRPr="00E53C25" w:rsidRDefault="00E53C25" w:rsidP="001F0658">
            <w:pPr>
              <w:tabs>
                <w:tab w:val="left" w:pos="3780"/>
                <w:tab w:val="left" w:pos="6300"/>
                <w:tab w:val="left" w:pos="7560"/>
              </w:tabs>
              <w:rPr>
                <w:szCs w:val="24"/>
                <w:lang w:eastAsia="lt-LT"/>
              </w:rPr>
            </w:pPr>
          </w:p>
        </w:tc>
      </w:tr>
      <w:tr w:rsidR="00E53C25" w:rsidRPr="00E53C25" w14:paraId="1766A3E8"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17BAD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68B59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0AF449"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 xml:space="preserve">Projekto veiklų įgyvendinimo metu. </w:t>
            </w:r>
          </w:p>
          <w:p w14:paraId="054A8896" w14:textId="77777777" w:rsidR="00E53C25" w:rsidRPr="00E53C25" w:rsidRDefault="00E53C25" w:rsidP="001F0658">
            <w:pPr>
              <w:tabs>
                <w:tab w:val="left" w:pos="3780"/>
                <w:tab w:val="left" w:pos="6300"/>
                <w:tab w:val="left" w:pos="7560"/>
              </w:tabs>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4D4800CD"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AAC4B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49544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22F29"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249FE0B3"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53883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9CCA3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05A673"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Energetikos ministerijos</w:t>
            </w:r>
          </w:p>
          <w:p w14:paraId="12CF4BCB"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Investicijų grupė</w:t>
            </w:r>
          </w:p>
          <w:p w14:paraId="359B5F32"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Tel. +370 602 16418</w:t>
            </w:r>
          </w:p>
        </w:tc>
      </w:tr>
      <w:tr w:rsidR="00E53C25" w:rsidRPr="00E53C25" w14:paraId="485371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7BFD3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ADAD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E01A07" w14:textId="77777777" w:rsidR="00E53C25" w:rsidRPr="00E53C25" w:rsidRDefault="00E53C25" w:rsidP="001F0658">
            <w:pPr>
              <w:tabs>
                <w:tab w:val="left" w:pos="3780"/>
                <w:tab w:val="left" w:pos="6300"/>
                <w:tab w:val="left" w:pos="7560"/>
              </w:tabs>
              <w:rPr>
                <w:szCs w:val="24"/>
                <w:lang w:eastAsia="lt-LT"/>
              </w:rPr>
            </w:pPr>
            <w:r w:rsidRPr="00E53C25">
              <w:rPr>
                <w:szCs w:val="24"/>
                <w:lang w:eastAsia="lt-LT"/>
              </w:rPr>
              <w:t>2021-2027 m. IP produkto bendrasis rodiklis RCO01c. Rodiklio kodas P.B.2.0001.3.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4384DE5" w14:textId="77777777" w:rsidR="00E53C25" w:rsidRPr="00E53C25" w:rsidRDefault="00E53C25" w:rsidP="00E53C25">
      <w:pPr>
        <w:tabs>
          <w:tab w:val="left" w:pos="3780"/>
          <w:tab w:val="left" w:pos="6300"/>
          <w:tab w:val="left" w:pos="7560"/>
        </w:tabs>
        <w:ind w:right="-283"/>
        <w:rPr>
          <w:b/>
          <w:szCs w:val="24"/>
          <w:lang w:eastAsia="lt-LT"/>
        </w:rPr>
      </w:pPr>
    </w:p>
    <w:p w14:paraId="3F1126F4" w14:textId="77777777" w:rsidR="00E53C25" w:rsidRPr="00E53C25" w:rsidRDefault="00E53C25" w:rsidP="00004A71">
      <w:pPr>
        <w:tabs>
          <w:tab w:val="left" w:pos="3780"/>
          <w:tab w:val="left" w:pos="6300"/>
          <w:tab w:val="left" w:pos="7560"/>
        </w:tabs>
        <w:ind w:right="-283"/>
        <w:jc w:val="center"/>
        <w:rPr>
          <w:szCs w:val="24"/>
          <w:lang w:eastAsia="lt-LT"/>
        </w:rPr>
      </w:pPr>
      <w:r w:rsidRPr="00E53C25">
        <w:rPr>
          <w:szCs w:val="24"/>
          <w:lang w:eastAsia="lt-LT"/>
        </w:rPr>
        <w:t>_____________</w:t>
      </w:r>
    </w:p>
    <w:p w14:paraId="1010338A" w14:textId="77777777" w:rsidR="00E53C25" w:rsidRPr="00E53C25" w:rsidRDefault="00E53C25" w:rsidP="00E53C25">
      <w:pPr>
        <w:tabs>
          <w:tab w:val="left" w:pos="3780"/>
          <w:tab w:val="left" w:pos="6300"/>
          <w:tab w:val="left" w:pos="7560"/>
        </w:tabs>
        <w:ind w:right="-283"/>
        <w:rPr>
          <w:b/>
          <w:szCs w:val="24"/>
          <w:lang w:eastAsia="lt-LT"/>
        </w:rPr>
      </w:pPr>
    </w:p>
    <w:p w14:paraId="5895E0E4" w14:textId="77777777" w:rsidR="00E53C25" w:rsidRPr="00E53C25" w:rsidRDefault="00E53C25" w:rsidP="00E53C25">
      <w:pPr>
        <w:tabs>
          <w:tab w:val="left" w:pos="3780"/>
          <w:tab w:val="left" w:pos="6300"/>
          <w:tab w:val="left" w:pos="7560"/>
        </w:tabs>
        <w:ind w:right="-283"/>
        <w:rPr>
          <w:bCs/>
          <w:szCs w:val="24"/>
          <w:lang w:eastAsia="lt-LT"/>
        </w:rPr>
      </w:pPr>
    </w:p>
    <w:p w14:paraId="08E167A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4A52C09F"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1325B5">
          <w:pgSz w:w="16838" w:h="11906" w:orient="landscape"/>
          <w:pgMar w:top="1701" w:right="810" w:bottom="567" w:left="1134" w:header="567" w:footer="567" w:gutter="0"/>
          <w:pgNumType w:start="1"/>
          <w:cols w:space="720"/>
          <w:titlePg/>
          <w:docGrid w:linePitch="326"/>
        </w:sectPr>
      </w:pPr>
    </w:p>
    <w:p w14:paraId="63B461C3"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1A17530E"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t>10 priedas</w:t>
      </w:r>
    </w:p>
    <w:p w14:paraId="0BD9F211" w14:textId="77777777" w:rsidR="00E53C25" w:rsidRPr="00E53C25" w:rsidRDefault="00E53C25" w:rsidP="00E53C25">
      <w:pPr>
        <w:tabs>
          <w:tab w:val="left" w:pos="3780"/>
          <w:tab w:val="left" w:pos="6300"/>
          <w:tab w:val="left" w:pos="7560"/>
        </w:tabs>
        <w:ind w:right="-283"/>
        <w:rPr>
          <w:bCs/>
          <w:szCs w:val="24"/>
          <w:lang w:eastAsia="lt-LT"/>
        </w:rPr>
      </w:pPr>
    </w:p>
    <w:p w14:paraId="43282F92" w14:textId="59771095"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77B5D31F" w14:textId="47572938"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„PARAMĄ GAVUSIOS ĮMONĖS, IŠ KURIŲ DIDELĖS ĮMONĖS“ APRAŠYMO KORTELĖ</w:t>
      </w:r>
    </w:p>
    <w:p w14:paraId="1571395C" w14:textId="77777777" w:rsidR="00E53C25" w:rsidRPr="00E53C25" w:rsidRDefault="00E53C25" w:rsidP="00E53C25">
      <w:pPr>
        <w:tabs>
          <w:tab w:val="left" w:pos="3780"/>
          <w:tab w:val="left" w:pos="6300"/>
          <w:tab w:val="left" w:pos="7560"/>
        </w:tabs>
        <w:ind w:right="-283"/>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E53C25" w:rsidRPr="00E53C25" w14:paraId="0FC115C2"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243E2" w14:textId="77777777" w:rsidR="00E53C25" w:rsidRPr="00E53C25" w:rsidRDefault="00E53C25" w:rsidP="00E53C25">
            <w:pPr>
              <w:tabs>
                <w:tab w:val="left" w:pos="3780"/>
                <w:tab w:val="left" w:pos="6300"/>
                <w:tab w:val="left" w:pos="7560"/>
              </w:tabs>
              <w:ind w:right="-283"/>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E2F730"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31CE39"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3CAC1C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C7E0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2BC87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B6ECEE" w14:textId="77777777" w:rsidR="00E53C25" w:rsidRPr="00E53C25" w:rsidRDefault="00E53C25" w:rsidP="00E53C25">
            <w:pPr>
              <w:tabs>
                <w:tab w:val="left" w:pos="3780"/>
                <w:tab w:val="left" w:pos="6300"/>
                <w:tab w:val="left" w:pos="7560"/>
              </w:tabs>
              <w:ind w:right="-283"/>
              <w:rPr>
                <w:bCs/>
                <w:i/>
                <w:iCs/>
                <w:szCs w:val="24"/>
                <w:lang w:eastAsia="lt-LT"/>
              </w:rPr>
            </w:pPr>
            <w:r w:rsidRPr="00E53C25">
              <w:rPr>
                <w:szCs w:val="24"/>
                <w:lang w:eastAsia="lt-LT"/>
              </w:rPr>
              <w:t>Paramą gavusios įmonės, iš kurių didelės įmonės</w:t>
            </w:r>
          </w:p>
        </w:tc>
      </w:tr>
      <w:tr w:rsidR="00E53C25" w:rsidRPr="00E53C25" w14:paraId="05427D8E"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0795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5CB947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0C346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Įmonės</w:t>
            </w:r>
          </w:p>
        </w:tc>
      </w:tr>
      <w:tr w:rsidR="00E53C25" w:rsidRPr="00E53C25" w14:paraId="354CFF5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75DE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3AD61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34026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Didėjimas</w:t>
            </w:r>
          </w:p>
        </w:tc>
      </w:tr>
      <w:tr w:rsidR="00E53C25" w:rsidRPr="00E53C25" w14:paraId="0117C666"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D535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A4536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1F915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Skaitinė reikšmė</w:t>
            </w:r>
          </w:p>
        </w:tc>
      </w:tr>
      <w:tr w:rsidR="00E53C25" w:rsidRPr="00E53C25" w14:paraId="1D060F8F"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2D9F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C10F1A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13BB5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Produkto rodiklis</w:t>
            </w:r>
          </w:p>
        </w:tc>
      </w:tr>
      <w:tr w:rsidR="00E53C25" w:rsidRPr="00E53C25" w14:paraId="773E6D7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FA19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37D48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1E05C36" w14:textId="77777777" w:rsidR="00E53C25" w:rsidRPr="00E53C25" w:rsidRDefault="00E53C25" w:rsidP="00E53C25">
            <w:pPr>
              <w:tabs>
                <w:tab w:val="left" w:pos="3780"/>
                <w:tab w:val="left" w:pos="6300"/>
                <w:tab w:val="left" w:pos="7560"/>
              </w:tabs>
              <w:ind w:right="-283"/>
              <w:rPr>
                <w:bCs/>
                <w:szCs w:val="24"/>
                <w:lang w:val="en-US" w:eastAsia="lt-LT"/>
              </w:rPr>
            </w:pPr>
            <w:r w:rsidRPr="00E53C25">
              <w:rPr>
                <w:bCs/>
                <w:szCs w:val="24"/>
                <w:lang w:val="en-US" w:eastAsia="lt-LT"/>
              </w:rPr>
              <w:t>P-03-001-06-03-04-11</w:t>
            </w:r>
          </w:p>
        </w:tc>
      </w:tr>
      <w:tr w:rsidR="00E53C25" w:rsidRPr="00E53C25" w14:paraId="4EBC544C" w14:textId="77777777" w:rsidTr="00E53C2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B4780"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F2D357"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A2824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RCO01d</w:t>
            </w:r>
          </w:p>
          <w:p w14:paraId="7D6CB72E" w14:textId="77777777" w:rsidR="00E53C25" w:rsidRPr="00E53C25" w:rsidRDefault="00E53C25" w:rsidP="00E53C25">
            <w:pPr>
              <w:tabs>
                <w:tab w:val="left" w:pos="3780"/>
                <w:tab w:val="left" w:pos="6300"/>
                <w:tab w:val="left" w:pos="7560"/>
              </w:tabs>
              <w:ind w:right="-283"/>
              <w:rPr>
                <w:i/>
                <w:iCs/>
                <w:szCs w:val="24"/>
                <w:lang w:eastAsia="lt-LT"/>
              </w:rPr>
            </w:pPr>
          </w:p>
        </w:tc>
      </w:tr>
      <w:tr w:rsidR="00E53C25" w:rsidRPr="00E53C25" w14:paraId="5D64CC95"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FAD9B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F808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35BBF"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Remiantis Europos Komisijos skelbiamu 2021–2027 m. Europos regioninės plėtros ir Sanglaudos fondų rodiklių aprašymu (RCO01). </w:t>
            </w:r>
          </w:p>
          <w:p w14:paraId="11935C8C" w14:textId="710651B8" w:rsidR="00E53C25" w:rsidRPr="00C120A5" w:rsidRDefault="00E53C25" w:rsidP="00C120A5">
            <w:pPr>
              <w:tabs>
                <w:tab w:val="left" w:pos="3780"/>
                <w:tab w:val="left" w:pos="6300"/>
                <w:tab w:val="left" w:pos="7560"/>
              </w:tabs>
              <w:jc w:val="both"/>
              <w:rPr>
                <w:szCs w:val="24"/>
                <w:lang w:eastAsia="lt-LT"/>
              </w:rPr>
            </w:pPr>
            <w:r w:rsidRPr="00E53C25">
              <w:rPr>
                <w:szCs w:val="24"/>
                <w:lang w:eastAsia="lt-LT"/>
              </w:rPr>
              <w:t xml:space="preserve">Rodikliu apskaičiuojamos visos įmonės, gaunančios finansinę (dotacijas ir finansines priemones) ar nefinansinę (natūrinę) paramą. </w:t>
            </w:r>
            <w:r w:rsidR="00440EFB" w:rsidRPr="00C120A5">
              <w:rPr>
                <w:szCs w:val="24"/>
                <w:lang w:eastAsia="lt-LT"/>
              </w:rPr>
              <w:t>Rodiklio siekiama tik tuo atveju, kai lėšų šaltinis yra Europos regioninės plėtros fondas.</w:t>
            </w:r>
          </w:p>
          <w:p w14:paraId="5D521623" w14:textId="77777777" w:rsidR="00E53C25" w:rsidRPr="00E53C25" w:rsidRDefault="00E53C25" w:rsidP="00C120A5">
            <w:pPr>
              <w:tabs>
                <w:tab w:val="left" w:pos="3780"/>
                <w:tab w:val="left" w:pos="6300"/>
                <w:tab w:val="left" w:pos="7560"/>
              </w:tabs>
              <w:jc w:val="both"/>
              <w:rPr>
                <w:szCs w:val="24"/>
                <w:lang w:eastAsia="lt-LT"/>
              </w:rPr>
            </w:pPr>
            <w:r w:rsidRPr="00C120A5">
              <w:rPr>
                <w:szCs w:val="24"/>
                <w:lang w:eastAsia="lt-LT"/>
              </w:rPr>
              <w:t>Įmonė – ekonominę veiklą vykdantis juridinis asmuo (šaltinis: Lietuvos</w:t>
            </w:r>
            <w:r w:rsidRPr="00E53C25">
              <w:rPr>
                <w:szCs w:val="24"/>
                <w:lang w:eastAsia="lt-LT"/>
              </w:rPr>
              <w:t xml:space="preserve"> Respublikos smulkiojo ir vidutinio verslo plėtros įstatymas). </w:t>
            </w:r>
          </w:p>
          <w:p w14:paraId="31282E28"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Vertinant įmonių dydį, vadovaujamasi Lietuvos Respublikos smulkiojo ir vidutinio verslo plėtros įstatymu.</w:t>
            </w:r>
          </w:p>
          <w:p w14:paraId="6D7F8E85"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w:t>
            </w:r>
            <w:r w:rsidRPr="00E53C25">
              <w:rPr>
                <w:szCs w:val="24"/>
                <w:lang w:eastAsia="lt-LT"/>
              </w:rPr>
              <w:lastRenderedPageBreak/>
              <w:t>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518B63ED"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Finansinių priemonių atveju galutinių gavėjų dydis nustatomas galutinių gavėjų paraiškos vertinimo metu pagal paraiškos pateikimo datai galiojusią informaciją. </w:t>
            </w:r>
          </w:p>
          <w:p w14:paraId="6B854C3E" w14:textId="024E45B8"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3CADBDC" w14:textId="77777777" w:rsidR="00E53C25" w:rsidRPr="00E53C25" w:rsidRDefault="00E53C25" w:rsidP="00C120A5">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48617225"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Projekto vykdytojas - nacionalinis plėtros bankas UAB ILTE.</w:t>
            </w:r>
          </w:p>
        </w:tc>
      </w:tr>
      <w:tr w:rsidR="00E53C25" w:rsidRPr="00E53C25" w14:paraId="46BDBBEB"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09537B"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D49058"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240C9" w14:textId="77777777" w:rsidR="00E53C25" w:rsidRPr="00E53C25" w:rsidRDefault="00E53C25" w:rsidP="00786030">
            <w:pPr>
              <w:tabs>
                <w:tab w:val="left" w:pos="3780"/>
                <w:tab w:val="left" w:pos="6300"/>
                <w:tab w:val="left" w:pos="7560"/>
              </w:tabs>
              <w:rPr>
                <w:szCs w:val="24"/>
                <w:lang w:eastAsia="lt-LT"/>
              </w:rPr>
            </w:pPr>
            <w:r w:rsidRPr="00E53C25">
              <w:rPr>
                <w:bCs/>
                <w:szCs w:val="24"/>
                <w:lang w:eastAsia="lt-LT"/>
              </w:rPr>
              <w:t>Automatiškai apskaičiuojamas</w:t>
            </w:r>
          </w:p>
          <w:p w14:paraId="4D6C1711" w14:textId="77777777" w:rsidR="00E53C25" w:rsidRPr="00E53C25" w:rsidRDefault="00E53C25" w:rsidP="00786030">
            <w:pPr>
              <w:tabs>
                <w:tab w:val="left" w:pos="3780"/>
                <w:tab w:val="left" w:pos="6300"/>
                <w:tab w:val="left" w:pos="7560"/>
              </w:tabs>
              <w:rPr>
                <w:i/>
                <w:iCs/>
                <w:szCs w:val="24"/>
                <w:lang w:val="en-GB" w:eastAsia="lt-LT"/>
              </w:rPr>
            </w:pPr>
          </w:p>
        </w:tc>
      </w:tr>
      <w:tr w:rsidR="00E53C25" w:rsidRPr="00E53C25" w14:paraId="79B129BD"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DF10E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98EC73"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B3D2F7"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Rodiklis apskaičiuojamas atsižvelgiant į gautą finansavimą: dotacijos (žr. RCO02), finansinės priemonės (žr. RCO03) arba nefinansinė parama  (žr. RCO04).</w:t>
            </w:r>
          </w:p>
        </w:tc>
      </w:tr>
      <w:tr w:rsidR="00E53C25" w:rsidRPr="00E53C25" w14:paraId="6321BDF3"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9B39F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0B676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8B0733"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Pirminiai duomenų šaltiniai: </w:t>
            </w:r>
          </w:p>
          <w:p w14:paraId="5AA02A7C"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Paskolų sutartys, išmokėjimą pagrindžiantys dokumentai, kai pirmą kartą galutiniam gavėjui išmokama finansinės priemonės lėšų dalis.</w:t>
            </w:r>
          </w:p>
          <w:p w14:paraId="4D8AB3BC"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 xml:space="preserve">Antriniai duomenų šaltiniai: </w:t>
            </w:r>
          </w:p>
          <w:p w14:paraId="5D1E0139"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lastRenderedPageBreak/>
              <w:t xml:space="preserve">Projekto vykdytojo teikiamos veiklos ataskaitos. </w:t>
            </w:r>
          </w:p>
        </w:tc>
      </w:tr>
      <w:tr w:rsidR="00E53C25" w:rsidRPr="00E53C25" w14:paraId="5138A7A7"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80EFBE"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A050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p w14:paraId="1D20599B" w14:textId="77777777" w:rsidR="00E53C25" w:rsidRPr="00E53C25" w:rsidRDefault="00E53C25" w:rsidP="00E53C25">
            <w:pPr>
              <w:tabs>
                <w:tab w:val="left" w:pos="3780"/>
                <w:tab w:val="left" w:pos="6300"/>
                <w:tab w:val="left" w:pos="7560"/>
              </w:tabs>
              <w:ind w:right="-283"/>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1A4448" w14:textId="77777777" w:rsidR="00E53C25" w:rsidRPr="00E53C25" w:rsidRDefault="00E53C25" w:rsidP="00786030">
            <w:pPr>
              <w:tabs>
                <w:tab w:val="left" w:pos="3780"/>
                <w:tab w:val="left" w:pos="6300"/>
                <w:tab w:val="left" w:pos="7560"/>
              </w:tabs>
              <w:rPr>
                <w:szCs w:val="24"/>
                <w:lang w:eastAsia="lt-LT"/>
              </w:rPr>
            </w:pPr>
            <w:r w:rsidRPr="00E53C25">
              <w:rPr>
                <w:szCs w:val="24"/>
                <w:lang w:eastAsia="lt-LT"/>
              </w:rPr>
              <w:t>Projekto įgyvendinimo metu, projekto vykdytojui teikiant veiklos ataskaitas.</w:t>
            </w:r>
          </w:p>
          <w:p w14:paraId="73BA681A" w14:textId="77777777" w:rsidR="00E53C25" w:rsidRPr="00E53C25" w:rsidRDefault="00E53C25" w:rsidP="00786030">
            <w:pPr>
              <w:tabs>
                <w:tab w:val="left" w:pos="3780"/>
                <w:tab w:val="left" w:pos="6300"/>
                <w:tab w:val="left" w:pos="7560"/>
              </w:tabs>
              <w:rPr>
                <w:szCs w:val="24"/>
                <w:lang w:eastAsia="lt-LT"/>
              </w:rPr>
            </w:pPr>
          </w:p>
        </w:tc>
      </w:tr>
      <w:tr w:rsidR="00E53C25" w:rsidRPr="00E53C25" w14:paraId="41DA8E8A" w14:textId="77777777" w:rsidTr="00E53C2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849567"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43AD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31A984"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Projekto veiklų įgyvendinimo metu. </w:t>
            </w:r>
          </w:p>
          <w:p w14:paraId="4640DFE8" w14:textId="77777777" w:rsidR="00E53C25" w:rsidRPr="00E53C25" w:rsidRDefault="00E53C25" w:rsidP="00C120A5">
            <w:pPr>
              <w:tabs>
                <w:tab w:val="left" w:pos="3780"/>
                <w:tab w:val="left" w:pos="6300"/>
                <w:tab w:val="left" w:pos="7560"/>
              </w:tabs>
              <w:jc w:val="both"/>
              <w:rPr>
                <w:bCs/>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tc>
      </w:tr>
      <w:tr w:rsidR="00E53C25" w:rsidRPr="00E53C25" w14:paraId="7EB8DCD1" w14:textId="77777777" w:rsidTr="00E53C2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9B2B0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CDD4A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62E35B"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Lietuvos Respublikos energetikos ministerija</w:t>
            </w:r>
          </w:p>
        </w:tc>
      </w:tr>
      <w:tr w:rsidR="00E53C25" w:rsidRPr="00E53C25" w14:paraId="48D638DF" w14:textId="77777777" w:rsidTr="00E53C25">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FC381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FF7449"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CF062"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Energetikos ministerijos</w:t>
            </w:r>
          </w:p>
          <w:p w14:paraId="623EAD9A"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Investicijų grupė</w:t>
            </w:r>
          </w:p>
          <w:p w14:paraId="1996CA29"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Tel. +370 602 16418</w:t>
            </w:r>
          </w:p>
        </w:tc>
      </w:tr>
      <w:tr w:rsidR="00E53C25" w:rsidRPr="00E53C25" w14:paraId="27855BE1" w14:textId="77777777" w:rsidTr="00E53C2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50A2C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813E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4D5366"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2021–2027 m. IP produkto bendrasis rodiklis RCO01d. Rodiklio kodas P.B.2.0001.4. Rodiklis įskaitomas į P.B.2.0001. Rodiklis apskaičiuojamas remiantis šiais rodikliais: RCO02, RCO03, RCO04.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22288E6" w14:textId="77777777" w:rsidR="00E53C25" w:rsidRPr="00E53C25" w:rsidRDefault="00E53C25" w:rsidP="00E53C25">
      <w:pPr>
        <w:tabs>
          <w:tab w:val="left" w:pos="3780"/>
          <w:tab w:val="left" w:pos="6300"/>
          <w:tab w:val="left" w:pos="7560"/>
        </w:tabs>
        <w:ind w:right="-283"/>
        <w:rPr>
          <w:b/>
          <w:szCs w:val="24"/>
          <w:lang w:eastAsia="lt-LT"/>
        </w:rPr>
      </w:pPr>
    </w:p>
    <w:p w14:paraId="41EAC84E" w14:textId="77777777" w:rsidR="00E53C25" w:rsidRPr="00E53C25" w:rsidRDefault="00E53C25" w:rsidP="00004A71">
      <w:pPr>
        <w:tabs>
          <w:tab w:val="left" w:pos="3780"/>
          <w:tab w:val="left" w:pos="6300"/>
          <w:tab w:val="left" w:pos="7560"/>
        </w:tabs>
        <w:ind w:right="-283"/>
        <w:jc w:val="center"/>
        <w:rPr>
          <w:szCs w:val="24"/>
          <w:lang w:eastAsia="lt-LT"/>
        </w:rPr>
      </w:pPr>
      <w:r w:rsidRPr="00E53C25">
        <w:rPr>
          <w:szCs w:val="24"/>
          <w:lang w:eastAsia="lt-LT"/>
        </w:rPr>
        <w:t>_____________</w:t>
      </w:r>
    </w:p>
    <w:p w14:paraId="67132FA0" w14:textId="77777777" w:rsidR="00E53C25" w:rsidRPr="00E53C25" w:rsidRDefault="00E53C25" w:rsidP="00E53C25">
      <w:pPr>
        <w:tabs>
          <w:tab w:val="left" w:pos="3780"/>
          <w:tab w:val="left" w:pos="6300"/>
          <w:tab w:val="left" w:pos="7560"/>
        </w:tabs>
        <w:ind w:right="-283"/>
        <w:rPr>
          <w:szCs w:val="24"/>
          <w:lang w:eastAsia="lt-LT"/>
        </w:rPr>
      </w:pPr>
    </w:p>
    <w:p w14:paraId="6616FE6A" w14:textId="77777777" w:rsidR="00E53C25" w:rsidRPr="00E53C25" w:rsidRDefault="00E53C25" w:rsidP="00E53C25">
      <w:pPr>
        <w:tabs>
          <w:tab w:val="left" w:pos="3780"/>
          <w:tab w:val="left" w:pos="6300"/>
          <w:tab w:val="left" w:pos="7560"/>
        </w:tabs>
        <w:ind w:right="-283"/>
        <w:rPr>
          <w:bCs/>
          <w:szCs w:val="24"/>
          <w:lang w:eastAsia="lt-LT"/>
        </w:rPr>
      </w:pPr>
    </w:p>
    <w:p w14:paraId="1B2B1AED"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br w:type="page"/>
      </w:r>
    </w:p>
    <w:p w14:paraId="5FB4B795" w14:textId="77777777" w:rsidR="00E53C25" w:rsidRPr="00E53C25" w:rsidRDefault="00E53C25" w:rsidP="00E53C25">
      <w:pPr>
        <w:tabs>
          <w:tab w:val="left" w:pos="3780"/>
          <w:tab w:val="left" w:pos="6300"/>
          <w:tab w:val="left" w:pos="7560"/>
        </w:tabs>
        <w:ind w:right="-283"/>
        <w:rPr>
          <w:bCs/>
          <w:szCs w:val="24"/>
          <w:lang w:eastAsia="lt-LT"/>
        </w:rPr>
        <w:sectPr w:rsidR="00E53C25" w:rsidRPr="00E53C25" w:rsidSect="006A3B2D">
          <w:pgSz w:w="16838" w:h="11906" w:orient="landscape"/>
          <w:pgMar w:top="1701" w:right="810" w:bottom="567" w:left="1134" w:header="567" w:footer="567" w:gutter="0"/>
          <w:pgNumType w:start="1"/>
          <w:cols w:space="720"/>
          <w:titlePg/>
          <w:docGrid w:linePitch="326"/>
        </w:sectPr>
      </w:pPr>
    </w:p>
    <w:p w14:paraId="32F3C5E4"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4CFB91D8" w14:textId="77777777" w:rsidR="00E53C25" w:rsidRPr="00E53C25" w:rsidRDefault="00E53C25" w:rsidP="00004A71">
      <w:pPr>
        <w:tabs>
          <w:tab w:val="left" w:pos="3780"/>
          <w:tab w:val="left" w:pos="6300"/>
          <w:tab w:val="left" w:pos="7560"/>
        </w:tabs>
        <w:ind w:left="7560" w:right="-283"/>
        <w:rPr>
          <w:bCs/>
          <w:szCs w:val="24"/>
          <w:lang w:eastAsia="lt-LT"/>
        </w:rPr>
      </w:pPr>
      <w:r w:rsidRPr="00E53C25">
        <w:rPr>
          <w:bCs/>
          <w:szCs w:val="24"/>
          <w:lang w:eastAsia="lt-LT"/>
        </w:rPr>
        <w:t>11 priedas</w:t>
      </w:r>
    </w:p>
    <w:p w14:paraId="6A16F963" w14:textId="77777777" w:rsidR="00E53C25" w:rsidRPr="00E53C25" w:rsidRDefault="00E53C25" w:rsidP="00004A71">
      <w:pPr>
        <w:tabs>
          <w:tab w:val="left" w:pos="3780"/>
          <w:tab w:val="left" w:pos="6300"/>
          <w:tab w:val="left" w:pos="7560"/>
        </w:tabs>
        <w:ind w:left="7560" w:right="-283"/>
        <w:rPr>
          <w:bCs/>
          <w:szCs w:val="24"/>
          <w:lang w:eastAsia="lt-LT"/>
        </w:rPr>
      </w:pPr>
    </w:p>
    <w:p w14:paraId="0E6A36B7" w14:textId="0D51ACA3"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STEBĖSENOS RODIKLIO</w:t>
      </w:r>
    </w:p>
    <w:p w14:paraId="1BC1C59A" w14:textId="0FF8BE8B" w:rsidR="00E53C25" w:rsidRPr="00E53C25" w:rsidRDefault="00EB2BB8" w:rsidP="00004A71">
      <w:pPr>
        <w:tabs>
          <w:tab w:val="left" w:pos="3780"/>
          <w:tab w:val="left" w:pos="6300"/>
          <w:tab w:val="left" w:pos="7560"/>
        </w:tabs>
        <w:ind w:right="-283"/>
        <w:jc w:val="center"/>
        <w:rPr>
          <w:b/>
          <w:szCs w:val="24"/>
          <w:lang w:eastAsia="lt-LT"/>
        </w:rPr>
      </w:pPr>
      <w:r w:rsidRPr="00E53C25">
        <w:rPr>
          <w:b/>
          <w:szCs w:val="24"/>
          <w:lang w:eastAsia="lt-LT"/>
        </w:rPr>
        <w:t>„PARAMĄ FINANSINĖMIS PRIEMONĖMIS GAVUSIOS ĮMONĖS“ APRAŠYMO KORTELĖ</w:t>
      </w:r>
    </w:p>
    <w:p w14:paraId="73C6647B" w14:textId="77777777" w:rsidR="00E53C25" w:rsidRPr="00E53C25" w:rsidRDefault="00E53C25" w:rsidP="00004A71">
      <w:pPr>
        <w:tabs>
          <w:tab w:val="left" w:pos="3780"/>
          <w:tab w:val="left" w:pos="6300"/>
          <w:tab w:val="left" w:pos="7560"/>
        </w:tabs>
        <w:ind w:right="-283"/>
        <w:jc w:val="center"/>
        <w:rPr>
          <w:bCs/>
          <w:szCs w:val="24"/>
          <w:lang w:eastAsia="lt-LT"/>
        </w:rPr>
      </w:pPr>
    </w:p>
    <w:p w14:paraId="1D09C416" w14:textId="77777777" w:rsidR="00E53C25" w:rsidRPr="00E53C25" w:rsidRDefault="00E53C25" w:rsidP="00E53C25">
      <w:pPr>
        <w:tabs>
          <w:tab w:val="left" w:pos="3780"/>
          <w:tab w:val="left" w:pos="6300"/>
          <w:tab w:val="left" w:pos="7560"/>
        </w:tabs>
        <w:ind w:right="-283"/>
        <w:rPr>
          <w:szCs w:val="24"/>
          <w:lang w:eastAsia="lt-LT"/>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7079"/>
        <w:gridCol w:w="7349"/>
      </w:tblGrid>
      <w:tr w:rsidR="00E53C25" w:rsidRPr="00E53C25" w14:paraId="45EF8521"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44E25" w14:textId="77777777" w:rsidR="00E53C25" w:rsidRPr="00E53C25" w:rsidRDefault="00E53C25" w:rsidP="00E53C25">
            <w:pPr>
              <w:tabs>
                <w:tab w:val="left" w:pos="3780"/>
                <w:tab w:val="left" w:pos="6300"/>
                <w:tab w:val="left" w:pos="7560"/>
              </w:tabs>
              <w:ind w:right="-283"/>
              <w:rPr>
                <w:b/>
                <w:bCs/>
                <w:szCs w:val="24"/>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26A63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Elementai</w:t>
            </w:r>
          </w:p>
        </w:tc>
        <w:tc>
          <w:tcPr>
            <w:tcW w:w="2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C3CF2B" w14:textId="77777777" w:rsidR="00E53C25" w:rsidRPr="00E53C25" w:rsidRDefault="00E53C25" w:rsidP="00E53C25">
            <w:pPr>
              <w:tabs>
                <w:tab w:val="left" w:pos="3780"/>
                <w:tab w:val="left" w:pos="6300"/>
                <w:tab w:val="left" w:pos="7560"/>
              </w:tabs>
              <w:ind w:right="-283"/>
              <w:rPr>
                <w:b/>
                <w:bCs/>
                <w:szCs w:val="24"/>
                <w:lang w:eastAsia="lt-LT"/>
              </w:rPr>
            </w:pPr>
            <w:r w:rsidRPr="00E53C25">
              <w:rPr>
                <w:b/>
                <w:bCs/>
                <w:szCs w:val="24"/>
                <w:lang w:eastAsia="lt-LT"/>
              </w:rPr>
              <w:t>Kodai, pavadinimai ir aprašymas</w:t>
            </w:r>
          </w:p>
        </w:tc>
      </w:tr>
      <w:tr w:rsidR="00E53C25" w:rsidRPr="00E53C25" w14:paraId="7C66E6D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31B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C0C5CB"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pavadinimas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70C5F4" w14:textId="77777777" w:rsidR="00E53C25" w:rsidRPr="00E53C25" w:rsidRDefault="00E53C25" w:rsidP="0013079D">
            <w:pPr>
              <w:tabs>
                <w:tab w:val="left" w:pos="3780"/>
                <w:tab w:val="left" w:pos="6300"/>
                <w:tab w:val="left" w:pos="7560"/>
              </w:tabs>
              <w:rPr>
                <w:i/>
                <w:iCs/>
                <w:szCs w:val="24"/>
                <w:lang w:eastAsia="lt-LT"/>
              </w:rPr>
            </w:pPr>
            <w:r w:rsidRPr="00E53C25">
              <w:rPr>
                <w:szCs w:val="24"/>
                <w:lang w:eastAsia="lt-LT"/>
              </w:rPr>
              <w:t>Paramą finansinėmis priemonėmis gavusios įmonės</w:t>
            </w:r>
          </w:p>
        </w:tc>
      </w:tr>
      <w:tr w:rsidR="00E53C25" w:rsidRPr="00E53C25" w14:paraId="23F52A89"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3F2E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2.</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C7B0F9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matavimo vienetai</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11F51D"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Įmonės</w:t>
            </w:r>
          </w:p>
        </w:tc>
      </w:tr>
      <w:tr w:rsidR="00E53C25" w:rsidRPr="00E53C25" w14:paraId="310B9AA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D8AD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3.</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72F42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kryptis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D0D448C"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Didėjimas</w:t>
            </w:r>
          </w:p>
        </w:tc>
      </w:tr>
      <w:tr w:rsidR="00E53C25" w:rsidRPr="00E53C25" w14:paraId="40B52699"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9EDB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4.</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622E0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8D59A6"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Skaitinė reikšmė</w:t>
            </w:r>
          </w:p>
        </w:tc>
      </w:tr>
      <w:tr w:rsidR="00E53C25" w:rsidRPr="00E53C25" w14:paraId="5704ECE7"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687A3"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5.</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DE39B4"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587ECA"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Produkto rodiklis</w:t>
            </w:r>
          </w:p>
        </w:tc>
      </w:tr>
      <w:tr w:rsidR="00E53C25" w:rsidRPr="00E53C25" w14:paraId="24F05454"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1301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6.</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F9E917D"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4025A0" w14:textId="77777777" w:rsidR="00E53C25" w:rsidRPr="00E53C25" w:rsidRDefault="00E53C25" w:rsidP="0013079D">
            <w:pPr>
              <w:tabs>
                <w:tab w:val="left" w:pos="3780"/>
                <w:tab w:val="left" w:pos="6300"/>
                <w:tab w:val="left" w:pos="7560"/>
              </w:tabs>
              <w:rPr>
                <w:bCs/>
                <w:szCs w:val="24"/>
                <w:lang w:eastAsia="lt-LT"/>
              </w:rPr>
            </w:pPr>
            <w:r w:rsidRPr="00E53C25">
              <w:rPr>
                <w:bCs/>
                <w:szCs w:val="24"/>
                <w:lang w:val="en-US" w:eastAsia="lt-LT"/>
              </w:rPr>
              <w:t>P-03-001-06-03-04-06</w:t>
            </w:r>
          </w:p>
        </w:tc>
      </w:tr>
      <w:tr w:rsidR="00E53C25" w:rsidRPr="00E53C25" w14:paraId="1336C57F" w14:textId="77777777" w:rsidTr="00E53C25">
        <w:trPr>
          <w:trHeight w:val="544"/>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FCEE4"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7.</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10D965"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Europos Komisijos suteiktas 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0C5FE" w14:textId="77777777" w:rsidR="00E53C25" w:rsidRPr="00E53C25" w:rsidRDefault="00E53C25" w:rsidP="0013079D">
            <w:pPr>
              <w:tabs>
                <w:tab w:val="left" w:pos="3780"/>
                <w:tab w:val="left" w:pos="6300"/>
                <w:tab w:val="left" w:pos="7560"/>
              </w:tabs>
              <w:rPr>
                <w:szCs w:val="24"/>
                <w:lang w:val="en-US" w:eastAsia="lt-LT"/>
              </w:rPr>
            </w:pPr>
            <w:r w:rsidRPr="00E53C25">
              <w:rPr>
                <w:szCs w:val="24"/>
                <w:lang w:eastAsia="lt-LT"/>
              </w:rPr>
              <w:t>RCO0</w:t>
            </w:r>
            <w:r w:rsidRPr="00E53C25">
              <w:rPr>
                <w:szCs w:val="24"/>
                <w:lang w:val="en-US" w:eastAsia="lt-LT"/>
              </w:rPr>
              <w:t>3</w:t>
            </w:r>
          </w:p>
          <w:p w14:paraId="05687400" w14:textId="77777777" w:rsidR="00E53C25" w:rsidRPr="00E53C25" w:rsidRDefault="00E53C25" w:rsidP="0013079D">
            <w:pPr>
              <w:tabs>
                <w:tab w:val="left" w:pos="3780"/>
                <w:tab w:val="left" w:pos="6300"/>
                <w:tab w:val="left" w:pos="7560"/>
              </w:tabs>
              <w:rPr>
                <w:i/>
                <w:iCs/>
                <w:szCs w:val="24"/>
                <w:lang w:eastAsia="lt-LT"/>
              </w:rPr>
            </w:pPr>
          </w:p>
        </w:tc>
      </w:tr>
      <w:tr w:rsidR="00E53C25" w:rsidRPr="00E53C25" w14:paraId="50AB015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43540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8.</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FB87E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paaiškinimas</w:t>
            </w:r>
            <w:r w:rsidRPr="00E53C25">
              <w:rPr>
                <w:bCs/>
                <w:szCs w:val="24"/>
                <w:lang w:eastAsia="lt-LT"/>
              </w:rPr>
              <w:t>, sąvokų apibrėžtys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99052" w14:textId="3A7DB449"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Remiantis Europos Komisijos skelbiamu 2021–2027 m. Europos regioninės plėtros ir Sanglaudos fondų rodiklių aprašymu</w:t>
            </w:r>
            <w:r w:rsidRPr="00E53C25">
              <w:rPr>
                <w:szCs w:val="24"/>
                <w:u w:val="single"/>
                <w:lang w:eastAsia="lt-LT"/>
              </w:rPr>
              <w:t xml:space="preserve"> </w:t>
            </w:r>
            <w:r w:rsidRPr="00E53C25">
              <w:rPr>
                <w:szCs w:val="24"/>
                <w:lang w:eastAsia="lt-LT"/>
              </w:rPr>
              <w:t>(RCO03).</w:t>
            </w:r>
          </w:p>
          <w:p w14:paraId="464266BE" w14:textId="55D678BA"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Įmonių, gaunančių paramą paskolų, skaičius. Dalis įmonių, gavusių paskolas, taip pat gaus ir dotaciją, susijusią su finansine priemone</w:t>
            </w:r>
            <w:r w:rsidRPr="00C120A5">
              <w:rPr>
                <w:szCs w:val="24"/>
                <w:lang w:eastAsia="lt-LT"/>
              </w:rPr>
              <w:t xml:space="preserve">. </w:t>
            </w:r>
            <w:r w:rsidR="00440EFB" w:rsidRPr="00C120A5">
              <w:rPr>
                <w:szCs w:val="24"/>
                <w:lang w:eastAsia="lt-LT"/>
              </w:rPr>
              <w:t>Rodiklio siekiama tik tuo atveju, kai lėšų šaltinis yra Europos regioninės plėtros fondas.</w:t>
            </w:r>
          </w:p>
          <w:p w14:paraId="7C6C4F67"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Įmonė – ekonominę veiklą vykdantis juridinis asmuo (šaltinis: Lietuvos Respublikos smulkiojo ir vidutinio verslo plėtros įstatymas).</w:t>
            </w:r>
          </w:p>
          <w:p w14:paraId="622F0E17"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Finansinė priemonė apima paskolas, kaip apibrėžta 2018 m. liepos 18 d. Europos Parlamento ir Tarybos reglamento ES 2018/1046 2 straipsnyje:</w:t>
            </w:r>
          </w:p>
          <w:p w14:paraId="423C62F2"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lastRenderedPageBreak/>
              <w:t>paskola – susitarimas, kuriuo skolintojas įpareigoja skolininkui sutartą laikotarpį suteikti sutartą pinigų sumą ir pagal kurią skolininkas įpareigotas tą sumą grąžinti per sutartą laikotarpį.</w:t>
            </w:r>
          </w:p>
          <w:p w14:paraId="21ACA88B" w14:textId="76474AE0"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Galutinis gavėjas - juridinis asmuo, gaunantis paramą pagal finansinę priemonę (šaltinis: Europos Parlamento ir Tarybos 2021 m. birželio 24 d. reglamento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 straipsnio 18 punktas).</w:t>
            </w:r>
          </w:p>
          <w:p w14:paraId="77CAB309" w14:textId="77777777" w:rsidR="00E53C25" w:rsidRPr="00E53C25" w:rsidRDefault="00E53C25" w:rsidP="00C120A5">
            <w:pPr>
              <w:tabs>
                <w:tab w:val="left" w:pos="3780"/>
                <w:tab w:val="left" w:pos="6300"/>
                <w:tab w:val="left" w:pos="7560"/>
              </w:tabs>
              <w:jc w:val="both"/>
              <w:rPr>
                <w:szCs w:val="24"/>
                <w:lang w:eastAsia="lt-LT"/>
              </w:rPr>
            </w:pPr>
            <w:r w:rsidRPr="00E53C25">
              <w:rPr>
                <w:bCs/>
                <w:szCs w:val="24"/>
                <w:lang w:eastAsia="lt-LT"/>
              </w:rPr>
              <w:t>Projektas – Lietuvos Respublikos energetikos ministerijos, Lietuvos Respublikos finansų ministerijos ir UAB ILTE įsteigtas Energijos efektyvumo fondas, valdomas UAB ILTE.</w:t>
            </w:r>
          </w:p>
          <w:p w14:paraId="3643589B"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Projekto vykdytojas - nacionalinis plėtros bankas UAB ILTE.</w:t>
            </w:r>
          </w:p>
        </w:tc>
      </w:tr>
      <w:tr w:rsidR="00E53C25" w:rsidRPr="00E53C25" w14:paraId="56F079B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5FF219"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9.</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D79474"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reikšmės apskaičiavimo tipas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70B24" w14:textId="77777777" w:rsidR="00E53C25" w:rsidRPr="00E53C25" w:rsidRDefault="00E53C25" w:rsidP="00C120A5">
            <w:pPr>
              <w:tabs>
                <w:tab w:val="left" w:pos="3780"/>
                <w:tab w:val="left" w:pos="6300"/>
                <w:tab w:val="left" w:pos="7560"/>
              </w:tabs>
              <w:jc w:val="both"/>
              <w:rPr>
                <w:szCs w:val="24"/>
                <w:lang w:eastAsia="lt-LT"/>
              </w:rPr>
            </w:pPr>
            <w:r w:rsidRPr="00E53C25">
              <w:rPr>
                <w:bCs/>
                <w:szCs w:val="24"/>
                <w:lang w:eastAsia="lt-LT"/>
              </w:rPr>
              <w:t>Automatiškai apskaičiuojamas</w:t>
            </w:r>
          </w:p>
          <w:p w14:paraId="3B235E96" w14:textId="77777777" w:rsidR="00E53C25" w:rsidRPr="00E53C25" w:rsidRDefault="00E53C25" w:rsidP="00C120A5">
            <w:pPr>
              <w:tabs>
                <w:tab w:val="left" w:pos="3780"/>
                <w:tab w:val="left" w:pos="6300"/>
                <w:tab w:val="left" w:pos="7560"/>
              </w:tabs>
              <w:jc w:val="both"/>
              <w:rPr>
                <w:i/>
                <w:iCs/>
                <w:szCs w:val="24"/>
                <w:lang w:val="en-GB" w:eastAsia="lt-LT"/>
              </w:rPr>
            </w:pPr>
          </w:p>
        </w:tc>
      </w:tr>
      <w:tr w:rsidR="00E53C25" w:rsidRPr="00E53C25" w14:paraId="13F9A625"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7AE195"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10.</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2D0B7D" w14:textId="77777777" w:rsidR="00E53C25" w:rsidRPr="00E53C25" w:rsidRDefault="00E53C25" w:rsidP="00E53C25">
            <w:pPr>
              <w:tabs>
                <w:tab w:val="left" w:pos="3780"/>
                <w:tab w:val="left" w:pos="6300"/>
                <w:tab w:val="left" w:pos="7560"/>
              </w:tabs>
              <w:ind w:right="-283"/>
              <w:rPr>
                <w:szCs w:val="24"/>
                <w:lang w:eastAsia="lt-LT"/>
              </w:rPr>
            </w:pPr>
            <w:r w:rsidRPr="00E53C25">
              <w:rPr>
                <w:bCs/>
                <w:szCs w:val="24"/>
                <w:lang w:eastAsia="lt-LT"/>
              </w:rPr>
              <w:t>Stebėsenos rodiklio reikšmės apskaičiavimo metodas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E85A4"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Finansinės priemonės atveju (kai finansavimas teikiamas paskolos, derinant ją su dotacija, forma)  rodiklio reikšmė skaičiuojama nuo pirmojo finansinės priemonės lėšų išmokėjimo momento galutiniam gavėjui pagal pasirašytą paskolos sutartį. </w:t>
            </w:r>
          </w:p>
        </w:tc>
      </w:tr>
      <w:tr w:rsidR="00E53C25" w:rsidRPr="00E53C25" w14:paraId="71C61DAB"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678A71"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7094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duomenų šaltiniai</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6D0A12"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Pirminiai duomenų šaltiniai: </w:t>
            </w:r>
          </w:p>
          <w:p w14:paraId="12281D73"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Paskolų sutartys, išmokėjimą pagrindžiantys dokumentai, kai pirmą kartą galutiniam gavėjui išmokama finansinės priemonės lėšų dalis.</w:t>
            </w:r>
          </w:p>
          <w:p w14:paraId="27FE6E24"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 xml:space="preserve">Antriniai duomenų šaltiniai: </w:t>
            </w:r>
          </w:p>
          <w:p w14:paraId="66D418BE"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Projekto vykdytojo teikiamos veiklos ataskaitos.</w:t>
            </w:r>
          </w:p>
        </w:tc>
      </w:tr>
      <w:tr w:rsidR="00E53C25" w:rsidRPr="00E53C25" w14:paraId="20743953"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6D117F"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12.</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45100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Stebėsenos rodiklio reikšmės skaičiavimo periodiškumas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49CAE"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Projekto įgyvendinimo metu, projekto vykdytojui teikiant veiklos ataskaitas.</w:t>
            </w:r>
          </w:p>
          <w:p w14:paraId="217BABA2" w14:textId="77777777" w:rsidR="00E53C25" w:rsidRPr="00E53C25" w:rsidRDefault="00E53C25" w:rsidP="00C120A5">
            <w:pPr>
              <w:tabs>
                <w:tab w:val="left" w:pos="3780"/>
                <w:tab w:val="left" w:pos="6300"/>
                <w:tab w:val="left" w:pos="7560"/>
              </w:tabs>
              <w:jc w:val="both"/>
              <w:rPr>
                <w:szCs w:val="24"/>
                <w:lang w:eastAsia="lt-LT"/>
              </w:rPr>
            </w:pPr>
          </w:p>
        </w:tc>
      </w:tr>
      <w:tr w:rsidR="00E53C25" w:rsidRPr="00E53C25" w14:paraId="6582DCE4" w14:textId="77777777" w:rsidTr="00E53C25">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C7E5F8"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lastRenderedPageBreak/>
              <w:t>13.</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E1325" w14:textId="77777777" w:rsidR="00E53C25" w:rsidRPr="00E53C25" w:rsidRDefault="00E53C25" w:rsidP="00E53C25">
            <w:pPr>
              <w:tabs>
                <w:tab w:val="left" w:pos="3780"/>
                <w:tab w:val="left" w:pos="6300"/>
                <w:tab w:val="left" w:pos="7560"/>
              </w:tabs>
              <w:ind w:right="-283"/>
              <w:rPr>
                <w:bCs/>
                <w:szCs w:val="24"/>
                <w:lang w:eastAsia="lt-LT"/>
              </w:rPr>
            </w:pPr>
            <w:r w:rsidRPr="00E53C25">
              <w:rPr>
                <w:bCs/>
                <w:szCs w:val="24"/>
                <w:lang w:eastAsia="lt-LT"/>
              </w:rPr>
              <w:t>Stebėsenos rodiklio pasiekimo momentas</w:t>
            </w:r>
          </w:p>
          <w:p w14:paraId="7CC120D2" w14:textId="77777777" w:rsidR="00E53C25" w:rsidRPr="00E53C25" w:rsidRDefault="00E53C25" w:rsidP="00E53C25">
            <w:pPr>
              <w:tabs>
                <w:tab w:val="left" w:pos="3780"/>
                <w:tab w:val="left" w:pos="6300"/>
                <w:tab w:val="left" w:pos="7560"/>
              </w:tabs>
              <w:ind w:right="-283"/>
              <w:rPr>
                <w:bCs/>
                <w:szCs w:val="24"/>
                <w:lang w:eastAsia="lt-LT"/>
              </w:rPr>
            </w:pPr>
          </w:p>
          <w:p w14:paraId="181502D7" w14:textId="77777777" w:rsidR="00E53C25" w:rsidRPr="00E53C25" w:rsidRDefault="00E53C25" w:rsidP="00E53C25">
            <w:pPr>
              <w:tabs>
                <w:tab w:val="left" w:pos="3780"/>
                <w:tab w:val="left" w:pos="6300"/>
                <w:tab w:val="left" w:pos="7560"/>
              </w:tabs>
              <w:ind w:right="-283"/>
              <w:rPr>
                <w:bCs/>
                <w:szCs w:val="24"/>
                <w:lang w:eastAsia="lt-LT"/>
              </w:rPr>
            </w:pP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1ABC5B"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Projekto veiklų įgyvendinimo metu.</w:t>
            </w:r>
          </w:p>
          <w:p w14:paraId="11B8EF7D" w14:textId="77777777" w:rsidR="00E53C25" w:rsidRPr="00E53C25" w:rsidRDefault="00E53C25" w:rsidP="00C120A5">
            <w:pPr>
              <w:tabs>
                <w:tab w:val="left" w:pos="3780"/>
                <w:tab w:val="left" w:pos="6300"/>
                <w:tab w:val="left" w:pos="7560"/>
              </w:tabs>
              <w:jc w:val="both"/>
              <w:rPr>
                <w:szCs w:val="24"/>
                <w:lang w:eastAsia="lt-LT"/>
              </w:rPr>
            </w:pPr>
            <w:r w:rsidRPr="00E53C25">
              <w:rPr>
                <w:szCs w:val="24"/>
                <w:lang w:eastAsia="lt-LT"/>
              </w:rPr>
              <w:t>Stebėsenos rodiklis laikomas pasiektu, kai su galutiniu gavėju pasirašoma paskolos sutartis ir kai pagal paskolos sutartį galutiniam gavėjui išmokama bent dalis finansinės priemonės lėšų.</w:t>
            </w:r>
          </w:p>
          <w:p w14:paraId="7EC84EC5" w14:textId="77777777" w:rsidR="00E53C25" w:rsidRPr="00E53C25" w:rsidRDefault="00E53C25" w:rsidP="00C120A5">
            <w:pPr>
              <w:tabs>
                <w:tab w:val="left" w:pos="3780"/>
                <w:tab w:val="left" w:pos="6300"/>
                <w:tab w:val="left" w:pos="7560"/>
              </w:tabs>
              <w:jc w:val="both"/>
              <w:rPr>
                <w:bCs/>
                <w:szCs w:val="24"/>
                <w:lang w:eastAsia="lt-LT"/>
              </w:rPr>
            </w:pPr>
          </w:p>
        </w:tc>
      </w:tr>
      <w:tr w:rsidR="00E53C25" w:rsidRPr="00E53C25" w14:paraId="63BB3C8B" w14:textId="77777777" w:rsidTr="00E53C25">
        <w:trPr>
          <w:trHeight w:val="536"/>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610472"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14.</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F47FA6"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 xml:space="preserve">Už stebėsenos rodiklį atsakinga </w:t>
            </w:r>
            <w:r w:rsidRPr="00E53C25">
              <w:rPr>
                <w:bCs/>
                <w:szCs w:val="24"/>
                <w:lang w:eastAsia="lt-LT"/>
              </w:rPr>
              <w:t>įstaiga</w:t>
            </w:r>
            <w:r w:rsidRPr="00E53C25">
              <w:rPr>
                <w:szCs w:val="24"/>
                <w:lang w:eastAsia="lt-LT"/>
              </w:rPr>
              <w:t xml:space="preserve"> </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1F544"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Lietuvos Respublikos energetikos ministerija</w:t>
            </w:r>
          </w:p>
        </w:tc>
      </w:tr>
      <w:tr w:rsidR="00E53C25" w:rsidRPr="00E53C25" w14:paraId="5D1840D1" w14:textId="77777777" w:rsidTr="00E53C25">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0E90AA"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15.</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D0A06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Įstaigos padalinys ir kontaktinis telefono numeris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55BD0"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Energetikos ministerijos</w:t>
            </w:r>
          </w:p>
          <w:p w14:paraId="7EC02BB3"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Investicijų grupė</w:t>
            </w:r>
          </w:p>
          <w:p w14:paraId="2D597CDF"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Tel. +370 602 16418</w:t>
            </w:r>
          </w:p>
        </w:tc>
      </w:tr>
      <w:tr w:rsidR="00E53C25" w:rsidRPr="00E53C25" w14:paraId="15C787BF" w14:textId="77777777" w:rsidTr="00E53C25">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7B688C"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16.</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67570" w14:textId="77777777" w:rsidR="00E53C25" w:rsidRPr="00E53C25" w:rsidRDefault="00E53C25" w:rsidP="00E53C25">
            <w:pPr>
              <w:tabs>
                <w:tab w:val="left" w:pos="3780"/>
                <w:tab w:val="left" w:pos="6300"/>
                <w:tab w:val="left" w:pos="7560"/>
              </w:tabs>
              <w:ind w:right="-283"/>
              <w:rPr>
                <w:szCs w:val="24"/>
                <w:lang w:eastAsia="lt-LT"/>
              </w:rPr>
            </w:pPr>
            <w:r w:rsidRPr="00E53C25">
              <w:rPr>
                <w:szCs w:val="24"/>
                <w:lang w:eastAsia="lt-LT"/>
              </w:rPr>
              <w:t>Kita svarbi informacija</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41477"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2021–2027 m. Europos Sąjungos investicijų programos bendrasis produkto rodiklis RCO03.</w:t>
            </w:r>
          </w:p>
          <w:p w14:paraId="5781FDB5"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Rodiklio kodas  P.B.2.0003.</w:t>
            </w:r>
          </w:p>
          <w:p w14:paraId="30EEF8D9"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 xml:space="preserve">Rodiklis įskaičiuojamas į rodiklį P.B.2.0001 ir atitinkamai į </w:t>
            </w:r>
            <w:proofErr w:type="spellStart"/>
            <w:r w:rsidRPr="00E53C25">
              <w:rPr>
                <w:szCs w:val="24"/>
                <w:lang w:eastAsia="lt-LT"/>
              </w:rPr>
              <w:t>parodiklius</w:t>
            </w:r>
            <w:proofErr w:type="spellEnd"/>
            <w:r w:rsidRPr="00E53C25">
              <w:rPr>
                <w:szCs w:val="24"/>
                <w:lang w:eastAsia="lt-LT"/>
              </w:rPr>
              <w:t xml:space="preserve"> pagal įmonės dydį (P.B.2.0001.1, P.B.2.0001.2, P.B.2.0001.3, P.B.2.0001.4).</w:t>
            </w:r>
          </w:p>
          <w:p w14:paraId="5ACD6C7B" w14:textId="77777777" w:rsidR="00E53C25" w:rsidRPr="00E53C25" w:rsidRDefault="00E53C25" w:rsidP="0013079D">
            <w:pPr>
              <w:tabs>
                <w:tab w:val="left" w:pos="3780"/>
                <w:tab w:val="left" w:pos="6300"/>
                <w:tab w:val="left" w:pos="7560"/>
              </w:tabs>
              <w:rPr>
                <w:szCs w:val="24"/>
                <w:lang w:eastAsia="lt-LT"/>
              </w:rPr>
            </w:pPr>
            <w:r w:rsidRPr="00E53C25">
              <w:rPr>
                <w:szCs w:val="24"/>
                <w:lang w:eastAsia="lt-LT"/>
              </w:rPr>
              <w:t>Siekiant išvengti dvigubo skaičiavimo, vertinama, kad 2021–2027 m. Europos Sąjungos investicijų programoje pagal tą patį konkretų uždavinį dalyvauja tik ta pati viena įmonė, neatsižvelgiant į tai, kiek kartų ji gauna paramą.</w:t>
            </w:r>
          </w:p>
        </w:tc>
      </w:tr>
    </w:tbl>
    <w:p w14:paraId="22AF74CB" w14:textId="77777777" w:rsidR="00E53C25" w:rsidRPr="00E53C25" w:rsidRDefault="00E53C25" w:rsidP="00E53C25">
      <w:pPr>
        <w:tabs>
          <w:tab w:val="left" w:pos="3780"/>
          <w:tab w:val="left" w:pos="6300"/>
          <w:tab w:val="left" w:pos="7560"/>
        </w:tabs>
        <w:ind w:right="-283"/>
        <w:rPr>
          <w:b/>
          <w:szCs w:val="24"/>
          <w:lang w:eastAsia="lt-LT"/>
        </w:rPr>
      </w:pPr>
    </w:p>
    <w:p w14:paraId="40205162" w14:textId="77777777" w:rsidR="00E53C25" w:rsidRPr="00E53C25" w:rsidRDefault="00E53C25" w:rsidP="00E53C25">
      <w:pPr>
        <w:tabs>
          <w:tab w:val="left" w:pos="3780"/>
          <w:tab w:val="left" w:pos="6300"/>
          <w:tab w:val="left" w:pos="7560"/>
        </w:tabs>
        <w:ind w:right="-283"/>
        <w:jc w:val="center"/>
        <w:rPr>
          <w:szCs w:val="24"/>
          <w:lang w:eastAsia="lt-LT"/>
        </w:rPr>
      </w:pPr>
      <w:r w:rsidRPr="00E53C25">
        <w:rPr>
          <w:szCs w:val="24"/>
          <w:lang w:eastAsia="lt-LT"/>
        </w:rPr>
        <w:t>_____________</w:t>
      </w:r>
    </w:p>
    <w:p w14:paraId="32DEFAF0" w14:textId="77777777" w:rsidR="00E53C25" w:rsidRPr="00E53C25" w:rsidRDefault="00E53C25" w:rsidP="00E53C25">
      <w:pPr>
        <w:tabs>
          <w:tab w:val="left" w:pos="3780"/>
          <w:tab w:val="left" w:pos="6300"/>
          <w:tab w:val="left" w:pos="7560"/>
        </w:tabs>
        <w:ind w:right="-283"/>
        <w:jc w:val="center"/>
        <w:rPr>
          <w:b/>
          <w:szCs w:val="24"/>
          <w:lang w:eastAsia="lt-LT"/>
        </w:rPr>
      </w:pPr>
    </w:p>
    <w:p w14:paraId="2F4D96F7" w14:textId="77777777" w:rsidR="00E53C25" w:rsidRPr="00E53C25" w:rsidRDefault="00E53C25" w:rsidP="00E53C25">
      <w:pPr>
        <w:tabs>
          <w:tab w:val="left" w:pos="3780"/>
          <w:tab w:val="left" w:pos="6300"/>
          <w:tab w:val="left" w:pos="7560"/>
        </w:tabs>
        <w:ind w:right="-283"/>
        <w:rPr>
          <w:b/>
          <w:szCs w:val="24"/>
          <w:lang w:eastAsia="lt-LT"/>
        </w:rPr>
      </w:pPr>
    </w:p>
    <w:p w14:paraId="2B94AD55" w14:textId="77777777" w:rsidR="00226A00" w:rsidRDefault="00226A00" w:rsidP="00080D42">
      <w:pPr>
        <w:spacing w:after="160" w:line="259" w:lineRule="auto"/>
        <w:rPr>
          <w:szCs w:val="24"/>
          <w:lang w:eastAsia="lt-LT"/>
        </w:rPr>
      </w:pPr>
    </w:p>
    <w:p w14:paraId="479626EA" w14:textId="77777777" w:rsidR="006A3B2D" w:rsidRDefault="00226A00">
      <w:pPr>
        <w:spacing w:after="160" w:line="259" w:lineRule="auto"/>
        <w:rPr>
          <w:szCs w:val="24"/>
          <w:lang w:eastAsia="lt-LT"/>
        </w:rPr>
        <w:sectPr w:rsidR="006A3B2D" w:rsidSect="006A71F0">
          <w:headerReference w:type="default" r:id="rId10"/>
          <w:footerReference w:type="default" r:id="rId11"/>
          <w:pgSz w:w="16838" w:h="11906" w:orient="landscape" w:code="9"/>
          <w:pgMar w:top="1701" w:right="993" w:bottom="567" w:left="993" w:header="560" w:footer="686" w:gutter="0"/>
          <w:pgNumType w:start="1"/>
          <w:cols w:space="1296"/>
          <w:formProt w:val="0"/>
          <w:titlePg/>
          <w:docGrid w:linePitch="326"/>
        </w:sectPr>
      </w:pPr>
      <w:r>
        <w:rPr>
          <w:szCs w:val="24"/>
          <w:lang w:eastAsia="lt-LT"/>
        </w:rPr>
        <w:br w:type="page"/>
      </w:r>
    </w:p>
    <w:p w14:paraId="4B6F5712" w14:textId="77777777" w:rsidR="00226A00" w:rsidRDefault="00226A00">
      <w:pPr>
        <w:spacing w:after="160" w:line="259" w:lineRule="auto"/>
        <w:rPr>
          <w:szCs w:val="24"/>
          <w:lang w:eastAsia="lt-LT"/>
        </w:rPr>
      </w:pPr>
    </w:p>
    <w:p w14:paraId="6C690228" w14:textId="77777777" w:rsidR="006A71F0" w:rsidRDefault="006A71F0" w:rsidP="006A71F0">
      <w:pPr>
        <w:tabs>
          <w:tab w:val="left" w:pos="3780"/>
          <w:tab w:val="left" w:pos="6300"/>
          <w:tab w:val="left" w:pos="7560"/>
        </w:tabs>
        <w:ind w:left="7776" w:right="-283"/>
        <w:jc w:val="both"/>
        <w:rPr>
          <w:bCs/>
          <w:sz w:val="22"/>
          <w:szCs w:val="22"/>
          <w:lang w:eastAsia="lt-LT"/>
        </w:rPr>
      </w:pPr>
      <w:r>
        <w:rPr>
          <w:bCs/>
          <w:sz w:val="22"/>
          <w:szCs w:val="22"/>
          <w:lang w:eastAsia="lt-LT"/>
        </w:rPr>
        <w:t>2021-2030 m.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1384A674" w14:textId="77777777" w:rsidR="006A71F0" w:rsidRDefault="006A71F0" w:rsidP="006A71F0">
      <w:pPr>
        <w:ind w:left="7776"/>
        <w:jc w:val="both"/>
        <w:rPr>
          <w:b/>
          <w:szCs w:val="24"/>
          <w:lang w:eastAsia="lt-LT"/>
        </w:rPr>
      </w:pPr>
      <w:r>
        <w:rPr>
          <w:bCs/>
          <w:sz w:val="22"/>
          <w:szCs w:val="22"/>
          <w:lang w:eastAsia="lt-LT"/>
        </w:rPr>
        <w:t>12 priedas</w:t>
      </w:r>
    </w:p>
    <w:p w14:paraId="62F27599" w14:textId="77777777" w:rsidR="006A71F0" w:rsidRDefault="006A71F0" w:rsidP="006A71F0">
      <w:pPr>
        <w:rPr>
          <w:b/>
          <w:szCs w:val="24"/>
          <w:lang w:eastAsia="lt-LT"/>
        </w:rPr>
      </w:pPr>
    </w:p>
    <w:p w14:paraId="0A965709" w14:textId="77777777" w:rsidR="006A71F0" w:rsidRDefault="006A71F0" w:rsidP="006A71F0">
      <w:pPr>
        <w:rPr>
          <w:sz w:val="4"/>
          <w:szCs w:val="4"/>
          <w:lang w:eastAsia="lt-LT"/>
        </w:rPr>
      </w:pPr>
    </w:p>
    <w:p w14:paraId="4495AFB0"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D81CE5A"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w:t>
      </w:r>
      <w:r w:rsidRPr="002F4DA9">
        <w:rPr>
          <w:rFonts w:eastAsia="SimSun"/>
          <w:b/>
          <w:caps/>
          <w:szCs w:val="24"/>
          <w:lang w:eastAsia="lt-LT"/>
        </w:rPr>
        <w:t>Paramą gavusios įmonės</w:t>
      </w:r>
      <w:r>
        <w:rPr>
          <w:rFonts w:eastAsia="SimSun"/>
          <w:b/>
          <w:caps/>
          <w:szCs w:val="24"/>
          <w:lang w:eastAsia="lt-LT"/>
        </w:rPr>
        <w:t xml:space="preserve">, </w:t>
      </w:r>
      <w:r w:rsidRPr="002F4DA9">
        <w:rPr>
          <w:rFonts w:eastAsia="SimSun"/>
          <w:b/>
          <w:caps/>
          <w:szCs w:val="24"/>
          <w:lang w:eastAsia="lt-LT"/>
        </w:rPr>
        <w:t>iš kurių</w:t>
      </w:r>
      <w:r>
        <w:rPr>
          <w:rFonts w:eastAsia="SimSun"/>
          <w:b/>
          <w:caps/>
          <w:szCs w:val="24"/>
          <w:lang w:eastAsia="lt-LT"/>
        </w:rPr>
        <w:t xml:space="preserve"> </w:t>
      </w:r>
      <w:r w:rsidRPr="002F4DA9">
        <w:rPr>
          <w:rFonts w:eastAsia="SimSun"/>
          <w:b/>
          <w:caps/>
          <w:szCs w:val="24"/>
          <w:lang w:eastAsia="lt-LT"/>
        </w:rPr>
        <w:t>labai mažos, mažos</w:t>
      </w:r>
      <w:r>
        <w:rPr>
          <w:rFonts w:eastAsia="SimSun"/>
          <w:b/>
          <w:caps/>
          <w:szCs w:val="24"/>
          <w:lang w:eastAsia="lt-LT"/>
        </w:rPr>
        <w:t xml:space="preserve">, </w:t>
      </w:r>
      <w:r w:rsidRPr="002F4DA9">
        <w:rPr>
          <w:rFonts w:eastAsia="SimSun"/>
          <w:b/>
          <w:caps/>
          <w:szCs w:val="24"/>
          <w:lang w:eastAsia="lt-LT"/>
        </w:rPr>
        <w:t>vidutinės ir didelės</w:t>
      </w:r>
      <w:r>
        <w:rPr>
          <w:rFonts w:eastAsia="SimSun"/>
          <w:b/>
          <w:caps/>
          <w:szCs w:val="24"/>
          <w:lang w:eastAsia="lt-LT"/>
        </w:rPr>
        <w:t xml:space="preserve"> ĮMONĖS“ aprašymo kortelė</w:t>
      </w:r>
    </w:p>
    <w:p w14:paraId="37D61D40" w14:textId="77777777" w:rsidR="006A71F0" w:rsidRDefault="006A71F0" w:rsidP="006A71F0">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6A71F0" w14:paraId="478E2A4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CEFD3" w14:textId="77777777" w:rsidR="006A71F0" w:rsidRDefault="006A71F0" w:rsidP="00220FF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F947BE" w14:textId="77777777" w:rsidR="006A71F0" w:rsidRDefault="006A71F0" w:rsidP="00220FF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4238E9"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69EA3FD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87AEC" w14:textId="77777777" w:rsidR="006A71F0" w:rsidRDefault="006A71F0" w:rsidP="00220FF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90921D"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24F54" w14:textId="77777777" w:rsidR="006A71F0" w:rsidRDefault="006A71F0" w:rsidP="00220FFC">
            <w:pPr>
              <w:jc w:val="both"/>
              <w:rPr>
                <w:bCs/>
                <w:i/>
                <w:iCs/>
                <w:color w:val="808080"/>
                <w:szCs w:val="24"/>
                <w:lang w:eastAsia="lt-LT"/>
              </w:rPr>
            </w:pPr>
            <w:r w:rsidRPr="00C431F8">
              <w:rPr>
                <w:szCs w:val="24"/>
                <w:lang w:eastAsia="lt-LT"/>
              </w:rPr>
              <w:t>Paramą gavusios įmonės</w:t>
            </w:r>
            <w:r>
              <w:rPr>
                <w:szCs w:val="24"/>
                <w:lang w:eastAsia="lt-LT"/>
              </w:rPr>
              <w:t xml:space="preserve">, </w:t>
            </w:r>
            <w:r w:rsidRPr="00C431F8">
              <w:rPr>
                <w:szCs w:val="24"/>
                <w:lang w:eastAsia="lt-LT"/>
              </w:rPr>
              <w:t>iš kurių labai mažos, mažo</w:t>
            </w:r>
            <w:r>
              <w:rPr>
                <w:szCs w:val="24"/>
                <w:lang w:eastAsia="lt-LT"/>
              </w:rPr>
              <w:t xml:space="preserve">s, </w:t>
            </w:r>
            <w:r w:rsidRPr="00C431F8">
              <w:rPr>
                <w:szCs w:val="24"/>
                <w:lang w:eastAsia="lt-LT"/>
              </w:rPr>
              <w:t>vidutinės ir didelės</w:t>
            </w:r>
            <w:r>
              <w:rPr>
                <w:szCs w:val="24"/>
                <w:lang w:eastAsia="lt-LT"/>
              </w:rPr>
              <w:t xml:space="preserve"> įmonės</w:t>
            </w:r>
          </w:p>
        </w:tc>
      </w:tr>
      <w:tr w:rsidR="006A71F0" w14:paraId="47A0C969"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F7AA9" w14:textId="77777777" w:rsidR="006A71F0" w:rsidRDefault="006A71F0" w:rsidP="00220FF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318CA6" w14:textId="77777777" w:rsidR="006A71F0" w:rsidRDefault="006A71F0" w:rsidP="00220FF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ED7B53" w14:textId="77777777" w:rsidR="006A71F0" w:rsidRPr="00C431F8" w:rsidRDefault="006A71F0" w:rsidP="00220FFC">
            <w:pPr>
              <w:jc w:val="both"/>
              <w:rPr>
                <w:szCs w:val="24"/>
                <w:lang w:eastAsia="lt-LT"/>
              </w:rPr>
            </w:pPr>
            <w:r>
              <w:rPr>
                <w:szCs w:val="24"/>
                <w:lang w:eastAsia="lt-LT"/>
              </w:rPr>
              <w:t>Įmonės</w:t>
            </w:r>
          </w:p>
        </w:tc>
      </w:tr>
      <w:tr w:rsidR="006A71F0" w14:paraId="5CBD507E"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BAC10" w14:textId="77777777" w:rsidR="006A71F0" w:rsidRDefault="006A71F0" w:rsidP="00220FF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E4E9BC" w14:textId="77777777" w:rsidR="006A71F0" w:rsidRDefault="006A71F0" w:rsidP="00220FF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E797F4" w14:textId="77777777" w:rsidR="006A71F0" w:rsidRPr="00FE3B67" w:rsidRDefault="006A71F0" w:rsidP="00220FFC">
            <w:pPr>
              <w:jc w:val="both"/>
              <w:rPr>
                <w:szCs w:val="24"/>
                <w:lang w:eastAsia="lt-LT"/>
              </w:rPr>
            </w:pPr>
            <w:r>
              <w:rPr>
                <w:szCs w:val="24"/>
                <w:lang w:eastAsia="lt-LT"/>
              </w:rPr>
              <w:t>Didėjimas</w:t>
            </w:r>
          </w:p>
        </w:tc>
      </w:tr>
      <w:tr w:rsidR="006A71F0" w14:paraId="47A2D0D7"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5DE7E" w14:textId="77777777" w:rsidR="006A71F0" w:rsidRDefault="006A71F0" w:rsidP="00220FF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F5771D" w14:textId="77777777" w:rsidR="006A71F0" w:rsidRDefault="006A71F0" w:rsidP="00220FF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E79097" w14:textId="77777777" w:rsidR="006A71F0" w:rsidRPr="00FE3B67" w:rsidRDefault="006A71F0" w:rsidP="00220FFC">
            <w:pPr>
              <w:jc w:val="both"/>
              <w:rPr>
                <w:szCs w:val="24"/>
                <w:lang w:eastAsia="lt-LT"/>
              </w:rPr>
            </w:pPr>
            <w:r>
              <w:rPr>
                <w:szCs w:val="24"/>
                <w:lang w:eastAsia="lt-LT"/>
              </w:rPr>
              <w:t>Skaitinė reikšmė</w:t>
            </w:r>
          </w:p>
        </w:tc>
      </w:tr>
      <w:tr w:rsidR="006A71F0" w14:paraId="1A8E6447"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295BB" w14:textId="77777777" w:rsidR="006A71F0" w:rsidRDefault="006A71F0" w:rsidP="00220FF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A707AA" w14:textId="77777777" w:rsidR="006A71F0" w:rsidRDefault="006A71F0" w:rsidP="00220FF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DDF1B4"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2A1609CC"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1F" w14:textId="77777777" w:rsidR="006A71F0" w:rsidRDefault="006A71F0" w:rsidP="00220FFC">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89004C" w14:textId="77777777" w:rsidR="006A71F0" w:rsidRDefault="006A71F0" w:rsidP="00220FFC">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DD1FB3" w14:textId="77777777" w:rsidR="006A71F0" w:rsidRPr="00BA7A49" w:rsidRDefault="006A71F0" w:rsidP="00220FFC">
            <w:pPr>
              <w:jc w:val="both"/>
              <w:rPr>
                <w:bCs/>
                <w:szCs w:val="24"/>
                <w:lang w:val="en-US" w:eastAsia="lt-LT"/>
              </w:rPr>
            </w:pPr>
            <w:r>
              <w:rPr>
                <w:bCs/>
                <w:szCs w:val="24"/>
                <w:lang w:val="en-US" w:eastAsia="lt-LT"/>
              </w:rPr>
              <w:t>P-03-001-06-03-04-12</w:t>
            </w:r>
          </w:p>
        </w:tc>
      </w:tr>
      <w:tr w:rsidR="006A71F0" w14:paraId="23D1A150" w14:textId="77777777" w:rsidTr="00220FFC">
        <w:trPr>
          <w:trHeight w:val="6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29394" w14:textId="77777777" w:rsidR="006A71F0" w:rsidRDefault="006A71F0" w:rsidP="00220FF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645EA4"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8FBD88" w14:textId="77777777" w:rsidR="006A71F0" w:rsidRDefault="006A71F0" w:rsidP="00220FFC">
            <w:pPr>
              <w:jc w:val="both"/>
              <w:rPr>
                <w:szCs w:val="24"/>
                <w:lang w:eastAsia="lt-LT"/>
              </w:rPr>
            </w:pPr>
            <w:r>
              <w:rPr>
                <w:szCs w:val="24"/>
                <w:lang w:eastAsia="lt-LT"/>
              </w:rPr>
              <w:t>Specialusis rodiklis</w:t>
            </w:r>
          </w:p>
          <w:p w14:paraId="7466B8EF" w14:textId="77777777" w:rsidR="006A71F0" w:rsidRPr="00FE55E0" w:rsidRDefault="006A71F0" w:rsidP="00220FFC">
            <w:pPr>
              <w:jc w:val="both"/>
              <w:rPr>
                <w:i/>
                <w:iCs/>
                <w:szCs w:val="24"/>
                <w:lang w:eastAsia="lt-LT"/>
              </w:rPr>
            </w:pPr>
          </w:p>
        </w:tc>
      </w:tr>
      <w:tr w:rsidR="006A71F0" w14:paraId="4C1ABAFC"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263089" w14:textId="77777777" w:rsidR="006A71F0" w:rsidRDefault="006A71F0" w:rsidP="00220FF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020D3A2"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663BBDB" w14:textId="77777777" w:rsidR="006A71F0" w:rsidRPr="007B1C1E" w:rsidRDefault="006A71F0" w:rsidP="00220FFC">
            <w:pPr>
              <w:jc w:val="both"/>
              <w:rPr>
                <w:szCs w:val="24"/>
                <w:lang w:eastAsia="lt-LT"/>
              </w:rPr>
            </w:pPr>
            <w:r w:rsidRPr="00583AF1">
              <w:rPr>
                <w:szCs w:val="24"/>
                <w:lang w:eastAsia="lt-LT"/>
              </w:rPr>
              <w:t>Rodikliu apskaičiuojamos visos įmonės, gaunančios finansinę (dotacijas ir finansines priemones) ar nefinansinę (natūrinę) paramą.</w:t>
            </w:r>
            <w:r>
              <w:rPr>
                <w:szCs w:val="24"/>
                <w:lang w:eastAsia="lt-LT"/>
              </w:rPr>
              <w:t xml:space="preserve"> </w:t>
            </w:r>
            <w:r w:rsidRPr="005C1C1B">
              <w:rPr>
                <w:szCs w:val="24"/>
                <w:lang w:eastAsia="lt-LT"/>
              </w:rPr>
              <w:t>Rodiklio siekiama tik tuo atveju, kai lėšų šaltinis yra Sanglaudos fondas.</w:t>
            </w:r>
          </w:p>
          <w:p w14:paraId="5B2A7768" w14:textId="77777777" w:rsidR="006A71F0" w:rsidRPr="00583AF1" w:rsidRDefault="006A71F0" w:rsidP="00220FFC">
            <w:pPr>
              <w:jc w:val="both"/>
              <w:rPr>
                <w:szCs w:val="24"/>
                <w:lang w:eastAsia="lt-LT"/>
              </w:rPr>
            </w:pPr>
            <w:r w:rsidRPr="00583AF1">
              <w:rPr>
                <w:szCs w:val="24"/>
                <w:lang w:eastAsia="lt-LT"/>
              </w:rPr>
              <w:t xml:space="preserve">Įmonė – ekonominę veiklą vykdantis juridinis asmuo (šaltinis: Lietuvos Respublikos smulkiojo ir vidutinio verslo plėtros įstatymas). </w:t>
            </w:r>
          </w:p>
          <w:p w14:paraId="0733A920" w14:textId="77777777" w:rsidR="006A71F0" w:rsidRPr="006A41E7" w:rsidRDefault="006A71F0" w:rsidP="00220FFC">
            <w:pPr>
              <w:jc w:val="both"/>
              <w:rPr>
                <w:noProof/>
                <w:szCs w:val="24"/>
                <w:lang w:eastAsia="en-IE"/>
              </w:rPr>
            </w:pPr>
            <w:r w:rsidRPr="00583AF1">
              <w:rPr>
                <w:szCs w:val="24"/>
                <w:lang w:eastAsia="lt-LT"/>
              </w:rPr>
              <w:t xml:space="preserve">Vertinant įmonių dydį, vadovaujamasi </w:t>
            </w:r>
            <w:r w:rsidRPr="006A41E7">
              <w:rPr>
                <w:noProof/>
                <w:szCs w:val="24"/>
                <w:lang w:eastAsia="en-IE"/>
              </w:rPr>
              <w:t>Lietuvos Respublikos smulkiojo ir vidutinio verslo plėtros įstatymu.</w:t>
            </w:r>
          </w:p>
          <w:p w14:paraId="63EBEA05" w14:textId="77777777" w:rsidR="006A71F0" w:rsidRPr="006A41E7" w:rsidRDefault="006A71F0" w:rsidP="00220FFC">
            <w:pPr>
              <w:jc w:val="both"/>
            </w:pPr>
            <w:r w:rsidRPr="006A41E7">
              <w:t xml:space="preserve">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w:t>
            </w:r>
            <w:r w:rsidRPr="006A41E7">
              <w:lastRenderedPageBreak/>
              <w:t>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6C7DA0E6" w14:textId="77777777" w:rsidR="006A71F0" w:rsidRDefault="006A71F0" w:rsidP="00220FFC">
            <w:pPr>
              <w:jc w:val="both"/>
              <w:rPr>
                <w:szCs w:val="24"/>
                <w:lang w:eastAsia="lt-LT"/>
              </w:rPr>
            </w:pPr>
            <w:r w:rsidRPr="00583AF1">
              <w:rPr>
                <w:szCs w:val="24"/>
                <w:lang w:eastAsia="lt-LT"/>
              </w:rPr>
              <w:t xml:space="preserve">Finansinių priemonių atveju galutinių gavėjų dydis nustatomas galutinių gavėjų paraiškos vertinimo metu pagal paraiškos pateikimo datai galiojusią informaciją. </w:t>
            </w:r>
          </w:p>
          <w:p w14:paraId="2A9284A7"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51F7C020" w14:textId="77777777" w:rsidR="006A71F0" w:rsidRPr="005E3945" w:rsidRDefault="006A71F0" w:rsidP="00220FFC">
            <w:pPr>
              <w:jc w:val="both"/>
              <w:rPr>
                <w:szCs w:val="24"/>
                <w:lang w:eastAsia="lt-LT"/>
              </w:rPr>
            </w:pPr>
            <w:r w:rsidRPr="001B4580">
              <w:rPr>
                <w:bCs/>
                <w:szCs w:val="24"/>
                <w:lang w:eastAsia="lt-LT"/>
              </w:rPr>
              <w:t>Projektas – L</w:t>
            </w:r>
            <w:r>
              <w:rPr>
                <w:bCs/>
                <w:szCs w:val="24"/>
                <w:lang w:eastAsia="lt-LT"/>
              </w:rPr>
              <w:t xml:space="preserve">ietuvos </w:t>
            </w:r>
            <w:r w:rsidRPr="001B4580">
              <w:rPr>
                <w:bCs/>
                <w:szCs w:val="24"/>
                <w:lang w:eastAsia="lt-LT"/>
              </w:rPr>
              <w:t>R</w:t>
            </w:r>
            <w:r>
              <w:rPr>
                <w:bCs/>
                <w:szCs w:val="24"/>
                <w:lang w:eastAsia="lt-LT"/>
              </w:rPr>
              <w:t>espublikos e</w:t>
            </w:r>
            <w:r w:rsidRPr="001B4580">
              <w:rPr>
                <w:bCs/>
                <w:szCs w:val="24"/>
                <w:lang w:eastAsia="lt-LT"/>
              </w:rPr>
              <w:t>nergetikos ministerijos, L</w:t>
            </w:r>
            <w:r>
              <w:rPr>
                <w:bCs/>
                <w:szCs w:val="24"/>
                <w:lang w:eastAsia="lt-LT"/>
              </w:rPr>
              <w:t xml:space="preserve">ietuvos </w:t>
            </w:r>
            <w:r w:rsidRPr="001B4580">
              <w:rPr>
                <w:bCs/>
                <w:szCs w:val="24"/>
                <w:lang w:eastAsia="lt-LT"/>
              </w:rPr>
              <w:t>R</w:t>
            </w:r>
            <w:r>
              <w:rPr>
                <w:bCs/>
                <w:szCs w:val="24"/>
                <w:lang w:eastAsia="lt-LT"/>
              </w:rPr>
              <w:t>espublikos</w:t>
            </w:r>
            <w:r w:rsidRPr="001B4580">
              <w:rPr>
                <w:bCs/>
                <w:szCs w:val="24"/>
                <w:lang w:eastAsia="lt-LT"/>
              </w:rPr>
              <w:t xml:space="preserve"> finansų ministerijos ir UAB ILTE įsteigtas Energijos efektyvumo fondas, valdomas UAB ILTE</w:t>
            </w:r>
            <w:r>
              <w:rPr>
                <w:bCs/>
                <w:szCs w:val="24"/>
                <w:lang w:eastAsia="lt-LT"/>
              </w:rPr>
              <w:t>.</w:t>
            </w:r>
          </w:p>
          <w:p w14:paraId="28927414"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157BDEB0" w14:textId="77777777" w:rsidR="006A71F0" w:rsidRPr="00583AF1" w:rsidRDefault="006A71F0" w:rsidP="00220FFC">
            <w:pPr>
              <w:jc w:val="both"/>
              <w:rPr>
                <w:strike/>
                <w:szCs w:val="24"/>
                <w:lang w:eastAsia="lt-LT"/>
              </w:rPr>
            </w:pPr>
          </w:p>
        </w:tc>
      </w:tr>
      <w:tr w:rsidR="006A71F0" w14:paraId="52B2F12C"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8844677" w14:textId="77777777" w:rsidR="006A71F0" w:rsidRDefault="006A71F0" w:rsidP="00220FF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9012CE"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3EEE" w14:textId="77777777" w:rsidR="006A71F0" w:rsidRPr="00B26DF3" w:rsidRDefault="006A71F0" w:rsidP="00220FFC">
            <w:pPr>
              <w:jc w:val="both"/>
              <w:rPr>
                <w:szCs w:val="24"/>
                <w:lang w:eastAsia="lt-LT"/>
              </w:rPr>
            </w:pPr>
            <w:r w:rsidRPr="00B26DF3">
              <w:rPr>
                <w:bCs/>
                <w:szCs w:val="24"/>
                <w:lang w:eastAsia="lt-LT"/>
              </w:rPr>
              <w:t>Automatiškai apskaičiuojamas</w:t>
            </w:r>
          </w:p>
          <w:p w14:paraId="6030FEFC" w14:textId="77777777" w:rsidR="006A71F0" w:rsidRPr="00C221D6" w:rsidRDefault="006A71F0" w:rsidP="00220FFC">
            <w:pPr>
              <w:tabs>
                <w:tab w:val="left" w:pos="568"/>
              </w:tabs>
              <w:jc w:val="both"/>
              <w:rPr>
                <w:i/>
                <w:iCs/>
                <w:szCs w:val="24"/>
                <w:lang w:val="en-GB" w:eastAsia="lt-LT"/>
              </w:rPr>
            </w:pPr>
          </w:p>
        </w:tc>
      </w:tr>
      <w:tr w:rsidR="006A71F0" w14:paraId="05BF4272"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DB06D7" w14:textId="77777777" w:rsidR="006A71F0" w:rsidRDefault="006A71F0" w:rsidP="00220FF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A2487D"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C3A9D8" w14:textId="77777777" w:rsidR="006A71F0" w:rsidRDefault="006A71F0" w:rsidP="00220FFC">
            <w:pPr>
              <w:jc w:val="both"/>
              <w:rPr>
                <w:szCs w:val="24"/>
                <w:lang w:eastAsia="lt-LT"/>
              </w:rPr>
            </w:pPr>
            <w:r w:rsidRPr="000C56D9">
              <w:rPr>
                <w:szCs w:val="24"/>
                <w:lang w:eastAsia="lt-LT"/>
              </w:rPr>
              <w:t xml:space="preserve">Rodiklis apskaičiuojamas atsižvelgiant į gautą </w:t>
            </w:r>
            <w:r>
              <w:rPr>
                <w:szCs w:val="24"/>
                <w:lang w:eastAsia="lt-LT"/>
              </w:rPr>
              <w:t>finansavimą</w:t>
            </w:r>
            <w:r w:rsidRPr="000C56D9">
              <w:rPr>
                <w:szCs w:val="24"/>
                <w:lang w:eastAsia="lt-LT"/>
              </w:rPr>
              <w:t xml:space="preserve">: dotacijos (žr. </w:t>
            </w:r>
            <w:r>
              <w:rPr>
                <w:szCs w:val="24"/>
                <w:lang w:eastAsia="lt-LT"/>
              </w:rPr>
              <w:t>P.S.2.1007</w:t>
            </w:r>
            <w:r w:rsidRPr="000C56D9">
              <w:rPr>
                <w:szCs w:val="24"/>
                <w:lang w:eastAsia="lt-LT"/>
              </w:rPr>
              <w:t xml:space="preserve">), finansinės priemonės (žr. </w:t>
            </w:r>
            <w:r>
              <w:rPr>
                <w:szCs w:val="24"/>
                <w:lang w:eastAsia="lt-LT"/>
              </w:rPr>
              <w:t>P.S.2.1008</w:t>
            </w:r>
            <w:r w:rsidRPr="000C56D9">
              <w:rPr>
                <w:szCs w:val="24"/>
                <w:lang w:eastAsia="lt-LT"/>
              </w:rPr>
              <w:t>).</w:t>
            </w:r>
          </w:p>
          <w:p w14:paraId="4757936B" w14:textId="77777777" w:rsidR="006A71F0" w:rsidRPr="00E21424" w:rsidRDefault="006A71F0" w:rsidP="00220FFC">
            <w:pPr>
              <w:jc w:val="both"/>
              <w:rPr>
                <w:szCs w:val="24"/>
                <w:lang w:eastAsia="lt-LT"/>
              </w:rPr>
            </w:pPr>
          </w:p>
        </w:tc>
      </w:tr>
      <w:tr w:rsidR="006A71F0" w14:paraId="46FCB19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564C956" w14:textId="77777777" w:rsidR="006A71F0" w:rsidRDefault="006A71F0" w:rsidP="00220FF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CAB60" w14:textId="77777777" w:rsidR="006A71F0" w:rsidRDefault="006A71F0" w:rsidP="00220FF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7787C" w14:textId="77777777" w:rsidR="006A71F0" w:rsidRPr="00495058" w:rsidRDefault="006A71F0" w:rsidP="00220FFC">
            <w:pPr>
              <w:keepLines/>
              <w:tabs>
                <w:tab w:val="left" w:pos="2655"/>
              </w:tabs>
              <w:jc w:val="both"/>
              <w:rPr>
                <w:rStyle w:val="Strong"/>
                <w:rFonts w:eastAsiaTheme="majorEastAsia"/>
                <w:b w:val="0"/>
                <w:bCs w:val="0"/>
                <w:spacing w:val="2"/>
                <w:szCs w:val="24"/>
                <w:shd w:val="clear" w:color="auto" w:fill="FFFFFF"/>
              </w:rPr>
            </w:pPr>
            <w:r w:rsidRPr="00495058">
              <w:rPr>
                <w:rStyle w:val="Strong"/>
                <w:rFonts w:eastAsiaTheme="majorEastAsia"/>
                <w:b w:val="0"/>
                <w:bCs w:val="0"/>
                <w:spacing w:val="2"/>
                <w:szCs w:val="24"/>
                <w:shd w:val="clear" w:color="auto" w:fill="FFFFFF"/>
              </w:rPr>
              <w:t xml:space="preserve">Pirminiai duomenų šaltiniai: </w:t>
            </w:r>
          </w:p>
          <w:p w14:paraId="66F61B7D" w14:textId="77777777" w:rsidR="006A71F0" w:rsidRDefault="006A71F0" w:rsidP="00220FFC">
            <w:pPr>
              <w:keepLines/>
              <w:tabs>
                <w:tab w:val="left" w:pos="2655"/>
              </w:tabs>
              <w:jc w:val="both"/>
            </w:pPr>
            <w:r w:rsidRPr="00B663CC">
              <w:t>Paskol</w:t>
            </w:r>
            <w:r>
              <w:t>ų sutartys,</w:t>
            </w:r>
            <w:r w:rsidRPr="00B663CC">
              <w:t xml:space="preserve"> </w:t>
            </w:r>
            <w:r>
              <w:t>išmokėjimą pagrindžiantys dokumentai, kai pirmą kartą galutiniam gavėjui išmokama finansinės priemonės lėšų dalis.</w:t>
            </w:r>
          </w:p>
          <w:p w14:paraId="0A8980BA" w14:textId="77777777" w:rsidR="006A71F0" w:rsidRDefault="006A71F0" w:rsidP="00220FFC">
            <w:pPr>
              <w:keepLines/>
              <w:tabs>
                <w:tab w:val="left" w:pos="2655"/>
              </w:tabs>
              <w:jc w:val="both"/>
              <w:rPr>
                <w:szCs w:val="24"/>
              </w:rPr>
            </w:pPr>
            <w:r w:rsidRPr="00B663CC">
              <w:rPr>
                <w:szCs w:val="24"/>
              </w:rPr>
              <w:t>Antriniai duomenų šaltiniai:</w:t>
            </w:r>
            <w:r>
              <w:rPr>
                <w:szCs w:val="24"/>
              </w:rPr>
              <w:t xml:space="preserve"> </w:t>
            </w:r>
          </w:p>
          <w:p w14:paraId="581C0BC7" w14:textId="77777777" w:rsidR="006A71F0" w:rsidRPr="0006196D" w:rsidRDefault="006A71F0" w:rsidP="00220FFC">
            <w:pPr>
              <w:keepLines/>
              <w:tabs>
                <w:tab w:val="left" w:pos="2655"/>
              </w:tabs>
              <w:jc w:val="both"/>
              <w:rPr>
                <w:szCs w:val="24"/>
                <w:lang w:eastAsia="lt-LT"/>
              </w:rPr>
            </w:pPr>
            <w:r>
              <w:rPr>
                <w:szCs w:val="24"/>
                <w:lang w:eastAsia="lt-LT"/>
              </w:rPr>
              <w:t>Projekto vykdytojo teikiamos v</w:t>
            </w:r>
            <w:r w:rsidRPr="00B663CC">
              <w:rPr>
                <w:szCs w:val="24"/>
                <w:lang w:eastAsia="lt-LT"/>
              </w:rPr>
              <w:t>eiklos ataskaitos</w:t>
            </w:r>
            <w:r>
              <w:rPr>
                <w:szCs w:val="24"/>
                <w:lang w:eastAsia="lt-LT"/>
              </w:rPr>
              <w:t xml:space="preserve">. </w:t>
            </w:r>
          </w:p>
        </w:tc>
      </w:tr>
      <w:tr w:rsidR="006A71F0" w14:paraId="47D315DA"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353DE6" w14:textId="77777777" w:rsidR="006A71F0" w:rsidRDefault="006A71F0" w:rsidP="00220FFC">
            <w:pPr>
              <w:widowControl w:val="0"/>
              <w:rPr>
                <w:szCs w:val="24"/>
                <w:lang w:eastAsia="lt-LT"/>
              </w:rPr>
            </w:pPr>
            <w:r>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4972C" w14:textId="77777777" w:rsidR="006A71F0" w:rsidRDefault="006A71F0" w:rsidP="00220FFC">
            <w:pPr>
              <w:widowControl w:val="0"/>
              <w:jc w:val="both"/>
              <w:rPr>
                <w:szCs w:val="24"/>
                <w:lang w:eastAsia="lt-LT"/>
              </w:rPr>
            </w:pPr>
            <w:r>
              <w:rPr>
                <w:szCs w:val="24"/>
                <w:lang w:eastAsia="lt-LT"/>
              </w:rPr>
              <w:t>Stebėsenos rodiklio reikšmės skaičiavimo periodiškumas</w:t>
            </w:r>
          </w:p>
          <w:p w14:paraId="5F7814B3" w14:textId="77777777" w:rsidR="006A71F0" w:rsidRDefault="006A71F0" w:rsidP="00220FFC">
            <w:pPr>
              <w:widowControl w:val="0"/>
              <w:jc w:val="both"/>
              <w:rPr>
                <w:szCs w:val="24"/>
                <w:lang w:eastAsia="lt-LT"/>
              </w:rPr>
            </w:pPr>
          </w:p>
          <w:p w14:paraId="1CBF0D31" w14:textId="77777777" w:rsidR="006A71F0" w:rsidRDefault="006A71F0" w:rsidP="00220FFC">
            <w:pPr>
              <w:widowControl w:val="0"/>
              <w:jc w:val="both"/>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69E0E6" w14:textId="77777777" w:rsidR="006A71F0" w:rsidRDefault="006A71F0" w:rsidP="00220FFC">
            <w:pPr>
              <w:jc w:val="both"/>
            </w:pPr>
            <w:r w:rsidRPr="002C65E5">
              <w:t>Projekto įgyvendinimo metu, projekto vykdytojui teikiant veiklos ataskaitas</w:t>
            </w:r>
            <w:r>
              <w:t>.</w:t>
            </w:r>
          </w:p>
          <w:p w14:paraId="40E5B810" w14:textId="77777777" w:rsidR="006A71F0" w:rsidRPr="007B0733" w:rsidRDefault="006A71F0" w:rsidP="00220FFC">
            <w:pPr>
              <w:jc w:val="both"/>
              <w:rPr>
                <w:szCs w:val="24"/>
                <w:lang w:eastAsia="lt-LT"/>
              </w:rPr>
            </w:pPr>
          </w:p>
        </w:tc>
      </w:tr>
      <w:tr w:rsidR="006A71F0" w14:paraId="121338DC" w14:textId="77777777" w:rsidTr="00220FFC">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FA3673" w14:textId="77777777" w:rsidR="006A71F0" w:rsidRDefault="006A71F0" w:rsidP="00220FF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77C9F" w14:textId="77777777" w:rsidR="006A71F0" w:rsidRPr="00DF30D7" w:rsidRDefault="006A71F0" w:rsidP="00220FFC">
            <w:pPr>
              <w:widowControl w:val="0"/>
              <w:jc w:val="both"/>
              <w:rPr>
                <w:bCs/>
                <w:szCs w:val="24"/>
                <w:lang w:eastAsia="lt-LT"/>
              </w:rPr>
            </w:pPr>
            <w:r w:rsidRPr="00DF30D7">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4A4FF" w14:textId="77777777" w:rsidR="006A71F0" w:rsidRPr="00C97263" w:rsidRDefault="006A71F0" w:rsidP="00220FFC">
            <w:pPr>
              <w:jc w:val="both"/>
              <w:rPr>
                <w:color w:val="000000"/>
                <w:szCs w:val="24"/>
                <w:lang w:eastAsia="lt-LT"/>
              </w:rPr>
            </w:pPr>
            <w:r w:rsidRPr="00C97263">
              <w:rPr>
                <w:color w:val="000000"/>
                <w:szCs w:val="24"/>
                <w:lang w:eastAsia="lt-LT"/>
              </w:rPr>
              <w:t xml:space="preserve">Projekto veiklų įgyvendinimo metu. </w:t>
            </w:r>
          </w:p>
          <w:p w14:paraId="037A9E30" w14:textId="77777777" w:rsidR="006A71F0" w:rsidRPr="00DF30D7" w:rsidRDefault="006A71F0" w:rsidP="00220FFC">
            <w:pPr>
              <w:jc w:val="both"/>
              <w:rPr>
                <w:bCs/>
                <w:szCs w:val="24"/>
                <w:lang w:eastAsia="lt-LT"/>
              </w:rPr>
            </w:pPr>
            <w:r w:rsidRPr="00C97263">
              <w:rPr>
                <w:color w:val="000000"/>
                <w:szCs w:val="24"/>
                <w:lang w:eastAsia="lt-LT"/>
              </w:rPr>
              <w:t>Stebėsenos rodiklis laikomas pasiektu, kai su galutiniu gavėju pasirašoma paskolos sutartis ir kai pagal paskolos sutartį galutiniam gavėjui išmokama bent dalis finansinės priemonės lėšų</w:t>
            </w:r>
            <w:r>
              <w:rPr>
                <w:color w:val="000000"/>
                <w:szCs w:val="24"/>
                <w:lang w:eastAsia="lt-LT"/>
              </w:rPr>
              <w:t>.</w:t>
            </w:r>
          </w:p>
        </w:tc>
      </w:tr>
      <w:tr w:rsidR="006A71F0" w14:paraId="2A0DDDE3" w14:textId="77777777" w:rsidTr="00220FFC">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7903DA" w14:textId="77777777" w:rsidR="006A71F0" w:rsidRDefault="006A71F0" w:rsidP="00220FF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9570F3"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B014D" w14:textId="77777777" w:rsidR="006A71F0" w:rsidRPr="00B3636F" w:rsidRDefault="006A71F0" w:rsidP="00220FFC">
            <w:pPr>
              <w:jc w:val="both"/>
              <w:rPr>
                <w:szCs w:val="24"/>
                <w:lang w:eastAsia="lt-LT"/>
              </w:rPr>
            </w:pPr>
            <w:r w:rsidRPr="00034686">
              <w:rPr>
                <w:szCs w:val="24"/>
                <w:lang w:eastAsia="lt-LT"/>
              </w:rPr>
              <w:t>Lietuvos Respublikos energetikos ministerija</w:t>
            </w:r>
          </w:p>
        </w:tc>
      </w:tr>
      <w:tr w:rsidR="006A71F0" w14:paraId="6EA368B0" w14:textId="77777777" w:rsidTr="00220FFC">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060B0E" w14:textId="77777777" w:rsidR="006A71F0" w:rsidRDefault="006A71F0" w:rsidP="00220FFC">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2FDC4"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E0E6A" w14:textId="77777777" w:rsidR="006A71F0" w:rsidRPr="00982EFB" w:rsidRDefault="006A71F0" w:rsidP="00220FFC">
            <w:pPr>
              <w:jc w:val="both"/>
              <w:rPr>
                <w:szCs w:val="24"/>
                <w:lang w:eastAsia="lt-LT"/>
              </w:rPr>
            </w:pPr>
            <w:r w:rsidRPr="00982EFB">
              <w:rPr>
                <w:szCs w:val="24"/>
                <w:lang w:eastAsia="lt-LT"/>
              </w:rPr>
              <w:t>Energetikos ministerijos</w:t>
            </w:r>
          </w:p>
          <w:p w14:paraId="0BEBB38E" w14:textId="77777777" w:rsidR="006A71F0" w:rsidRPr="00982EFB" w:rsidRDefault="006A71F0" w:rsidP="00220FFC">
            <w:pPr>
              <w:jc w:val="both"/>
              <w:rPr>
                <w:szCs w:val="24"/>
                <w:lang w:eastAsia="lt-LT"/>
              </w:rPr>
            </w:pPr>
            <w:r w:rsidRPr="00982EFB">
              <w:rPr>
                <w:szCs w:val="24"/>
                <w:lang w:eastAsia="lt-LT"/>
              </w:rPr>
              <w:t>Investicijų grupė</w:t>
            </w:r>
          </w:p>
          <w:p w14:paraId="6C540728"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17FA7057"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F41C28" w14:textId="77777777" w:rsidR="006A71F0" w:rsidRDefault="006A71F0" w:rsidP="00220FF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E8D384" w14:textId="77777777" w:rsidR="006A71F0" w:rsidRDefault="006A71F0" w:rsidP="00220FF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075681" w14:textId="77777777" w:rsidR="006A71F0" w:rsidRDefault="006A71F0" w:rsidP="00220FFC">
            <w:pPr>
              <w:jc w:val="both"/>
              <w:rPr>
                <w:szCs w:val="24"/>
                <w:lang w:eastAsia="lt-LT"/>
              </w:rPr>
            </w:pPr>
            <w:r w:rsidRPr="00A631F3">
              <w:rPr>
                <w:szCs w:val="24"/>
                <w:lang w:eastAsia="lt-LT"/>
              </w:rPr>
              <w:t>Rodiklio kodas P.</w:t>
            </w:r>
            <w:r>
              <w:rPr>
                <w:szCs w:val="24"/>
                <w:lang w:eastAsia="lt-LT"/>
              </w:rPr>
              <w:t>S</w:t>
            </w:r>
            <w:r w:rsidRPr="00A631F3">
              <w:rPr>
                <w:szCs w:val="24"/>
                <w:lang w:eastAsia="lt-LT"/>
              </w:rPr>
              <w:t>.2.000</w:t>
            </w:r>
            <w:r>
              <w:rPr>
                <w:szCs w:val="24"/>
                <w:lang w:eastAsia="lt-LT"/>
              </w:rPr>
              <w:t xml:space="preserve">6. Rodiklis skaidomas į </w:t>
            </w:r>
            <w:proofErr w:type="spellStart"/>
            <w:r>
              <w:rPr>
                <w:szCs w:val="24"/>
                <w:lang w:eastAsia="lt-LT"/>
              </w:rPr>
              <w:t>parodiklius</w:t>
            </w:r>
            <w:proofErr w:type="spellEnd"/>
            <w:r>
              <w:rPr>
                <w:szCs w:val="24"/>
                <w:lang w:eastAsia="lt-LT"/>
              </w:rPr>
              <w:t xml:space="preserve"> pagal įmonės dydį: </w:t>
            </w:r>
            <w:r w:rsidRPr="00260C10">
              <w:rPr>
                <w:szCs w:val="24"/>
                <w:lang w:eastAsia="lt-LT"/>
              </w:rPr>
              <w:t>P.</w:t>
            </w:r>
            <w:r>
              <w:rPr>
                <w:szCs w:val="24"/>
                <w:lang w:eastAsia="lt-LT"/>
              </w:rPr>
              <w:t>S</w:t>
            </w:r>
            <w:r w:rsidRPr="00260C10">
              <w:rPr>
                <w:szCs w:val="24"/>
                <w:lang w:eastAsia="lt-LT"/>
              </w:rPr>
              <w:t>.2.000</w:t>
            </w:r>
            <w:r>
              <w:rPr>
                <w:szCs w:val="24"/>
                <w:lang w:eastAsia="lt-LT"/>
              </w:rPr>
              <w:t>6</w:t>
            </w:r>
            <w:r w:rsidRPr="00260C10">
              <w:rPr>
                <w:szCs w:val="24"/>
                <w:lang w:eastAsia="lt-LT"/>
              </w:rPr>
              <w:t>.1</w:t>
            </w:r>
            <w:r>
              <w:rPr>
                <w:szCs w:val="24"/>
                <w:lang w:eastAsia="lt-LT"/>
              </w:rPr>
              <w:t xml:space="preserve">; </w:t>
            </w:r>
            <w:r w:rsidRPr="00260C10">
              <w:rPr>
                <w:szCs w:val="24"/>
                <w:lang w:eastAsia="lt-LT"/>
              </w:rPr>
              <w:t>P.</w:t>
            </w:r>
            <w:r>
              <w:rPr>
                <w:szCs w:val="24"/>
                <w:lang w:eastAsia="lt-LT"/>
              </w:rPr>
              <w:t>S</w:t>
            </w:r>
            <w:r w:rsidRPr="00260C10">
              <w:rPr>
                <w:szCs w:val="24"/>
                <w:lang w:eastAsia="lt-LT"/>
              </w:rPr>
              <w:t>.2.000</w:t>
            </w:r>
            <w:r>
              <w:rPr>
                <w:szCs w:val="24"/>
                <w:lang w:eastAsia="lt-LT"/>
              </w:rPr>
              <w:t>6</w:t>
            </w:r>
            <w:r w:rsidRPr="00260C10">
              <w:rPr>
                <w:szCs w:val="24"/>
                <w:lang w:eastAsia="lt-LT"/>
              </w:rPr>
              <w:t>.2</w:t>
            </w:r>
            <w:r>
              <w:rPr>
                <w:szCs w:val="24"/>
                <w:lang w:eastAsia="lt-LT"/>
              </w:rPr>
              <w:t xml:space="preserve">; </w:t>
            </w:r>
            <w:r w:rsidRPr="00260C10">
              <w:rPr>
                <w:szCs w:val="24"/>
                <w:lang w:eastAsia="lt-LT"/>
              </w:rPr>
              <w:t>P.</w:t>
            </w:r>
            <w:r>
              <w:rPr>
                <w:szCs w:val="24"/>
                <w:lang w:eastAsia="lt-LT"/>
              </w:rPr>
              <w:t>S</w:t>
            </w:r>
            <w:r w:rsidRPr="00260C10">
              <w:rPr>
                <w:szCs w:val="24"/>
                <w:lang w:eastAsia="lt-LT"/>
              </w:rPr>
              <w:t>.2.000</w:t>
            </w:r>
            <w:r>
              <w:rPr>
                <w:szCs w:val="24"/>
                <w:lang w:eastAsia="lt-LT"/>
              </w:rPr>
              <w:t>6</w:t>
            </w:r>
            <w:r w:rsidRPr="00260C10">
              <w:rPr>
                <w:szCs w:val="24"/>
                <w:lang w:eastAsia="lt-LT"/>
              </w:rPr>
              <w:t>.3</w:t>
            </w:r>
            <w:r>
              <w:rPr>
                <w:szCs w:val="24"/>
                <w:lang w:eastAsia="lt-LT"/>
              </w:rPr>
              <w:t xml:space="preserve">; </w:t>
            </w:r>
            <w:r w:rsidRPr="00260C10">
              <w:rPr>
                <w:szCs w:val="24"/>
                <w:lang w:eastAsia="lt-LT"/>
              </w:rPr>
              <w:t>P.</w:t>
            </w:r>
            <w:r>
              <w:rPr>
                <w:szCs w:val="24"/>
                <w:lang w:eastAsia="lt-LT"/>
              </w:rPr>
              <w:t>S</w:t>
            </w:r>
            <w:r w:rsidRPr="00260C10">
              <w:rPr>
                <w:szCs w:val="24"/>
                <w:lang w:eastAsia="lt-LT"/>
              </w:rPr>
              <w:t>.2.000</w:t>
            </w:r>
            <w:r>
              <w:rPr>
                <w:szCs w:val="24"/>
                <w:lang w:eastAsia="lt-LT"/>
              </w:rPr>
              <w:t>6</w:t>
            </w:r>
            <w:r w:rsidRPr="00260C10">
              <w:rPr>
                <w:szCs w:val="24"/>
                <w:lang w:eastAsia="lt-LT"/>
              </w:rPr>
              <w:t>.4</w:t>
            </w:r>
            <w:r>
              <w:rPr>
                <w:szCs w:val="24"/>
                <w:lang w:eastAsia="lt-LT"/>
              </w:rPr>
              <w:t xml:space="preserve">. </w:t>
            </w:r>
          </w:p>
          <w:p w14:paraId="7F8E6DBF" w14:textId="77777777" w:rsidR="006A71F0" w:rsidRPr="00A631F3" w:rsidRDefault="006A71F0" w:rsidP="00220FFC">
            <w:pPr>
              <w:jc w:val="both"/>
              <w:rPr>
                <w:szCs w:val="24"/>
                <w:lang w:eastAsia="lt-LT"/>
              </w:rPr>
            </w:pPr>
            <w:r w:rsidRPr="00A631F3">
              <w:rPr>
                <w:szCs w:val="24"/>
                <w:lang w:eastAsia="lt-LT"/>
              </w:rPr>
              <w:t>Rodiklis apskaičiuojamas remiantis rodikliais</w:t>
            </w:r>
            <w:r>
              <w:rPr>
                <w:szCs w:val="24"/>
                <w:lang w:eastAsia="lt-LT"/>
              </w:rPr>
              <w:t>, kurių kodai</w:t>
            </w:r>
            <w:r w:rsidRPr="00A631F3">
              <w:rPr>
                <w:szCs w:val="24"/>
                <w:lang w:eastAsia="lt-LT"/>
              </w:rPr>
              <w:t xml:space="preserve">: </w:t>
            </w:r>
            <w:r>
              <w:rPr>
                <w:szCs w:val="24"/>
                <w:lang w:eastAsia="lt-LT"/>
              </w:rPr>
              <w:t>P.S</w:t>
            </w:r>
            <w:r w:rsidRPr="00A631F3">
              <w:rPr>
                <w:szCs w:val="24"/>
                <w:lang w:eastAsia="lt-LT"/>
              </w:rPr>
              <w:t>.</w:t>
            </w:r>
            <w:r>
              <w:rPr>
                <w:szCs w:val="24"/>
                <w:lang w:eastAsia="lt-LT"/>
              </w:rPr>
              <w:t>2.0007 ir P.S.2.0008.</w:t>
            </w:r>
            <w:r w:rsidRPr="00A631F3">
              <w:rPr>
                <w:szCs w:val="24"/>
                <w:lang w:eastAsia="lt-LT"/>
              </w:rPr>
              <w:t xml:space="preserve"> </w:t>
            </w:r>
            <w:r>
              <w:rPr>
                <w:szCs w:val="24"/>
                <w:lang w:eastAsia="lt-LT"/>
              </w:rPr>
              <w:t>P.S.2.0006</w:t>
            </w:r>
            <w:r w:rsidRPr="00A631F3">
              <w:rPr>
                <w:szCs w:val="24"/>
                <w:lang w:eastAsia="lt-LT"/>
              </w:rPr>
              <w:t>=</w:t>
            </w:r>
            <w:r>
              <w:rPr>
                <w:szCs w:val="24"/>
                <w:lang w:eastAsia="lt-LT"/>
              </w:rPr>
              <w:t>P.S.2.0007+P.S.2.0008</w:t>
            </w:r>
            <w:r w:rsidRPr="00A631F3">
              <w:rPr>
                <w:szCs w:val="24"/>
                <w:lang w:eastAsia="lt-LT"/>
              </w:rPr>
              <w:t xml:space="preserve"> – įmonių, gaunančių kelias param</w:t>
            </w:r>
            <w:r>
              <w:rPr>
                <w:szCs w:val="24"/>
                <w:lang w:eastAsia="lt-LT"/>
              </w:rPr>
              <w:t>os rūšis</w:t>
            </w:r>
            <w:r w:rsidRPr="00A631F3">
              <w:rPr>
                <w:szCs w:val="24"/>
                <w:lang w:eastAsia="lt-LT"/>
              </w:rPr>
              <w:t xml:space="preserve">, skaičius (t. y. pašalinamas dvigubas skaičiavimas). </w:t>
            </w:r>
          </w:p>
          <w:p w14:paraId="16154541" w14:textId="77777777" w:rsidR="006A71F0" w:rsidRDefault="006A71F0" w:rsidP="00220FFC">
            <w:pPr>
              <w:jc w:val="both"/>
              <w:rPr>
                <w:szCs w:val="24"/>
                <w:lang w:eastAsia="lt-LT"/>
              </w:rPr>
            </w:pPr>
            <w:r w:rsidRPr="00A631F3">
              <w:rPr>
                <w:szCs w:val="24"/>
                <w:lang w:eastAsia="lt-LT"/>
              </w:rPr>
              <w:t>Patikrinama:</w:t>
            </w:r>
            <w:r>
              <w:rPr>
                <w:szCs w:val="24"/>
                <w:lang w:eastAsia="lt-LT"/>
              </w:rPr>
              <w:t xml:space="preserve"> </w:t>
            </w:r>
          </w:p>
          <w:p w14:paraId="490E94AC" w14:textId="77777777" w:rsidR="006A71F0" w:rsidRDefault="006A71F0" w:rsidP="00220FFC">
            <w:pPr>
              <w:jc w:val="both"/>
              <w:rPr>
                <w:szCs w:val="24"/>
                <w:lang w:eastAsia="lt-LT"/>
              </w:rPr>
            </w:pPr>
            <w:r>
              <w:rPr>
                <w:szCs w:val="24"/>
                <w:lang w:eastAsia="lt-LT"/>
              </w:rPr>
              <w:t>P.S.2.0006</w:t>
            </w:r>
            <w:r w:rsidRPr="00A631F3">
              <w:rPr>
                <w:szCs w:val="24"/>
                <w:lang w:eastAsia="lt-LT"/>
              </w:rPr>
              <w:t xml:space="preserve">&lt;= </w:t>
            </w:r>
            <w:r>
              <w:rPr>
                <w:szCs w:val="24"/>
                <w:lang w:eastAsia="lt-LT"/>
              </w:rPr>
              <w:t>P.S.2.0007+P.S.2.0008</w:t>
            </w:r>
            <w:r w:rsidRPr="00A631F3">
              <w:rPr>
                <w:szCs w:val="24"/>
                <w:lang w:eastAsia="lt-LT"/>
              </w:rPr>
              <w:t>.</w:t>
            </w:r>
          </w:p>
          <w:p w14:paraId="4F6A5DF4" w14:textId="77777777" w:rsidR="006A71F0" w:rsidRDefault="006A71F0" w:rsidP="00220FFC">
            <w:pPr>
              <w:jc w:val="both"/>
              <w:rPr>
                <w:szCs w:val="24"/>
                <w:lang w:eastAsia="lt-LT"/>
              </w:rPr>
            </w:pPr>
            <w:r w:rsidRPr="005C5018">
              <w:rPr>
                <w:szCs w:val="24"/>
                <w:lang w:eastAsia="lt-LT"/>
              </w:rPr>
              <w:t>Siekiant išvengt</w:t>
            </w:r>
            <w:r>
              <w:rPr>
                <w:szCs w:val="24"/>
                <w:lang w:eastAsia="lt-LT"/>
              </w:rPr>
              <w:t>i</w:t>
            </w:r>
            <w:r w:rsidRPr="005C5018">
              <w:rPr>
                <w:szCs w:val="24"/>
                <w:lang w:eastAsia="lt-LT"/>
              </w:rPr>
              <w:t xml:space="preserve"> dvigubo skaičiavimo, vertinama, kad </w:t>
            </w:r>
            <w:r w:rsidRPr="00E56073">
              <w:rPr>
                <w:noProof/>
                <w:color w:val="000000"/>
                <w:szCs w:val="24"/>
                <w:lang w:eastAsia="en-IE"/>
              </w:rPr>
              <w:t>2021</w:t>
            </w:r>
            <w:r w:rsidRPr="00354093">
              <w:rPr>
                <w:szCs w:val="24"/>
              </w:rPr>
              <w:t>–</w:t>
            </w:r>
            <w:r w:rsidRPr="00E56073">
              <w:rPr>
                <w:noProof/>
                <w:color w:val="000000"/>
                <w:szCs w:val="24"/>
                <w:lang w:eastAsia="en-IE"/>
              </w:rPr>
              <w:t>2027 m. Europos Sąjungos investicijų programo</w:t>
            </w:r>
            <w:r>
              <w:rPr>
                <w:noProof/>
                <w:color w:val="000000"/>
                <w:szCs w:val="24"/>
                <w:lang w:eastAsia="en-IE"/>
              </w:rPr>
              <w:t>je</w:t>
            </w:r>
            <w:r w:rsidRPr="00E56073">
              <w:rPr>
                <w:noProof/>
                <w:color w:val="000000"/>
                <w:szCs w:val="24"/>
                <w:lang w:eastAsia="en-IE"/>
              </w:rPr>
              <w:t xml:space="preserve"> </w:t>
            </w:r>
            <w:r w:rsidRPr="005C5018">
              <w:rPr>
                <w:szCs w:val="24"/>
                <w:lang w:eastAsia="lt-LT"/>
              </w:rPr>
              <w:t xml:space="preserve">pagal tą patį konkretų </w:t>
            </w:r>
            <w:r>
              <w:rPr>
                <w:szCs w:val="24"/>
                <w:lang w:eastAsia="lt-LT"/>
              </w:rPr>
              <w:t xml:space="preserve">uždavinį </w:t>
            </w:r>
            <w:r w:rsidRPr="005C5018">
              <w:rPr>
                <w:szCs w:val="24"/>
                <w:lang w:eastAsia="lt-LT"/>
              </w:rPr>
              <w:t>dalyvauja tik ta pati viena įmonė, neatsižvelgiant į tai, kiek paramos rūšių (pvz., dotacijų</w:t>
            </w:r>
            <w:r>
              <w:rPr>
                <w:szCs w:val="24"/>
                <w:lang w:eastAsia="lt-LT"/>
              </w:rPr>
              <w:t>;</w:t>
            </w:r>
            <w:r w:rsidRPr="005C5018">
              <w:rPr>
                <w:szCs w:val="24"/>
                <w:lang w:eastAsia="lt-LT"/>
              </w:rPr>
              <w:t xml:space="preserve"> finansinių priemonių</w:t>
            </w:r>
            <w:r>
              <w:rPr>
                <w:szCs w:val="24"/>
                <w:lang w:eastAsia="lt-LT"/>
              </w:rPr>
              <w:t>; nefinansinės paramos</w:t>
            </w:r>
            <w:r w:rsidRPr="005C5018">
              <w:rPr>
                <w:szCs w:val="24"/>
                <w:lang w:eastAsia="lt-LT"/>
              </w:rPr>
              <w:t>) ji gauna iš veiklos</w:t>
            </w:r>
            <w:r>
              <w:rPr>
                <w:szCs w:val="24"/>
                <w:lang w:eastAsia="lt-LT"/>
              </w:rPr>
              <w:t>.</w:t>
            </w:r>
            <w:r w:rsidRPr="005C5018">
              <w:rPr>
                <w:szCs w:val="24"/>
                <w:lang w:eastAsia="lt-LT"/>
              </w:rPr>
              <w:t xml:space="preserve"> </w:t>
            </w:r>
          </w:p>
          <w:p w14:paraId="3EA340D1" w14:textId="77777777" w:rsidR="006A71F0" w:rsidRPr="00094F9D" w:rsidRDefault="006A71F0" w:rsidP="00220FFC">
            <w:pPr>
              <w:jc w:val="both"/>
              <w:rPr>
                <w:szCs w:val="24"/>
                <w:lang w:eastAsia="lt-LT"/>
              </w:rPr>
            </w:pPr>
            <w:r w:rsidRPr="005C5018">
              <w:rPr>
                <w:szCs w:val="24"/>
                <w:lang w:eastAsia="lt-LT"/>
              </w:rPr>
              <w:t>Siekiant išvengt</w:t>
            </w:r>
            <w:r>
              <w:rPr>
                <w:szCs w:val="24"/>
                <w:lang w:eastAsia="lt-LT"/>
              </w:rPr>
              <w:t>i</w:t>
            </w:r>
            <w:r w:rsidRPr="005C5018">
              <w:rPr>
                <w:szCs w:val="24"/>
                <w:lang w:eastAsia="lt-LT"/>
              </w:rPr>
              <w:t xml:space="preserve"> dvigubo skaičiavimo, vertinama, kad </w:t>
            </w:r>
            <w:r w:rsidRPr="00E56073">
              <w:rPr>
                <w:noProof/>
                <w:color w:val="000000"/>
                <w:szCs w:val="24"/>
                <w:lang w:eastAsia="en-IE"/>
              </w:rPr>
              <w:t>2021</w:t>
            </w:r>
            <w:r w:rsidRPr="00354093">
              <w:rPr>
                <w:szCs w:val="24"/>
              </w:rPr>
              <w:t>–</w:t>
            </w:r>
            <w:r w:rsidRPr="00E56073">
              <w:rPr>
                <w:noProof/>
                <w:color w:val="000000"/>
                <w:szCs w:val="24"/>
                <w:lang w:eastAsia="en-IE"/>
              </w:rPr>
              <w:t xml:space="preserve">2027 m. Europos Sąjungos investicijų programos </w:t>
            </w:r>
            <w:r w:rsidRPr="005C5018">
              <w:rPr>
                <w:szCs w:val="24"/>
                <w:lang w:eastAsia="lt-LT"/>
              </w:rPr>
              <w:t>pr</w:t>
            </w:r>
            <w:r>
              <w:rPr>
                <w:szCs w:val="24"/>
                <w:lang w:eastAsia="lt-LT"/>
              </w:rPr>
              <w:t xml:space="preserve">ioriteto </w:t>
            </w:r>
            <w:r w:rsidRPr="005C5018">
              <w:rPr>
                <w:szCs w:val="24"/>
                <w:lang w:eastAsia="lt-LT"/>
              </w:rPr>
              <w:t>lygmeniu dalyvauja tik ta pati viena įmonė, neatsižvelgiant į tai, kiek paramos rūšių jį gauna</w:t>
            </w:r>
            <w:r>
              <w:rPr>
                <w:szCs w:val="24"/>
                <w:lang w:eastAsia="lt-LT"/>
              </w:rPr>
              <w:t>.</w:t>
            </w:r>
          </w:p>
        </w:tc>
      </w:tr>
    </w:tbl>
    <w:p w14:paraId="7DB467FC" w14:textId="77777777" w:rsidR="006A71F0" w:rsidRDefault="006A71F0" w:rsidP="006A71F0">
      <w:pPr>
        <w:keepNext/>
        <w:keepLines/>
        <w:spacing w:line="256" w:lineRule="auto"/>
        <w:jc w:val="center"/>
        <w:outlineLvl w:val="1"/>
        <w:rPr>
          <w:rFonts w:eastAsia="SimSun"/>
          <w:b/>
          <w:caps/>
          <w:szCs w:val="24"/>
        </w:rPr>
      </w:pPr>
    </w:p>
    <w:p w14:paraId="0D061919" w14:textId="77777777" w:rsidR="006A71F0" w:rsidRDefault="006A71F0" w:rsidP="006A71F0">
      <w:pPr>
        <w:jc w:val="center"/>
        <w:rPr>
          <w:lang w:eastAsia="lt-LT"/>
        </w:rPr>
      </w:pPr>
      <w:r>
        <w:rPr>
          <w:lang w:eastAsia="lt-LT"/>
        </w:rPr>
        <w:t>_____________</w:t>
      </w:r>
    </w:p>
    <w:p w14:paraId="3DFD92F3" w14:textId="77777777" w:rsidR="006A71F0" w:rsidRDefault="006A71F0" w:rsidP="006A71F0">
      <w:pPr>
        <w:tabs>
          <w:tab w:val="left" w:pos="3780"/>
          <w:tab w:val="left" w:pos="6300"/>
          <w:tab w:val="left" w:pos="7560"/>
        </w:tabs>
        <w:ind w:right="-283"/>
      </w:pPr>
    </w:p>
    <w:p w14:paraId="43FB36F7" w14:textId="77777777" w:rsidR="006A71F0" w:rsidRDefault="006A71F0" w:rsidP="006A71F0">
      <w:pPr>
        <w:tabs>
          <w:tab w:val="left" w:pos="3780"/>
          <w:tab w:val="left" w:pos="6300"/>
          <w:tab w:val="left" w:pos="7560"/>
        </w:tabs>
        <w:ind w:right="-283"/>
        <w:rPr>
          <w:szCs w:val="24"/>
          <w:lang w:eastAsia="lt-LT"/>
        </w:rPr>
        <w:sectPr w:rsidR="006A71F0" w:rsidSect="006A71F0">
          <w:pgSz w:w="16838" w:h="11906" w:orient="landscape" w:code="9"/>
          <w:pgMar w:top="1701" w:right="993" w:bottom="567" w:left="993" w:header="560" w:footer="686" w:gutter="0"/>
          <w:pgNumType w:start="1"/>
          <w:cols w:space="1296"/>
          <w:formProt w:val="0"/>
          <w:titlePg/>
          <w:docGrid w:linePitch="326"/>
        </w:sectPr>
      </w:pPr>
    </w:p>
    <w:p w14:paraId="17786E89" w14:textId="77777777" w:rsidR="006A71F0" w:rsidRDefault="006A71F0" w:rsidP="006A71F0">
      <w:pPr>
        <w:ind w:left="5670"/>
        <w:jc w:val="both"/>
        <w:rPr>
          <w:bCs/>
          <w:sz w:val="22"/>
          <w:szCs w:val="22"/>
          <w:lang w:eastAsia="lt-LT"/>
        </w:rPr>
      </w:pPr>
      <w:r>
        <w:rPr>
          <w:bCs/>
          <w:sz w:val="22"/>
          <w:szCs w:val="22"/>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02353838" w14:textId="77777777" w:rsidR="006A71F0" w:rsidRDefault="006A71F0" w:rsidP="006A71F0">
      <w:pPr>
        <w:ind w:left="5670"/>
        <w:jc w:val="both"/>
        <w:rPr>
          <w:bCs/>
          <w:sz w:val="22"/>
          <w:szCs w:val="22"/>
          <w:lang w:eastAsia="lt-LT"/>
        </w:rPr>
      </w:pPr>
      <w:r>
        <w:rPr>
          <w:bCs/>
          <w:sz w:val="22"/>
          <w:szCs w:val="22"/>
          <w:lang w:eastAsia="lt-LT"/>
        </w:rPr>
        <w:t>13 priedas</w:t>
      </w:r>
    </w:p>
    <w:p w14:paraId="4EBA6388" w14:textId="77777777" w:rsidR="006A71F0" w:rsidRDefault="006A71F0" w:rsidP="006A71F0">
      <w:pPr>
        <w:ind w:left="5670"/>
        <w:jc w:val="both"/>
        <w:rPr>
          <w:bCs/>
          <w:sz w:val="22"/>
          <w:szCs w:val="22"/>
          <w:lang w:eastAsia="lt-LT"/>
        </w:rPr>
      </w:pPr>
    </w:p>
    <w:p w14:paraId="5F89322C"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2D56A3B1"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w:t>
      </w:r>
      <w:r w:rsidRPr="002F4DA9">
        <w:rPr>
          <w:rFonts w:eastAsia="SimSun"/>
          <w:b/>
          <w:caps/>
          <w:szCs w:val="24"/>
          <w:lang w:eastAsia="lt-LT"/>
        </w:rPr>
        <w:t>Paramą gavusios įmonės</w:t>
      </w:r>
      <w:r>
        <w:rPr>
          <w:rFonts w:eastAsia="SimSun"/>
          <w:b/>
          <w:caps/>
          <w:szCs w:val="24"/>
          <w:lang w:eastAsia="lt-LT"/>
        </w:rPr>
        <w:t xml:space="preserve">, </w:t>
      </w:r>
      <w:r w:rsidRPr="002F4DA9">
        <w:rPr>
          <w:rFonts w:eastAsia="SimSun"/>
          <w:b/>
          <w:caps/>
          <w:szCs w:val="24"/>
          <w:lang w:eastAsia="lt-LT"/>
        </w:rPr>
        <w:t>iš kurių</w:t>
      </w:r>
      <w:r>
        <w:rPr>
          <w:rFonts w:eastAsia="SimSun"/>
          <w:b/>
          <w:caps/>
          <w:szCs w:val="24"/>
          <w:lang w:eastAsia="lt-LT"/>
        </w:rPr>
        <w:t xml:space="preserve"> </w:t>
      </w:r>
      <w:r w:rsidRPr="002F4DA9">
        <w:rPr>
          <w:rFonts w:eastAsia="SimSun"/>
          <w:b/>
          <w:caps/>
          <w:szCs w:val="24"/>
          <w:lang w:eastAsia="lt-LT"/>
        </w:rPr>
        <w:t>labai mažos</w:t>
      </w:r>
      <w:r>
        <w:rPr>
          <w:rFonts w:eastAsia="SimSun"/>
          <w:b/>
          <w:caps/>
          <w:szCs w:val="24"/>
          <w:lang w:eastAsia="lt-LT"/>
        </w:rPr>
        <w:t xml:space="preserve"> ĮMONĖS“ aprašymo kortelė</w:t>
      </w:r>
    </w:p>
    <w:p w14:paraId="6FD291BE" w14:textId="77777777" w:rsidR="006A71F0" w:rsidRDefault="006A71F0" w:rsidP="006A71F0">
      <w:pPr>
        <w:jc w:val="both"/>
        <w:rPr>
          <w:bCs/>
          <w:sz w:val="22"/>
          <w:szCs w:val="22"/>
          <w:lang w:eastAsia="lt-LT"/>
        </w:rPr>
      </w:pPr>
    </w:p>
    <w:p w14:paraId="7C2E1B0F" w14:textId="77777777" w:rsidR="006A71F0" w:rsidRDefault="006A71F0" w:rsidP="006A71F0">
      <w:pPr>
        <w:rPr>
          <w:sz w:val="4"/>
          <w:szCs w:val="4"/>
          <w:lang w:eastAsia="lt-LT"/>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6519"/>
        <w:gridCol w:w="7457"/>
      </w:tblGrid>
      <w:tr w:rsidR="006A71F0" w14:paraId="00E48A5F"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1042A" w14:textId="77777777" w:rsidR="006A71F0" w:rsidRDefault="006A71F0" w:rsidP="00220FF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998085" w14:textId="77777777" w:rsidR="006A71F0" w:rsidRDefault="006A71F0" w:rsidP="00220FF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E4502B"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2FA23571"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CFEA8" w14:textId="77777777" w:rsidR="006A71F0" w:rsidRDefault="006A71F0" w:rsidP="00220FF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E249F3"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3BC931" w14:textId="77777777" w:rsidR="006A71F0" w:rsidRDefault="006A71F0" w:rsidP="00220FFC">
            <w:pPr>
              <w:jc w:val="both"/>
              <w:rPr>
                <w:bCs/>
                <w:i/>
                <w:iCs/>
                <w:color w:val="808080"/>
                <w:szCs w:val="24"/>
                <w:lang w:eastAsia="lt-LT"/>
              </w:rPr>
            </w:pPr>
            <w:r w:rsidRPr="00C431F8">
              <w:rPr>
                <w:szCs w:val="24"/>
                <w:lang w:eastAsia="lt-LT"/>
              </w:rPr>
              <w:t>Paramą gavusios įmonės</w:t>
            </w:r>
            <w:r>
              <w:rPr>
                <w:szCs w:val="24"/>
                <w:lang w:eastAsia="lt-LT"/>
              </w:rPr>
              <w:t xml:space="preserve">, </w:t>
            </w:r>
            <w:r w:rsidRPr="00C431F8">
              <w:rPr>
                <w:szCs w:val="24"/>
                <w:lang w:eastAsia="lt-LT"/>
              </w:rPr>
              <w:t>iš kurių labai mažos</w:t>
            </w:r>
            <w:r>
              <w:rPr>
                <w:szCs w:val="24"/>
                <w:lang w:eastAsia="lt-LT"/>
              </w:rPr>
              <w:t xml:space="preserve"> įmonės</w:t>
            </w:r>
          </w:p>
        </w:tc>
      </w:tr>
      <w:tr w:rsidR="006A71F0" w14:paraId="6434508E"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90551" w14:textId="77777777" w:rsidR="006A71F0" w:rsidRDefault="006A71F0" w:rsidP="00220FF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7DE964" w14:textId="77777777" w:rsidR="006A71F0" w:rsidRDefault="006A71F0" w:rsidP="00220FF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F69A3" w14:textId="77777777" w:rsidR="006A71F0" w:rsidRPr="00C431F8" w:rsidRDefault="006A71F0" w:rsidP="00220FFC">
            <w:pPr>
              <w:jc w:val="both"/>
              <w:rPr>
                <w:szCs w:val="24"/>
                <w:lang w:eastAsia="lt-LT"/>
              </w:rPr>
            </w:pPr>
            <w:r>
              <w:rPr>
                <w:szCs w:val="24"/>
                <w:lang w:eastAsia="lt-LT"/>
              </w:rPr>
              <w:t>Įmonės</w:t>
            </w:r>
          </w:p>
        </w:tc>
      </w:tr>
      <w:tr w:rsidR="006A71F0" w14:paraId="5EC567B4"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33638" w14:textId="77777777" w:rsidR="006A71F0" w:rsidRDefault="006A71F0" w:rsidP="00220FF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43EBFF" w14:textId="77777777" w:rsidR="006A71F0" w:rsidRDefault="006A71F0" w:rsidP="00220FF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C14D75" w14:textId="77777777" w:rsidR="006A71F0" w:rsidRPr="00FE3B67" w:rsidRDefault="006A71F0" w:rsidP="00220FFC">
            <w:pPr>
              <w:jc w:val="both"/>
              <w:rPr>
                <w:szCs w:val="24"/>
                <w:lang w:eastAsia="lt-LT"/>
              </w:rPr>
            </w:pPr>
            <w:r>
              <w:rPr>
                <w:szCs w:val="24"/>
                <w:lang w:eastAsia="lt-LT"/>
              </w:rPr>
              <w:t>Didėjimas</w:t>
            </w:r>
          </w:p>
        </w:tc>
      </w:tr>
      <w:tr w:rsidR="006A71F0" w14:paraId="03DF196E"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85B4D" w14:textId="77777777" w:rsidR="006A71F0" w:rsidRDefault="006A71F0" w:rsidP="00220FF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437CED" w14:textId="77777777" w:rsidR="006A71F0" w:rsidRDefault="006A71F0" w:rsidP="00220FF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1C75C6" w14:textId="77777777" w:rsidR="006A71F0" w:rsidRPr="00FE3B67" w:rsidRDefault="006A71F0" w:rsidP="00220FFC">
            <w:pPr>
              <w:jc w:val="both"/>
              <w:rPr>
                <w:szCs w:val="24"/>
                <w:lang w:eastAsia="lt-LT"/>
              </w:rPr>
            </w:pPr>
            <w:r>
              <w:rPr>
                <w:szCs w:val="24"/>
                <w:lang w:eastAsia="lt-LT"/>
              </w:rPr>
              <w:t>Skaitinė reikšmė</w:t>
            </w:r>
          </w:p>
        </w:tc>
      </w:tr>
      <w:tr w:rsidR="006A71F0" w14:paraId="2AB39369"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F450A" w14:textId="77777777" w:rsidR="006A71F0" w:rsidRDefault="006A71F0" w:rsidP="00220FF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684D53" w14:textId="77777777" w:rsidR="006A71F0" w:rsidRDefault="006A71F0" w:rsidP="00220FF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B47F0"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72DCC20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AF916" w14:textId="77777777" w:rsidR="006A71F0" w:rsidRDefault="006A71F0" w:rsidP="00220FFC">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A2A7F1" w14:textId="77777777" w:rsidR="006A71F0" w:rsidRDefault="006A71F0" w:rsidP="00220FFC">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11B86B" w14:textId="77777777" w:rsidR="006A71F0" w:rsidRPr="00BA7A49" w:rsidRDefault="006A71F0" w:rsidP="00220FFC">
            <w:pPr>
              <w:jc w:val="both"/>
              <w:rPr>
                <w:bCs/>
                <w:szCs w:val="24"/>
                <w:lang w:val="en-US" w:eastAsia="lt-LT"/>
              </w:rPr>
            </w:pPr>
            <w:r>
              <w:rPr>
                <w:bCs/>
                <w:szCs w:val="24"/>
                <w:lang w:val="en-US" w:eastAsia="lt-LT"/>
              </w:rPr>
              <w:t>P-03-001-06-03-04-13</w:t>
            </w:r>
          </w:p>
        </w:tc>
      </w:tr>
      <w:tr w:rsidR="006A71F0" w14:paraId="2B993BE7" w14:textId="77777777" w:rsidTr="00220FFC">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D5D31" w14:textId="77777777" w:rsidR="006A71F0" w:rsidRDefault="006A71F0" w:rsidP="00220FF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BCED02"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DD0ECA" w14:textId="77777777" w:rsidR="006A71F0" w:rsidRDefault="006A71F0" w:rsidP="00220FFC">
            <w:pPr>
              <w:jc w:val="both"/>
              <w:rPr>
                <w:szCs w:val="24"/>
                <w:lang w:eastAsia="lt-LT"/>
              </w:rPr>
            </w:pPr>
            <w:r>
              <w:rPr>
                <w:szCs w:val="24"/>
                <w:lang w:eastAsia="lt-LT"/>
              </w:rPr>
              <w:t>Specialusis rodiklis</w:t>
            </w:r>
          </w:p>
          <w:p w14:paraId="728D2389" w14:textId="77777777" w:rsidR="006A71F0" w:rsidRPr="00FE55E0" w:rsidRDefault="006A71F0" w:rsidP="00220FFC">
            <w:pPr>
              <w:jc w:val="both"/>
              <w:rPr>
                <w:i/>
                <w:iCs/>
                <w:szCs w:val="24"/>
                <w:lang w:eastAsia="lt-LT"/>
              </w:rPr>
            </w:pPr>
          </w:p>
        </w:tc>
      </w:tr>
      <w:tr w:rsidR="006A71F0" w14:paraId="3C6D9028"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9BCD95" w14:textId="77777777" w:rsidR="006A71F0" w:rsidRDefault="006A71F0" w:rsidP="00220FF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2A9D9A"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1ECF9EE" w14:textId="77777777" w:rsidR="006A71F0" w:rsidRPr="007B1C1E" w:rsidRDefault="006A71F0" w:rsidP="00220FFC">
            <w:pPr>
              <w:jc w:val="both"/>
              <w:rPr>
                <w:szCs w:val="24"/>
                <w:lang w:eastAsia="lt-LT"/>
              </w:rPr>
            </w:pPr>
            <w:r w:rsidRPr="00583AF1">
              <w:rPr>
                <w:szCs w:val="24"/>
                <w:lang w:eastAsia="lt-LT"/>
              </w:rPr>
              <w:t>Rodikliu apskaičiuojamos visos įmonės, gaunančios finansinę (dotacijas ir finansines priemones) ar nefinansinę (natūrinę) paramą.</w:t>
            </w:r>
            <w:r>
              <w:rPr>
                <w:szCs w:val="24"/>
                <w:lang w:eastAsia="lt-LT"/>
              </w:rPr>
              <w:t xml:space="preserve"> </w:t>
            </w:r>
            <w:r w:rsidRPr="005C1C1B">
              <w:rPr>
                <w:szCs w:val="24"/>
                <w:lang w:eastAsia="lt-LT"/>
              </w:rPr>
              <w:t>Rodiklio siekiama tik tuo atveju, kai lėšų šaltinis yra Sanglaudos fondas.</w:t>
            </w:r>
          </w:p>
          <w:p w14:paraId="0B3D0943" w14:textId="77777777" w:rsidR="006A71F0" w:rsidRPr="00583AF1" w:rsidRDefault="006A71F0" w:rsidP="00220FFC">
            <w:pPr>
              <w:jc w:val="both"/>
              <w:rPr>
                <w:szCs w:val="24"/>
                <w:lang w:eastAsia="lt-LT"/>
              </w:rPr>
            </w:pPr>
            <w:r w:rsidRPr="00583AF1">
              <w:rPr>
                <w:szCs w:val="24"/>
                <w:lang w:eastAsia="lt-LT"/>
              </w:rPr>
              <w:t xml:space="preserve">Įmonė – ekonominę veiklą vykdantis juridinis asmuo (šaltinis: Lietuvos Respublikos smulkiojo ir vidutinio verslo plėtros įstatymas). </w:t>
            </w:r>
          </w:p>
          <w:p w14:paraId="3F991519" w14:textId="77777777" w:rsidR="006A71F0" w:rsidRPr="006A41E7" w:rsidRDefault="006A71F0" w:rsidP="00220FFC">
            <w:pPr>
              <w:jc w:val="both"/>
              <w:rPr>
                <w:noProof/>
                <w:szCs w:val="24"/>
                <w:lang w:eastAsia="en-IE"/>
              </w:rPr>
            </w:pPr>
            <w:r w:rsidRPr="00583AF1">
              <w:rPr>
                <w:szCs w:val="24"/>
                <w:lang w:eastAsia="lt-LT"/>
              </w:rPr>
              <w:t xml:space="preserve">Vertinant įmonių dydį, vadovaujamasi </w:t>
            </w:r>
            <w:r w:rsidRPr="006A41E7">
              <w:rPr>
                <w:noProof/>
                <w:szCs w:val="24"/>
                <w:lang w:eastAsia="en-IE"/>
              </w:rPr>
              <w:t>Lietuvos Respublikos smulkiojo ir vidutinio verslo plėtros įstatymu.</w:t>
            </w:r>
          </w:p>
          <w:p w14:paraId="6ECB3E0A" w14:textId="77777777" w:rsidR="006A71F0" w:rsidRDefault="006A71F0" w:rsidP="00220FFC">
            <w:pPr>
              <w:jc w:val="both"/>
              <w:rPr>
                <w:szCs w:val="24"/>
                <w:lang w:eastAsia="lt-LT"/>
              </w:rPr>
            </w:pPr>
            <w:r w:rsidRPr="00677FA5">
              <w:rPr>
                <w:szCs w:val="24"/>
                <w:lang w:eastAsia="lt-LT"/>
              </w:rPr>
              <w:t>Labai maža įmonė – tai įmonė, kurioje dirba iki 10 darbuotojų ir: arba įmonės metinės pajamos neviršija 2 mln. Eur, arba įmonės balanse nurodyta turto vertė neviršija 2 mln. Eur. Vertinant labai mažų, mažų ir vidutinių įmonių dydį, vadovaujamasi Smulkiojo ir vidutinio verslo plėtros įstatymu.</w:t>
            </w:r>
          </w:p>
          <w:p w14:paraId="0617FD4C" w14:textId="77777777" w:rsidR="006A71F0" w:rsidRDefault="006A71F0" w:rsidP="00220FFC">
            <w:pPr>
              <w:jc w:val="both"/>
              <w:rPr>
                <w:szCs w:val="24"/>
                <w:lang w:eastAsia="lt-LT"/>
              </w:rPr>
            </w:pPr>
            <w:r w:rsidRPr="00583AF1">
              <w:rPr>
                <w:szCs w:val="24"/>
                <w:lang w:eastAsia="lt-LT"/>
              </w:rPr>
              <w:t xml:space="preserve">Finansinių priemonių atveju galutinių gavėjų dydis nustatomas galutinių gavėjų paraiškos vertinimo metu pagal paraiškos pateikimo datai galiojusią informaciją. </w:t>
            </w:r>
          </w:p>
          <w:p w14:paraId="615D033B"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lastRenderedPageBreak/>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4851D83B" w14:textId="77777777" w:rsidR="006A71F0" w:rsidRPr="005E3945" w:rsidRDefault="006A71F0" w:rsidP="00220FFC">
            <w:pPr>
              <w:jc w:val="both"/>
              <w:rPr>
                <w:szCs w:val="24"/>
                <w:lang w:eastAsia="lt-LT"/>
              </w:rPr>
            </w:pPr>
            <w:r w:rsidRPr="001B4580">
              <w:rPr>
                <w:bCs/>
                <w:szCs w:val="24"/>
                <w:lang w:eastAsia="lt-LT"/>
              </w:rPr>
              <w:t>Projektas – L</w:t>
            </w:r>
            <w:r>
              <w:rPr>
                <w:bCs/>
                <w:szCs w:val="24"/>
                <w:lang w:eastAsia="lt-LT"/>
              </w:rPr>
              <w:t xml:space="preserve">ietuvos </w:t>
            </w:r>
            <w:r w:rsidRPr="001B4580">
              <w:rPr>
                <w:bCs/>
                <w:szCs w:val="24"/>
                <w:lang w:eastAsia="lt-LT"/>
              </w:rPr>
              <w:t>R</w:t>
            </w:r>
            <w:r>
              <w:rPr>
                <w:bCs/>
                <w:szCs w:val="24"/>
                <w:lang w:eastAsia="lt-LT"/>
              </w:rPr>
              <w:t>espublikos e</w:t>
            </w:r>
            <w:r w:rsidRPr="001B4580">
              <w:rPr>
                <w:bCs/>
                <w:szCs w:val="24"/>
                <w:lang w:eastAsia="lt-LT"/>
              </w:rPr>
              <w:t>nergetikos ministerijos, L</w:t>
            </w:r>
            <w:r>
              <w:rPr>
                <w:bCs/>
                <w:szCs w:val="24"/>
                <w:lang w:eastAsia="lt-LT"/>
              </w:rPr>
              <w:t xml:space="preserve">ietuvos </w:t>
            </w:r>
            <w:r w:rsidRPr="001B4580">
              <w:rPr>
                <w:bCs/>
                <w:szCs w:val="24"/>
                <w:lang w:eastAsia="lt-LT"/>
              </w:rPr>
              <w:t>R</w:t>
            </w:r>
            <w:r>
              <w:rPr>
                <w:bCs/>
                <w:szCs w:val="24"/>
                <w:lang w:eastAsia="lt-LT"/>
              </w:rPr>
              <w:t>espublikos</w:t>
            </w:r>
            <w:r w:rsidRPr="001B4580">
              <w:rPr>
                <w:bCs/>
                <w:szCs w:val="24"/>
                <w:lang w:eastAsia="lt-LT"/>
              </w:rPr>
              <w:t xml:space="preserve"> finansų ministerijos ir UAB ILTE įsteigtas Energijos efektyvumo fondas, valdomas UAB ILTE</w:t>
            </w:r>
            <w:r>
              <w:rPr>
                <w:bCs/>
                <w:szCs w:val="24"/>
                <w:lang w:eastAsia="lt-LT"/>
              </w:rPr>
              <w:t>.</w:t>
            </w:r>
          </w:p>
          <w:p w14:paraId="06E13B8F"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09B6948D" w14:textId="77777777" w:rsidR="006A71F0" w:rsidRPr="00583AF1" w:rsidRDefault="006A71F0" w:rsidP="00220FFC">
            <w:pPr>
              <w:jc w:val="both"/>
              <w:rPr>
                <w:strike/>
                <w:szCs w:val="24"/>
                <w:lang w:eastAsia="lt-LT"/>
              </w:rPr>
            </w:pPr>
          </w:p>
        </w:tc>
      </w:tr>
      <w:tr w:rsidR="006A71F0" w14:paraId="4A16126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402B71" w14:textId="77777777" w:rsidR="006A71F0" w:rsidRDefault="006A71F0" w:rsidP="00220FF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CF70E3"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A57FB" w14:textId="77777777" w:rsidR="006A71F0" w:rsidRPr="00B26DF3" w:rsidRDefault="006A71F0" w:rsidP="00220FFC">
            <w:pPr>
              <w:jc w:val="both"/>
              <w:rPr>
                <w:szCs w:val="24"/>
                <w:lang w:eastAsia="lt-LT"/>
              </w:rPr>
            </w:pPr>
            <w:r w:rsidRPr="00B26DF3">
              <w:rPr>
                <w:bCs/>
                <w:szCs w:val="24"/>
                <w:lang w:eastAsia="lt-LT"/>
              </w:rPr>
              <w:t>Automatiškai apskaičiuojamas</w:t>
            </w:r>
          </w:p>
          <w:p w14:paraId="527E15C5" w14:textId="77777777" w:rsidR="006A71F0" w:rsidRPr="00C221D6" w:rsidRDefault="006A71F0" w:rsidP="00220FFC">
            <w:pPr>
              <w:tabs>
                <w:tab w:val="left" w:pos="568"/>
              </w:tabs>
              <w:jc w:val="both"/>
              <w:rPr>
                <w:i/>
                <w:iCs/>
                <w:szCs w:val="24"/>
                <w:lang w:val="en-GB" w:eastAsia="lt-LT"/>
              </w:rPr>
            </w:pPr>
          </w:p>
        </w:tc>
      </w:tr>
      <w:tr w:rsidR="006A71F0" w14:paraId="2A956ED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CC486A" w14:textId="77777777" w:rsidR="006A71F0" w:rsidRDefault="006A71F0" w:rsidP="00220FF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02EC49"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2FAE4C" w14:textId="77777777" w:rsidR="006A71F0" w:rsidRDefault="006A71F0" w:rsidP="00220FFC">
            <w:pPr>
              <w:jc w:val="both"/>
              <w:rPr>
                <w:szCs w:val="24"/>
                <w:lang w:eastAsia="lt-LT"/>
              </w:rPr>
            </w:pPr>
            <w:r w:rsidRPr="000C56D9">
              <w:rPr>
                <w:szCs w:val="24"/>
                <w:lang w:eastAsia="lt-LT"/>
              </w:rPr>
              <w:t xml:space="preserve">Rodiklis apskaičiuojamas atsižvelgiant į gautą </w:t>
            </w:r>
            <w:r>
              <w:rPr>
                <w:szCs w:val="24"/>
                <w:lang w:eastAsia="lt-LT"/>
              </w:rPr>
              <w:t>finansavimą</w:t>
            </w:r>
            <w:r w:rsidRPr="000C56D9">
              <w:rPr>
                <w:szCs w:val="24"/>
                <w:lang w:eastAsia="lt-LT"/>
              </w:rPr>
              <w:t xml:space="preserve">: dotacijos (žr. </w:t>
            </w:r>
            <w:r>
              <w:rPr>
                <w:szCs w:val="24"/>
                <w:lang w:eastAsia="lt-LT"/>
              </w:rPr>
              <w:t>P.S.2.1007</w:t>
            </w:r>
            <w:r w:rsidRPr="000C56D9">
              <w:rPr>
                <w:szCs w:val="24"/>
                <w:lang w:eastAsia="lt-LT"/>
              </w:rPr>
              <w:t xml:space="preserve">), finansinės priemonės (žr. </w:t>
            </w:r>
            <w:r>
              <w:rPr>
                <w:szCs w:val="24"/>
                <w:lang w:eastAsia="lt-LT"/>
              </w:rPr>
              <w:t>P.S.2.1008</w:t>
            </w:r>
            <w:r w:rsidRPr="000C56D9">
              <w:rPr>
                <w:szCs w:val="24"/>
                <w:lang w:eastAsia="lt-LT"/>
              </w:rPr>
              <w:t>).</w:t>
            </w:r>
          </w:p>
          <w:p w14:paraId="2E3E642A" w14:textId="77777777" w:rsidR="006A71F0" w:rsidRPr="00E21424" w:rsidRDefault="006A71F0" w:rsidP="00220FFC">
            <w:pPr>
              <w:jc w:val="both"/>
              <w:rPr>
                <w:szCs w:val="24"/>
                <w:lang w:eastAsia="lt-LT"/>
              </w:rPr>
            </w:pPr>
          </w:p>
        </w:tc>
      </w:tr>
      <w:tr w:rsidR="006A71F0" w14:paraId="5DFA994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1C9B779" w14:textId="77777777" w:rsidR="006A71F0" w:rsidRDefault="006A71F0" w:rsidP="00220FF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06B7B" w14:textId="77777777" w:rsidR="006A71F0" w:rsidRDefault="006A71F0" w:rsidP="00220FF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783550" w14:textId="77777777" w:rsidR="006A71F0" w:rsidRPr="00C779CA" w:rsidRDefault="006A71F0" w:rsidP="00220FFC">
            <w:pPr>
              <w:keepLines/>
              <w:tabs>
                <w:tab w:val="left" w:pos="2655"/>
              </w:tabs>
              <w:jc w:val="both"/>
              <w:rPr>
                <w:rStyle w:val="Strong"/>
                <w:rFonts w:eastAsiaTheme="majorEastAsia"/>
                <w:b w:val="0"/>
                <w:bCs w:val="0"/>
                <w:spacing w:val="2"/>
                <w:szCs w:val="24"/>
                <w:shd w:val="clear" w:color="auto" w:fill="FFFFFF"/>
              </w:rPr>
            </w:pPr>
            <w:r w:rsidRPr="00C779CA">
              <w:rPr>
                <w:rStyle w:val="Strong"/>
                <w:rFonts w:eastAsiaTheme="majorEastAsia"/>
                <w:b w:val="0"/>
                <w:bCs w:val="0"/>
                <w:spacing w:val="2"/>
                <w:szCs w:val="24"/>
                <w:shd w:val="clear" w:color="auto" w:fill="FFFFFF"/>
              </w:rPr>
              <w:t xml:space="preserve">Pirminiai duomenų šaltiniai: </w:t>
            </w:r>
          </w:p>
          <w:p w14:paraId="03A1F9A2" w14:textId="77777777" w:rsidR="006A71F0" w:rsidRDefault="006A71F0" w:rsidP="00220FFC">
            <w:pPr>
              <w:keepLines/>
              <w:tabs>
                <w:tab w:val="left" w:pos="2655"/>
              </w:tabs>
              <w:jc w:val="both"/>
            </w:pPr>
            <w:r w:rsidRPr="00B663CC">
              <w:t>Paskol</w:t>
            </w:r>
            <w:r>
              <w:t>ų sutartys,</w:t>
            </w:r>
            <w:r w:rsidRPr="00B663CC">
              <w:t xml:space="preserve"> </w:t>
            </w:r>
            <w:r>
              <w:t>išmokėjimą pagrindžiantys dokumentai, kai pirmą kartą galutiniam gavėjui išmokama finansinės priemonės lėšų dalis.</w:t>
            </w:r>
          </w:p>
          <w:p w14:paraId="77F27ED6" w14:textId="77777777" w:rsidR="006A71F0" w:rsidRDefault="006A71F0" w:rsidP="00220FFC">
            <w:pPr>
              <w:keepLines/>
              <w:tabs>
                <w:tab w:val="left" w:pos="2655"/>
              </w:tabs>
              <w:jc w:val="both"/>
              <w:rPr>
                <w:szCs w:val="24"/>
              </w:rPr>
            </w:pPr>
            <w:r w:rsidRPr="00B663CC">
              <w:rPr>
                <w:szCs w:val="24"/>
              </w:rPr>
              <w:t>Antriniai duomenų šaltiniai:</w:t>
            </w:r>
            <w:r>
              <w:rPr>
                <w:szCs w:val="24"/>
              </w:rPr>
              <w:t xml:space="preserve"> </w:t>
            </w:r>
          </w:p>
          <w:p w14:paraId="2CF8C06B" w14:textId="77777777" w:rsidR="006A71F0" w:rsidRPr="0006196D" w:rsidRDefault="006A71F0" w:rsidP="00220FFC">
            <w:pPr>
              <w:keepLines/>
              <w:tabs>
                <w:tab w:val="left" w:pos="2655"/>
              </w:tabs>
              <w:jc w:val="both"/>
              <w:rPr>
                <w:szCs w:val="24"/>
                <w:lang w:eastAsia="lt-LT"/>
              </w:rPr>
            </w:pPr>
            <w:r>
              <w:rPr>
                <w:szCs w:val="24"/>
                <w:lang w:eastAsia="lt-LT"/>
              </w:rPr>
              <w:t>Projekto vykdytojo teikiamos v</w:t>
            </w:r>
            <w:r w:rsidRPr="00B663CC">
              <w:rPr>
                <w:szCs w:val="24"/>
                <w:lang w:eastAsia="lt-LT"/>
              </w:rPr>
              <w:t>eiklos ataskaitos</w:t>
            </w:r>
            <w:r>
              <w:rPr>
                <w:szCs w:val="24"/>
                <w:lang w:eastAsia="lt-LT"/>
              </w:rPr>
              <w:t xml:space="preserve">. </w:t>
            </w:r>
          </w:p>
        </w:tc>
      </w:tr>
      <w:tr w:rsidR="006A71F0" w14:paraId="5A2C3F2C"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D6C215" w14:textId="77777777" w:rsidR="006A71F0" w:rsidRDefault="006A71F0" w:rsidP="00220FF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E08D8C" w14:textId="77777777" w:rsidR="006A71F0" w:rsidRDefault="006A71F0" w:rsidP="00220FFC">
            <w:pPr>
              <w:widowControl w:val="0"/>
              <w:jc w:val="both"/>
              <w:rPr>
                <w:szCs w:val="24"/>
                <w:lang w:eastAsia="lt-LT"/>
              </w:rPr>
            </w:pPr>
            <w:r>
              <w:rPr>
                <w:szCs w:val="24"/>
                <w:lang w:eastAsia="lt-LT"/>
              </w:rPr>
              <w:t>Stebėsenos rodiklio reikšmės skaičiavimo periodiškumas</w:t>
            </w:r>
          </w:p>
          <w:p w14:paraId="7FA31FAD" w14:textId="77777777" w:rsidR="006A71F0" w:rsidRDefault="006A71F0" w:rsidP="00220FFC">
            <w:pPr>
              <w:widowControl w:val="0"/>
              <w:jc w:val="both"/>
              <w:rPr>
                <w:szCs w:val="24"/>
                <w:lang w:eastAsia="lt-LT"/>
              </w:rPr>
            </w:pPr>
          </w:p>
          <w:p w14:paraId="30033EAA" w14:textId="77777777" w:rsidR="006A71F0" w:rsidRDefault="006A71F0" w:rsidP="00220FFC">
            <w:pPr>
              <w:widowControl w:val="0"/>
              <w:jc w:val="both"/>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7BB54" w14:textId="77777777" w:rsidR="006A71F0" w:rsidRDefault="006A71F0" w:rsidP="00220FFC">
            <w:pPr>
              <w:jc w:val="both"/>
            </w:pPr>
            <w:r w:rsidRPr="002C65E5">
              <w:t>Projekto įgyvendinimo metu, projekto vykdytojui teikiant veiklos ataskaitas</w:t>
            </w:r>
            <w:r>
              <w:t>.</w:t>
            </w:r>
          </w:p>
          <w:p w14:paraId="7D2A4880" w14:textId="77777777" w:rsidR="006A71F0" w:rsidRPr="007B0733" w:rsidRDefault="006A71F0" w:rsidP="00220FFC">
            <w:pPr>
              <w:jc w:val="both"/>
              <w:rPr>
                <w:szCs w:val="24"/>
                <w:lang w:eastAsia="lt-LT"/>
              </w:rPr>
            </w:pPr>
          </w:p>
        </w:tc>
      </w:tr>
      <w:tr w:rsidR="006A71F0" w14:paraId="439F3064" w14:textId="77777777" w:rsidTr="00220FFC">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E8071BE" w14:textId="77777777" w:rsidR="006A71F0" w:rsidRDefault="006A71F0" w:rsidP="00220FF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988267" w14:textId="77777777" w:rsidR="006A71F0" w:rsidRPr="00DF30D7" w:rsidRDefault="006A71F0" w:rsidP="00220FFC">
            <w:pPr>
              <w:widowControl w:val="0"/>
              <w:jc w:val="both"/>
              <w:rPr>
                <w:bCs/>
                <w:szCs w:val="24"/>
                <w:lang w:eastAsia="lt-LT"/>
              </w:rPr>
            </w:pPr>
            <w:r w:rsidRPr="00DF30D7">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F9757" w14:textId="77777777" w:rsidR="006A71F0" w:rsidRPr="00C97263" w:rsidRDefault="006A71F0" w:rsidP="00220FFC">
            <w:pPr>
              <w:jc w:val="both"/>
              <w:rPr>
                <w:color w:val="000000"/>
                <w:szCs w:val="24"/>
                <w:lang w:eastAsia="lt-LT"/>
              </w:rPr>
            </w:pPr>
            <w:r w:rsidRPr="00C97263">
              <w:rPr>
                <w:color w:val="000000"/>
                <w:szCs w:val="24"/>
                <w:lang w:eastAsia="lt-LT"/>
              </w:rPr>
              <w:t xml:space="preserve">Projekto veiklų įgyvendinimo metu. </w:t>
            </w:r>
          </w:p>
          <w:p w14:paraId="07EDA9FE" w14:textId="77777777" w:rsidR="006A71F0" w:rsidRPr="00DF30D7" w:rsidRDefault="006A71F0" w:rsidP="00220FFC">
            <w:pPr>
              <w:jc w:val="both"/>
              <w:rPr>
                <w:bCs/>
                <w:szCs w:val="24"/>
                <w:lang w:eastAsia="lt-LT"/>
              </w:rPr>
            </w:pPr>
            <w:r w:rsidRPr="00C97263">
              <w:rPr>
                <w:color w:val="000000"/>
                <w:szCs w:val="24"/>
                <w:lang w:eastAsia="lt-LT"/>
              </w:rPr>
              <w:t>Stebėsenos rodiklis laikomas pasiektu, kai su galutiniu gavėju pasirašoma paskolos sutartis ir kai pagal paskolos sutartį galutiniam gavėjui išmokama bent dalis finansinės priemonės lėšų</w:t>
            </w:r>
            <w:r>
              <w:rPr>
                <w:color w:val="000000"/>
                <w:szCs w:val="24"/>
                <w:lang w:eastAsia="lt-LT"/>
              </w:rPr>
              <w:t>.</w:t>
            </w:r>
          </w:p>
        </w:tc>
      </w:tr>
      <w:tr w:rsidR="006A71F0" w14:paraId="7ABFA315" w14:textId="77777777" w:rsidTr="00220FFC">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10523B" w14:textId="77777777" w:rsidR="006A71F0" w:rsidRDefault="006A71F0" w:rsidP="00220FF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2F7C7A"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6FC08" w14:textId="77777777" w:rsidR="006A71F0" w:rsidRPr="00B3636F" w:rsidRDefault="006A71F0" w:rsidP="00220FFC">
            <w:pPr>
              <w:jc w:val="both"/>
              <w:rPr>
                <w:szCs w:val="24"/>
                <w:lang w:eastAsia="lt-LT"/>
              </w:rPr>
            </w:pPr>
            <w:r w:rsidRPr="00034686">
              <w:rPr>
                <w:szCs w:val="24"/>
                <w:lang w:eastAsia="lt-LT"/>
              </w:rPr>
              <w:t>Lietuvos Respublikos energetikos ministerija</w:t>
            </w:r>
          </w:p>
        </w:tc>
      </w:tr>
      <w:tr w:rsidR="006A71F0" w14:paraId="3D0EB837" w14:textId="77777777" w:rsidTr="00220FFC">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E05737" w14:textId="77777777" w:rsidR="006A71F0" w:rsidRDefault="006A71F0" w:rsidP="00220FFC">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7E92C0"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0AB51" w14:textId="77777777" w:rsidR="006A71F0" w:rsidRPr="00982EFB" w:rsidRDefault="006A71F0" w:rsidP="00220FFC">
            <w:pPr>
              <w:jc w:val="both"/>
              <w:rPr>
                <w:szCs w:val="24"/>
                <w:lang w:eastAsia="lt-LT"/>
              </w:rPr>
            </w:pPr>
            <w:r w:rsidRPr="00982EFB">
              <w:rPr>
                <w:szCs w:val="24"/>
                <w:lang w:eastAsia="lt-LT"/>
              </w:rPr>
              <w:t>Energetikos ministerijos</w:t>
            </w:r>
          </w:p>
          <w:p w14:paraId="5F48F48D" w14:textId="77777777" w:rsidR="006A71F0" w:rsidRPr="00982EFB" w:rsidRDefault="006A71F0" w:rsidP="00220FFC">
            <w:pPr>
              <w:jc w:val="both"/>
              <w:rPr>
                <w:szCs w:val="24"/>
                <w:lang w:eastAsia="lt-LT"/>
              </w:rPr>
            </w:pPr>
            <w:r w:rsidRPr="00982EFB">
              <w:rPr>
                <w:szCs w:val="24"/>
                <w:lang w:eastAsia="lt-LT"/>
              </w:rPr>
              <w:t>Investicijų grupė</w:t>
            </w:r>
          </w:p>
          <w:p w14:paraId="0CDAB2EC"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6F4F18E4"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BDDD75" w14:textId="77777777" w:rsidR="006A71F0" w:rsidRDefault="006A71F0" w:rsidP="00220FF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E5DCA6" w14:textId="77777777" w:rsidR="006A71F0" w:rsidRDefault="006A71F0" w:rsidP="00220FF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4E8B9E" w14:textId="77777777" w:rsidR="006A71F0" w:rsidRPr="00094F9D" w:rsidRDefault="006A71F0" w:rsidP="00220FFC">
            <w:pPr>
              <w:jc w:val="both"/>
              <w:rPr>
                <w:szCs w:val="24"/>
                <w:lang w:eastAsia="lt-LT"/>
              </w:rPr>
            </w:pPr>
            <w:r>
              <w:rPr>
                <w:noProof/>
                <w:color w:val="000000"/>
                <w:szCs w:val="24"/>
                <w:lang w:eastAsia="en-IE"/>
              </w:rPr>
              <w:t>R</w:t>
            </w:r>
            <w:r w:rsidRPr="00443C7D">
              <w:rPr>
                <w:noProof/>
                <w:color w:val="000000"/>
                <w:szCs w:val="24"/>
                <w:lang w:eastAsia="en-IE"/>
              </w:rPr>
              <w:t>odiklio kodas P.</w:t>
            </w:r>
            <w:r>
              <w:rPr>
                <w:noProof/>
                <w:color w:val="000000"/>
                <w:szCs w:val="24"/>
                <w:lang w:eastAsia="en-IE"/>
              </w:rPr>
              <w:t>S</w:t>
            </w:r>
            <w:r w:rsidRPr="00443C7D">
              <w:rPr>
                <w:noProof/>
                <w:color w:val="000000"/>
                <w:szCs w:val="24"/>
                <w:lang w:eastAsia="en-IE"/>
              </w:rPr>
              <w:t>.2.</w:t>
            </w:r>
            <w:r>
              <w:rPr>
                <w:noProof/>
                <w:color w:val="000000"/>
                <w:szCs w:val="24"/>
                <w:lang w:eastAsia="en-IE"/>
              </w:rPr>
              <w:t>1</w:t>
            </w:r>
            <w:r w:rsidRPr="00443C7D">
              <w:rPr>
                <w:noProof/>
                <w:color w:val="000000"/>
                <w:szCs w:val="24"/>
                <w:lang w:eastAsia="en-IE"/>
              </w:rPr>
              <w:t>00</w:t>
            </w:r>
            <w:r>
              <w:rPr>
                <w:noProof/>
                <w:color w:val="000000"/>
                <w:szCs w:val="24"/>
                <w:lang w:eastAsia="en-IE"/>
              </w:rPr>
              <w:t>6</w:t>
            </w:r>
            <w:r w:rsidRPr="00443C7D">
              <w:rPr>
                <w:noProof/>
                <w:color w:val="000000"/>
                <w:szCs w:val="24"/>
                <w:lang w:eastAsia="en-IE"/>
              </w:rPr>
              <w:t>.1. Rodiklis įskaitomas į P.</w:t>
            </w:r>
            <w:r>
              <w:rPr>
                <w:noProof/>
                <w:color w:val="000000"/>
                <w:szCs w:val="24"/>
                <w:lang w:eastAsia="en-IE"/>
              </w:rPr>
              <w:t>S</w:t>
            </w:r>
            <w:r w:rsidRPr="00443C7D">
              <w:rPr>
                <w:noProof/>
                <w:color w:val="000000"/>
                <w:szCs w:val="24"/>
                <w:lang w:eastAsia="en-IE"/>
              </w:rPr>
              <w:t>.2.</w:t>
            </w:r>
            <w:r>
              <w:rPr>
                <w:noProof/>
                <w:color w:val="000000"/>
                <w:szCs w:val="24"/>
                <w:lang w:eastAsia="en-IE"/>
              </w:rPr>
              <w:t>1</w:t>
            </w:r>
            <w:r w:rsidRPr="00443C7D">
              <w:rPr>
                <w:noProof/>
                <w:color w:val="000000"/>
                <w:szCs w:val="24"/>
                <w:lang w:eastAsia="en-IE"/>
              </w:rPr>
              <w:t>00</w:t>
            </w:r>
            <w:r>
              <w:rPr>
                <w:noProof/>
                <w:color w:val="000000"/>
                <w:szCs w:val="24"/>
                <w:lang w:eastAsia="en-IE"/>
              </w:rPr>
              <w:t>6</w:t>
            </w:r>
            <w:r w:rsidRPr="00443C7D">
              <w:rPr>
                <w:noProof/>
                <w:color w:val="000000"/>
                <w:szCs w:val="24"/>
                <w:lang w:eastAsia="en-IE"/>
              </w:rPr>
              <w:t xml:space="preserve">. Rodiklis apskaičiuojamas remiantis šiais rodikliais: </w:t>
            </w:r>
            <w:r>
              <w:rPr>
                <w:noProof/>
                <w:color w:val="000000"/>
                <w:szCs w:val="24"/>
                <w:lang w:eastAsia="en-IE"/>
              </w:rPr>
              <w:t>P.S</w:t>
            </w:r>
            <w:r w:rsidRPr="00443C7D">
              <w:rPr>
                <w:noProof/>
                <w:color w:val="000000"/>
                <w:szCs w:val="24"/>
                <w:lang w:eastAsia="en-IE"/>
              </w:rPr>
              <w:t>.</w:t>
            </w:r>
            <w:r>
              <w:rPr>
                <w:noProof/>
                <w:color w:val="000000"/>
                <w:szCs w:val="24"/>
                <w:lang w:eastAsia="en-IE"/>
              </w:rPr>
              <w:t>2.1007, P.S.2.1008.</w:t>
            </w:r>
            <w:r w:rsidRPr="00443C7D">
              <w:rPr>
                <w:noProof/>
                <w:color w:val="000000"/>
                <w:szCs w:val="24"/>
                <w:lang w:eastAsia="en-IE"/>
              </w:rPr>
              <w:t xml:space="preserve">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487AE3A1" w14:textId="77777777" w:rsidR="006A71F0" w:rsidRDefault="006A71F0" w:rsidP="006A71F0">
      <w:pPr>
        <w:keepNext/>
        <w:keepLines/>
        <w:spacing w:line="256" w:lineRule="auto"/>
        <w:jc w:val="center"/>
        <w:outlineLvl w:val="1"/>
        <w:rPr>
          <w:rFonts w:eastAsia="SimSun"/>
          <w:b/>
          <w:caps/>
          <w:szCs w:val="24"/>
        </w:rPr>
      </w:pPr>
    </w:p>
    <w:p w14:paraId="2D7B7A9F" w14:textId="77777777" w:rsidR="006A71F0" w:rsidRDefault="006A71F0" w:rsidP="006A71F0">
      <w:pPr>
        <w:jc w:val="center"/>
        <w:rPr>
          <w:lang w:eastAsia="lt-LT"/>
        </w:rPr>
      </w:pPr>
      <w:r>
        <w:rPr>
          <w:lang w:eastAsia="lt-LT"/>
        </w:rPr>
        <w:t>_____________</w:t>
      </w:r>
    </w:p>
    <w:p w14:paraId="751BE526" w14:textId="77777777" w:rsidR="006A71F0" w:rsidRDefault="006A71F0" w:rsidP="006A71F0">
      <w:pPr>
        <w:rPr>
          <w:rFonts w:ascii="Arial" w:hAnsi="Arial"/>
          <w:b/>
          <w:sz w:val="20"/>
        </w:rPr>
      </w:pPr>
    </w:p>
    <w:p w14:paraId="4A32D645" w14:textId="77777777" w:rsidR="006A71F0" w:rsidRDefault="006A71F0" w:rsidP="006A71F0">
      <w:pPr>
        <w:ind w:left="5670"/>
        <w:jc w:val="both"/>
        <w:rPr>
          <w:bCs/>
          <w:sz w:val="22"/>
          <w:szCs w:val="22"/>
          <w:lang w:eastAsia="lt-LT"/>
        </w:rPr>
      </w:pPr>
    </w:p>
    <w:p w14:paraId="1B52EB76" w14:textId="77777777" w:rsidR="006A71F0" w:rsidRDefault="006A71F0" w:rsidP="006A71F0">
      <w:pPr>
        <w:rPr>
          <w:bCs/>
          <w:sz w:val="22"/>
          <w:szCs w:val="22"/>
          <w:lang w:eastAsia="lt-LT"/>
        </w:rPr>
      </w:pPr>
      <w:r>
        <w:rPr>
          <w:bCs/>
          <w:sz w:val="22"/>
          <w:szCs w:val="22"/>
          <w:lang w:eastAsia="lt-LT"/>
        </w:rPr>
        <w:br w:type="page"/>
      </w:r>
    </w:p>
    <w:p w14:paraId="571FD1E7" w14:textId="77777777" w:rsidR="006A71F0" w:rsidRDefault="006A71F0" w:rsidP="006A71F0">
      <w:pPr>
        <w:ind w:left="5670"/>
        <w:jc w:val="both"/>
        <w:rPr>
          <w:bCs/>
          <w:sz w:val="22"/>
          <w:szCs w:val="22"/>
          <w:lang w:eastAsia="lt-LT"/>
        </w:rPr>
        <w:sectPr w:rsidR="006A71F0" w:rsidSect="006A71F0">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810" w:bottom="567" w:left="1134" w:header="567" w:footer="567" w:gutter="0"/>
          <w:pgNumType w:start="1"/>
          <w:cols w:space="1296"/>
          <w:titlePg/>
          <w:docGrid w:linePitch="360"/>
        </w:sectPr>
      </w:pPr>
    </w:p>
    <w:p w14:paraId="7AC4620E" w14:textId="77777777" w:rsidR="006A71F0" w:rsidRDefault="006A71F0" w:rsidP="006A71F0">
      <w:pPr>
        <w:ind w:left="5670"/>
        <w:jc w:val="both"/>
        <w:rPr>
          <w:bCs/>
          <w:sz w:val="22"/>
          <w:szCs w:val="22"/>
          <w:lang w:eastAsia="lt-LT"/>
        </w:rPr>
      </w:pPr>
      <w:r>
        <w:rPr>
          <w:bCs/>
          <w:sz w:val="22"/>
          <w:szCs w:val="22"/>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AF2BCCE" w14:textId="77777777" w:rsidR="006A71F0" w:rsidRDefault="006A71F0" w:rsidP="006A71F0">
      <w:pPr>
        <w:ind w:left="5670"/>
        <w:jc w:val="both"/>
        <w:rPr>
          <w:bCs/>
          <w:sz w:val="22"/>
          <w:szCs w:val="22"/>
          <w:lang w:eastAsia="lt-LT"/>
        </w:rPr>
      </w:pPr>
      <w:r>
        <w:rPr>
          <w:bCs/>
          <w:sz w:val="22"/>
          <w:szCs w:val="22"/>
          <w:lang w:eastAsia="lt-LT"/>
        </w:rPr>
        <w:t>14 priedas</w:t>
      </w:r>
    </w:p>
    <w:p w14:paraId="2D41FF48" w14:textId="77777777" w:rsidR="006A71F0" w:rsidRDefault="006A71F0" w:rsidP="006A71F0">
      <w:pPr>
        <w:jc w:val="both"/>
        <w:rPr>
          <w:bCs/>
          <w:sz w:val="22"/>
          <w:szCs w:val="22"/>
          <w:lang w:eastAsia="lt-LT"/>
        </w:rPr>
      </w:pPr>
    </w:p>
    <w:p w14:paraId="57EB3BD4"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6632993"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w:t>
      </w:r>
      <w:r w:rsidRPr="002F4DA9">
        <w:rPr>
          <w:rFonts w:eastAsia="SimSun"/>
          <w:b/>
          <w:caps/>
          <w:szCs w:val="24"/>
          <w:lang w:eastAsia="lt-LT"/>
        </w:rPr>
        <w:t>Paramą gavusios įmonės</w:t>
      </w:r>
      <w:r>
        <w:rPr>
          <w:rFonts w:eastAsia="SimSun"/>
          <w:b/>
          <w:caps/>
          <w:szCs w:val="24"/>
          <w:lang w:eastAsia="lt-LT"/>
        </w:rPr>
        <w:t xml:space="preserve">, </w:t>
      </w:r>
      <w:r w:rsidRPr="002F4DA9">
        <w:rPr>
          <w:rFonts w:eastAsia="SimSun"/>
          <w:b/>
          <w:caps/>
          <w:szCs w:val="24"/>
          <w:lang w:eastAsia="lt-LT"/>
        </w:rPr>
        <w:t>iš kurių</w:t>
      </w:r>
      <w:r>
        <w:rPr>
          <w:rFonts w:eastAsia="SimSun"/>
          <w:b/>
          <w:caps/>
          <w:szCs w:val="24"/>
          <w:lang w:eastAsia="lt-LT"/>
        </w:rPr>
        <w:t xml:space="preserve"> </w:t>
      </w:r>
      <w:r w:rsidRPr="002F4DA9">
        <w:rPr>
          <w:rFonts w:eastAsia="SimSun"/>
          <w:b/>
          <w:caps/>
          <w:szCs w:val="24"/>
          <w:lang w:eastAsia="lt-LT"/>
        </w:rPr>
        <w:t>mažos</w:t>
      </w:r>
      <w:r>
        <w:rPr>
          <w:rFonts w:eastAsia="SimSun"/>
          <w:b/>
          <w:caps/>
          <w:szCs w:val="24"/>
          <w:lang w:eastAsia="lt-LT"/>
        </w:rPr>
        <w:t xml:space="preserve"> ĮMONĖS“ aprašymo kortelė</w:t>
      </w:r>
    </w:p>
    <w:p w14:paraId="553EEC61" w14:textId="77777777" w:rsidR="006A71F0" w:rsidRDefault="006A71F0" w:rsidP="006A71F0">
      <w:pPr>
        <w:jc w:val="both"/>
        <w:rPr>
          <w:bCs/>
          <w:sz w:val="22"/>
          <w:szCs w:val="22"/>
          <w:lang w:eastAsia="lt-LT"/>
        </w:rPr>
      </w:pPr>
    </w:p>
    <w:p w14:paraId="69FF285E" w14:textId="77777777" w:rsidR="006A71F0" w:rsidRDefault="006A71F0" w:rsidP="006A71F0">
      <w:pPr>
        <w:jc w:val="both"/>
        <w:rPr>
          <w:bCs/>
          <w:sz w:val="22"/>
          <w:szCs w:val="22"/>
          <w:lang w:eastAsia="lt-LT"/>
        </w:rPr>
      </w:pPr>
    </w:p>
    <w:p w14:paraId="7CBC83E6" w14:textId="77777777" w:rsidR="006A71F0" w:rsidRDefault="006A71F0" w:rsidP="006A71F0">
      <w:pPr>
        <w:rPr>
          <w:sz w:val="4"/>
          <w:szCs w:val="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6A71F0" w14:paraId="0CC53CD0"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D0204" w14:textId="77777777" w:rsidR="006A71F0" w:rsidRDefault="006A71F0" w:rsidP="00220FF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E35035" w14:textId="77777777" w:rsidR="006A71F0" w:rsidRDefault="006A71F0" w:rsidP="00220FF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88EBA7"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5C8C2C8C"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AB48F" w14:textId="77777777" w:rsidR="006A71F0" w:rsidRDefault="006A71F0" w:rsidP="00220FF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AD7FE1"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0FC1D7" w14:textId="77777777" w:rsidR="006A71F0" w:rsidRDefault="006A71F0" w:rsidP="00220FFC">
            <w:pPr>
              <w:jc w:val="both"/>
              <w:rPr>
                <w:bCs/>
                <w:i/>
                <w:iCs/>
                <w:color w:val="808080"/>
                <w:szCs w:val="24"/>
                <w:lang w:eastAsia="lt-LT"/>
              </w:rPr>
            </w:pPr>
            <w:r w:rsidRPr="00C431F8">
              <w:rPr>
                <w:szCs w:val="24"/>
                <w:lang w:eastAsia="lt-LT"/>
              </w:rPr>
              <w:t>Paramą gavusios įmonės</w:t>
            </w:r>
            <w:r>
              <w:rPr>
                <w:szCs w:val="24"/>
                <w:lang w:eastAsia="lt-LT"/>
              </w:rPr>
              <w:t xml:space="preserve">, </w:t>
            </w:r>
            <w:r w:rsidRPr="00C431F8">
              <w:rPr>
                <w:szCs w:val="24"/>
                <w:lang w:eastAsia="lt-LT"/>
              </w:rPr>
              <w:t>iš kurių mažo</w:t>
            </w:r>
            <w:r>
              <w:rPr>
                <w:szCs w:val="24"/>
                <w:lang w:eastAsia="lt-LT"/>
              </w:rPr>
              <w:t>s įmonės</w:t>
            </w:r>
          </w:p>
        </w:tc>
      </w:tr>
      <w:tr w:rsidR="006A71F0" w14:paraId="48CF147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5CFBA" w14:textId="77777777" w:rsidR="006A71F0" w:rsidRDefault="006A71F0" w:rsidP="00220FF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4ED661" w14:textId="77777777" w:rsidR="006A71F0" w:rsidRDefault="006A71F0" w:rsidP="00220FF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832FD7" w14:textId="77777777" w:rsidR="006A71F0" w:rsidRPr="00C431F8" w:rsidRDefault="006A71F0" w:rsidP="00220FFC">
            <w:pPr>
              <w:jc w:val="both"/>
              <w:rPr>
                <w:szCs w:val="24"/>
                <w:lang w:eastAsia="lt-LT"/>
              </w:rPr>
            </w:pPr>
            <w:r>
              <w:rPr>
                <w:szCs w:val="24"/>
                <w:lang w:eastAsia="lt-LT"/>
              </w:rPr>
              <w:t>Įmonės</w:t>
            </w:r>
          </w:p>
        </w:tc>
      </w:tr>
      <w:tr w:rsidR="006A71F0" w14:paraId="7E55C11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0C60A" w14:textId="77777777" w:rsidR="006A71F0" w:rsidRDefault="006A71F0" w:rsidP="00220FF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CA38EF" w14:textId="77777777" w:rsidR="006A71F0" w:rsidRDefault="006A71F0" w:rsidP="00220FF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F717B9" w14:textId="77777777" w:rsidR="006A71F0" w:rsidRPr="00FE3B67" w:rsidRDefault="006A71F0" w:rsidP="00220FFC">
            <w:pPr>
              <w:jc w:val="both"/>
              <w:rPr>
                <w:szCs w:val="24"/>
                <w:lang w:eastAsia="lt-LT"/>
              </w:rPr>
            </w:pPr>
            <w:r>
              <w:rPr>
                <w:szCs w:val="24"/>
                <w:lang w:eastAsia="lt-LT"/>
              </w:rPr>
              <w:t>Didėjimas</w:t>
            </w:r>
          </w:p>
        </w:tc>
      </w:tr>
      <w:tr w:rsidR="006A71F0" w14:paraId="125688E2"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D61A1" w14:textId="77777777" w:rsidR="006A71F0" w:rsidRDefault="006A71F0" w:rsidP="00220FF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F7220C" w14:textId="77777777" w:rsidR="006A71F0" w:rsidRDefault="006A71F0" w:rsidP="00220FF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E207EA" w14:textId="77777777" w:rsidR="006A71F0" w:rsidRPr="00FE3B67" w:rsidRDefault="006A71F0" w:rsidP="00220FFC">
            <w:pPr>
              <w:jc w:val="both"/>
              <w:rPr>
                <w:szCs w:val="24"/>
                <w:lang w:eastAsia="lt-LT"/>
              </w:rPr>
            </w:pPr>
            <w:r>
              <w:rPr>
                <w:szCs w:val="24"/>
                <w:lang w:eastAsia="lt-LT"/>
              </w:rPr>
              <w:t>Skaitinė reikšmė</w:t>
            </w:r>
          </w:p>
        </w:tc>
      </w:tr>
      <w:tr w:rsidR="006A71F0" w14:paraId="78D6D3C8"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DF6BC" w14:textId="77777777" w:rsidR="006A71F0" w:rsidRDefault="006A71F0" w:rsidP="00220FF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7F395B" w14:textId="77777777" w:rsidR="006A71F0" w:rsidRDefault="006A71F0" w:rsidP="00220FF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C80E3B"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0ECD115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A481" w14:textId="77777777" w:rsidR="006A71F0" w:rsidRDefault="006A71F0" w:rsidP="00220FFC">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EC4A7" w14:textId="77777777" w:rsidR="006A71F0" w:rsidRDefault="006A71F0" w:rsidP="00220FFC">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8B01B4" w14:textId="77777777" w:rsidR="006A71F0" w:rsidRPr="00BA7A49" w:rsidRDefault="006A71F0" w:rsidP="00220FFC">
            <w:pPr>
              <w:jc w:val="both"/>
              <w:rPr>
                <w:bCs/>
                <w:szCs w:val="24"/>
                <w:lang w:val="en-US" w:eastAsia="lt-LT"/>
              </w:rPr>
            </w:pPr>
            <w:r>
              <w:rPr>
                <w:bCs/>
                <w:szCs w:val="24"/>
                <w:lang w:val="en-US" w:eastAsia="lt-LT"/>
              </w:rPr>
              <w:t>P-03-001-06-03-04-14</w:t>
            </w:r>
          </w:p>
        </w:tc>
      </w:tr>
      <w:tr w:rsidR="006A71F0" w14:paraId="6D89AC0F" w14:textId="77777777" w:rsidTr="00220FFC">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FCE63" w14:textId="77777777" w:rsidR="006A71F0" w:rsidRDefault="006A71F0" w:rsidP="00220FF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3D8F3F"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AD314A" w14:textId="77777777" w:rsidR="006A71F0" w:rsidRDefault="006A71F0" w:rsidP="00220FFC">
            <w:pPr>
              <w:jc w:val="both"/>
              <w:rPr>
                <w:szCs w:val="24"/>
                <w:lang w:eastAsia="lt-LT"/>
              </w:rPr>
            </w:pPr>
            <w:r>
              <w:rPr>
                <w:szCs w:val="24"/>
                <w:lang w:eastAsia="lt-LT"/>
              </w:rPr>
              <w:t>Specialusis rodiklis</w:t>
            </w:r>
          </w:p>
          <w:p w14:paraId="4648AFB6" w14:textId="77777777" w:rsidR="006A71F0" w:rsidRPr="00FE55E0" w:rsidRDefault="006A71F0" w:rsidP="00220FFC">
            <w:pPr>
              <w:jc w:val="both"/>
              <w:rPr>
                <w:i/>
                <w:iCs/>
                <w:szCs w:val="24"/>
                <w:lang w:eastAsia="lt-LT"/>
              </w:rPr>
            </w:pPr>
          </w:p>
        </w:tc>
      </w:tr>
      <w:tr w:rsidR="006A71F0" w14:paraId="2750BD0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9ABE93" w14:textId="77777777" w:rsidR="006A71F0" w:rsidRDefault="006A71F0" w:rsidP="00220FF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C8DE273"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A350F79" w14:textId="77777777" w:rsidR="006A71F0" w:rsidRPr="007B1C1E" w:rsidRDefault="006A71F0" w:rsidP="00220FFC">
            <w:pPr>
              <w:jc w:val="both"/>
              <w:rPr>
                <w:szCs w:val="24"/>
                <w:lang w:eastAsia="lt-LT"/>
              </w:rPr>
            </w:pPr>
            <w:r w:rsidRPr="00583AF1">
              <w:rPr>
                <w:szCs w:val="24"/>
                <w:lang w:eastAsia="lt-LT"/>
              </w:rPr>
              <w:t>Rodikliu apskaičiuojamos visos įmonės, gaunančios finansinę (dotacijas ir finansines priemones) ar nefinansinę (natūrinę) paramą.</w:t>
            </w:r>
            <w:r>
              <w:rPr>
                <w:szCs w:val="24"/>
                <w:lang w:eastAsia="lt-LT"/>
              </w:rPr>
              <w:t xml:space="preserve"> </w:t>
            </w:r>
            <w:r w:rsidRPr="005C1C1B">
              <w:rPr>
                <w:szCs w:val="24"/>
                <w:lang w:eastAsia="lt-LT"/>
              </w:rPr>
              <w:t>Rodiklio siekiama tik tuo atveju, kai lėšų šaltinis yra Sanglaudos fondas.</w:t>
            </w:r>
          </w:p>
          <w:p w14:paraId="409F698D" w14:textId="77777777" w:rsidR="006A71F0" w:rsidRPr="00583AF1" w:rsidRDefault="006A71F0" w:rsidP="00220FFC">
            <w:pPr>
              <w:jc w:val="both"/>
              <w:rPr>
                <w:szCs w:val="24"/>
                <w:lang w:eastAsia="lt-LT"/>
              </w:rPr>
            </w:pPr>
            <w:r w:rsidRPr="00583AF1">
              <w:rPr>
                <w:szCs w:val="24"/>
                <w:lang w:eastAsia="lt-LT"/>
              </w:rPr>
              <w:t xml:space="preserve">Įmonė – ekonominę veiklą vykdantis juridinis asmuo (šaltinis: Lietuvos Respublikos smulkiojo ir vidutinio verslo plėtros įstatymas). </w:t>
            </w:r>
          </w:p>
          <w:p w14:paraId="3EA122D6" w14:textId="77777777" w:rsidR="006A71F0" w:rsidRPr="006A41E7" w:rsidRDefault="006A71F0" w:rsidP="00220FFC">
            <w:pPr>
              <w:jc w:val="both"/>
              <w:rPr>
                <w:noProof/>
                <w:szCs w:val="24"/>
                <w:lang w:eastAsia="en-IE"/>
              </w:rPr>
            </w:pPr>
            <w:r w:rsidRPr="00583AF1">
              <w:rPr>
                <w:szCs w:val="24"/>
                <w:lang w:eastAsia="lt-LT"/>
              </w:rPr>
              <w:t xml:space="preserve">Vertinant įmonių dydį, vadovaujamasi </w:t>
            </w:r>
            <w:r w:rsidRPr="006A41E7">
              <w:rPr>
                <w:noProof/>
                <w:szCs w:val="24"/>
                <w:lang w:eastAsia="en-IE"/>
              </w:rPr>
              <w:t>Lietuvos Respublikos smulkiojo ir vidutinio verslo plėtros įstatymu.</w:t>
            </w:r>
          </w:p>
          <w:p w14:paraId="46C232B3" w14:textId="77777777" w:rsidR="006A71F0" w:rsidRDefault="006A71F0" w:rsidP="00220FFC">
            <w:pPr>
              <w:jc w:val="both"/>
            </w:pPr>
            <w:r w:rsidRPr="00683EBF">
              <w:t>Maža įmonė – tai įmonė, kurioje dirba nuo 10 iki 49 darbuotojų ir: arba įmonės metinės pajamos neviršija 10 mln. Eur, arba įmonės balanse nurodyta turto vertė neviršija 10 mln. Eur. Vertinant labai mažų, mažų ir vidutinių įmonių dydį, vadovaujamasi Smulkiojo ir vidutinio verslo plėtros įstatymu</w:t>
            </w:r>
            <w:r>
              <w:t>.</w:t>
            </w:r>
          </w:p>
          <w:p w14:paraId="231FD765" w14:textId="77777777" w:rsidR="006A71F0" w:rsidRDefault="006A71F0" w:rsidP="00220FFC">
            <w:pPr>
              <w:jc w:val="both"/>
              <w:rPr>
                <w:szCs w:val="24"/>
                <w:lang w:eastAsia="lt-LT"/>
              </w:rPr>
            </w:pPr>
            <w:r w:rsidRPr="00583AF1">
              <w:rPr>
                <w:szCs w:val="24"/>
                <w:lang w:eastAsia="lt-LT"/>
              </w:rPr>
              <w:t xml:space="preserve">Finansinių priemonių atveju galutinių gavėjų dydis nustatomas galutinių gavėjų paraiškos vertinimo metu pagal paraiškos pateikimo datai galiojusią informaciją. </w:t>
            </w:r>
          </w:p>
          <w:p w14:paraId="1796F36B"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lastRenderedPageBreak/>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15050C6B" w14:textId="77777777" w:rsidR="006A71F0" w:rsidRPr="005E3945" w:rsidRDefault="006A71F0" w:rsidP="00220FFC">
            <w:pPr>
              <w:jc w:val="both"/>
              <w:rPr>
                <w:szCs w:val="24"/>
                <w:lang w:eastAsia="lt-LT"/>
              </w:rPr>
            </w:pPr>
            <w:r w:rsidRPr="001B4580">
              <w:rPr>
                <w:bCs/>
                <w:szCs w:val="24"/>
                <w:lang w:eastAsia="lt-LT"/>
              </w:rPr>
              <w:t>Projektas – L</w:t>
            </w:r>
            <w:r>
              <w:rPr>
                <w:bCs/>
                <w:szCs w:val="24"/>
                <w:lang w:eastAsia="lt-LT"/>
              </w:rPr>
              <w:t xml:space="preserve">ietuvos </w:t>
            </w:r>
            <w:r w:rsidRPr="001B4580">
              <w:rPr>
                <w:bCs/>
                <w:szCs w:val="24"/>
                <w:lang w:eastAsia="lt-LT"/>
              </w:rPr>
              <w:t>R</w:t>
            </w:r>
            <w:r>
              <w:rPr>
                <w:bCs/>
                <w:szCs w:val="24"/>
                <w:lang w:eastAsia="lt-LT"/>
              </w:rPr>
              <w:t>espublikos e</w:t>
            </w:r>
            <w:r w:rsidRPr="001B4580">
              <w:rPr>
                <w:bCs/>
                <w:szCs w:val="24"/>
                <w:lang w:eastAsia="lt-LT"/>
              </w:rPr>
              <w:t>nergetikos ministerijos, L</w:t>
            </w:r>
            <w:r>
              <w:rPr>
                <w:bCs/>
                <w:szCs w:val="24"/>
                <w:lang w:eastAsia="lt-LT"/>
              </w:rPr>
              <w:t xml:space="preserve">ietuvos </w:t>
            </w:r>
            <w:r w:rsidRPr="001B4580">
              <w:rPr>
                <w:bCs/>
                <w:szCs w:val="24"/>
                <w:lang w:eastAsia="lt-LT"/>
              </w:rPr>
              <w:t>R</w:t>
            </w:r>
            <w:r>
              <w:rPr>
                <w:bCs/>
                <w:szCs w:val="24"/>
                <w:lang w:eastAsia="lt-LT"/>
              </w:rPr>
              <w:t>espublikos</w:t>
            </w:r>
            <w:r w:rsidRPr="001B4580">
              <w:rPr>
                <w:bCs/>
                <w:szCs w:val="24"/>
                <w:lang w:eastAsia="lt-LT"/>
              </w:rPr>
              <w:t xml:space="preserve"> finansų ministerijos ir UAB ILTE įsteigtas Energijos efektyvumo fondas, valdomas UAB ILTE</w:t>
            </w:r>
            <w:r>
              <w:rPr>
                <w:bCs/>
                <w:szCs w:val="24"/>
                <w:lang w:eastAsia="lt-LT"/>
              </w:rPr>
              <w:t>.</w:t>
            </w:r>
          </w:p>
          <w:p w14:paraId="7DBA0F5A"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65EBEF85" w14:textId="77777777" w:rsidR="006A71F0" w:rsidRPr="00583AF1" w:rsidRDefault="006A71F0" w:rsidP="00220FFC">
            <w:pPr>
              <w:jc w:val="both"/>
              <w:rPr>
                <w:strike/>
                <w:szCs w:val="24"/>
                <w:lang w:eastAsia="lt-LT"/>
              </w:rPr>
            </w:pPr>
          </w:p>
        </w:tc>
      </w:tr>
      <w:tr w:rsidR="006A71F0" w14:paraId="66AB1ABF"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7064BF" w14:textId="77777777" w:rsidR="006A71F0" w:rsidRDefault="006A71F0" w:rsidP="00220FF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5DDDB"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D1F09" w14:textId="77777777" w:rsidR="006A71F0" w:rsidRPr="00B26DF3" w:rsidRDefault="006A71F0" w:rsidP="00220FFC">
            <w:pPr>
              <w:jc w:val="both"/>
              <w:rPr>
                <w:szCs w:val="24"/>
                <w:lang w:eastAsia="lt-LT"/>
              </w:rPr>
            </w:pPr>
            <w:r w:rsidRPr="00B26DF3">
              <w:rPr>
                <w:bCs/>
                <w:szCs w:val="24"/>
                <w:lang w:eastAsia="lt-LT"/>
              </w:rPr>
              <w:t>Automatiškai apskaičiuojamas</w:t>
            </w:r>
          </w:p>
          <w:p w14:paraId="148C5525" w14:textId="77777777" w:rsidR="006A71F0" w:rsidRPr="00C221D6" w:rsidRDefault="006A71F0" w:rsidP="00220FFC">
            <w:pPr>
              <w:tabs>
                <w:tab w:val="left" w:pos="568"/>
              </w:tabs>
              <w:jc w:val="both"/>
              <w:rPr>
                <w:i/>
                <w:iCs/>
                <w:szCs w:val="24"/>
                <w:lang w:val="en-GB" w:eastAsia="lt-LT"/>
              </w:rPr>
            </w:pPr>
          </w:p>
        </w:tc>
      </w:tr>
      <w:tr w:rsidR="006A71F0" w14:paraId="6E65ECF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2DF4F7" w14:textId="77777777" w:rsidR="006A71F0" w:rsidRDefault="006A71F0" w:rsidP="00220FF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1B90ED"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93D532" w14:textId="77777777" w:rsidR="006A71F0" w:rsidRDefault="006A71F0" w:rsidP="00220FFC">
            <w:pPr>
              <w:jc w:val="both"/>
              <w:rPr>
                <w:szCs w:val="24"/>
                <w:lang w:eastAsia="lt-LT"/>
              </w:rPr>
            </w:pPr>
            <w:r w:rsidRPr="000C56D9">
              <w:rPr>
                <w:szCs w:val="24"/>
                <w:lang w:eastAsia="lt-LT"/>
              </w:rPr>
              <w:t xml:space="preserve">Rodiklis apskaičiuojamas atsižvelgiant į gautą </w:t>
            </w:r>
            <w:r>
              <w:rPr>
                <w:szCs w:val="24"/>
                <w:lang w:eastAsia="lt-LT"/>
              </w:rPr>
              <w:t>finansavimą</w:t>
            </w:r>
            <w:r w:rsidRPr="000C56D9">
              <w:rPr>
                <w:szCs w:val="24"/>
                <w:lang w:eastAsia="lt-LT"/>
              </w:rPr>
              <w:t xml:space="preserve">: dotacijos (žr. </w:t>
            </w:r>
            <w:r>
              <w:rPr>
                <w:szCs w:val="24"/>
                <w:lang w:eastAsia="lt-LT"/>
              </w:rPr>
              <w:t>P.S.2.1007</w:t>
            </w:r>
            <w:r w:rsidRPr="000C56D9">
              <w:rPr>
                <w:szCs w:val="24"/>
                <w:lang w:eastAsia="lt-LT"/>
              </w:rPr>
              <w:t xml:space="preserve">), finansinės priemonės (žr. </w:t>
            </w:r>
            <w:r>
              <w:rPr>
                <w:szCs w:val="24"/>
                <w:lang w:eastAsia="lt-LT"/>
              </w:rPr>
              <w:t>P.S.2.1008</w:t>
            </w:r>
            <w:r w:rsidRPr="000C56D9">
              <w:rPr>
                <w:szCs w:val="24"/>
                <w:lang w:eastAsia="lt-LT"/>
              </w:rPr>
              <w:t>).</w:t>
            </w:r>
          </w:p>
          <w:p w14:paraId="7D66DE2A" w14:textId="77777777" w:rsidR="006A71F0" w:rsidRPr="00E21424" w:rsidRDefault="006A71F0" w:rsidP="00220FFC">
            <w:pPr>
              <w:jc w:val="both"/>
              <w:rPr>
                <w:szCs w:val="24"/>
                <w:lang w:eastAsia="lt-LT"/>
              </w:rPr>
            </w:pPr>
          </w:p>
        </w:tc>
      </w:tr>
      <w:tr w:rsidR="006A71F0" w14:paraId="2A9EE1C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40955F" w14:textId="77777777" w:rsidR="006A71F0" w:rsidRDefault="006A71F0" w:rsidP="00220FF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AF4F07" w14:textId="77777777" w:rsidR="006A71F0" w:rsidRDefault="006A71F0" w:rsidP="00220FF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7A080" w14:textId="77777777" w:rsidR="006A71F0" w:rsidRPr="00C779CA" w:rsidRDefault="006A71F0" w:rsidP="00220FFC">
            <w:pPr>
              <w:keepLines/>
              <w:tabs>
                <w:tab w:val="left" w:pos="2655"/>
              </w:tabs>
              <w:jc w:val="both"/>
              <w:rPr>
                <w:rStyle w:val="Strong"/>
                <w:rFonts w:eastAsiaTheme="majorEastAsia"/>
                <w:b w:val="0"/>
                <w:bCs w:val="0"/>
                <w:spacing w:val="2"/>
                <w:szCs w:val="24"/>
                <w:shd w:val="clear" w:color="auto" w:fill="FFFFFF"/>
              </w:rPr>
            </w:pPr>
            <w:r w:rsidRPr="00C779CA">
              <w:rPr>
                <w:rStyle w:val="Strong"/>
                <w:rFonts w:eastAsiaTheme="majorEastAsia"/>
                <w:b w:val="0"/>
                <w:bCs w:val="0"/>
                <w:spacing w:val="2"/>
                <w:szCs w:val="24"/>
                <w:shd w:val="clear" w:color="auto" w:fill="FFFFFF"/>
              </w:rPr>
              <w:t xml:space="preserve">Pirminiai duomenų šaltiniai: </w:t>
            </w:r>
          </w:p>
          <w:p w14:paraId="235529FD" w14:textId="77777777" w:rsidR="006A71F0" w:rsidRDefault="006A71F0" w:rsidP="00220FFC">
            <w:pPr>
              <w:keepLines/>
              <w:tabs>
                <w:tab w:val="left" w:pos="2655"/>
              </w:tabs>
              <w:jc w:val="both"/>
            </w:pPr>
            <w:r w:rsidRPr="00B663CC">
              <w:t>Paskol</w:t>
            </w:r>
            <w:r>
              <w:t>ų sutartys,</w:t>
            </w:r>
            <w:r w:rsidRPr="00B663CC">
              <w:t xml:space="preserve"> </w:t>
            </w:r>
            <w:r>
              <w:t>išmokėjimą pagrindžiantys dokumentai, kai pirmą kartą galutiniam gavėjui išmokama finansinės priemonės lėšų dalis.</w:t>
            </w:r>
          </w:p>
          <w:p w14:paraId="1538A06F" w14:textId="77777777" w:rsidR="006A71F0" w:rsidRDefault="006A71F0" w:rsidP="00220FFC">
            <w:pPr>
              <w:keepLines/>
              <w:tabs>
                <w:tab w:val="left" w:pos="2655"/>
              </w:tabs>
              <w:jc w:val="both"/>
              <w:rPr>
                <w:szCs w:val="24"/>
              </w:rPr>
            </w:pPr>
            <w:r w:rsidRPr="00B663CC">
              <w:rPr>
                <w:szCs w:val="24"/>
              </w:rPr>
              <w:t>Antriniai duomenų šaltiniai:</w:t>
            </w:r>
            <w:r>
              <w:rPr>
                <w:szCs w:val="24"/>
              </w:rPr>
              <w:t xml:space="preserve"> </w:t>
            </w:r>
          </w:p>
          <w:p w14:paraId="386F8DC7" w14:textId="77777777" w:rsidR="006A71F0" w:rsidRPr="0006196D" w:rsidRDefault="006A71F0" w:rsidP="00220FFC">
            <w:pPr>
              <w:keepLines/>
              <w:tabs>
                <w:tab w:val="left" w:pos="2655"/>
              </w:tabs>
              <w:jc w:val="both"/>
              <w:rPr>
                <w:szCs w:val="24"/>
                <w:lang w:eastAsia="lt-LT"/>
              </w:rPr>
            </w:pPr>
            <w:r>
              <w:rPr>
                <w:szCs w:val="24"/>
                <w:lang w:eastAsia="lt-LT"/>
              </w:rPr>
              <w:t>Projekto vykdytojo teikiamos v</w:t>
            </w:r>
            <w:r w:rsidRPr="00B663CC">
              <w:rPr>
                <w:szCs w:val="24"/>
                <w:lang w:eastAsia="lt-LT"/>
              </w:rPr>
              <w:t>eiklos ataskaitos</w:t>
            </w:r>
            <w:r>
              <w:rPr>
                <w:szCs w:val="24"/>
                <w:lang w:eastAsia="lt-LT"/>
              </w:rPr>
              <w:t xml:space="preserve">. </w:t>
            </w:r>
          </w:p>
        </w:tc>
      </w:tr>
      <w:tr w:rsidR="006A71F0" w14:paraId="32ED11A8"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47C0D8" w14:textId="77777777" w:rsidR="006A71F0" w:rsidRDefault="006A71F0" w:rsidP="00220FF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BDF17D" w14:textId="77777777" w:rsidR="006A71F0" w:rsidRDefault="006A71F0" w:rsidP="00220FFC">
            <w:pPr>
              <w:widowControl w:val="0"/>
              <w:jc w:val="both"/>
              <w:rPr>
                <w:szCs w:val="24"/>
                <w:lang w:eastAsia="lt-LT"/>
              </w:rPr>
            </w:pPr>
            <w:r>
              <w:rPr>
                <w:szCs w:val="24"/>
                <w:lang w:eastAsia="lt-LT"/>
              </w:rPr>
              <w:t>Stebėsenos rodiklio reikšmės skaičiavimo periodiškumas</w:t>
            </w:r>
          </w:p>
          <w:p w14:paraId="2CE62C24" w14:textId="77777777" w:rsidR="006A71F0" w:rsidRDefault="006A71F0" w:rsidP="00220FFC">
            <w:pPr>
              <w:widowControl w:val="0"/>
              <w:jc w:val="both"/>
              <w:rPr>
                <w:szCs w:val="24"/>
                <w:lang w:eastAsia="lt-LT"/>
              </w:rPr>
            </w:pPr>
          </w:p>
          <w:p w14:paraId="153831DB" w14:textId="77777777" w:rsidR="006A71F0" w:rsidRDefault="006A71F0" w:rsidP="00220FFC">
            <w:pPr>
              <w:widowControl w:val="0"/>
              <w:jc w:val="both"/>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D4AB1" w14:textId="77777777" w:rsidR="006A71F0" w:rsidRDefault="006A71F0" w:rsidP="00220FFC">
            <w:pPr>
              <w:jc w:val="both"/>
            </w:pPr>
            <w:r w:rsidRPr="002C65E5">
              <w:t>Projekto įgyvendinimo metu, projekto vykdytojui teikiant veiklos ataskaitas</w:t>
            </w:r>
            <w:r>
              <w:t>.</w:t>
            </w:r>
          </w:p>
          <w:p w14:paraId="6F87419D" w14:textId="77777777" w:rsidR="006A71F0" w:rsidRPr="007B0733" w:rsidRDefault="006A71F0" w:rsidP="00220FFC">
            <w:pPr>
              <w:jc w:val="both"/>
              <w:rPr>
                <w:szCs w:val="24"/>
                <w:lang w:eastAsia="lt-LT"/>
              </w:rPr>
            </w:pPr>
          </w:p>
        </w:tc>
      </w:tr>
      <w:tr w:rsidR="006A71F0" w14:paraId="2B89540D" w14:textId="77777777" w:rsidTr="00220FFC">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BCB29FB" w14:textId="77777777" w:rsidR="006A71F0" w:rsidRDefault="006A71F0" w:rsidP="00220FF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654C1" w14:textId="77777777" w:rsidR="006A71F0" w:rsidRPr="00DF30D7" w:rsidRDefault="006A71F0" w:rsidP="00220FFC">
            <w:pPr>
              <w:widowControl w:val="0"/>
              <w:jc w:val="both"/>
              <w:rPr>
                <w:bCs/>
                <w:szCs w:val="24"/>
                <w:lang w:eastAsia="lt-LT"/>
              </w:rPr>
            </w:pPr>
            <w:r w:rsidRPr="00DF30D7">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E5066" w14:textId="77777777" w:rsidR="006A71F0" w:rsidRPr="00C97263" w:rsidRDefault="006A71F0" w:rsidP="00220FFC">
            <w:pPr>
              <w:jc w:val="both"/>
              <w:rPr>
                <w:color w:val="000000"/>
                <w:szCs w:val="24"/>
                <w:lang w:eastAsia="lt-LT"/>
              </w:rPr>
            </w:pPr>
            <w:r w:rsidRPr="00C97263">
              <w:rPr>
                <w:color w:val="000000"/>
                <w:szCs w:val="24"/>
                <w:lang w:eastAsia="lt-LT"/>
              </w:rPr>
              <w:t xml:space="preserve">Projekto veiklų įgyvendinimo metu. </w:t>
            </w:r>
          </w:p>
          <w:p w14:paraId="131F1C32" w14:textId="77777777" w:rsidR="006A71F0" w:rsidRPr="00DF30D7" w:rsidRDefault="006A71F0" w:rsidP="00220FFC">
            <w:pPr>
              <w:jc w:val="both"/>
              <w:rPr>
                <w:bCs/>
                <w:szCs w:val="24"/>
                <w:lang w:eastAsia="lt-LT"/>
              </w:rPr>
            </w:pPr>
            <w:r w:rsidRPr="00C97263">
              <w:rPr>
                <w:color w:val="000000"/>
                <w:szCs w:val="24"/>
                <w:lang w:eastAsia="lt-LT"/>
              </w:rPr>
              <w:t>Stebėsenos rodiklis laikomas pasiektu, kai su galutiniu gavėju pasirašoma paskolos sutartis ir kai pagal paskolos sutartį galutiniam gavėjui išmokama bent dalis finansinės priemonės lėšų</w:t>
            </w:r>
            <w:r>
              <w:rPr>
                <w:color w:val="000000"/>
                <w:szCs w:val="24"/>
                <w:lang w:eastAsia="lt-LT"/>
              </w:rPr>
              <w:t>.</w:t>
            </w:r>
          </w:p>
        </w:tc>
      </w:tr>
      <w:tr w:rsidR="006A71F0" w14:paraId="063B0E5C" w14:textId="77777777" w:rsidTr="00220FFC">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6A3ECE" w14:textId="77777777" w:rsidR="006A71F0" w:rsidRDefault="006A71F0" w:rsidP="00220FF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F834A2"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815DA" w14:textId="77777777" w:rsidR="006A71F0" w:rsidRPr="00B3636F" w:rsidRDefault="006A71F0" w:rsidP="00220FFC">
            <w:pPr>
              <w:jc w:val="both"/>
              <w:rPr>
                <w:szCs w:val="24"/>
                <w:lang w:eastAsia="lt-LT"/>
              </w:rPr>
            </w:pPr>
            <w:r w:rsidRPr="00034686">
              <w:rPr>
                <w:szCs w:val="24"/>
                <w:lang w:eastAsia="lt-LT"/>
              </w:rPr>
              <w:t>Lietuvos Respublikos energetikos ministerija</w:t>
            </w:r>
          </w:p>
        </w:tc>
      </w:tr>
      <w:tr w:rsidR="006A71F0" w14:paraId="5790DE77" w14:textId="77777777" w:rsidTr="00220FFC">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2A2A1CF" w14:textId="77777777" w:rsidR="006A71F0" w:rsidRDefault="006A71F0" w:rsidP="00220FFC">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26597D"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401B3" w14:textId="77777777" w:rsidR="006A71F0" w:rsidRPr="00982EFB" w:rsidRDefault="006A71F0" w:rsidP="00220FFC">
            <w:pPr>
              <w:jc w:val="both"/>
              <w:rPr>
                <w:szCs w:val="24"/>
                <w:lang w:eastAsia="lt-LT"/>
              </w:rPr>
            </w:pPr>
            <w:r w:rsidRPr="00982EFB">
              <w:rPr>
                <w:szCs w:val="24"/>
                <w:lang w:eastAsia="lt-LT"/>
              </w:rPr>
              <w:t>Energetikos ministerijos</w:t>
            </w:r>
          </w:p>
          <w:p w14:paraId="72022271" w14:textId="77777777" w:rsidR="006A71F0" w:rsidRPr="00982EFB" w:rsidRDefault="006A71F0" w:rsidP="00220FFC">
            <w:pPr>
              <w:jc w:val="both"/>
              <w:rPr>
                <w:szCs w:val="24"/>
                <w:lang w:eastAsia="lt-LT"/>
              </w:rPr>
            </w:pPr>
            <w:r w:rsidRPr="00982EFB">
              <w:rPr>
                <w:szCs w:val="24"/>
                <w:lang w:eastAsia="lt-LT"/>
              </w:rPr>
              <w:t>Investicijų grupė</w:t>
            </w:r>
          </w:p>
          <w:p w14:paraId="56F030E6"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3E3B2032"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B35F2F" w14:textId="77777777" w:rsidR="006A71F0" w:rsidRDefault="006A71F0" w:rsidP="00220FF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5773C0" w14:textId="77777777" w:rsidR="006A71F0" w:rsidRDefault="006A71F0" w:rsidP="00220FF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007952" w14:textId="77777777" w:rsidR="006A71F0" w:rsidRPr="00094F9D" w:rsidRDefault="006A71F0" w:rsidP="00220FFC">
            <w:pPr>
              <w:jc w:val="both"/>
              <w:rPr>
                <w:szCs w:val="24"/>
                <w:lang w:eastAsia="lt-LT"/>
              </w:rPr>
            </w:pPr>
            <w:r w:rsidRPr="004C44AC">
              <w:rPr>
                <w:noProof/>
                <w:color w:val="000000"/>
                <w:szCs w:val="24"/>
                <w:lang w:eastAsia="en-IE"/>
              </w:rPr>
              <w:t>Rodiklio kodas P.</w:t>
            </w:r>
            <w:r>
              <w:rPr>
                <w:noProof/>
                <w:color w:val="000000"/>
                <w:szCs w:val="24"/>
                <w:lang w:eastAsia="en-IE"/>
              </w:rPr>
              <w:t>S</w:t>
            </w:r>
            <w:r w:rsidRPr="004C44AC">
              <w:rPr>
                <w:noProof/>
                <w:color w:val="000000"/>
                <w:szCs w:val="24"/>
                <w:lang w:eastAsia="en-IE"/>
              </w:rPr>
              <w:t>.2.</w:t>
            </w:r>
            <w:r>
              <w:rPr>
                <w:noProof/>
                <w:color w:val="000000"/>
                <w:szCs w:val="24"/>
                <w:lang w:eastAsia="en-IE"/>
              </w:rPr>
              <w:t>1006</w:t>
            </w:r>
            <w:r w:rsidRPr="004C44AC">
              <w:rPr>
                <w:noProof/>
                <w:color w:val="000000"/>
                <w:szCs w:val="24"/>
                <w:lang w:eastAsia="en-IE"/>
              </w:rPr>
              <w:t>.2. Rodiklis įskaitomas į P.</w:t>
            </w:r>
            <w:r>
              <w:rPr>
                <w:noProof/>
                <w:color w:val="000000"/>
                <w:szCs w:val="24"/>
                <w:lang w:eastAsia="en-IE"/>
              </w:rPr>
              <w:t>S</w:t>
            </w:r>
            <w:r w:rsidRPr="004C44AC">
              <w:rPr>
                <w:noProof/>
                <w:color w:val="000000"/>
                <w:szCs w:val="24"/>
                <w:lang w:eastAsia="en-IE"/>
              </w:rPr>
              <w:t>.2.</w:t>
            </w:r>
            <w:r>
              <w:rPr>
                <w:noProof/>
                <w:color w:val="000000"/>
                <w:szCs w:val="24"/>
                <w:lang w:eastAsia="en-IE"/>
              </w:rPr>
              <w:t>1</w:t>
            </w:r>
            <w:r w:rsidRPr="004C44AC">
              <w:rPr>
                <w:noProof/>
                <w:color w:val="000000"/>
                <w:szCs w:val="24"/>
                <w:lang w:eastAsia="en-IE"/>
              </w:rPr>
              <w:t>00</w:t>
            </w:r>
            <w:r>
              <w:rPr>
                <w:noProof/>
                <w:color w:val="000000"/>
                <w:szCs w:val="24"/>
                <w:lang w:eastAsia="en-IE"/>
              </w:rPr>
              <w:t>6</w:t>
            </w:r>
            <w:r w:rsidRPr="004C44AC">
              <w:rPr>
                <w:noProof/>
                <w:color w:val="000000"/>
                <w:szCs w:val="24"/>
                <w:lang w:eastAsia="en-IE"/>
              </w:rPr>
              <w:t xml:space="preserve">. Rodiklis apskaičiuojamas remiantis šiais rodikliais: </w:t>
            </w:r>
            <w:r>
              <w:rPr>
                <w:noProof/>
                <w:color w:val="000000"/>
                <w:szCs w:val="24"/>
                <w:lang w:eastAsia="en-IE"/>
              </w:rPr>
              <w:t>P.S.2.1007, P.S.2.1008</w:t>
            </w:r>
            <w:r w:rsidRPr="004C44AC">
              <w:rPr>
                <w:noProof/>
                <w:color w:val="000000"/>
                <w:szCs w:val="24"/>
                <w:lang w:eastAsia="en-IE"/>
              </w:rPr>
              <w:t>.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7D4EFD18" w14:textId="77777777" w:rsidR="006A71F0" w:rsidRDefault="006A71F0" w:rsidP="006A71F0">
      <w:pPr>
        <w:keepNext/>
        <w:keepLines/>
        <w:spacing w:line="256" w:lineRule="auto"/>
        <w:jc w:val="center"/>
        <w:outlineLvl w:val="1"/>
        <w:rPr>
          <w:rFonts w:eastAsia="SimSun"/>
          <w:b/>
          <w:caps/>
          <w:szCs w:val="24"/>
        </w:rPr>
      </w:pPr>
    </w:p>
    <w:p w14:paraId="5A50873D" w14:textId="77777777" w:rsidR="006A71F0" w:rsidRDefault="006A71F0" w:rsidP="006A71F0">
      <w:pPr>
        <w:jc w:val="center"/>
        <w:rPr>
          <w:lang w:eastAsia="lt-LT"/>
        </w:rPr>
      </w:pPr>
      <w:r>
        <w:rPr>
          <w:lang w:eastAsia="lt-LT"/>
        </w:rPr>
        <w:t>_____________</w:t>
      </w:r>
    </w:p>
    <w:p w14:paraId="5E61235F" w14:textId="77777777" w:rsidR="006A71F0" w:rsidRDefault="006A71F0" w:rsidP="006A71F0">
      <w:pPr>
        <w:rPr>
          <w:rFonts w:ascii="Arial" w:hAnsi="Arial"/>
          <w:b/>
          <w:sz w:val="20"/>
        </w:rPr>
      </w:pPr>
    </w:p>
    <w:p w14:paraId="4F96E926" w14:textId="77777777" w:rsidR="006A71F0" w:rsidRDefault="006A71F0" w:rsidP="006A71F0">
      <w:pPr>
        <w:ind w:left="5670"/>
        <w:jc w:val="both"/>
        <w:rPr>
          <w:bCs/>
          <w:sz w:val="22"/>
          <w:szCs w:val="22"/>
          <w:lang w:eastAsia="lt-LT"/>
        </w:rPr>
      </w:pPr>
    </w:p>
    <w:p w14:paraId="6B7B3763" w14:textId="77777777" w:rsidR="006A71F0" w:rsidRDefault="006A71F0" w:rsidP="006A71F0">
      <w:pPr>
        <w:rPr>
          <w:bCs/>
          <w:sz w:val="22"/>
          <w:szCs w:val="22"/>
          <w:lang w:eastAsia="lt-LT"/>
        </w:rPr>
      </w:pPr>
      <w:r>
        <w:rPr>
          <w:bCs/>
          <w:sz w:val="22"/>
          <w:szCs w:val="22"/>
          <w:lang w:eastAsia="lt-LT"/>
        </w:rPr>
        <w:br w:type="page"/>
      </w:r>
    </w:p>
    <w:p w14:paraId="7108AFF9" w14:textId="77777777" w:rsidR="006A71F0" w:rsidRDefault="006A71F0" w:rsidP="006A71F0">
      <w:pPr>
        <w:ind w:left="5670"/>
        <w:jc w:val="both"/>
        <w:rPr>
          <w:bCs/>
          <w:sz w:val="22"/>
          <w:szCs w:val="22"/>
          <w:lang w:eastAsia="lt-LT"/>
        </w:rPr>
        <w:sectPr w:rsidR="006A71F0" w:rsidSect="006A71F0">
          <w:pgSz w:w="16838" w:h="11906" w:orient="landscape"/>
          <w:pgMar w:top="1701" w:right="810" w:bottom="567" w:left="1134" w:header="567" w:footer="567" w:gutter="0"/>
          <w:pgNumType w:start="1"/>
          <w:cols w:space="1296"/>
          <w:titlePg/>
          <w:docGrid w:linePitch="360"/>
        </w:sectPr>
      </w:pPr>
    </w:p>
    <w:p w14:paraId="7553C995" w14:textId="77777777" w:rsidR="006A71F0" w:rsidRDefault="006A71F0" w:rsidP="006A71F0">
      <w:pPr>
        <w:ind w:left="5670"/>
        <w:jc w:val="both"/>
        <w:rPr>
          <w:bCs/>
          <w:sz w:val="22"/>
          <w:szCs w:val="22"/>
          <w:lang w:eastAsia="lt-LT"/>
        </w:rPr>
      </w:pPr>
      <w:r>
        <w:rPr>
          <w:bCs/>
          <w:sz w:val="22"/>
          <w:szCs w:val="22"/>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2A694926" w14:textId="77777777" w:rsidR="006A71F0" w:rsidRDefault="006A71F0" w:rsidP="006A71F0">
      <w:pPr>
        <w:ind w:left="5670"/>
        <w:jc w:val="both"/>
        <w:rPr>
          <w:bCs/>
          <w:sz w:val="22"/>
          <w:szCs w:val="22"/>
          <w:lang w:eastAsia="lt-LT"/>
        </w:rPr>
      </w:pPr>
      <w:r>
        <w:rPr>
          <w:bCs/>
          <w:sz w:val="22"/>
          <w:szCs w:val="22"/>
          <w:lang w:eastAsia="lt-LT"/>
        </w:rPr>
        <w:t>15 priedas</w:t>
      </w:r>
    </w:p>
    <w:p w14:paraId="2427FF90" w14:textId="77777777" w:rsidR="006A71F0" w:rsidRDefault="006A71F0" w:rsidP="006A71F0">
      <w:pPr>
        <w:ind w:left="5670"/>
        <w:jc w:val="both"/>
        <w:rPr>
          <w:bCs/>
          <w:sz w:val="22"/>
          <w:szCs w:val="22"/>
          <w:lang w:eastAsia="lt-LT"/>
        </w:rPr>
      </w:pPr>
    </w:p>
    <w:p w14:paraId="2D83F91A"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3AF8205B" w14:textId="77777777" w:rsidR="006A71F0" w:rsidRDefault="006A71F0" w:rsidP="006A71F0">
      <w:pPr>
        <w:keepNext/>
        <w:keepLines/>
        <w:spacing w:line="256" w:lineRule="auto"/>
        <w:jc w:val="center"/>
        <w:outlineLvl w:val="1"/>
        <w:rPr>
          <w:bCs/>
          <w:sz w:val="22"/>
          <w:szCs w:val="22"/>
          <w:lang w:eastAsia="lt-LT"/>
        </w:rPr>
      </w:pPr>
      <w:r>
        <w:rPr>
          <w:rFonts w:eastAsia="SimSun"/>
          <w:b/>
          <w:caps/>
          <w:szCs w:val="24"/>
          <w:lang w:eastAsia="lt-LT"/>
        </w:rPr>
        <w:t>„</w:t>
      </w:r>
      <w:r w:rsidRPr="002F4DA9">
        <w:rPr>
          <w:rFonts w:eastAsia="SimSun"/>
          <w:b/>
          <w:caps/>
          <w:szCs w:val="24"/>
          <w:lang w:eastAsia="lt-LT"/>
        </w:rPr>
        <w:t>Paramą gavusios įmonės</w:t>
      </w:r>
      <w:r>
        <w:rPr>
          <w:rFonts w:eastAsia="SimSun"/>
          <w:b/>
          <w:caps/>
          <w:szCs w:val="24"/>
          <w:lang w:eastAsia="lt-LT"/>
        </w:rPr>
        <w:t xml:space="preserve">, </w:t>
      </w:r>
      <w:r w:rsidRPr="002F4DA9">
        <w:rPr>
          <w:rFonts w:eastAsia="SimSun"/>
          <w:b/>
          <w:caps/>
          <w:szCs w:val="24"/>
          <w:lang w:eastAsia="lt-LT"/>
        </w:rPr>
        <w:t>iš kurių</w:t>
      </w:r>
      <w:r>
        <w:rPr>
          <w:rFonts w:eastAsia="SimSun"/>
          <w:b/>
          <w:caps/>
          <w:szCs w:val="24"/>
          <w:lang w:eastAsia="lt-LT"/>
        </w:rPr>
        <w:t xml:space="preserve"> </w:t>
      </w:r>
      <w:r w:rsidRPr="002F4DA9">
        <w:rPr>
          <w:rFonts w:eastAsia="SimSun"/>
          <w:b/>
          <w:caps/>
          <w:szCs w:val="24"/>
          <w:lang w:eastAsia="lt-LT"/>
        </w:rPr>
        <w:t>vidutinės</w:t>
      </w:r>
      <w:r>
        <w:rPr>
          <w:rFonts w:eastAsia="SimSun"/>
          <w:b/>
          <w:caps/>
          <w:szCs w:val="24"/>
          <w:lang w:eastAsia="lt-LT"/>
        </w:rPr>
        <w:t xml:space="preserve"> ĮMONĖS“ aprašymo kortelė</w:t>
      </w:r>
    </w:p>
    <w:p w14:paraId="5BFE0897" w14:textId="77777777" w:rsidR="006A71F0" w:rsidRDefault="006A71F0" w:rsidP="006A71F0">
      <w:pPr>
        <w:rPr>
          <w:sz w:val="4"/>
          <w:szCs w:val="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6A71F0" w14:paraId="13E6738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C7846" w14:textId="77777777" w:rsidR="006A71F0" w:rsidRDefault="006A71F0" w:rsidP="00220FF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BEF316" w14:textId="77777777" w:rsidR="006A71F0" w:rsidRDefault="006A71F0" w:rsidP="00220FF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809525"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537C953B"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BAA2A" w14:textId="77777777" w:rsidR="006A71F0" w:rsidRDefault="006A71F0" w:rsidP="00220FF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EBBABE"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67C851" w14:textId="77777777" w:rsidR="006A71F0" w:rsidRDefault="006A71F0" w:rsidP="00220FFC">
            <w:pPr>
              <w:jc w:val="both"/>
              <w:rPr>
                <w:bCs/>
                <w:i/>
                <w:iCs/>
                <w:color w:val="808080"/>
                <w:szCs w:val="24"/>
                <w:lang w:eastAsia="lt-LT"/>
              </w:rPr>
            </w:pPr>
            <w:r w:rsidRPr="00C431F8">
              <w:rPr>
                <w:szCs w:val="24"/>
                <w:lang w:eastAsia="lt-LT"/>
              </w:rPr>
              <w:t>Paramą gavusios įmonės</w:t>
            </w:r>
            <w:r>
              <w:rPr>
                <w:szCs w:val="24"/>
                <w:lang w:eastAsia="lt-LT"/>
              </w:rPr>
              <w:t xml:space="preserve">, </w:t>
            </w:r>
            <w:r w:rsidRPr="00C431F8">
              <w:rPr>
                <w:szCs w:val="24"/>
                <w:lang w:eastAsia="lt-LT"/>
              </w:rPr>
              <w:t xml:space="preserve">iš kurių vidutinės </w:t>
            </w:r>
            <w:r>
              <w:rPr>
                <w:szCs w:val="24"/>
                <w:lang w:eastAsia="lt-LT"/>
              </w:rPr>
              <w:t>įmonės</w:t>
            </w:r>
          </w:p>
        </w:tc>
      </w:tr>
      <w:tr w:rsidR="006A71F0" w14:paraId="0FA46E1F"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5CF0C" w14:textId="77777777" w:rsidR="006A71F0" w:rsidRDefault="006A71F0" w:rsidP="00220FF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94FEA9" w14:textId="77777777" w:rsidR="006A71F0" w:rsidRDefault="006A71F0" w:rsidP="00220FF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FA8A9C" w14:textId="77777777" w:rsidR="006A71F0" w:rsidRPr="00C431F8" w:rsidRDefault="006A71F0" w:rsidP="00220FFC">
            <w:pPr>
              <w:jc w:val="both"/>
              <w:rPr>
                <w:szCs w:val="24"/>
                <w:lang w:eastAsia="lt-LT"/>
              </w:rPr>
            </w:pPr>
            <w:r>
              <w:rPr>
                <w:szCs w:val="24"/>
                <w:lang w:eastAsia="lt-LT"/>
              </w:rPr>
              <w:t>Įmonės</w:t>
            </w:r>
          </w:p>
        </w:tc>
      </w:tr>
      <w:tr w:rsidR="006A71F0" w14:paraId="3CDADEC4"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16105" w14:textId="77777777" w:rsidR="006A71F0" w:rsidRDefault="006A71F0" w:rsidP="00220FF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3DAC7" w14:textId="77777777" w:rsidR="006A71F0" w:rsidRDefault="006A71F0" w:rsidP="00220FF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3CD597" w14:textId="77777777" w:rsidR="006A71F0" w:rsidRPr="00FE3B67" w:rsidRDefault="006A71F0" w:rsidP="00220FFC">
            <w:pPr>
              <w:jc w:val="both"/>
              <w:rPr>
                <w:szCs w:val="24"/>
                <w:lang w:eastAsia="lt-LT"/>
              </w:rPr>
            </w:pPr>
            <w:r>
              <w:rPr>
                <w:szCs w:val="24"/>
                <w:lang w:eastAsia="lt-LT"/>
              </w:rPr>
              <w:t>Didėjimas</w:t>
            </w:r>
          </w:p>
        </w:tc>
      </w:tr>
      <w:tr w:rsidR="006A71F0" w14:paraId="6C68C72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0E809" w14:textId="77777777" w:rsidR="006A71F0" w:rsidRDefault="006A71F0" w:rsidP="00220FF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F26B26" w14:textId="77777777" w:rsidR="006A71F0" w:rsidRDefault="006A71F0" w:rsidP="00220FF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056E63" w14:textId="77777777" w:rsidR="006A71F0" w:rsidRPr="00FE3B67" w:rsidRDefault="006A71F0" w:rsidP="00220FFC">
            <w:pPr>
              <w:jc w:val="both"/>
              <w:rPr>
                <w:szCs w:val="24"/>
                <w:lang w:eastAsia="lt-LT"/>
              </w:rPr>
            </w:pPr>
            <w:r>
              <w:rPr>
                <w:szCs w:val="24"/>
                <w:lang w:eastAsia="lt-LT"/>
              </w:rPr>
              <w:t>Skaitinė reikšmė</w:t>
            </w:r>
          </w:p>
        </w:tc>
      </w:tr>
      <w:tr w:rsidR="006A71F0" w14:paraId="211656F9"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CC7F6" w14:textId="77777777" w:rsidR="006A71F0" w:rsidRDefault="006A71F0" w:rsidP="00220FF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7FE30A" w14:textId="77777777" w:rsidR="006A71F0" w:rsidRDefault="006A71F0" w:rsidP="00220FF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5B2BA"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52F1EF09"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35A48" w14:textId="77777777" w:rsidR="006A71F0" w:rsidRDefault="006A71F0" w:rsidP="00220FFC">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7B7578" w14:textId="77777777" w:rsidR="006A71F0" w:rsidRDefault="006A71F0" w:rsidP="00220FFC">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63311" w14:textId="77777777" w:rsidR="006A71F0" w:rsidRPr="00BA7A49" w:rsidRDefault="006A71F0" w:rsidP="00220FFC">
            <w:pPr>
              <w:jc w:val="both"/>
              <w:rPr>
                <w:bCs/>
                <w:szCs w:val="24"/>
                <w:lang w:val="en-US" w:eastAsia="lt-LT"/>
              </w:rPr>
            </w:pPr>
            <w:r>
              <w:rPr>
                <w:bCs/>
                <w:szCs w:val="24"/>
                <w:lang w:val="en-US" w:eastAsia="lt-LT"/>
              </w:rPr>
              <w:t>P-03-001-06-03-04-15</w:t>
            </w:r>
          </w:p>
        </w:tc>
      </w:tr>
      <w:tr w:rsidR="006A71F0" w14:paraId="10E4602F" w14:textId="77777777" w:rsidTr="00220FFC">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C20A3" w14:textId="77777777" w:rsidR="006A71F0" w:rsidRDefault="006A71F0" w:rsidP="00220FF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2CC411"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6A7227" w14:textId="77777777" w:rsidR="006A71F0" w:rsidRDefault="006A71F0" w:rsidP="00220FFC">
            <w:pPr>
              <w:jc w:val="both"/>
              <w:rPr>
                <w:szCs w:val="24"/>
                <w:lang w:eastAsia="lt-LT"/>
              </w:rPr>
            </w:pPr>
            <w:r>
              <w:rPr>
                <w:szCs w:val="24"/>
                <w:lang w:eastAsia="lt-LT"/>
              </w:rPr>
              <w:t>Specialusis rodiklis</w:t>
            </w:r>
          </w:p>
          <w:p w14:paraId="63AA21ED" w14:textId="77777777" w:rsidR="006A71F0" w:rsidRPr="00FE55E0" w:rsidRDefault="006A71F0" w:rsidP="00220FFC">
            <w:pPr>
              <w:jc w:val="both"/>
              <w:rPr>
                <w:i/>
                <w:iCs/>
                <w:szCs w:val="24"/>
                <w:lang w:eastAsia="lt-LT"/>
              </w:rPr>
            </w:pPr>
          </w:p>
        </w:tc>
      </w:tr>
      <w:tr w:rsidR="006A71F0" w14:paraId="391C758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4AB1CF" w14:textId="77777777" w:rsidR="006A71F0" w:rsidRDefault="006A71F0" w:rsidP="00220FF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09417A8"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C5C707C" w14:textId="77777777" w:rsidR="006A71F0" w:rsidRPr="007B1C1E" w:rsidRDefault="006A71F0" w:rsidP="00220FFC">
            <w:pPr>
              <w:jc w:val="both"/>
              <w:rPr>
                <w:szCs w:val="24"/>
                <w:lang w:eastAsia="lt-LT"/>
              </w:rPr>
            </w:pPr>
            <w:r w:rsidRPr="00583AF1">
              <w:rPr>
                <w:szCs w:val="24"/>
                <w:lang w:eastAsia="lt-LT"/>
              </w:rPr>
              <w:t>Rodikliu apskaičiuojamos visos įmonės, gaunančios finansinę (dotacijas ir finansines priemones) ar nefinansinę (natūrinę) paramą.</w:t>
            </w:r>
            <w:r>
              <w:rPr>
                <w:szCs w:val="24"/>
                <w:lang w:eastAsia="lt-LT"/>
              </w:rPr>
              <w:t xml:space="preserve"> </w:t>
            </w:r>
            <w:r w:rsidRPr="005C1C1B">
              <w:rPr>
                <w:szCs w:val="24"/>
                <w:lang w:eastAsia="lt-LT"/>
              </w:rPr>
              <w:t>Rodiklio siekiama tik tuo atveju, kai lėšų šaltinis yra Sanglaudos fondas.</w:t>
            </w:r>
          </w:p>
          <w:p w14:paraId="71540076" w14:textId="77777777" w:rsidR="006A71F0" w:rsidRPr="00583AF1" w:rsidRDefault="006A71F0" w:rsidP="00220FFC">
            <w:pPr>
              <w:jc w:val="both"/>
              <w:rPr>
                <w:szCs w:val="24"/>
                <w:lang w:eastAsia="lt-LT"/>
              </w:rPr>
            </w:pPr>
            <w:r w:rsidRPr="00583AF1">
              <w:rPr>
                <w:szCs w:val="24"/>
                <w:lang w:eastAsia="lt-LT"/>
              </w:rPr>
              <w:t xml:space="preserve">Įmonė – ekonominę veiklą vykdantis juridinis asmuo (šaltinis: Lietuvos Respublikos smulkiojo ir vidutinio verslo plėtros įstatymas). </w:t>
            </w:r>
          </w:p>
          <w:p w14:paraId="3EA2B0A5" w14:textId="77777777" w:rsidR="006A71F0" w:rsidRPr="006A41E7" w:rsidRDefault="006A71F0" w:rsidP="00220FFC">
            <w:pPr>
              <w:jc w:val="both"/>
              <w:rPr>
                <w:noProof/>
                <w:szCs w:val="24"/>
                <w:lang w:eastAsia="en-IE"/>
              </w:rPr>
            </w:pPr>
            <w:r w:rsidRPr="00583AF1">
              <w:rPr>
                <w:szCs w:val="24"/>
                <w:lang w:eastAsia="lt-LT"/>
              </w:rPr>
              <w:t xml:space="preserve">Vertinant įmonių dydį, vadovaujamasi </w:t>
            </w:r>
            <w:r w:rsidRPr="006A41E7">
              <w:rPr>
                <w:noProof/>
                <w:szCs w:val="24"/>
                <w:lang w:eastAsia="en-IE"/>
              </w:rPr>
              <w:t>Lietuvos Respublikos smulkiojo ir vidutinio verslo plėtros įstatymu.</w:t>
            </w:r>
          </w:p>
          <w:p w14:paraId="025F7480" w14:textId="77777777" w:rsidR="006A71F0" w:rsidRDefault="006A71F0" w:rsidP="00220FFC">
            <w:pPr>
              <w:jc w:val="both"/>
            </w:pPr>
            <w:r w:rsidRPr="00291E36">
              <w:t>Vidutinė įmonė – tai įmonė, kurioje dirba mažiau kaip 250 darbuotojų ir: arba įmonės metinės pajamos neviršija 50 mln. Eur, arba įmonės balanse nurodyta turto vertė neviršija 43 mln. Eur. Vertinant įmonių dydį, vadovaujamasi Lietuvos Respublikos smulkiojo ir vidutinio verslo plėtros įstatymu.</w:t>
            </w:r>
          </w:p>
          <w:p w14:paraId="2304FBB6" w14:textId="77777777" w:rsidR="006A71F0" w:rsidRDefault="006A71F0" w:rsidP="00220FFC">
            <w:pPr>
              <w:jc w:val="both"/>
              <w:rPr>
                <w:szCs w:val="24"/>
                <w:lang w:eastAsia="lt-LT"/>
              </w:rPr>
            </w:pPr>
            <w:r w:rsidRPr="00583AF1">
              <w:rPr>
                <w:szCs w:val="24"/>
                <w:lang w:eastAsia="lt-LT"/>
              </w:rPr>
              <w:t xml:space="preserve">Finansinių priemonių atveju galutinių gavėjų dydis nustatomas galutinių gavėjų paraiškos vertinimo metu pagal paraiškos pateikimo datai galiojusią informaciją. </w:t>
            </w:r>
          </w:p>
          <w:p w14:paraId="11394B37"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lastRenderedPageBreak/>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5E073C25" w14:textId="77777777" w:rsidR="006A71F0" w:rsidRPr="005E3945" w:rsidRDefault="006A71F0" w:rsidP="00220FFC">
            <w:pPr>
              <w:jc w:val="both"/>
              <w:rPr>
                <w:lang w:eastAsia="lt-LT"/>
              </w:rPr>
            </w:pPr>
            <w:r w:rsidRPr="7449EFFB">
              <w:rPr>
                <w:lang w:eastAsia="lt-LT"/>
              </w:rPr>
              <w:t>Projektas – Lietuvos Respublikos energetikos ministerijos, Lietuvos Respublikos finansų ministerijos ir UAB ILTE įsteigtas Energijos efektyvumo fondas, valdomas UAB ILTE.</w:t>
            </w:r>
          </w:p>
          <w:p w14:paraId="569B3600"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1B7380AF" w14:textId="77777777" w:rsidR="006A71F0" w:rsidRPr="00583AF1" w:rsidRDefault="006A71F0" w:rsidP="00220FFC">
            <w:pPr>
              <w:jc w:val="both"/>
              <w:rPr>
                <w:strike/>
                <w:szCs w:val="24"/>
                <w:lang w:eastAsia="lt-LT"/>
              </w:rPr>
            </w:pPr>
          </w:p>
        </w:tc>
      </w:tr>
      <w:tr w:rsidR="006A71F0" w14:paraId="7DBEDE5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D52EC9" w14:textId="77777777" w:rsidR="006A71F0" w:rsidRDefault="006A71F0" w:rsidP="00220FF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082B9"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53EBC5" w14:textId="77777777" w:rsidR="006A71F0" w:rsidRPr="00B26DF3" w:rsidRDefault="006A71F0" w:rsidP="00220FFC">
            <w:pPr>
              <w:jc w:val="both"/>
              <w:rPr>
                <w:szCs w:val="24"/>
                <w:lang w:eastAsia="lt-LT"/>
              </w:rPr>
            </w:pPr>
            <w:r w:rsidRPr="00B26DF3">
              <w:rPr>
                <w:bCs/>
                <w:szCs w:val="24"/>
                <w:lang w:eastAsia="lt-LT"/>
              </w:rPr>
              <w:t>Automatiškai apskaičiuojamas</w:t>
            </w:r>
          </w:p>
          <w:p w14:paraId="7D88A214" w14:textId="77777777" w:rsidR="006A71F0" w:rsidRPr="00C221D6" w:rsidRDefault="006A71F0" w:rsidP="00220FFC">
            <w:pPr>
              <w:tabs>
                <w:tab w:val="left" w:pos="568"/>
              </w:tabs>
              <w:jc w:val="both"/>
              <w:rPr>
                <w:i/>
                <w:iCs/>
                <w:szCs w:val="24"/>
                <w:lang w:val="en-GB" w:eastAsia="lt-LT"/>
              </w:rPr>
            </w:pPr>
          </w:p>
        </w:tc>
      </w:tr>
      <w:tr w:rsidR="006A71F0" w14:paraId="1B92B639"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6479DD" w14:textId="77777777" w:rsidR="006A71F0" w:rsidRDefault="006A71F0" w:rsidP="00220FF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A3C710"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1877FF" w14:textId="77777777" w:rsidR="006A71F0" w:rsidRDefault="006A71F0" w:rsidP="00220FFC">
            <w:pPr>
              <w:jc w:val="both"/>
              <w:rPr>
                <w:szCs w:val="24"/>
                <w:lang w:eastAsia="lt-LT"/>
              </w:rPr>
            </w:pPr>
            <w:r w:rsidRPr="000C56D9">
              <w:rPr>
                <w:szCs w:val="24"/>
                <w:lang w:eastAsia="lt-LT"/>
              </w:rPr>
              <w:t xml:space="preserve">Rodiklis apskaičiuojamas atsižvelgiant į gautą </w:t>
            </w:r>
            <w:r>
              <w:rPr>
                <w:szCs w:val="24"/>
                <w:lang w:eastAsia="lt-LT"/>
              </w:rPr>
              <w:t>finansavimą</w:t>
            </w:r>
            <w:r w:rsidRPr="000C56D9">
              <w:rPr>
                <w:szCs w:val="24"/>
                <w:lang w:eastAsia="lt-LT"/>
              </w:rPr>
              <w:t xml:space="preserve">: dotacijos (žr. </w:t>
            </w:r>
            <w:r>
              <w:rPr>
                <w:szCs w:val="24"/>
                <w:lang w:eastAsia="lt-LT"/>
              </w:rPr>
              <w:t>P.S.2.1007</w:t>
            </w:r>
            <w:r w:rsidRPr="000C56D9">
              <w:rPr>
                <w:szCs w:val="24"/>
                <w:lang w:eastAsia="lt-LT"/>
              </w:rPr>
              <w:t xml:space="preserve">), finansinės priemonės (žr. </w:t>
            </w:r>
            <w:r>
              <w:rPr>
                <w:szCs w:val="24"/>
                <w:lang w:eastAsia="lt-LT"/>
              </w:rPr>
              <w:t>P.S.2.1008</w:t>
            </w:r>
            <w:r w:rsidRPr="000C56D9">
              <w:rPr>
                <w:szCs w:val="24"/>
                <w:lang w:eastAsia="lt-LT"/>
              </w:rPr>
              <w:t>).</w:t>
            </w:r>
          </w:p>
          <w:p w14:paraId="5AC03A8A" w14:textId="77777777" w:rsidR="006A71F0" w:rsidRPr="00E21424" w:rsidRDefault="006A71F0" w:rsidP="00220FFC">
            <w:pPr>
              <w:jc w:val="both"/>
              <w:rPr>
                <w:szCs w:val="24"/>
                <w:lang w:eastAsia="lt-LT"/>
              </w:rPr>
            </w:pPr>
          </w:p>
        </w:tc>
      </w:tr>
      <w:tr w:rsidR="006A71F0" w14:paraId="42132DB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65665F" w14:textId="77777777" w:rsidR="006A71F0" w:rsidRDefault="006A71F0" w:rsidP="00220FF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153728" w14:textId="77777777" w:rsidR="006A71F0" w:rsidRDefault="006A71F0" w:rsidP="00220FF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F1E1E8" w14:textId="77777777" w:rsidR="006A71F0" w:rsidRPr="005A3D73" w:rsidRDefault="006A71F0" w:rsidP="00220FFC">
            <w:pPr>
              <w:keepLines/>
              <w:tabs>
                <w:tab w:val="left" w:pos="2655"/>
              </w:tabs>
              <w:jc w:val="both"/>
              <w:rPr>
                <w:rStyle w:val="Strong"/>
                <w:rFonts w:eastAsiaTheme="majorEastAsia"/>
                <w:b w:val="0"/>
                <w:bCs w:val="0"/>
                <w:spacing w:val="2"/>
                <w:szCs w:val="24"/>
                <w:shd w:val="clear" w:color="auto" w:fill="FFFFFF"/>
              </w:rPr>
            </w:pPr>
            <w:r w:rsidRPr="005A3D73">
              <w:rPr>
                <w:rStyle w:val="Strong"/>
                <w:rFonts w:eastAsiaTheme="majorEastAsia"/>
                <w:b w:val="0"/>
                <w:bCs w:val="0"/>
                <w:spacing w:val="2"/>
                <w:szCs w:val="24"/>
                <w:shd w:val="clear" w:color="auto" w:fill="FFFFFF"/>
              </w:rPr>
              <w:t xml:space="preserve">Pirminiai duomenų šaltiniai: </w:t>
            </w:r>
          </w:p>
          <w:p w14:paraId="75745C17" w14:textId="77777777" w:rsidR="006A71F0" w:rsidRDefault="006A71F0" w:rsidP="00220FFC">
            <w:pPr>
              <w:keepLines/>
              <w:tabs>
                <w:tab w:val="left" w:pos="2655"/>
              </w:tabs>
              <w:jc w:val="both"/>
            </w:pPr>
            <w:r w:rsidRPr="00B663CC">
              <w:t>Paskol</w:t>
            </w:r>
            <w:r>
              <w:t>ų sutartys,</w:t>
            </w:r>
            <w:r w:rsidRPr="00B663CC">
              <w:t xml:space="preserve"> </w:t>
            </w:r>
            <w:r>
              <w:t>išmokėjimą pagrindžiantys dokumentai, kai pirmą kartą galutiniam gavėjui išmokama finansinės priemonės lėšų dalis.</w:t>
            </w:r>
          </w:p>
          <w:p w14:paraId="0BFDE441" w14:textId="77777777" w:rsidR="006A71F0" w:rsidRDefault="006A71F0" w:rsidP="00220FFC">
            <w:pPr>
              <w:keepLines/>
              <w:tabs>
                <w:tab w:val="left" w:pos="2655"/>
              </w:tabs>
              <w:jc w:val="both"/>
              <w:rPr>
                <w:szCs w:val="24"/>
              </w:rPr>
            </w:pPr>
            <w:r w:rsidRPr="00B663CC">
              <w:rPr>
                <w:szCs w:val="24"/>
              </w:rPr>
              <w:t>Antriniai duomenų šaltiniai:</w:t>
            </w:r>
            <w:r>
              <w:rPr>
                <w:szCs w:val="24"/>
              </w:rPr>
              <w:t xml:space="preserve"> </w:t>
            </w:r>
          </w:p>
          <w:p w14:paraId="262A5BDE" w14:textId="77777777" w:rsidR="006A71F0" w:rsidRPr="0006196D" w:rsidRDefault="006A71F0" w:rsidP="00220FFC">
            <w:pPr>
              <w:keepLines/>
              <w:tabs>
                <w:tab w:val="left" w:pos="2655"/>
              </w:tabs>
              <w:jc w:val="both"/>
              <w:rPr>
                <w:szCs w:val="24"/>
                <w:lang w:eastAsia="lt-LT"/>
              </w:rPr>
            </w:pPr>
            <w:r>
              <w:rPr>
                <w:szCs w:val="24"/>
                <w:lang w:eastAsia="lt-LT"/>
              </w:rPr>
              <w:t>Projekto vykdytojo teikiamos v</w:t>
            </w:r>
            <w:r w:rsidRPr="00B663CC">
              <w:rPr>
                <w:szCs w:val="24"/>
                <w:lang w:eastAsia="lt-LT"/>
              </w:rPr>
              <w:t>eiklos ataskaitos</w:t>
            </w:r>
            <w:r>
              <w:rPr>
                <w:szCs w:val="24"/>
                <w:lang w:eastAsia="lt-LT"/>
              </w:rPr>
              <w:t xml:space="preserve">. </w:t>
            </w:r>
          </w:p>
        </w:tc>
      </w:tr>
      <w:tr w:rsidR="006A71F0" w14:paraId="574E4D8B"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CD85B1" w14:textId="77777777" w:rsidR="006A71F0" w:rsidRDefault="006A71F0" w:rsidP="00220FF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8ECAB2" w14:textId="77777777" w:rsidR="006A71F0" w:rsidRDefault="006A71F0" w:rsidP="00220FFC">
            <w:pPr>
              <w:widowControl w:val="0"/>
              <w:jc w:val="both"/>
              <w:rPr>
                <w:szCs w:val="24"/>
                <w:lang w:eastAsia="lt-LT"/>
              </w:rPr>
            </w:pPr>
            <w:r>
              <w:rPr>
                <w:szCs w:val="24"/>
                <w:lang w:eastAsia="lt-LT"/>
              </w:rPr>
              <w:t>Stebėsenos rodiklio reikšmės skaičiavimo periodiškumas</w:t>
            </w:r>
          </w:p>
          <w:p w14:paraId="0002B7A7" w14:textId="77777777" w:rsidR="006A71F0" w:rsidRDefault="006A71F0" w:rsidP="00220FFC">
            <w:pPr>
              <w:widowControl w:val="0"/>
              <w:jc w:val="both"/>
              <w:rPr>
                <w:szCs w:val="24"/>
                <w:lang w:eastAsia="lt-LT"/>
              </w:rPr>
            </w:pPr>
          </w:p>
          <w:p w14:paraId="034C42DC" w14:textId="77777777" w:rsidR="006A71F0" w:rsidRDefault="006A71F0" w:rsidP="00220FFC">
            <w:pPr>
              <w:widowControl w:val="0"/>
              <w:jc w:val="both"/>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DA673" w14:textId="77777777" w:rsidR="006A71F0" w:rsidRDefault="006A71F0" w:rsidP="00220FFC">
            <w:pPr>
              <w:jc w:val="both"/>
            </w:pPr>
            <w:r w:rsidRPr="002C65E5">
              <w:t>Projekto įgyvendinimo metu, projekto vykdytojui teikiant veiklos ataskaitas</w:t>
            </w:r>
            <w:r>
              <w:t>.</w:t>
            </w:r>
          </w:p>
          <w:p w14:paraId="63D757C0" w14:textId="77777777" w:rsidR="006A71F0" w:rsidRPr="007B0733" w:rsidRDefault="006A71F0" w:rsidP="00220FFC">
            <w:pPr>
              <w:jc w:val="both"/>
              <w:rPr>
                <w:szCs w:val="24"/>
                <w:lang w:eastAsia="lt-LT"/>
              </w:rPr>
            </w:pPr>
          </w:p>
        </w:tc>
      </w:tr>
      <w:tr w:rsidR="006A71F0" w14:paraId="370E09E9" w14:textId="77777777" w:rsidTr="00220FFC">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201C3CE" w14:textId="77777777" w:rsidR="006A71F0" w:rsidRDefault="006A71F0" w:rsidP="00220FFC">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1AEC5" w14:textId="77777777" w:rsidR="006A71F0" w:rsidRPr="00DF30D7" w:rsidRDefault="006A71F0" w:rsidP="00220FFC">
            <w:pPr>
              <w:widowControl w:val="0"/>
              <w:jc w:val="both"/>
              <w:rPr>
                <w:bCs/>
                <w:szCs w:val="24"/>
                <w:lang w:eastAsia="lt-LT"/>
              </w:rPr>
            </w:pPr>
            <w:r w:rsidRPr="00DF30D7">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A9C00" w14:textId="77777777" w:rsidR="006A71F0" w:rsidRPr="00C97263" w:rsidRDefault="006A71F0" w:rsidP="00220FFC">
            <w:pPr>
              <w:jc w:val="both"/>
              <w:rPr>
                <w:color w:val="000000"/>
                <w:szCs w:val="24"/>
                <w:lang w:eastAsia="lt-LT"/>
              </w:rPr>
            </w:pPr>
            <w:r w:rsidRPr="00C97263">
              <w:rPr>
                <w:color w:val="000000"/>
                <w:szCs w:val="24"/>
                <w:lang w:eastAsia="lt-LT"/>
              </w:rPr>
              <w:t xml:space="preserve">Projekto veiklų įgyvendinimo metu. </w:t>
            </w:r>
          </w:p>
          <w:p w14:paraId="341F7D13" w14:textId="77777777" w:rsidR="006A71F0" w:rsidRPr="00DF30D7" w:rsidRDefault="006A71F0" w:rsidP="00220FFC">
            <w:pPr>
              <w:jc w:val="both"/>
              <w:rPr>
                <w:bCs/>
                <w:szCs w:val="24"/>
                <w:lang w:eastAsia="lt-LT"/>
              </w:rPr>
            </w:pPr>
            <w:r w:rsidRPr="00C97263">
              <w:rPr>
                <w:color w:val="000000"/>
                <w:szCs w:val="24"/>
                <w:lang w:eastAsia="lt-LT"/>
              </w:rPr>
              <w:t>Stebėsenos rodiklis laikomas pasiektu, kai su galutiniu gavėju pasirašoma paskolos sutartis ir kai pagal paskolos sutartį galutiniam gavėjui išmokama bent dalis finansinės priemonės lėšų</w:t>
            </w:r>
            <w:r>
              <w:rPr>
                <w:color w:val="000000"/>
                <w:szCs w:val="24"/>
                <w:lang w:eastAsia="lt-LT"/>
              </w:rPr>
              <w:t>.</w:t>
            </w:r>
          </w:p>
        </w:tc>
      </w:tr>
      <w:tr w:rsidR="006A71F0" w14:paraId="3D3A2CFF" w14:textId="77777777" w:rsidTr="00220FFC">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9EF87A" w14:textId="77777777" w:rsidR="006A71F0" w:rsidRDefault="006A71F0" w:rsidP="00220FF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F2913"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C7A60E" w14:textId="77777777" w:rsidR="006A71F0" w:rsidRPr="00B3636F" w:rsidRDefault="006A71F0" w:rsidP="00220FFC">
            <w:pPr>
              <w:jc w:val="both"/>
              <w:rPr>
                <w:szCs w:val="24"/>
                <w:lang w:eastAsia="lt-LT"/>
              </w:rPr>
            </w:pPr>
            <w:r w:rsidRPr="00034686">
              <w:rPr>
                <w:szCs w:val="24"/>
                <w:lang w:eastAsia="lt-LT"/>
              </w:rPr>
              <w:t>Lietuvos Respublikos energetikos ministerija</w:t>
            </w:r>
          </w:p>
        </w:tc>
      </w:tr>
      <w:tr w:rsidR="006A71F0" w14:paraId="32219695" w14:textId="77777777" w:rsidTr="00220FFC">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BDCF82B" w14:textId="77777777" w:rsidR="006A71F0" w:rsidRDefault="006A71F0" w:rsidP="00220FFC">
            <w:pPr>
              <w:widowControl w:val="0"/>
              <w:rPr>
                <w:szCs w:val="24"/>
                <w:lang w:eastAsia="lt-LT"/>
              </w:rPr>
            </w:pPr>
            <w:r>
              <w:rPr>
                <w:szCs w:val="24"/>
                <w:lang w:eastAsia="lt-LT"/>
              </w:rPr>
              <w:lastRenderedPageBreak/>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9790A"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5525E" w14:textId="77777777" w:rsidR="006A71F0" w:rsidRPr="00982EFB" w:rsidRDefault="006A71F0" w:rsidP="00220FFC">
            <w:pPr>
              <w:jc w:val="both"/>
              <w:rPr>
                <w:szCs w:val="24"/>
                <w:lang w:eastAsia="lt-LT"/>
              </w:rPr>
            </w:pPr>
            <w:r w:rsidRPr="00982EFB">
              <w:rPr>
                <w:szCs w:val="24"/>
                <w:lang w:eastAsia="lt-LT"/>
              </w:rPr>
              <w:t>Energetikos ministerijos</w:t>
            </w:r>
          </w:p>
          <w:p w14:paraId="7605C2E7" w14:textId="77777777" w:rsidR="006A71F0" w:rsidRPr="00982EFB" w:rsidRDefault="006A71F0" w:rsidP="00220FFC">
            <w:pPr>
              <w:jc w:val="both"/>
              <w:rPr>
                <w:szCs w:val="24"/>
                <w:lang w:eastAsia="lt-LT"/>
              </w:rPr>
            </w:pPr>
            <w:r w:rsidRPr="00982EFB">
              <w:rPr>
                <w:szCs w:val="24"/>
                <w:lang w:eastAsia="lt-LT"/>
              </w:rPr>
              <w:t>Investicijų grupė</w:t>
            </w:r>
          </w:p>
          <w:p w14:paraId="56130131"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5336EBB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9AAD8A" w14:textId="77777777" w:rsidR="006A71F0" w:rsidRDefault="006A71F0" w:rsidP="00220FF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00780D" w14:textId="77777777" w:rsidR="006A71F0" w:rsidRDefault="006A71F0" w:rsidP="00220FF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A5A4C" w14:textId="77777777" w:rsidR="006A71F0" w:rsidRPr="00094F9D" w:rsidRDefault="006A71F0" w:rsidP="00220FFC">
            <w:pPr>
              <w:jc w:val="both"/>
              <w:rPr>
                <w:szCs w:val="24"/>
                <w:lang w:eastAsia="lt-LT"/>
              </w:rPr>
            </w:pPr>
            <w:r w:rsidRPr="00BB42E2">
              <w:rPr>
                <w:noProof/>
                <w:color w:val="000000"/>
                <w:szCs w:val="24"/>
                <w:lang w:eastAsia="en-IE"/>
              </w:rPr>
              <w:t>Rodiklio kodas P.</w:t>
            </w:r>
            <w:r>
              <w:rPr>
                <w:noProof/>
                <w:color w:val="000000"/>
                <w:szCs w:val="24"/>
                <w:lang w:eastAsia="en-IE"/>
              </w:rPr>
              <w:t>S</w:t>
            </w:r>
            <w:r w:rsidRPr="00BB42E2">
              <w:rPr>
                <w:noProof/>
                <w:color w:val="000000"/>
                <w:szCs w:val="24"/>
                <w:lang w:eastAsia="en-IE"/>
              </w:rPr>
              <w:t>.2.</w:t>
            </w:r>
            <w:r>
              <w:rPr>
                <w:noProof/>
                <w:color w:val="000000"/>
                <w:szCs w:val="24"/>
                <w:lang w:eastAsia="en-IE"/>
              </w:rPr>
              <w:t>1</w:t>
            </w:r>
            <w:r w:rsidRPr="00BB42E2">
              <w:rPr>
                <w:noProof/>
                <w:color w:val="000000"/>
                <w:szCs w:val="24"/>
                <w:lang w:eastAsia="en-IE"/>
              </w:rPr>
              <w:t>00</w:t>
            </w:r>
            <w:r>
              <w:rPr>
                <w:noProof/>
                <w:color w:val="000000"/>
                <w:szCs w:val="24"/>
                <w:lang w:eastAsia="en-IE"/>
              </w:rPr>
              <w:t>6</w:t>
            </w:r>
            <w:r w:rsidRPr="00BB42E2">
              <w:rPr>
                <w:noProof/>
                <w:color w:val="000000"/>
                <w:szCs w:val="24"/>
                <w:lang w:eastAsia="en-IE"/>
              </w:rPr>
              <w:t>.3. Rodiklis įskaitomas į P.</w:t>
            </w:r>
            <w:r>
              <w:rPr>
                <w:noProof/>
                <w:color w:val="000000"/>
                <w:szCs w:val="24"/>
                <w:lang w:eastAsia="en-IE"/>
              </w:rPr>
              <w:t>S</w:t>
            </w:r>
            <w:r w:rsidRPr="00BB42E2">
              <w:rPr>
                <w:noProof/>
                <w:color w:val="000000"/>
                <w:szCs w:val="24"/>
                <w:lang w:eastAsia="en-IE"/>
              </w:rPr>
              <w:t>.2.</w:t>
            </w:r>
            <w:r>
              <w:rPr>
                <w:noProof/>
                <w:color w:val="000000"/>
                <w:szCs w:val="24"/>
                <w:lang w:eastAsia="en-IE"/>
              </w:rPr>
              <w:t>1</w:t>
            </w:r>
            <w:r w:rsidRPr="00BB42E2">
              <w:rPr>
                <w:noProof/>
                <w:color w:val="000000"/>
                <w:szCs w:val="24"/>
                <w:lang w:eastAsia="en-IE"/>
              </w:rPr>
              <w:t>00</w:t>
            </w:r>
            <w:r>
              <w:rPr>
                <w:noProof/>
                <w:color w:val="000000"/>
                <w:szCs w:val="24"/>
                <w:lang w:eastAsia="en-IE"/>
              </w:rPr>
              <w:t>6</w:t>
            </w:r>
            <w:r w:rsidRPr="00BB42E2">
              <w:rPr>
                <w:noProof/>
                <w:color w:val="000000"/>
                <w:szCs w:val="24"/>
                <w:lang w:eastAsia="en-IE"/>
              </w:rPr>
              <w:t xml:space="preserve">. Rodiklis apskaičiuojamas remiantis šiais rodikliais: </w:t>
            </w:r>
            <w:r>
              <w:rPr>
                <w:noProof/>
                <w:color w:val="000000"/>
                <w:szCs w:val="24"/>
                <w:lang w:eastAsia="en-IE"/>
              </w:rPr>
              <w:t>P.S.2.1007, P.S.2.1008</w:t>
            </w:r>
            <w:r w:rsidRPr="00BB42E2">
              <w:rPr>
                <w:noProof/>
                <w:color w:val="000000"/>
                <w:szCs w:val="24"/>
                <w:lang w:eastAsia="en-IE"/>
              </w:rPr>
              <w:t>.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7CFD26E9" w14:textId="77777777" w:rsidR="006A71F0" w:rsidRDefault="006A71F0" w:rsidP="006A71F0">
      <w:pPr>
        <w:keepNext/>
        <w:keepLines/>
        <w:spacing w:line="256" w:lineRule="auto"/>
        <w:jc w:val="center"/>
        <w:outlineLvl w:val="1"/>
        <w:rPr>
          <w:rFonts w:eastAsia="SimSun"/>
          <w:b/>
          <w:caps/>
          <w:szCs w:val="24"/>
        </w:rPr>
      </w:pPr>
    </w:p>
    <w:p w14:paraId="16CAC6A3" w14:textId="77777777" w:rsidR="006A71F0" w:rsidRDefault="006A71F0" w:rsidP="006A71F0">
      <w:pPr>
        <w:jc w:val="center"/>
        <w:rPr>
          <w:lang w:eastAsia="lt-LT"/>
        </w:rPr>
      </w:pPr>
      <w:r>
        <w:rPr>
          <w:lang w:eastAsia="lt-LT"/>
        </w:rPr>
        <w:t>_____________</w:t>
      </w:r>
    </w:p>
    <w:p w14:paraId="7C3316C8" w14:textId="77777777" w:rsidR="006A71F0" w:rsidRDefault="006A71F0" w:rsidP="006A71F0">
      <w:pPr>
        <w:rPr>
          <w:rFonts w:ascii="Arial" w:hAnsi="Arial"/>
          <w:b/>
          <w:sz w:val="20"/>
        </w:rPr>
      </w:pPr>
    </w:p>
    <w:p w14:paraId="4EFDE001" w14:textId="77777777" w:rsidR="006A71F0" w:rsidRDefault="006A71F0" w:rsidP="006A71F0">
      <w:pPr>
        <w:ind w:left="5670"/>
        <w:jc w:val="both"/>
        <w:rPr>
          <w:bCs/>
          <w:sz w:val="22"/>
          <w:szCs w:val="22"/>
          <w:lang w:eastAsia="lt-LT"/>
        </w:rPr>
      </w:pPr>
    </w:p>
    <w:p w14:paraId="7C876F2F" w14:textId="77777777" w:rsidR="006A71F0" w:rsidRDefault="006A71F0" w:rsidP="006A71F0">
      <w:pPr>
        <w:rPr>
          <w:bCs/>
          <w:sz w:val="22"/>
          <w:szCs w:val="22"/>
          <w:lang w:eastAsia="lt-LT"/>
        </w:rPr>
      </w:pPr>
      <w:r>
        <w:rPr>
          <w:bCs/>
          <w:sz w:val="22"/>
          <w:szCs w:val="22"/>
          <w:lang w:eastAsia="lt-LT"/>
        </w:rPr>
        <w:br w:type="page"/>
      </w:r>
    </w:p>
    <w:p w14:paraId="72C162B2" w14:textId="77777777" w:rsidR="006A71F0" w:rsidRDefault="006A71F0" w:rsidP="006A71F0">
      <w:pPr>
        <w:ind w:left="5670"/>
        <w:jc w:val="both"/>
        <w:rPr>
          <w:bCs/>
          <w:sz w:val="22"/>
          <w:szCs w:val="22"/>
          <w:lang w:eastAsia="lt-LT"/>
        </w:rPr>
        <w:sectPr w:rsidR="006A71F0" w:rsidSect="006A71F0">
          <w:pgSz w:w="16838" w:h="11906" w:orient="landscape"/>
          <w:pgMar w:top="1701" w:right="810" w:bottom="567" w:left="1134" w:header="567" w:footer="567" w:gutter="0"/>
          <w:pgNumType w:start="1"/>
          <w:cols w:space="1296"/>
          <w:titlePg/>
          <w:docGrid w:linePitch="360"/>
        </w:sectPr>
      </w:pPr>
    </w:p>
    <w:p w14:paraId="7FF433FB" w14:textId="77777777" w:rsidR="006A71F0" w:rsidRDefault="006A71F0" w:rsidP="006A71F0">
      <w:pPr>
        <w:ind w:left="5670"/>
        <w:jc w:val="both"/>
        <w:rPr>
          <w:bCs/>
          <w:sz w:val="22"/>
          <w:szCs w:val="22"/>
          <w:lang w:eastAsia="lt-LT"/>
        </w:rPr>
      </w:pPr>
      <w:r>
        <w:rPr>
          <w:bCs/>
          <w:sz w:val="22"/>
          <w:szCs w:val="22"/>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567B24FC" w14:textId="77777777" w:rsidR="006A71F0" w:rsidRDefault="006A71F0" w:rsidP="006A71F0">
      <w:pPr>
        <w:ind w:left="5670"/>
        <w:jc w:val="both"/>
        <w:rPr>
          <w:bCs/>
          <w:sz w:val="22"/>
          <w:szCs w:val="22"/>
          <w:lang w:eastAsia="lt-LT"/>
        </w:rPr>
      </w:pPr>
      <w:r>
        <w:rPr>
          <w:bCs/>
          <w:sz w:val="22"/>
          <w:szCs w:val="22"/>
          <w:lang w:eastAsia="lt-LT"/>
        </w:rPr>
        <w:t>16 priedas</w:t>
      </w:r>
    </w:p>
    <w:p w14:paraId="4D46BAAD" w14:textId="77777777" w:rsidR="006A71F0" w:rsidRDefault="006A71F0" w:rsidP="006A71F0">
      <w:pPr>
        <w:ind w:left="5670"/>
        <w:jc w:val="both"/>
        <w:rPr>
          <w:bCs/>
          <w:sz w:val="22"/>
          <w:szCs w:val="22"/>
          <w:lang w:eastAsia="lt-LT"/>
        </w:rPr>
      </w:pPr>
    </w:p>
    <w:p w14:paraId="2D74649A"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544350B"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w:t>
      </w:r>
      <w:r w:rsidRPr="002F4DA9">
        <w:rPr>
          <w:rFonts w:eastAsia="SimSun"/>
          <w:b/>
          <w:caps/>
          <w:szCs w:val="24"/>
          <w:lang w:eastAsia="lt-LT"/>
        </w:rPr>
        <w:t>Paramą gavusios įmonės</w:t>
      </w:r>
      <w:r>
        <w:rPr>
          <w:rFonts w:eastAsia="SimSun"/>
          <w:b/>
          <w:caps/>
          <w:szCs w:val="24"/>
          <w:lang w:eastAsia="lt-LT"/>
        </w:rPr>
        <w:t xml:space="preserve">, </w:t>
      </w:r>
      <w:r w:rsidRPr="002F4DA9">
        <w:rPr>
          <w:rFonts w:eastAsia="SimSun"/>
          <w:b/>
          <w:caps/>
          <w:szCs w:val="24"/>
          <w:lang w:eastAsia="lt-LT"/>
        </w:rPr>
        <w:t>iš kurių</w:t>
      </w:r>
      <w:r>
        <w:rPr>
          <w:rFonts w:eastAsia="SimSun"/>
          <w:b/>
          <w:caps/>
          <w:szCs w:val="24"/>
          <w:lang w:eastAsia="lt-LT"/>
        </w:rPr>
        <w:t xml:space="preserve"> </w:t>
      </w:r>
      <w:r w:rsidRPr="002F4DA9">
        <w:rPr>
          <w:rFonts w:eastAsia="SimSun"/>
          <w:b/>
          <w:caps/>
          <w:szCs w:val="24"/>
          <w:lang w:eastAsia="lt-LT"/>
        </w:rPr>
        <w:t>didelės</w:t>
      </w:r>
      <w:r>
        <w:rPr>
          <w:rFonts w:eastAsia="SimSun"/>
          <w:b/>
          <w:caps/>
          <w:szCs w:val="24"/>
          <w:lang w:eastAsia="lt-LT"/>
        </w:rPr>
        <w:t xml:space="preserve"> ĮMONĖS“ aprašymo kortelė</w:t>
      </w:r>
    </w:p>
    <w:p w14:paraId="04B3E3AE" w14:textId="77777777" w:rsidR="006A71F0" w:rsidRDefault="006A71F0" w:rsidP="006A71F0">
      <w:pPr>
        <w:rPr>
          <w:sz w:val="4"/>
          <w:szCs w:val="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537"/>
        <w:gridCol w:w="7478"/>
      </w:tblGrid>
      <w:tr w:rsidR="006A71F0" w14:paraId="699209F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24748" w14:textId="77777777" w:rsidR="006A71F0" w:rsidRDefault="006A71F0" w:rsidP="00220FFC">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E54A0F" w14:textId="77777777" w:rsidR="006A71F0" w:rsidRDefault="006A71F0" w:rsidP="00220FFC">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56DE11"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42EF0313"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62A9E" w14:textId="77777777" w:rsidR="006A71F0" w:rsidRDefault="006A71F0" w:rsidP="00220FFC">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EDC4F7"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AA2234" w14:textId="77777777" w:rsidR="006A71F0" w:rsidRDefault="006A71F0" w:rsidP="00220FFC">
            <w:pPr>
              <w:jc w:val="both"/>
              <w:rPr>
                <w:bCs/>
                <w:i/>
                <w:iCs/>
                <w:color w:val="808080"/>
                <w:szCs w:val="24"/>
                <w:lang w:eastAsia="lt-LT"/>
              </w:rPr>
            </w:pPr>
            <w:r w:rsidRPr="00C431F8">
              <w:rPr>
                <w:szCs w:val="24"/>
                <w:lang w:eastAsia="lt-LT"/>
              </w:rPr>
              <w:t>Paramą gavusios įmonės</w:t>
            </w:r>
            <w:r>
              <w:rPr>
                <w:szCs w:val="24"/>
                <w:lang w:eastAsia="lt-LT"/>
              </w:rPr>
              <w:t xml:space="preserve">, </w:t>
            </w:r>
            <w:r w:rsidRPr="00C431F8">
              <w:rPr>
                <w:szCs w:val="24"/>
                <w:lang w:eastAsia="lt-LT"/>
              </w:rPr>
              <w:t>iš kurių didelės</w:t>
            </w:r>
            <w:r>
              <w:rPr>
                <w:szCs w:val="24"/>
                <w:lang w:eastAsia="lt-LT"/>
              </w:rPr>
              <w:t xml:space="preserve"> įmonės</w:t>
            </w:r>
          </w:p>
        </w:tc>
      </w:tr>
      <w:tr w:rsidR="006A71F0" w14:paraId="2B404DC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5D61A" w14:textId="77777777" w:rsidR="006A71F0" w:rsidRDefault="006A71F0" w:rsidP="00220FFC">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39A5C" w14:textId="77777777" w:rsidR="006A71F0" w:rsidRDefault="006A71F0" w:rsidP="00220FFC">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457903" w14:textId="77777777" w:rsidR="006A71F0" w:rsidRPr="00C431F8" w:rsidRDefault="006A71F0" w:rsidP="00220FFC">
            <w:pPr>
              <w:jc w:val="both"/>
              <w:rPr>
                <w:szCs w:val="24"/>
                <w:lang w:eastAsia="lt-LT"/>
              </w:rPr>
            </w:pPr>
            <w:r>
              <w:rPr>
                <w:szCs w:val="24"/>
                <w:lang w:eastAsia="lt-LT"/>
              </w:rPr>
              <w:t>Įmonės</w:t>
            </w:r>
          </w:p>
        </w:tc>
      </w:tr>
      <w:tr w:rsidR="006A71F0" w14:paraId="6655D04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444B3" w14:textId="77777777" w:rsidR="006A71F0" w:rsidRDefault="006A71F0" w:rsidP="00220FFC">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FC6178" w14:textId="77777777" w:rsidR="006A71F0" w:rsidRDefault="006A71F0" w:rsidP="00220FFC">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3F549" w14:textId="77777777" w:rsidR="006A71F0" w:rsidRPr="00FE3B67" w:rsidRDefault="006A71F0" w:rsidP="00220FFC">
            <w:pPr>
              <w:jc w:val="both"/>
              <w:rPr>
                <w:szCs w:val="24"/>
                <w:lang w:eastAsia="lt-LT"/>
              </w:rPr>
            </w:pPr>
            <w:r>
              <w:rPr>
                <w:szCs w:val="24"/>
                <w:lang w:eastAsia="lt-LT"/>
              </w:rPr>
              <w:t>Didėjimas</w:t>
            </w:r>
          </w:p>
        </w:tc>
      </w:tr>
      <w:tr w:rsidR="006A71F0" w14:paraId="2028DF50"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51190" w14:textId="77777777" w:rsidR="006A71F0" w:rsidRDefault="006A71F0" w:rsidP="00220FFC">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F70E4" w14:textId="77777777" w:rsidR="006A71F0" w:rsidRDefault="006A71F0" w:rsidP="00220FFC">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C1C8" w14:textId="77777777" w:rsidR="006A71F0" w:rsidRPr="00FE3B67" w:rsidRDefault="006A71F0" w:rsidP="00220FFC">
            <w:pPr>
              <w:jc w:val="both"/>
              <w:rPr>
                <w:szCs w:val="24"/>
                <w:lang w:eastAsia="lt-LT"/>
              </w:rPr>
            </w:pPr>
            <w:r>
              <w:rPr>
                <w:szCs w:val="24"/>
                <w:lang w:eastAsia="lt-LT"/>
              </w:rPr>
              <w:t>Skaitinė reikšmė</w:t>
            </w:r>
          </w:p>
        </w:tc>
      </w:tr>
      <w:tr w:rsidR="006A71F0" w14:paraId="59C636AD"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BC8BE" w14:textId="77777777" w:rsidR="006A71F0" w:rsidRDefault="006A71F0" w:rsidP="00220FFC">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210234" w14:textId="77777777" w:rsidR="006A71F0" w:rsidRDefault="006A71F0" w:rsidP="00220FFC">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E7549"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47A1A6F7"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C7DCA" w14:textId="77777777" w:rsidR="006A71F0" w:rsidRDefault="006A71F0" w:rsidP="00220FFC">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E27A49" w14:textId="77777777" w:rsidR="006A71F0" w:rsidRDefault="006A71F0" w:rsidP="00220FFC">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A1C6F" w14:textId="77777777" w:rsidR="006A71F0" w:rsidRPr="00BA7A49" w:rsidRDefault="006A71F0" w:rsidP="00220FFC">
            <w:pPr>
              <w:jc w:val="both"/>
              <w:rPr>
                <w:bCs/>
                <w:szCs w:val="24"/>
                <w:lang w:val="en-US" w:eastAsia="lt-LT"/>
              </w:rPr>
            </w:pPr>
            <w:r>
              <w:rPr>
                <w:bCs/>
                <w:szCs w:val="24"/>
                <w:lang w:val="en-US" w:eastAsia="lt-LT"/>
              </w:rPr>
              <w:t>P-03-001-06-03-04-16</w:t>
            </w:r>
          </w:p>
        </w:tc>
      </w:tr>
      <w:tr w:rsidR="006A71F0" w14:paraId="55AB4D62" w14:textId="77777777" w:rsidTr="00220FFC">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2700" w14:textId="77777777" w:rsidR="006A71F0" w:rsidRDefault="006A71F0" w:rsidP="00220FFC">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D7F999"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F512D" w14:textId="77777777" w:rsidR="006A71F0" w:rsidRDefault="006A71F0" w:rsidP="00220FFC">
            <w:pPr>
              <w:jc w:val="both"/>
              <w:rPr>
                <w:szCs w:val="24"/>
                <w:lang w:eastAsia="lt-LT"/>
              </w:rPr>
            </w:pPr>
            <w:r>
              <w:rPr>
                <w:szCs w:val="24"/>
                <w:lang w:eastAsia="lt-LT"/>
              </w:rPr>
              <w:t>Specialusis rodiklis</w:t>
            </w:r>
          </w:p>
          <w:p w14:paraId="462A0915" w14:textId="77777777" w:rsidR="006A71F0" w:rsidRPr="00FE55E0" w:rsidRDefault="006A71F0" w:rsidP="00220FFC">
            <w:pPr>
              <w:jc w:val="both"/>
              <w:rPr>
                <w:i/>
                <w:iCs/>
                <w:szCs w:val="24"/>
                <w:lang w:eastAsia="lt-LT"/>
              </w:rPr>
            </w:pPr>
          </w:p>
        </w:tc>
      </w:tr>
      <w:tr w:rsidR="006A71F0" w14:paraId="3C62E2E4"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C491E1" w14:textId="77777777" w:rsidR="006A71F0" w:rsidRDefault="006A71F0" w:rsidP="00220FFC">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B1D2015"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7649A12" w14:textId="77777777" w:rsidR="006A71F0" w:rsidRPr="00583AF1" w:rsidRDefault="006A71F0" w:rsidP="00220FFC">
            <w:pPr>
              <w:jc w:val="both"/>
              <w:rPr>
                <w:szCs w:val="24"/>
                <w:lang w:eastAsia="lt-LT"/>
              </w:rPr>
            </w:pPr>
            <w:r w:rsidRPr="00583AF1">
              <w:rPr>
                <w:szCs w:val="24"/>
                <w:lang w:eastAsia="lt-LT"/>
              </w:rPr>
              <w:t xml:space="preserve">Remiantis </w:t>
            </w:r>
            <w:r>
              <w:rPr>
                <w:szCs w:val="24"/>
                <w:lang w:eastAsia="lt-LT"/>
              </w:rPr>
              <w:t>Europos Komisijos</w:t>
            </w:r>
            <w:r w:rsidRPr="00583AF1">
              <w:rPr>
                <w:szCs w:val="24"/>
                <w:lang w:eastAsia="lt-LT"/>
              </w:rPr>
              <w:t xml:space="preserve"> skelbiamu 2021–2027 m. Europos regioninės plėtros ir Sanglaudos fondų rodiklių </w:t>
            </w:r>
            <w:r w:rsidRPr="00A63E1A">
              <w:t>aprašymu</w:t>
            </w:r>
            <w:r w:rsidRPr="00583AF1">
              <w:rPr>
                <w:szCs w:val="24"/>
                <w:lang w:eastAsia="lt-LT"/>
              </w:rPr>
              <w:t xml:space="preserve"> (RCO01). </w:t>
            </w:r>
          </w:p>
          <w:p w14:paraId="19779994" w14:textId="77777777" w:rsidR="006A71F0" w:rsidRPr="007B1C1E" w:rsidRDefault="006A71F0" w:rsidP="00220FFC">
            <w:pPr>
              <w:jc w:val="both"/>
              <w:rPr>
                <w:szCs w:val="24"/>
                <w:lang w:eastAsia="lt-LT"/>
              </w:rPr>
            </w:pPr>
            <w:r w:rsidRPr="00583AF1">
              <w:rPr>
                <w:szCs w:val="24"/>
                <w:lang w:eastAsia="lt-LT"/>
              </w:rPr>
              <w:t>Rodikliu apskaičiuojamos visos įmonės, gaunančios finansinę (dotacijas ir finansines priemones) ar nefinansinę (natūrinę) paramą.</w:t>
            </w:r>
            <w:r>
              <w:rPr>
                <w:szCs w:val="24"/>
                <w:lang w:eastAsia="lt-LT"/>
              </w:rPr>
              <w:t xml:space="preserve"> </w:t>
            </w:r>
            <w:r w:rsidRPr="005C1C1B">
              <w:rPr>
                <w:szCs w:val="24"/>
                <w:lang w:eastAsia="lt-LT"/>
              </w:rPr>
              <w:t>Rodiklio siekiama tik tuo atveju, kai lėšų šaltinis yra Sanglaudos fondas.</w:t>
            </w:r>
          </w:p>
          <w:p w14:paraId="1C4B91F8" w14:textId="77777777" w:rsidR="006A71F0" w:rsidRPr="00583AF1" w:rsidRDefault="006A71F0" w:rsidP="00220FFC">
            <w:pPr>
              <w:jc w:val="both"/>
              <w:rPr>
                <w:szCs w:val="24"/>
                <w:lang w:eastAsia="lt-LT"/>
              </w:rPr>
            </w:pPr>
            <w:r w:rsidRPr="00583AF1">
              <w:rPr>
                <w:szCs w:val="24"/>
                <w:lang w:eastAsia="lt-LT"/>
              </w:rPr>
              <w:t xml:space="preserve">Įmonė – ekonominę veiklą vykdantis juridinis asmuo (šaltinis: Lietuvos Respublikos smulkiojo ir vidutinio verslo plėtros įstatymas). </w:t>
            </w:r>
          </w:p>
          <w:p w14:paraId="1A2B8A59" w14:textId="77777777" w:rsidR="006A71F0" w:rsidRPr="006A41E7" w:rsidRDefault="006A71F0" w:rsidP="00220FFC">
            <w:pPr>
              <w:jc w:val="both"/>
              <w:rPr>
                <w:noProof/>
                <w:szCs w:val="24"/>
                <w:lang w:eastAsia="en-IE"/>
              </w:rPr>
            </w:pPr>
            <w:r w:rsidRPr="00583AF1">
              <w:rPr>
                <w:szCs w:val="24"/>
                <w:lang w:eastAsia="lt-LT"/>
              </w:rPr>
              <w:t xml:space="preserve">Vertinant įmonių dydį, vadovaujamasi </w:t>
            </w:r>
            <w:r w:rsidRPr="006A41E7">
              <w:rPr>
                <w:noProof/>
                <w:szCs w:val="24"/>
                <w:lang w:eastAsia="en-IE"/>
              </w:rPr>
              <w:t>Lietuvos Respublikos smulkiojo ir vidutinio verslo plėtros įstatymu.</w:t>
            </w:r>
          </w:p>
          <w:p w14:paraId="1367351A" w14:textId="77777777" w:rsidR="006A71F0" w:rsidRPr="006A41E7" w:rsidRDefault="006A71F0" w:rsidP="00220FFC">
            <w:pPr>
              <w:jc w:val="both"/>
            </w:pPr>
            <w:r w:rsidRPr="006A41E7">
              <w:t xml:space="preserve">Didelė įmonė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w:t>
            </w:r>
            <w:r w:rsidRPr="006A41E7">
              <w:lastRenderedPageBreak/>
              <w:t>valstybė ir (arba) savivaldybė. Partnerinės įmonės, susijusios įmonės suprantamos, valstybės ir (arba) savivaldybės dalyvavimo įmonės kapitale dydis, ir įmonių rodikliai (darbuotojų skaičius, balanse nurodyto turto vertė, metinės pajamos) skaičiuojami taip, kaip nustatyta Smulkiojo ir vidutinio verslo plėtros įstatyme.</w:t>
            </w:r>
          </w:p>
          <w:p w14:paraId="796CE5D5" w14:textId="77777777" w:rsidR="006A71F0" w:rsidRDefault="006A71F0" w:rsidP="00220FFC">
            <w:pPr>
              <w:jc w:val="both"/>
              <w:rPr>
                <w:szCs w:val="24"/>
                <w:lang w:eastAsia="lt-LT"/>
              </w:rPr>
            </w:pPr>
            <w:r w:rsidRPr="00583AF1">
              <w:rPr>
                <w:szCs w:val="24"/>
                <w:lang w:eastAsia="lt-LT"/>
              </w:rPr>
              <w:t xml:space="preserve">Finansinių priemonių atveju galutinių gavėjų dydis nustatomas galutinių gavėjų paraiškos vertinimo metu pagal paraiškos pateikimo datai galiojusią informaciją. </w:t>
            </w:r>
          </w:p>
          <w:p w14:paraId="61BA0FD7"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39FEA7DD" w14:textId="77777777" w:rsidR="006A71F0" w:rsidRPr="005E3945" w:rsidRDefault="006A71F0" w:rsidP="00220FFC">
            <w:pPr>
              <w:jc w:val="both"/>
              <w:rPr>
                <w:szCs w:val="24"/>
                <w:lang w:eastAsia="lt-LT"/>
              </w:rPr>
            </w:pPr>
            <w:r w:rsidRPr="001B4580">
              <w:rPr>
                <w:bCs/>
                <w:szCs w:val="24"/>
                <w:lang w:eastAsia="lt-LT"/>
              </w:rPr>
              <w:t>Projektas – L</w:t>
            </w:r>
            <w:r>
              <w:rPr>
                <w:bCs/>
                <w:szCs w:val="24"/>
                <w:lang w:eastAsia="lt-LT"/>
              </w:rPr>
              <w:t xml:space="preserve">ietuvos </w:t>
            </w:r>
            <w:r w:rsidRPr="001B4580">
              <w:rPr>
                <w:bCs/>
                <w:szCs w:val="24"/>
                <w:lang w:eastAsia="lt-LT"/>
              </w:rPr>
              <w:t>R</w:t>
            </w:r>
            <w:r>
              <w:rPr>
                <w:bCs/>
                <w:szCs w:val="24"/>
                <w:lang w:eastAsia="lt-LT"/>
              </w:rPr>
              <w:t>espublikos e</w:t>
            </w:r>
            <w:r w:rsidRPr="001B4580">
              <w:rPr>
                <w:bCs/>
                <w:szCs w:val="24"/>
                <w:lang w:eastAsia="lt-LT"/>
              </w:rPr>
              <w:t>nergetikos ministerijos, L</w:t>
            </w:r>
            <w:r>
              <w:rPr>
                <w:bCs/>
                <w:szCs w:val="24"/>
                <w:lang w:eastAsia="lt-LT"/>
              </w:rPr>
              <w:t xml:space="preserve">ietuvos </w:t>
            </w:r>
            <w:r w:rsidRPr="001B4580">
              <w:rPr>
                <w:bCs/>
                <w:szCs w:val="24"/>
                <w:lang w:eastAsia="lt-LT"/>
              </w:rPr>
              <w:t>R</w:t>
            </w:r>
            <w:r>
              <w:rPr>
                <w:bCs/>
                <w:szCs w:val="24"/>
                <w:lang w:eastAsia="lt-LT"/>
              </w:rPr>
              <w:t>espublikos</w:t>
            </w:r>
            <w:r w:rsidRPr="001B4580">
              <w:rPr>
                <w:bCs/>
                <w:szCs w:val="24"/>
                <w:lang w:eastAsia="lt-LT"/>
              </w:rPr>
              <w:t xml:space="preserve"> finansų ministerijos ir UAB ILTE įsteigtas Energijos efektyvumo fondas, valdomas UAB ILTE</w:t>
            </w:r>
            <w:r>
              <w:rPr>
                <w:bCs/>
                <w:szCs w:val="24"/>
                <w:lang w:eastAsia="lt-LT"/>
              </w:rPr>
              <w:t>.</w:t>
            </w:r>
          </w:p>
          <w:p w14:paraId="797A8D51"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6D8C59EE" w14:textId="77777777" w:rsidR="006A71F0" w:rsidRPr="00583AF1" w:rsidRDefault="006A71F0" w:rsidP="00220FFC">
            <w:pPr>
              <w:jc w:val="both"/>
              <w:rPr>
                <w:strike/>
                <w:szCs w:val="24"/>
                <w:lang w:eastAsia="lt-LT"/>
              </w:rPr>
            </w:pPr>
          </w:p>
        </w:tc>
      </w:tr>
      <w:tr w:rsidR="006A71F0" w14:paraId="558ED88E"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8A7202B" w14:textId="77777777" w:rsidR="006A71F0" w:rsidRDefault="006A71F0" w:rsidP="00220FFC">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89D534"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525F4" w14:textId="77777777" w:rsidR="006A71F0" w:rsidRPr="00B26DF3" w:rsidRDefault="006A71F0" w:rsidP="00220FFC">
            <w:pPr>
              <w:jc w:val="both"/>
              <w:rPr>
                <w:szCs w:val="24"/>
                <w:lang w:eastAsia="lt-LT"/>
              </w:rPr>
            </w:pPr>
            <w:r w:rsidRPr="00B26DF3">
              <w:rPr>
                <w:bCs/>
                <w:szCs w:val="24"/>
                <w:lang w:eastAsia="lt-LT"/>
              </w:rPr>
              <w:t>Automatiškai apskaičiuojamas</w:t>
            </w:r>
          </w:p>
          <w:p w14:paraId="0E4DB113" w14:textId="77777777" w:rsidR="006A71F0" w:rsidRPr="00C221D6" w:rsidRDefault="006A71F0" w:rsidP="00220FFC">
            <w:pPr>
              <w:tabs>
                <w:tab w:val="left" w:pos="568"/>
              </w:tabs>
              <w:jc w:val="both"/>
              <w:rPr>
                <w:i/>
                <w:iCs/>
                <w:szCs w:val="24"/>
                <w:lang w:val="en-GB" w:eastAsia="lt-LT"/>
              </w:rPr>
            </w:pPr>
          </w:p>
        </w:tc>
      </w:tr>
      <w:tr w:rsidR="006A71F0" w14:paraId="3EC78FD6"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169155" w14:textId="77777777" w:rsidR="006A71F0" w:rsidRDefault="006A71F0" w:rsidP="00220FFC">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D24A3C"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6D044" w14:textId="77777777" w:rsidR="006A71F0" w:rsidRDefault="006A71F0" w:rsidP="00220FFC">
            <w:pPr>
              <w:jc w:val="both"/>
              <w:rPr>
                <w:szCs w:val="24"/>
                <w:lang w:eastAsia="lt-LT"/>
              </w:rPr>
            </w:pPr>
            <w:r w:rsidRPr="000C56D9">
              <w:rPr>
                <w:szCs w:val="24"/>
                <w:lang w:eastAsia="lt-LT"/>
              </w:rPr>
              <w:t xml:space="preserve">Rodiklis apskaičiuojamas atsižvelgiant į gautą </w:t>
            </w:r>
            <w:r>
              <w:rPr>
                <w:szCs w:val="24"/>
                <w:lang w:eastAsia="lt-LT"/>
              </w:rPr>
              <w:t>finansavimą</w:t>
            </w:r>
            <w:r w:rsidRPr="000C56D9">
              <w:rPr>
                <w:szCs w:val="24"/>
                <w:lang w:eastAsia="lt-LT"/>
              </w:rPr>
              <w:t xml:space="preserve">: dotacijos (žr. </w:t>
            </w:r>
            <w:r>
              <w:rPr>
                <w:szCs w:val="24"/>
                <w:lang w:eastAsia="lt-LT"/>
              </w:rPr>
              <w:t>P.S.2.1007</w:t>
            </w:r>
            <w:r w:rsidRPr="000C56D9">
              <w:rPr>
                <w:szCs w:val="24"/>
                <w:lang w:eastAsia="lt-LT"/>
              </w:rPr>
              <w:t xml:space="preserve">), finansinės priemonės (žr. </w:t>
            </w:r>
            <w:r>
              <w:rPr>
                <w:szCs w:val="24"/>
                <w:lang w:eastAsia="lt-LT"/>
              </w:rPr>
              <w:t>P.S.2.1008</w:t>
            </w:r>
            <w:r w:rsidRPr="000C56D9">
              <w:rPr>
                <w:szCs w:val="24"/>
                <w:lang w:eastAsia="lt-LT"/>
              </w:rPr>
              <w:t>).</w:t>
            </w:r>
          </w:p>
          <w:p w14:paraId="1F208CD5" w14:textId="77777777" w:rsidR="006A71F0" w:rsidRPr="00E21424" w:rsidRDefault="006A71F0" w:rsidP="00220FFC">
            <w:pPr>
              <w:jc w:val="both"/>
              <w:rPr>
                <w:szCs w:val="24"/>
                <w:lang w:eastAsia="lt-LT"/>
              </w:rPr>
            </w:pPr>
          </w:p>
        </w:tc>
      </w:tr>
      <w:tr w:rsidR="006A71F0" w14:paraId="28DBF8D7"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8E5D106" w14:textId="77777777" w:rsidR="006A71F0" w:rsidRDefault="006A71F0" w:rsidP="00220FFC">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08335" w14:textId="77777777" w:rsidR="006A71F0" w:rsidRDefault="006A71F0" w:rsidP="00220FFC">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672A8" w14:textId="77777777" w:rsidR="006A71F0" w:rsidRPr="00122CD3" w:rsidRDefault="006A71F0" w:rsidP="00220FFC">
            <w:pPr>
              <w:keepLines/>
              <w:tabs>
                <w:tab w:val="left" w:pos="2655"/>
              </w:tabs>
              <w:jc w:val="both"/>
              <w:rPr>
                <w:rStyle w:val="Strong"/>
                <w:rFonts w:eastAsiaTheme="majorEastAsia"/>
                <w:b w:val="0"/>
                <w:bCs w:val="0"/>
                <w:spacing w:val="2"/>
                <w:szCs w:val="24"/>
                <w:shd w:val="clear" w:color="auto" w:fill="FFFFFF"/>
              </w:rPr>
            </w:pPr>
            <w:r w:rsidRPr="00122CD3">
              <w:rPr>
                <w:rStyle w:val="Strong"/>
                <w:rFonts w:eastAsiaTheme="majorEastAsia"/>
                <w:b w:val="0"/>
                <w:bCs w:val="0"/>
                <w:spacing w:val="2"/>
                <w:szCs w:val="24"/>
                <w:shd w:val="clear" w:color="auto" w:fill="FFFFFF"/>
              </w:rPr>
              <w:t xml:space="preserve">Pirminiai duomenų šaltiniai: </w:t>
            </w:r>
          </w:p>
          <w:p w14:paraId="346947D0" w14:textId="77777777" w:rsidR="006A71F0" w:rsidRDefault="006A71F0" w:rsidP="00220FFC">
            <w:pPr>
              <w:keepLines/>
              <w:tabs>
                <w:tab w:val="left" w:pos="2655"/>
              </w:tabs>
              <w:jc w:val="both"/>
            </w:pPr>
            <w:r w:rsidRPr="00B663CC">
              <w:t>Paskol</w:t>
            </w:r>
            <w:r>
              <w:t>ų sutartys,</w:t>
            </w:r>
            <w:r w:rsidRPr="00B663CC">
              <w:t xml:space="preserve"> </w:t>
            </w:r>
            <w:r>
              <w:t>išmokėjimą pagrindžiantys dokumentai, kai pirmą kartą galutiniam gavėjui išmokama finansinės priemonės lėšų dalis.</w:t>
            </w:r>
          </w:p>
          <w:p w14:paraId="45F4B38E" w14:textId="77777777" w:rsidR="006A71F0" w:rsidRDefault="006A71F0" w:rsidP="00220FFC">
            <w:pPr>
              <w:keepLines/>
              <w:tabs>
                <w:tab w:val="left" w:pos="2655"/>
              </w:tabs>
              <w:jc w:val="both"/>
              <w:rPr>
                <w:szCs w:val="24"/>
              </w:rPr>
            </w:pPr>
            <w:r w:rsidRPr="00B663CC">
              <w:rPr>
                <w:szCs w:val="24"/>
              </w:rPr>
              <w:t>Antriniai duomenų šaltiniai:</w:t>
            </w:r>
            <w:r>
              <w:rPr>
                <w:szCs w:val="24"/>
              </w:rPr>
              <w:t xml:space="preserve"> </w:t>
            </w:r>
          </w:p>
          <w:p w14:paraId="579922E1" w14:textId="77777777" w:rsidR="006A71F0" w:rsidRPr="0006196D" w:rsidRDefault="006A71F0" w:rsidP="00220FFC">
            <w:pPr>
              <w:keepLines/>
              <w:tabs>
                <w:tab w:val="left" w:pos="2655"/>
              </w:tabs>
              <w:jc w:val="both"/>
              <w:rPr>
                <w:szCs w:val="24"/>
                <w:lang w:eastAsia="lt-LT"/>
              </w:rPr>
            </w:pPr>
            <w:r>
              <w:rPr>
                <w:szCs w:val="24"/>
                <w:lang w:eastAsia="lt-LT"/>
              </w:rPr>
              <w:t>Projekto vykdytojo teikiamos v</w:t>
            </w:r>
            <w:r w:rsidRPr="00B663CC">
              <w:rPr>
                <w:szCs w:val="24"/>
                <w:lang w:eastAsia="lt-LT"/>
              </w:rPr>
              <w:t>eiklos ataskaitos</w:t>
            </w:r>
            <w:r>
              <w:rPr>
                <w:szCs w:val="24"/>
                <w:lang w:eastAsia="lt-LT"/>
              </w:rPr>
              <w:t xml:space="preserve">. </w:t>
            </w:r>
          </w:p>
        </w:tc>
      </w:tr>
      <w:tr w:rsidR="006A71F0" w14:paraId="7583BC15"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E6278D" w14:textId="77777777" w:rsidR="006A71F0" w:rsidRDefault="006A71F0" w:rsidP="00220FFC">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87FEBA" w14:textId="77777777" w:rsidR="006A71F0" w:rsidRDefault="006A71F0" w:rsidP="00220FFC">
            <w:pPr>
              <w:widowControl w:val="0"/>
              <w:jc w:val="both"/>
              <w:rPr>
                <w:szCs w:val="24"/>
                <w:lang w:eastAsia="lt-LT"/>
              </w:rPr>
            </w:pPr>
            <w:r>
              <w:rPr>
                <w:szCs w:val="24"/>
                <w:lang w:eastAsia="lt-LT"/>
              </w:rPr>
              <w:t>Stebėsenos rodiklio reikšmės skaičiavimo periodiškumas</w:t>
            </w:r>
          </w:p>
          <w:p w14:paraId="5543E961" w14:textId="77777777" w:rsidR="006A71F0" w:rsidRDefault="006A71F0" w:rsidP="00220FFC">
            <w:pPr>
              <w:widowControl w:val="0"/>
              <w:jc w:val="both"/>
              <w:rPr>
                <w:szCs w:val="24"/>
                <w:lang w:eastAsia="lt-LT"/>
              </w:rPr>
            </w:pPr>
          </w:p>
          <w:p w14:paraId="295D16D7" w14:textId="77777777" w:rsidR="006A71F0" w:rsidRDefault="006A71F0" w:rsidP="00220FFC">
            <w:pPr>
              <w:widowControl w:val="0"/>
              <w:jc w:val="both"/>
              <w:rPr>
                <w:szCs w:val="24"/>
                <w:lang w:eastAsia="lt-LT"/>
              </w:rPr>
            </w:pP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1FF75" w14:textId="77777777" w:rsidR="006A71F0" w:rsidRDefault="006A71F0" w:rsidP="00220FFC">
            <w:pPr>
              <w:jc w:val="both"/>
            </w:pPr>
            <w:r w:rsidRPr="002C65E5">
              <w:t>Projekto įgyvendinimo metu, projekto vykdytojui teikiant veiklos ataskaitas</w:t>
            </w:r>
            <w:r>
              <w:t>.</w:t>
            </w:r>
          </w:p>
          <w:p w14:paraId="45F2250A" w14:textId="77777777" w:rsidR="006A71F0" w:rsidRPr="007B0733" w:rsidRDefault="006A71F0" w:rsidP="00220FFC">
            <w:pPr>
              <w:jc w:val="both"/>
              <w:rPr>
                <w:szCs w:val="24"/>
                <w:lang w:eastAsia="lt-LT"/>
              </w:rPr>
            </w:pPr>
          </w:p>
        </w:tc>
      </w:tr>
      <w:tr w:rsidR="006A71F0" w14:paraId="0233B566" w14:textId="77777777" w:rsidTr="00220FFC">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9D36E75" w14:textId="77777777" w:rsidR="006A71F0" w:rsidRDefault="006A71F0" w:rsidP="00220FFC">
            <w:pPr>
              <w:widowControl w:val="0"/>
              <w:rPr>
                <w:szCs w:val="24"/>
                <w:lang w:eastAsia="lt-LT"/>
              </w:rPr>
            </w:pPr>
            <w:r>
              <w:rPr>
                <w:szCs w:val="24"/>
                <w:lang w:eastAsia="lt-LT"/>
              </w:rPr>
              <w:lastRenderedPageBreak/>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417006" w14:textId="77777777" w:rsidR="006A71F0" w:rsidRPr="00DF30D7" w:rsidRDefault="006A71F0" w:rsidP="00220FFC">
            <w:pPr>
              <w:widowControl w:val="0"/>
              <w:jc w:val="both"/>
              <w:rPr>
                <w:bCs/>
                <w:szCs w:val="24"/>
                <w:lang w:eastAsia="lt-LT"/>
              </w:rPr>
            </w:pPr>
            <w:r w:rsidRPr="00DF30D7">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350C6" w14:textId="77777777" w:rsidR="006A71F0" w:rsidRPr="00C97263" w:rsidRDefault="006A71F0" w:rsidP="00220FFC">
            <w:pPr>
              <w:jc w:val="both"/>
              <w:rPr>
                <w:color w:val="000000"/>
                <w:szCs w:val="24"/>
                <w:lang w:eastAsia="lt-LT"/>
              </w:rPr>
            </w:pPr>
            <w:r w:rsidRPr="00C97263">
              <w:rPr>
                <w:color w:val="000000"/>
                <w:szCs w:val="24"/>
                <w:lang w:eastAsia="lt-LT"/>
              </w:rPr>
              <w:t xml:space="preserve">Projekto veiklų įgyvendinimo metu. </w:t>
            </w:r>
          </w:p>
          <w:p w14:paraId="5EEE976A" w14:textId="77777777" w:rsidR="006A71F0" w:rsidRPr="00DF30D7" w:rsidRDefault="006A71F0" w:rsidP="00220FFC">
            <w:pPr>
              <w:jc w:val="both"/>
              <w:rPr>
                <w:bCs/>
                <w:szCs w:val="24"/>
                <w:lang w:eastAsia="lt-LT"/>
              </w:rPr>
            </w:pPr>
            <w:r w:rsidRPr="00C97263">
              <w:rPr>
                <w:color w:val="000000"/>
                <w:szCs w:val="24"/>
                <w:lang w:eastAsia="lt-LT"/>
              </w:rPr>
              <w:t>Stebėsenos rodiklis laikomas pasiektu, kai su galutiniu gavėju pasirašoma paskolos sutartis ir kai pagal paskolos sutartį galutiniam gavėjui išmokama bent dalis finansinės priemonės lėšų</w:t>
            </w:r>
            <w:r>
              <w:rPr>
                <w:color w:val="000000"/>
                <w:szCs w:val="24"/>
                <w:lang w:eastAsia="lt-LT"/>
              </w:rPr>
              <w:t>.</w:t>
            </w:r>
          </w:p>
        </w:tc>
      </w:tr>
      <w:tr w:rsidR="006A71F0" w14:paraId="035B80A0" w14:textId="77777777" w:rsidTr="00220FFC">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C2AF26" w14:textId="77777777" w:rsidR="006A71F0" w:rsidRDefault="006A71F0" w:rsidP="00220FFC">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C5F4EA"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5170A7" w14:textId="77777777" w:rsidR="006A71F0" w:rsidRPr="00B3636F" w:rsidRDefault="006A71F0" w:rsidP="00220FFC">
            <w:pPr>
              <w:jc w:val="both"/>
              <w:rPr>
                <w:szCs w:val="24"/>
                <w:lang w:eastAsia="lt-LT"/>
              </w:rPr>
            </w:pPr>
            <w:r w:rsidRPr="00034686">
              <w:rPr>
                <w:szCs w:val="24"/>
                <w:lang w:eastAsia="lt-LT"/>
              </w:rPr>
              <w:t>Lietuvos Respublikos energetikos ministerija</w:t>
            </w:r>
          </w:p>
        </w:tc>
      </w:tr>
      <w:tr w:rsidR="006A71F0" w14:paraId="2388A433" w14:textId="77777777" w:rsidTr="00220FFC">
        <w:trPr>
          <w:trHeight w:val="59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8623850" w14:textId="77777777" w:rsidR="006A71F0" w:rsidRDefault="006A71F0" w:rsidP="00220FFC">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174C20"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3327" w14:textId="77777777" w:rsidR="006A71F0" w:rsidRPr="00982EFB" w:rsidRDefault="006A71F0" w:rsidP="00220FFC">
            <w:pPr>
              <w:jc w:val="both"/>
              <w:rPr>
                <w:szCs w:val="24"/>
                <w:lang w:eastAsia="lt-LT"/>
              </w:rPr>
            </w:pPr>
            <w:r w:rsidRPr="00982EFB">
              <w:rPr>
                <w:szCs w:val="24"/>
                <w:lang w:eastAsia="lt-LT"/>
              </w:rPr>
              <w:t>Energetikos ministerijos</w:t>
            </w:r>
          </w:p>
          <w:p w14:paraId="39473C9B" w14:textId="77777777" w:rsidR="006A71F0" w:rsidRPr="00982EFB" w:rsidRDefault="006A71F0" w:rsidP="00220FFC">
            <w:pPr>
              <w:jc w:val="both"/>
              <w:rPr>
                <w:szCs w:val="24"/>
                <w:lang w:eastAsia="lt-LT"/>
              </w:rPr>
            </w:pPr>
            <w:r w:rsidRPr="00982EFB">
              <w:rPr>
                <w:szCs w:val="24"/>
                <w:lang w:eastAsia="lt-LT"/>
              </w:rPr>
              <w:t>Investicijų grupė</w:t>
            </w:r>
          </w:p>
          <w:p w14:paraId="7CECCD30"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6F53910E" w14:textId="77777777" w:rsidTr="00220FF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0FF272" w14:textId="77777777" w:rsidR="006A71F0" w:rsidRDefault="006A71F0" w:rsidP="00220FFC">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D4E8EA" w14:textId="77777777" w:rsidR="006A71F0" w:rsidRDefault="006A71F0" w:rsidP="00220FFC">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F82941" w14:textId="77777777" w:rsidR="006A71F0" w:rsidRPr="00094F9D" w:rsidRDefault="006A71F0" w:rsidP="00220FFC">
            <w:pPr>
              <w:jc w:val="both"/>
              <w:rPr>
                <w:szCs w:val="24"/>
                <w:lang w:eastAsia="lt-LT"/>
              </w:rPr>
            </w:pPr>
            <w:r w:rsidRPr="001C48D2">
              <w:rPr>
                <w:noProof/>
                <w:color w:val="000000"/>
                <w:szCs w:val="24"/>
                <w:lang w:eastAsia="en-IE"/>
              </w:rPr>
              <w:t>Rodiklio kodas P.</w:t>
            </w:r>
            <w:r>
              <w:rPr>
                <w:noProof/>
                <w:color w:val="000000"/>
                <w:szCs w:val="24"/>
                <w:lang w:eastAsia="en-IE"/>
              </w:rPr>
              <w:t>S</w:t>
            </w:r>
            <w:r w:rsidRPr="001C48D2">
              <w:rPr>
                <w:noProof/>
                <w:color w:val="000000"/>
                <w:szCs w:val="24"/>
                <w:lang w:eastAsia="en-IE"/>
              </w:rPr>
              <w:t>.2.</w:t>
            </w:r>
            <w:r>
              <w:rPr>
                <w:noProof/>
                <w:color w:val="000000"/>
                <w:szCs w:val="24"/>
                <w:lang w:eastAsia="en-IE"/>
              </w:rPr>
              <w:t>1</w:t>
            </w:r>
            <w:r w:rsidRPr="001C48D2">
              <w:rPr>
                <w:noProof/>
                <w:color w:val="000000"/>
                <w:szCs w:val="24"/>
                <w:lang w:eastAsia="en-IE"/>
              </w:rPr>
              <w:t>00</w:t>
            </w:r>
            <w:r>
              <w:rPr>
                <w:noProof/>
                <w:color w:val="000000"/>
                <w:szCs w:val="24"/>
                <w:lang w:eastAsia="en-IE"/>
              </w:rPr>
              <w:t>6</w:t>
            </w:r>
            <w:r w:rsidRPr="001C48D2">
              <w:rPr>
                <w:noProof/>
                <w:color w:val="000000"/>
                <w:szCs w:val="24"/>
                <w:lang w:eastAsia="en-IE"/>
              </w:rPr>
              <w:t>.4. Rodiklis įskaitomas į P.</w:t>
            </w:r>
            <w:r>
              <w:rPr>
                <w:noProof/>
                <w:color w:val="000000"/>
                <w:szCs w:val="24"/>
                <w:lang w:eastAsia="en-IE"/>
              </w:rPr>
              <w:t>S</w:t>
            </w:r>
            <w:r w:rsidRPr="001C48D2">
              <w:rPr>
                <w:noProof/>
                <w:color w:val="000000"/>
                <w:szCs w:val="24"/>
                <w:lang w:eastAsia="en-IE"/>
              </w:rPr>
              <w:t>.2.</w:t>
            </w:r>
            <w:r>
              <w:rPr>
                <w:noProof/>
                <w:color w:val="000000"/>
                <w:szCs w:val="24"/>
                <w:lang w:eastAsia="en-IE"/>
              </w:rPr>
              <w:t>1</w:t>
            </w:r>
            <w:r w:rsidRPr="001C48D2">
              <w:rPr>
                <w:noProof/>
                <w:color w:val="000000"/>
                <w:szCs w:val="24"/>
                <w:lang w:eastAsia="en-IE"/>
              </w:rPr>
              <w:t>00</w:t>
            </w:r>
            <w:r>
              <w:rPr>
                <w:noProof/>
                <w:color w:val="000000"/>
                <w:szCs w:val="24"/>
                <w:lang w:eastAsia="en-IE"/>
              </w:rPr>
              <w:t>6</w:t>
            </w:r>
            <w:r w:rsidRPr="001C48D2">
              <w:rPr>
                <w:noProof/>
                <w:color w:val="000000"/>
                <w:szCs w:val="24"/>
                <w:lang w:eastAsia="en-IE"/>
              </w:rPr>
              <w:t xml:space="preserve">. Rodiklis apskaičiuojamas remiantis šiais rodikliais: </w:t>
            </w:r>
            <w:r>
              <w:rPr>
                <w:noProof/>
                <w:color w:val="000000"/>
                <w:szCs w:val="24"/>
                <w:lang w:eastAsia="en-IE"/>
              </w:rPr>
              <w:t>P.S.2.1007, P.S.2.1008</w:t>
            </w:r>
            <w:r w:rsidRPr="001C48D2">
              <w:rPr>
                <w:noProof/>
                <w:color w:val="000000"/>
                <w:szCs w:val="24"/>
                <w:lang w:eastAsia="en-IE"/>
              </w:rPr>
              <w:t>. Siekiant išvengti dvigubo skaičiavimo, vertinama, kad 2021–2027 m. IP pagal tą patį konkretų uždavinį dalyvauja tik ta pati viena įmonė, neatsižvelgiant į tai, kiek paramos rūšių (pavyzdžiui, dotacijų; finansinių priemonių; nefinansinės paramos) ji gauna iš veiklos. Siekiant išvengti dvigubo skaičiavimo, vertinama, kad 2021–2027 m. IP prioriteto lygmeniu dalyvauja tik ta pati viena įmonė, neatsižvelgiant į tai, kiek paramos rūšių jį gauna.</w:t>
            </w:r>
          </w:p>
        </w:tc>
      </w:tr>
    </w:tbl>
    <w:p w14:paraId="73F0BC65" w14:textId="77777777" w:rsidR="006A71F0" w:rsidRDefault="006A71F0" w:rsidP="006A71F0">
      <w:pPr>
        <w:keepNext/>
        <w:keepLines/>
        <w:spacing w:line="256" w:lineRule="auto"/>
        <w:jc w:val="center"/>
        <w:outlineLvl w:val="1"/>
        <w:rPr>
          <w:rFonts w:eastAsia="SimSun"/>
          <w:b/>
          <w:caps/>
          <w:szCs w:val="24"/>
        </w:rPr>
      </w:pPr>
    </w:p>
    <w:p w14:paraId="757867B3" w14:textId="77777777" w:rsidR="006A71F0" w:rsidRDefault="006A71F0" w:rsidP="006A71F0">
      <w:pPr>
        <w:jc w:val="center"/>
        <w:rPr>
          <w:lang w:eastAsia="lt-LT"/>
        </w:rPr>
      </w:pPr>
      <w:r>
        <w:rPr>
          <w:lang w:eastAsia="lt-LT"/>
        </w:rPr>
        <w:t>_____________</w:t>
      </w:r>
    </w:p>
    <w:p w14:paraId="272F255B" w14:textId="77777777" w:rsidR="006A71F0" w:rsidRDefault="006A71F0" w:rsidP="006A71F0">
      <w:pPr>
        <w:tabs>
          <w:tab w:val="left" w:pos="3780"/>
          <w:tab w:val="left" w:pos="6300"/>
          <w:tab w:val="left" w:pos="7560"/>
        </w:tabs>
        <w:ind w:right="-283"/>
      </w:pPr>
    </w:p>
    <w:p w14:paraId="56B8DA1E" w14:textId="77777777" w:rsidR="006A71F0" w:rsidRDefault="006A71F0" w:rsidP="006A71F0">
      <w:pPr>
        <w:ind w:left="5670"/>
        <w:jc w:val="both"/>
        <w:rPr>
          <w:bCs/>
          <w:sz w:val="22"/>
          <w:szCs w:val="22"/>
          <w:lang w:eastAsia="lt-LT"/>
        </w:rPr>
      </w:pPr>
    </w:p>
    <w:p w14:paraId="0C94845F" w14:textId="77777777" w:rsidR="006A71F0" w:rsidRDefault="006A71F0" w:rsidP="006A71F0">
      <w:pPr>
        <w:rPr>
          <w:bCs/>
          <w:sz w:val="22"/>
          <w:szCs w:val="22"/>
          <w:lang w:eastAsia="lt-LT"/>
        </w:rPr>
      </w:pPr>
      <w:r>
        <w:rPr>
          <w:bCs/>
          <w:sz w:val="22"/>
          <w:szCs w:val="22"/>
          <w:lang w:eastAsia="lt-LT"/>
        </w:rPr>
        <w:br w:type="page"/>
      </w:r>
    </w:p>
    <w:p w14:paraId="38A6F153" w14:textId="77777777" w:rsidR="006A71F0" w:rsidRDefault="006A71F0" w:rsidP="006A71F0">
      <w:pPr>
        <w:ind w:left="5670"/>
        <w:jc w:val="both"/>
        <w:rPr>
          <w:bCs/>
          <w:sz w:val="22"/>
          <w:szCs w:val="22"/>
          <w:lang w:eastAsia="lt-LT"/>
        </w:rPr>
        <w:sectPr w:rsidR="006A71F0" w:rsidSect="006A71F0">
          <w:pgSz w:w="16838" w:h="11906" w:orient="landscape"/>
          <w:pgMar w:top="1701" w:right="810" w:bottom="567" w:left="1134" w:header="567" w:footer="567" w:gutter="0"/>
          <w:pgNumType w:start="1"/>
          <w:cols w:space="1296"/>
          <w:titlePg/>
          <w:docGrid w:linePitch="360"/>
        </w:sectPr>
      </w:pPr>
    </w:p>
    <w:p w14:paraId="7784DB8F" w14:textId="77777777" w:rsidR="006A71F0" w:rsidRDefault="006A71F0" w:rsidP="006A71F0">
      <w:pPr>
        <w:ind w:left="5670"/>
        <w:jc w:val="both"/>
        <w:rPr>
          <w:bCs/>
          <w:sz w:val="22"/>
          <w:szCs w:val="22"/>
          <w:lang w:eastAsia="lt-LT"/>
        </w:rPr>
      </w:pPr>
      <w:r>
        <w:rPr>
          <w:bCs/>
          <w:sz w:val="22"/>
          <w:szCs w:val="22"/>
          <w:lang w:eastAsia="lt-LT"/>
        </w:rPr>
        <w:lastRenderedPageBreak/>
        <w:t>2021–2030 metų plėtros programos valdytojos Lietuvos Respublikos energetikos ministerijos energetikos Plėtros programos pažangos priemonės Nr. 03-001-06-03-04 „Įgyvendinti centralizuoto šilumos, karšto vandens ir vėsumos tiekimo sistemų energijos vartojimo efektyvumą didinančias priemones“ aprašo</w:t>
      </w:r>
    </w:p>
    <w:p w14:paraId="3EE7F80F" w14:textId="77777777" w:rsidR="006A71F0" w:rsidRDefault="006A71F0" w:rsidP="006A71F0">
      <w:pPr>
        <w:ind w:left="5670"/>
        <w:jc w:val="both"/>
        <w:rPr>
          <w:bCs/>
          <w:sz w:val="22"/>
          <w:szCs w:val="22"/>
          <w:lang w:eastAsia="lt-LT"/>
        </w:rPr>
      </w:pPr>
      <w:r>
        <w:rPr>
          <w:bCs/>
          <w:sz w:val="22"/>
          <w:szCs w:val="22"/>
          <w:lang w:eastAsia="lt-LT"/>
        </w:rPr>
        <w:t>17 priedas</w:t>
      </w:r>
    </w:p>
    <w:p w14:paraId="64241BB5" w14:textId="77777777" w:rsidR="006A71F0" w:rsidRDefault="006A71F0" w:rsidP="006A71F0">
      <w:pPr>
        <w:jc w:val="both"/>
        <w:rPr>
          <w:bCs/>
          <w:sz w:val="22"/>
          <w:szCs w:val="22"/>
          <w:lang w:eastAsia="lt-LT"/>
        </w:rPr>
      </w:pPr>
    </w:p>
    <w:p w14:paraId="5847DACD"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57A1C177" w14:textId="77777777" w:rsidR="006A71F0" w:rsidRDefault="006A71F0" w:rsidP="006A71F0">
      <w:pPr>
        <w:keepNext/>
        <w:keepLines/>
        <w:spacing w:line="256" w:lineRule="auto"/>
        <w:jc w:val="center"/>
        <w:outlineLvl w:val="1"/>
        <w:rPr>
          <w:rFonts w:eastAsia="SimSun"/>
          <w:b/>
          <w:caps/>
          <w:szCs w:val="24"/>
          <w:lang w:eastAsia="lt-LT"/>
        </w:rPr>
      </w:pPr>
      <w:r>
        <w:rPr>
          <w:rFonts w:eastAsia="SimSun"/>
          <w:b/>
          <w:caps/>
          <w:szCs w:val="24"/>
          <w:lang w:eastAsia="lt-LT"/>
        </w:rPr>
        <w:t>„</w:t>
      </w:r>
      <w:r w:rsidRPr="002F4DA9">
        <w:rPr>
          <w:rFonts w:eastAsia="SimSun"/>
          <w:b/>
          <w:caps/>
          <w:szCs w:val="24"/>
          <w:lang w:eastAsia="lt-LT"/>
        </w:rPr>
        <w:t xml:space="preserve">Paramą </w:t>
      </w:r>
      <w:r>
        <w:rPr>
          <w:rFonts w:eastAsia="SimSun"/>
          <w:b/>
          <w:caps/>
          <w:szCs w:val="24"/>
          <w:lang w:eastAsia="lt-LT"/>
        </w:rPr>
        <w:t xml:space="preserve">FINANSINĖMIS PRIEMONĖMIS </w:t>
      </w:r>
      <w:r w:rsidRPr="002F4DA9">
        <w:rPr>
          <w:rFonts w:eastAsia="SimSun"/>
          <w:b/>
          <w:caps/>
          <w:szCs w:val="24"/>
          <w:lang w:eastAsia="lt-LT"/>
        </w:rPr>
        <w:t>gavusios įmonės</w:t>
      </w:r>
      <w:r>
        <w:rPr>
          <w:rFonts w:eastAsia="SimSun"/>
          <w:b/>
          <w:caps/>
          <w:szCs w:val="24"/>
          <w:lang w:eastAsia="lt-LT"/>
        </w:rPr>
        <w:t>“ aprašymo kortelė</w:t>
      </w:r>
    </w:p>
    <w:p w14:paraId="7387C7A5" w14:textId="77777777" w:rsidR="006A71F0" w:rsidRDefault="006A71F0" w:rsidP="006A71F0">
      <w:pPr>
        <w:jc w:val="both"/>
        <w:rPr>
          <w:bCs/>
          <w:sz w:val="22"/>
          <w:szCs w:val="22"/>
          <w:lang w:eastAsia="lt-LT"/>
        </w:rPr>
      </w:pPr>
    </w:p>
    <w:p w14:paraId="3B0307D7" w14:textId="77777777" w:rsidR="006A71F0" w:rsidRDefault="006A71F0" w:rsidP="006A71F0">
      <w:pPr>
        <w:rPr>
          <w:sz w:val="4"/>
          <w:szCs w:val="4"/>
          <w:lang w:eastAsia="lt-LT"/>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283"/>
        <w:gridCol w:w="7561"/>
      </w:tblGrid>
      <w:tr w:rsidR="006A71F0" w14:paraId="25EDBE36"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0A987" w14:textId="77777777" w:rsidR="006A71F0" w:rsidRDefault="006A71F0" w:rsidP="00220FFC">
            <w:pPr>
              <w:widowControl w:val="0"/>
              <w:jc w:val="center"/>
              <w:rPr>
                <w:b/>
                <w:bCs/>
                <w:szCs w:val="24"/>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84ABDB" w14:textId="77777777" w:rsidR="006A71F0" w:rsidRDefault="006A71F0" w:rsidP="00220FFC">
            <w:pPr>
              <w:widowControl w:val="0"/>
              <w:jc w:val="center"/>
              <w:rPr>
                <w:b/>
                <w:bCs/>
                <w:szCs w:val="24"/>
                <w:lang w:eastAsia="lt-LT"/>
              </w:rPr>
            </w:pPr>
            <w:r>
              <w:rPr>
                <w:b/>
                <w:bCs/>
                <w:szCs w:val="24"/>
                <w:lang w:eastAsia="lt-LT"/>
              </w:rPr>
              <w:t>Elementai</w:t>
            </w:r>
          </w:p>
        </w:tc>
        <w:tc>
          <w:tcPr>
            <w:tcW w:w="2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C1EEAA" w14:textId="77777777" w:rsidR="006A71F0" w:rsidRDefault="006A71F0" w:rsidP="00220FFC">
            <w:pPr>
              <w:widowControl w:val="0"/>
              <w:jc w:val="center"/>
              <w:rPr>
                <w:b/>
                <w:bCs/>
                <w:strike/>
                <w:szCs w:val="24"/>
                <w:lang w:eastAsia="lt-LT"/>
              </w:rPr>
            </w:pPr>
            <w:r>
              <w:rPr>
                <w:b/>
                <w:bCs/>
                <w:szCs w:val="24"/>
                <w:lang w:eastAsia="lt-LT"/>
              </w:rPr>
              <w:t>Kodai, pavadinimai ir aprašymas</w:t>
            </w:r>
          </w:p>
        </w:tc>
      </w:tr>
      <w:tr w:rsidR="006A71F0" w14:paraId="2BB29386"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6D7EA" w14:textId="77777777" w:rsidR="006A71F0" w:rsidRDefault="006A71F0" w:rsidP="00220FFC">
            <w:pPr>
              <w:widowControl w:val="0"/>
              <w:rPr>
                <w:szCs w:val="24"/>
                <w:lang w:eastAsia="lt-LT"/>
              </w:rPr>
            </w:pPr>
            <w:r>
              <w:rPr>
                <w:szCs w:val="24"/>
                <w:lang w:eastAsia="lt-LT"/>
              </w:rPr>
              <w:t>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B5EBA0" w14:textId="77777777" w:rsidR="006A71F0" w:rsidRDefault="006A71F0" w:rsidP="00220FFC">
            <w:pPr>
              <w:widowControl w:val="0"/>
              <w:jc w:val="both"/>
              <w:rPr>
                <w:szCs w:val="24"/>
                <w:highlight w:val="yellow"/>
                <w:lang w:eastAsia="lt-LT"/>
              </w:rPr>
            </w:pPr>
            <w:r>
              <w:rPr>
                <w:szCs w:val="24"/>
                <w:lang w:eastAsia="lt-LT"/>
              </w:rPr>
              <w:t>Stebėsenos rodiklio pavadinimas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1D14C5" w14:textId="77777777" w:rsidR="006A71F0" w:rsidRPr="00DB3677" w:rsidRDefault="006A71F0" w:rsidP="00220FFC">
            <w:pPr>
              <w:jc w:val="both"/>
              <w:rPr>
                <w:i/>
                <w:iCs/>
                <w:color w:val="808080"/>
                <w:szCs w:val="24"/>
                <w:lang w:eastAsia="lt-LT"/>
              </w:rPr>
            </w:pPr>
            <w:r w:rsidRPr="00DB3677">
              <w:rPr>
                <w:szCs w:val="24"/>
              </w:rPr>
              <w:t>Paramą finansinėmis priemonėmis gavusios įmonės</w:t>
            </w:r>
          </w:p>
        </w:tc>
      </w:tr>
      <w:tr w:rsidR="006A71F0" w14:paraId="10BB1440"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239DE" w14:textId="77777777" w:rsidR="006A71F0" w:rsidRDefault="006A71F0" w:rsidP="00220FFC">
            <w:pPr>
              <w:widowControl w:val="0"/>
              <w:rPr>
                <w:szCs w:val="24"/>
                <w:lang w:eastAsia="lt-LT"/>
              </w:rPr>
            </w:pPr>
            <w:r>
              <w:rPr>
                <w:szCs w:val="24"/>
                <w:lang w:eastAsia="lt-LT"/>
              </w:rPr>
              <w:t>2.</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02F0B6" w14:textId="77777777" w:rsidR="006A71F0" w:rsidRDefault="006A71F0" w:rsidP="00220FFC">
            <w:pPr>
              <w:widowControl w:val="0"/>
              <w:jc w:val="both"/>
              <w:rPr>
                <w:szCs w:val="24"/>
                <w:lang w:eastAsia="lt-LT"/>
              </w:rPr>
            </w:pPr>
            <w:r>
              <w:rPr>
                <w:szCs w:val="24"/>
                <w:lang w:eastAsia="lt-LT"/>
              </w:rPr>
              <w:t>Stebėsenos rodiklio matavimo vienetai</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D941B9" w14:textId="77777777" w:rsidR="006A71F0" w:rsidRPr="00C431F8" w:rsidRDefault="006A71F0" w:rsidP="00220FFC">
            <w:pPr>
              <w:jc w:val="both"/>
              <w:rPr>
                <w:szCs w:val="24"/>
                <w:lang w:eastAsia="lt-LT"/>
              </w:rPr>
            </w:pPr>
            <w:r>
              <w:rPr>
                <w:szCs w:val="24"/>
                <w:lang w:eastAsia="lt-LT"/>
              </w:rPr>
              <w:t>Įmonės</w:t>
            </w:r>
          </w:p>
        </w:tc>
      </w:tr>
      <w:tr w:rsidR="006A71F0" w14:paraId="25E8FE6A"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49E02" w14:textId="77777777" w:rsidR="006A71F0" w:rsidRDefault="006A71F0" w:rsidP="00220FFC">
            <w:pPr>
              <w:widowControl w:val="0"/>
              <w:rPr>
                <w:szCs w:val="24"/>
                <w:lang w:eastAsia="lt-LT"/>
              </w:rPr>
            </w:pPr>
            <w:r>
              <w:rPr>
                <w:szCs w:val="24"/>
                <w:lang w:eastAsia="lt-LT"/>
              </w:rPr>
              <w:t>3.</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2EACDB" w14:textId="77777777" w:rsidR="006A71F0" w:rsidRDefault="006A71F0" w:rsidP="00220FFC">
            <w:pPr>
              <w:widowControl w:val="0"/>
              <w:jc w:val="both"/>
              <w:rPr>
                <w:szCs w:val="24"/>
                <w:lang w:eastAsia="lt-LT"/>
              </w:rPr>
            </w:pPr>
            <w:r>
              <w:rPr>
                <w:szCs w:val="24"/>
                <w:lang w:eastAsia="lt-LT"/>
              </w:rPr>
              <w:t>Stebėsenos rodiklio reikšmės kryptis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A50C2" w14:textId="77777777" w:rsidR="006A71F0" w:rsidRPr="00FE3B67" w:rsidRDefault="006A71F0" w:rsidP="00220FFC">
            <w:pPr>
              <w:jc w:val="both"/>
              <w:rPr>
                <w:szCs w:val="24"/>
                <w:lang w:eastAsia="lt-LT"/>
              </w:rPr>
            </w:pPr>
            <w:r>
              <w:rPr>
                <w:szCs w:val="24"/>
                <w:lang w:eastAsia="lt-LT"/>
              </w:rPr>
              <w:t>Didėjimas</w:t>
            </w:r>
          </w:p>
        </w:tc>
      </w:tr>
      <w:tr w:rsidR="006A71F0" w14:paraId="55495208"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4FD79" w14:textId="77777777" w:rsidR="006A71F0" w:rsidRDefault="006A71F0" w:rsidP="00220FFC">
            <w:pPr>
              <w:widowControl w:val="0"/>
              <w:rPr>
                <w:szCs w:val="24"/>
                <w:lang w:eastAsia="lt-LT"/>
              </w:rPr>
            </w:pPr>
            <w:r>
              <w:rPr>
                <w:szCs w:val="24"/>
                <w:lang w:eastAsia="lt-LT"/>
              </w:rPr>
              <w:t>4.</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2D0A6A" w14:textId="77777777" w:rsidR="006A71F0" w:rsidRDefault="006A71F0" w:rsidP="00220FFC">
            <w:pPr>
              <w:widowControl w:val="0"/>
              <w:jc w:val="both"/>
              <w:rPr>
                <w:szCs w:val="24"/>
                <w:lang w:eastAsia="lt-LT"/>
              </w:rPr>
            </w:pPr>
            <w:r>
              <w:rPr>
                <w:szCs w:val="24"/>
                <w:lang w:eastAsia="lt-LT"/>
              </w:rPr>
              <w:t>Stebėsenos rodiklio reikšmės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F536EF" w14:textId="77777777" w:rsidR="006A71F0" w:rsidRPr="00FE3B67" w:rsidRDefault="006A71F0" w:rsidP="00220FFC">
            <w:pPr>
              <w:jc w:val="both"/>
              <w:rPr>
                <w:szCs w:val="24"/>
                <w:lang w:eastAsia="lt-LT"/>
              </w:rPr>
            </w:pPr>
            <w:r>
              <w:rPr>
                <w:szCs w:val="24"/>
                <w:lang w:eastAsia="lt-LT"/>
              </w:rPr>
              <w:t>Skaitinė reikšmė</w:t>
            </w:r>
          </w:p>
        </w:tc>
      </w:tr>
      <w:tr w:rsidR="006A71F0" w14:paraId="4CCCFF81"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CCEBA" w14:textId="77777777" w:rsidR="006A71F0" w:rsidRDefault="006A71F0" w:rsidP="00220FFC">
            <w:pPr>
              <w:widowControl w:val="0"/>
              <w:rPr>
                <w:szCs w:val="24"/>
                <w:lang w:eastAsia="lt-LT"/>
              </w:rPr>
            </w:pPr>
            <w:r>
              <w:rPr>
                <w:szCs w:val="24"/>
                <w:lang w:eastAsia="lt-LT"/>
              </w:rPr>
              <w:t>5.</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F39CE5" w14:textId="77777777" w:rsidR="006A71F0" w:rsidRDefault="006A71F0" w:rsidP="00220FFC">
            <w:pPr>
              <w:widowControl w:val="0"/>
              <w:jc w:val="both"/>
              <w:rPr>
                <w:szCs w:val="24"/>
                <w:lang w:eastAsia="lt-LT"/>
              </w:rPr>
            </w:pPr>
            <w:r>
              <w:rPr>
                <w:szCs w:val="24"/>
                <w:lang w:eastAsia="lt-LT"/>
              </w:rPr>
              <w:t>Stebėsenos rodiklio tipas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D6E99D" w14:textId="77777777" w:rsidR="006A71F0" w:rsidRPr="00FE3B67" w:rsidRDefault="006A71F0" w:rsidP="00220FFC">
            <w:pPr>
              <w:jc w:val="both"/>
              <w:rPr>
                <w:szCs w:val="24"/>
                <w:lang w:eastAsia="lt-LT"/>
              </w:rPr>
            </w:pPr>
            <w:r w:rsidRPr="00FE3B67">
              <w:rPr>
                <w:szCs w:val="24"/>
                <w:lang w:eastAsia="lt-LT"/>
              </w:rPr>
              <w:t>Produkto</w:t>
            </w:r>
            <w:r>
              <w:rPr>
                <w:szCs w:val="24"/>
                <w:lang w:eastAsia="lt-LT"/>
              </w:rPr>
              <w:t xml:space="preserve"> rodiklis</w:t>
            </w:r>
          </w:p>
        </w:tc>
      </w:tr>
      <w:tr w:rsidR="006A71F0" w14:paraId="49ABB835"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2DF09" w14:textId="77777777" w:rsidR="006A71F0" w:rsidRDefault="006A71F0" w:rsidP="00220FFC">
            <w:pPr>
              <w:widowControl w:val="0"/>
              <w:rPr>
                <w:szCs w:val="24"/>
                <w:lang w:eastAsia="lt-LT"/>
              </w:rPr>
            </w:pPr>
            <w:r>
              <w:rPr>
                <w:szCs w:val="24"/>
                <w:lang w:eastAsia="lt-LT"/>
              </w:rPr>
              <w:t>6.</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E3610B" w14:textId="77777777" w:rsidR="006A71F0" w:rsidRDefault="006A71F0" w:rsidP="00220FFC">
            <w:pPr>
              <w:widowControl w:val="0"/>
              <w:jc w:val="both"/>
              <w:rPr>
                <w:szCs w:val="24"/>
                <w:lang w:eastAsia="lt-LT"/>
              </w:rPr>
            </w:pPr>
            <w:r>
              <w:rPr>
                <w:szCs w:val="24"/>
                <w:lang w:eastAsia="lt-LT"/>
              </w:rPr>
              <w:t>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0EB7BD" w14:textId="77777777" w:rsidR="006A71F0" w:rsidRPr="00A63E1A" w:rsidRDefault="006A71F0" w:rsidP="00220FFC">
            <w:pPr>
              <w:jc w:val="both"/>
              <w:rPr>
                <w:bCs/>
                <w:szCs w:val="24"/>
                <w:lang w:eastAsia="lt-LT"/>
              </w:rPr>
            </w:pPr>
            <w:r>
              <w:rPr>
                <w:bCs/>
                <w:szCs w:val="24"/>
                <w:lang w:val="en-US" w:eastAsia="lt-LT"/>
              </w:rPr>
              <w:t>P-03-001-06-03-04-17</w:t>
            </w:r>
          </w:p>
        </w:tc>
      </w:tr>
      <w:tr w:rsidR="006A71F0" w14:paraId="0A5F2E84" w14:textId="77777777" w:rsidTr="00220FFC">
        <w:trPr>
          <w:trHeight w:val="544"/>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6AE55" w14:textId="77777777" w:rsidR="006A71F0" w:rsidRDefault="006A71F0" w:rsidP="00220FFC">
            <w:pPr>
              <w:widowControl w:val="0"/>
              <w:rPr>
                <w:szCs w:val="24"/>
                <w:lang w:eastAsia="lt-LT"/>
              </w:rPr>
            </w:pPr>
            <w:r>
              <w:rPr>
                <w:bCs/>
                <w:szCs w:val="24"/>
                <w:lang w:eastAsia="lt-LT"/>
              </w:rPr>
              <w:t>7.</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1ACDFD" w14:textId="77777777" w:rsidR="006A71F0" w:rsidRDefault="006A71F0" w:rsidP="00220FFC">
            <w:pPr>
              <w:widowControl w:val="0"/>
              <w:jc w:val="both"/>
              <w:rPr>
                <w:szCs w:val="24"/>
                <w:lang w:eastAsia="lt-LT"/>
              </w:rPr>
            </w:pPr>
            <w:r>
              <w:rPr>
                <w:rFonts w:eastAsia="Calibri"/>
                <w:bCs/>
                <w:color w:val="000000"/>
                <w:szCs w:val="24"/>
                <w:lang w:eastAsia="lt-LT"/>
              </w:rPr>
              <w:t>Europos Komisijos suteiktas stebėsenos rodiklio kodas</w:t>
            </w:r>
          </w:p>
        </w:tc>
        <w:tc>
          <w:tcPr>
            <w:tcW w:w="247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5D5E51" w14:textId="77777777" w:rsidR="006A71F0" w:rsidRPr="00DE18AC" w:rsidRDefault="006A71F0" w:rsidP="00220FFC">
            <w:pPr>
              <w:jc w:val="both"/>
              <w:rPr>
                <w:szCs w:val="24"/>
                <w:lang w:val="en-US" w:eastAsia="lt-LT"/>
              </w:rPr>
            </w:pPr>
            <w:r>
              <w:rPr>
                <w:szCs w:val="24"/>
                <w:lang w:eastAsia="lt-LT"/>
              </w:rPr>
              <w:t>Specialusis rodiklis</w:t>
            </w:r>
          </w:p>
          <w:p w14:paraId="4BF8298F" w14:textId="77777777" w:rsidR="006A71F0" w:rsidRPr="00FE55E0" w:rsidRDefault="006A71F0" w:rsidP="00220FFC">
            <w:pPr>
              <w:jc w:val="both"/>
              <w:rPr>
                <w:i/>
                <w:iCs/>
                <w:szCs w:val="24"/>
                <w:lang w:eastAsia="lt-LT"/>
              </w:rPr>
            </w:pPr>
          </w:p>
        </w:tc>
      </w:tr>
      <w:tr w:rsidR="006A71F0" w14:paraId="141ECA79"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883016" w14:textId="77777777" w:rsidR="006A71F0" w:rsidRDefault="006A71F0" w:rsidP="00220FFC">
            <w:pPr>
              <w:widowControl w:val="0"/>
              <w:rPr>
                <w:szCs w:val="24"/>
                <w:lang w:eastAsia="lt-LT"/>
              </w:rPr>
            </w:pPr>
            <w:r>
              <w:rPr>
                <w:szCs w:val="24"/>
                <w:lang w:eastAsia="lt-LT"/>
              </w:rPr>
              <w:t>8.</w:t>
            </w:r>
          </w:p>
        </w:tc>
        <w:tc>
          <w:tcPr>
            <w:tcW w:w="2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3A95CF7" w14:textId="77777777" w:rsidR="006A71F0" w:rsidRDefault="006A71F0" w:rsidP="00220FF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47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3602037" w14:textId="77777777" w:rsidR="006A71F0" w:rsidRPr="007B1C1E" w:rsidRDefault="006A71F0" w:rsidP="00220FFC">
            <w:pPr>
              <w:jc w:val="both"/>
              <w:rPr>
                <w:szCs w:val="24"/>
                <w:lang w:eastAsia="lt-LT"/>
              </w:rPr>
            </w:pPr>
            <w:r w:rsidRPr="005405E0">
              <w:rPr>
                <w:noProof/>
                <w:color w:val="000000"/>
                <w:szCs w:val="24"/>
                <w:lang w:eastAsia="en-IE"/>
              </w:rPr>
              <w:t xml:space="preserve">Įmonių, gaunančių paramą paskolų, skaičius. Dalis įmonių, gavusių paskolas, taip pat gaus ir dotaciją, susijusią su finansine priemone. </w:t>
            </w:r>
            <w:r w:rsidRPr="005C1C1B">
              <w:rPr>
                <w:szCs w:val="24"/>
                <w:lang w:eastAsia="lt-LT"/>
              </w:rPr>
              <w:t>Rodiklio siekiama tik tuo atveju, kai lėšų šaltinis yra Sanglaudos fondas.</w:t>
            </w:r>
          </w:p>
          <w:p w14:paraId="69C08A98" w14:textId="77777777" w:rsidR="006A71F0" w:rsidRPr="005405E0" w:rsidRDefault="006A71F0" w:rsidP="00220FFC">
            <w:pPr>
              <w:jc w:val="both"/>
              <w:rPr>
                <w:noProof/>
                <w:color w:val="000000"/>
                <w:szCs w:val="24"/>
                <w:lang w:eastAsia="en-IE"/>
              </w:rPr>
            </w:pPr>
            <w:r w:rsidRPr="005405E0">
              <w:rPr>
                <w:noProof/>
                <w:color w:val="000000"/>
                <w:szCs w:val="24"/>
                <w:lang w:eastAsia="en-IE"/>
              </w:rPr>
              <w:t>Įmonė – ekonominę veiklą vykdantis juridinis asmuo (šaltinis: Lietuvos Respublikos smulkiojo ir vidutinio verslo plėtros įstatymas).</w:t>
            </w:r>
          </w:p>
          <w:p w14:paraId="1A91D506" w14:textId="77777777" w:rsidR="006A71F0" w:rsidRPr="005405E0" w:rsidRDefault="006A71F0" w:rsidP="00220FFC">
            <w:pPr>
              <w:jc w:val="both"/>
              <w:rPr>
                <w:noProof/>
                <w:color w:val="000000"/>
                <w:szCs w:val="24"/>
                <w:lang w:eastAsia="en-IE"/>
              </w:rPr>
            </w:pPr>
            <w:r w:rsidRPr="005405E0">
              <w:rPr>
                <w:noProof/>
                <w:color w:val="000000"/>
                <w:szCs w:val="24"/>
                <w:lang w:eastAsia="en-IE"/>
              </w:rPr>
              <w:t>Finansinė priemonė apima paskolas, kaip apibrėžta 2018 m. liepos 18 d. Europos Parlamento ir Tarybos reglamento ES 2018/1046 2 straipsnyje:</w:t>
            </w:r>
          </w:p>
          <w:p w14:paraId="67A61122" w14:textId="77777777" w:rsidR="006A71F0" w:rsidRPr="005405E0" w:rsidRDefault="006A71F0" w:rsidP="00220FFC">
            <w:pPr>
              <w:jc w:val="both"/>
              <w:rPr>
                <w:noProof/>
                <w:color w:val="000000"/>
                <w:szCs w:val="24"/>
                <w:lang w:eastAsia="en-IE"/>
              </w:rPr>
            </w:pPr>
            <w:r w:rsidRPr="005405E0">
              <w:rPr>
                <w:noProof/>
                <w:color w:val="000000"/>
                <w:szCs w:val="24"/>
                <w:lang w:eastAsia="en-IE"/>
              </w:rPr>
              <w:t>paskola – susitarimas, kuriuo skolintojas įpareigoja skolininkui sutartą laikotarpį suteikti sutartą pinigų sumą ir pagal kurią skolininkas įpareigotas tą sumą grąžinti per sutartą laikotarpį.</w:t>
            </w:r>
          </w:p>
          <w:p w14:paraId="68EC29E7" w14:textId="77777777" w:rsidR="006A71F0" w:rsidRDefault="006A71F0" w:rsidP="00220FFC">
            <w:pPr>
              <w:jc w:val="both"/>
              <w:rPr>
                <w:rFonts w:asciiTheme="majorBidi" w:hAnsiTheme="majorBidi" w:cstheme="majorBidi"/>
                <w:szCs w:val="24"/>
              </w:rPr>
            </w:pPr>
            <w:r w:rsidRPr="007B0AB0">
              <w:rPr>
                <w:rFonts w:asciiTheme="majorBidi" w:hAnsiTheme="majorBidi" w:cstheme="majorBidi"/>
                <w:szCs w:val="24"/>
              </w:rPr>
              <w:t>Galutinis gavėjas - juridinis asmuo, gaunantis paramą</w:t>
            </w:r>
            <w:r>
              <w:rPr>
                <w:rFonts w:asciiTheme="majorBidi" w:hAnsiTheme="majorBidi" w:cstheme="majorBidi"/>
                <w:szCs w:val="24"/>
              </w:rPr>
              <w:t xml:space="preserve"> </w:t>
            </w:r>
            <w:r w:rsidRPr="007B0AB0">
              <w:rPr>
                <w:rFonts w:asciiTheme="majorBidi" w:hAnsiTheme="majorBidi" w:cstheme="majorBidi"/>
                <w:szCs w:val="24"/>
              </w:rPr>
              <w:t xml:space="preserve">pagal finansinę priemonę (šaltinis: Europos Parlamento ir Tarybos 2021 m. birželio 24 d. reglamento (ES) 2021/1060, </w:t>
            </w:r>
            <w:r w:rsidRPr="007B1C1E">
              <w:rPr>
                <w:rFonts w:asciiTheme="majorBidi" w:eastAsiaTheme="minorEastAsia" w:hAnsiTheme="majorBidi" w:cstheme="majorBidi"/>
                <w:szCs w:val="24"/>
              </w:rPr>
              <w:t xml:space="preserve">kuriuo nustatomos bendros Europos regioninės plėtros fondo, „Europos socialinio fondo+“, Sanglaudos fondo, Teisingos </w:t>
            </w:r>
            <w:r w:rsidRPr="007B1C1E">
              <w:rPr>
                <w:rFonts w:asciiTheme="majorBidi" w:eastAsiaTheme="minorEastAsia" w:hAnsiTheme="majorBidi" w:cstheme="majorBidi"/>
                <w:szCs w:val="24"/>
              </w:rPr>
              <w:lastRenderedPageBreak/>
              <w:t>pertvarkos fondo ir Europos jūrų reikalų, žvejybos ir akvakultūros fondo nuostatos ir šių fondų bei Prieglobsčio, migracijos ir integracijos fondo, Vidaus saugumo fondo ir Sienų valdymo ir vizų politikos finansinės paramos priemonės taisyklės</w:t>
            </w:r>
            <w:r w:rsidRPr="007B0AB0">
              <w:rPr>
                <w:rFonts w:asciiTheme="majorBidi" w:hAnsiTheme="majorBidi" w:cstheme="majorBidi"/>
                <w:szCs w:val="24"/>
              </w:rPr>
              <w:t>, 2 straipsnio 18 punktas).</w:t>
            </w:r>
          </w:p>
          <w:p w14:paraId="471079FB" w14:textId="77777777" w:rsidR="006A71F0" w:rsidRPr="005E3945" w:rsidRDefault="006A71F0" w:rsidP="00220FFC">
            <w:pPr>
              <w:jc w:val="both"/>
              <w:rPr>
                <w:szCs w:val="24"/>
                <w:lang w:eastAsia="lt-LT"/>
              </w:rPr>
            </w:pPr>
            <w:r w:rsidRPr="001B4580">
              <w:rPr>
                <w:bCs/>
                <w:szCs w:val="24"/>
                <w:lang w:eastAsia="lt-LT"/>
              </w:rPr>
              <w:t>Projektas – L</w:t>
            </w:r>
            <w:r>
              <w:rPr>
                <w:bCs/>
                <w:szCs w:val="24"/>
                <w:lang w:eastAsia="lt-LT"/>
              </w:rPr>
              <w:t xml:space="preserve">ietuvos </w:t>
            </w:r>
            <w:r w:rsidRPr="001B4580">
              <w:rPr>
                <w:bCs/>
                <w:szCs w:val="24"/>
                <w:lang w:eastAsia="lt-LT"/>
              </w:rPr>
              <w:t>R</w:t>
            </w:r>
            <w:r>
              <w:rPr>
                <w:bCs/>
                <w:szCs w:val="24"/>
                <w:lang w:eastAsia="lt-LT"/>
              </w:rPr>
              <w:t>espublikos e</w:t>
            </w:r>
            <w:r w:rsidRPr="001B4580">
              <w:rPr>
                <w:bCs/>
                <w:szCs w:val="24"/>
                <w:lang w:eastAsia="lt-LT"/>
              </w:rPr>
              <w:t>nergetikos ministerijos, L</w:t>
            </w:r>
            <w:r>
              <w:rPr>
                <w:bCs/>
                <w:szCs w:val="24"/>
                <w:lang w:eastAsia="lt-LT"/>
              </w:rPr>
              <w:t xml:space="preserve">ietuvos </w:t>
            </w:r>
            <w:r w:rsidRPr="001B4580">
              <w:rPr>
                <w:bCs/>
                <w:szCs w:val="24"/>
                <w:lang w:eastAsia="lt-LT"/>
              </w:rPr>
              <w:t>R</w:t>
            </w:r>
            <w:r>
              <w:rPr>
                <w:bCs/>
                <w:szCs w:val="24"/>
                <w:lang w:eastAsia="lt-LT"/>
              </w:rPr>
              <w:t>espublikos</w:t>
            </w:r>
            <w:r w:rsidRPr="001B4580">
              <w:rPr>
                <w:bCs/>
                <w:szCs w:val="24"/>
                <w:lang w:eastAsia="lt-LT"/>
              </w:rPr>
              <w:t xml:space="preserve"> finansų ministerijos ir UAB ILTE įsteigtas Energijos efektyvumo fondas, valdomas UAB ILTE</w:t>
            </w:r>
            <w:r>
              <w:rPr>
                <w:bCs/>
                <w:szCs w:val="24"/>
                <w:lang w:eastAsia="lt-LT"/>
              </w:rPr>
              <w:t>.</w:t>
            </w:r>
          </w:p>
          <w:p w14:paraId="5E245DB6" w14:textId="77777777" w:rsidR="006A71F0" w:rsidRDefault="006A71F0" w:rsidP="00220FFC">
            <w:pPr>
              <w:jc w:val="both"/>
              <w:rPr>
                <w:szCs w:val="24"/>
                <w:lang w:eastAsia="lt-LT"/>
              </w:rPr>
            </w:pPr>
            <w:r w:rsidRPr="007006BF">
              <w:rPr>
                <w:szCs w:val="24"/>
                <w:lang w:eastAsia="lt-LT"/>
              </w:rPr>
              <w:t xml:space="preserve">Projekto vykdytojas - </w:t>
            </w:r>
            <w:r>
              <w:rPr>
                <w:szCs w:val="24"/>
                <w:lang w:eastAsia="lt-LT"/>
              </w:rPr>
              <w:t>n</w:t>
            </w:r>
            <w:r w:rsidRPr="00F12A8E">
              <w:rPr>
                <w:szCs w:val="24"/>
                <w:lang w:eastAsia="lt-LT"/>
              </w:rPr>
              <w:t>acionalinis plėtros bankas</w:t>
            </w:r>
            <w:r>
              <w:rPr>
                <w:szCs w:val="24"/>
                <w:lang w:eastAsia="lt-LT"/>
              </w:rPr>
              <w:t xml:space="preserve"> </w:t>
            </w:r>
            <w:r w:rsidRPr="007006BF">
              <w:rPr>
                <w:szCs w:val="24"/>
                <w:lang w:eastAsia="lt-LT"/>
              </w:rPr>
              <w:t>UAB ILTE.</w:t>
            </w:r>
          </w:p>
          <w:p w14:paraId="342BEC8E" w14:textId="77777777" w:rsidR="006A71F0" w:rsidRPr="002C65E5" w:rsidRDefault="006A71F0" w:rsidP="00220FFC">
            <w:pPr>
              <w:jc w:val="both"/>
              <w:rPr>
                <w:szCs w:val="24"/>
                <w:lang w:eastAsia="lt-LT"/>
              </w:rPr>
            </w:pPr>
          </w:p>
        </w:tc>
      </w:tr>
      <w:tr w:rsidR="006A71F0" w14:paraId="4890DF96"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C4A30FC" w14:textId="77777777" w:rsidR="006A71F0" w:rsidRDefault="006A71F0" w:rsidP="00220FFC">
            <w:pPr>
              <w:widowControl w:val="0"/>
              <w:rPr>
                <w:bCs/>
                <w:szCs w:val="24"/>
                <w:lang w:eastAsia="lt-LT"/>
              </w:rPr>
            </w:pPr>
            <w:r>
              <w:rPr>
                <w:bCs/>
                <w:szCs w:val="24"/>
                <w:lang w:eastAsia="lt-LT"/>
              </w:rPr>
              <w:t>9.</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63A1E" w14:textId="77777777" w:rsidR="006A71F0" w:rsidRDefault="006A71F0" w:rsidP="00220FF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30736E" w14:textId="77777777" w:rsidR="006A71F0" w:rsidRPr="00B26DF3" w:rsidRDefault="006A71F0" w:rsidP="00220FFC">
            <w:pPr>
              <w:jc w:val="both"/>
              <w:rPr>
                <w:szCs w:val="24"/>
                <w:lang w:eastAsia="lt-LT"/>
              </w:rPr>
            </w:pPr>
            <w:r w:rsidRPr="00B26DF3">
              <w:rPr>
                <w:bCs/>
                <w:szCs w:val="24"/>
                <w:lang w:eastAsia="lt-LT"/>
              </w:rPr>
              <w:t>Automatiškai apskaičiuojamas</w:t>
            </w:r>
          </w:p>
          <w:p w14:paraId="07C91755" w14:textId="77777777" w:rsidR="006A71F0" w:rsidRPr="00C221D6" w:rsidRDefault="006A71F0" w:rsidP="00220FFC">
            <w:pPr>
              <w:tabs>
                <w:tab w:val="left" w:pos="568"/>
              </w:tabs>
              <w:jc w:val="both"/>
              <w:rPr>
                <w:i/>
                <w:iCs/>
                <w:szCs w:val="24"/>
                <w:lang w:val="en-GB" w:eastAsia="lt-LT"/>
              </w:rPr>
            </w:pPr>
          </w:p>
        </w:tc>
      </w:tr>
      <w:tr w:rsidR="006A71F0" w14:paraId="3EE1F67E"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DE50CF" w14:textId="77777777" w:rsidR="006A71F0" w:rsidRDefault="006A71F0" w:rsidP="00220FFC">
            <w:pPr>
              <w:widowControl w:val="0"/>
              <w:rPr>
                <w:szCs w:val="24"/>
                <w:lang w:eastAsia="lt-LT"/>
              </w:rPr>
            </w:pPr>
            <w:r>
              <w:rPr>
                <w:szCs w:val="24"/>
                <w:lang w:eastAsia="lt-LT"/>
              </w:rPr>
              <w:t>10.</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CF14CE" w14:textId="77777777" w:rsidR="006A71F0" w:rsidRDefault="006A71F0" w:rsidP="00220FF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5DE333" w14:textId="77777777" w:rsidR="006A71F0" w:rsidRPr="00931283" w:rsidRDefault="006A71F0" w:rsidP="00220FFC">
            <w:pPr>
              <w:jc w:val="both"/>
              <w:rPr>
                <w:szCs w:val="24"/>
                <w:lang w:eastAsia="lt-LT"/>
              </w:rPr>
            </w:pPr>
            <w:r>
              <w:rPr>
                <w:noProof/>
                <w:color w:val="000000"/>
                <w:szCs w:val="24"/>
                <w:lang w:eastAsia="en-IE"/>
              </w:rPr>
              <w:t>Finansinės priemonės atveju (kai finansavimas teikiamas paskolos, derinant ją su dotacija, forma)</w:t>
            </w:r>
            <w:r w:rsidRPr="00931283">
              <w:rPr>
                <w:noProof/>
                <w:color w:val="000000"/>
                <w:szCs w:val="24"/>
                <w:lang w:eastAsia="en-IE"/>
              </w:rPr>
              <w:t xml:space="preserve">  rodiklio reikšmė skaičiuojama nuo pirmojo </w:t>
            </w:r>
            <w:r>
              <w:rPr>
                <w:noProof/>
                <w:color w:val="000000"/>
                <w:szCs w:val="24"/>
                <w:lang w:eastAsia="en-IE"/>
              </w:rPr>
              <w:t>finansinės</w:t>
            </w:r>
            <w:r w:rsidRPr="00931283">
              <w:rPr>
                <w:noProof/>
                <w:color w:val="000000"/>
                <w:szCs w:val="24"/>
                <w:lang w:eastAsia="en-IE"/>
              </w:rPr>
              <w:t xml:space="preserve"> </w:t>
            </w:r>
            <w:r>
              <w:rPr>
                <w:noProof/>
                <w:color w:val="000000"/>
                <w:szCs w:val="24"/>
                <w:lang w:eastAsia="en-IE"/>
              </w:rPr>
              <w:t>priemonės lėšų</w:t>
            </w:r>
            <w:r w:rsidRPr="00931283">
              <w:rPr>
                <w:noProof/>
                <w:color w:val="000000"/>
                <w:szCs w:val="24"/>
                <w:lang w:eastAsia="en-IE"/>
              </w:rPr>
              <w:t xml:space="preserve"> išmokėjimo momento galutiniam gavėjui</w:t>
            </w:r>
            <w:r>
              <w:rPr>
                <w:noProof/>
                <w:color w:val="000000"/>
                <w:szCs w:val="24"/>
                <w:lang w:eastAsia="en-IE"/>
              </w:rPr>
              <w:t xml:space="preserve"> pagal pasirašytą paskolos sutartį</w:t>
            </w:r>
            <w:r w:rsidRPr="00931283">
              <w:rPr>
                <w:noProof/>
                <w:color w:val="000000"/>
                <w:szCs w:val="24"/>
                <w:lang w:eastAsia="en-IE"/>
              </w:rPr>
              <w:t xml:space="preserve">. </w:t>
            </w:r>
          </w:p>
        </w:tc>
      </w:tr>
      <w:tr w:rsidR="006A71F0" w14:paraId="3CAC259E"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DBA06E0" w14:textId="77777777" w:rsidR="006A71F0" w:rsidRDefault="006A71F0" w:rsidP="00220FFC">
            <w:pPr>
              <w:widowControl w:val="0"/>
              <w:rPr>
                <w:szCs w:val="24"/>
                <w:lang w:eastAsia="lt-LT"/>
              </w:rPr>
            </w:pPr>
            <w:r>
              <w:rPr>
                <w:szCs w:val="24"/>
                <w:lang w:eastAsia="lt-LT"/>
              </w:rPr>
              <w:t>11.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6CE09" w14:textId="77777777" w:rsidR="006A71F0" w:rsidRDefault="006A71F0" w:rsidP="00220FFC">
            <w:pPr>
              <w:widowControl w:val="0"/>
              <w:jc w:val="both"/>
              <w:rPr>
                <w:szCs w:val="24"/>
                <w:lang w:eastAsia="lt-LT"/>
              </w:rPr>
            </w:pPr>
            <w:r>
              <w:rPr>
                <w:szCs w:val="24"/>
                <w:lang w:eastAsia="lt-LT"/>
              </w:rPr>
              <w:t>Stebėsenos rodiklio duomenų šaltiniai</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B297A" w14:textId="77777777" w:rsidR="006A71F0" w:rsidRPr="00FC6944" w:rsidRDefault="006A71F0" w:rsidP="00220FFC">
            <w:pPr>
              <w:keepLines/>
              <w:tabs>
                <w:tab w:val="left" w:pos="2655"/>
              </w:tabs>
              <w:jc w:val="both"/>
              <w:rPr>
                <w:rStyle w:val="Strong"/>
                <w:rFonts w:eastAsiaTheme="majorEastAsia"/>
                <w:b w:val="0"/>
                <w:bCs w:val="0"/>
                <w:spacing w:val="2"/>
                <w:szCs w:val="24"/>
                <w:shd w:val="clear" w:color="auto" w:fill="FFFFFF"/>
              </w:rPr>
            </w:pPr>
            <w:r w:rsidRPr="00FC6944">
              <w:rPr>
                <w:rStyle w:val="Strong"/>
                <w:rFonts w:eastAsiaTheme="majorEastAsia"/>
                <w:b w:val="0"/>
                <w:bCs w:val="0"/>
                <w:spacing w:val="2"/>
                <w:szCs w:val="24"/>
                <w:shd w:val="clear" w:color="auto" w:fill="FFFFFF"/>
              </w:rPr>
              <w:t xml:space="preserve">Pirminiai duomenų šaltiniai: </w:t>
            </w:r>
          </w:p>
          <w:p w14:paraId="6EB310F9" w14:textId="77777777" w:rsidR="006A71F0" w:rsidRPr="00FC6944" w:rsidRDefault="006A71F0" w:rsidP="00220FFC">
            <w:pPr>
              <w:keepLines/>
              <w:tabs>
                <w:tab w:val="left" w:pos="2655"/>
              </w:tabs>
              <w:jc w:val="both"/>
            </w:pPr>
            <w:r w:rsidRPr="00FC6944">
              <w:t>Paskolų sutartys, išmokėjimą pagrindžiantys dokumentai, kai pirmą kartą galutiniam gavėjui išmokama finansinės priemonės lėšų dalis.</w:t>
            </w:r>
          </w:p>
          <w:p w14:paraId="669F10C6" w14:textId="77777777" w:rsidR="006A71F0" w:rsidRPr="00FC6944" w:rsidRDefault="006A71F0" w:rsidP="00220FFC">
            <w:pPr>
              <w:keepLines/>
              <w:tabs>
                <w:tab w:val="left" w:pos="2655"/>
              </w:tabs>
              <w:jc w:val="both"/>
              <w:rPr>
                <w:szCs w:val="24"/>
              </w:rPr>
            </w:pPr>
            <w:r w:rsidRPr="00FC6944">
              <w:rPr>
                <w:szCs w:val="24"/>
              </w:rPr>
              <w:t xml:space="preserve">Antriniai duomenų šaltiniai: </w:t>
            </w:r>
          </w:p>
          <w:p w14:paraId="7F53608E" w14:textId="77777777" w:rsidR="006A71F0" w:rsidRPr="00FC6944" w:rsidRDefault="006A71F0" w:rsidP="00220FFC">
            <w:pPr>
              <w:keepLines/>
              <w:tabs>
                <w:tab w:val="left" w:pos="2655"/>
              </w:tabs>
              <w:jc w:val="both"/>
              <w:rPr>
                <w:szCs w:val="24"/>
                <w:lang w:eastAsia="lt-LT"/>
              </w:rPr>
            </w:pPr>
            <w:r w:rsidRPr="00FC6944">
              <w:rPr>
                <w:szCs w:val="24"/>
                <w:lang w:eastAsia="lt-LT"/>
              </w:rPr>
              <w:t>Projekto vykdytojo teikiamos veiklos ataskaitos.</w:t>
            </w:r>
          </w:p>
        </w:tc>
      </w:tr>
      <w:tr w:rsidR="006A71F0" w14:paraId="24ED3D77"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2BE5F5" w14:textId="77777777" w:rsidR="006A71F0" w:rsidRDefault="006A71F0" w:rsidP="00220FFC">
            <w:pPr>
              <w:widowControl w:val="0"/>
              <w:rPr>
                <w:szCs w:val="24"/>
                <w:lang w:eastAsia="lt-LT"/>
              </w:rPr>
            </w:pPr>
            <w:r>
              <w:rPr>
                <w:szCs w:val="24"/>
                <w:lang w:eastAsia="lt-LT"/>
              </w:rPr>
              <w:t>12.</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21AD63" w14:textId="77777777" w:rsidR="006A71F0" w:rsidRDefault="006A71F0" w:rsidP="00220FFC">
            <w:pPr>
              <w:widowControl w:val="0"/>
              <w:jc w:val="both"/>
              <w:rPr>
                <w:szCs w:val="24"/>
                <w:lang w:eastAsia="lt-LT"/>
              </w:rPr>
            </w:pPr>
            <w:r>
              <w:rPr>
                <w:szCs w:val="24"/>
                <w:lang w:eastAsia="lt-LT"/>
              </w:rPr>
              <w:t>Stebėsenos rodiklio reikšmės skaičiavimo periodiškumas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59072" w14:textId="77777777" w:rsidR="006A71F0" w:rsidRDefault="006A71F0" w:rsidP="00220FFC">
            <w:pPr>
              <w:jc w:val="both"/>
            </w:pPr>
            <w:r w:rsidRPr="002C65E5">
              <w:t>Projekto įgyvendinimo metu, projekto vykdytojui teikiant veiklos ataskaitas</w:t>
            </w:r>
            <w:r>
              <w:t>.</w:t>
            </w:r>
          </w:p>
          <w:p w14:paraId="01834B52" w14:textId="77777777" w:rsidR="006A71F0" w:rsidRPr="000B7A6F" w:rsidRDefault="006A71F0" w:rsidP="00220FFC">
            <w:pPr>
              <w:jc w:val="both"/>
              <w:rPr>
                <w:szCs w:val="24"/>
                <w:lang w:eastAsia="lt-LT"/>
              </w:rPr>
            </w:pPr>
          </w:p>
        </w:tc>
      </w:tr>
      <w:tr w:rsidR="006A71F0" w14:paraId="7BFFD122" w14:textId="77777777" w:rsidTr="00220FFC">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C5BCC4F" w14:textId="77777777" w:rsidR="006A71F0" w:rsidRDefault="006A71F0" w:rsidP="00220FFC">
            <w:pPr>
              <w:widowControl w:val="0"/>
              <w:rPr>
                <w:szCs w:val="24"/>
                <w:lang w:eastAsia="lt-LT"/>
              </w:rPr>
            </w:pPr>
            <w:r>
              <w:rPr>
                <w:szCs w:val="24"/>
                <w:lang w:eastAsia="lt-LT"/>
              </w:rPr>
              <w:t>13.</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9BC05" w14:textId="77777777" w:rsidR="006A71F0" w:rsidRDefault="006A71F0" w:rsidP="00220FFC">
            <w:pPr>
              <w:widowControl w:val="0"/>
              <w:jc w:val="both"/>
              <w:rPr>
                <w:bCs/>
                <w:szCs w:val="24"/>
                <w:lang w:eastAsia="lt-LT"/>
              </w:rPr>
            </w:pPr>
            <w:r w:rsidRPr="00DF30D7">
              <w:rPr>
                <w:bCs/>
                <w:szCs w:val="24"/>
                <w:lang w:eastAsia="lt-LT"/>
              </w:rPr>
              <w:t>Stebėsenos rodiklio pasiekimo momentas</w:t>
            </w:r>
          </w:p>
          <w:p w14:paraId="786EC85B" w14:textId="77777777" w:rsidR="006A71F0" w:rsidRDefault="006A71F0" w:rsidP="00220FFC">
            <w:pPr>
              <w:widowControl w:val="0"/>
              <w:jc w:val="both"/>
              <w:rPr>
                <w:bCs/>
                <w:szCs w:val="24"/>
                <w:lang w:eastAsia="lt-LT"/>
              </w:rPr>
            </w:pPr>
          </w:p>
          <w:p w14:paraId="4D094245" w14:textId="77777777" w:rsidR="006A71F0" w:rsidRPr="00DF30D7" w:rsidRDefault="006A71F0" w:rsidP="00220FFC">
            <w:pPr>
              <w:widowControl w:val="0"/>
              <w:ind w:left="720"/>
              <w:jc w:val="both"/>
              <w:rPr>
                <w:bCs/>
                <w:szCs w:val="24"/>
                <w:lang w:eastAsia="lt-LT"/>
              </w:rPr>
            </w:pP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02A9A" w14:textId="77777777" w:rsidR="006A71F0" w:rsidRDefault="006A71F0" w:rsidP="00220FFC">
            <w:pPr>
              <w:jc w:val="both"/>
              <w:rPr>
                <w:color w:val="000000"/>
                <w:szCs w:val="24"/>
                <w:lang w:eastAsia="lt-LT"/>
              </w:rPr>
            </w:pPr>
            <w:r w:rsidRPr="00272ABB">
              <w:rPr>
                <w:color w:val="000000"/>
                <w:szCs w:val="24"/>
                <w:lang w:eastAsia="lt-LT"/>
              </w:rPr>
              <w:t>Projekto veiklų įgyvendinimo metu.</w:t>
            </w:r>
          </w:p>
          <w:p w14:paraId="73AF5878" w14:textId="77777777" w:rsidR="006A71F0" w:rsidRPr="00272ABB" w:rsidRDefault="006A71F0" w:rsidP="00220FFC">
            <w:pPr>
              <w:jc w:val="both"/>
              <w:rPr>
                <w:color w:val="000000"/>
                <w:szCs w:val="24"/>
                <w:lang w:eastAsia="lt-LT"/>
              </w:rPr>
            </w:pPr>
            <w:r w:rsidRPr="00272ABB">
              <w:rPr>
                <w:color w:val="000000"/>
                <w:szCs w:val="24"/>
                <w:lang w:eastAsia="lt-LT"/>
              </w:rPr>
              <w:t xml:space="preserve">Stebėsenos rodiklis laikomas pasiektu, kai su galutiniu gavėju pasirašoma paskolos sutartis ir kai pagal </w:t>
            </w:r>
            <w:r>
              <w:rPr>
                <w:color w:val="000000"/>
                <w:szCs w:val="24"/>
                <w:lang w:eastAsia="lt-LT"/>
              </w:rPr>
              <w:t xml:space="preserve">paskolos </w:t>
            </w:r>
            <w:r w:rsidRPr="00272ABB">
              <w:rPr>
                <w:color w:val="000000"/>
                <w:szCs w:val="24"/>
                <w:lang w:eastAsia="lt-LT"/>
              </w:rPr>
              <w:t>sutartį galutiniam gavėjui išmokama bent dalis finansinės priemonės lėšų.</w:t>
            </w:r>
          </w:p>
          <w:p w14:paraId="28E1DD9E" w14:textId="77777777" w:rsidR="006A71F0" w:rsidRPr="00DF30D7" w:rsidRDefault="006A71F0" w:rsidP="00220FFC">
            <w:pPr>
              <w:jc w:val="both"/>
              <w:rPr>
                <w:bCs/>
                <w:szCs w:val="24"/>
                <w:lang w:eastAsia="lt-LT"/>
              </w:rPr>
            </w:pPr>
          </w:p>
        </w:tc>
      </w:tr>
      <w:tr w:rsidR="006A71F0" w14:paraId="532CC7B5" w14:textId="77777777" w:rsidTr="00220FFC">
        <w:trPr>
          <w:trHeight w:val="536"/>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070448" w14:textId="77777777" w:rsidR="006A71F0" w:rsidRDefault="006A71F0" w:rsidP="00220FFC">
            <w:pPr>
              <w:widowControl w:val="0"/>
              <w:rPr>
                <w:szCs w:val="24"/>
                <w:lang w:eastAsia="lt-LT"/>
              </w:rPr>
            </w:pPr>
            <w:r>
              <w:rPr>
                <w:szCs w:val="24"/>
                <w:lang w:eastAsia="lt-LT"/>
              </w:rPr>
              <w:t>14.</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3C0C9B" w14:textId="77777777" w:rsidR="006A71F0" w:rsidRDefault="006A71F0" w:rsidP="00220FF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BC76F7" w14:textId="77777777" w:rsidR="006A71F0" w:rsidRPr="00CA660B" w:rsidRDefault="006A71F0" w:rsidP="00220FFC">
            <w:pPr>
              <w:jc w:val="both"/>
              <w:rPr>
                <w:szCs w:val="24"/>
                <w:lang w:eastAsia="lt-LT"/>
              </w:rPr>
            </w:pPr>
            <w:r w:rsidRPr="00CA660B">
              <w:rPr>
                <w:szCs w:val="24"/>
                <w:lang w:eastAsia="lt-LT"/>
              </w:rPr>
              <w:t>Lietuvos Respublikos energetikos ministerija</w:t>
            </w:r>
          </w:p>
        </w:tc>
      </w:tr>
      <w:tr w:rsidR="006A71F0" w14:paraId="54E5A278" w14:textId="77777777" w:rsidTr="00220FFC">
        <w:trPr>
          <w:trHeight w:val="989"/>
        </w:trPr>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7F64CC2" w14:textId="77777777" w:rsidR="006A71F0" w:rsidRDefault="006A71F0" w:rsidP="00220FFC">
            <w:pPr>
              <w:widowControl w:val="0"/>
              <w:rPr>
                <w:szCs w:val="24"/>
                <w:lang w:eastAsia="lt-LT"/>
              </w:rPr>
            </w:pPr>
            <w:r>
              <w:rPr>
                <w:szCs w:val="24"/>
                <w:lang w:eastAsia="lt-LT"/>
              </w:rPr>
              <w:lastRenderedPageBreak/>
              <w:t>15.</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B9ECB" w14:textId="77777777" w:rsidR="006A71F0" w:rsidRDefault="006A71F0" w:rsidP="00220FFC">
            <w:pPr>
              <w:widowControl w:val="0"/>
              <w:jc w:val="both"/>
              <w:rPr>
                <w:szCs w:val="24"/>
                <w:lang w:eastAsia="lt-LT"/>
              </w:rPr>
            </w:pPr>
            <w:r>
              <w:rPr>
                <w:szCs w:val="24"/>
                <w:lang w:eastAsia="lt-LT"/>
              </w:rPr>
              <w:t>Įstaigos padalinys ir kontaktinis telefono numeris</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7B65F" w14:textId="77777777" w:rsidR="006A71F0" w:rsidRPr="00CA660B" w:rsidRDefault="006A71F0" w:rsidP="00220FFC">
            <w:pPr>
              <w:jc w:val="both"/>
              <w:rPr>
                <w:szCs w:val="24"/>
                <w:lang w:eastAsia="lt-LT"/>
              </w:rPr>
            </w:pPr>
            <w:r w:rsidRPr="00CA660B">
              <w:rPr>
                <w:szCs w:val="24"/>
                <w:lang w:eastAsia="lt-LT"/>
              </w:rPr>
              <w:t>Energetikos ministerijos</w:t>
            </w:r>
          </w:p>
          <w:p w14:paraId="245C588B" w14:textId="77777777" w:rsidR="006A71F0" w:rsidRPr="00CA660B" w:rsidRDefault="006A71F0" w:rsidP="00220FFC">
            <w:pPr>
              <w:jc w:val="both"/>
              <w:rPr>
                <w:szCs w:val="24"/>
                <w:lang w:eastAsia="lt-LT"/>
              </w:rPr>
            </w:pPr>
            <w:r w:rsidRPr="00CA660B">
              <w:rPr>
                <w:szCs w:val="24"/>
                <w:lang w:eastAsia="lt-LT"/>
              </w:rPr>
              <w:t>Investicijų grupė</w:t>
            </w:r>
          </w:p>
          <w:p w14:paraId="05BD940E" w14:textId="77777777" w:rsidR="006A71F0" w:rsidRPr="00FB1B50" w:rsidRDefault="006A71F0" w:rsidP="00220FFC">
            <w:pPr>
              <w:jc w:val="both"/>
              <w:rPr>
                <w:szCs w:val="24"/>
                <w:lang w:eastAsia="lt-LT"/>
              </w:rPr>
            </w:pPr>
            <w:r w:rsidRPr="00DF5551">
              <w:rPr>
                <w:rFonts w:asciiTheme="majorBidi" w:hAnsiTheme="majorBidi" w:cstheme="majorBidi"/>
                <w:szCs w:val="24"/>
              </w:rPr>
              <w:t>Tel. +370 602 16418</w:t>
            </w:r>
          </w:p>
        </w:tc>
      </w:tr>
      <w:tr w:rsidR="006A71F0" w14:paraId="3EE28B39" w14:textId="77777777" w:rsidTr="00220FFC">
        <w:tc>
          <w:tcPr>
            <w:tcW w:w="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96B714" w14:textId="77777777" w:rsidR="006A71F0" w:rsidRDefault="006A71F0" w:rsidP="00220FFC">
            <w:pPr>
              <w:widowControl w:val="0"/>
              <w:rPr>
                <w:szCs w:val="24"/>
                <w:lang w:eastAsia="lt-LT"/>
              </w:rPr>
            </w:pPr>
            <w:r>
              <w:rPr>
                <w:szCs w:val="24"/>
                <w:lang w:eastAsia="lt-LT"/>
              </w:rPr>
              <w:t>16.</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FA39CF" w14:textId="77777777" w:rsidR="006A71F0" w:rsidRDefault="006A71F0" w:rsidP="00220FFC">
            <w:pPr>
              <w:widowControl w:val="0"/>
              <w:jc w:val="both"/>
              <w:rPr>
                <w:szCs w:val="24"/>
                <w:lang w:eastAsia="lt-LT"/>
              </w:rPr>
            </w:pPr>
            <w:r>
              <w:rPr>
                <w:szCs w:val="24"/>
                <w:lang w:eastAsia="lt-LT"/>
              </w:rPr>
              <w:t>Kita svarbi informacija</w:t>
            </w:r>
          </w:p>
        </w:tc>
        <w:tc>
          <w:tcPr>
            <w:tcW w:w="2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886EDF" w14:textId="77777777" w:rsidR="006A71F0" w:rsidRDefault="006A71F0" w:rsidP="00220FFC">
            <w:pPr>
              <w:rPr>
                <w:color w:val="000000"/>
                <w:szCs w:val="24"/>
              </w:rPr>
            </w:pPr>
            <w:r w:rsidRPr="009A50D9">
              <w:rPr>
                <w:szCs w:val="24"/>
                <w:lang w:eastAsia="lt-LT"/>
              </w:rPr>
              <w:t xml:space="preserve">Rodiklio kodas  </w:t>
            </w:r>
            <w:r w:rsidRPr="009A50D9">
              <w:rPr>
                <w:color w:val="000000"/>
                <w:szCs w:val="24"/>
              </w:rPr>
              <w:t>P.</w:t>
            </w:r>
            <w:r>
              <w:rPr>
                <w:color w:val="000000"/>
                <w:szCs w:val="24"/>
              </w:rPr>
              <w:t>S</w:t>
            </w:r>
            <w:r w:rsidRPr="009A50D9">
              <w:rPr>
                <w:color w:val="000000"/>
                <w:szCs w:val="24"/>
              </w:rPr>
              <w:t>.2.</w:t>
            </w:r>
            <w:r>
              <w:rPr>
                <w:color w:val="000000"/>
                <w:szCs w:val="24"/>
              </w:rPr>
              <w:t>1</w:t>
            </w:r>
            <w:r w:rsidRPr="009A50D9">
              <w:rPr>
                <w:color w:val="000000"/>
                <w:szCs w:val="24"/>
              </w:rPr>
              <w:t>00</w:t>
            </w:r>
            <w:r>
              <w:rPr>
                <w:color w:val="000000"/>
                <w:szCs w:val="24"/>
              </w:rPr>
              <w:t>8</w:t>
            </w:r>
            <w:r w:rsidRPr="009A50D9">
              <w:rPr>
                <w:color w:val="000000"/>
                <w:szCs w:val="24"/>
              </w:rPr>
              <w:t>.</w:t>
            </w:r>
          </w:p>
          <w:p w14:paraId="57125573" w14:textId="77777777" w:rsidR="006A71F0" w:rsidRDefault="006A71F0" w:rsidP="00220FFC">
            <w:pPr>
              <w:rPr>
                <w:noProof/>
                <w:color w:val="000000"/>
                <w:szCs w:val="24"/>
                <w:lang w:eastAsia="en-IE"/>
              </w:rPr>
            </w:pPr>
            <w:r>
              <w:rPr>
                <w:noProof/>
                <w:color w:val="000000"/>
                <w:szCs w:val="24"/>
                <w:lang w:eastAsia="en-IE"/>
              </w:rPr>
              <w:t>Rodiklis įskaičiuojamas į rodiklį P.S.2.1006 ir atitinkamai į parodiklius pagal įmonės dydį (</w:t>
            </w:r>
            <w:r>
              <w:rPr>
                <w:szCs w:val="24"/>
                <w:lang w:eastAsia="lt-LT"/>
              </w:rPr>
              <w:t>P.S.2.1006.1, P.S.2.1006.2, P.S.2.1006.3, P.S.2.1006.4).</w:t>
            </w:r>
          </w:p>
          <w:p w14:paraId="756500F4" w14:textId="77777777" w:rsidR="006A71F0" w:rsidRPr="00094F9D" w:rsidRDefault="006A71F0" w:rsidP="00220FFC">
            <w:pPr>
              <w:jc w:val="both"/>
              <w:rPr>
                <w:szCs w:val="24"/>
                <w:lang w:eastAsia="lt-LT"/>
              </w:rPr>
            </w:pPr>
            <w:r w:rsidRPr="00EF692F">
              <w:rPr>
                <w:szCs w:val="24"/>
                <w:lang w:eastAsia="lt-LT"/>
              </w:rPr>
              <w:t>Siekiant išvengt</w:t>
            </w:r>
            <w:r>
              <w:rPr>
                <w:szCs w:val="24"/>
                <w:lang w:eastAsia="lt-LT"/>
              </w:rPr>
              <w:t>i</w:t>
            </w:r>
            <w:r w:rsidRPr="00EF692F">
              <w:rPr>
                <w:szCs w:val="24"/>
                <w:lang w:eastAsia="lt-LT"/>
              </w:rPr>
              <w:t xml:space="preserve"> dvigubo skaičiavimo, vertinama, kad </w:t>
            </w:r>
            <w:r w:rsidRPr="00E56073">
              <w:rPr>
                <w:noProof/>
                <w:color w:val="000000"/>
                <w:szCs w:val="24"/>
                <w:lang w:eastAsia="en-IE"/>
              </w:rPr>
              <w:t>2021</w:t>
            </w:r>
            <w:r w:rsidRPr="00354093">
              <w:rPr>
                <w:szCs w:val="24"/>
              </w:rPr>
              <w:t>–</w:t>
            </w:r>
            <w:r w:rsidRPr="00E56073">
              <w:rPr>
                <w:noProof/>
                <w:color w:val="000000"/>
                <w:szCs w:val="24"/>
                <w:lang w:eastAsia="en-IE"/>
              </w:rPr>
              <w:t>2027 m. Europos Sąjungos investicijų programo</w:t>
            </w:r>
            <w:r>
              <w:rPr>
                <w:noProof/>
                <w:color w:val="000000"/>
                <w:szCs w:val="24"/>
                <w:lang w:eastAsia="en-IE"/>
              </w:rPr>
              <w:t>je</w:t>
            </w:r>
            <w:r w:rsidRPr="00E56073">
              <w:rPr>
                <w:noProof/>
                <w:color w:val="000000"/>
                <w:szCs w:val="24"/>
                <w:lang w:eastAsia="en-IE"/>
              </w:rPr>
              <w:t xml:space="preserve"> </w:t>
            </w:r>
            <w:r w:rsidRPr="00EF692F">
              <w:rPr>
                <w:szCs w:val="24"/>
                <w:lang w:eastAsia="lt-LT"/>
              </w:rPr>
              <w:t xml:space="preserve">pagal tą patį konkretų uždavinį dalyvauja tik ta pati viena įmonė, neatsižvelgiant į tai, kiek </w:t>
            </w:r>
            <w:r>
              <w:rPr>
                <w:szCs w:val="24"/>
                <w:lang w:eastAsia="lt-LT"/>
              </w:rPr>
              <w:t>kartų ji gauna paramą.</w:t>
            </w:r>
          </w:p>
        </w:tc>
      </w:tr>
    </w:tbl>
    <w:p w14:paraId="1403E9D8" w14:textId="77777777" w:rsidR="006A71F0" w:rsidRDefault="006A71F0" w:rsidP="006A71F0">
      <w:pPr>
        <w:rPr>
          <w:b/>
          <w:lang w:eastAsia="lt-LT"/>
        </w:rPr>
      </w:pPr>
    </w:p>
    <w:p w14:paraId="752EB8AA" w14:textId="77777777" w:rsidR="006A71F0" w:rsidRDefault="006A71F0" w:rsidP="006A71F0">
      <w:pPr>
        <w:jc w:val="center"/>
      </w:pPr>
      <w:r>
        <w:rPr>
          <w:lang w:eastAsia="lt-LT"/>
        </w:rPr>
        <w:t>_____________</w:t>
      </w:r>
    </w:p>
    <w:p w14:paraId="78415A9E" w14:textId="01CA5D71" w:rsidR="00E543DE" w:rsidRPr="006F31A9" w:rsidRDefault="00700FCE" w:rsidP="00080D42">
      <w:pPr>
        <w:spacing w:after="160" w:line="259" w:lineRule="auto"/>
        <w:rPr>
          <w:szCs w:val="24"/>
          <w:lang w:eastAsia="lt-LT"/>
        </w:rPr>
      </w:pPr>
      <w:r w:rsidRPr="006F31A9">
        <w:rPr>
          <w:szCs w:val="24"/>
          <w:lang w:eastAsia="lt-LT"/>
        </w:rPr>
        <w:t xml:space="preserve">                 </w:t>
      </w:r>
      <w:r w:rsidR="00311379" w:rsidRPr="006F31A9">
        <w:rPr>
          <w:szCs w:val="24"/>
          <w:lang w:eastAsia="lt-LT"/>
        </w:rPr>
        <w:t xml:space="preserve">    </w:t>
      </w:r>
    </w:p>
    <w:sectPr w:rsidR="00E543DE" w:rsidRPr="006F31A9" w:rsidSect="00E53C25">
      <w:pgSz w:w="16838" w:h="11906" w:orient="landscape"/>
      <w:pgMar w:top="1701" w:right="42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5F32" w14:textId="77777777" w:rsidR="0029224F" w:rsidRDefault="0029224F">
      <w:r>
        <w:separator/>
      </w:r>
    </w:p>
  </w:endnote>
  <w:endnote w:type="continuationSeparator" w:id="0">
    <w:p w14:paraId="211F8718" w14:textId="77777777" w:rsidR="0029224F" w:rsidRDefault="0029224F">
      <w:r>
        <w:continuationSeparator/>
      </w:r>
    </w:p>
  </w:endnote>
  <w:endnote w:type="continuationNotice" w:id="1">
    <w:p w14:paraId="5F548C92" w14:textId="77777777" w:rsidR="0029224F" w:rsidRDefault="0029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2AFE" w14:textId="77777777" w:rsidR="00BA0EC6" w:rsidRDefault="00BA0EC6">
    <w:pPr>
      <w:tabs>
        <w:tab w:val="center" w:pos="4819"/>
        <w:tab w:val="right" w:pos="9638"/>
      </w:tabs>
      <w:jc w:val="center"/>
      <w:rPr>
        <w:szCs w:val="24"/>
        <w:lang w:eastAsia="lt-LT"/>
      </w:rPr>
    </w:pPr>
  </w:p>
  <w:p w14:paraId="0EA82E5D" w14:textId="77777777" w:rsidR="00BA0EC6" w:rsidRDefault="00BA0EC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CBA6" w14:textId="77777777" w:rsidR="006A71F0" w:rsidRDefault="006A71F0">
    <w:pPr>
      <w:tabs>
        <w:tab w:val="center" w:pos="4819"/>
        <w:tab w:val="right" w:pos="9638"/>
      </w:tabs>
      <w:jc w:val="center"/>
      <w:rPr>
        <w:szCs w:val="24"/>
        <w:lang w:eastAsia="lt-LT"/>
      </w:rPr>
    </w:pPr>
  </w:p>
  <w:p w14:paraId="76ED5E17" w14:textId="77777777" w:rsidR="006A71F0" w:rsidRDefault="006A71F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21B" w14:textId="77777777" w:rsidR="006A71F0" w:rsidRDefault="006A71F0">
    <w:pPr>
      <w:tabs>
        <w:tab w:val="center" w:pos="4513"/>
        <w:tab w:val="right" w:pos="902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C90B" w14:textId="77777777" w:rsidR="006A71F0" w:rsidRDefault="006A71F0">
    <w:pPr>
      <w:tabs>
        <w:tab w:val="center" w:pos="4819"/>
        <w:tab w:val="right" w:pos="9638"/>
      </w:tabs>
      <w:jc w:val="center"/>
      <w:rPr>
        <w:szCs w:val="24"/>
        <w:lang w:eastAsia="lt-LT"/>
      </w:rPr>
    </w:pPr>
  </w:p>
  <w:p w14:paraId="3FF47C98" w14:textId="77777777" w:rsidR="006A71F0" w:rsidRDefault="006A71F0">
    <w:pPr>
      <w:tabs>
        <w:tab w:val="center" w:pos="4819"/>
        <w:tab w:val="right" w:pos="9638"/>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1728" w14:textId="77777777" w:rsidR="006A71F0" w:rsidRDefault="006A71F0">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43F8" w14:textId="77777777" w:rsidR="0029224F" w:rsidRDefault="0029224F">
      <w:r>
        <w:separator/>
      </w:r>
    </w:p>
  </w:footnote>
  <w:footnote w:type="continuationSeparator" w:id="0">
    <w:p w14:paraId="1FA223D1" w14:textId="77777777" w:rsidR="0029224F" w:rsidRDefault="0029224F">
      <w:r>
        <w:continuationSeparator/>
      </w:r>
    </w:p>
  </w:footnote>
  <w:footnote w:type="continuationNotice" w:id="1">
    <w:p w14:paraId="2ABD246D" w14:textId="77777777" w:rsidR="0029224F" w:rsidRDefault="00292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485770"/>
      <w:docPartObj>
        <w:docPartGallery w:val="Page Numbers (Top of Page)"/>
        <w:docPartUnique/>
      </w:docPartObj>
    </w:sdtPr>
    <w:sdtEndPr>
      <w:rPr>
        <w:noProof/>
      </w:rPr>
    </w:sdtEndPr>
    <w:sdtContent>
      <w:p w14:paraId="4DE43EA2" w14:textId="06DB106F" w:rsidR="00BD7FE4" w:rsidRDefault="00BD7F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009EA0" w14:textId="77777777" w:rsidR="00BA0EC6" w:rsidRDefault="00BA0EC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509D" w14:textId="77777777" w:rsidR="006A71F0" w:rsidRDefault="006A71F0">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2</w:t>
    </w:r>
    <w:r>
      <w:rPr>
        <w:szCs w:val="24"/>
        <w:lang w:eastAsia="lt-LT"/>
      </w:rPr>
      <w:fldChar w:fldCharType="end"/>
    </w:r>
  </w:p>
  <w:p w14:paraId="75745E70" w14:textId="77777777" w:rsidR="006A71F0" w:rsidRDefault="006A71F0">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A979" w14:textId="77777777" w:rsidR="006A71F0" w:rsidRDefault="006A71F0">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75419"/>
      <w:docPartObj>
        <w:docPartGallery w:val="Page Numbers (Top of Page)"/>
        <w:docPartUnique/>
      </w:docPartObj>
    </w:sdtPr>
    <w:sdtEndPr>
      <w:rPr>
        <w:noProof/>
      </w:rPr>
    </w:sdtEndPr>
    <w:sdtContent>
      <w:p w14:paraId="0888CE97" w14:textId="77777777" w:rsidR="006A71F0" w:rsidRDefault="006A71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6A3F3D" w14:textId="77777777" w:rsidR="006A71F0" w:rsidRDefault="006A71F0" w:rsidP="003946B6">
    <w:pPr>
      <w:tabs>
        <w:tab w:val="center" w:pos="4819"/>
        <w:tab w:val="right" w:pos="9638"/>
      </w:tabs>
      <w:jc w:val="center"/>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56EC" w14:textId="77777777" w:rsidR="006A71F0" w:rsidRDefault="006A71F0">
    <w:pPr>
      <w:pStyle w:val="Header"/>
      <w:jc w:val="center"/>
    </w:pPr>
  </w:p>
  <w:p w14:paraId="37528D7A" w14:textId="77777777" w:rsidR="006A71F0" w:rsidRDefault="006A71F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D4BB4"/>
    <w:multiLevelType w:val="hybridMultilevel"/>
    <w:tmpl w:val="1526B158"/>
    <w:lvl w:ilvl="0" w:tplc="9BDCE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7304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DE"/>
    <w:rsid w:val="00004A71"/>
    <w:rsid w:val="000141DA"/>
    <w:rsid w:val="00023BC2"/>
    <w:rsid w:val="00024111"/>
    <w:rsid w:val="0002414B"/>
    <w:rsid w:val="000253AB"/>
    <w:rsid w:val="00027958"/>
    <w:rsid w:val="00027B3C"/>
    <w:rsid w:val="00045895"/>
    <w:rsid w:val="00057A30"/>
    <w:rsid w:val="00057A8B"/>
    <w:rsid w:val="00064A29"/>
    <w:rsid w:val="0006743A"/>
    <w:rsid w:val="00071B63"/>
    <w:rsid w:val="000730A2"/>
    <w:rsid w:val="000730CE"/>
    <w:rsid w:val="00075AD9"/>
    <w:rsid w:val="00080D42"/>
    <w:rsid w:val="00086EC7"/>
    <w:rsid w:val="00087D67"/>
    <w:rsid w:val="00094288"/>
    <w:rsid w:val="000943AF"/>
    <w:rsid w:val="000A75DE"/>
    <w:rsid w:val="000B267C"/>
    <w:rsid w:val="000B37AC"/>
    <w:rsid w:val="000C07CC"/>
    <w:rsid w:val="000C0E1B"/>
    <w:rsid w:val="000C1FE5"/>
    <w:rsid w:val="000C22D4"/>
    <w:rsid w:val="000C47ED"/>
    <w:rsid w:val="000C6357"/>
    <w:rsid w:val="000D07B7"/>
    <w:rsid w:val="000D752F"/>
    <w:rsid w:val="000F0163"/>
    <w:rsid w:val="00101E4C"/>
    <w:rsid w:val="00102769"/>
    <w:rsid w:val="0010388B"/>
    <w:rsid w:val="00103CDB"/>
    <w:rsid w:val="00115D77"/>
    <w:rsid w:val="001201C9"/>
    <w:rsid w:val="00122EBB"/>
    <w:rsid w:val="001231D9"/>
    <w:rsid w:val="0012752F"/>
    <w:rsid w:val="00127FE2"/>
    <w:rsid w:val="001301C3"/>
    <w:rsid w:val="0013079D"/>
    <w:rsid w:val="00131DBF"/>
    <w:rsid w:val="001325B5"/>
    <w:rsid w:val="00133632"/>
    <w:rsid w:val="001410A9"/>
    <w:rsid w:val="001466B0"/>
    <w:rsid w:val="00147DF4"/>
    <w:rsid w:val="001512FA"/>
    <w:rsid w:val="001518A7"/>
    <w:rsid w:val="00153486"/>
    <w:rsid w:val="0015636E"/>
    <w:rsid w:val="001652C4"/>
    <w:rsid w:val="00165ABF"/>
    <w:rsid w:val="00167AB0"/>
    <w:rsid w:val="001862EC"/>
    <w:rsid w:val="001A4FD6"/>
    <w:rsid w:val="001B200E"/>
    <w:rsid w:val="001B34BE"/>
    <w:rsid w:val="001B4990"/>
    <w:rsid w:val="001C1435"/>
    <w:rsid w:val="001D025C"/>
    <w:rsid w:val="001E223C"/>
    <w:rsid w:val="001E2570"/>
    <w:rsid w:val="001E4B66"/>
    <w:rsid w:val="001E7E3D"/>
    <w:rsid w:val="001F0658"/>
    <w:rsid w:val="001F15E9"/>
    <w:rsid w:val="001F174F"/>
    <w:rsid w:val="001F3651"/>
    <w:rsid w:val="001F4E55"/>
    <w:rsid w:val="001F4FF9"/>
    <w:rsid w:val="001F5F5A"/>
    <w:rsid w:val="00200A3B"/>
    <w:rsid w:val="00200C03"/>
    <w:rsid w:val="00203559"/>
    <w:rsid w:val="00207C7F"/>
    <w:rsid w:val="002128D2"/>
    <w:rsid w:val="00213333"/>
    <w:rsid w:val="002134AC"/>
    <w:rsid w:val="00223A40"/>
    <w:rsid w:val="00226A00"/>
    <w:rsid w:val="002273B7"/>
    <w:rsid w:val="002411C0"/>
    <w:rsid w:val="00244D0E"/>
    <w:rsid w:val="0025265C"/>
    <w:rsid w:val="00260433"/>
    <w:rsid w:val="0026193F"/>
    <w:rsid w:val="00264F85"/>
    <w:rsid w:val="002658FC"/>
    <w:rsid w:val="002710FD"/>
    <w:rsid w:val="00272BCD"/>
    <w:rsid w:val="00276B6E"/>
    <w:rsid w:val="00285527"/>
    <w:rsid w:val="0029224F"/>
    <w:rsid w:val="00295E40"/>
    <w:rsid w:val="002A295B"/>
    <w:rsid w:val="002A3FD4"/>
    <w:rsid w:val="002B5D2C"/>
    <w:rsid w:val="002B6A1A"/>
    <w:rsid w:val="002C0235"/>
    <w:rsid w:val="002C213E"/>
    <w:rsid w:val="002C5853"/>
    <w:rsid w:val="002D5EE8"/>
    <w:rsid w:val="002F3A32"/>
    <w:rsid w:val="002F3DBD"/>
    <w:rsid w:val="002F4782"/>
    <w:rsid w:val="002F6F7A"/>
    <w:rsid w:val="002F7164"/>
    <w:rsid w:val="00307552"/>
    <w:rsid w:val="00311379"/>
    <w:rsid w:val="0031338F"/>
    <w:rsid w:val="00314950"/>
    <w:rsid w:val="00335FAF"/>
    <w:rsid w:val="00336A55"/>
    <w:rsid w:val="00343CCB"/>
    <w:rsid w:val="00344E79"/>
    <w:rsid w:val="0034665B"/>
    <w:rsid w:val="003526E6"/>
    <w:rsid w:val="00353EB6"/>
    <w:rsid w:val="003828BF"/>
    <w:rsid w:val="00385F3A"/>
    <w:rsid w:val="0039133F"/>
    <w:rsid w:val="00392ECC"/>
    <w:rsid w:val="003942C2"/>
    <w:rsid w:val="003A1D6F"/>
    <w:rsid w:val="003C2AEC"/>
    <w:rsid w:val="003C3477"/>
    <w:rsid w:val="003C4095"/>
    <w:rsid w:val="003D69F4"/>
    <w:rsid w:val="003E0E14"/>
    <w:rsid w:val="003F4BB1"/>
    <w:rsid w:val="003F50B0"/>
    <w:rsid w:val="003F5EE8"/>
    <w:rsid w:val="00400501"/>
    <w:rsid w:val="00400964"/>
    <w:rsid w:val="00402328"/>
    <w:rsid w:val="004026DD"/>
    <w:rsid w:val="00403D10"/>
    <w:rsid w:val="004058F6"/>
    <w:rsid w:val="00412794"/>
    <w:rsid w:val="00412E77"/>
    <w:rsid w:val="004138A0"/>
    <w:rsid w:val="00413B62"/>
    <w:rsid w:val="0042160B"/>
    <w:rsid w:val="00431216"/>
    <w:rsid w:val="00435167"/>
    <w:rsid w:val="00440EFB"/>
    <w:rsid w:val="00443AC6"/>
    <w:rsid w:val="00446FA2"/>
    <w:rsid w:val="00447521"/>
    <w:rsid w:val="00455DAE"/>
    <w:rsid w:val="0046016D"/>
    <w:rsid w:val="004620E0"/>
    <w:rsid w:val="004633A6"/>
    <w:rsid w:val="00464525"/>
    <w:rsid w:val="004854EA"/>
    <w:rsid w:val="00495751"/>
    <w:rsid w:val="004A390C"/>
    <w:rsid w:val="004A5EC7"/>
    <w:rsid w:val="004B6FD7"/>
    <w:rsid w:val="004C0377"/>
    <w:rsid w:val="004C13A9"/>
    <w:rsid w:val="004C4CC1"/>
    <w:rsid w:val="004C78EC"/>
    <w:rsid w:val="004D2F77"/>
    <w:rsid w:val="004D325B"/>
    <w:rsid w:val="004E541A"/>
    <w:rsid w:val="004F267C"/>
    <w:rsid w:val="00502BAD"/>
    <w:rsid w:val="00504C16"/>
    <w:rsid w:val="005100A8"/>
    <w:rsid w:val="00515198"/>
    <w:rsid w:val="00532052"/>
    <w:rsid w:val="00533C68"/>
    <w:rsid w:val="005341C0"/>
    <w:rsid w:val="00535C65"/>
    <w:rsid w:val="00552378"/>
    <w:rsid w:val="00556518"/>
    <w:rsid w:val="00565F74"/>
    <w:rsid w:val="005717D6"/>
    <w:rsid w:val="00576BF9"/>
    <w:rsid w:val="0057768C"/>
    <w:rsid w:val="00577955"/>
    <w:rsid w:val="005837C5"/>
    <w:rsid w:val="00590982"/>
    <w:rsid w:val="005B1F1A"/>
    <w:rsid w:val="005C2F53"/>
    <w:rsid w:val="005D40EA"/>
    <w:rsid w:val="005D7679"/>
    <w:rsid w:val="005E22B8"/>
    <w:rsid w:val="005E3C2D"/>
    <w:rsid w:val="005E54E9"/>
    <w:rsid w:val="005E685A"/>
    <w:rsid w:val="005F5154"/>
    <w:rsid w:val="00606ADD"/>
    <w:rsid w:val="0060712C"/>
    <w:rsid w:val="00611B2A"/>
    <w:rsid w:val="006124E1"/>
    <w:rsid w:val="00614318"/>
    <w:rsid w:val="0063575E"/>
    <w:rsid w:val="00644AE7"/>
    <w:rsid w:val="00655304"/>
    <w:rsid w:val="00655750"/>
    <w:rsid w:val="00667419"/>
    <w:rsid w:val="00673B67"/>
    <w:rsid w:val="00683F8E"/>
    <w:rsid w:val="0068620C"/>
    <w:rsid w:val="006A05A8"/>
    <w:rsid w:val="006A3B2D"/>
    <w:rsid w:val="006A4C5C"/>
    <w:rsid w:val="006A71F0"/>
    <w:rsid w:val="006B37DB"/>
    <w:rsid w:val="006B4430"/>
    <w:rsid w:val="006B482A"/>
    <w:rsid w:val="006B71C9"/>
    <w:rsid w:val="006C3090"/>
    <w:rsid w:val="006D07C8"/>
    <w:rsid w:val="006D63EA"/>
    <w:rsid w:val="006E376B"/>
    <w:rsid w:val="006E431F"/>
    <w:rsid w:val="006E4C22"/>
    <w:rsid w:val="006E6887"/>
    <w:rsid w:val="006F31A9"/>
    <w:rsid w:val="006F50DA"/>
    <w:rsid w:val="006F6F76"/>
    <w:rsid w:val="00700FCE"/>
    <w:rsid w:val="007047F9"/>
    <w:rsid w:val="00716369"/>
    <w:rsid w:val="007237DE"/>
    <w:rsid w:val="0073307E"/>
    <w:rsid w:val="00733093"/>
    <w:rsid w:val="00735924"/>
    <w:rsid w:val="00741A0B"/>
    <w:rsid w:val="007530CA"/>
    <w:rsid w:val="00755BEE"/>
    <w:rsid w:val="007646A4"/>
    <w:rsid w:val="0077278B"/>
    <w:rsid w:val="00775925"/>
    <w:rsid w:val="00785627"/>
    <w:rsid w:val="00785A63"/>
    <w:rsid w:val="00786030"/>
    <w:rsid w:val="00787F7C"/>
    <w:rsid w:val="00790A1C"/>
    <w:rsid w:val="007A1971"/>
    <w:rsid w:val="007A68DC"/>
    <w:rsid w:val="007B46D4"/>
    <w:rsid w:val="007C19CD"/>
    <w:rsid w:val="007C3711"/>
    <w:rsid w:val="007C780F"/>
    <w:rsid w:val="007D0DE4"/>
    <w:rsid w:val="007D7B30"/>
    <w:rsid w:val="007E2AA1"/>
    <w:rsid w:val="007E73F8"/>
    <w:rsid w:val="007F130C"/>
    <w:rsid w:val="007F13E9"/>
    <w:rsid w:val="007F3497"/>
    <w:rsid w:val="00805587"/>
    <w:rsid w:val="00805FBE"/>
    <w:rsid w:val="00807ACA"/>
    <w:rsid w:val="00810B2A"/>
    <w:rsid w:val="00813699"/>
    <w:rsid w:val="0081592C"/>
    <w:rsid w:val="00824449"/>
    <w:rsid w:val="0083269B"/>
    <w:rsid w:val="0083486C"/>
    <w:rsid w:val="0085554D"/>
    <w:rsid w:val="00855E7F"/>
    <w:rsid w:val="008570AB"/>
    <w:rsid w:val="00862482"/>
    <w:rsid w:val="00865671"/>
    <w:rsid w:val="00867AC7"/>
    <w:rsid w:val="0087598B"/>
    <w:rsid w:val="0087794B"/>
    <w:rsid w:val="00881FC7"/>
    <w:rsid w:val="00887A82"/>
    <w:rsid w:val="00890CDF"/>
    <w:rsid w:val="00891D27"/>
    <w:rsid w:val="00895054"/>
    <w:rsid w:val="008A01D9"/>
    <w:rsid w:val="008A3A83"/>
    <w:rsid w:val="008A575D"/>
    <w:rsid w:val="008A716D"/>
    <w:rsid w:val="008A7858"/>
    <w:rsid w:val="008A7F62"/>
    <w:rsid w:val="008B6B04"/>
    <w:rsid w:val="008C10BD"/>
    <w:rsid w:val="008C171D"/>
    <w:rsid w:val="008E0FC5"/>
    <w:rsid w:val="008E6E20"/>
    <w:rsid w:val="009001BB"/>
    <w:rsid w:val="00903414"/>
    <w:rsid w:val="00910B04"/>
    <w:rsid w:val="00915859"/>
    <w:rsid w:val="00921B58"/>
    <w:rsid w:val="00927C8F"/>
    <w:rsid w:val="0093020F"/>
    <w:rsid w:val="00932E45"/>
    <w:rsid w:val="00933421"/>
    <w:rsid w:val="0093354C"/>
    <w:rsid w:val="0093376A"/>
    <w:rsid w:val="00941D07"/>
    <w:rsid w:val="009448A1"/>
    <w:rsid w:val="00954076"/>
    <w:rsid w:val="00954109"/>
    <w:rsid w:val="009648F9"/>
    <w:rsid w:val="00970B47"/>
    <w:rsid w:val="009727D1"/>
    <w:rsid w:val="00976E8B"/>
    <w:rsid w:val="00995FCA"/>
    <w:rsid w:val="009A7E7E"/>
    <w:rsid w:val="009C34C7"/>
    <w:rsid w:val="009C360D"/>
    <w:rsid w:val="009D4E01"/>
    <w:rsid w:val="009D6668"/>
    <w:rsid w:val="009F4C17"/>
    <w:rsid w:val="009F57A2"/>
    <w:rsid w:val="00A03087"/>
    <w:rsid w:val="00A034AB"/>
    <w:rsid w:val="00A1225D"/>
    <w:rsid w:val="00A1418F"/>
    <w:rsid w:val="00A148A6"/>
    <w:rsid w:val="00A15E9E"/>
    <w:rsid w:val="00A26E7E"/>
    <w:rsid w:val="00A401B5"/>
    <w:rsid w:val="00A410C7"/>
    <w:rsid w:val="00A43547"/>
    <w:rsid w:val="00A452C0"/>
    <w:rsid w:val="00A46D2D"/>
    <w:rsid w:val="00A53297"/>
    <w:rsid w:val="00A53597"/>
    <w:rsid w:val="00A551EF"/>
    <w:rsid w:val="00A605AB"/>
    <w:rsid w:val="00A61404"/>
    <w:rsid w:val="00A639C8"/>
    <w:rsid w:val="00A67744"/>
    <w:rsid w:val="00A70F0A"/>
    <w:rsid w:val="00A75CD0"/>
    <w:rsid w:val="00A77F5B"/>
    <w:rsid w:val="00A928F2"/>
    <w:rsid w:val="00A97BCB"/>
    <w:rsid w:val="00AA1A4D"/>
    <w:rsid w:val="00AA4DDD"/>
    <w:rsid w:val="00AC7DA7"/>
    <w:rsid w:val="00AD182D"/>
    <w:rsid w:val="00AE174C"/>
    <w:rsid w:val="00AE6904"/>
    <w:rsid w:val="00AE775B"/>
    <w:rsid w:val="00AF37BD"/>
    <w:rsid w:val="00AF39A3"/>
    <w:rsid w:val="00B01EC7"/>
    <w:rsid w:val="00B06F59"/>
    <w:rsid w:val="00B130A7"/>
    <w:rsid w:val="00B14E45"/>
    <w:rsid w:val="00B20310"/>
    <w:rsid w:val="00B36AD5"/>
    <w:rsid w:val="00B46B2D"/>
    <w:rsid w:val="00B561F5"/>
    <w:rsid w:val="00B63A47"/>
    <w:rsid w:val="00B7000C"/>
    <w:rsid w:val="00B7090F"/>
    <w:rsid w:val="00B73619"/>
    <w:rsid w:val="00B753AF"/>
    <w:rsid w:val="00B77C2D"/>
    <w:rsid w:val="00B94A28"/>
    <w:rsid w:val="00B94BA6"/>
    <w:rsid w:val="00B957F8"/>
    <w:rsid w:val="00B9674C"/>
    <w:rsid w:val="00BA0C8B"/>
    <w:rsid w:val="00BA0EC6"/>
    <w:rsid w:val="00BA3976"/>
    <w:rsid w:val="00BA4A3B"/>
    <w:rsid w:val="00BB36B8"/>
    <w:rsid w:val="00BB4852"/>
    <w:rsid w:val="00BD1676"/>
    <w:rsid w:val="00BD69E3"/>
    <w:rsid w:val="00BD7FE4"/>
    <w:rsid w:val="00BE4D63"/>
    <w:rsid w:val="00BE5C32"/>
    <w:rsid w:val="00BF447B"/>
    <w:rsid w:val="00C014B4"/>
    <w:rsid w:val="00C071C3"/>
    <w:rsid w:val="00C07657"/>
    <w:rsid w:val="00C10FD9"/>
    <w:rsid w:val="00C11253"/>
    <w:rsid w:val="00C118B1"/>
    <w:rsid w:val="00C120A5"/>
    <w:rsid w:val="00C1415A"/>
    <w:rsid w:val="00C149CF"/>
    <w:rsid w:val="00C14FF0"/>
    <w:rsid w:val="00C2038D"/>
    <w:rsid w:val="00C2139D"/>
    <w:rsid w:val="00C25746"/>
    <w:rsid w:val="00C31354"/>
    <w:rsid w:val="00C36936"/>
    <w:rsid w:val="00C376D4"/>
    <w:rsid w:val="00C42F45"/>
    <w:rsid w:val="00C4470F"/>
    <w:rsid w:val="00C463D5"/>
    <w:rsid w:val="00C507AC"/>
    <w:rsid w:val="00C52ED7"/>
    <w:rsid w:val="00C54041"/>
    <w:rsid w:val="00C6042E"/>
    <w:rsid w:val="00C63F11"/>
    <w:rsid w:val="00C74336"/>
    <w:rsid w:val="00C753CE"/>
    <w:rsid w:val="00C92DC4"/>
    <w:rsid w:val="00CA4AA2"/>
    <w:rsid w:val="00CA5BFC"/>
    <w:rsid w:val="00CA75C0"/>
    <w:rsid w:val="00CC73AF"/>
    <w:rsid w:val="00CC745C"/>
    <w:rsid w:val="00CD5373"/>
    <w:rsid w:val="00CF3E54"/>
    <w:rsid w:val="00D011AE"/>
    <w:rsid w:val="00D034C0"/>
    <w:rsid w:val="00D050A9"/>
    <w:rsid w:val="00D1211A"/>
    <w:rsid w:val="00D12F75"/>
    <w:rsid w:val="00D166F0"/>
    <w:rsid w:val="00D2096D"/>
    <w:rsid w:val="00D224D3"/>
    <w:rsid w:val="00D25B22"/>
    <w:rsid w:val="00D3373C"/>
    <w:rsid w:val="00D4445E"/>
    <w:rsid w:val="00D448E1"/>
    <w:rsid w:val="00D55014"/>
    <w:rsid w:val="00D6549D"/>
    <w:rsid w:val="00D65A92"/>
    <w:rsid w:val="00D77244"/>
    <w:rsid w:val="00D77B2F"/>
    <w:rsid w:val="00D97F21"/>
    <w:rsid w:val="00DB05E1"/>
    <w:rsid w:val="00DC18C6"/>
    <w:rsid w:val="00DC6318"/>
    <w:rsid w:val="00DC67E8"/>
    <w:rsid w:val="00DC76EA"/>
    <w:rsid w:val="00DD07C5"/>
    <w:rsid w:val="00DD2F07"/>
    <w:rsid w:val="00DE27B7"/>
    <w:rsid w:val="00DF2D73"/>
    <w:rsid w:val="00E0214E"/>
    <w:rsid w:val="00E12832"/>
    <w:rsid w:val="00E17B26"/>
    <w:rsid w:val="00E2636C"/>
    <w:rsid w:val="00E3379D"/>
    <w:rsid w:val="00E36F2D"/>
    <w:rsid w:val="00E43729"/>
    <w:rsid w:val="00E50B8E"/>
    <w:rsid w:val="00E50F6E"/>
    <w:rsid w:val="00E53C25"/>
    <w:rsid w:val="00E543DE"/>
    <w:rsid w:val="00E57078"/>
    <w:rsid w:val="00E65463"/>
    <w:rsid w:val="00E67418"/>
    <w:rsid w:val="00E8066B"/>
    <w:rsid w:val="00E82126"/>
    <w:rsid w:val="00E85033"/>
    <w:rsid w:val="00E87002"/>
    <w:rsid w:val="00E90A06"/>
    <w:rsid w:val="00EA0B16"/>
    <w:rsid w:val="00EB06E4"/>
    <w:rsid w:val="00EB2BB8"/>
    <w:rsid w:val="00EB4680"/>
    <w:rsid w:val="00EB568B"/>
    <w:rsid w:val="00EC29F1"/>
    <w:rsid w:val="00EC72D3"/>
    <w:rsid w:val="00ED2FFD"/>
    <w:rsid w:val="00ED7BA3"/>
    <w:rsid w:val="00EF262B"/>
    <w:rsid w:val="00EF2EB8"/>
    <w:rsid w:val="00F047A5"/>
    <w:rsid w:val="00F10F7E"/>
    <w:rsid w:val="00F13BA0"/>
    <w:rsid w:val="00F16B13"/>
    <w:rsid w:val="00F16BF5"/>
    <w:rsid w:val="00F22A9D"/>
    <w:rsid w:val="00F35640"/>
    <w:rsid w:val="00F40308"/>
    <w:rsid w:val="00F475E8"/>
    <w:rsid w:val="00F520BC"/>
    <w:rsid w:val="00F6492F"/>
    <w:rsid w:val="00F67E4F"/>
    <w:rsid w:val="00F72351"/>
    <w:rsid w:val="00F72984"/>
    <w:rsid w:val="00F72BCA"/>
    <w:rsid w:val="00F75752"/>
    <w:rsid w:val="00F91A8E"/>
    <w:rsid w:val="00F93CAB"/>
    <w:rsid w:val="00FA42EB"/>
    <w:rsid w:val="00FA4DF3"/>
    <w:rsid w:val="00FB5DE5"/>
    <w:rsid w:val="00FC4951"/>
    <w:rsid w:val="00FC55FD"/>
    <w:rsid w:val="00FC7604"/>
    <w:rsid w:val="00FD4427"/>
    <w:rsid w:val="00FF0BC2"/>
    <w:rsid w:val="00FF2997"/>
    <w:rsid w:val="00FF77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7EFD"/>
  <w15:chartTrackingRefBased/>
  <w15:docId w15:val="{F4D29750-E4C6-4438-BF1A-6FDDDD06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53C25"/>
    <w:pPr>
      <w:keepNext/>
      <w:keepLines/>
      <w:spacing w:before="360" w:after="80" w:line="256"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53C25"/>
    <w:pPr>
      <w:keepNext/>
      <w:keepLines/>
      <w:spacing w:before="160" w:after="80" w:line="256"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C25"/>
    <w:pPr>
      <w:keepNext/>
      <w:keepLines/>
      <w:spacing w:before="160" w:after="80" w:line="256"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C25"/>
    <w:pPr>
      <w:keepNext/>
      <w:keepLines/>
      <w:spacing w:before="80" w:after="40" w:line="256"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E53C25"/>
    <w:pPr>
      <w:keepNext/>
      <w:keepLines/>
      <w:spacing w:before="80" w:after="40" w:line="256"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E53C25"/>
    <w:pPr>
      <w:keepNext/>
      <w:keepLines/>
      <w:spacing w:before="40" w:line="256"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E53C25"/>
    <w:pPr>
      <w:keepNext/>
      <w:keepLines/>
      <w:spacing w:before="40" w:line="256"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E53C25"/>
    <w:pPr>
      <w:keepNext/>
      <w:keepLines/>
      <w:spacing w:line="256"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E53C25"/>
    <w:pPr>
      <w:keepNext/>
      <w:keepLines/>
      <w:spacing w:line="256"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054"/>
    <w:rPr>
      <w:sz w:val="16"/>
      <w:szCs w:val="16"/>
    </w:rPr>
  </w:style>
  <w:style w:type="paragraph" w:styleId="CommentText">
    <w:name w:val="annotation text"/>
    <w:basedOn w:val="Normal"/>
    <w:link w:val="CommentTextChar"/>
    <w:uiPriority w:val="99"/>
    <w:unhideWhenUsed/>
    <w:rsid w:val="00895054"/>
    <w:rPr>
      <w:sz w:val="20"/>
    </w:rPr>
  </w:style>
  <w:style w:type="character" w:customStyle="1" w:styleId="CommentTextChar">
    <w:name w:val="Comment Text Char"/>
    <w:basedOn w:val="DefaultParagraphFont"/>
    <w:link w:val="CommentText"/>
    <w:uiPriority w:val="99"/>
    <w:rsid w:val="008950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054"/>
    <w:rPr>
      <w:b/>
      <w:bCs/>
    </w:rPr>
  </w:style>
  <w:style w:type="character" w:customStyle="1" w:styleId="CommentSubjectChar">
    <w:name w:val="Comment Subject Char"/>
    <w:basedOn w:val="CommentTextChar"/>
    <w:link w:val="CommentSubject"/>
    <w:uiPriority w:val="99"/>
    <w:semiHidden/>
    <w:rsid w:val="0089505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5014"/>
    <w:pPr>
      <w:tabs>
        <w:tab w:val="center" w:pos="4513"/>
        <w:tab w:val="right" w:pos="9026"/>
      </w:tabs>
    </w:pPr>
  </w:style>
  <w:style w:type="character" w:customStyle="1" w:styleId="HeaderChar">
    <w:name w:val="Header Char"/>
    <w:basedOn w:val="DefaultParagraphFont"/>
    <w:link w:val="Header"/>
    <w:uiPriority w:val="99"/>
    <w:rsid w:val="00D55014"/>
    <w:rPr>
      <w:rFonts w:ascii="Times New Roman" w:eastAsia="Times New Roman" w:hAnsi="Times New Roman" w:cs="Times New Roman"/>
      <w:sz w:val="24"/>
      <w:szCs w:val="20"/>
    </w:rPr>
  </w:style>
  <w:style w:type="paragraph" w:styleId="Footer">
    <w:name w:val="footer"/>
    <w:basedOn w:val="Normal"/>
    <w:link w:val="FooterChar"/>
    <w:unhideWhenUsed/>
    <w:rsid w:val="00D55014"/>
    <w:pPr>
      <w:tabs>
        <w:tab w:val="center" w:pos="4513"/>
        <w:tab w:val="right" w:pos="9026"/>
      </w:tabs>
    </w:pPr>
  </w:style>
  <w:style w:type="character" w:customStyle="1" w:styleId="FooterChar">
    <w:name w:val="Footer Char"/>
    <w:basedOn w:val="DefaultParagraphFont"/>
    <w:link w:val="Footer"/>
    <w:rsid w:val="00D55014"/>
    <w:rPr>
      <w:rFonts w:ascii="Times New Roman" w:eastAsia="Times New Roman" w:hAnsi="Times New Roman" w:cs="Times New Roman"/>
      <w:sz w:val="24"/>
      <w:szCs w:val="20"/>
    </w:rPr>
  </w:style>
  <w:style w:type="paragraph" w:styleId="Revision">
    <w:name w:val="Revision"/>
    <w:hidden/>
    <w:uiPriority w:val="99"/>
    <w:semiHidden/>
    <w:rsid w:val="001512F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94BA6"/>
    <w:pPr>
      <w:ind w:left="720"/>
      <w:contextualSpacing/>
    </w:pPr>
  </w:style>
  <w:style w:type="character" w:customStyle="1" w:styleId="normaltextrun">
    <w:name w:val="normaltextrun"/>
    <w:basedOn w:val="DefaultParagraphFont"/>
    <w:rsid w:val="00927C8F"/>
  </w:style>
  <w:style w:type="character" w:styleId="Hyperlink">
    <w:name w:val="Hyperlink"/>
    <w:basedOn w:val="DefaultParagraphFont"/>
    <w:uiPriority w:val="99"/>
    <w:unhideWhenUsed/>
    <w:rsid w:val="007530CA"/>
    <w:rPr>
      <w:color w:val="0563C1" w:themeColor="hyperlink"/>
      <w:u w:val="single"/>
    </w:rPr>
  </w:style>
  <w:style w:type="character" w:customStyle="1" w:styleId="Heading1Char">
    <w:name w:val="Heading 1 Char"/>
    <w:basedOn w:val="DefaultParagraphFont"/>
    <w:link w:val="Heading1"/>
    <w:uiPriority w:val="9"/>
    <w:rsid w:val="00E53C25"/>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E53C25"/>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E53C25"/>
    <w:rPr>
      <w:rFonts w:eastAsiaTheme="majorEastAsia" w:cstheme="majorBidi"/>
      <w:color w:val="2F5496"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E53C25"/>
    <w:rPr>
      <w:rFonts w:eastAsiaTheme="majorEastAsia" w:cstheme="majorBidi"/>
      <w:i/>
      <w:iCs/>
      <w:color w:val="2F5496"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E53C25"/>
    <w:rPr>
      <w:rFonts w:eastAsiaTheme="majorEastAsia" w:cstheme="majorBidi"/>
      <w:color w:val="2F5496"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E53C25"/>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E53C25"/>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E53C25"/>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E53C25"/>
    <w:rPr>
      <w:rFonts w:eastAsiaTheme="majorEastAsia" w:cstheme="majorBidi"/>
      <w:color w:val="272727" w:themeColor="text1" w:themeTint="D8"/>
      <w:kern w:val="2"/>
      <w:lang w:val="en-US"/>
      <w14:ligatures w14:val="standardContextual"/>
    </w:rPr>
  </w:style>
  <w:style w:type="character" w:styleId="FollowedHyperlink">
    <w:name w:val="FollowedHyperlink"/>
    <w:basedOn w:val="DefaultParagraphFont"/>
    <w:uiPriority w:val="99"/>
    <w:semiHidden/>
    <w:unhideWhenUsed/>
    <w:rsid w:val="00E53C25"/>
    <w:rPr>
      <w:color w:val="954F72" w:themeColor="followedHyperlink"/>
      <w:u w:val="single"/>
    </w:rPr>
  </w:style>
  <w:style w:type="paragraph" w:customStyle="1" w:styleId="msonormal0">
    <w:name w:val="msonormal"/>
    <w:basedOn w:val="Normal"/>
    <w:rsid w:val="00E53C25"/>
    <w:pPr>
      <w:spacing w:before="100" w:beforeAutospacing="1" w:after="100" w:afterAutospacing="1"/>
    </w:pPr>
    <w:rPr>
      <w:szCs w:val="24"/>
      <w:lang w:val="en-US"/>
    </w:rPr>
  </w:style>
  <w:style w:type="paragraph" w:styleId="Title">
    <w:name w:val="Title"/>
    <w:basedOn w:val="Normal"/>
    <w:next w:val="Normal"/>
    <w:link w:val="TitleChar"/>
    <w:uiPriority w:val="10"/>
    <w:qFormat/>
    <w:rsid w:val="00E53C2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C25"/>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53C25"/>
    <w:pPr>
      <w:spacing w:after="160" w:line="256"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C25"/>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53C25"/>
    <w:pPr>
      <w:spacing w:before="160" w:after="160" w:line="256"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E53C25"/>
    <w:rPr>
      <w:i/>
      <w:iCs/>
      <w:color w:val="404040" w:themeColor="text1" w:themeTint="BF"/>
      <w:kern w:val="2"/>
      <w:lang w:val="en-US"/>
      <w14:ligatures w14:val="standardContextual"/>
    </w:rPr>
  </w:style>
  <w:style w:type="paragraph" w:styleId="IntenseQuote">
    <w:name w:val="Intense Quote"/>
    <w:basedOn w:val="Normal"/>
    <w:next w:val="Normal"/>
    <w:link w:val="IntenseQuoteChar"/>
    <w:uiPriority w:val="30"/>
    <w:qFormat/>
    <w:rsid w:val="00E53C25"/>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E53C25"/>
    <w:rPr>
      <w:i/>
      <w:iCs/>
      <w:color w:val="2F5496" w:themeColor="accent1" w:themeShade="BF"/>
      <w:kern w:val="2"/>
      <w:lang w:val="en-US"/>
      <w14:ligatures w14:val="standardContextual"/>
    </w:rPr>
  </w:style>
  <w:style w:type="character" w:styleId="IntenseEmphasis">
    <w:name w:val="Intense Emphasis"/>
    <w:basedOn w:val="DefaultParagraphFont"/>
    <w:uiPriority w:val="21"/>
    <w:qFormat/>
    <w:rsid w:val="00E53C25"/>
    <w:rPr>
      <w:i/>
      <w:iCs/>
      <w:color w:val="2F5496" w:themeColor="accent1" w:themeShade="BF"/>
    </w:rPr>
  </w:style>
  <w:style w:type="character" w:styleId="IntenseReference">
    <w:name w:val="Intense Reference"/>
    <w:basedOn w:val="DefaultParagraphFont"/>
    <w:uiPriority w:val="32"/>
    <w:qFormat/>
    <w:rsid w:val="00E53C25"/>
    <w:rPr>
      <w:b/>
      <w:bCs/>
      <w:smallCaps/>
      <w:color w:val="2F5496" w:themeColor="accent1" w:themeShade="BF"/>
      <w:spacing w:val="5"/>
    </w:rPr>
  </w:style>
  <w:style w:type="character" w:styleId="Strong">
    <w:name w:val="Strong"/>
    <w:basedOn w:val="DefaultParagraphFont"/>
    <w:uiPriority w:val="22"/>
    <w:qFormat/>
    <w:rsid w:val="00E53C25"/>
    <w:rPr>
      <w:b/>
      <w:bCs/>
    </w:rPr>
  </w:style>
  <w:style w:type="character" w:styleId="UnresolvedMention">
    <w:name w:val="Unresolved Mention"/>
    <w:basedOn w:val="DefaultParagraphFont"/>
    <w:uiPriority w:val="99"/>
    <w:semiHidden/>
    <w:unhideWhenUsed/>
    <w:rsid w:val="00E5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80878">
      <w:bodyDiv w:val="1"/>
      <w:marLeft w:val="0"/>
      <w:marRight w:val="0"/>
      <w:marTop w:val="0"/>
      <w:marBottom w:val="0"/>
      <w:divBdr>
        <w:top w:val="none" w:sz="0" w:space="0" w:color="auto"/>
        <w:left w:val="none" w:sz="0" w:space="0" w:color="auto"/>
        <w:bottom w:val="none" w:sz="0" w:space="0" w:color="auto"/>
        <w:right w:val="none" w:sz="0" w:space="0" w:color="auto"/>
      </w:divBdr>
    </w:div>
    <w:div w:id="1269585089">
      <w:bodyDiv w:val="1"/>
      <w:marLeft w:val="0"/>
      <w:marRight w:val="0"/>
      <w:marTop w:val="0"/>
      <w:marBottom w:val="0"/>
      <w:divBdr>
        <w:top w:val="none" w:sz="0" w:space="0" w:color="auto"/>
        <w:left w:val="none" w:sz="0" w:space="0" w:color="auto"/>
        <w:bottom w:val="none" w:sz="0" w:space="0" w:color="auto"/>
        <w:right w:val="none" w:sz="0" w:space="0" w:color="auto"/>
      </w:divBdr>
      <w:divsChild>
        <w:div w:id="989822523">
          <w:marLeft w:val="0"/>
          <w:marRight w:val="0"/>
          <w:marTop w:val="0"/>
          <w:marBottom w:val="0"/>
          <w:divBdr>
            <w:top w:val="none" w:sz="0" w:space="0" w:color="auto"/>
            <w:left w:val="none" w:sz="0" w:space="0" w:color="auto"/>
            <w:bottom w:val="none" w:sz="0" w:space="0" w:color="auto"/>
            <w:right w:val="none" w:sz="0" w:space="0" w:color="auto"/>
          </w:divBdr>
        </w:div>
        <w:div w:id="1485778412">
          <w:marLeft w:val="0"/>
          <w:marRight w:val="0"/>
          <w:marTop w:val="0"/>
          <w:marBottom w:val="0"/>
          <w:divBdr>
            <w:top w:val="none" w:sz="0" w:space="0" w:color="auto"/>
            <w:left w:val="none" w:sz="0" w:space="0" w:color="auto"/>
            <w:bottom w:val="none" w:sz="0" w:space="0" w:color="auto"/>
            <w:right w:val="none" w:sz="0" w:space="0" w:color="auto"/>
          </w:divBdr>
          <w:divsChild>
            <w:div w:id="1590890616">
              <w:marLeft w:val="0"/>
              <w:marRight w:val="0"/>
              <w:marTop w:val="0"/>
              <w:marBottom w:val="0"/>
              <w:divBdr>
                <w:top w:val="none" w:sz="0" w:space="0" w:color="auto"/>
                <w:left w:val="none" w:sz="0" w:space="0" w:color="auto"/>
                <w:bottom w:val="none" w:sz="0" w:space="0" w:color="auto"/>
                <w:right w:val="none" w:sz="0" w:space="0" w:color="auto"/>
              </w:divBdr>
              <w:divsChild>
                <w:div w:id="914509588">
                  <w:marLeft w:val="0"/>
                  <w:marRight w:val="0"/>
                  <w:marTop w:val="0"/>
                  <w:marBottom w:val="0"/>
                  <w:divBdr>
                    <w:top w:val="none" w:sz="0" w:space="0" w:color="auto"/>
                    <w:left w:val="none" w:sz="0" w:space="0" w:color="auto"/>
                    <w:bottom w:val="none" w:sz="0" w:space="0" w:color="auto"/>
                    <w:right w:val="none" w:sz="0" w:space="0" w:color="auto"/>
                  </w:divBdr>
                  <w:divsChild>
                    <w:div w:id="322658279">
                      <w:marLeft w:val="0"/>
                      <w:marRight w:val="0"/>
                      <w:marTop w:val="0"/>
                      <w:marBottom w:val="0"/>
                      <w:divBdr>
                        <w:top w:val="none" w:sz="0" w:space="0" w:color="auto"/>
                        <w:left w:val="none" w:sz="0" w:space="0" w:color="auto"/>
                        <w:bottom w:val="none" w:sz="0" w:space="0" w:color="auto"/>
                        <w:right w:val="none" w:sz="0" w:space="0" w:color="auto"/>
                      </w:divBdr>
                    </w:div>
                    <w:div w:id="1285844988">
                      <w:marLeft w:val="0"/>
                      <w:marRight w:val="0"/>
                      <w:marTop w:val="0"/>
                      <w:marBottom w:val="0"/>
                      <w:divBdr>
                        <w:top w:val="none" w:sz="0" w:space="0" w:color="auto"/>
                        <w:left w:val="none" w:sz="0" w:space="0" w:color="auto"/>
                        <w:bottom w:val="none" w:sz="0" w:space="0" w:color="auto"/>
                        <w:right w:val="none" w:sz="0" w:space="0" w:color="auto"/>
                      </w:divBdr>
                    </w:div>
                    <w:div w:id="14047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7634">
      <w:bodyDiv w:val="1"/>
      <w:marLeft w:val="0"/>
      <w:marRight w:val="0"/>
      <w:marTop w:val="0"/>
      <w:marBottom w:val="0"/>
      <w:divBdr>
        <w:top w:val="none" w:sz="0" w:space="0" w:color="auto"/>
        <w:left w:val="none" w:sz="0" w:space="0" w:color="auto"/>
        <w:bottom w:val="none" w:sz="0" w:space="0" w:color="auto"/>
        <w:right w:val="none" w:sz="0" w:space="0" w:color="auto"/>
      </w:divBdr>
    </w:div>
    <w:div w:id="1713310664">
      <w:bodyDiv w:val="1"/>
      <w:marLeft w:val="0"/>
      <w:marRight w:val="0"/>
      <w:marTop w:val="0"/>
      <w:marBottom w:val="0"/>
      <w:divBdr>
        <w:top w:val="none" w:sz="0" w:space="0" w:color="auto"/>
        <w:left w:val="none" w:sz="0" w:space="0" w:color="auto"/>
        <w:bottom w:val="none" w:sz="0" w:space="0" w:color="auto"/>
        <w:right w:val="none" w:sz="0" w:space="0" w:color="auto"/>
      </w:divBdr>
    </w:div>
    <w:div w:id="18589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C895-7B49-4DE3-A43D-7E87FE90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65</Pages>
  <Words>15544</Words>
  <Characters>88603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Bagdonavičius</dc:creator>
  <cp:keywords/>
  <dc:description/>
  <cp:lastModifiedBy>Algirdas Petkevičius</cp:lastModifiedBy>
  <cp:revision>29</cp:revision>
  <dcterms:created xsi:type="dcterms:W3CDTF">2025-06-25T11:18:00Z</dcterms:created>
  <dcterms:modified xsi:type="dcterms:W3CDTF">2025-06-25T12:15:00Z</dcterms:modified>
</cp:coreProperties>
</file>