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C199D" w14:textId="77777777" w:rsidR="002C5C71" w:rsidRPr="00F868C7" w:rsidRDefault="002C5C71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color w:val="EE0000"/>
          <w:szCs w:val="24"/>
        </w:rPr>
      </w:pPr>
      <w:bookmarkStart w:id="0" w:name="_GoBack"/>
      <w:bookmarkEnd w:id="0"/>
    </w:p>
    <w:p w14:paraId="325F7BCB" w14:textId="77777777" w:rsidR="002C5C71" w:rsidRPr="00F868C7" w:rsidRDefault="00B42712">
      <w:pPr>
        <w:jc w:val="center"/>
        <w:rPr>
          <w:b/>
          <w:bCs/>
          <w:color w:val="EE0000"/>
          <w:szCs w:val="24"/>
        </w:rPr>
      </w:pPr>
      <w:r w:rsidRPr="00F868C7">
        <w:rPr>
          <w:b/>
          <w:bCs/>
          <w:noProof/>
          <w:color w:val="EE0000"/>
          <w:szCs w:val="24"/>
          <w:lang w:eastAsia="lt-LT"/>
        </w:rPr>
        <w:drawing>
          <wp:inline distT="0" distB="0" distL="0" distR="0" wp14:anchorId="41B887EB" wp14:editId="5F43176A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F9D5" w14:textId="77777777" w:rsidR="002C5C71" w:rsidRPr="00F868C7" w:rsidRDefault="002C5C71">
      <w:pPr>
        <w:rPr>
          <w:color w:val="EE0000"/>
          <w:sz w:val="2"/>
          <w:szCs w:val="2"/>
        </w:rPr>
      </w:pPr>
    </w:p>
    <w:p w14:paraId="36A9271D" w14:textId="77777777" w:rsidR="002C5C71" w:rsidRPr="00F868C7" w:rsidRDefault="002C5C71">
      <w:pPr>
        <w:jc w:val="center"/>
        <w:rPr>
          <w:b/>
          <w:bCs/>
          <w:color w:val="EE0000"/>
          <w:szCs w:val="24"/>
        </w:rPr>
      </w:pPr>
    </w:p>
    <w:p w14:paraId="124E48FF" w14:textId="77777777" w:rsidR="002C5C71" w:rsidRPr="00F868C7" w:rsidRDefault="002C5C71">
      <w:pPr>
        <w:rPr>
          <w:color w:val="EE0000"/>
          <w:sz w:val="2"/>
          <w:szCs w:val="2"/>
        </w:rPr>
      </w:pPr>
    </w:p>
    <w:p w14:paraId="605320B9" w14:textId="77777777" w:rsidR="002C5C71" w:rsidRPr="00F868C7" w:rsidRDefault="00B42712">
      <w:pPr>
        <w:ind w:firstLine="62"/>
        <w:jc w:val="center"/>
        <w:rPr>
          <w:sz w:val="28"/>
          <w:szCs w:val="28"/>
        </w:rPr>
      </w:pPr>
      <w:r w:rsidRPr="00F868C7">
        <w:rPr>
          <w:b/>
          <w:bCs/>
          <w:sz w:val="28"/>
          <w:szCs w:val="28"/>
        </w:rPr>
        <w:t>LIETUVOS RESPUBLIKOS ŠVIETIMO, MOKSLO IR SPORTO MINISTRAS</w:t>
      </w:r>
    </w:p>
    <w:p w14:paraId="701B3AFC" w14:textId="77777777" w:rsidR="002C5C71" w:rsidRPr="00F868C7" w:rsidRDefault="002C5C71">
      <w:pPr>
        <w:rPr>
          <w:sz w:val="2"/>
          <w:szCs w:val="2"/>
        </w:rPr>
      </w:pPr>
    </w:p>
    <w:p w14:paraId="5FB2D752" w14:textId="77777777" w:rsidR="002C5C71" w:rsidRPr="00F868C7" w:rsidRDefault="002C5C71">
      <w:pPr>
        <w:overflowPunct w:val="0"/>
        <w:jc w:val="center"/>
        <w:textAlignment w:val="baseline"/>
        <w:rPr>
          <w:szCs w:val="24"/>
        </w:rPr>
      </w:pPr>
    </w:p>
    <w:p w14:paraId="6AFB55B4" w14:textId="77777777" w:rsidR="002C5C71" w:rsidRPr="00F868C7" w:rsidRDefault="002C5C71">
      <w:pPr>
        <w:rPr>
          <w:sz w:val="2"/>
          <w:szCs w:val="2"/>
        </w:rPr>
      </w:pPr>
    </w:p>
    <w:p w14:paraId="4713D054" w14:textId="77777777" w:rsidR="002C5C71" w:rsidRPr="00F868C7" w:rsidRDefault="00B42712">
      <w:pPr>
        <w:overflowPunct w:val="0"/>
        <w:jc w:val="center"/>
        <w:textAlignment w:val="baseline"/>
        <w:rPr>
          <w:b/>
          <w:bCs/>
          <w:szCs w:val="24"/>
        </w:rPr>
      </w:pPr>
      <w:r w:rsidRPr="00F868C7">
        <w:rPr>
          <w:b/>
          <w:bCs/>
          <w:szCs w:val="24"/>
        </w:rPr>
        <w:t>ĮSAKYMAS</w:t>
      </w:r>
    </w:p>
    <w:p w14:paraId="5E2BFCC2" w14:textId="77777777" w:rsidR="002C5C71" w:rsidRPr="00F868C7" w:rsidRDefault="002C5C71">
      <w:pPr>
        <w:rPr>
          <w:color w:val="EE0000"/>
          <w:sz w:val="2"/>
          <w:szCs w:val="2"/>
        </w:rPr>
      </w:pPr>
    </w:p>
    <w:p w14:paraId="588C7AF0" w14:textId="1ABA26A2" w:rsidR="00B42712" w:rsidRPr="00F868C7" w:rsidRDefault="00B42712" w:rsidP="00B42712">
      <w:pPr>
        <w:overflowPunct w:val="0"/>
        <w:jc w:val="center"/>
        <w:textAlignment w:val="baseline"/>
        <w:rPr>
          <w:b/>
          <w:bCs/>
          <w:color w:val="EE0000"/>
          <w:szCs w:val="24"/>
        </w:rPr>
      </w:pPr>
      <w:r w:rsidRPr="00050CAF">
        <w:rPr>
          <w:b/>
          <w:bCs/>
          <w:szCs w:val="24"/>
        </w:rPr>
        <w:t xml:space="preserve">DĖL ŠVIETIMO, MOKSLO IR SPORTO MINISTRO </w:t>
      </w:r>
      <w:r w:rsidRPr="0032307B">
        <w:rPr>
          <w:b/>
          <w:bCs/>
          <w:szCs w:val="24"/>
        </w:rPr>
        <w:t>202</w:t>
      </w:r>
      <w:r w:rsidR="0032307B" w:rsidRPr="0032307B">
        <w:rPr>
          <w:b/>
          <w:bCs/>
          <w:szCs w:val="24"/>
        </w:rPr>
        <w:t>3</w:t>
      </w:r>
      <w:r w:rsidRPr="0032307B">
        <w:rPr>
          <w:b/>
          <w:bCs/>
          <w:szCs w:val="24"/>
        </w:rPr>
        <w:t xml:space="preserve"> M. </w:t>
      </w:r>
      <w:r w:rsidRPr="00ED403B">
        <w:rPr>
          <w:b/>
          <w:bCs/>
          <w:szCs w:val="24"/>
        </w:rPr>
        <w:t>L</w:t>
      </w:r>
      <w:r w:rsidR="00ED403B" w:rsidRPr="00ED403B">
        <w:rPr>
          <w:b/>
          <w:bCs/>
          <w:szCs w:val="24"/>
        </w:rPr>
        <w:t xml:space="preserve">IEPOS </w:t>
      </w:r>
      <w:r w:rsidR="00ED403B" w:rsidRPr="00ED403B">
        <w:rPr>
          <w:b/>
          <w:bCs/>
          <w:szCs w:val="24"/>
          <w:lang w:val="en-GB"/>
        </w:rPr>
        <w:t>3</w:t>
      </w:r>
      <w:r w:rsidRPr="00ED403B">
        <w:rPr>
          <w:b/>
          <w:bCs/>
          <w:szCs w:val="24"/>
        </w:rPr>
        <w:t xml:space="preserve"> D. ĮSAKYMO NR. V-</w:t>
      </w:r>
      <w:r w:rsidR="00ED403B" w:rsidRPr="00ED403B">
        <w:rPr>
          <w:b/>
          <w:bCs/>
          <w:szCs w:val="24"/>
        </w:rPr>
        <w:t>940</w:t>
      </w:r>
      <w:r w:rsidRPr="00ED403B">
        <w:rPr>
          <w:b/>
          <w:bCs/>
          <w:szCs w:val="24"/>
        </w:rPr>
        <w:t xml:space="preserve"> </w:t>
      </w:r>
      <w:r w:rsidRPr="006248E0">
        <w:rPr>
          <w:b/>
          <w:bCs/>
          <w:szCs w:val="24"/>
        </w:rPr>
        <w:t>„</w:t>
      </w:r>
      <w:r w:rsidR="006248E0" w:rsidRPr="006248E0">
        <w:rPr>
          <w:b/>
          <w:bCs/>
          <w:szCs w:val="24"/>
        </w:rPr>
        <w:t>DĖL 2022–2030 M. PLĖTROS PROGRAMOS VALDYTOJOS LIETUVOS RESPUBLIKOS ŠVIETIMO, MOKSLO IR SPORTO MINISTERIJOS MOKSLO PLĖTROS PROGRAMOS PAŽANGOS PRIEMONĖS NR.</w:t>
      </w:r>
      <w:r w:rsidR="006248E0" w:rsidRPr="006248E0">
        <w:rPr>
          <w:b/>
          <w:bCs/>
          <w:i/>
          <w:iCs/>
          <w:szCs w:val="24"/>
        </w:rPr>
        <w:t> </w:t>
      </w:r>
      <w:r w:rsidR="006248E0" w:rsidRPr="006248E0">
        <w:rPr>
          <w:b/>
          <w:bCs/>
          <w:szCs w:val="24"/>
        </w:rPr>
        <w:t>12-001-01-01-01 „GERINTI MOKSLO IR STUDIJŲ APLINKĄ“</w:t>
      </w:r>
      <w:r w:rsidR="006248E0" w:rsidRPr="006248E0">
        <w:rPr>
          <w:b/>
          <w:bCs/>
          <w:i/>
          <w:iCs/>
          <w:szCs w:val="24"/>
        </w:rPr>
        <w:t> </w:t>
      </w:r>
      <w:r w:rsidR="006248E0" w:rsidRPr="006248E0">
        <w:rPr>
          <w:b/>
          <w:bCs/>
          <w:szCs w:val="24"/>
        </w:rPr>
        <w:t>APRAŠO PATVIRTINIMO</w:t>
      </w:r>
      <w:r w:rsidRPr="006248E0">
        <w:rPr>
          <w:b/>
          <w:bCs/>
          <w:szCs w:val="24"/>
        </w:rPr>
        <w:t>“ P</w:t>
      </w:r>
      <w:r w:rsidRPr="000F39BC">
        <w:rPr>
          <w:b/>
          <w:bCs/>
          <w:szCs w:val="24"/>
        </w:rPr>
        <w:t>AKEITIMO</w:t>
      </w:r>
    </w:p>
    <w:p w14:paraId="20552893" w14:textId="77777777" w:rsidR="00B42712" w:rsidRPr="00F868C7" w:rsidRDefault="00B42712" w:rsidP="00B42712">
      <w:pPr>
        <w:jc w:val="center"/>
        <w:rPr>
          <w:color w:val="EE0000"/>
          <w:sz w:val="2"/>
          <w:szCs w:val="2"/>
        </w:rPr>
      </w:pPr>
    </w:p>
    <w:p w14:paraId="7E024BA4" w14:textId="77777777" w:rsidR="00B42712" w:rsidRPr="00F868C7" w:rsidRDefault="00B42712" w:rsidP="00B42712">
      <w:pPr>
        <w:jc w:val="center"/>
        <w:rPr>
          <w:b/>
          <w:bCs/>
          <w:caps/>
          <w:color w:val="EE0000"/>
          <w:szCs w:val="24"/>
        </w:rPr>
      </w:pPr>
    </w:p>
    <w:p w14:paraId="391CD448" w14:textId="76142B98" w:rsidR="00B42712" w:rsidRPr="00F868C7" w:rsidRDefault="00B42712" w:rsidP="00B42712">
      <w:pPr>
        <w:keepNext/>
        <w:overflowPunct w:val="0"/>
        <w:ind w:left="-105" w:right="420" w:firstLine="105"/>
        <w:jc w:val="center"/>
        <w:textAlignment w:val="baseline"/>
        <w:outlineLvl w:val="2"/>
        <w:rPr>
          <w:szCs w:val="24"/>
        </w:rPr>
      </w:pPr>
      <w:r w:rsidRPr="00F868C7">
        <w:rPr>
          <w:szCs w:val="24"/>
        </w:rPr>
        <w:t>2025 m.  d. Nr. V</w:t>
      </w:r>
      <w:r w:rsidR="001E73E8" w:rsidRPr="00F868C7">
        <w:rPr>
          <w:szCs w:val="24"/>
        </w:rPr>
        <w:t>-</w:t>
      </w:r>
    </w:p>
    <w:p w14:paraId="220891D2" w14:textId="77777777" w:rsidR="00B42712" w:rsidRPr="00F868C7" w:rsidRDefault="00B42712" w:rsidP="00B4271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F868C7">
          <w:rPr>
            <w:szCs w:val="24"/>
          </w:rPr>
          <w:t>Vilnius</w:t>
        </w:r>
      </w:smartTag>
    </w:p>
    <w:p w14:paraId="3DCED997" w14:textId="77777777" w:rsidR="00B42712" w:rsidRPr="00F868C7" w:rsidRDefault="00B42712" w:rsidP="00B42712">
      <w:pPr>
        <w:jc w:val="center"/>
        <w:rPr>
          <w:color w:val="EE0000"/>
          <w:sz w:val="2"/>
          <w:szCs w:val="2"/>
        </w:rPr>
      </w:pPr>
    </w:p>
    <w:p w14:paraId="437E4774" w14:textId="77777777" w:rsidR="00B42712" w:rsidRPr="00F868C7" w:rsidRDefault="00B42712" w:rsidP="00B42712">
      <w:pPr>
        <w:overflowPunct w:val="0"/>
        <w:jc w:val="center"/>
        <w:textAlignment w:val="baseline"/>
        <w:rPr>
          <w:color w:val="EE0000"/>
          <w:szCs w:val="24"/>
        </w:rPr>
      </w:pPr>
    </w:p>
    <w:p w14:paraId="5E87FF8F" w14:textId="77777777" w:rsidR="002C5C71" w:rsidRPr="00F868C7" w:rsidRDefault="002C5C71">
      <w:pPr>
        <w:overflowPunct w:val="0"/>
        <w:jc w:val="center"/>
        <w:textAlignment w:val="baseline"/>
        <w:rPr>
          <w:color w:val="EE0000"/>
          <w:szCs w:val="24"/>
        </w:rPr>
      </w:pPr>
    </w:p>
    <w:p w14:paraId="226409A9" w14:textId="015D51E4" w:rsidR="002C5C71" w:rsidRPr="00F868C7" w:rsidRDefault="00B42712">
      <w:pPr>
        <w:overflowPunct w:val="0"/>
        <w:ind w:firstLine="1134"/>
        <w:jc w:val="both"/>
        <w:textAlignment w:val="baseline"/>
        <w:rPr>
          <w:color w:val="EE0000"/>
          <w:szCs w:val="24"/>
        </w:rPr>
      </w:pPr>
      <w:r w:rsidRPr="002B1D1D">
        <w:rPr>
          <w:szCs w:val="24"/>
        </w:rPr>
        <w:t xml:space="preserve">Vadovaudamasi </w:t>
      </w:r>
      <w:r w:rsidRPr="00D93948">
        <w:t>Strateginio valdymo metodikos, patvirtintos Lietuvos Respublikos Vyriausybės 2021 m. balandžio 28 d. nutarimu Nr. 292 „Dėl Strateginio valdymo metodikos patvirtinimo“</w:t>
      </w:r>
      <w:r w:rsidRPr="00DB20C0">
        <w:t>, 94 punkt</w:t>
      </w:r>
      <w:r w:rsidR="007F19DC" w:rsidRPr="00DB20C0">
        <w:t>u</w:t>
      </w:r>
      <w:r w:rsidRPr="00DB20C0">
        <w:rPr>
          <w:szCs w:val="24"/>
        </w:rPr>
        <w:t xml:space="preserve"> ir 2021–2027 metų Europos Sąjungos fondų investicijų programos ir Ekonomikos gaivinimo ir atsparumo didinimo plano „Naujos kartos Lietuva“ administravimo taisyklių, patvirtintų </w:t>
      </w:r>
      <w:r w:rsidRPr="00DB20C0">
        <w:rPr>
          <w:szCs w:val="24"/>
          <w:lang w:eastAsia="en-GB"/>
        </w:rPr>
        <w:t>Lietuvos Respublikos finansų ministro 2022 m. birželio 22 d. įsakymu Nr. 1K-237 „</w:t>
      </w:r>
      <w:r w:rsidRPr="00DB20C0">
        <w:rPr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DB20C0">
        <w:rPr>
          <w:szCs w:val="24"/>
          <w:lang w:eastAsia="en-GB"/>
        </w:rPr>
        <w:t xml:space="preserve">“, 95 ir 96 punktais, </w:t>
      </w:r>
    </w:p>
    <w:p w14:paraId="72D363C5" w14:textId="77777777" w:rsidR="002C5C71" w:rsidRPr="00F868C7" w:rsidRDefault="002C5C71">
      <w:pPr>
        <w:rPr>
          <w:color w:val="EE0000"/>
          <w:sz w:val="2"/>
          <w:szCs w:val="2"/>
        </w:rPr>
      </w:pPr>
    </w:p>
    <w:p w14:paraId="32A7726E" w14:textId="662C7DE0" w:rsidR="002C5C71" w:rsidRPr="00F868C7" w:rsidRDefault="00B42712">
      <w:pPr>
        <w:overflowPunct w:val="0"/>
        <w:ind w:firstLine="1134"/>
        <w:jc w:val="both"/>
        <w:textAlignment w:val="baseline"/>
        <w:rPr>
          <w:color w:val="EE0000"/>
          <w:szCs w:val="24"/>
        </w:rPr>
      </w:pPr>
      <w:r w:rsidRPr="00FD14BE">
        <w:rPr>
          <w:spacing w:val="70"/>
          <w:szCs w:val="24"/>
        </w:rPr>
        <w:lastRenderedPageBreak/>
        <w:t>pakeičiu</w:t>
      </w:r>
      <w:r w:rsidRPr="00FD14BE">
        <w:rPr>
          <w:szCs w:val="24"/>
        </w:rPr>
        <w:t xml:space="preserve"> 202</w:t>
      </w:r>
      <w:r w:rsidR="00FD14BE" w:rsidRPr="00FD14BE">
        <w:rPr>
          <w:szCs w:val="24"/>
        </w:rPr>
        <w:t>2</w:t>
      </w:r>
      <w:r w:rsidRPr="00FD14BE">
        <w:rPr>
          <w:szCs w:val="24"/>
        </w:rPr>
        <w:t xml:space="preserve">–2030 m. plėtros programos valdytojos Lietuvos Respublikos švietimo, mokslo ir sporto ministerijos </w:t>
      </w:r>
      <w:r w:rsidR="00732F73" w:rsidRPr="00732F73">
        <w:rPr>
          <w:szCs w:val="24"/>
        </w:rPr>
        <w:t>mokslo</w:t>
      </w:r>
      <w:r w:rsidRPr="00732F73">
        <w:rPr>
          <w:szCs w:val="24"/>
        </w:rPr>
        <w:t xml:space="preserve"> plėtros programos pažangos priemonės </w:t>
      </w:r>
      <w:r w:rsidR="00AB5B51" w:rsidRPr="00AB5B51">
        <w:rPr>
          <w:szCs w:val="24"/>
        </w:rPr>
        <w:t>Nr. 12-001-01-01-01 „Gerinti mokslo ir studijų aplinką“</w:t>
      </w:r>
      <w:r w:rsidRPr="00AB5B51">
        <w:rPr>
          <w:szCs w:val="24"/>
        </w:rPr>
        <w:t xml:space="preserve"> aprašą, patvirtintą Lietuvos Respublikos švietimo, mokslo ir sporto ministro 202</w:t>
      </w:r>
      <w:r w:rsidR="00AB5B51" w:rsidRPr="00AB5B51">
        <w:rPr>
          <w:szCs w:val="24"/>
        </w:rPr>
        <w:t xml:space="preserve">3 </w:t>
      </w:r>
      <w:r w:rsidRPr="00AB5B51">
        <w:rPr>
          <w:szCs w:val="24"/>
        </w:rPr>
        <w:t>m. l</w:t>
      </w:r>
      <w:r w:rsidR="00AB5B51" w:rsidRPr="00AB5B51">
        <w:rPr>
          <w:szCs w:val="24"/>
        </w:rPr>
        <w:t>iepos 3</w:t>
      </w:r>
      <w:r w:rsidRPr="00AB5B51">
        <w:rPr>
          <w:szCs w:val="24"/>
        </w:rPr>
        <w:t xml:space="preserve"> d. įsakymu Nr. </w:t>
      </w:r>
      <w:r w:rsidRPr="00444C1A">
        <w:rPr>
          <w:szCs w:val="24"/>
        </w:rPr>
        <w:t>V-</w:t>
      </w:r>
      <w:r w:rsidR="00444C1A" w:rsidRPr="00444C1A">
        <w:rPr>
          <w:szCs w:val="24"/>
        </w:rPr>
        <w:t>940</w:t>
      </w:r>
      <w:r w:rsidRPr="00444C1A">
        <w:rPr>
          <w:szCs w:val="24"/>
        </w:rPr>
        <w:t xml:space="preserve"> „Dėl 202</w:t>
      </w:r>
      <w:r w:rsidR="00444C1A" w:rsidRPr="00444C1A">
        <w:rPr>
          <w:szCs w:val="24"/>
        </w:rPr>
        <w:t>2</w:t>
      </w:r>
      <w:r w:rsidRPr="00444C1A">
        <w:rPr>
          <w:szCs w:val="24"/>
        </w:rPr>
        <w:t xml:space="preserve">–2030 m. plėtros programos valdytojos Lietuvos Respublikos švietimo, mokslo ir sporto ministerijos </w:t>
      </w:r>
      <w:r w:rsidR="00444C1A" w:rsidRPr="00444C1A">
        <w:rPr>
          <w:szCs w:val="24"/>
        </w:rPr>
        <w:t>mokslo</w:t>
      </w:r>
      <w:r w:rsidRPr="00444C1A">
        <w:rPr>
          <w:szCs w:val="24"/>
        </w:rPr>
        <w:t xml:space="preserve"> plėtros programos pažangos priemonės</w:t>
      </w:r>
      <w:r w:rsidRPr="00F868C7">
        <w:rPr>
          <w:color w:val="EE0000"/>
          <w:szCs w:val="24"/>
        </w:rPr>
        <w:t xml:space="preserve"> </w:t>
      </w:r>
      <w:r w:rsidRPr="00444C1A">
        <w:rPr>
          <w:szCs w:val="24"/>
        </w:rPr>
        <w:t>Nr. </w:t>
      </w:r>
      <w:r w:rsidR="00444C1A" w:rsidRPr="00444C1A">
        <w:rPr>
          <w:szCs w:val="24"/>
        </w:rPr>
        <w:t xml:space="preserve">12-001-01-01-01 „Gerinti mokslo ir studijų aplinką“ </w:t>
      </w:r>
      <w:r w:rsidRPr="00444C1A">
        <w:rPr>
          <w:szCs w:val="24"/>
        </w:rPr>
        <w:t>aprašo patvirtinimo“</w:t>
      </w:r>
      <w:r w:rsidR="007F19DC" w:rsidRPr="00444C1A">
        <w:rPr>
          <w:szCs w:val="24"/>
        </w:rPr>
        <w:t xml:space="preserve"> (toliau – Aprašas)</w:t>
      </w:r>
      <w:r w:rsidRPr="00444C1A">
        <w:rPr>
          <w:szCs w:val="24"/>
        </w:rPr>
        <w:t>:</w:t>
      </w:r>
    </w:p>
    <w:p w14:paraId="7D595E43" w14:textId="40EA41E9" w:rsidR="007F19DC" w:rsidRPr="00891876" w:rsidRDefault="007F19DC" w:rsidP="007F19DC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color w:val="EE0000"/>
          <w:szCs w:val="24"/>
        </w:rPr>
      </w:pPr>
      <w:r w:rsidRPr="002D30CE">
        <w:rPr>
          <w:szCs w:val="24"/>
        </w:rPr>
        <w:t xml:space="preserve">Pakeičiu Aprašo </w:t>
      </w:r>
      <w:r w:rsidR="002D30CE" w:rsidRPr="006452E0">
        <w:rPr>
          <w:szCs w:val="24"/>
        </w:rPr>
        <w:t>2</w:t>
      </w:r>
      <w:r w:rsidRPr="006452E0">
        <w:rPr>
          <w:szCs w:val="24"/>
        </w:rPr>
        <w:t xml:space="preserve"> pried</w:t>
      </w:r>
      <w:r w:rsidR="00891876">
        <w:rPr>
          <w:szCs w:val="24"/>
        </w:rPr>
        <w:t>ą</w:t>
      </w:r>
      <w:r w:rsidR="00C84F38" w:rsidRPr="006452E0">
        <w:rPr>
          <w:szCs w:val="24"/>
        </w:rPr>
        <w:t xml:space="preserve"> </w:t>
      </w:r>
      <w:r w:rsidR="00891876" w:rsidRPr="006F2409">
        <w:rPr>
          <w:szCs w:val="24"/>
        </w:rPr>
        <w:t>ir jį išdėstau nauja redakcija (pridedama)</w:t>
      </w:r>
      <w:r w:rsidR="00891876">
        <w:rPr>
          <w:szCs w:val="24"/>
        </w:rPr>
        <w:t>.</w:t>
      </w:r>
    </w:p>
    <w:p w14:paraId="594CA9B3" w14:textId="77777777" w:rsidR="00C84F38" w:rsidRPr="00891876" w:rsidRDefault="00C84F38" w:rsidP="00C84F38">
      <w:pPr>
        <w:tabs>
          <w:tab w:val="left" w:pos="426"/>
          <w:tab w:val="left" w:pos="1560"/>
        </w:tabs>
        <w:overflowPunct w:val="0"/>
        <w:jc w:val="both"/>
        <w:textAlignment w:val="baseline"/>
        <w:rPr>
          <w:color w:val="EE0000"/>
          <w:szCs w:val="24"/>
        </w:rPr>
      </w:pPr>
    </w:p>
    <w:p w14:paraId="6F9AE305" w14:textId="77777777" w:rsidR="00C1243F" w:rsidRPr="00F868C7" w:rsidRDefault="00C1243F">
      <w:pPr>
        <w:textAlignment w:val="baseline"/>
        <w:rPr>
          <w:color w:val="EE0000"/>
        </w:rPr>
      </w:pPr>
    </w:p>
    <w:p w14:paraId="240436A5" w14:textId="77777777" w:rsidR="00C1243F" w:rsidRPr="00F868C7" w:rsidRDefault="00C1243F">
      <w:pPr>
        <w:textAlignment w:val="baseline"/>
        <w:rPr>
          <w:color w:val="EE0000"/>
        </w:rPr>
      </w:pPr>
    </w:p>
    <w:p w14:paraId="50B12D49" w14:textId="77777777" w:rsidR="00C1243F" w:rsidRPr="00F868C7" w:rsidRDefault="00C1243F">
      <w:pPr>
        <w:textAlignment w:val="baseline"/>
        <w:rPr>
          <w:color w:val="EE0000"/>
        </w:rPr>
      </w:pPr>
    </w:p>
    <w:p w14:paraId="38231F17" w14:textId="030A0355" w:rsidR="00B42712" w:rsidRPr="00F217D8" w:rsidRDefault="007B2A41">
      <w:pPr>
        <w:textAlignment w:val="baseline"/>
        <w:rPr>
          <w:szCs w:val="24"/>
          <w:lang w:eastAsia="lt-LT"/>
        </w:rPr>
      </w:pPr>
      <w:r w:rsidRPr="007B2A41">
        <w:rPr>
          <w:szCs w:val="24"/>
          <w:lang w:eastAsia="lt-LT"/>
        </w:rPr>
        <w:t>Laikinai einanti švietimo, mokslo ir sporto ministro pareigas</w:t>
      </w:r>
      <w:r w:rsidR="00C1243F" w:rsidRPr="007B2A41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7B2A41">
        <w:rPr>
          <w:szCs w:val="24"/>
          <w:lang w:eastAsia="lt-LT"/>
        </w:rPr>
        <w:t>Raminta Popovienė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366C7977" w14:textId="77777777" w:rsidR="002C5C71" w:rsidRPr="00F217D8" w:rsidRDefault="002C5C71">
      <w:pPr>
        <w:overflowPunct w:val="0"/>
        <w:jc w:val="both"/>
        <w:textAlignment w:val="baseline"/>
        <w:rPr>
          <w:szCs w:val="24"/>
        </w:rPr>
      </w:pPr>
    </w:p>
    <w:p w14:paraId="7A7CA856" w14:textId="77777777" w:rsidR="002C5C71" w:rsidRPr="00F217D8" w:rsidRDefault="002C5C71">
      <w:pPr>
        <w:rPr>
          <w:sz w:val="2"/>
          <w:szCs w:val="2"/>
        </w:rPr>
      </w:pPr>
    </w:p>
    <w:p w14:paraId="1B52F0D8" w14:textId="77777777" w:rsidR="002C5C71" w:rsidRPr="00F217D8" w:rsidRDefault="002C5C71">
      <w:pPr>
        <w:overflowPunct w:val="0"/>
        <w:jc w:val="both"/>
        <w:textAlignment w:val="baseline"/>
        <w:rPr>
          <w:szCs w:val="24"/>
        </w:rPr>
      </w:pPr>
    </w:p>
    <w:p w14:paraId="57EE3CD9" w14:textId="77777777" w:rsidR="002C5C71" w:rsidRPr="00F217D8" w:rsidRDefault="002C5C71">
      <w:pPr>
        <w:rPr>
          <w:sz w:val="2"/>
          <w:szCs w:val="2"/>
        </w:rPr>
      </w:pPr>
    </w:p>
    <w:p w14:paraId="69A13B61" w14:textId="77777777" w:rsidR="002C5C71" w:rsidRPr="00F217D8" w:rsidRDefault="002C5C71">
      <w:pPr>
        <w:rPr>
          <w:sz w:val="2"/>
          <w:szCs w:val="2"/>
        </w:rPr>
      </w:pPr>
    </w:p>
    <w:p w14:paraId="696FDD50" w14:textId="77777777" w:rsidR="002C5C71" w:rsidRPr="00F217D8" w:rsidRDefault="002C5C71">
      <w:pPr>
        <w:overflowPunct w:val="0"/>
        <w:jc w:val="both"/>
        <w:textAlignment w:val="baseline"/>
        <w:rPr>
          <w:szCs w:val="24"/>
        </w:rPr>
      </w:pPr>
    </w:p>
    <w:p w14:paraId="038A478B" w14:textId="77777777" w:rsidR="002C5C71" w:rsidRPr="00F217D8" w:rsidRDefault="002C5C71">
      <w:pPr>
        <w:rPr>
          <w:sz w:val="2"/>
          <w:szCs w:val="2"/>
        </w:rPr>
      </w:pPr>
    </w:p>
    <w:p w14:paraId="6AE74E2D" w14:textId="77777777" w:rsidR="002C5C71" w:rsidRPr="00F217D8" w:rsidRDefault="00B42712">
      <w:pPr>
        <w:overflowPunct w:val="0"/>
        <w:jc w:val="both"/>
        <w:textAlignment w:val="baseline"/>
        <w:rPr>
          <w:szCs w:val="24"/>
        </w:rPr>
      </w:pPr>
      <w:r w:rsidRPr="00F217D8">
        <w:rPr>
          <w:szCs w:val="24"/>
        </w:rPr>
        <w:t>SUDERINTA</w:t>
      </w:r>
    </w:p>
    <w:p w14:paraId="46AEF468" w14:textId="77777777" w:rsidR="002C5C71" w:rsidRPr="00F217D8" w:rsidRDefault="002C5C71">
      <w:pPr>
        <w:rPr>
          <w:sz w:val="2"/>
          <w:szCs w:val="2"/>
        </w:rPr>
      </w:pPr>
    </w:p>
    <w:p w14:paraId="40E30E87" w14:textId="77777777" w:rsidR="002C5C71" w:rsidRPr="00F217D8" w:rsidRDefault="00B42712">
      <w:pPr>
        <w:jc w:val="both"/>
        <w:textAlignment w:val="baseline"/>
        <w:rPr>
          <w:szCs w:val="24"/>
          <w:lang w:eastAsia="en-GB"/>
        </w:rPr>
      </w:pPr>
      <w:r w:rsidRPr="00F217D8">
        <w:rPr>
          <w:szCs w:val="24"/>
          <w:lang w:eastAsia="en-GB"/>
        </w:rPr>
        <w:t xml:space="preserve">VšĮ Centrinės projektų </w:t>
      </w:r>
    </w:p>
    <w:p w14:paraId="61B1153A" w14:textId="77777777" w:rsidR="002C5C71" w:rsidRPr="00F217D8" w:rsidRDefault="00B42712">
      <w:pPr>
        <w:jc w:val="both"/>
        <w:textAlignment w:val="baseline"/>
        <w:rPr>
          <w:szCs w:val="24"/>
          <w:lang w:eastAsia="en-GB"/>
        </w:rPr>
      </w:pPr>
      <w:r w:rsidRPr="00F217D8">
        <w:rPr>
          <w:szCs w:val="24"/>
          <w:lang w:eastAsia="en-GB"/>
        </w:rPr>
        <w:t xml:space="preserve">valdymo agentūros </w:t>
      </w:r>
    </w:p>
    <w:p w14:paraId="61883726" w14:textId="7F99060C" w:rsidR="002C5C71" w:rsidRPr="00F217D8" w:rsidRDefault="00B42712">
      <w:pPr>
        <w:jc w:val="both"/>
        <w:textAlignment w:val="baseline"/>
        <w:rPr>
          <w:szCs w:val="24"/>
        </w:rPr>
      </w:pPr>
      <w:r w:rsidRPr="00F217D8">
        <w:rPr>
          <w:szCs w:val="24"/>
          <w:lang w:eastAsia="en-GB"/>
        </w:rPr>
        <w:t xml:space="preserve">2025 m. </w:t>
      </w:r>
      <w:r w:rsidR="009F7522" w:rsidRPr="00F217D8">
        <w:rPr>
          <w:szCs w:val="24"/>
          <w:lang w:eastAsia="en-GB"/>
        </w:rPr>
        <w:t xml:space="preserve"> </w:t>
      </w:r>
      <w:r w:rsidRPr="00F217D8">
        <w:rPr>
          <w:szCs w:val="24"/>
          <w:lang w:eastAsia="en-GB"/>
        </w:rPr>
        <w:t>d. raštu Nr.</w:t>
      </w:r>
      <w:r w:rsidRPr="00F217D8">
        <w:rPr>
          <w:szCs w:val="24"/>
        </w:rPr>
        <w:t xml:space="preserve"> </w:t>
      </w:r>
    </w:p>
    <w:sectPr w:rsidR="002C5C71" w:rsidRPr="00F217D8" w:rsidSect="004515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289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C0CA" w14:textId="77777777" w:rsidR="0082783F" w:rsidRDefault="0082783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172AF29" w14:textId="77777777" w:rsidR="0082783F" w:rsidRDefault="0082783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D1BB" w14:textId="77777777" w:rsidR="002C5C71" w:rsidRDefault="00B42712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  <w:lang w:val="en-GB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401AB672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55EC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7FD7" w14:textId="77777777" w:rsidR="002C5C71" w:rsidRDefault="002C5C71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1EAF8" w14:textId="77777777" w:rsidR="0082783F" w:rsidRDefault="0082783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0AAA7DD9" w14:textId="77777777" w:rsidR="0082783F" w:rsidRDefault="0082783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611D" w14:textId="77777777" w:rsidR="002C5C71" w:rsidRDefault="002C5C7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50820"/>
      <w:docPartObj>
        <w:docPartGallery w:val="Page Numbers (Top of Page)"/>
        <w:docPartUnique/>
      </w:docPartObj>
    </w:sdtPr>
    <w:sdtEndPr/>
    <w:sdtContent>
      <w:p w14:paraId="257FBE51" w14:textId="4C76C0E3" w:rsidR="00014C3A" w:rsidRDefault="00014C3A">
        <w:pPr>
          <w:pStyle w:val="Header"/>
          <w:jc w:val="center"/>
        </w:pPr>
        <w:r w:rsidRPr="00451583">
          <w:rPr>
            <w:rFonts w:ascii="Times New Roman" w:hAnsi="Times New Roman"/>
            <w:sz w:val="24"/>
            <w:szCs w:val="24"/>
          </w:rPr>
          <w:fldChar w:fldCharType="begin"/>
        </w:r>
        <w:r w:rsidRPr="0045158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1583">
          <w:rPr>
            <w:rFonts w:ascii="Times New Roman" w:hAnsi="Times New Roman"/>
            <w:sz w:val="24"/>
            <w:szCs w:val="24"/>
          </w:rPr>
          <w:fldChar w:fldCharType="separate"/>
        </w:r>
        <w:r w:rsidRPr="00451583">
          <w:rPr>
            <w:rFonts w:ascii="Times New Roman" w:hAnsi="Times New Roman"/>
            <w:sz w:val="24"/>
            <w:szCs w:val="24"/>
          </w:rPr>
          <w:t>2</w:t>
        </w:r>
        <w:r w:rsidRPr="004515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B286A77" w14:textId="366A2161" w:rsidR="002C5C71" w:rsidRDefault="002C5C71">
    <w:pPr>
      <w:tabs>
        <w:tab w:val="center" w:pos="4819"/>
        <w:tab w:val="right" w:pos="9071"/>
      </w:tabs>
      <w:overflowPunct w:val="0"/>
      <w:jc w:val="center"/>
      <w:textAlignment w:val="baseline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6ED2" w14:textId="382E5ECB" w:rsidR="002C5C71" w:rsidRPr="0023014E" w:rsidRDefault="0023014E">
    <w:pPr>
      <w:tabs>
        <w:tab w:val="center" w:pos="4819"/>
        <w:tab w:val="right" w:pos="9071"/>
      </w:tabs>
      <w:overflowPunct w:val="0"/>
      <w:textAlignment w:val="baseline"/>
      <w:rPr>
        <w:b/>
        <w:bCs/>
        <w:szCs w:val="24"/>
      </w:rPr>
    </w:pPr>
    <w:r>
      <w:rPr>
        <w:rFonts w:ascii="HelveticaLT" w:hAnsi="HelveticaLT"/>
        <w:sz w:val="20"/>
      </w:rPr>
      <w:tab/>
    </w:r>
    <w:r>
      <w:rPr>
        <w:rFonts w:ascii="HelveticaLT" w:hAnsi="HelveticaLT"/>
        <w:sz w:val="20"/>
      </w:rPr>
      <w:tab/>
    </w:r>
    <w:r w:rsidRPr="0023014E">
      <w:rPr>
        <w:b/>
        <w:bCs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8483A"/>
    <w:multiLevelType w:val="hybridMultilevel"/>
    <w:tmpl w:val="F168A148"/>
    <w:lvl w:ilvl="0" w:tplc="7D66304A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B3"/>
    <w:rsid w:val="00006CCB"/>
    <w:rsid w:val="00014C3A"/>
    <w:rsid w:val="000254E8"/>
    <w:rsid w:val="000304F8"/>
    <w:rsid w:val="00050CAF"/>
    <w:rsid w:val="00071680"/>
    <w:rsid w:val="0009499F"/>
    <w:rsid w:val="000F39BC"/>
    <w:rsid w:val="0014341D"/>
    <w:rsid w:val="00145099"/>
    <w:rsid w:val="00147C3F"/>
    <w:rsid w:val="00184804"/>
    <w:rsid w:val="001E2968"/>
    <w:rsid w:val="001E4916"/>
    <w:rsid w:val="001E73E8"/>
    <w:rsid w:val="00203E76"/>
    <w:rsid w:val="00211304"/>
    <w:rsid w:val="002122F0"/>
    <w:rsid w:val="0023014E"/>
    <w:rsid w:val="002A1AD1"/>
    <w:rsid w:val="002B1D1D"/>
    <w:rsid w:val="002C5C71"/>
    <w:rsid w:val="002D2C58"/>
    <w:rsid w:val="002D30CE"/>
    <w:rsid w:val="002E4C1B"/>
    <w:rsid w:val="00311276"/>
    <w:rsid w:val="0032307B"/>
    <w:rsid w:val="0035018E"/>
    <w:rsid w:val="003537A4"/>
    <w:rsid w:val="00375DE7"/>
    <w:rsid w:val="00384135"/>
    <w:rsid w:val="00387056"/>
    <w:rsid w:val="00391BF3"/>
    <w:rsid w:val="003922F5"/>
    <w:rsid w:val="00392B39"/>
    <w:rsid w:val="003D71B7"/>
    <w:rsid w:val="00444C1A"/>
    <w:rsid w:val="00451583"/>
    <w:rsid w:val="00482FBE"/>
    <w:rsid w:val="004A7FC1"/>
    <w:rsid w:val="004B7CC0"/>
    <w:rsid w:val="004E3B08"/>
    <w:rsid w:val="004E6F7B"/>
    <w:rsid w:val="005110BD"/>
    <w:rsid w:val="00571589"/>
    <w:rsid w:val="00571A6A"/>
    <w:rsid w:val="00577680"/>
    <w:rsid w:val="005F290B"/>
    <w:rsid w:val="00616392"/>
    <w:rsid w:val="006244F3"/>
    <w:rsid w:val="006248E0"/>
    <w:rsid w:val="006452E0"/>
    <w:rsid w:val="00651F87"/>
    <w:rsid w:val="00663A33"/>
    <w:rsid w:val="006E2DF6"/>
    <w:rsid w:val="006F0D49"/>
    <w:rsid w:val="006F23F8"/>
    <w:rsid w:val="00702331"/>
    <w:rsid w:val="00732F73"/>
    <w:rsid w:val="00750C4A"/>
    <w:rsid w:val="00764AA7"/>
    <w:rsid w:val="007671AA"/>
    <w:rsid w:val="00775F50"/>
    <w:rsid w:val="00792043"/>
    <w:rsid w:val="007954A5"/>
    <w:rsid w:val="007B149D"/>
    <w:rsid w:val="007B2A41"/>
    <w:rsid w:val="007F19DC"/>
    <w:rsid w:val="00821D57"/>
    <w:rsid w:val="0082783F"/>
    <w:rsid w:val="00875653"/>
    <w:rsid w:val="00891876"/>
    <w:rsid w:val="008B0F2D"/>
    <w:rsid w:val="008F5AA0"/>
    <w:rsid w:val="009277C9"/>
    <w:rsid w:val="00935335"/>
    <w:rsid w:val="009959AA"/>
    <w:rsid w:val="009D5C47"/>
    <w:rsid w:val="009E720C"/>
    <w:rsid w:val="009F7522"/>
    <w:rsid w:val="00A31B0F"/>
    <w:rsid w:val="00A77E8C"/>
    <w:rsid w:val="00A82DDB"/>
    <w:rsid w:val="00AB5B51"/>
    <w:rsid w:val="00B06762"/>
    <w:rsid w:val="00B42712"/>
    <w:rsid w:val="00BB0CF7"/>
    <w:rsid w:val="00BD78FB"/>
    <w:rsid w:val="00C00958"/>
    <w:rsid w:val="00C0489B"/>
    <w:rsid w:val="00C1243F"/>
    <w:rsid w:val="00C1329B"/>
    <w:rsid w:val="00C71783"/>
    <w:rsid w:val="00C84F38"/>
    <w:rsid w:val="00CA6FC7"/>
    <w:rsid w:val="00CD6C4B"/>
    <w:rsid w:val="00D04513"/>
    <w:rsid w:val="00D16482"/>
    <w:rsid w:val="00D306A9"/>
    <w:rsid w:val="00D93948"/>
    <w:rsid w:val="00DB20C0"/>
    <w:rsid w:val="00DD6511"/>
    <w:rsid w:val="00DE4D7C"/>
    <w:rsid w:val="00E41DA8"/>
    <w:rsid w:val="00E44B86"/>
    <w:rsid w:val="00E80124"/>
    <w:rsid w:val="00EB53FD"/>
    <w:rsid w:val="00ED403B"/>
    <w:rsid w:val="00EF50E5"/>
    <w:rsid w:val="00F022B3"/>
    <w:rsid w:val="00F03728"/>
    <w:rsid w:val="00F21019"/>
    <w:rsid w:val="00F217D8"/>
    <w:rsid w:val="00F55366"/>
    <w:rsid w:val="00F868C7"/>
    <w:rsid w:val="00FA4316"/>
    <w:rsid w:val="00FD14B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4D333226"/>
  <w15:docId w15:val="{46C73BBC-C1CC-43AE-8ECF-FCE400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42712"/>
    <w:rPr>
      <w:color w:val="808080"/>
    </w:rPr>
  </w:style>
  <w:style w:type="paragraph" w:styleId="ListParagraph">
    <w:name w:val="List Paragraph"/>
    <w:basedOn w:val="Normal"/>
    <w:rsid w:val="007F1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C3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4C3A"/>
    <w:rPr>
      <w:rFonts w:asciiTheme="minorHAnsi" w:eastAsiaTheme="minorEastAsia" w:hAnsiTheme="minorHAnsi"/>
      <w:sz w:val="22"/>
      <w:szCs w:val="2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920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20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204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2043"/>
    <w:rPr>
      <w:b/>
      <w:bCs/>
      <w:sz w:val="20"/>
    </w:rPr>
  </w:style>
  <w:style w:type="paragraph" w:styleId="Revision">
    <w:name w:val="Revision"/>
    <w:hidden/>
    <w:semiHidden/>
    <w:rsid w:val="0048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3B8481CE7C834E84A2A11937AD9022" ma:contentTypeVersion="9" ma:contentTypeDescription="Kurkite naują dokumentą." ma:contentTypeScope="" ma:versionID="455c701a19aadf145a879190ba998de3">
  <xsd:schema xmlns:xsd="http://www.w3.org/2001/XMLSchema" xmlns:xs="http://www.w3.org/2001/XMLSchema" xmlns:p="http://schemas.microsoft.com/office/2006/metadata/properties" xmlns:ns3="1616500d-65c0-475f-b068-d647a5eaaffd" targetNamespace="http://schemas.microsoft.com/office/2006/metadata/properties" ma:root="true" ma:fieldsID="1b91e61fc5e98bc3684cd9afd64265b4" ns3:_="">
    <xsd:import namespace="1616500d-65c0-475f-b068-d647a5eaa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500d-65c0-475f-b068-d647a5ea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989D-49B0-418F-AB18-5CA002BF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500d-65c0-475f-b068-d647a5ea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F92CC-305B-449A-A75D-AEE3A62B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D3775-06E3-42E5-976C-B715EB55DF9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1616500d-65c0-475f-b068-d647a5eaaff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407AC3-2018-4D89-9A0A-A259B6A2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1628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48a118e4-7e17-4610-8616-361d2880dc11</vt:lpstr>
      <vt:lpstr>48a118e4-7e17-4610-8616-361d2880dc11</vt:lpstr>
    </vt:vector>
  </TitlesOfParts>
  <Company>VKS</Company>
  <LinksUpToDate>false</LinksUpToDate>
  <CharactersWithSpaces>1868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48a118e4-7e17-4610-8616-361d2880dc11</dc:title>
  <dc:creator>Janavičienė Vida | ŠMSM</dc:creator>
  <cp:lastModifiedBy>Marija Samavičiūtė</cp:lastModifiedBy>
  <cp:revision>2</cp:revision>
  <cp:lastPrinted>2010-02-18T07:54:00Z</cp:lastPrinted>
  <dcterms:created xsi:type="dcterms:W3CDTF">2025-08-19T08:07:00Z</dcterms:created>
  <dcterms:modified xsi:type="dcterms:W3CDTF">2025-08-19T08:07:00Z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0x010100FA3B8481CE7C834E84A2A11937AD9022</vt:lpwstr>
  </property>
  <property fmtid="{D5CDD505-2E9C-101B-9397-08002B2CF9AE}" pid="4" name="Komentarai">
    <vt:lpwstr>Koreguota vizavimo metu</vt:lpwstr>
  </property>
</Properties>
</file>