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E773" w14:textId="3E410C13" w:rsidR="008574C1" w:rsidRPr="008574C1" w:rsidRDefault="00A70025" w:rsidP="00802826">
      <w:pPr>
        <w:jc w:val="both"/>
        <w:rPr>
          <w:rFonts w:ascii="Verdana" w:hAnsi="Verdana"/>
          <w:b/>
          <w:bCs/>
          <w:color w:val="000000" w:themeColor="text1"/>
          <w:sz w:val="20"/>
          <w:szCs w:val="20"/>
        </w:rPr>
      </w:pPr>
      <w:r w:rsidRPr="00C73823">
        <w:rPr>
          <w:rFonts w:ascii="Verdana" w:hAnsi="Verdana"/>
          <w:b/>
          <w:bCs/>
          <w:color w:val="000000" w:themeColor="text1"/>
          <w:sz w:val="20"/>
          <w:szCs w:val="20"/>
        </w:rPr>
        <w:t>Kvietimo</w:t>
      </w:r>
      <w:r w:rsidR="00C73823" w:rsidRPr="00C73823">
        <w:rPr>
          <w:rFonts w:ascii="Verdana" w:hAnsi="Verdana"/>
          <w:b/>
          <w:bCs/>
          <w:color w:val="000000" w:themeColor="text1"/>
          <w:sz w:val="20"/>
          <w:szCs w:val="20"/>
        </w:rPr>
        <w:t xml:space="preserve"> </w:t>
      </w:r>
      <w:r w:rsidR="00371BA4" w:rsidRPr="00C73823">
        <w:rPr>
          <w:rFonts w:ascii="Verdana" w:hAnsi="Verdana"/>
          <w:b/>
          <w:bCs/>
          <w:color w:val="000000" w:themeColor="text1"/>
          <w:sz w:val="20"/>
          <w:szCs w:val="20"/>
        </w:rPr>
        <w:t>„</w:t>
      </w:r>
      <w:r w:rsidR="00C73823" w:rsidRPr="00C73823">
        <w:rPr>
          <w:rFonts w:ascii="Verdana" w:hAnsi="Verdana"/>
          <w:b/>
          <w:bCs/>
          <w:color w:val="000000" w:themeColor="text1"/>
          <w:sz w:val="20"/>
          <w:szCs w:val="20"/>
        </w:rPr>
        <w:t xml:space="preserve">Dirbtinio intelekto reguliacinės </w:t>
      </w:r>
      <w:proofErr w:type="spellStart"/>
      <w:r w:rsidR="00C73823" w:rsidRPr="00C73823">
        <w:rPr>
          <w:rFonts w:ascii="Verdana" w:hAnsi="Verdana"/>
          <w:b/>
          <w:bCs/>
          <w:color w:val="000000" w:themeColor="text1"/>
          <w:sz w:val="20"/>
          <w:szCs w:val="20"/>
        </w:rPr>
        <w:t>smėliadėžės</w:t>
      </w:r>
      <w:proofErr w:type="spellEnd"/>
      <w:r w:rsidR="00C73823" w:rsidRPr="00C73823">
        <w:rPr>
          <w:rFonts w:ascii="Verdana" w:hAnsi="Verdana"/>
          <w:b/>
          <w:bCs/>
          <w:color w:val="000000" w:themeColor="text1"/>
          <w:sz w:val="20"/>
          <w:szCs w:val="20"/>
        </w:rPr>
        <w:t xml:space="preserve"> sukūrimas ir </w:t>
      </w:r>
      <w:proofErr w:type="spellStart"/>
      <w:r w:rsidR="00C73823" w:rsidRPr="00C73823">
        <w:rPr>
          <w:rFonts w:ascii="Verdana" w:hAnsi="Verdana"/>
          <w:b/>
          <w:bCs/>
          <w:color w:val="000000" w:themeColor="text1"/>
          <w:sz w:val="20"/>
          <w:szCs w:val="20"/>
        </w:rPr>
        <w:t>įveiklinimas</w:t>
      </w:r>
      <w:proofErr w:type="spellEnd"/>
      <w:r w:rsidR="00371BA4" w:rsidRPr="00C73823">
        <w:rPr>
          <w:rFonts w:ascii="Verdana" w:hAnsi="Verdana"/>
          <w:b/>
          <w:bCs/>
          <w:color w:val="000000" w:themeColor="text1"/>
          <w:sz w:val="20"/>
          <w:szCs w:val="20"/>
        </w:rPr>
        <w:t>“</w:t>
      </w:r>
      <w:r w:rsidRPr="00C73823">
        <w:rPr>
          <w:rFonts w:ascii="Verdana" w:hAnsi="Verdana"/>
          <w:b/>
          <w:bCs/>
          <w:color w:val="000000" w:themeColor="text1"/>
          <w:sz w:val="20"/>
          <w:szCs w:val="20"/>
        </w:rPr>
        <w:t xml:space="preserve"> su PĮP privalomų pateikti dokumentų sąrašas</w:t>
      </w:r>
      <w:r w:rsidR="192A89C4" w:rsidRPr="00C73823">
        <w:rPr>
          <w:rFonts w:ascii="Verdana" w:hAnsi="Verdana"/>
          <w:b/>
          <w:bCs/>
          <w:color w:val="000000" w:themeColor="text1"/>
          <w:sz w:val="20"/>
          <w:szCs w:val="20"/>
        </w:rPr>
        <w:t>:</w:t>
      </w:r>
    </w:p>
    <w:tbl>
      <w:tblPr>
        <w:tblStyle w:val="Lentelstinklelis"/>
        <w:tblW w:w="9630" w:type="dxa"/>
        <w:tblLayout w:type="fixed"/>
        <w:tblLook w:val="06A0" w:firstRow="1" w:lastRow="0" w:firstColumn="1" w:lastColumn="0" w:noHBand="1" w:noVBand="1"/>
      </w:tblPr>
      <w:tblGrid>
        <w:gridCol w:w="690"/>
        <w:gridCol w:w="5730"/>
        <w:gridCol w:w="3210"/>
      </w:tblGrid>
      <w:tr w:rsidR="00A75585" w14:paraId="3705E824" w14:textId="77777777" w:rsidTr="0061347A">
        <w:trPr>
          <w:trHeight w:val="525"/>
        </w:trPr>
        <w:tc>
          <w:tcPr>
            <w:tcW w:w="690" w:type="dxa"/>
            <w:shd w:val="clear" w:color="auto" w:fill="D1D1D1" w:themeFill="background2" w:themeFillShade="E6"/>
          </w:tcPr>
          <w:p w14:paraId="5851C956" w14:textId="77777777" w:rsidR="00A75585" w:rsidRPr="662A2A8A" w:rsidRDefault="00A75585" w:rsidP="662A2A8A">
            <w:pPr>
              <w:rPr>
                <w:rFonts w:ascii="Verdana" w:hAnsi="Verdana"/>
                <w:b/>
                <w:bCs/>
                <w:color w:val="000000" w:themeColor="text1"/>
                <w:sz w:val="18"/>
                <w:szCs w:val="18"/>
              </w:rPr>
            </w:pPr>
          </w:p>
        </w:tc>
        <w:tc>
          <w:tcPr>
            <w:tcW w:w="5730" w:type="dxa"/>
            <w:shd w:val="clear" w:color="auto" w:fill="D9D9D9" w:themeFill="background1" w:themeFillShade="D9"/>
          </w:tcPr>
          <w:p w14:paraId="54A5D988" w14:textId="731BCF67" w:rsidR="00A75585" w:rsidRPr="003774C7" w:rsidRDefault="00A75585" w:rsidP="662A2A8A">
            <w:pPr>
              <w:rPr>
                <w:rFonts w:ascii="Verdana" w:eastAsia="Verdana" w:hAnsi="Verdana" w:cs="Verdana"/>
                <w:b/>
                <w:bCs/>
                <w:sz w:val="18"/>
                <w:szCs w:val="18"/>
              </w:rPr>
            </w:pPr>
            <w:r w:rsidRPr="003774C7">
              <w:rPr>
                <w:rFonts w:ascii="Verdana" w:eastAsia="Verdana" w:hAnsi="Verdana" w:cs="Verdana"/>
                <w:b/>
                <w:bCs/>
                <w:sz w:val="18"/>
                <w:szCs w:val="18"/>
              </w:rPr>
              <w:t>Teikiamo dokumento pavadinimas</w:t>
            </w:r>
          </w:p>
        </w:tc>
        <w:tc>
          <w:tcPr>
            <w:tcW w:w="3210" w:type="dxa"/>
            <w:shd w:val="clear" w:color="auto" w:fill="D9D9D9" w:themeFill="background1" w:themeFillShade="D9"/>
          </w:tcPr>
          <w:p w14:paraId="799728D2" w14:textId="14675DB9" w:rsidR="00A75585" w:rsidRPr="003774C7" w:rsidRDefault="00A75585" w:rsidP="662A2A8A">
            <w:pPr>
              <w:rPr>
                <w:rFonts w:ascii="Verdana" w:hAnsi="Verdana"/>
                <w:b/>
                <w:bCs/>
                <w:sz w:val="18"/>
                <w:szCs w:val="18"/>
              </w:rPr>
            </w:pPr>
            <w:r w:rsidRPr="003774C7">
              <w:rPr>
                <w:rFonts w:ascii="Verdana" w:hAnsi="Verdana"/>
                <w:b/>
                <w:bCs/>
                <w:sz w:val="18"/>
                <w:szCs w:val="18"/>
              </w:rPr>
              <w:t xml:space="preserve">Nuoroda </w:t>
            </w:r>
            <w:r w:rsidR="00072D09" w:rsidRPr="003774C7">
              <w:rPr>
                <w:rFonts w:ascii="Verdana" w:hAnsi="Verdana"/>
                <w:b/>
                <w:bCs/>
                <w:sz w:val="18"/>
                <w:szCs w:val="18"/>
              </w:rPr>
              <w:t>dokumento atsisiuntimui</w:t>
            </w:r>
          </w:p>
        </w:tc>
      </w:tr>
      <w:tr w:rsidR="003249AB" w14:paraId="7A5D57E8" w14:textId="77777777" w:rsidTr="00BB5F4A">
        <w:trPr>
          <w:trHeight w:val="1705"/>
        </w:trPr>
        <w:tc>
          <w:tcPr>
            <w:tcW w:w="690" w:type="dxa"/>
            <w:shd w:val="clear" w:color="auto" w:fill="D1D1D1" w:themeFill="background2" w:themeFillShade="E6"/>
          </w:tcPr>
          <w:p w14:paraId="6D933E85" w14:textId="76C88CB0" w:rsidR="003249AB" w:rsidRDefault="003249AB" w:rsidP="662A2A8A">
            <w:pPr>
              <w:rPr>
                <w:rFonts w:ascii="Verdana" w:hAnsi="Verdana"/>
                <w:b/>
                <w:bCs/>
                <w:color w:val="000000" w:themeColor="text1"/>
                <w:sz w:val="18"/>
                <w:szCs w:val="18"/>
              </w:rPr>
            </w:pPr>
            <w:r w:rsidRPr="662A2A8A">
              <w:rPr>
                <w:rFonts w:ascii="Verdana" w:hAnsi="Verdana"/>
                <w:b/>
                <w:bCs/>
                <w:color w:val="000000" w:themeColor="text1"/>
                <w:sz w:val="18"/>
                <w:szCs w:val="18"/>
              </w:rPr>
              <w:t>1.</w:t>
            </w:r>
          </w:p>
        </w:tc>
        <w:tc>
          <w:tcPr>
            <w:tcW w:w="5730" w:type="dxa"/>
          </w:tcPr>
          <w:p w14:paraId="69691E8F" w14:textId="77777777" w:rsidR="003249AB" w:rsidRPr="003774C7" w:rsidRDefault="003249AB" w:rsidP="662A2A8A">
            <w:pPr>
              <w:rPr>
                <w:rFonts w:ascii="Verdana" w:eastAsia="Verdana" w:hAnsi="Verdana" w:cs="Verdana"/>
                <w:sz w:val="18"/>
                <w:szCs w:val="18"/>
              </w:rPr>
            </w:pPr>
            <w:r w:rsidRPr="003774C7">
              <w:rPr>
                <w:rFonts w:ascii="Verdana" w:eastAsia="Verdana" w:hAnsi="Verdana" w:cs="Verdana"/>
                <w:sz w:val="18"/>
                <w:szCs w:val="18"/>
              </w:rPr>
              <w:t xml:space="preserve">Projektų administravimo ir finansavimo taisyklių (toliau – PAFT) 1 priedas Projekto įgyvendinimo plano forma (toliau - PĮP). </w:t>
            </w:r>
          </w:p>
          <w:p w14:paraId="0E73FC30" w14:textId="4EC8E531" w:rsidR="003249AB" w:rsidRPr="003774C7" w:rsidRDefault="003249AB" w:rsidP="662A2A8A">
            <w:pPr>
              <w:rPr>
                <w:rFonts w:ascii="Verdana" w:hAnsi="Verdana"/>
                <w:b/>
                <w:bCs/>
                <w:sz w:val="18"/>
                <w:szCs w:val="18"/>
              </w:rPr>
            </w:pPr>
            <w:r w:rsidRPr="003774C7">
              <w:rPr>
                <w:rFonts w:ascii="Verdana" w:eastAsia="Verdana" w:hAnsi="Verdana" w:cs="Verdana"/>
                <w:b/>
                <w:bCs/>
                <w:sz w:val="18"/>
                <w:szCs w:val="18"/>
              </w:rPr>
              <w:t>PĮP pildomas DMS, atskirai teikti kaip priedo nereikia.</w:t>
            </w:r>
          </w:p>
        </w:tc>
        <w:tc>
          <w:tcPr>
            <w:tcW w:w="3210" w:type="dxa"/>
          </w:tcPr>
          <w:p w14:paraId="6275A2D9" w14:textId="062E1B41" w:rsidR="003249AB" w:rsidRPr="003774C7" w:rsidRDefault="003249AB" w:rsidP="662A2A8A">
            <w:pPr>
              <w:rPr>
                <w:rFonts w:ascii="Verdana" w:hAnsi="Verdana"/>
                <w:b/>
                <w:bCs/>
                <w:sz w:val="18"/>
                <w:szCs w:val="18"/>
                <w:highlight w:val="yellow"/>
                <w:u w:val="single"/>
              </w:rPr>
            </w:pPr>
            <w:hyperlink r:id="rId8">
              <w:r w:rsidRPr="003774C7">
                <w:rPr>
                  <w:rStyle w:val="Hipersaitas"/>
                  <w:rFonts w:ascii="Verdana" w:eastAsia="Verdana" w:hAnsi="Verdana" w:cs="Verdana"/>
                  <w:b/>
                  <w:bCs/>
                  <w:sz w:val="18"/>
                  <w:szCs w:val="18"/>
                </w:rPr>
                <w:t>Oficiali bendrinė forma susipažinimui</w:t>
              </w:r>
            </w:hyperlink>
          </w:p>
        </w:tc>
      </w:tr>
      <w:tr w:rsidR="662A2A8A" w14:paraId="55036AEE" w14:textId="77777777" w:rsidTr="1D927B36">
        <w:trPr>
          <w:trHeight w:val="300"/>
        </w:trPr>
        <w:tc>
          <w:tcPr>
            <w:tcW w:w="690" w:type="dxa"/>
            <w:shd w:val="clear" w:color="auto" w:fill="D1D1D1" w:themeFill="background2" w:themeFillShade="E6"/>
          </w:tcPr>
          <w:p w14:paraId="2ED41FB2" w14:textId="0ECAD38C" w:rsidR="192A89C4" w:rsidRDefault="192A89C4" w:rsidP="662A2A8A">
            <w:pPr>
              <w:rPr>
                <w:rFonts w:ascii="Verdana" w:hAnsi="Verdana"/>
                <w:b/>
                <w:bCs/>
                <w:color w:val="000000" w:themeColor="text1"/>
                <w:sz w:val="18"/>
                <w:szCs w:val="18"/>
              </w:rPr>
            </w:pPr>
            <w:r w:rsidRPr="662A2A8A">
              <w:rPr>
                <w:rFonts w:ascii="Verdana" w:hAnsi="Verdana"/>
                <w:b/>
                <w:bCs/>
                <w:color w:val="000000" w:themeColor="text1"/>
                <w:sz w:val="18"/>
                <w:szCs w:val="18"/>
              </w:rPr>
              <w:t>2.</w:t>
            </w:r>
          </w:p>
        </w:tc>
        <w:tc>
          <w:tcPr>
            <w:tcW w:w="5730" w:type="dxa"/>
          </w:tcPr>
          <w:p w14:paraId="369A86D9" w14:textId="6B5F20EA" w:rsidR="662A2A8A" w:rsidRPr="003774C7" w:rsidRDefault="003249AB" w:rsidP="662A2A8A">
            <w:pPr>
              <w:rPr>
                <w:rFonts w:ascii="Verdana" w:hAnsi="Verdana"/>
                <w:b/>
                <w:bCs/>
                <w:sz w:val="18"/>
                <w:szCs w:val="18"/>
                <w:highlight w:val="yellow"/>
                <w:u w:val="single"/>
              </w:rPr>
            </w:pPr>
            <w:r>
              <w:rPr>
                <w:rFonts w:ascii="Verdana" w:hAnsi="Verdana"/>
                <w:b/>
                <w:bCs/>
                <w:color w:val="000000" w:themeColor="text1"/>
                <w:sz w:val="18"/>
                <w:szCs w:val="18"/>
              </w:rPr>
              <w:t>U</w:t>
            </w:r>
            <w:r w:rsidRPr="003249AB">
              <w:rPr>
                <w:rFonts w:ascii="Verdana" w:hAnsi="Verdana"/>
                <w:b/>
                <w:bCs/>
                <w:color w:val="000000" w:themeColor="text1"/>
                <w:sz w:val="18"/>
                <w:szCs w:val="18"/>
              </w:rPr>
              <w:t xml:space="preserve">žpildytą ir pareiškėjo pasirašytą Projekto veiklų atitikties reikšmingos žalos nedarymo horizontaliajam principui deklaraciją (Aprašo 2 priedas) (toliau – Reikšmingos žalos nedarymo horizontaliajam principui deklaracija), </w:t>
            </w:r>
            <w:r w:rsidRPr="003249AB">
              <w:rPr>
                <w:rFonts w:ascii="Verdana" w:hAnsi="Verdana"/>
                <w:color w:val="000000" w:themeColor="text1"/>
                <w:sz w:val="18"/>
                <w:szCs w:val="18"/>
              </w:rPr>
              <w:t>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w:t>
            </w:r>
          </w:p>
        </w:tc>
        <w:tc>
          <w:tcPr>
            <w:tcW w:w="3210" w:type="dxa"/>
          </w:tcPr>
          <w:p w14:paraId="090F389D" w14:textId="19A7FEAD" w:rsidR="662A2A8A" w:rsidRPr="00964791" w:rsidRDefault="00CC6C36" w:rsidP="1D927B36">
            <w:pPr>
              <w:rPr>
                <w:rFonts w:ascii="Verdana" w:hAnsi="Verdana"/>
                <w:b/>
                <w:bCs/>
                <w:sz w:val="18"/>
                <w:szCs w:val="18"/>
              </w:rPr>
            </w:pPr>
            <w:hyperlink r:id="rId9" w:history="1">
              <w:r w:rsidR="45572A7D" w:rsidRPr="00CC6C36">
                <w:rPr>
                  <w:rStyle w:val="Hipersaitas"/>
                  <w:rFonts w:ascii="Verdana" w:hAnsi="Verdana"/>
                  <w:b/>
                  <w:bCs/>
                  <w:sz w:val="18"/>
                  <w:szCs w:val="18"/>
                </w:rPr>
                <w:t xml:space="preserve">PFSA </w:t>
              </w:r>
              <w:r w:rsidR="00601C54" w:rsidRPr="00CC6C36">
                <w:rPr>
                  <w:rStyle w:val="Hipersaitas"/>
                  <w:rFonts w:ascii="Verdana" w:hAnsi="Verdana"/>
                  <w:b/>
                  <w:bCs/>
                  <w:sz w:val="18"/>
                  <w:szCs w:val="18"/>
                </w:rPr>
                <w:t>2</w:t>
              </w:r>
              <w:r w:rsidR="45572A7D" w:rsidRPr="00CC6C36">
                <w:rPr>
                  <w:rStyle w:val="Hipersaitas"/>
                  <w:rFonts w:ascii="Verdana" w:hAnsi="Verdana"/>
                  <w:b/>
                  <w:bCs/>
                  <w:sz w:val="18"/>
                  <w:szCs w:val="18"/>
                </w:rPr>
                <w:t xml:space="preserve"> pri</w:t>
              </w:r>
              <w:r w:rsidR="45572A7D" w:rsidRPr="00CC6C36">
                <w:rPr>
                  <w:rStyle w:val="Hipersaitas"/>
                  <w:rFonts w:ascii="Verdana" w:hAnsi="Verdana"/>
                  <w:b/>
                  <w:bCs/>
                  <w:sz w:val="18"/>
                  <w:szCs w:val="18"/>
                </w:rPr>
                <w:t>edas</w:t>
              </w:r>
            </w:hyperlink>
            <w:r w:rsidR="004A5DF0">
              <w:rPr>
                <w:rFonts w:ascii="Verdana" w:hAnsi="Verdana"/>
                <w:b/>
                <w:bCs/>
                <w:sz w:val="18"/>
                <w:szCs w:val="18"/>
              </w:rPr>
              <w:t xml:space="preserve"> </w:t>
            </w:r>
          </w:p>
        </w:tc>
      </w:tr>
      <w:tr w:rsidR="662A2A8A" w14:paraId="48DE0603" w14:textId="77777777" w:rsidTr="1D927B36">
        <w:trPr>
          <w:trHeight w:val="300"/>
        </w:trPr>
        <w:tc>
          <w:tcPr>
            <w:tcW w:w="690" w:type="dxa"/>
            <w:shd w:val="clear" w:color="auto" w:fill="D1D1D1" w:themeFill="background2" w:themeFillShade="E6"/>
          </w:tcPr>
          <w:p w14:paraId="4A08EEB0" w14:textId="2005C49D" w:rsidR="192A89C4" w:rsidRDefault="192A89C4" w:rsidP="662A2A8A">
            <w:pPr>
              <w:rPr>
                <w:rFonts w:ascii="Verdana" w:hAnsi="Verdana"/>
                <w:b/>
                <w:bCs/>
                <w:color w:val="000000" w:themeColor="text1"/>
                <w:sz w:val="18"/>
                <w:szCs w:val="18"/>
              </w:rPr>
            </w:pPr>
            <w:r w:rsidRPr="662A2A8A">
              <w:rPr>
                <w:rFonts w:ascii="Verdana" w:hAnsi="Verdana"/>
                <w:b/>
                <w:bCs/>
                <w:color w:val="000000" w:themeColor="text1"/>
                <w:sz w:val="18"/>
                <w:szCs w:val="18"/>
              </w:rPr>
              <w:t>3.</w:t>
            </w:r>
          </w:p>
        </w:tc>
        <w:tc>
          <w:tcPr>
            <w:tcW w:w="5730" w:type="dxa"/>
          </w:tcPr>
          <w:p w14:paraId="6CFDB8A9" w14:textId="1850E67C" w:rsidR="192A89C4" w:rsidRPr="003774C7" w:rsidRDefault="003249AB" w:rsidP="662A2A8A">
            <w:pPr>
              <w:rPr>
                <w:rFonts w:ascii="Verdana" w:hAnsi="Verdana"/>
                <w:b/>
                <w:bCs/>
                <w:sz w:val="18"/>
                <w:szCs w:val="18"/>
                <w:highlight w:val="yellow"/>
                <w:u w:val="single"/>
              </w:rPr>
            </w:pPr>
            <w:r>
              <w:rPr>
                <w:rFonts w:ascii="Verdana" w:hAnsi="Verdana"/>
                <w:b/>
                <w:bCs/>
                <w:sz w:val="18"/>
                <w:szCs w:val="18"/>
              </w:rPr>
              <w:t>I</w:t>
            </w:r>
            <w:r w:rsidRPr="003249AB">
              <w:rPr>
                <w:rFonts w:ascii="Verdana" w:hAnsi="Verdana"/>
                <w:b/>
                <w:bCs/>
                <w:sz w:val="18"/>
                <w:szCs w:val="18"/>
              </w:rPr>
              <w:t>nformaciją apie projekto biudžeto paskirstymą pareiškėjams ir partneriams pagal Projektų administravimo ir finansavimo taisyklių 1 priedo 2 priede pateiktą form</w:t>
            </w:r>
            <w:r>
              <w:rPr>
                <w:rFonts w:ascii="Verdana" w:hAnsi="Verdana"/>
                <w:b/>
                <w:bCs/>
                <w:sz w:val="18"/>
                <w:szCs w:val="18"/>
              </w:rPr>
              <w:t>ą</w:t>
            </w:r>
          </w:p>
        </w:tc>
        <w:tc>
          <w:tcPr>
            <w:tcW w:w="3210" w:type="dxa"/>
          </w:tcPr>
          <w:p w14:paraId="689E7ED6" w14:textId="3E232922" w:rsidR="662A2A8A" w:rsidRPr="00964791" w:rsidRDefault="002A2F5A" w:rsidP="1D927B36">
            <w:hyperlink r:id="rId10" w:history="1">
              <w:r w:rsidR="5D6D5610" w:rsidRPr="002A2F5A">
                <w:rPr>
                  <w:rStyle w:val="Hipersaitas"/>
                  <w:rFonts w:ascii="Verdana" w:hAnsi="Verdana"/>
                  <w:b/>
                  <w:bCs/>
                  <w:sz w:val="18"/>
                  <w:szCs w:val="18"/>
                </w:rPr>
                <w:t>P</w:t>
              </w:r>
              <w:r w:rsidR="00601C54" w:rsidRPr="002A2F5A">
                <w:rPr>
                  <w:rStyle w:val="Hipersaitas"/>
                  <w:rFonts w:ascii="Verdana" w:hAnsi="Verdana"/>
                  <w:b/>
                  <w:bCs/>
                  <w:sz w:val="18"/>
                  <w:szCs w:val="18"/>
                </w:rPr>
                <w:t>AFT</w:t>
              </w:r>
              <w:r w:rsidR="5D6D5610" w:rsidRPr="002A2F5A">
                <w:rPr>
                  <w:rStyle w:val="Hipersaitas"/>
                  <w:rFonts w:ascii="Verdana" w:hAnsi="Verdana"/>
                  <w:b/>
                  <w:bCs/>
                  <w:sz w:val="18"/>
                  <w:szCs w:val="18"/>
                </w:rPr>
                <w:t xml:space="preserve"> </w:t>
              </w:r>
              <w:r w:rsidR="00601C54" w:rsidRPr="002A2F5A">
                <w:rPr>
                  <w:rStyle w:val="Hipersaitas"/>
                  <w:rFonts w:ascii="Verdana" w:hAnsi="Verdana"/>
                  <w:b/>
                  <w:bCs/>
                  <w:sz w:val="18"/>
                  <w:szCs w:val="18"/>
                </w:rPr>
                <w:t>1</w:t>
              </w:r>
              <w:r w:rsidR="5D6D5610" w:rsidRPr="002A2F5A">
                <w:rPr>
                  <w:rStyle w:val="Hipersaitas"/>
                  <w:rFonts w:ascii="Verdana" w:hAnsi="Verdana"/>
                  <w:b/>
                  <w:bCs/>
                  <w:sz w:val="18"/>
                  <w:szCs w:val="18"/>
                </w:rPr>
                <w:t xml:space="preserve"> pried</w:t>
              </w:r>
              <w:r w:rsidR="00601C54" w:rsidRPr="002A2F5A">
                <w:rPr>
                  <w:rStyle w:val="Hipersaitas"/>
                  <w:rFonts w:ascii="Verdana" w:hAnsi="Verdana"/>
                  <w:b/>
                  <w:bCs/>
                  <w:sz w:val="18"/>
                  <w:szCs w:val="18"/>
                </w:rPr>
                <w:t>o 2 priedas</w:t>
              </w:r>
            </w:hyperlink>
          </w:p>
        </w:tc>
      </w:tr>
      <w:tr w:rsidR="00A75585" w14:paraId="448CB54C" w14:textId="77777777" w:rsidTr="003249AB">
        <w:trPr>
          <w:trHeight w:val="525"/>
        </w:trPr>
        <w:tc>
          <w:tcPr>
            <w:tcW w:w="690" w:type="dxa"/>
            <w:shd w:val="clear" w:color="auto" w:fill="D1D1D1" w:themeFill="background2" w:themeFillShade="E6"/>
          </w:tcPr>
          <w:p w14:paraId="307131F8" w14:textId="6E26FAA3" w:rsidR="00A75585" w:rsidRDefault="00A75585" w:rsidP="662A2A8A">
            <w:pPr>
              <w:rPr>
                <w:rFonts w:ascii="Verdana" w:hAnsi="Verdana"/>
                <w:b/>
                <w:bCs/>
                <w:color w:val="000000" w:themeColor="text1"/>
                <w:sz w:val="18"/>
                <w:szCs w:val="18"/>
              </w:rPr>
            </w:pPr>
            <w:r w:rsidRPr="662A2A8A">
              <w:rPr>
                <w:rFonts w:ascii="Verdana" w:hAnsi="Verdana"/>
                <w:b/>
                <w:bCs/>
                <w:color w:val="000000" w:themeColor="text1"/>
                <w:sz w:val="18"/>
                <w:szCs w:val="18"/>
              </w:rPr>
              <w:t>4.</w:t>
            </w:r>
          </w:p>
        </w:tc>
        <w:tc>
          <w:tcPr>
            <w:tcW w:w="5730" w:type="dxa"/>
          </w:tcPr>
          <w:p w14:paraId="226015C4" w14:textId="7CD6DB02" w:rsidR="00A75585" w:rsidRPr="003774C7" w:rsidRDefault="003249AB" w:rsidP="662A2A8A">
            <w:pPr>
              <w:rPr>
                <w:rFonts w:ascii="Verdana" w:hAnsi="Verdana"/>
                <w:b/>
                <w:bCs/>
                <w:color w:val="000000" w:themeColor="text1"/>
                <w:sz w:val="18"/>
                <w:szCs w:val="18"/>
              </w:rPr>
            </w:pPr>
            <w:r w:rsidRPr="003249AB">
              <w:rPr>
                <w:rFonts w:ascii="Verdana" w:hAnsi="Verdana"/>
                <w:b/>
                <w:bCs/>
                <w:color w:val="000000" w:themeColor="text1"/>
                <w:sz w:val="18"/>
                <w:szCs w:val="18"/>
              </w:rPr>
              <w:t>Pareiškėjo ir partnerio sudarytos jungtinės veiklos (partnerystės) sutarties kopiją arba analogišką susitarimą dėl partnerystės pagrindžiantį dokumentą;</w:t>
            </w:r>
          </w:p>
        </w:tc>
        <w:tc>
          <w:tcPr>
            <w:tcW w:w="3210" w:type="dxa"/>
            <w:shd w:val="clear" w:color="auto" w:fill="D9D9D9" w:themeFill="background1" w:themeFillShade="D9"/>
          </w:tcPr>
          <w:p w14:paraId="3443B861" w14:textId="189AA49A" w:rsidR="00371BA4" w:rsidRPr="003774C7" w:rsidRDefault="00371BA4" w:rsidP="662A2A8A">
            <w:pPr>
              <w:rPr>
                <w:rFonts w:ascii="Verdana" w:hAnsi="Verdana"/>
                <w:b/>
                <w:bCs/>
                <w:color w:val="000000" w:themeColor="text1"/>
                <w:sz w:val="18"/>
                <w:szCs w:val="18"/>
              </w:rPr>
            </w:pPr>
          </w:p>
        </w:tc>
      </w:tr>
      <w:tr w:rsidR="00A75585" w14:paraId="0B968A39" w14:textId="77777777" w:rsidTr="008574C1">
        <w:trPr>
          <w:trHeight w:val="150"/>
        </w:trPr>
        <w:tc>
          <w:tcPr>
            <w:tcW w:w="690" w:type="dxa"/>
            <w:shd w:val="clear" w:color="auto" w:fill="D1D1D1" w:themeFill="background2" w:themeFillShade="E6"/>
          </w:tcPr>
          <w:p w14:paraId="6216444F" w14:textId="2DC9F527" w:rsidR="00A75585" w:rsidRDefault="00A75585" w:rsidP="662A2A8A">
            <w:pPr>
              <w:rPr>
                <w:rFonts w:ascii="Verdana" w:hAnsi="Verdana"/>
                <w:b/>
                <w:bCs/>
                <w:color w:val="000000" w:themeColor="text1"/>
                <w:sz w:val="18"/>
                <w:szCs w:val="18"/>
              </w:rPr>
            </w:pPr>
            <w:r w:rsidRPr="662A2A8A">
              <w:rPr>
                <w:rFonts w:ascii="Verdana" w:hAnsi="Verdana"/>
                <w:b/>
                <w:bCs/>
                <w:color w:val="000000" w:themeColor="text1"/>
                <w:sz w:val="18"/>
                <w:szCs w:val="18"/>
              </w:rPr>
              <w:t>5.</w:t>
            </w:r>
          </w:p>
        </w:tc>
        <w:tc>
          <w:tcPr>
            <w:tcW w:w="5730" w:type="dxa"/>
          </w:tcPr>
          <w:p w14:paraId="368469E5" w14:textId="04F1D5C7" w:rsidR="00A75585" w:rsidRPr="003774C7" w:rsidRDefault="003249AB" w:rsidP="662A2A8A">
            <w:pPr>
              <w:rPr>
                <w:rFonts w:ascii="Verdana" w:hAnsi="Verdana"/>
                <w:b/>
                <w:bCs/>
                <w:color w:val="000000" w:themeColor="text1"/>
                <w:sz w:val="18"/>
                <w:szCs w:val="18"/>
              </w:rPr>
            </w:pPr>
            <w:r w:rsidRPr="003249AB">
              <w:rPr>
                <w:rFonts w:ascii="Verdana" w:hAnsi="Verdana"/>
                <w:b/>
                <w:bCs/>
                <w:color w:val="000000" w:themeColor="text1"/>
                <w:sz w:val="18"/>
                <w:szCs w:val="18"/>
              </w:rPr>
              <w:t xml:space="preserve">Pareiškėjo pagal De </w:t>
            </w:r>
            <w:proofErr w:type="spellStart"/>
            <w:r w:rsidRPr="003249AB">
              <w:rPr>
                <w:rFonts w:ascii="Verdana" w:hAnsi="Verdana"/>
                <w:b/>
                <w:bCs/>
                <w:color w:val="000000" w:themeColor="text1"/>
                <w:sz w:val="18"/>
                <w:szCs w:val="18"/>
              </w:rPr>
              <w:t>minimis</w:t>
            </w:r>
            <w:proofErr w:type="spellEnd"/>
            <w:r w:rsidRPr="003249AB">
              <w:rPr>
                <w:rFonts w:ascii="Verdana" w:hAnsi="Verdana"/>
                <w:b/>
                <w:bCs/>
                <w:color w:val="000000" w:themeColor="text1"/>
                <w:sz w:val="18"/>
                <w:szCs w:val="18"/>
              </w:rPr>
              <w:t xml:space="preserve"> pagalbos teikimo ir skaičiavimo (paskirstymo) galutiniams naudos gavėjams tvarkos aprašo formą</w:t>
            </w:r>
            <w:r w:rsidRPr="003249AB">
              <w:rPr>
                <w:rFonts w:ascii="Verdana" w:hAnsi="Verdana"/>
                <w:color w:val="000000" w:themeColor="text1"/>
                <w:sz w:val="18"/>
                <w:szCs w:val="18"/>
              </w:rPr>
              <w:t xml:space="preserve">, skelbiamą ES investicijų interneto svetainėje www.2021.esinvesticijos.lt, parengtą ir patvirtintą bei su administruojančiąja institucija suderintą De </w:t>
            </w:r>
            <w:proofErr w:type="spellStart"/>
            <w:r w:rsidRPr="003249AB">
              <w:rPr>
                <w:rFonts w:ascii="Verdana" w:hAnsi="Verdana"/>
                <w:color w:val="000000" w:themeColor="text1"/>
                <w:sz w:val="18"/>
                <w:szCs w:val="18"/>
              </w:rPr>
              <w:t>minimis</w:t>
            </w:r>
            <w:proofErr w:type="spellEnd"/>
            <w:r w:rsidRPr="003249AB">
              <w:rPr>
                <w:rFonts w:ascii="Verdana" w:hAnsi="Verdana"/>
                <w:color w:val="000000" w:themeColor="text1"/>
                <w:sz w:val="18"/>
                <w:szCs w:val="18"/>
              </w:rPr>
              <w:t xml:space="preserve"> pagalbos teikimo ir skaičiavimo (paskirstymo) galutiniams naudos gavėjams tvarkos aprašą, kuriame nustatyta tvarka, kaip nauda, kurią pareiškėjas gaus Aprašo 1 ir 2 punktuose nurodytoms </w:t>
            </w:r>
            <w:proofErr w:type="spellStart"/>
            <w:r w:rsidRPr="003249AB">
              <w:rPr>
                <w:rFonts w:ascii="Verdana" w:hAnsi="Verdana"/>
                <w:color w:val="000000" w:themeColor="text1"/>
                <w:sz w:val="18"/>
                <w:szCs w:val="18"/>
              </w:rPr>
              <w:t>poveiklėms</w:t>
            </w:r>
            <w:proofErr w:type="spellEnd"/>
            <w:r w:rsidRPr="003249AB">
              <w:rPr>
                <w:rFonts w:ascii="Verdana" w:hAnsi="Verdana"/>
                <w:color w:val="000000" w:themeColor="text1"/>
                <w:sz w:val="18"/>
                <w:szCs w:val="18"/>
              </w:rPr>
              <w:t xml:space="preserve"> vykdyti, bus perduota galutiniam naudos gavėjui, taip pat nustatyta, kad pareiškėjas kaip tarpininkas negaus naudos. De </w:t>
            </w:r>
            <w:proofErr w:type="spellStart"/>
            <w:r w:rsidRPr="003249AB">
              <w:rPr>
                <w:rFonts w:ascii="Verdana" w:hAnsi="Verdana"/>
                <w:color w:val="000000" w:themeColor="text1"/>
                <w:sz w:val="18"/>
                <w:szCs w:val="18"/>
              </w:rPr>
              <w:t>minimis</w:t>
            </w:r>
            <w:proofErr w:type="spellEnd"/>
            <w:r w:rsidRPr="003249AB">
              <w:rPr>
                <w:rFonts w:ascii="Verdana" w:hAnsi="Verdana"/>
                <w:color w:val="000000" w:themeColor="text1"/>
                <w:sz w:val="18"/>
                <w:szCs w:val="18"/>
              </w:rPr>
              <w:t xml:space="preserve"> pagalbos teikimo ir skaičiavimo (paskirstymo) galutiniams naudos gavėjams tvarkos aprašas turi būti tvirtinamas kaip jungtinės veiklos (partnerystės) sutarties arba analogiško susitarimo dėl partnerystės pagrindžiančio dokumento priedas;</w:t>
            </w:r>
          </w:p>
        </w:tc>
        <w:tc>
          <w:tcPr>
            <w:tcW w:w="3210" w:type="dxa"/>
            <w:shd w:val="clear" w:color="auto" w:fill="D9D9D9" w:themeFill="background1" w:themeFillShade="D9"/>
          </w:tcPr>
          <w:p w14:paraId="11853B74" w14:textId="3A04A21E" w:rsidR="00371BA4" w:rsidRPr="003774C7" w:rsidRDefault="00371BA4" w:rsidP="008574C1">
            <w:pPr>
              <w:rPr>
                <w:rFonts w:ascii="Verdana" w:hAnsi="Verdana"/>
                <w:b/>
                <w:bCs/>
                <w:color w:val="000000" w:themeColor="text1"/>
                <w:sz w:val="18"/>
                <w:szCs w:val="18"/>
              </w:rPr>
            </w:pPr>
          </w:p>
        </w:tc>
      </w:tr>
      <w:tr w:rsidR="662A2A8A" w14:paraId="3D8124C5" w14:textId="77777777" w:rsidTr="003249AB">
        <w:trPr>
          <w:trHeight w:val="300"/>
        </w:trPr>
        <w:tc>
          <w:tcPr>
            <w:tcW w:w="690" w:type="dxa"/>
            <w:shd w:val="clear" w:color="auto" w:fill="D1D1D1" w:themeFill="background2" w:themeFillShade="E6"/>
          </w:tcPr>
          <w:p w14:paraId="320950C3" w14:textId="5F6DA5FC" w:rsidR="192A89C4" w:rsidRDefault="192A89C4" w:rsidP="662A2A8A">
            <w:pPr>
              <w:rPr>
                <w:rFonts w:ascii="Verdana" w:hAnsi="Verdana"/>
                <w:b/>
                <w:bCs/>
                <w:color w:val="000000" w:themeColor="text1"/>
                <w:sz w:val="18"/>
                <w:szCs w:val="18"/>
              </w:rPr>
            </w:pPr>
            <w:r w:rsidRPr="662A2A8A">
              <w:rPr>
                <w:rFonts w:ascii="Verdana" w:hAnsi="Verdana"/>
                <w:b/>
                <w:bCs/>
                <w:color w:val="000000" w:themeColor="text1"/>
                <w:sz w:val="18"/>
                <w:szCs w:val="18"/>
              </w:rPr>
              <w:t>6.</w:t>
            </w:r>
          </w:p>
        </w:tc>
        <w:tc>
          <w:tcPr>
            <w:tcW w:w="5730" w:type="dxa"/>
          </w:tcPr>
          <w:p w14:paraId="4CFA2025" w14:textId="3C813B9D" w:rsidR="662A2A8A" w:rsidRPr="003774C7" w:rsidRDefault="003249AB" w:rsidP="662A2A8A">
            <w:pPr>
              <w:rPr>
                <w:rFonts w:ascii="Verdana" w:hAnsi="Verdana"/>
                <w:b/>
                <w:bCs/>
                <w:color w:val="000000" w:themeColor="text1"/>
                <w:sz w:val="18"/>
                <w:szCs w:val="18"/>
              </w:rPr>
            </w:pPr>
            <w:r>
              <w:rPr>
                <w:rFonts w:ascii="Verdana" w:hAnsi="Verdana"/>
                <w:b/>
                <w:bCs/>
                <w:color w:val="000000" w:themeColor="text1"/>
                <w:sz w:val="18"/>
                <w:szCs w:val="18"/>
              </w:rPr>
              <w:t>D</w:t>
            </w:r>
            <w:r w:rsidRPr="003249AB">
              <w:rPr>
                <w:rFonts w:ascii="Verdana" w:hAnsi="Verdana"/>
                <w:b/>
                <w:bCs/>
                <w:color w:val="000000" w:themeColor="text1"/>
                <w:sz w:val="18"/>
                <w:szCs w:val="18"/>
              </w:rPr>
              <w:t>okumentus, pagrindžiančius projekto biudžeto pagrįstumą (komercinius pasiūlymus, nuorodas į rinkoje esančias kainas, buhalterines pažymas apie praėjusių 3–6 mėn. darbo užmokestį ir (arba) Valstybės duomenų agentūros, Lietuvos banko duomenis apie gaunamus darbo užmokesčius einant atitinkamos kategorijos pareigas ir (arba) duomenis pagal taikomą nacionalinę teisę, kolektyvines sutartis);</w:t>
            </w:r>
          </w:p>
        </w:tc>
        <w:tc>
          <w:tcPr>
            <w:tcW w:w="3210" w:type="dxa"/>
            <w:shd w:val="clear" w:color="auto" w:fill="D9D9D9" w:themeFill="background1" w:themeFillShade="D9"/>
          </w:tcPr>
          <w:p w14:paraId="5F7BD126" w14:textId="44D8BA38" w:rsidR="662A2A8A" w:rsidRPr="003774C7" w:rsidRDefault="662A2A8A" w:rsidP="662A2A8A">
            <w:pPr>
              <w:rPr>
                <w:rFonts w:ascii="Verdana" w:hAnsi="Verdana"/>
                <w:b/>
                <w:bCs/>
                <w:color w:val="000000" w:themeColor="text1"/>
                <w:sz w:val="18"/>
                <w:szCs w:val="18"/>
              </w:rPr>
            </w:pPr>
          </w:p>
        </w:tc>
      </w:tr>
      <w:tr w:rsidR="662A2A8A" w14:paraId="243C8EF1" w14:textId="77777777" w:rsidTr="00601C54">
        <w:trPr>
          <w:trHeight w:val="300"/>
        </w:trPr>
        <w:tc>
          <w:tcPr>
            <w:tcW w:w="690" w:type="dxa"/>
            <w:shd w:val="clear" w:color="auto" w:fill="D1D1D1" w:themeFill="background2" w:themeFillShade="E6"/>
          </w:tcPr>
          <w:p w14:paraId="297F3F1A" w14:textId="68D9EFCB" w:rsidR="192A89C4" w:rsidRDefault="192A89C4" w:rsidP="662A2A8A">
            <w:pPr>
              <w:rPr>
                <w:rFonts w:ascii="Verdana" w:hAnsi="Verdana"/>
                <w:b/>
                <w:bCs/>
                <w:color w:val="000000" w:themeColor="text1"/>
                <w:sz w:val="18"/>
                <w:szCs w:val="18"/>
              </w:rPr>
            </w:pPr>
            <w:r w:rsidRPr="662A2A8A">
              <w:rPr>
                <w:rFonts w:ascii="Verdana" w:hAnsi="Verdana"/>
                <w:b/>
                <w:bCs/>
                <w:color w:val="000000" w:themeColor="text1"/>
                <w:sz w:val="18"/>
                <w:szCs w:val="18"/>
              </w:rPr>
              <w:t>7.</w:t>
            </w:r>
          </w:p>
        </w:tc>
        <w:tc>
          <w:tcPr>
            <w:tcW w:w="5730" w:type="dxa"/>
          </w:tcPr>
          <w:p w14:paraId="29BD2CDD" w14:textId="0D46A1C6" w:rsidR="662A2A8A" w:rsidRPr="003774C7" w:rsidRDefault="003249AB" w:rsidP="662A2A8A">
            <w:pPr>
              <w:rPr>
                <w:rFonts w:ascii="Verdana" w:hAnsi="Verdana"/>
                <w:b/>
                <w:bCs/>
                <w:color w:val="000000" w:themeColor="text1"/>
                <w:sz w:val="18"/>
                <w:szCs w:val="18"/>
              </w:rPr>
            </w:pPr>
            <w:r>
              <w:rPr>
                <w:rFonts w:ascii="Verdana" w:hAnsi="Verdana"/>
                <w:b/>
                <w:bCs/>
                <w:color w:val="000000"/>
                <w:sz w:val="18"/>
                <w:szCs w:val="18"/>
              </w:rPr>
              <w:t>P</w:t>
            </w:r>
            <w:r w:rsidRPr="003249AB">
              <w:rPr>
                <w:rFonts w:ascii="Verdana" w:hAnsi="Verdana"/>
                <w:b/>
                <w:bCs/>
                <w:color w:val="000000"/>
                <w:sz w:val="18"/>
                <w:szCs w:val="18"/>
              </w:rPr>
              <w:t>asirašytą Prekybinių įsipareigojimų neturėjimo arba nutraukimo deklaraciją pagal Aprašo 3 priede pateiktą formą.</w:t>
            </w:r>
          </w:p>
        </w:tc>
        <w:tc>
          <w:tcPr>
            <w:tcW w:w="3210" w:type="dxa"/>
            <w:shd w:val="clear" w:color="auto" w:fill="FFFFFF" w:themeFill="background1"/>
          </w:tcPr>
          <w:p w14:paraId="330E3AC5" w14:textId="4E4A0C6A" w:rsidR="662A2A8A" w:rsidRPr="003774C7" w:rsidRDefault="000F2731" w:rsidP="662A2A8A">
            <w:pPr>
              <w:rPr>
                <w:rFonts w:ascii="Verdana" w:hAnsi="Verdana"/>
                <w:b/>
                <w:bCs/>
                <w:color w:val="000000" w:themeColor="text1"/>
                <w:sz w:val="18"/>
                <w:szCs w:val="18"/>
              </w:rPr>
            </w:pPr>
            <w:hyperlink r:id="rId11" w:history="1">
              <w:r w:rsidR="00601C54" w:rsidRPr="000F2731">
                <w:rPr>
                  <w:rStyle w:val="Hipersaitas"/>
                  <w:rFonts w:ascii="Verdana" w:hAnsi="Verdana"/>
                  <w:b/>
                  <w:bCs/>
                  <w:sz w:val="18"/>
                  <w:szCs w:val="18"/>
                </w:rPr>
                <w:t>PFSA 3 priedas</w:t>
              </w:r>
            </w:hyperlink>
          </w:p>
        </w:tc>
      </w:tr>
    </w:tbl>
    <w:p w14:paraId="2E2ED6CB" w14:textId="02945E64" w:rsidR="00A70025" w:rsidRPr="0061347A" w:rsidRDefault="00A70025" w:rsidP="0061347A">
      <w:pPr>
        <w:spacing w:after="0" w:line="240" w:lineRule="auto"/>
        <w:jc w:val="both"/>
        <w:rPr>
          <w:rFonts w:ascii="Verdana" w:hAnsi="Verdana"/>
          <w:sz w:val="18"/>
          <w:szCs w:val="18"/>
        </w:rPr>
      </w:pPr>
    </w:p>
    <w:sectPr w:rsidR="00A70025" w:rsidRPr="006134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0A2"/>
    <w:multiLevelType w:val="hybridMultilevel"/>
    <w:tmpl w:val="756E6FFE"/>
    <w:lvl w:ilvl="0" w:tplc="7E88A07E">
      <w:start w:val="1"/>
      <w:numFmt w:val="decimal"/>
      <w:lvlText w:val="%1."/>
      <w:lvlJc w:val="left"/>
      <w:pPr>
        <w:ind w:left="382" w:hanging="360"/>
      </w:pPr>
      <w:rPr>
        <w:rFonts w:hint="default"/>
        <w:color w:val="000000"/>
        <w:u w:val="none"/>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 w15:restartNumberingAfterBreak="0">
    <w:nsid w:val="23E01149"/>
    <w:multiLevelType w:val="hybridMultilevel"/>
    <w:tmpl w:val="70FE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251448">
    <w:abstractNumId w:val="0"/>
  </w:num>
  <w:num w:numId="2" w16cid:durableId="78986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9A"/>
    <w:rsid w:val="000311F7"/>
    <w:rsid w:val="00044B57"/>
    <w:rsid w:val="000632B7"/>
    <w:rsid w:val="00065A56"/>
    <w:rsid w:val="00072D09"/>
    <w:rsid w:val="00082856"/>
    <w:rsid w:val="000B090E"/>
    <w:rsid w:val="000D16AB"/>
    <w:rsid w:val="000D3F9A"/>
    <w:rsid w:val="000E03E0"/>
    <w:rsid w:val="000F2731"/>
    <w:rsid w:val="000F4C00"/>
    <w:rsid w:val="001049AB"/>
    <w:rsid w:val="00162B9D"/>
    <w:rsid w:val="00181AF1"/>
    <w:rsid w:val="001A60A2"/>
    <w:rsid w:val="002142CE"/>
    <w:rsid w:val="00231313"/>
    <w:rsid w:val="00235714"/>
    <w:rsid w:val="002544BE"/>
    <w:rsid w:val="00271406"/>
    <w:rsid w:val="002A2F5A"/>
    <w:rsid w:val="002D378A"/>
    <w:rsid w:val="003249AB"/>
    <w:rsid w:val="00371BA4"/>
    <w:rsid w:val="003774C7"/>
    <w:rsid w:val="003B28C7"/>
    <w:rsid w:val="003C64DE"/>
    <w:rsid w:val="003D4D81"/>
    <w:rsid w:val="003F0B56"/>
    <w:rsid w:val="00410A84"/>
    <w:rsid w:val="00416C08"/>
    <w:rsid w:val="0043511E"/>
    <w:rsid w:val="00472F41"/>
    <w:rsid w:val="00477AF4"/>
    <w:rsid w:val="0049ADB4"/>
    <w:rsid w:val="004A1C5F"/>
    <w:rsid w:val="004A2A85"/>
    <w:rsid w:val="004A5DF0"/>
    <w:rsid w:val="004B0EEB"/>
    <w:rsid w:val="004B582A"/>
    <w:rsid w:val="004C7D55"/>
    <w:rsid w:val="004F3968"/>
    <w:rsid w:val="00520C19"/>
    <w:rsid w:val="00537528"/>
    <w:rsid w:val="00551E73"/>
    <w:rsid w:val="00553FFE"/>
    <w:rsid w:val="00575D13"/>
    <w:rsid w:val="005B43A8"/>
    <w:rsid w:val="005D089C"/>
    <w:rsid w:val="005D47EA"/>
    <w:rsid w:val="005E3D0F"/>
    <w:rsid w:val="005F1540"/>
    <w:rsid w:val="00601C54"/>
    <w:rsid w:val="0061347A"/>
    <w:rsid w:val="00682902"/>
    <w:rsid w:val="00696595"/>
    <w:rsid w:val="006A07E3"/>
    <w:rsid w:val="006A1100"/>
    <w:rsid w:val="00720E2B"/>
    <w:rsid w:val="00724BFE"/>
    <w:rsid w:val="00725FA1"/>
    <w:rsid w:val="00745172"/>
    <w:rsid w:val="00766DE4"/>
    <w:rsid w:val="00786C03"/>
    <w:rsid w:val="007A0AE0"/>
    <w:rsid w:val="007B67A5"/>
    <w:rsid w:val="00802826"/>
    <w:rsid w:val="008574C1"/>
    <w:rsid w:val="008A524B"/>
    <w:rsid w:val="008D3D52"/>
    <w:rsid w:val="008D6706"/>
    <w:rsid w:val="009131F0"/>
    <w:rsid w:val="009207D8"/>
    <w:rsid w:val="00921C06"/>
    <w:rsid w:val="00932231"/>
    <w:rsid w:val="009325A4"/>
    <w:rsid w:val="009430E6"/>
    <w:rsid w:val="00964791"/>
    <w:rsid w:val="00967360"/>
    <w:rsid w:val="009A0EBC"/>
    <w:rsid w:val="009B77DE"/>
    <w:rsid w:val="009E4C57"/>
    <w:rsid w:val="009F1926"/>
    <w:rsid w:val="009F5DA9"/>
    <w:rsid w:val="00A4172D"/>
    <w:rsid w:val="00A4284E"/>
    <w:rsid w:val="00A6397C"/>
    <w:rsid w:val="00A665E6"/>
    <w:rsid w:val="00A70025"/>
    <w:rsid w:val="00A70C29"/>
    <w:rsid w:val="00A75585"/>
    <w:rsid w:val="00A77E1A"/>
    <w:rsid w:val="00A929E0"/>
    <w:rsid w:val="00AB31E5"/>
    <w:rsid w:val="00AC61C8"/>
    <w:rsid w:val="00B244CC"/>
    <w:rsid w:val="00B32D00"/>
    <w:rsid w:val="00B87C88"/>
    <w:rsid w:val="00B908EB"/>
    <w:rsid w:val="00B93814"/>
    <w:rsid w:val="00B9789D"/>
    <w:rsid w:val="00BB23BE"/>
    <w:rsid w:val="00BB31CA"/>
    <w:rsid w:val="00BC4185"/>
    <w:rsid w:val="00BC4C7E"/>
    <w:rsid w:val="00BC6254"/>
    <w:rsid w:val="00BE3D9A"/>
    <w:rsid w:val="00C14D88"/>
    <w:rsid w:val="00C2193B"/>
    <w:rsid w:val="00C230A3"/>
    <w:rsid w:val="00C70F4C"/>
    <w:rsid w:val="00C73823"/>
    <w:rsid w:val="00C75CC8"/>
    <w:rsid w:val="00C95CB6"/>
    <w:rsid w:val="00CA3282"/>
    <w:rsid w:val="00CB7E7F"/>
    <w:rsid w:val="00CC6C36"/>
    <w:rsid w:val="00CE0F79"/>
    <w:rsid w:val="00CE1054"/>
    <w:rsid w:val="00CE4A3B"/>
    <w:rsid w:val="00CF42BA"/>
    <w:rsid w:val="00D07A2C"/>
    <w:rsid w:val="00D14299"/>
    <w:rsid w:val="00D153F2"/>
    <w:rsid w:val="00D37DED"/>
    <w:rsid w:val="00D642C2"/>
    <w:rsid w:val="00DD7B7F"/>
    <w:rsid w:val="00E32F42"/>
    <w:rsid w:val="00E46422"/>
    <w:rsid w:val="00E63EEB"/>
    <w:rsid w:val="00E75A3D"/>
    <w:rsid w:val="00E8506F"/>
    <w:rsid w:val="00F05C1E"/>
    <w:rsid w:val="00F76D11"/>
    <w:rsid w:val="00FA489D"/>
    <w:rsid w:val="00FA79CF"/>
    <w:rsid w:val="05B7F61E"/>
    <w:rsid w:val="0A585D2F"/>
    <w:rsid w:val="11D4C37B"/>
    <w:rsid w:val="1302868C"/>
    <w:rsid w:val="1780A64E"/>
    <w:rsid w:val="192A89C4"/>
    <w:rsid w:val="1D927B36"/>
    <w:rsid w:val="1DC7EBF3"/>
    <w:rsid w:val="1E39A557"/>
    <w:rsid w:val="2036E93F"/>
    <w:rsid w:val="26716A76"/>
    <w:rsid w:val="26DF5EE2"/>
    <w:rsid w:val="29309163"/>
    <w:rsid w:val="2B485627"/>
    <w:rsid w:val="2DBAC8E9"/>
    <w:rsid w:val="2E807E53"/>
    <w:rsid w:val="2E9DEA39"/>
    <w:rsid w:val="2EBBF606"/>
    <w:rsid w:val="2FCF7784"/>
    <w:rsid w:val="2FFA8467"/>
    <w:rsid w:val="3106943B"/>
    <w:rsid w:val="32B51141"/>
    <w:rsid w:val="3911377C"/>
    <w:rsid w:val="3AA4B4C8"/>
    <w:rsid w:val="3EF721A0"/>
    <w:rsid w:val="3F286D2B"/>
    <w:rsid w:val="40072F6B"/>
    <w:rsid w:val="40869856"/>
    <w:rsid w:val="4109CF32"/>
    <w:rsid w:val="45572A7D"/>
    <w:rsid w:val="4755945B"/>
    <w:rsid w:val="489ECABE"/>
    <w:rsid w:val="49A1EFB4"/>
    <w:rsid w:val="4AB11EDB"/>
    <w:rsid w:val="4B292736"/>
    <w:rsid w:val="4BF2161E"/>
    <w:rsid w:val="4C364F17"/>
    <w:rsid w:val="52FA4CB7"/>
    <w:rsid w:val="54A57FEA"/>
    <w:rsid w:val="5720C6C3"/>
    <w:rsid w:val="58E7A571"/>
    <w:rsid w:val="5A820482"/>
    <w:rsid w:val="5BBE34AB"/>
    <w:rsid w:val="5D6D5610"/>
    <w:rsid w:val="5E9E0375"/>
    <w:rsid w:val="5FD2815B"/>
    <w:rsid w:val="5FEC3614"/>
    <w:rsid w:val="61ABB02B"/>
    <w:rsid w:val="6287F7A1"/>
    <w:rsid w:val="628D60EC"/>
    <w:rsid w:val="662A2A8A"/>
    <w:rsid w:val="67FB167B"/>
    <w:rsid w:val="6D7D0EA5"/>
    <w:rsid w:val="6D883E23"/>
    <w:rsid w:val="708E4E3C"/>
    <w:rsid w:val="72FAA7C7"/>
    <w:rsid w:val="738C945F"/>
    <w:rsid w:val="76E90920"/>
    <w:rsid w:val="7EB64989"/>
    <w:rsid w:val="7EC1A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D9A2"/>
  <w15:chartTrackingRefBased/>
  <w15:docId w15:val="{152211F1-BD29-437B-B154-16946D62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rsid w:val="00BE3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uiPriority w:val="9"/>
    <w:semiHidden/>
    <w:unhideWhenUsed/>
    <w:qFormat/>
    <w:rsid w:val="00BE3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uiPriority w:val="9"/>
    <w:semiHidden/>
    <w:unhideWhenUsed/>
    <w:qFormat/>
    <w:rsid w:val="00BE3D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uiPriority w:val="9"/>
    <w:semiHidden/>
    <w:unhideWhenUsed/>
    <w:qFormat/>
    <w:rsid w:val="00BE3D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uiPriority w:val="9"/>
    <w:semiHidden/>
    <w:unhideWhenUsed/>
    <w:qFormat/>
    <w:rsid w:val="00BE3D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uiPriority w:val="9"/>
    <w:semiHidden/>
    <w:unhideWhenUsed/>
    <w:qFormat/>
    <w:rsid w:val="00BE3D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uiPriority w:val="9"/>
    <w:semiHidden/>
    <w:unhideWhenUsed/>
    <w:qFormat/>
    <w:rsid w:val="00BE3D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uiPriority w:val="9"/>
    <w:semiHidden/>
    <w:unhideWhenUsed/>
    <w:qFormat/>
    <w:rsid w:val="00BE3D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uiPriority w:val="9"/>
    <w:semiHidden/>
    <w:unhideWhenUsed/>
    <w:qFormat/>
    <w:rsid w:val="00BE3D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Neapdorotaspaminjimas">
    <w:name w:val="Unresolved Mention"/>
    <w:basedOn w:val="Numatytasispastraiposriftas"/>
    <w:uiPriority w:val="99"/>
    <w:semiHidden/>
    <w:unhideWhenUsed/>
    <w:rsid w:val="002D378A"/>
    <w:rPr>
      <w:color w:val="605E5C"/>
      <w:shd w:val="clear" w:color="auto" w:fill="E1DFDD"/>
    </w:rPr>
  </w:style>
  <w:style w:type="character" w:styleId="Komentaronuoroda">
    <w:name w:val="annotation reference"/>
    <w:basedOn w:val="Numatytasispastraiposriftas"/>
    <w:uiPriority w:val="99"/>
    <w:semiHidden/>
    <w:unhideWhenUsed/>
    <w:rsid w:val="00BC6254"/>
    <w:rPr>
      <w:sz w:val="16"/>
      <w:szCs w:val="16"/>
    </w:rPr>
  </w:style>
  <w:style w:type="paragraph" w:styleId="Komentarotekstas">
    <w:name w:val="annotation text"/>
    <w:basedOn w:val="prastasis"/>
    <w:link w:val="KomentarotekstasDiagrama"/>
    <w:uiPriority w:val="99"/>
    <w:unhideWhenUsed/>
    <w:rsid w:val="00BC62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6254"/>
    <w:rPr>
      <w:sz w:val="20"/>
      <w:szCs w:val="20"/>
    </w:rPr>
  </w:style>
  <w:style w:type="paragraph" w:styleId="Komentarotema">
    <w:name w:val="annotation subject"/>
    <w:basedOn w:val="Komentarotekstas"/>
    <w:next w:val="Komentarotekstas"/>
    <w:link w:val="KomentarotemaDiagrama"/>
    <w:uiPriority w:val="99"/>
    <w:semiHidden/>
    <w:unhideWhenUsed/>
    <w:rsid w:val="00BC6254"/>
    <w:rPr>
      <w:b/>
      <w:bCs/>
    </w:rPr>
  </w:style>
  <w:style w:type="character" w:customStyle="1" w:styleId="KomentarotemaDiagrama">
    <w:name w:val="Komentaro tema Diagrama"/>
    <w:basedOn w:val="KomentarotekstasDiagrama"/>
    <w:link w:val="Komentarotema"/>
    <w:uiPriority w:val="99"/>
    <w:semiHidden/>
    <w:rsid w:val="00BC6254"/>
    <w:rPr>
      <w:b/>
      <w:bCs/>
      <w:sz w:val="20"/>
      <w:szCs w:val="20"/>
    </w:rPr>
  </w:style>
  <w:style w:type="character" w:styleId="Rykuspabraukimas">
    <w:name w:val="Intense Emphasis"/>
    <w:basedOn w:val="Numatytasispastraiposriftas"/>
    <w:uiPriority w:val="21"/>
    <w:qFormat/>
    <w:rsid w:val="00BE3D9A"/>
    <w:rPr>
      <w:i/>
      <w:iCs/>
      <w:color w:val="0F4761" w:themeColor="accent1" w:themeShade="BF"/>
    </w:rPr>
  </w:style>
  <w:style w:type="character" w:styleId="Rykinuoroda">
    <w:name w:val="Intense Reference"/>
    <w:basedOn w:val="Numatytasispastraiposriftas"/>
    <w:uiPriority w:val="32"/>
    <w:qFormat/>
    <w:rsid w:val="00BE3D9A"/>
    <w:rPr>
      <w:b/>
      <w:bCs/>
      <w:smallCaps/>
      <w:color w:val="0F4761" w:themeColor="accent1" w:themeShade="BF"/>
      <w:spacing w:val="5"/>
    </w:rPr>
  </w:style>
  <w:style w:type="character" w:styleId="Hipersaitas">
    <w:name w:val="Hyperlink"/>
    <w:basedOn w:val="Numatytasispastraiposriftas"/>
    <w:uiPriority w:val="99"/>
    <w:rsid w:val="009207D8"/>
    <w:rPr>
      <w:color w:val="0000FF"/>
      <w:u w:val="single"/>
    </w:rPr>
  </w:style>
  <w:style w:type="table" w:customStyle="1" w:styleId="Lentelstinklelis4">
    <w:name w:val="Lentelės tinklelis4"/>
    <w:basedOn w:val="prastojilentel"/>
    <w:next w:val="Lentelstinklelis"/>
    <w:uiPriority w:val="59"/>
    <w:rsid w:val="009207D8"/>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20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9207D8"/>
    <w:rPr>
      <w:color w:val="96607D" w:themeColor="followedHyperlink"/>
      <w:u w:val="single"/>
    </w:rPr>
  </w:style>
  <w:style w:type="character" w:customStyle="1" w:styleId="Antrat1Diagrama">
    <w:name w:val="Antraštė 1 Diagrama"/>
    <w:basedOn w:val="Numatytasispastraiposriftas"/>
    <w:uiPriority w:val="9"/>
    <w:rsid w:val="00CE0F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uiPriority w:val="9"/>
    <w:semiHidden/>
    <w:rsid w:val="00CE0F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uiPriority w:val="9"/>
    <w:semiHidden/>
    <w:rsid w:val="00CE0F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uiPriority w:val="9"/>
    <w:semiHidden/>
    <w:rsid w:val="00CE0F79"/>
    <w:rPr>
      <w:rFonts w:eastAsiaTheme="majorEastAsia" w:cstheme="majorBidi"/>
      <w:i/>
      <w:iCs/>
      <w:color w:val="0F4761" w:themeColor="accent1" w:themeShade="BF"/>
    </w:rPr>
  </w:style>
  <w:style w:type="character" w:customStyle="1" w:styleId="Antrat5Diagrama">
    <w:name w:val="Antraštė 5 Diagrama"/>
    <w:basedOn w:val="Numatytasispastraiposriftas"/>
    <w:uiPriority w:val="9"/>
    <w:semiHidden/>
    <w:rsid w:val="00CE0F79"/>
    <w:rPr>
      <w:rFonts w:eastAsiaTheme="majorEastAsia" w:cstheme="majorBidi"/>
      <w:color w:val="0F4761" w:themeColor="accent1" w:themeShade="BF"/>
    </w:rPr>
  </w:style>
  <w:style w:type="character" w:customStyle="1" w:styleId="Antrat6Diagrama">
    <w:name w:val="Antraštė 6 Diagrama"/>
    <w:basedOn w:val="Numatytasispastraiposriftas"/>
    <w:uiPriority w:val="9"/>
    <w:semiHidden/>
    <w:rsid w:val="00CE0F79"/>
    <w:rPr>
      <w:rFonts w:eastAsiaTheme="majorEastAsia" w:cstheme="majorBidi"/>
      <w:i/>
      <w:iCs/>
      <w:color w:val="595959" w:themeColor="text1" w:themeTint="A6"/>
    </w:rPr>
  </w:style>
  <w:style w:type="character" w:customStyle="1" w:styleId="Antrat7Diagrama">
    <w:name w:val="Antraštė 7 Diagrama"/>
    <w:basedOn w:val="Numatytasispastraiposriftas"/>
    <w:uiPriority w:val="9"/>
    <w:semiHidden/>
    <w:rsid w:val="00CE0F79"/>
    <w:rPr>
      <w:rFonts w:eastAsiaTheme="majorEastAsia" w:cstheme="majorBidi"/>
      <w:color w:val="595959" w:themeColor="text1" w:themeTint="A6"/>
    </w:rPr>
  </w:style>
  <w:style w:type="character" w:customStyle="1" w:styleId="Antrat8Diagrama">
    <w:name w:val="Antraštė 8 Diagrama"/>
    <w:basedOn w:val="Numatytasispastraiposriftas"/>
    <w:uiPriority w:val="9"/>
    <w:semiHidden/>
    <w:rsid w:val="00CE0F79"/>
    <w:rPr>
      <w:rFonts w:eastAsiaTheme="majorEastAsia" w:cstheme="majorBidi"/>
      <w:i/>
      <w:iCs/>
      <w:color w:val="272727" w:themeColor="text1" w:themeTint="D8"/>
    </w:rPr>
  </w:style>
  <w:style w:type="character" w:customStyle="1" w:styleId="Antrat9Diagrama">
    <w:name w:val="Antraštė 9 Diagrama"/>
    <w:basedOn w:val="Numatytasispastraiposriftas"/>
    <w:uiPriority w:val="9"/>
    <w:semiHidden/>
    <w:rsid w:val="00CE0F79"/>
    <w:rPr>
      <w:rFonts w:eastAsiaTheme="majorEastAsia" w:cstheme="majorBidi"/>
      <w:color w:val="272727" w:themeColor="text1" w:themeTint="D8"/>
    </w:rPr>
  </w:style>
  <w:style w:type="character" w:customStyle="1" w:styleId="PavadinimasDiagrama">
    <w:name w:val="Pavadinimas Diagrama"/>
    <w:basedOn w:val="Numatytasispastraiposriftas"/>
    <w:uiPriority w:val="10"/>
    <w:rsid w:val="00CE0F79"/>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CE0F79"/>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uiPriority w:val="29"/>
    <w:rsid w:val="00CE0F79"/>
    <w:rPr>
      <w:i/>
      <w:iCs/>
      <w:color w:val="404040" w:themeColor="text1" w:themeTint="BF"/>
    </w:rPr>
  </w:style>
  <w:style w:type="character" w:customStyle="1" w:styleId="IskirtacitataDiagrama">
    <w:name w:val="Išskirta citata Diagrama"/>
    <w:basedOn w:val="Numatytasispastraiposriftas"/>
    <w:uiPriority w:val="30"/>
    <w:rsid w:val="00CE0F79"/>
    <w:rPr>
      <w:i/>
      <w:iCs/>
      <w:color w:val="0F4761" w:themeColor="accent1" w:themeShade="BF"/>
    </w:rPr>
  </w:style>
  <w:style w:type="character" w:customStyle="1" w:styleId="SraopastraipaDiagrama">
    <w:name w:val="Sąrašo pastraipa Diagrama"/>
    <w:aliases w:val="Table of contents numbered Diagrama,List Paragraph21 Diagrama,List Paragraph1 Diagrama,Lentele Diagrama,List Paragraph2 Diagrama,List Paragraph Red Diagrama,Bullet EY Diagrama,lp1 Diagrama,Bullet 1 Diagrama,Numbering Diagrama"/>
    <w:basedOn w:val="Numatytasispastraiposriftas"/>
    <w:uiPriority w:val="34"/>
    <w:qFormat/>
    <w:rsid w:val="00CE0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dokumentai/projekto-igyvendinimo-plano-form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investicijos.lt/uploads/documents/docs/2025-08/4e7fdf50e95f0caa294a2b6e48a65f2c84d9d6f3e4294b64e680753c1fccc504.docx" TargetMode="External"/><Relationship Id="rId5" Type="http://schemas.openxmlformats.org/officeDocument/2006/relationships/styles" Target="styles.xml"/><Relationship Id="rId10" Type="http://schemas.openxmlformats.org/officeDocument/2006/relationships/hyperlink" Target="https://esinvesticijos.lt/uploads/documents/docs/2025-08/018cd83ed947c85c08dc660c1cf88809f3598134b50f8afbecd6f0c426236469.docx" TargetMode="External"/><Relationship Id="rId4" Type="http://schemas.openxmlformats.org/officeDocument/2006/relationships/numbering" Target="numbering.xml"/><Relationship Id="rId9" Type="http://schemas.openxmlformats.org/officeDocument/2006/relationships/hyperlink" Target="https://esinvesticijos.lt/uploads/documents/docs/2025-08/a4bafa0a349798eea805d5d2ae9dc00495c1548c65a83cf265f57b30eb3984f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EA380-69F1-48E4-8E2A-CD69029BD64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3BD18940-1F89-4C3A-9DDF-BB6838C0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89E5A-3C7A-4763-AEC7-AD98C7126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2042</Words>
  <Characters>1165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Sabienė</dc:creator>
  <cp:keywords/>
  <dc:description/>
  <cp:lastModifiedBy>Danutė Čičinskaitė</cp:lastModifiedBy>
  <cp:revision>20</cp:revision>
  <dcterms:created xsi:type="dcterms:W3CDTF">2025-07-14T19:42:00Z</dcterms:created>
  <dcterms:modified xsi:type="dcterms:W3CDTF">2025-08-21T10:57:00Z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