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56640" w14:textId="64AB6A13" w:rsidR="00F6314F" w:rsidRPr="00B56C0D" w:rsidRDefault="00F6314F" w:rsidP="0059720E">
      <w:pPr>
        <w:pStyle w:val="Stilius2"/>
        <w:ind w:left="6480"/>
        <w:jc w:val="left"/>
        <w:rPr>
          <w:rFonts w:asciiTheme="majorHAnsi" w:hAnsiTheme="majorHAnsi"/>
        </w:rPr>
      </w:pPr>
      <w:r w:rsidRPr="00B56C0D">
        <w:rPr>
          <w:rFonts w:asciiTheme="majorHAnsi" w:hAnsiTheme="majorHAnsi"/>
        </w:rPr>
        <w:t>Kvietimo skelbimo, kvietimo ir (ar) jo priedų informacijos keitimo PA</w:t>
      </w:r>
      <w:r w:rsidR="0059720E">
        <w:rPr>
          <w:rFonts w:asciiTheme="majorHAnsi" w:hAnsiTheme="majorHAnsi"/>
        </w:rPr>
        <w:t xml:space="preserve"> 2 </w:t>
      </w:r>
      <w:r w:rsidRPr="00B56C0D">
        <w:rPr>
          <w:rFonts w:asciiTheme="majorHAnsi" w:hAnsiTheme="majorHAnsi"/>
        </w:rPr>
        <w:t>priedas</w:t>
      </w:r>
    </w:p>
    <w:p w14:paraId="33F53E91" w14:textId="6C5E082D" w:rsidR="00CB112E" w:rsidRPr="00B56C0D" w:rsidRDefault="00CB112E" w:rsidP="0059720E">
      <w:pPr>
        <w:pStyle w:val="Antrat1"/>
        <w:rPr>
          <w:rFonts w:asciiTheme="majorHAnsi" w:hAnsiTheme="majorHAnsi"/>
          <w:b w:val="0"/>
          <w:bCs w:val="0"/>
          <w:caps w:val="0"/>
          <w:sz w:val="20"/>
          <w:szCs w:val="20"/>
          <w:lang w:val="lt-LT"/>
        </w:rPr>
      </w:pPr>
    </w:p>
    <w:p w14:paraId="626E11AC" w14:textId="77777777" w:rsidR="00CB112E" w:rsidRPr="00B56C0D" w:rsidRDefault="00CB112E" w:rsidP="00CB112E">
      <w:pPr>
        <w:ind w:firstLine="0"/>
        <w:jc w:val="center"/>
        <w:rPr>
          <w:rFonts w:asciiTheme="majorHAnsi" w:hAnsiTheme="majorHAnsi"/>
          <w:b/>
          <w:bCs/>
          <w:sz w:val="20"/>
        </w:rPr>
      </w:pPr>
    </w:p>
    <w:p w14:paraId="33A8DAE3" w14:textId="77777777" w:rsidR="00CB112E" w:rsidRPr="00EB583D" w:rsidRDefault="00CB112E" w:rsidP="00CB112E">
      <w:pPr>
        <w:ind w:firstLine="0"/>
        <w:jc w:val="center"/>
        <w:rPr>
          <w:rFonts w:asciiTheme="majorHAnsi" w:hAnsiTheme="majorHAnsi"/>
          <w:b/>
          <w:bCs/>
          <w:sz w:val="20"/>
        </w:rPr>
      </w:pPr>
      <w:r w:rsidRPr="008C7B5F">
        <w:rPr>
          <w:rFonts w:asciiTheme="majorHAnsi" w:hAnsiTheme="majorHAnsi"/>
          <w:b/>
          <w:bCs/>
          <w:sz w:val="20"/>
        </w:rPr>
        <w:t xml:space="preserve">KVIETIMAS </w:t>
      </w:r>
      <w:r w:rsidRPr="00EB583D">
        <w:rPr>
          <w:rFonts w:asciiTheme="majorHAnsi" w:hAnsiTheme="majorHAnsi"/>
          <w:b/>
          <w:bCs/>
          <w:sz w:val="20"/>
        </w:rPr>
        <w:t>TEIKTI PROJEKTŲ ĮGYVENDINIMO PLANUS</w:t>
      </w:r>
    </w:p>
    <w:p w14:paraId="6FE2036A" w14:textId="10C3FAE4" w:rsidR="00CB112E" w:rsidRPr="00E8264D" w:rsidRDefault="3386ADAC" w:rsidP="2AEC876E">
      <w:pPr>
        <w:ind w:firstLine="0"/>
        <w:jc w:val="center"/>
        <w:rPr>
          <w:rFonts w:asciiTheme="majorHAnsi" w:hAnsiTheme="majorHAnsi"/>
          <w:b/>
          <w:bCs/>
          <w:sz w:val="20"/>
        </w:rPr>
      </w:pPr>
      <w:r w:rsidRPr="2AEC876E">
        <w:rPr>
          <w:rFonts w:asciiTheme="majorHAnsi" w:hAnsiTheme="majorHAnsi"/>
          <w:b/>
          <w:bCs/>
          <w:sz w:val="20"/>
        </w:rPr>
        <w:t>„DIRBTINIO INTELEKTO REGULIACIN</w:t>
      </w:r>
      <w:r w:rsidR="3B40BE61" w:rsidRPr="2AEC876E">
        <w:rPr>
          <w:rFonts w:asciiTheme="majorHAnsi" w:hAnsiTheme="majorHAnsi"/>
          <w:b/>
          <w:bCs/>
          <w:sz w:val="20"/>
        </w:rPr>
        <w:t>ĖS</w:t>
      </w:r>
      <w:r w:rsidRPr="2AEC876E">
        <w:rPr>
          <w:rFonts w:asciiTheme="majorHAnsi" w:hAnsiTheme="majorHAnsi"/>
          <w:b/>
          <w:bCs/>
          <w:sz w:val="20"/>
        </w:rPr>
        <w:t xml:space="preserve"> SMĖLIADĖŽ</w:t>
      </w:r>
      <w:r w:rsidR="2C36D276" w:rsidRPr="2AEC876E">
        <w:rPr>
          <w:rFonts w:asciiTheme="majorHAnsi" w:hAnsiTheme="majorHAnsi"/>
          <w:b/>
          <w:bCs/>
          <w:sz w:val="20"/>
        </w:rPr>
        <w:t>ĖS SUKŪRIMAS IR ĮVEIKLINIMAS</w:t>
      </w:r>
      <w:r w:rsidRPr="2AEC876E">
        <w:rPr>
          <w:rFonts w:asciiTheme="majorHAnsi" w:hAnsiTheme="majorHAnsi"/>
          <w:b/>
          <w:bCs/>
          <w:sz w:val="20"/>
        </w:rPr>
        <w:t>“</w:t>
      </w:r>
    </w:p>
    <w:p w14:paraId="4CA9E840" w14:textId="77777777" w:rsidR="00CB112E" w:rsidRPr="00B56C0D" w:rsidRDefault="00CB112E" w:rsidP="00CB112E">
      <w:pPr>
        <w:ind w:firstLine="0"/>
        <w:jc w:val="center"/>
        <w:rPr>
          <w:rFonts w:asciiTheme="majorHAnsi" w:eastAsia="Calibri" w:hAnsiTheme="majorHAnsi"/>
          <w:b/>
          <w:sz w:val="20"/>
        </w:rPr>
      </w:pPr>
    </w:p>
    <w:p w14:paraId="2D3FCB13" w14:textId="6F2E4F2E" w:rsidR="00CB112E" w:rsidRPr="00BD142E" w:rsidRDefault="00CB112E" w:rsidP="00CB112E">
      <w:pPr>
        <w:ind w:firstLine="0"/>
        <w:jc w:val="center"/>
        <w:rPr>
          <w:rFonts w:asciiTheme="majorHAnsi" w:eastAsia="Calibri" w:hAnsiTheme="majorHAnsi"/>
          <w:sz w:val="20"/>
        </w:rPr>
      </w:pPr>
      <w:r w:rsidRPr="006C66BD">
        <w:rPr>
          <w:rFonts w:asciiTheme="majorHAnsi" w:eastAsia="Calibri" w:hAnsiTheme="majorHAnsi"/>
          <w:sz w:val="20"/>
        </w:rPr>
        <w:t xml:space="preserve">Nr. </w:t>
      </w:r>
      <w:r w:rsidR="00BD142E" w:rsidRPr="006C66BD">
        <w:rPr>
          <w:rFonts w:asciiTheme="majorHAnsi" w:eastAsia="Calibri" w:hAnsiTheme="majorHAnsi"/>
          <w:sz w:val="20"/>
        </w:rPr>
        <w:t>02-</w:t>
      </w:r>
      <w:r w:rsidR="00DE69CD" w:rsidRPr="006C66BD">
        <w:rPr>
          <w:rFonts w:asciiTheme="majorHAnsi" w:eastAsia="Calibri" w:hAnsiTheme="majorHAnsi"/>
          <w:sz w:val="20"/>
        </w:rPr>
        <w:t>1</w:t>
      </w:r>
      <w:r w:rsidR="005E2864" w:rsidRPr="006C66BD">
        <w:rPr>
          <w:rFonts w:asciiTheme="majorHAnsi" w:eastAsia="Calibri" w:hAnsiTheme="majorHAnsi"/>
          <w:sz w:val="20"/>
        </w:rPr>
        <w:t>2</w:t>
      </w:r>
      <w:r w:rsidR="006C66BD" w:rsidRPr="006C66BD">
        <w:rPr>
          <w:rFonts w:asciiTheme="majorHAnsi" w:eastAsia="Calibri" w:hAnsiTheme="majorHAnsi"/>
          <w:sz w:val="20"/>
        </w:rPr>
        <w:t>5</w:t>
      </w:r>
      <w:r w:rsidR="00BD142E" w:rsidRPr="006C66BD">
        <w:rPr>
          <w:rFonts w:asciiTheme="majorHAnsi" w:eastAsia="Calibri" w:hAnsiTheme="majorHAnsi"/>
          <w:sz w:val="20"/>
        </w:rPr>
        <w:t>-</w:t>
      </w:r>
      <w:r w:rsidR="006C66BD" w:rsidRPr="006C66BD">
        <w:rPr>
          <w:rFonts w:asciiTheme="majorHAnsi" w:eastAsia="Calibri" w:hAnsiTheme="majorHAnsi"/>
          <w:sz w:val="20"/>
        </w:rPr>
        <w:t>P</w:t>
      </w:r>
      <w:r w:rsidRPr="00DE69CD">
        <w:rPr>
          <w:rFonts w:asciiTheme="majorHAnsi" w:eastAsia="Calibri" w:hAnsiTheme="majorHAnsi"/>
          <w:sz w:val="20"/>
        </w:rPr>
        <w:t xml:space="preserve"> </w:t>
      </w:r>
    </w:p>
    <w:p w14:paraId="035E59FE" w14:textId="77777777" w:rsidR="00CB112E" w:rsidRPr="00B56C0D" w:rsidRDefault="00CB112E" w:rsidP="00CB112E">
      <w:pPr>
        <w:ind w:firstLine="0"/>
        <w:jc w:val="center"/>
        <w:rPr>
          <w:rFonts w:asciiTheme="majorHAnsi" w:eastAsia="Calibri" w:hAnsiTheme="majorHAnsi"/>
          <w:i/>
          <w:iCs/>
          <w:color w:val="808080"/>
          <w:sz w:val="20"/>
        </w:rPr>
      </w:pPr>
    </w:p>
    <w:p w14:paraId="55AF20B1" w14:textId="77777777" w:rsidR="00CB112E" w:rsidRPr="00B56C0D" w:rsidRDefault="00CB112E" w:rsidP="00CB112E">
      <w:pPr>
        <w:ind w:firstLine="0"/>
        <w:jc w:val="center"/>
        <w:rPr>
          <w:rFonts w:asciiTheme="majorHAnsi" w:eastAsia="Calibri" w:hAnsiTheme="majorHAnsi"/>
          <w:i/>
          <w:iCs/>
          <w:color w:val="808080"/>
          <w:sz w:val="20"/>
        </w:rPr>
      </w:pPr>
    </w:p>
    <w:p w14:paraId="2CCB1A6A" w14:textId="2A7071C8" w:rsidR="00BD142E" w:rsidRPr="005748C6" w:rsidRDefault="00CB112E" w:rsidP="00280025">
      <w:pPr>
        <w:ind w:firstLine="567"/>
        <w:jc w:val="both"/>
        <w:rPr>
          <w:rFonts w:asciiTheme="minorHAnsi" w:eastAsia="Calibri" w:hAnsiTheme="minorHAnsi"/>
          <w:sz w:val="20"/>
        </w:rPr>
      </w:pPr>
      <w:r w:rsidRPr="0059720E">
        <w:rPr>
          <w:rFonts w:asciiTheme="minorHAnsi" w:eastAsia="Calibri" w:hAnsiTheme="minorHAnsi"/>
          <w:sz w:val="20"/>
        </w:rPr>
        <w:t>Kvietimas parengtas</w:t>
      </w:r>
      <w:r w:rsidRPr="0059720E">
        <w:rPr>
          <w:rFonts w:asciiTheme="minorHAnsi" w:eastAsia="Calibri" w:hAnsiTheme="minorHAnsi"/>
          <w:i/>
          <w:iCs/>
          <w:color w:val="808080"/>
          <w:sz w:val="20"/>
        </w:rPr>
        <w:t xml:space="preserve"> </w:t>
      </w:r>
      <w:r w:rsidRPr="0059720E">
        <w:rPr>
          <w:rFonts w:asciiTheme="minorHAnsi" w:eastAsia="Calibri" w:hAnsiTheme="minorHAnsi"/>
          <w:sz w:val="20"/>
        </w:rPr>
        <w:t>vadovaujantis</w:t>
      </w:r>
      <w:r w:rsidR="00BD142E" w:rsidRPr="0059720E">
        <w:rPr>
          <w:rFonts w:asciiTheme="minorHAnsi" w:eastAsia="Calibri" w:hAnsiTheme="minorHAnsi"/>
          <w:sz w:val="20"/>
        </w:rPr>
        <w:t xml:space="preserve"> </w:t>
      </w:r>
      <w:r w:rsidR="00280025" w:rsidRPr="00280025">
        <w:rPr>
          <w:rFonts w:asciiTheme="minorHAnsi" w:eastAsia="Calibri" w:hAnsiTheme="minorHAnsi"/>
          <w:sz w:val="20"/>
        </w:rPr>
        <w:t>2022–2030 metų ekonomikos transformacijos ir konkurencingumo plėtros programos pažangos priemonės Nr. 05-001-01-05-05 „Skatinti įmones skaitmenizuotis“</w:t>
      </w:r>
      <w:bookmarkStart w:id="0" w:name="_Hlk145571975"/>
      <w:r w:rsidR="00280025" w:rsidRPr="00280025">
        <w:rPr>
          <w:rFonts w:asciiTheme="minorHAnsi" w:eastAsia="Calibri" w:hAnsiTheme="minorHAnsi"/>
          <w:sz w:val="20"/>
        </w:rPr>
        <w:t xml:space="preserve"> </w:t>
      </w:r>
      <w:bookmarkEnd w:id="0"/>
      <w:r w:rsidR="00280025" w:rsidRPr="00280025">
        <w:rPr>
          <w:rFonts w:asciiTheme="minorHAnsi" w:eastAsia="Calibri" w:hAnsiTheme="minorHAnsi"/>
          <w:sz w:val="20"/>
        </w:rPr>
        <w:t xml:space="preserve">8 veiklos „Sukurti ir </w:t>
      </w:r>
      <w:proofErr w:type="spellStart"/>
      <w:r w:rsidR="00280025" w:rsidRPr="00280025">
        <w:rPr>
          <w:rFonts w:asciiTheme="minorHAnsi" w:eastAsia="Calibri" w:hAnsiTheme="minorHAnsi"/>
          <w:sz w:val="20"/>
        </w:rPr>
        <w:t>įveiklinti</w:t>
      </w:r>
      <w:proofErr w:type="spellEnd"/>
      <w:r w:rsidR="00280025" w:rsidRPr="00280025">
        <w:rPr>
          <w:rFonts w:asciiTheme="minorHAnsi" w:eastAsia="Calibri" w:hAnsiTheme="minorHAnsi"/>
          <w:sz w:val="20"/>
        </w:rPr>
        <w:t xml:space="preserve"> dirbtinio intelekto reguliacinę </w:t>
      </w:r>
      <w:proofErr w:type="spellStart"/>
      <w:r w:rsidR="00280025" w:rsidRPr="00280025">
        <w:rPr>
          <w:rFonts w:asciiTheme="minorHAnsi" w:eastAsia="Calibri" w:hAnsiTheme="minorHAnsi"/>
          <w:sz w:val="20"/>
        </w:rPr>
        <w:t>smėliadėžę</w:t>
      </w:r>
      <w:proofErr w:type="spellEnd"/>
      <w:r w:rsidR="00280025" w:rsidRPr="00280025">
        <w:rPr>
          <w:rFonts w:asciiTheme="minorHAnsi" w:eastAsia="Calibri" w:hAnsiTheme="minorHAnsi"/>
          <w:sz w:val="20"/>
        </w:rPr>
        <w:t xml:space="preserve">“ 8.1 </w:t>
      </w:r>
      <w:proofErr w:type="spellStart"/>
      <w:r w:rsidR="00280025" w:rsidRPr="00280025">
        <w:rPr>
          <w:rFonts w:asciiTheme="minorHAnsi" w:eastAsia="Calibri" w:hAnsiTheme="minorHAnsi"/>
          <w:sz w:val="20"/>
        </w:rPr>
        <w:t>poveiklės</w:t>
      </w:r>
      <w:proofErr w:type="spellEnd"/>
      <w:r w:rsidR="00280025" w:rsidRPr="00280025">
        <w:rPr>
          <w:rFonts w:asciiTheme="minorHAnsi" w:eastAsia="Calibri" w:hAnsiTheme="minorHAnsi"/>
          <w:sz w:val="20"/>
        </w:rPr>
        <w:t xml:space="preserve"> „Sukurti ir </w:t>
      </w:r>
      <w:proofErr w:type="spellStart"/>
      <w:r w:rsidR="00280025" w:rsidRPr="00280025">
        <w:rPr>
          <w:rFonts w:asciiTheme="minorHAnsi" w:eastAsia="Calibri" w:hAnsiTheme="minorHAnsi"/>
          <w:sz w:val="20"/>
        </w:rPr>
        <w:t>įveiklinti</w:t>
      </w:r>
      <w:proofErr w:type="spellEnd"/>
      <w:r w:rsidR="00280025" w:rsidRPr="00280025">
        <w:rPr>
          <w:rFonts w:asciiTheme="minorHAnsi" w:eastAsia="Calibri" w:hAnsiTheme="minorHAnsi"/>
          <w:sz w:val="20"/>
        </w:rPr>
        <w:t xml:space="preserve"> dirbtinio intelekto reguliacinę </w:t>
      </w:r>
      <w:proofErr w:type="spellStart"/>
      <w:r w:rsidR="00280025" w:rsidRPr="00280025">
        <w:rPr>
          <w:rFonts w:asciiTheme="minorHAnsi" w:eastAsia="Calibri" w:hAnsiTheme="minorHAnsi"/>
          <w:sz w:val="20"/>
        </w:rPr>
        <w:t>smėliadėžę</w:t>
      </w:r>
      <w:proofErr w:type="spellEnd"/>
      <w:r w:rsidR="00280025" w:rsidRPr="00280025">
        <w:rPr>
          <w:rFonts w:asciiTheme="minorHAnsi" w:eastAsia="Calibri" w:hAnsiTheme="minorHAnsi"/>
          <w:sz w:val="20"/>
        </w:rPr>
        <w:t xml:space="preserve">“ (Sostinės regione) ir 8.2. </w:t>
      </w:r>
      <w:proofErr w:type="spellStart"/>
      <w:r w:rsidR="00280025" w:rsidRPr="00280025">
        <w:rPr>
          <w:rFonts w:asciiTheme="minorHAnsi" w:eastAsia="Calibri" w:hAnsiTheme="minorHAnsi"/>
          <w:sz w:val="20"/>
        </w:rPr>
        <w:t>poveiklės</w:t>
      </w:r>
      <w:proofErr w:type="spellEnd"/>
      <w:r w:rsidR="00280025" w:rsidRPr="00280025">
        <w:rPr>
          <w:rFonts w:asciiTheme="minorHAnsi" w:eastAsia="Calibri" w:hAnsiTheme="minorHAnsi"/>
          <w:sz w:val="20"/>
        </w:rPr>
        <w:t xml:space="preserve"> „Sukurti ir </w:t>
      </w:r>
      <w:proofErr w:type="spellStart"/>
      <w:r w:rsidR="00280025" w:rsidRPr="00280025">
        <w:rPr>
          <w:rFonts w:asciiTheme="minorHAnsi" w:eastAsia="Calibri" w:hAnsiTheme="minorHAnsi"/>
          <w:sz w:val="20"/>
        </w:rPr>
        <w:t>įveiklinti</w:t>
      </w:r>
      <w:proofErr w:type="spellEnd"/>
      <w:r w:rsidR="00280025" w:rsidRPr="00280025">
        <w:rPr>
          <w:rFonts w:asciiTheme="minorHAnsi" w:eastAsia="Calibri" w:hAnsiTheme="minorHAnsi"/>
          <w:sz w:val="20"/>
        </w:rPr>
        <w:t xml:space="preserve"> dirbtinio intelekto reguliacinę </w:t>
      </w:r>
      <w:proofErr w:type="spellStart"/>
      <w:r w:rsidR="00280025" w:rsidRPr="00280025">
        <w:rPr>
          <w:rFonts w:asciiTheme="minorHAnsi" w:eastAsia="Calibri" w:hAnsiTheme="minorHAnsi"/>
          <w:sz w:val="20"/>
        </w:rPr>
        <w:t>smėliadėžę</w:t>
      </w:r>
      <w:proofErr w:type="spellEnd"/>
      <w:r w:rsidR="00280025" w:rsidRPr="00280025">
        <w:rPr>
          <w:rFonts w:asciiTheme="minorHAnsi" w:eastAsia="Calibri" w:hAnsiTheme="minorHAnsi"/>
          <w:sz w:val="20"/>
        </w:rPr>
        <w:t>“ (Vidurio ir vakarų Lietuvos regione) projektų finansavimo sąlygų apraš</w:t>
      </w:r>
      <w:r w:rsidR="00280025">
        <w:rPr>
          <w:rFonts w:asciiTheme="minorHAnsi" w:eastAsia="Calibri" w:hAnsiTheme="minorHAnsi"/>
          <w:sz w:val="20"/>
        </w:rPr>
        <w:t>u</w:t>
      </w:r>
      <w:r w:rsidR="00BD142E" w:rsidRPr="005748C6">
        <w:rPr>
          <w:rFonts w:asciiTheme="minorHAnsi" w:eastAsia="Calibri" w:hAnsiTheme="minorHAnsi"/>
          <w:sz w:val="20"/>
        </w:rPr>
        <w:t xml:space="preserve">, patvirtintu Lietuvos Respublikos ekonomikos ir inovacijų ministro 2025 m. </w:t>
      </w:r>
      <w:r w:rsidR="00280025">
        <w:rPr>
          <w:rFonts w:asciiTheme="minorHAnsi" w:eastAsia="Calibri" w:hAnsiTheme="minorHAnsi"/>
          <w:sz w:val="20"/>
        </w:rPr>
        <w:t>rugpjūčio</w:t>
      </w:r>
      <w:r w:rsidR="00BD142E" w:rsidRPr="005748C6">
        <w:rPr>
          <w:rFonts w:asciiTheme="minorHAnsi" w:eastAsia="Calibri" w:hAnsiTheme="minorHAnsi"/>
          <w:sz w:val="20"/>
        </w:rPr>
        <w:t xml:space="preserve"> </w:t>
      </w:r>
      <w:r w:rsidR="00280025">
        <w:rPr>
          <w:rFonts w:asciiTheme="minorHAnsi" w:eastAsia="Calibri" w:hAnsiTheme="minorHAnsi"/>
          <w:sz w:val="20"/>
        </w:rPr>
        <w:t>20</w:t>
      </w:r>
      <w:r w:rsidR="00BD142E" w:rsidRPr="005748C6">
        <w:rPr>
          <w:rFonts w:asciiTheme="minorHAnsi" w:eastAsia="Calibri" w:hAnsiTheme="minorHAnsi"/>
          <w:sz w:val="20"/>
        </w:rPr>
        <w:t xml:space="preserve"> d. įsakymu Nr. 4-</w:t>
      </w:r>
      <w:r w:rsidR="00280025">
        <w:rPr>
          <w:rFonts w:asciiTheme="minorHAnsi" w:eastAsia="Calibri" w:hAnsiTheme="minorHAnsi"/>
          <w:sz w:val="20"/>
        </w:rPr>
        <w:t>379 D</w:t>
      </w:r>
      <w:r w:rsidR="00280025" w:rsidRPr="00280025">
        <w:rPr>
          <w:rFonts w:asciiTheme="minorHAnsi" w:eastAsia="Calibri" w:hAnsiTheme="minorHAnsi"/>
          <w:sz w:val="20"/>
        </w:rPr>
        <w:t xml:space="preserve">ėl </w:t>
      </w:r>
      <w:r w:rsidR="00280025">
        <w:rPr>
          <w:rFonts w:asciiTheme="minorHAnsi" w:eastAsia="Calibri" w:hAnsiTheme="minorHAnsi"/>
          <w:sz w:val="20"/>
        </w:rPr>
        <w:t>E</w:t>
      </w:r>
      <w:r w:rsidR="00280025" w:rsidRPr="00280025">
        <w:rPr>
          <w:rFonts w:asciiTheme="minorHAnsi" w:eastAsia="Calibri" w:hAnsiTheme="minorHAnsi"/>
          <w:sz w:val="20"/>
        </w:rPr>
        <w:t xml:space="preserve">konomikos ir </w:t>
      </w:r>
      <w:r w:rsidR="00280025" w:rsidRPr="006C66BD">
        <w:rPr>
          <w:rFonts w:asciiTheme="minorHAnsi" w:eastAsia="Calibri" w:hAnsiTheme="minorHAnsi"/>
          <w:sz w:val="20"/>
        </w:rPr>
        <w:t>inovacijų ministro 2022 m. Liepos 15 d. įsakymo Nr. 4-877 „Dėl 2022–2030 metų Ekonomikos transformacijos ir konkurencingumo plėtros programos pažangos priemonės Nr. 05-001-01-05-05 „Skatinti įmones skaitmenizuotis“ aprašo patvirtinimo“ pakeitimo“</w:t>
      </w:r>
      <w:r w:rsidR="00BD142E" w:rsidRPr="006C66BD">
        <w:rPr>
          <w:rFonts w:asciiTheme="minorHAnsi" w:eastAsia="Calibri" w:hAnsiTheme="minorHAnsi"/>
          <w:sz w:val="20"/>
        </w:rPr>
        <w:t xml:space="preserve"> (toliau – PFSA) ir Lietuvos Respublikos ekonomikos ir inovacijų ministerijos pateiktu Kvietimų teikti projektų įgyvendinimo planus planu.</w:t>
      </w:r>
    </w:p>
    <w:p w14:paraId="41FC9409" w14:textId="77777777" w:rsidR="00CB112E" w:rsidRPr="005748C6" w:rsidRDefault="00CB112E" w:rsidP="00CB112E">
      <w:pPr>
        <w:ind w:firstLine="567"/>
        <w:jc w:val="both"/>
        <w:rPr>
          <w:rFonts w:asciiTheme="majorHAnsi" w:eastAsia="Calibri" w:hAnsiTheme="majorHAnsi"/>
          <w:color w:val="808080"/>
          <w:sz w:val="18"/>
          <w:szCs w:val="18"/>
        </w:rPr>
      </w:pPr>
    </w:p>
    <w:tbl>
      <w:tblPr>
        <w:tblStyle w:val="Lentelstinklelis4"/>
        <w:tblW w:w="9980" w:type="dxa"/>
        <w:tblInd w:w="-5" w:type="dxa"/>
        <w:tblLayout w:type="fixed"/>
        <w:tblLook w:val="04A0" w:firstRow="1" w:lastRow="0" w:firstColumn="1" w:lastColumn="0" w:noHBand="0" w:noVBand="1"/>
      </w:tblPr>
      <w:tblGrid>
        <w:gridCol w:w="709"/>
        <w:gridCol w:w="2205"/>
        <w:gridCol w:w="7066"/>
      </w:tblGrid>
      <w:tr w:rsidR="00CB112E" w:rsidRPr="005748C6" w:rsidDel="00CA2776" w14:paraId="537A92D6" w14:textId="77777777" w:rsidTr="0A7011C6">
        <w:trPr>
          <w:cantSplit/>
          <w:trHeight w:val="415"/>
        </w:trPr>
        <w:tc>
          <w:tcPr>
            <w:tcW w:w="709" w:type="dxa"/>
          </w:tcPr>
          <w:p w14:paraId="11C7ECD9" w14:textId="77777777" w:rsidR="00CB112E" w:rsidRPr="005748C6" w:rsidDel="00CA2776" w:rsidRDefault="00CB112E" w:rsidP="00312937">
            <w:pPr>
              <w:ind w:left="-12" w:right="-49" w:firstLine="12"/>
              <w:rPr>
                <w:rFonts w:asciiTheme="majorHAnsi" w:hAnsiTheme="majorHAnsi"/>
                <w:b/>
                <w:sz w:val="18"/>
                <w:szCs w:val="18"/>
              </w:rPr>
            </w:pPr>
            <w:r w:rsidRPr="005748C6" w:rsidDel="0094685E">
              <w:rPr>
                <w:rFonts w:asciiTheme="majorHAnsi" w:hAnsiTheme="majorHAnsi"/>
                <w:b/>
                <w:sz w:val="18"/>
                <w:szCs w:val="18"/>
              </w:rPr>
              <w:t>1.</w:t>
            </w:r>
          </w:p>
        </w:tc>
        <w:tc>
          <w:tcPr>
            <w:tcW w:w="9271" w:type="dxa"/>
            <w:gridSpan w:val="2"/>
          </w:tcPr>
          <w:p w14:paraId="3DD5F090" w14:textId="77777777" w:rsidR="00CB112E" w:rsidRPr="005748C6" w:rsidDel="00CA2776" w:rsidRDefault="00CB112E" w:rsidP="00CB112E">
            <w:pPr>
              <w:ind w:firstLine="0"/>
              <w:rPr>
                <w:rFonts w:asciiTheme="majorHAnsi" w:hAnsiTheme="majorHAnsi"/>
                <w:b/>
                <w:bCs/>
                <w:sz w:val="18"/>
                <w:szCs w:val="18"/>
              </w:rPr>
            </w:pPr>
            <w:r w:rsidRPr="005748C6" w:rsidDel="0094685E">
              <w:rPr>
                <w:rFonts w:asciiTheme="majorHAnsi" w:hAnsiTheme="majorHAnsi"/>
                <w:b/>
                <w:bCs/>
                <w:sz w:val="18"/>
                <w:szCs w:val="18"/>
              </w:rPr>
              <w:t>Informacija apie pažangos priemonę</w:t>
            </w:r>
          </w:p>
        </w:tc>
      </w:tr>
      <w:tr w:rsidR="00CB112E" w:rsidRPr="005748C6" w:rsidDel="00CA2776" w14:paraId="349214D2" w14:textId="77777777" w:rsidTr="0A7011C6">
        <w:trPr>
          <w:cantSplit/>
          <w:trHeight w:val="300"/>
        </w:trPr>
        <w:tc>
          <w:tcPr>
            <w:tcW w:w="709" w:type="dxa"/>
          </w:tcPr>
          <w:p w14:paraId="2060035F" w14:textId="77777777" w:rsidR="00CB112E" w:rsidRPr="005748C6" w:rsidDel="00CA2776" w:rsidRDefault="00CB112E" w:rsidP="00312937">
            <w:pPr>
              <w:ind w:left="-12" w:right="-49" w:firstLine="12"/>
              <w:rPr>
                <w:rFonts w:asciiTheme="majorHAnsi" w:hAnsiTheme="majorHAnsi"/>
                <w:b/>
                <w:sz w:val="18"/>
                <w:szCs w:val="18"/>
              </w:rPr>
            </w:pPr>
            <w:r w:rsidRPr="005748C6" w:rsidDel="00CA2776">
              <w:rPr>
                <w:rFonts w:asciiTheme="majorHAnsi" w:hAnsiTheme="majorHAnsi"/>
                <w:b/>
                <w:sz w:val="18"/>
                <w:szCs w:val="18"/>
              </w:rPr>
              <w:t>1.1.</w:t>
            </w:r>
          </w:p>
        </w:tc>
        <w:tc>
          <w:tcPr>
            <w:tcW w:w="2205" w:type="dxa"/>
          </w:tcPr>
          <w:p w14:paraId="1E6E0F02" w14:textId="77777777" w:rsidR="00CB112E" w:rsidRPr="005748C6" w:rsidDel="00CA2776" w:rsidRDefault="00CB112E" w:rsidP="00CB112E">
            <w:pPr>
              <w:ind w:firstLine="0"/>
              <w:rPr>
                <w:rFonts w:asciiTheme="majorHAnsi" w:hAnsiTheme="majorHAnsi"/>
                <w:sz w:val="18"/>
                <w:szCs w:val="18"/>
              </w:rPr>
            </w:pPr>
            <w:r w:rsidRPr="005748C6" w:rsidDel="00962A9D">
              <w:rPr>
                <w:rFonts w:asciiTheme="majorHAnsi" w:hAnsiTheme="majorHAnsi"/>
                <w:sz w:val="18"/>
                <w:szCs w:val="18"/>
              </w:rPr>
              <w:t>Pažangos priemonės numeris</w:t>
            </w:r>
          </w:p>
        </w:tc>
        <w:tc>
          <w:tcPr>
            <w:tcW w:w="7066" w:type="dxa"/>
          </w:tcPr>
          <w:p w14:paraId="7F427BBE" w14:textId="6C093A1D" w:rsidR="00CB112E" w:rsidRPr="005748C6" w:rsidDel="00CA2776" w:rsidRDefault="00280025" w:rsidP="00CB112E">
            <w:pPr>
              <w:ind w:firstLine="0"/>
              <w:rPr>
                <w:rFonts w:asciiTheme="majorHAnsi" w:hAnsiTheme="majorHAnsi"/>
                <w:sz w:val="18"/>
                <w:szCs w:val="18"/>
              </w:rPr>
            </w:pPr>
            <w:r w:rsidRPr="00280025">
              <w:rPr>
                <w:sz w:val="18"/>
                <w:szCs w:val="18"/>
                <w:lang w:eastAsia="lt-LT"/>
              </w:rPr>
              <w:t>05-001-01-05-05</w:t>
            </w:r>
          </w:p>
        </w:tc>
      </w:tr>
      <w:tr w:rsidR="00CB112E" w:rsidRPr="005748C6" w:rsidDel="00CA2776" w14:paraId="395C977B" w14:textId="77777777" w:rsidTr="0A7011C6">
        <w:trPr>
          <w:cantSplit/>
          <w:trHeight w:val="300"/>
        </w:trPr>
        <w:tc>
          <w:tcPr>
            <w:tcW w:w="709" w:type="dxa"/>
          </w:tcPr>
          <w:p w14:paraId="63358C3C" w14:textId="77777777" w:rsidR="00CB112E" w:rsidRPr="005748C6" w:rsidDel="00CA2776" w:rsidRDefault="00CB112E" w:rsidP="00312937">
            <w:pPr>
              <w:ind w:left="-12" w:right="-49" w:firstLine="12"/>
              <w:rPr>
                <w:rFonts w:asciiTheme="majorHAnsi" w:hAnsiTheme="majorHAnsi"/>
                <w:b/>
                <w:sz w:val="18"/>
                <w:szCs w:val="18"/>
              </w:rPr>
            </w:pPr>
            <w:r w:rsidRPr="005748C6" w:rsidDel="00CA2776">
              <w:rPr>
                <w:rFonts w:asciiTheme="majorHAnsi" w:hAnsiTheme="majorHAnsi"/>
                <w:b/>
                <w:sz w:val="18"/>
                <w:szCs w:val="18"/>
              </w:rPr>
              <w:t>1.2.</w:t>
            </w:r>
          </w:p>
        </w:tc>
        <w:tc>
          <w:tcPr>
            <w:tcW w:w="2205" w:type="dxa"/>
          </w:tcPr>
          <w:p w14:paraId="1851D2BC" w14:textId="77777777" w:rsidR="00CB112E" w:rsidRPr="005748C6" w:rsidDel="00CA2776" w:rsidRDefault="00CB112E" w:rsidP="00CB112E">
            <w:pPr>
              <w:ind w:firstLine="0"/>
              <w:rPr>
                <w:rFonts w:asciiTheme="majorHAnsi" w:hAnsiTheme="majorHAnsi"/>
                <w:sz w:val="18"/>
                <w:szCs w:val="18"/>
              </w:rPr>
            </w:pPr>
            <w:r w:rsidRPr="005748C6">
              <w:rPr>
                <w:rFonts w:asciiTheme="majorHAnsi" w:hAnsiTheme="majorHAnsi"/>
                <w:sz w:val="18"/>
                <w:szCs w:val="18"/>
              </w:rPr>
              <w:t>Pažangos priemonės pavadinimas</w:t>
            </w:r>
          </w:p>
        </w:tc>
        <w:tc>
          <w:tcPr>
            <w:tcW w:w="7066" w:type="dxa"/>
          </w:tcPr>
          <w:p w14:paraId="160E3038" w14:textId="5C654EF9" w:rsidR="00CB112E" w:rsidRPr="005748C6" w:rsidDel="00CA2776" w:rsidRDefault="00280025" w:rsidP="00CB112E">
            <w:pPr>
              <w:ind w:firstLine="0"/>
              <w:rPr>
                <w:rFonts w:asciiTheme="majorHAnsi" w:hAnsiTheme="majorHAnsi"/>
                <w:sz w:val="18"/>
                <w:szCs w:val="18"/>
              </w:rPr>
            </w:pPr>
            <w:r w:rsidRPr="00280025">
              <w:rPr>
                <w:sz w:val="18"/>
                <w:szCs w:val="18"/>
                <w:lang w:eastAsia="lt-LT"/>
              </w:rPr>
              <w:t>Skatinti įmones skaitmenizuotis</w:t>
            </w:r>
          </w:p>
        </w:tc>
      </w:tr>
      <w:tr w:rsidR="0059720E" w:rsidRPr="005748C6" w14:paraId="2C148344" w14:textId="77777777" w:rsidTr="0A7011C6">
        <w:trPr>
          <w:cantSplit/>
        </w:trPr>
        <w:tc>
          <w:tcPr>
            <w:tcW w:w="709" w:type="dxa"/>
          </w:tcPr>
          <w:p w14:paraId="302C19EF" w14:textId="77777777" w:rsidR="0059720E" w:rsidRPr="005748C6" w:rsidDel="00CA2776" w:rsidRDefault="0059720E" w:rsidP="0059720E">
            <w:pPr>
              <w:ind w:left="-12" w:right="-49" w:firstLine="12"/>
              <w:rPr>
                <w:rFonts w:asciiTheme="majorHAnsi" w:hAnsiTheme="majorHAnsi"/>
                <w:b/>
                <w:sz w:val="18"/>
                <w:szCs w:val="18"/>
              </w:rPr>
            </w:pPr>
            <w:r w:rsidRPr="005748C6">
              <w:rPr>
                <w:rFonts w:asciiTheme="majorHAnsi" w:hAnsiTheme="majorHAnsi"/>
                <w:b/>
                <w:sz w:val="18"/>
                <w:szCs w:val="18"/>
              </w:rPr>
              <w:t>1.3.</w:t>
            </w:r>
          </w:p>
        </w:tc>
        <w:tc>
          <w:tcPr>
            <w:tcW w:w="2205" w:type="dxa"/>
          </w:tcPr>
          <w:p w14:paraId="26EBADE8" w14:textId="77777777" w:rsidR="0059720E" w:rsidRPr="005748C6" w:rsidDel="00CA2776" w:rsidRDefault="0059720E" w:rsidP="0059720E">
            <w:pPr>
              <w:ind w:firstLine="0"/>
              <w:rPr>
                <w:rFonts w:asciiTheme="majorHAnsi" w:hAnsiTheme="majorHAnsi"/>
                <w:sz w:val="18"/>
                <w:szCs w:val="18"/>
              </w:rPr>
            </w:pPr>
            <w:r w:rsidRPr="005748C6" w:rsidDel="1D260344">
              <w:rPr>
                <w:rFonts w:asciiTheme="majorHAnsi" w:hAnsiTheme="majorHAnsi"/>
                <w:sz w:val="18"/>
                <w:szCs w:val="18"/>
              </w:rPr>
              <w:t>Asignavimų valdytojas</w:t>
            </w:r>
          </w:p>
        </w:tc>
        <w:tc>
          <w:tcPr>
            <w:tcW w:w="7066" w:type="dxa"/>
          </w:tcPr>
          <w:p w14:paraId="3A7B6D15" w14:textId="69CC8157" w:rsidR="0059720E" w:rsidRPr="005748C6" w:rsidDel="00CA2776" w:rsidRDefault="0059720E" w:rsidP="0059720E">
            <w:pPr>
              <w:ind w:firstLine="0"/>
              <w:rPr>
                <w:rFonts w:asciiTheme="majorHAnsi" w:hAnsiTheme="majorHAnsi"/>
                <w:sz w:val="18"/>
                <w:szCs w:val="18"/>
              </w:rPr>
            </w:pPr>
            <w:r w:rsidRPr="005748C6">
              <w:rPr>
                <w:sz w:val="18"/>
                <w:szCs w:val="18"/>
              </w:rPr>
              <w:t>Lietuvos Respublikos ekonomikos ir inovacijų ministerija</w:t>
            </w:r>
          </w:p>
        </w:tc>
      </w:tr>
      <w:tr w:rsidR="0059720E" w:rsidRPr="005748C6" w14:paraId="1DAEFB3E" w14:textId="77777777" w:rsidTr="0A7011C6">
        <w:trPr>
          <w:cantSplit/>
        </w:trPr>
        <w:tc>
          <w:tcPr>
            <w:tcW w:w="709" w:type="dxa"/>
          </w:tcPr>
          <w:p w14:paraId="29FC89DE" w14:textId="77777777" w:rsidR="0059720E" w:rsidRPr="005748C6" w:rsidDel="00CA2776" w:rsidRDefault="0059720E" w:rsidP="0059720E">
            <w:pPr>
              <w:ind w:left="-12" w:right="-49" w:firstLine="12"/>
              <w:rPr>
                <w:rFonts w:asciiTheme="majorHAnsi" w:hAnsiTheme="majorHAnsi"/>
                <w:b/>
                <w:sz w:val="18"/>
                <w:szCs w:val="18"/>
              </w:rPr>
            </w:pPr>
            <w:r w:rsidRPr="005748C6">
              <w:rPr>
                <w:rFonts w:asciiTheme="majorHAnsi" w:hAnsiTheme="majorHAnsi"/>
                <w:b/>
                <w:sz w:val="18"/>
                <w:szCs w:val="18"/>
              </w:rPr>
              <w:t>1.4.</w:t>
            </w:r>
          </w:p>
        </w:tc>
        <w:tc>
          <w:tcPr>
            <w:tcW w:w="2205" w:type="dxa"/>
          </w:tcPr>
          <w:p w14:paraId="5841CC09" w14:textId="77777777" w:rsidR="0059720E" w:rsidRPr="005748C6" w:rsidDel="00CA2776" w:rsidRDefault="0059720E" w:rsidP="0059720E">
            <w:pPr>
              <w:ind w:firstLine="0"/>
              <w:rPr>
                <w:rFonts w:asciiTheme="majorHAnsi" w:hAnsiTheme="majorHAnsi"/>
                <w:sz w:val="18"/>
                <w:szCs w:val="18"/>
              </w:rPr>
            </w:pPr>
            <w:r w:rsidRPr="005748C6" w:rsidDel="00962A9D">
              <w:rPr>
                <w:rFonts w:asciiTheme="majorHAnsi" w:hAnsiTheme="majorHAnsi"/>
                <w:sz w:val="18"/>
                <w:szCs w:val="18"/>
              </w:rPr>
              <w:t>Kita informacija</w:t>
            </w:r>
          </w:p>
        </w:tc>
        <w:tc>
          <w:tcPr>
            <w:tcW w:w="7066" w:type="dxa"/>
          </w:tcPr>
          <w:p w14:paraId="6F3D4C8F" w14:textId="2781B9F4" w:rsidR="0059720E" w:rsidRPr="005748C6" w:rsidDel="00CA2776" w:rsidRDefault="0059720E" w:rsidP="0059720E">
            <w:pPr>
              <w:ind w:firstLine="0"/>
              <w:rPr>
                <w:rFonts w:asciiTheme="majorHAnsi" w:hAnsiTheme="majorHAnsi"/>
                <w:i/>
                <w:iCs/>
                <w:sz w:val="18"/>
                <w:szCs w:val="18"/>
              </w:rPr>
            </w:pPr>
            <w:r w:rsidRPr="005748C6">
              <w:rPr>
                <w:rFonts w:asciiTheme="majorHAnsi" w:hAnsiTheme="majorHAnsi"/>
                <w:i/>
                <w:iCs/>
                <w:sz w:val="18"/>
                <w:szCs w:val="18"/>
              </w:rPr>
              <w:t>-</w:t>
            </w:r>
          </w:p>
        </w:tc>
      </w:tr>
      <w:tr w:rsidR="0059720E" w:rsidRPr="00B56C0D" w14:paraId="69E3DC99" w14:textId="77777777" w:rsidTr="0A7011C6">
        <w:trPr>
          <w:cantSplit/>
        </w:trPr>
        <w:tc>
          <w:tcPr>
            <w:tcW w:w="709" w:type="dxa"/>
          </w:tcPr>
          <w:p w14:paraId="5CE94593" w14:textId="77777777" w:rsidR="0059720E" w:rsidRPr="005748C6" w:rsidRDefault="0059720E" w:rsidP="0059720E">
            <w:pPr>
              <w:ind w:left="-12" w:right="-49" w:firstLine="12"/>
              <w:rPr>
                <w:rFonts w:asciiTheme="majorHAnsi" w:hAnsiTheme="majorHAnsi"/>
                <w:b/>
                <w:sz w:val="18"/>
                <w:szCs w:val="18"/>
              </w:rPr>
            </w:pPr>
            <w:r w:rsidRPr="005748C6">
              <w:rPr>
                <w:rFonts w:asciiTheme="majorHAnsi" w:hAnsiTheme="majorHAnsi"/>
                <w:b/>
                <w:sz w:val="18"/>
                <w:szCs w:val="18"/>
              </w:rPr>
              <w:t>1.5.</w:t>
            </w:r>
          </w:p>
        </w:tc>
        <w:tc>
          <w:tcPr>
            <w:tcW w:w="2205" w:type="dxa"/>
          </w:tcPr>
          <w:p w14:paraId="7C1F0040" w14:textId="77777777" w:rsidR="0059720E" w:rsidRPr="005748C6" w:rsidDel="00CA2776" w:rsidRDefault="0059720E" w:rsidP="0059720E">
            <w:pPr>
              <w:ind w:firstLine="0"/>
              <w:rPr>
                <w:rFonts w:asciiTheme="majorHAnsi" w:hAnsiTheme="majorHAnsi"/>
                <w:sz w:val="18"/>
                <w:szCs w:val="18"/>
              </w:rPr>
            </w:pPr>
            <w:r w:rsidRPr="005748C6" w:rsidDel="00CA2776">
              <w:rPr>
                <w:rFonts w:asciiTheme="majorHAnsi" w:hAnsiTheme="majorHAnsi"/>
                <w:sz w:val="18"/>
                <w:szCs w:val="18"/>
              </w:rPr>
              <w:t>Dokumentai</w:t>
            </w:r>
          </w:p>
        </w:tc>
        <w:tc>
          <w:tcPr>
            <w:tcW w:w="7066" w:type="dxa"/>
          </w:tcPr>
          <w:p w14:paraId="2D6CFD5F" w14:textId="53D7A846" w:rsidR="00266803" w:rsidRPr="008F32B9" w:rsidRDefault="552C168F" w:rsidP="28CDD08E">
            <w:pPr>
              <w:ind w:firstLine="0"/>
              <w:rPr>
                <w:rFonts w:asciiTheme="majorHAnsi" w:hAnsiTheme="majorHAnsi"/>
                <w:i/>
                <w:iCs/>
                <w:sz w:val="18"/>
                <w:szCs w:val="18"/>
              </w:rPr>
            </w:pPr>
            <w:r w:rsidRPr="28CDD08E">
              <w:rPr>
                <w:color w:val="000000" w:themeColor="text1"/>
                <w:sz w:val="18"/>
                <w:szCs w:val="18"/>
              </w:rPr>
              <w:t>Projektų finansavimo sąlygų aprašas (toliau – PFSA)</w:t>
            </w:r>
            <w:r w:rsidR="16323B73" w:rsidRPr="28CDD08E">
              <w:rPr>
                <w:color w:val="000000" w:themeColor="text1"/>
                <w:sz w:val="18"/>
                <w:szCs w:val="18"/>
              </w:rPr>
              <w:t xml:space="preserve"> </w:t>
            </w:r>
            <w:hyperlink r:id="rId11">
              <w:r w:rsidR="16323B73" w:rsidRPr="28CDD08E">
                <w:rPr>
                  <w:rStyle w:val="Hipersaitas"/>
                  <w:sz w:val="18"/>
                  <w:szCs w:val="18"/>
                </w:rPr>
                <w:t>https://e-seimas.lrs.lt/portal/legalAct/lt/TAD/83b89cb07dfc11f0b351ee31aa0a26b8?positionInSearchResults=0&amp;searchModelUUID=c002d326-a2c2-4093-afe1-5a574902218e</w:t>
              </w:r>
            </w:hyperlink>
            <w:r w:rsidR="16323B73" w:rsidRPr="28CDD08E">
              <w:rPr>
                <w:color w:val="000000" w:themeColor="text1"/>
                <w:sz w:val="18"/>
                <w:szCs w:val="18"/>
              </w:rPr>
              <w:t xml:space="preserve"> </w:t>
            </w:r>
            <w:r w:rsidR="556EE8CF" w:rsidRPr="28CDD08E">
              <w:rPr>
                <w:sz w:val="18"/>
                <w:szCs w:val="18"/>
              </w:rPr>
              <w:t xml:space="preserve"> </w:t>
            </w:r>
          </w:p>
          <w:p w14:paraId="22A9DF2F" w14:textId="7E453344" w:rsidR="00EA0067" w:rsidRPr="00B56C0D" w:rsidDel="00CA2776" w:rsidRDefault="00EA0067" w:rsidP="00EA0067">
            <w:pPr>
              <w:ind w:firstLine="0"/>
              <w:rPr>
                <w:rFonts w:asciiTheme="majorHAnsi" w:hAnsiTheme="majorHAnsi"/>
                <w:i/>
                <w:iCs/>
                <w:sz w:val="18"/>
                <w:szCs w:val="18"/>
              </w:rPr>
            </w:pPr>
          </w:p>
        </w:tc>
      </w:tr>
    </w:tbl>
    <w:p w14:paraId="6592C135" w14:textId="77777777" w:rsidR="00CB112E" w:rsidRPr="00B56C0D" w:rsidRDefault="00CB112E" w:rsidP="00CB112E">
      <w:pPr>
        <w:spacing w:after="160" w:line="259" w:lineRule="auto"/>
        <w:ind w:firstLine="0"/>
        <w:rPr>
          <w:rFonts w:asciiTheme="majorHAnsi" w:eastAsia="Calibri" w:hAnsiTheme="majorHAnsi" w:cs="Arial"/>
          <w:sz w:val="18"/>
          <w:szCs w:val="18"/>
        </w:rPr>
      </w:pPr>
      <w:r w:rsidRPr="00B56C0D">
        <w:rPr>
          <w:rFonts w:asciiTheme="majorHAnsi" w:eastAsia="Calibri" w:hAnsiTheme="majorHAnsi" w:cs="Arial"/>
          <w:sz w:val="18"/>
          <w:szCs w:val="18"/>
        </w:rPr>
        <w:br w:type="page"/>
      </w:r>
    </w:p>
    <w:tbl>
      <w:tblPr>
        <w:tblStyle w:val="Lentelstinklelis4"/>
        <w:tblW w:w="10304" w:type="dxa"/>
        <w:tblInd w:w="-289" w:type="dxa"/>
        <w:tblLayout w:type="fixed"/>
        <w:tblLook w:val="04A0" w:firstRow="1" w:lastRow="0" w:firstColumn="1" w:lastColumn="0" w:noHBand="0" w:noVBand="1"/>
      </w:tblPr>
      <w:tblGrid>
        <w:gridCol w:w="1288"/>
        <w:gridCol w:w="1288"/>
        <w:gridCol w:w="1288"/>
        <w:gridCol w:w="1288"/>
        <w:gridCol w:w="1288"/>
        <w:gridCol w:w="932"/>
        <w:gridCol w:w="356"/>
        <w:gridCol w:w="2576"/>
      </w:tblGrid>
      <w:tr w:rsidR="00CB112E" w:rsidRPr="00B56C0D" w14:paraId="3F14C205" w14:textId="77777777" w:rsidTr="2AEC876E">
        <w:tc>
          <w:tcPr>
            <w:tcW w:w="1288" w:type="dxa"/>
          </w:tcPr>
          <w:p w14:paraId="4A0AF01C"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lastRenderedPageBreak/>
              <w:t>2.</w:t>
            </w:r>
          </w:p>
        </w:tc>
        <w:tc>
          <w:tcPr>
            <w:tcW w:w="9016" w:type="dxa"/>
            <w:gridSpan w:val="7"/>
          </w:tcPr>
          <w:p w14:paraId="20AA448E"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Informacija apie kvietimą</w:t>
            </w:r>
          </w:p>
        </w:tc>
      </w:tr>
      <w:tr w:rsidR="00CB112E" w:rsidRPr="00B56C0D" w14:paraId="34E0BECD" w14:textId="77777777" w:rsidTr="2AEC876E">
        <w:tc>
          <w:tcPr>
            <w:tcW w:w="1288" w:type="dxa"/>
          </w:tcPr>
          <w:p w14:paraId="1A6409C4"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w:t>
            </w:r>
          </w:p>
        </w:tc>
        <w:tc>
          <w:tcPr>
            <w:tcW w:w="2576" w:type="dxa"/>
            <w:gridSpan w:val="2"/>
          </w:tcPr>
          <w:p w14:paraId="0AD776C7"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Atsakinga  institucija</w:t>
            </w:r>
          </w:p>
        </w:tc>
        <w:tc>
          <w:tcPr>
            <w:tcW w:w="6440" w:type="dxa"/>
            <w:gridSpan w:val="5"/>
          </w:tcPr>
          <w:p w14:paraId="06F46A37" w14:textId="77777777" w:rsidR="00CB112E" w:rsidRPr="00B56C0D" w:rsidRDefault="00CB112E" w:rsidP="00CB112E">
            <w:pPr>
              <w:ind w:firstLine="0"/>
              <w:rPr>
                <w:rFonts w:asciiTheme="majorHAnsi" w:hAnsiTheme="majorHAnsi"/>
                <w:i/>
                <w:iCs/>
                <w:sz w:val="18"/>
                <w:szCs w:val="18"/>
              </w:rPr>
            </w:pPr>
            <w:r w:rsidRPr="00B56C0D">
              <w:rPr>
                <w:rFonts w:asciiTheme="majorHAnsi" w:hAnsiTheme="majorHAnsi"/>
                <w:i/>
                <w:iCs/>
                <w:sz w:val="18"/>
                <w:szCs w:val="18"/>
              </w:rPr>
              <w:t>Nurodoma už pažangos priemonės įgyvendinimą atsakinga ministerija arba pažangos priemonės koordinatorius (jeigu paskirtas) (toliau kartu – ministerija). Kai kvietimas apima kelias skirtingų ministerijų pažangos priemones, nurodomos visos ministerijos.</w:t>
            </w:r>
          </w:p>
          <w:p w14:paraId="0E01E626" w14:textId="77777777" w:rsidR="00CB112E" w:rsidRPr="00B56C0D" w:rsidRDefault="002F67E6" w:rsidP="00CB112E">
            <w:pPr>
              <w:ind w:firstLine="0"/>
              <w:rPr>
                <w:rFonts w:asciiTheme="majorHAnsi" w:hAnsiTheme="majorHAnsi"/>
                <w:sz w:val="18"/>
                <w:szCs w:val="18"/>
              </w:rPr>
            </w:pPr>
            <w:sdt>
              <w:sdtPr>
                <w:rPr>
                  <w:rFonts w:asciiTheme="majorHAnsi" w:hAnsiTheme="majorHAnsi"/>
                  <w:sz w:val="18"/>
                  <w:szCs w:val="18"/>
                </w:rPr>
                <w:id w:val="2072316824"/>
                <w14:checkbox>
                  <w14:checked w14:val="1"/>
                  <w14:checkedState w14:val="2612" w14:font="MS Gothic"/>
                  <w14:uncheckedState w14:val="2610" w14:font="MS Gothic"/>
                </w14:checkbox>
              </w:sdtPr>
              <w:sdtEnd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aplinkos ministerija </w:t>
            </w:r>
          </w:p>
          <w:p w14:paraId="79E707E2" w14:textId="2D17E1CF" w:rsidR="00CB112E" w:rsidRPr="00B56C0D" w:rsidRDefault="002F67E6" w:rsidP="00CB112E">
            <w:pPr>
              <w:ind w:firstLine="0"/>
              <w:rPr>
                <w:rFonts w:asciiTheme="majorHAnsi" w:hAnsiTheme="majorHAnsi"/>
                <w:sz w:val="18"/>
                <w:szCs w:val="18"/>
              </w:rPr>
            </w:pPr>
            <w:sdt>
              <w:sdtPr>
                <w:rPr>
                  <w:rFonts w:asciiTheme="majorHAnsi" w:hAnsiTheme="majorHAnsi"/>
                  <w:sz w:val="18"/>
                  <w:szCs w:val="18"/>
                </w:rPr>
                <w:id w:val="1088880017"/>
                <w14:checkbox>
                  <w14:checked w14:val="1"/>
                  <w14:checkedState w14:val="2612" w14:font="MS Gothic"/>
                  <w14:uncheckedState w14:val="2610" w14:font="MS Gothic"/>
                </w14:checkbox>
              </w:sdtPr>
              <w:sdtEndPr/>
              <w:sdtContent>
                <w:r w:rsidR="00796C38">
                  <w:rPr>
                    <w:rFonts w:ascii="MS Gothic" w:eastAsia="MS Gothic" w:hAnsi="MS Gothic" w:hint="eastAsia"/>
                    <w:sz w:val="18"/>
                    <w:szCs w:val="18"/>
                  </w:rPr>
                  <w:t>☒</w:t>
                </w:r>
              </w:sdtContent>
            </w:sdt>
            <w:r w:rsidR="00CB112E" w:rsidRPr="00B56C0D">
              <w:rPr>
                <w:rFonts w:asciiTheme="majorHAnsi" w:hAnsiTheme="majorHAnsi"/>
                <w:sz w:val="18"/>
                <w:szCs w:val="18"/>
              </w:rPr>
              <w:t xml:space="preserve"> Lietuvos Respublikos ekonomikos ir inovacijų ministerija </w:t>
            </w:r>
          </w:p>
          <w:p w14:paraId="2F265F44" w14:textId="77777777" w:rsidR="00CB112E" w:rsidRPr="00B56C0D" w:rsidRDefault="002F67E6" w:rsidP="00CB112E">
            <w:pPr>
              <w:ind w:firstLine="0"/>
              <w:rPr>
                <w:rFonts w:asciiTheme="majorHAnsi" w:hAnsiTheme="majorHAnsi"/>
                <w:sz w:val="18"/>
                <w:szCs w:val="18"/>
              </w:rPr>
            </w:pPr>
            <w:sdt>
              <w:sdtPr>
                <w:rPr>
                  <w:rFonts w:asciiTheme="majorHAnsi" w:hAnsiTheme="majorHAnsi"/>
                  <w:sz w:val="18"/>
                  <w:szCs w:val="18"/>
                </w:rPr>
                <w:id w:val="1655642594"/>
                <w14:checkbox>
                  <w14:checked w14:val="0"/>
                  <w14:checkedState w14:val="2612" w14:font="MS Gothic"/>
                  <w14:uncheckedState w14:val="2610" w14:font="MS Gothic"/>
                </w14:checkbox>
              </w:sdtPr>
              <w:sdtEnd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energetikos ministerija </w:t>
            </w:r>
          </w:p>
          <w:p w14:paraId="6E217869" w14:textId="77777777" w:rsidR="00CB112E" w:rsidRPr="00B56C0D" w:rsidRDefault="002F67E6" w:rsidP="00CB112E">
            <w:pPr>
              <w:ind w:firstLine="0"/>
              <w:rPr>
                <w:rFonts w:asciiTheme="majorHAnsi" w:hAnsiTheme="majorHAnsi"/>
                <w:sz w:val="18"/>
                <w:szCs w:val="18"/>
              </w:rPr>
            </w:pPr>
            <w:sdt>
              <w:sdtPr>
                <w:rPr>
                  <w:rFonts w:asciiTheme="majorHAnsi" w:hAnsiTheme="majorHAnsi"/>
                  <w:sz w:val="18"/>
                  <w:szCs w:val="18"/>
                </w:rPr>
                <w:id w:val="-1436827278"/>
                <w14:checkbox>
                  <w14:checked w14:val="0"/>
                  <w14:checkedState w14:val="2612" w14:font="MS Gothic"/>
                  <w14:uncheckedState w14:val="2610" w14:font="MS Gothic"/>
                </w14:checkbox>
              </w:sdtPr>
              <w:sdtEnd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finansų ministerija </w:t>
            </w:r>
          </w:p>
          <w:p w14:paraId="151543A4" w14:textId="77777777" w:rsidR="00CB112E" w:rsidRPr="00B56C0D" w:rsidRDefault="002F67E6" w:rsidP="00CB112E">
            <w:pPr>
              <w:ind w:firstLine="0"/>
              <w:rPr>
                <w:rFonts w:asciiTheme="majorHAnsi" w:hAnsiTheme="majorHAnsi"/>
                <w:sz w:val="18"/>
                <w:szCs w:val="18"/>
              </w:rPr>
            </w:pPr>
            <w:sdt>
              <w:sdtPr>
                <w:rPr>
                  <w:rFonts w:asciiTheme="majorHAnsi" w:hAnsiTheme="majorHAnsi"/>
                  <w:sz w:val="18"/>
                  <w:szCs w:val="18"/>
                </w:rPr>
                <w:id w:val="-1839686813"/>
                <w14:checkbox>
                  <w14:checked w14:val="0"/>
                  <w14:checkedState w14:val="2612" w14:font="MS Gothic"/>
                  <w14:uncheckedState w14:val="2610" w14:font="MS Gothic"/>
                </w14:checkbox>
              </w:sdtPr>
              <w:sdtEnd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krašto apsaugos ministerija </w:t>
            </w:r>
          </w:p>
          <w:p w14:paraId="6BD0A8D7" w14:textId="77777777" w:rsidR="00CB112E" w:rsidRPr="00B56C0D" w:rsidRDefault="002F67E6" w:rsidP="00CB112E">
            <w:pPr>
              <w:ind w:firstLine="0"/>
              <w:rPr>
                <w:rFonts w:asciiTheme="majorHAnsi" w:hAnsiTheme="majorHAnsi"/>
                <w:sz w:val="18"/>
                <w:szCs w:val="18"/>
              </w:rPr>
            </w:pPr>
            <w:sdt>
              <w:sdtPr>
                <w:rPr>
                  <w:rFonts w:asciiTheme="majorHAnsi" w:hAnsiTheme="majorHAnsi"/>
                  <w:sz w:val="18"/>
                  <w:szCs w:val="18"/>
                </w:rPr>
                <w:id w:val="-662470401"/>
                <w14:checkbox>
                  <w14:checked w14:val="0"/>
                  <w14:checkedState w14:val="2612" w14:font="MS Gothic"/>
                  <w14:uncheckedState w14:val="2610" w14:font="MS Gothic"/>
                </w14:checkbox>
              </w:sdtPr>
              <w:sdtEnd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kultūros ministerija </w:t>
            </w:r>
          </w:p>
          <w:p w14:paraId="3EEA3E23" w14:textId="77777777" w:rsidR="00CB112E" w:rsidRPr="00B56C0D" w:rsidRDefault="002F67E6" w:rsidP="00CB112E">
            <w:pPr>
              <w:ind w:firstLine="0"/>
              <w:rPr>
                <w:rFonts w:asciiTheme="majorHAnsi" w:hAnsiTheme="majorHAnsi"/>
                <w:sz w:val="18"/>
                <w:szCs w:val="18"/>
              </w:rPr>
            </w:pPr>
            <w:sdt>
              <w:sdtPr>
                <w:rPr>
                  <w:rFonts w:asciiTheme="majorHAnsi" w:hAnsiTheme="majorHAnsi"/>
                  <w:sz w:val="18"/>
                  <w:szCs w:val="18"/>
                </w:rPr>
                <w:id w:val="-1191441071"/>
                <w14:checkbox>
                  <w14:checked w14:val="0"/>
                  <w14:checkedState w14:val="2612" w14:font="MS Gothic"/>
                  <w14:uncheckedState w14:val="2610" w14:font="MS Gothic"/>
                </w14:checkbox>
              </w:sdtPr>
              <w:sdtEnd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socialinės apsaugos ir darbo ministerija </w:t>
            </w:r>
          </w:p>
          <w:p w14:paraId="3B5E8C46" w14:textId="77777777" w:rsidR="00CB112E" w:rsidRPr="00B56C0D" w:rsidRDefault="002F67E6" w:rsidP="00CB112E">
            <w:pPr>
              <w:ind w:firstLine="0"/>
              <w:rPr>
                <w:rFonts w:asciiTheme="majorHAnsi" w:hAnsiTheme="majorHAnsi"/>
                <w:sz w:val="18"/>
                <w:szCs w:val="18"/>
              </w:rPr>
            </w:pPr>
            <w:sdt>
              <w:sdtPr>
                <w:rPr>
                  <w:rFonts w:asciiTheme="majorHAnsi" w:hAnsiTheme="majorHAnsi"/>
                  <w:sz w:val="18"/>
                  <w:szCs w:val="18"/>
                </w:rPr>
                <w:id w:val="888458020"/>
                <w14:checkbox>
                  <w14:checked w14:val="0"/>
                  <w14:checkedState w14:val="2612" w14:font="MS Gothic"/>
                  <w14:uncheckedState w14:val="2610" w14:font="MS Gothic"/>
                </w14:checkbox>
              </w:sdtPr>
              <w:sdtEnd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susisiekimo ministerija </w:t>
            </w:r>
          </w:p>
          <w:p w14:paraId="35381ED0" w14:textId="77777777" w:rsidR="00CB112E" w:rsidRPr="00B56C0D" w:rsidRDefault="002F67E6" w:rsidP="00CB112E">
            <w:pPr>
              <w:ind w:firstLine="0"/>
              <w:rPr>
                <w:rFonts w:asciiTheme="majorHAnsi" w:hAnsiTheme="majorHAnsi"/>
                <w:sz w:val="18"/>
                <w:szCs w:val="18"/>
              </w:rPr>
            </w:pPr>
            <w:sdt>
              <w:sdtPr>
                <w:rPr>
                  <w:rFonts w:asciiTheme="majorHAnsi" w:hAnsiTheme="majorHAnsi"/>
                  <w:sz w:val="18"/>
                  <w:szCs w:val="18"/>
                </w:rPr>
                <w:id w:val="-78367856"/>
                <w14:checkbox>
                  <w14:checked w14:val="0"/>
                  <w14:checkedState w14:val="2612" w14:font="MS Gothic"/>
                  <w14:uncheckedState w14:val="2610" w14:font="MS Gothic"/>
                </w14:checkbox>
              </w:sdtPr>
              <w:sdtEnd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sveikatos apsaugos ministerija </w:t>
            </w:r>
          </w:p>
          <w:p w14:paraId="4502F30B" w14:textId="77777777" w:rsidR="00CB112E" w:rsidRPr="00B56C0D" w:rsidRDefault="002F67E6" w:rsidP="00CB112E">
            <w:pPr>
              <w:ind w:firstLine="0"/>
              <w:rPr>
                <w:rFonts w:asciiTheme="majorHAnsi" w:hAnsiTheme="majorHAnsi"/>
                <w:sz w:val="18"/>
                <w:szCs w:val="18"/>
              </w:rPr>
            </w:pPr>
            <w:sdt>
              <w:sdtPr>
                <w:rPr>
                  <w:rFonts w:asciiTheme="majorHAnsi" w:hAnsiTheme="majorHAnsi"/>
                  <w:sz w:val="18"/>
                  <w:szCs w:val="18"/>
                </w:rPr>
                <w:id w:val="-1244954967"/>
                <w14:checkbox>
                  <w14:checked w14:val="0"/>
                  <w14:checkedState w14:val="2612" w14:font="MS Gothic"/>
                  <w14:uncheckedState w14:val="2610" w14:font="MS Gothic"/>
                </w14:checkbox>
              </w:sdtPr>
              <w:sdtEnd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švietimo, mokslo ir sporto ministerija </w:t>
            </w:r>
          </w:p>
          <w:p w14:paraId="1D32D2E7" w14:textId="77777777" w:rsidR="00CB112E" w:rsidRPr="00B56C0D" w:rsidRDefault="002F67E6" w:rsidP="00CB112E">
            <w:pPr>
              <w:ind w:firstLine="0"/>
              <w:rPr>
                <w:rFonts w:asciiTheme="majorHAnsi" w:hAnsiTheme="majorHAnsi"/>
                <w:sz w:val="18"/>
                <w:szCs w:val="18"/>
              </w:rPr>
            </w:pPr>
            <w:sdt>
              <w:sdtPr>
                <w:rPr>
                  <w:rFonts w:asciiTheme="majorHAnsi" w:hAnsiTheme="majorHAnsi"/>
                  <w:sz w:val="18"/>
                  <w:szCs w:val="18"/>
                </w:rPr>
                <w:id w:val="1457293542"/>
                <w14:checkbox>
                  <w14:checked w14:val="0"/>
                  <w14:checkedState w14:val="2612" w14:font="MS Gothic"/>
                  <w14:uncheckedState w14:val="2610" w14:font="MS Gothic"/>
                </w14:checkbox>
              </w:sdtPr>
              <w:sdtEnd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vidaus reikalų ministerija </w:t>
            </w:r>
          </w:p>
          <w:p w14:paraId="41D19C98" w14:textId="77777777" w:rsidR="00CB112E" w:rsidRPr="00B56C0D" w:rsidRDefault="002F67E6" w:rsidP="00CB112E">
            <w:pPr>
              <w:ind w:firstLine="0"/>
              <w:rPr>
                <w:rFonts w:asciiTheme="majorHAnsi" w:hAnsiTheme="majorHAnsi"/>
                <w:sz w:val="18"/>
                <w:szCs w:val="18"/>
              </w:rPr>
            </w:pPr>
            <w:sdt>
              <w:sdtPr>
                <w:rPr>
                  <w:rFonts w:asciiTheme="majorHAnsi" w:hAnsiTheme="majorHAnsi"/>
                  <w:sz w:val="18"/>
                  <w:szCs w:val="18"/>
                </w:rPr>
                <w:id w:val="1956751548"/>
                <w14:checkbox>
                  <w14:checked w14:val="0"/>
                  <w14:checkedState w14:val="2612" w14:font="MS Gothic"/>
                  <w14:uncheckedState w14:val="2610" w14:font="MS Gothic"/>
                </w14:checkbox>
              </w:sdtPr>
              <w:sdtEnd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žemės ūkio ministerija </w:t>
            </w:r>
          </w:p>
          <w:p w14:paraId="7DF4D6C8" w14:textId="77777777" w:rsidR="00CB112E" w:rsidRPr="00B56C0D" w:rsidRDefault="00CB112E" w:rsidP="006D6777">
            <w:pPr>
              <w:ind w:firstLine="0"/>
              <w:rPr>
                <w:rFonts w:asciiTheme="majorHAnsi" w:hAnsiTheme="majorHAnsi"/>
                <w:sz w:val="18"/>
                <w:szCs w:val="18"/>
              </w:rPr>
            </w:pPr>
          </w:p>
        </w:tc>
      </w:tr>
      <w:tr w:rsidR="00CB112E" w:rsidRPr="00B56C0D" w14:paraId="79A17701" w14:textId="77777777" w:rsidTr="2AEC876E">
        <w:tc>
          <w:tcPr>
            <w:tcW w:w="1288" w:type="dxa"/>
          </w:tcPr>
          <w:p w14:paraId="2D0499F6" w14:textId="77777777" w:rsidR="00CB112E" w:rsidRPr="00B56C0D" w:rsidRDefault="00CB112E" w:rsidP="00312937">
            <w:pPr>
              <w:ind w:left="-104" w:right="-109" w:firstLine="0"/>
              <w:rPr>
                <w:rFonts w:asciiTheme="majorHAnsi" w:hAnsiTheme="majorHAnsi"/>
                <w:b/>
                <w:bCs/>
                <w:sz w:val="18"/>
                <w:szCs w:val="18"/>
                <w:lang w:val="en-US"/>
              </w:rPr>
            </w:pPr>
            <w:r w:rsidRPr="00B56C0D">
              <w:rPr>
                <w:rFonts w:asciiTheme="majorHAnsi" w:hAnsiTheme="majorHAnsi"/>
                <w:b/>
                <w:bCs/>
                <w:sz w:val="18"/>
                <w:szCs w:val="18"/>
                <w:lang w:val="en-US"/>
              </w:rPr>
              <w:t>2.2.</w:t>
            </w:r>
          </w:p>
        </w:tc>
        <w:tc>
          <w:tcPr>
            <w:tcW w:w="2576" w:type="dxa"/>
            <w:gridSpan w:val="2"/>
          </w:tcPr>
          <w:p w14:paraId="249343E4"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Administruojančioji institucija</w:t>
            </w:r>
          </w:p>
        </w:tc>
        <w:tc>
          <w:tcPr>
            <w:tcW w:w="6440" w:type="dxa"/>
            <w:gridSpan w:val="5"/>
          </w:tcPr>
          <w:p w14:paraId="7E2F5A20" w14:textId="788DBFAE" w:rsidR="00CB112E" w:rsidRPr="00B56C0D" w:rsidRDefault="00280025" w:rsidP="00CB112E">
            <w:pPr>
              <w:ind w:firstLine="0"/>
              <w:rPr>
                <w:rFonts w:asciiTheme="majorHAnsi" w:hAnsiTheme="majorHAnsi"/>
                <w:sz w:val="18"/>
                <w:szCs w:val="18"/>
              </w:rPr>
            </w:pPr>
            <w:r>
              <w:rPr>
                <w:rFonts w:asciiTheme="majorHAnsi" w:hAnsiTheme="majorHAnsi"/>
                <w:sz w:val="18"/>
                <w:szCs w:val="18"/>
              </w:rPr>
              <w:t>V</w:t>
            </w:r>
            <w:r w:rsidR="00CB112E" w:rsidRPr="00B56C0D">
              <w:rPr>
                <w:rFonts w:asciiTheme="majorHAnsi" w:hAnsiTheme="majorHAnsi"/>
                <w:sz w:val="18"/>
                <w:szCs w:val="18"/>
              </w:rPr>
              <w:t>iešoji įstaiga Inovacijų agentūra</w:t>
            </w:r>
          </w:p>
        </w:tc>
      </w:tr>
      <w:tr w:rsidR="00CB112E" w:rsidRPr="00B56C0D" w14:paraId="314FA9FD" w14:textId="77777777" w:rsidTr="2AEC876E">
        <w:tc>
          <w:tcPr>
            <w:tcW w:w="1288" w:type="dxa"/>
          </w:tcPr>
          <w:p w14:paraId="425F6B75"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2.3.</w:t>
            </w:r>
          </w:p>
        </w:tc>
        <w:tc>
          <w:tcPr>
            <w:tcW w:w="2576" w:type="dxa"/>
            <w:gridSpan w:val="2"/>
          </w:tcPr>
          <w:p w14:paraId="61AA385A"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Projektų įgyvendinimo planų pateikimo terminas</w:t>
            </w:r>
          </w:p>
        </w:tc>
        <w:tc>
          <w:tcPr>
            <w:tcW w:w="3508" w:type="dxa"/>
            <w:gridSpan w:val="3"/>
          </w:tcPr>
          <w:p w14:paraId="5A40AE29" w14:textId="10274601" w:rsidR="00CB112E" w:rsidRPr="00AA5B5A" w:rsidRDefault="00CB112E" w:rsidP="00CB112E">
            <w:pPr>
              <w:ind w:firstLine="0"/>
              <w:rPr>
                <w:rFonts w:asciiTheme="majorHAnsi" w:hAnsiTheme="majorHAnsi"/>
                <w:b/>
                <w:bCs/>
                <w:sz w:val="18"/>
                <w:szCs w:val="18"/>
              </w:rPr>
            </w:pPr>
            <w:r w:rsidRPr="00AA5B5A">
              <w:rPr>
                <w:rFonts w:asciiTheme="majorHAnsi" w:hAnsiTheme="majorHAnsi"/>
                <w:b/>
                <w:bCs/>
                <w:sz w:val="18"/>
                <w:szCs w:val="18"/>
              </w:rPr>
              <w:t>Nuo</w:t>
            </w:r>
            <w:r w:rsidR="00DE69CD" w:rsidRPr="00AA5B5A">
              <w:rPr>
                <w:rFonts w:asciiTheme="majorHAnsi" w:hAnsiTheme="majorHAnsi"/>
                <w:b/>
                <w:bCs/>
                <w:sz w:val="18"/>
                <w:szCs w:val="18"/>
              </w:rPr>
              <w:t xml:space="preserve"> 2025-0</w:t>
            </w:r>
            <w:r w:rsidR="00280025">
              <w:rPr>
                <w:rFonts w:asciiTheme="majorHAnsi" w:hAnsiTheme="majorHAnsi"/>
                <w:b/>
                <w:bCs/>
                <w:sz w:val="18"/>
                <w:szCs w:val="18"/>
              </w:rPr>
              <w:t>8</w:t>
            </w:r>
            <w:r w:rsidR="00DE69CD" w:rsidRPr="00AA5B5A">
              <w:rPr>
                <w:rFonts w:asciiTheme="majorHAnsi" w:hAnsiTheme="majorHAnsi"/>
                <w:b/>
                <w:bCs/>
                <w:sz w:val="18"/>
                <w:szCs w:val="18"/>
              </w:rPr>
              <w:t>-</w:t>
            </w:r>
            <w:r w:rsidR="00280025">
              <w:rPr>
                <w:rFonts w:asciiTheme="majorHAnsi" w:hAnsiTheme="majorHAnsi"/>
                <w:b/>
                <w:bCs/>
                <w:sz w:val="18"/>
                <w:szCs w:val="18"/>
              </w:rPr>
              <w:t>22</w:t>
            </w:r>
            <w:r w:rsidRPr="00AA5B5A">
              <w:rPr>
                <w:rFonts w:asciiTheme="majorHAnsi" w:hAnsiTheme="majorHAnsi"/>
                <w:b/>
                <w:bCs/>
                <w:sz w:val="18"/>
                <w:szCs w:val="18"/>
              </w:rPr>
              <w:t xml:space="preserve"> </w:t>
            </w:r>
            <w:r w:rsidR="00DE69CD" w:rsidRPr="00AA5B5A">
              <w:rPr>
                <w:rFonts w:asciiTheme="majorHAnsi" w:hAnsiTheme="majorHAnsi"/>
                <w:b/>
                <w:bCs/>
                <w:sz w:val="18"/>
                <w:szCs w:val="18"/>
              </w:rPr>
              <w:t>1</w:t>
            </w:r>
            <w:r w:rsidR="00277E64" w:rsidRPr="00AA5B5A">
              <w:rPr>
                <w:rFonts w:asciiTheme="majorHAnsi" w:hAnsiTheme="majorHAnsi"/>
                <w:b/>
                <w:bCs/>
                <w:sz w:val="18"/>
                <w:szCs w:val="18"/>
              </w:rPr>
              <w:t>4</w:t>
            </w:r>
            <w:r w:rsidR="00DE69CD" w:rsidRPr="00AA5B5A">
              <w:rPr>
                <w:rFonts w:asciiTheme="majorHAnsi" w:hAnsiTheme="majorHAnsi"/>
                <w:b/>
                <w:bCs/>
                <w:sz w:val="18"/>
                <w:szCs w:val="18"/>
              </w:rPr>
              <w:t xml:space="preserve"> val. 00 min.</w:t>
            </w:r>
            <w:r w:rsidRPr="00AA5B5A">
              <w:rPr>
                <w:rFonts w:asciiTheme="majorHAnsi" w:hAnsiTheme="majorHAnsi"/>
                <w:b/>
                <w:bCs/>
                <w:sz w:val="18"/>
                <w:szCs w:val="18"/>
              </w:rPr>
              <w:t xml:space="preserve"> </w:t>
            </w:r>
          </w:p>
        </w:tc>
        <w:tc>
          <w:tcPr>
            <w:tcW w:w="2932" w:type="dxa"/>
            <w:gridSpan w:val="2"/>
          </w:tcPr>
          <w:p w14:paraId="7E663016" w14:textId="2282EC03" w:rsidR="00CB112E" w:rsidRPr="00AA5B5A" w:rsidRDefault="00DE69CD" w:rsidP="28CDD08E">
            <w:pPr>
              <w:ind w:firstLine="0"/>
              <w:rPr>
                <w:rFonts w:asciiTheme="majorHAnsi" w:hAnsiTheme="majorHAnsi"/>
                <w:sz w:val="18"/>
                <w:szCs w:val="18"/>
              </w:rPr>
            </w:pPr>
            <w:r w:rsidRPr="28CDD08E">
              <w:rPr>
                <w:b/>
                <w:bCs/>
                <w:sz w:val="18"/>
                <w:szCs w:val="18"/>
              </w:rPr>
              <w:t>Iki 2025-</w:t>
            </w:r>
            <w:r w:rsidR="26D280F3" w:rsidRPr="28CDD08E">
              <w:rPr>
                <w:b/>
                <w:bCs/>
                <w:sz w:val="18"/>
                <w:szCs w:val="18"/>
              </w:rPr>
              <w:t>10-03</w:t>
            </w:r>
            <w:r w:rsidRPr="28CDD08E">
              <w:rPr>
                <w:b/>
                <w:bCs/>
                <w:sz w:val="18"/>
                <w:szCs w:val="18"/>
              </w:rPr>
              <w:t xml:space="preserve"> 1</w:t>
            </w:r>
            <w:r w:rsidR="6A1E1C02" w:rsidRPr="28CDD08E">
              <w:rPr>
                <w:b/>
                <w:bCs/>
                <w:sz w:val="18"/>
                <w:szCs w:val="18"/>
              </w:rPr>
              <w:t>6</w:t>
            </w:r>
            <w:r w:rsidRPr="28CDD08E">
              <w:rPr>
                <w:b/>
                <w:bCs/>
                <w:sz w:val="18"/>
                <w:szCs w:val="18"/>
              </w:rPr>
              <w:t xml:space="preserve"> val. 00 min.</w:t>
            </w:r>
          </w:p>
        </w:tc>
      </w:tr>
      <w:tr w:rsidR="00CB112E" w:rsidRPr="00B56C0D" w14:paraId="0ECCA3AC" w14:textId="77777777" w:rsidTr="2AEC876E">
        <w:tc>
          <w:tcPr>
            <w:tcW w:w="1288" w:type="dxa"/>
          </w:tcPr>
          <w:p w14:paraId="58391B43"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2.4.</w:t>
            </w:r>
          </w:p>
        </w:tc>
        <w:tc>
          <w:tcPr>
            <w:tcW w:w="2576" w:type="dxa"/>
            <w:gridSpan w:val="2"/>
          </w:tcPr>
          <w:p w14:paraId="21D7B6B4"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Programa</w:t>
            </w:r>
          </w:p>
        </w:tc>
        <w:tc>
          <w:tcPr>
            <w:tcW w:w="6440" w:type="dxa"/>
            <w:gridSpan w:val="5"/>
          </w:tcPr>
          <w:p w14:paraId="7BB8A2D9" w14:textId="0631C3C7" w:rsidR="00CB112E" w:rsidRPr="00B56C0D" w:rsidRDefault="00CB112E" w:rsidP="00CB112E">
            <w:pPr>
              <w:ind w:firstLine="0"/>
              <w:rPr>
                <w:rFonts w:asciiTheme="majorHAnsi" w:hAnsiTheme="majorHAnsi"/>
                <w:sz w:val="18"/>
                <w:szCs w:val="18"/>
              </w:rPr>
            </w:pPr>
            <w:r w:rsidRPr="00B56C0D">
              <w:rPr>
                <w:rFonts w:asciiTheme="majorHAnsi" w:hAnsiTheme="majorHAnsi"/>
                <w:sz w:val="18"/>
                <w:szCs w:val="18"/>
              </w:rPr>
              <w:t>2021-2027 m. ES fondų investicijų programa</w:t>
            </w:r>
          </w:p>
          <w:p w14:paraId="754C6507" w14:textId="4E069AB9" w:rsidR="00CB112E" w:rsidRPr="00B56C0D" w:rsidRDefault="00CB112E" w:rsidP="00CB112E">
            <w:pPr>
              <w:ind w:firstLine="0"/>
              <w:rPr>
                <w:rFonts w:asciiTheme="majorHAnsi" w:hAnsiTheme="majorHAnsi"/>
                <w:sz w:val="18"/>
                <w:szCs w:val="18"/>
              </w:rPr>
            </w:pPr>
          </w:p>
        </w:tc>
      </w:tr>
      <w:tr w:rsidR="00CB112E" w:rsidRPr="00B56C0D" w14:paraId="7DDDC43C" w14:textId="77777777" w:rsidTr="2AEC876E">
        <w:trPr>
          <w:trHeight w:val="494"/>
        </w:trPr>
        <w:tc>
          <w:tcPr>
            <w:tcW w:w="1288" w:type="dxa"/>
          </w:tcPr>
          <w:p w14:paraId="5BAFC723"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2.5.</w:t>
            </w:r>
          </w:p>
        </w:tc>
        <w:tc>
          <w:tcPr>
            <w:tcW w:w="2576" w:type="dxa"/>
            <w:gridSpan w:val="2"/>
          </w:tcPr>
          <w:p w14:paraId="017778C3"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Regionas</w:t>
            </w:r>
          </w:p>
          <w:p w14:paraId="1222FA8F" w14:textId="77777777" w:rsidR="00CB112E" w:rsidRPr="00B56C0D" w:rsidRDefault="00CB112E" w:rsidP="00AA4307">
            <w:pPr>
              <w:ind w:firstLine="0"/>
              <w:rPr>
                <w:rFonts w:asciiTheme="majorHAnsi" w:hAnsiTheme="majorHAnsi"/>
                <w:b/>
                <w:bCs/>
                <w:sz w:val="18"/>
                <w:szCs w:val="18"/>
              </w:rPr>
            </w:pPr>
          </w:p>
        </w:tc>
        <w:tc>
          <w:tcPr>
            <w:tcW w:w="6440" w:type="dxa"/>
            <w:gridSpan w:val="5"/>
          </w:tcPr>
          <w:p w14:paraId="768B68CF" w14:textId="245F04BD" w:rsidR="00CB112E" w:rsidRPr="00B56C0D" w:rsidRDefault="00CB112E" w:rsidP="00CB112E">
            <w:pPr>
              <w:ind w:firstLine="0"/>
              <w:rPr>
                <w:rFonts w:asciiTheme="majorHAnsi" w:hAnsiTheme="majorHAnsi"/>
                <w:sz w:val="18"/>
                <w:szCs w:val="18"/>
              </w:rPr>
            </w:pPr>
            <w:r w:rsidRPr="00B56C0D">
              <w:rPr>
                <w:rFonts w:asciiTheme="majorHAnsi" w:hAnsiTheme="majorHAnsi"/>
                <w:sz w:val="18"/>
                <w:szCs w:val="18"/>
              </w:rPr>
              <w:t xml:space="preserve"> </w:t>
            </w:r>
            <w:sdt>
              <w:sdtPr>
                <w:rPr>
                  <w:rFonts w:asciiTheme="majorHAnsi" w:hAnsiTheme="majorHAnsi"/>
                  <w:sz w:val="18"/>
                  <w:szCs w:val="18"/>
                </w:rPr>
                <w:id w:val="-1267617779"/>
                <w:placeholder>
                  <w:docPart w:val="2E1821316FFF48908C2BC78B7FC76BC0"/>
                </w:placeholder>
                <w14:checkbox>
                  <w14:checked w14:val="1"/>
                  <w14:checkedState w14:val="2612" w14:font="MS Gothic"/>
                  <w14:uncheckedState w14:val="2610" w14:font="MS Gothic"/>
                </w14:checkbox>
              </w:sdtPr>
              <w:sdtEndPr/>
              <w:sdtContent>
                <w:r w:rsidR="00B95AB5" w:rsidRPr="00B95AB5">
                  <w:rPr>
                    <w:rFonts w:ascii="MS Gothic" w:hAnsi="MS Gothic" w:hint="eastAsia"/>
                    <w:sz w:val="18"/>
                    <w:szCs w:val="18"/>
                  </w:rPr>
                  <w:t>☒</w:t>
                </w:r>
              </w:sdtContent>
            </w:sdt>
            <w:r w:rsidRPr="00B56C0D">
              <w:rPr>
                <w:rFonts w:asciiTheme="majorHAnsi" w:hAnsiTheme="majorHAnsi"/>
                <w:sz w:val="18"/>
                <w:szCs w:val="18"/>
              </w:rPr>
              <w:t xml:space="preserve"> Vidurio ir vakarų Lietuvos regionas</w:t>
            </w:r>
          </w:p>
          <w:p w14:paraId="2913F654" w14:textId="31608D60" w:rsidR="00CB112E" w:rsidRPr="00B56C0D" w:rsidRDefault="00CB112E" w:rsidP="00CB112E">
            <w:pPr>
              <w:ind w:firstLine="0"/>
              <w:rPr>
                <w:rFonts w:asciiTheme="majorHAnsi" w:hAnsiTheme="majorHAnsi"/>
                <w:sz w:val="18"/>
                <w:szCs w:val="18"/>
              </w:rPr>
            </w:pPr>
            <w:r w:rsidRPr="00B56C0D">
              <w:rPr>
                <w:rFonts w:asciiTheme="majorHAnsi" w:hAnsiTheme="majorHAnsi"/>
                <w:sz w:val="18"/>
                <w:szCs w:val="18"/>
              </w:rPr>
              <w:t xml:space="preserve"> </w:t>
            </w:r>
            <w:sdt>
              <w:sdtPr>
                <w:rPr>
                  <w:rFonts w:asciiTheme="majorHAnsi" w:hAnsiTheme="majorHAnsi"/>
                  <w:sz w:val="18"/>
                  <w:szCs w:val="18"/>
                </w:rPr>
                <w:id w:val="1942567122"/>
                <w:placeholder>
                  <w:docPart w:val="73EA85A5F3704EA79D6B0EDA3CC5101B"/>
                </w:placeholder>
                <w14:checkbox>
                  <w14:checked w14:val="1"/>
                  <w14:checkedState w14:val="2612" w14:font="MS Gothic"/>
                  <w14:uncheckedState w14:val="2610" w14:font="MS Gothic"/>
                </w14:checkbox>
              </w:sdtPr>
              <w:sdtEndPr/>
              <w:sdtContent>
                <w:r w:rsidR="00B95AB5" w:rsidRPr="00B95AB5">
                  <w:rPr>
                    <w:rFonts w:ascii="MS Gothic" w:hAnsi="MS Gothic" w:hint="eastAsia"/>
                    <w:sz w:val="18"/>
                    <w:szCs w:val="18"/>
                  </w:rPr>
                  <w:t>☒</w:t>
                </w:r>
              </w:sdtContent>
            </w:sdt>
            <w:r w:rsidRPr="00B56C0D">
              <w:rPr>
                <w:rFonts w:asciiTheme="majorHAnsi" w:hAnsiTheme="majorHAnsi"/>
                <w:sz w:val="18"/>
                <w:szCs w:val="18"/>
              </w:rPr>
              <w:t xml:space="preserve"> Sostinės regionas</w:t>
            </w:r>
          </w:p>
        </w:tc>
      </w:tr>
      <w:tr w:rsidR="00CB112E" w:rsidRPr="00B56C0D" w14:paraId="02CE2662" w14:textId="77777777" w:rsidTr="2AEC876E">
        <w:tc>
          <w:tcPr>
            <w:tcW w:w="1288" w:type="dxa"/>
          </w:tcPr>
          <w:p w14:paraId="0017EA2A" w14:textId="77777777" w:rsidR="00CB112E" w:rsidRPr="00B56C0D" w:rsidRDefault="00CB112E" w:rsidP="00403258">
            <w:pPr>
              <w:ind w:left="-104" w:right="-109" w:firstLine="0"/>
              <w:rPr>
                <w:rFonts w:asciiTheme="majorHAnsi" w:hAnsiTheme="majorHAnsi"/>
                <w:b/>
                <w:bCs/>
                <w:sz w:val="18"/>
                <w:szCs w:val="18"/>
              </w:rPr>
            </w:pPr>
            <w:r w:rsidRPr="00B56C0D">
              <w:rPr>
                <w:rFonts w:asciiTheme="majorHAnsi" w:hAnsiTheme="majorHAnsi"/>
                <w:b/>
                <w:bCs/>
                <w:sz w:val="18"/>
                <w:szCs w:val="18"/>
              </w:rPr>
              <w:t>2.6.</w:t>
            </w:r>
          </w:p>
        </w:tc>
        <w:tc>
          <w:tcPr>
            <w:tcW w:w="2576" w:type="dxa"/>
            <w:gridSpan w:val="2"/>
          </w:tcPr>
          <w:p w14:paraId="10C53B12" w14:textId="77777777" w:rsidR="00CB112E" w:rsidRPr="00B56C0D" w:rsidRDefault="00CB112E" w:rsidP="00403258">
            <w:pPr>
              <w:ind w:firstLine="0"/>
              <w:rPr>
                <w:rFonts w:asciiTheme="majorHAnsi" w:hAnsiTheme="majorHAnsi"/>
                <w:b/>
                <w:bCs/>
                <w:sz w:val="18"/>
                <w:szCs w:val="18"/>
              </w:rPr>
            </w:pPr>
            <w:r w:rsidRPr="00B56C0D">
              <w:rPr>
                <w:rFonts w:asciiTheme="majorHAnsi" w:hAnsiTheme="majorHAnsi"/>
                <w:b/>
                <w:bCs/>
                <w:sz w:val="18"/>
                <w:szCs w:val="18"/>
              </w:rPr>
              <w:t>TPF apskritis</w:t>
            </w:r>
          </w:p>
        </w:tc>
        <w:tc>
          <w:tcPr>
            <w:tcW w:w="6440" w:type="dxa"/>
            <w:gridSpan w:val="5"/>
          </w:tcPr>
          <w:p w14:paraId="41E17EE6" w14:textId="0C4029EC" w:rsidR="00CB112E" w:rsidRPr="00B56C0D" w:rsidRDefault="002F67E6" w:rsidP="00CB112E">
            <w:pPr>
              <w:tabs>
                <w:tab w:val="left" w:pos="2100"/>
              </w:tabs>
              <w:ind w:firstLine="0"/>
              <w:rPr>
                <w:rFonts w:asciiTheme="majorHAnsi" w:hAnsiTheme="majorHAnsi"/>
                <w:color w:val="FF0000"/>
                <w:sz w:val="18"/>
                <w:szCs w:val="18"/>
              </w:rPr>
            </w:pPr>
            <w:sdt>
              <w:sdtPr>
                <w:rPr>
                  <w:rFonts w:asciiTheme="majorHAnsi" w:hAnsiTheme="majorHAnsi"/>
                  <w:sz w:val="18"/>
                  <w:szCs w:val="18"/>
                </w:rPr>
                <w:id w:val="662571052"/>
                <w:placeholder>
                  <w:docPart w:val="492305D63A3745CCA9072470777167FA"/>
                </w:placeholder>
                <w14:checkbox>
                  <w14:checked w14:val="1"/>
                  <w14:checkedState w14:val="2612" w14:font="MS Gothic"/>
                  <w14:uncheckedState w14:val="2610" w14:font="MS Gothic"/>
                </w14:checkbox>
              </w:sdtPr>
              <w:sdtEndPr/>
              <w:sdtContent>
                <w:r w:rsidR="00403258" w:rsidRPr="00403258">
                  <w:rPr>
                    <w:rFonts w:ascii="MS Gothic" w:hAnsi="MS Gothic" w:hint="eastAsia"/>
                    <w:sz w:val="18"/>
                    <w:szCs w:val="18"/>
                  </w:rPr>
                  <w:t>☒</w:t>
                </w:r>
              </w:sdtContent>
            </w:sdt>
            <w:r w:rsidR="00CB112E" w:rsidRPr="00B56C0D">
              <w:rPr>
                <w:rFonts w:asciiTheme="majorHAnsi" w:hAnsiTheme="majorHAnsi"/>
                <w:sz w:val="18"/>
                <w:szCs w:val="18"/>
              </w:rPr>
              <w:t xml:space="preserve"> Netaikoma</w:t>
            </w:r>
          </w:p>
        </w:tc>
      </w:tr>
      <w:tr w:rsidR="00CB112E" w:rsidRPr="00B56C0D" w14:paraId="54501731" w14:textId="77777777" w:rsidTr="2AEC876E">
        <w:tc>
          <w:tcPr>
            <w:tcW w:w="1288" w:type="dxa"/>
          </w:tcPr>
          <w:p w14:paraId="39A33580"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2.7.</w:t>
            </w:r>
          </w:p>
        </w:tc>
        <w:tc>
          <w:tcPr>
            <w:tcW w:w="2576" w:type="dxa"/>
            <w:gridSpan w:val="2"/>
          </w:tcPr>
          <w:p w14:paraId="4548364F"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Projektų atrankos būdas</w:t>
            </w:r>
          </w:p>
        </w:tc>
        <w:tc>
          <w:tcPr>
            <w:tcW w:w="6440" w:type="dxa"/>
            <w:gridSpan w:val="5"/>
          </w:tcPr>
          <w:p w14:paraId="013E7661" w14:textId="71FB5541" w:rsidR="00CB112E" w:rsidRPr="00B56C0D" w:rsidRDefault="002F67E6" w:rsidP="00CB112E">
            <w:pPr>
              <w:ind w:firstLine="0"/>
              <w:rPr>
                <w:rFonts w:asciiTheme="majorHAnsi" w:hAnsiTheme="majorHAnsi"/>
                <w:sz w:val="18"/>
                <w:szCs w:val="18"/>
              </w:rPr>
            </w:pPr>
            <w:sdt>
              <w:sdtPr>
                <w:rPr>
                  <w:rFonts w:asciiTheme="majorHAnsi" w:hAnsiTheme="majorHAnsi"/>
                  <w:sz w:val="18"/>
                  <w:szCs w:val="18"/>
                </w:rPr>
                <w:id w:val="-337542301"/>
                <w:placeholder>
                  <w:docPart w:val="3F577857DF6B4F0C858C4B6D612B5370"/>
                </w:placeholder>
                <w14:checkbox>
                  <w14:checked w14:val="1"/>
                  <w14:checkedState w14:val="2612" w14:font="MS Gothic"/>
                  <w14:uncheckedState w14:val="2610" w14:font="MS Gothic"/>
                </w14:checkbox>
              </w:sdtPr>
              <w:sdtEndPr/>
              <w:sdtContent>
                <w:r w:rsidR="00796C38">
                  <w:rPr>
                    <w:rFonts w:ascii="MS Gothic" w:eastAsia="MS Gothic" w:hAnsi="MS Gothic" w:hint="eastAsia"/>
                    <w:sz w:val="18"/>
                    <w:szCs w:val="18"/>
                  </w:rPr>
                  <w:t>☒</w:t>
                </w:r>
              </w:sdtContent>
            </w:sdt>
            <w:r w:rsidR="00CB112E" w:rsidRPr="00B56C0D">
              <w:rPr>
                <w:rFonts w:asciiTheme="majorHAnsi" w:hAnsiTheme="majorHAnsi"/>
                <w:sz w:val="18"/>
                <w:szCs w:val="18"/>
              </w:rPr>
              <w:t xml:space="preserve"> </w:t>
            </w:r>
            <w:r w:rsidR="00280025">
              <w:rPr>
                <w:rFonts w:asciiTheme="majorHAnsi" w:hAnsiTheme="majorHAnsi"/>
                <w:sz w:val="18"/>
                <w:szCs w:val="18"/>
              </w:rPr>
              <w:t>Planavimas</w:t>
            </w:r>
          </w:p>
        </w:tc>
      </w:tr>
      <w:tr w:rsidR="00CB112E" w:rsidRPr="00B56C0D" w14:paraId="031DB934" w14:textId="77777777" w:rsidTr="2AEC876E">
        <w:tc>
          <w:tcPr>
            <w:tcW w:w="1288" w:type="dxa"/>
          </w:tcPr>
          <w:p w14:paraId="1F96963C"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2.8.</w:t>
            </w:r>
          </w:p>
        </w:tc>
        <w:tc>
          <w:tcPr>
            <w:tcW w:w="2576" w:type="dxa"/>
            <w:gridSpan w:val="2"/>
          </w:tcPr>
          <w:p w14:paraId="6F0E3C28"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Finansavimo forma</w:t>
            </w:r>
          </w:p>
        </w:tc>
        <w:tc>
          <w:tcPr>
            <w:tcW w:w="6440" w:type="dxa"/>
            <w:gridSpan w:val="5"/>
          </w:tcPr>
          <w:p w14:paraId="146BB57A" w14:textId="322285B9" w:rsidR="00CB112E" w:rsidRPr="00587E1C" w:rsidRDefault="002F67E6" w:rsidP="00CB112E">
            <w:pPr>
              <w:ind w:firstLine="0"/>
              <w:rPr>
                <w:rFonts w:asciiTheme="majorHAnsi" w:hAnsiTheme="majorHAnsi"/>
                <w:sz w:val="18"/>
                <w:szCs w:val="18"/>
              </w:rPr>
            </w:pPr>
            <w:sdt>
              <w:sdtPr>
                <w:rPr>
                  <w:rFonts w:asciiTheme="majorHAnsi" w:hAnsiTheme="majorHAnsi"/>
                  <w:sz w:val="18"/>
                  <w:szCs w:val="18"/>
                </w:rPr>
                <w:id w:val="-1815014277"/>
                <w14:checkbox>
                  <w14:checked w14:val="1"/>
                  <w14:checkedState w14:val="2612" w14:font="MS Gothic"/>
                  <w14:uncheckedState w14:val="2610" w14:font="MS Gothic"/>
                </w14:checkbox>
              </w:sdtPr>
              <w:sdtEndPr/>
              <w:sdtContent>
                <w:r w:rsidR="00796C38" w:rsidRPr="00587E1C">
                  <w:rPr>
                    <w:rFonts w:ascii="MS Gothic" w:eastAsia="MS Gothic" w:hAnsi="MS Gothic" w:hint="eastAsia"/>
                    <w:sz w:val="18"/>
                    <w:szCs w:val="18"/>
                  </w:rPr>
                  <w:t>☒</w:t>
                </w:r>
              </w:sdtContent>
            </w:sdt>
            <w:r w:rsidR="00CB112E" w:rsidRPr="00587E1C">
              <w:rPr>
                <w:rFonts w:asciiTheme="majorHAnsi" w:hAnsiTheme="majorHAnsi"/>
                <w:sz w:val="18"/>
                <w:szCs w:val="18"/>
              </w:rPr>
              <w:t xml:space="preserve"> 01 Dotacija</w:t>
            </w:r>
          </w:p>
        </w:tc>
      </w:tr>
      <w:tr w:rsidR="00CB112E" w:rsidRPr="00B56C0D" w14:paraId="2F1658DB" w14:textId="77777777" w:rsidTr="2AEC876E">
        <w:tc>
          <w:tcPr>
            <w:tcW w:w="1288" w:type="dxa"/>
            <w:vMerge w:val="restart"/>
          </w:tcPr>
          <w:p w14:paraId="2656B5FE"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2.9.</w:t>
            </w:r>
          </w:p>
        </w:tc>
        <w:tc>
          <w:tcPr>
            <w:tcW w:w="9016" w:type="dxa"/>
            <w:gridSpan w:val="7"/>
          </w:tcPr>
          <w:p w14:paraId="67908A4B" w14:textId="77777777" w:rsidR="00CB112E" w:rsidRPr="00B56C0D" w:rsidRDefault="00CB112E" w:rsidP="00CB112E">
            <w:pPr>
              <w:ind w:firstLine="0"/>
              <w:rPr>
                <w:rFonts w:asciiTheme="majorHAnsi" w:hAnsiTheme="majorHAnsi"/>
                <w:i/>
                <w:iCs/>
                <w:sz w:val="18"/>
                <w:szCs w:val="18"/>
              </w:rPr>
            </w:pPr>
            <w:r w:rsidRPr="00B56C0D">
              <w:rPr>
                <w:rFonts w:asciiTheme="majorHAnsi" w:hAnsiTheme="majorHAnsi"/>
                <w:b/>
                <w:bCs/>
                <w:sz w:val="18"/>
                <w:szCs w:val="18"/>
              </w:rPr>
              <w:t>Konkretus uždavinys arba priemonė (reforma ar investicija)</w:t>
            </w:r>
            <w:r w:rsidRPr="00B56C0D">
              <w:rPr>
                <w:rFonts w:asciiTheme="majorHAnsi" w:hAnsiTheme="majorHAnsi"/>
                <w:sz w:val="18"/>
                <w:szCs w:val="18"/>
              </w:rPr>
              <w:t xml:space="preserve"> </w:t>
            </w:r>
            <w:r w:rsidRPr="00B56C0D">
              <w:rPr>
                <w:rFonts w:asciiTheme="majorHAnsi" w:hAnsiTheme="majorHAnsi"/>
                <w:sz w:val="18"/>
                <w:szCs w:val="18"/>
              </w:rPr>
              <w:br/>
            </w:r>
            <w:r w:rsidRPr="00B56C0D">
              <w:rPr>
                <w:rFonts w:asciiTheme="majorHAnsi" w:hAnsiTheme="majorHAnsi"/>
                <w:i/>
                <w:iCs/>
                <w:sz w:val="18"/>
                <w:szCs w:val="18"/>
              </w:rPr>
              <w:t>Pagal kvietimų plano informaciją pasirenkama iš (gali būti pasirenkami keli):</w:t>
            </w:r>
          </w:p>
        </w:tc>
      </w:tr>
      <w:tr w:rsidR="00CB112E" w:rsidRPr="00B56C0D" w14:paraId="75570D9A" w14:textId="77777777" w:rsidTr="2AEC876E">
        <w:tc>
          <w:tcPr>
            <w:tcW w:w="1288" w:type="dxa"/>
            <w:vMerge/>
          </w:tcPr>
          <w:p w14:paraId="075B9BD5" w14:textId="77777777" w:rsidR="00CB112E" w:rsidRPr="00B56C0D" w:rsidRDefault="00CB112E" w:rsidP="00312937">
            <w:pPr>
              <w:ind w:left="-104" w:right="-109" w:firstLine="0"/>
              <w:rPr>
                <w:rFonts w:asciiTheme="majorHAnsi" w:hAnsiTheme="majorHAnsi"/>
                <w:sz w:val="18"/>
                <w:szCs w:val="18"/>
              </w:rPr>
            </w:pPr>
          </w:p>
        </w:tc>
        <w:tc>
          <w:tcPr>
            <w:tcW w:w="2576" w:type="dxa"/>
            <w:gridSpan w:val="2"/>
          </w:tcPr>
          <w:p w14:paraId="6075FEC9"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1. Komponentas (nurodomas sutrumpintas komponento pavadinimas):</w:t>
            </w:r>
          </w:p>
          <w:p w14:paraId="29BC5F01"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Sveikatos sistemos transformacija</w:t>
            </w:r>
          </w:p>
        </w:tc>
        <w:tc>
          <w:tcPr>
            <w:tcW w:w="6440" w:type="dxa"/>
            <w:gridSpan w:val="5"/>
            <w:shd w:val="clear" w:color="auto" w:fill="EBE8EC" w:themeFill="accent6" w:themeFillTint="33"/>
          </w:tcPr>
          <w:p w14:paraId="5E2CBCE2" w14:textId="26521D4C" w:rsidR="00CB112E" w:rsidRPr="00B56C0D" w:rsidRDefault="00CB112E" w:rsidP="00CB112E">
            <w:pPr>
              <w:ind w:firstLine="0"/>
              <w:rPr>
                <w:rFonts w:asciiTheme="majorHAnsi" w:hAnsiTheme="majorHAnsi"/>
                <w:sz w:val="18"/>
                <w:szCs w:val="18"/>
              </w:rPr>
            </w:pPr>
          </w:p>
        </w:tc>
      </w:tr>
      <w:tr w:rsidR="00CB112E" w:rsidRPr="00B56C0D" w14:paraId="038FEB97" w14:textId="77777777" w:rsidTr="2AEC876E">
        <w:tc>
          <w:tcPr>
            <w:tcW w:w="1288" w:type="dxa"/>
            <w:vMerge/>
          </w:tcPr>
          <w:p w14:paraId="27B1D58B" w14:textId="77777777" w:rsidR="00CB112E" w:rsidRPr="00B56C0D" w:rsidRDefault="00CB112E" w:rsidP="00312937">
            <w:pPr>
              <w:ind w:left="-104" w:right="-109" w:firstLine="0"/>
              <w:rPr>
                <w:rFonts w:asciiTheme="majorHAnsi" w:hAnsiTheme="majorHAnsi"/>
                <w:sz w:val="18"/>
                <w:szCs w:val="18"/>
              </w:rPr>
            </w:pPr>
          </w:p>
        </w:tc>
        <w:tc>
          <w:tcPr>
            <w:tcW w:w="2576" w:type="dxa"/>
            <w:gridSpan w:val="2"/>
          </w:tcPr>
          <w:p w14:paraId="6C59EE11"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2. Komponentas:</w:t>
            </w:r>
          </w:p>
          <w:p w14:paraId="510EE156"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Žalioji transformacija</w:t>
            </w:r>
          </w:p>
        </w:tc>
        <w:tc>
          <w:tcPr>
            <w:tcW w:w="6440" w:type="dxa"/>
            <w:gridSpan w:val="5"/>
            <w:shd w:val="clear" w:color="auto" w:fill="EBE8EC" w:themeFill="accent6" w:themeFillTint="33"/>
          </w:tcPr>
          <w:p w14:paraId="5AAB956A" w14:textId="77777777" w:rsidR="00CB112E" w:rsidRPr="00B56C0D" w:rsidRDefault="00CB112E" w:rsidP="00CB112E">
            <w:pPr>
              <w:ind w:firstLine="0"/>
              <w:rPr>
                <w:rFonts w:asciiTheme="majorHAnsi" w:hAnsiTheme="majorHAnsi"/>
                <w:sz w:val="18"/>
                <w:szCs w:val="18"/>
              </w:rPr>
            </w:pPr>
          </w:p>
        </w:tc>
      </w:tr>
      <w:tr w:rsidR="00CB112E" w:rsidRPr="00B56C0D" w14:paraId="69787F9B" w14:textId="77777777" w:rsidTr="2AEC876E">
        <w:tc>
          <w:tcPr>
            <w:tcW w:w="1288" w:type="dxa"/>
            <w:vMerge/>
          </w:tcPr>
          <w:p w14:paraId="434DAF6F" w14:textId="77777777" w:rsidR="00CB112E" w:rsidRPr="00B56C0D" w:rsidRDefault="00CB112E" w:rsidP="00312937">
            <w:pPr>
              <w:ind w:left="-104" w:right="-109" w:firstLine="0"/>
              <w:rPr>
                <w:rFonts w:asciiTheme="majorHAnsi" w:hAnsiTheme="majorHAnsi"/>
                <w:sz w:val="18"/>
                <w:szCs w:val="18"/>
              </w:rPr>
            </w:pPr>
          </w:p>
        </w:tc>
        <w:tc>
          <w:tcPr>
            <w:tcW w:w="2576" w:type="dxa"/>
            <w:gridSpan w:val="2"/>
          </w:tcPr>
          <w:p w14:paraId="16501C47"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3. Komponentas:</w:t>
            </w:r>
          </w:p>
          <w:p w14:paraId="1A59994D"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Skaitmeninė transformacija</w:t>
            </w:r>
          </w:p>
        </w:tc>
        <w:tc>
          <w:tcPr>
            <w:tcW w:w="6440" w:type="dxa"/>
            <w:gridSpan w:val="5"/>
            <w:shd w:val="clear" w:color="auto" w:fill="EBE8EC" w:themeFill="accent6" w:themeFillTint="33"/>
          </w:tcPr>
          <w:p w14:paraId="0538A758" w14:textId="77777777" w:rsidR="00CB112E" w:rsidRPr="00B56C0D" w:rsidRDefault="00CB112E" w:rsidP="00CB112E">
            <w:pPr>
              <w:ind w:firstLine="0"/>
              <w:rPr>
                <w:rFonts w:asciiTheme="majorHAnsi" w:hAnsiTheme="majorHAnsi"/>
                <w:i/>
                <w:iCs/>
                <w:sz w:val="18"/>
                <w:szCs w:val="18"/>
              </w:rPr>
            </w:pPr>
          </w:p>
        </w:tc>
      </w:tr>
      <w:tr w:rsidR="00CB112E" w:rsidRPr="00B56C0D" w14:paraId="5CF56C35" w14:textId="77777777" w:rsidTr="2AEC876E">
        <w:tc>
          <w:tcPr>
            <w:tcW w:w="1288" w:type="dxa"/>
            <w:vMerge/>
          </w:tcPr>
          <w:p w14:paraId="4EC456B1" w14:textId="77777777" w:rsidR="00CB112E" w:rsidRPr="00B56C0D" w:rsidRDefault="00CB112E" w:rsidP="00312937">
            <w:pPr>
              <w:ind w:left="-104" w:right="-109" w:firstLine="0"/>
              <w:rPr>
                <w:rFonts w:asciiTheme="majorHAnsi" w:hAnsiTheme="majorHAnsi"/>
                <w:sz w:val="18"/>
                <w:szCs w:val="18"/>
              </w:rPr>
            </w:pPr>
          </w:p>
        </w:tc>
        <w:tc>
          <w:tcPr>
            <w:tcW w:w="2576" w:type="dxa"/>
            <w:gridSpan w:val="2"/>
          </w:tcPr>
          <w:p w14:paraId="5D3EA807"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4. Komponentas:</w:t>
            </w:r>
          </w:p>
          <w:p w14:paraId="47C10BAE"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Švietimo transformacija</w:t>
            </w:r>
          </w:p>
        </w:tc>
        <w:tc>
          <w:tcPr>
            <w:tcW w:w="6440" w:type="dxa"/>
            <w:gridSpan w:val="5"/>
            <w:shd w:val="clear" w:color="auto" w:fill="EBE8EC" w:themeFill="accent6" w:themeFillTint="33"/>
          </w:tcPr>
          <w:p w14:paraId="76D4CE26" w14:textId="77777777" w:rsidR="00CB112E" w:rsidRPr="00B56C0D" w:rsidRDefault="00CB112E" w:rsidP="00CB112E">
            <w:pPr>
              <w:ind w:firstLine="0"/>
              <w:rPr>
                <w:rFonts w:asciiTheme="majorHAnsi" w:hAnsiTheme="majorHAnsi"/>
                <w:sz w:val="18"/>
                <w:szCs w:val="18"/>
              </w:rPr>
            </w:pPr>
          </w:p>
        </w:tc>
      </w:tr>
      <w:tr w:rsidR="00CB112E" w:rsidRPr="00B56C0D" w14:paraId="4747F6B0" w14:textId="77777777" w:rsidTr="2AEC876E">
        <w:tc>
          <w:tcPr>
            <w:tcW w:w="1288" w:type="dxa"/>
            <w:vMerge/>
          </w:tcPr>
          <w:p w14:paraId="4E451661" w14:textId="77777777" w:rsidR="00CB112E" w:rsidRPr="00B56C0D" w:rsidRDefault="00CB112E" w:rsidP="00312937">
            <w:pPr>
              <w:ind w:left="-104" w:right="-109" w:firstLine="0"/>
              <w:rPr>
                <w:rFonts w:asciiTheme="majorHAnsi" w:hAnsiTheme="majorHAnsi"/>
                <w:sz w:val="18"/>
                <w:szCs w:val="18"/>
              </w:rPr>
            </w:pPr>
          </w:p>
        </w:tc>
        <w:tc>
          <w:tcPr>
            <w:tcW w:w="2576" w:type="dxa"/>
            <w:gridSpan w:val="2"/>
          </w:tcPr>
          <w:p w14:paraId="4B785B02"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5. Komponentas:</w:t>
            </w:r>
          </w:p>
          <w:p w14:paraId="63483869"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sz w:val="18"/>
                <w:szCs w:val="18"/>
              </w:rPr>
              <w:t>Inovacijų transformacija</w:t>
            </w:r>
          </w:p>
        </w:tc>
        <w:tc>
          <w:tcPr>
            <w:tcW w:w="6440" w:type="dxa"/>
            <w:gridSpan w:val="5"/>
            <w:shd w:val="clear" w:color="auto" w:fill="EBE8EC" w:themeFill="accent6" w:themeFillTint="33"/>
          </w:tcPr>
          <w:p w14:paraId="4A555919" w14:textId="77777777" w:rsidR="00CB112E" w:rsidRPr="00B56C0D" w:rsidRDefault="00CB112E" w:rsidP="00CB112E">
            <w:pPr>
              <w:ind w:firstLine="0"/>
              <w:rPr>
                <w:rFonts w:asciiTheme="majorHAnsi" w:hAnsiTheme="majorHAnsi"/>
                <w:sz w:val="18"/>
                <w:szCs w:val="18"/>
              </w:rPr>
            </w:pPr>
          </w:p>
        </w:tc>
      </w:tr>
      <w:tr w:rsidR="00CB112E" w:rsidRPr="00B56C0D" w14:paraId="5A7A2D85" w14:textId="77777777" w:rsidTr="2AEC876E">
        <w:tc>
          <w:tcPr>
            <w:tcW w:w="1288" w:type="dxa"/>
            <w:vMerge/>
          </w:tcPr>
          <w:p w14:paraId="2ECF9947" w14:textId="77777777" w:rsidR="00CB112E" w:rsidRPr="00B56C0D" w:rsidRDefault="00CB112E" w:rsidP="00312937">
            <w:pPr>
              <w:ind w:left="-104" w:right="-109" w:firstLine="0"/>
              <w:rPr>
                <w:rFonts w:asciiTheme="majorHAnsi" w:hAnsiTheme="majorHAnsi"/>
                <w:sz w:val="18"/>
                <w:szCs w:val="18"/>
              </w:rPr>
            </w:pPr>
          </w:p>
        </w:tc>
        <w:tc>
          <w:tcPr>
            <w:tcW w:w="2576" w:type="dxa"/>
            <w:gridSpan w:val="2"/>
          </w:tcPr>
          <w:p w14:paraId="6D37FC60"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6. Komponentas:</w:t>
            </w:r>
          </w:p>
          <w:p w14:paraId="17D9E8F0"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sz w:val="18"/>
                <w:szCs w:val="18"/>
              </w:rPr>
              <w:t>Viešojo valdymo transformacija</w:t>
            </w:r>
          </w:p>
        </w:tc>
        <w:tc>
          <w:tcPr>
            <w:tcW w:w="6440" w:type="dxa"/>
            <w:gridSpan w:val="5"/>
            <w:shd w:val="clear" w:color="auto" w:fill="EBE8EC" w:themeFill="accent6" w:themeFillTint="33"/>
          </w:tcPr>
          <w:p w14:paraId="6FACFD31" w14:textId="77777777" w:rsidR="00CB112E" w:rsidRPr="00B56C0D" w:rsidRDefault="00CB112E" w:rsidP="00046E62">
            <w:pPr>
              <w:ind w:firstLine="0"/>
              <w:rPr>
                <w:rFonts w:asciiTheme="majorHAnsi" w:hAnsiTheme="majorHAnsi"/>
                <w:sz w:val="18"/>
                <w:szCs w:val="18"/>
              </w:rPr>
            </w:pPr>
          </w:p>
        </w:tc>
      </w:tr>
      <w:tr w:rsidR="00CB112E" w:rsidRPr="00B56C0D" w14:paraId="56B9C2A0" w14:textId="77777777" w:rsidTr="2AEC876E">
        <w:tc>
          <w:tcPr>
            <w:tcW w:w="1288" w:type="dxa"/>
            <w:vMerge/>
          </w:tcPr>
          <w:p w14:paraId="1C3136BD" w14:textId="77777777" w:rsidR="00CB112E" w:rsidRPr="00B56C0D" w:rsidRDefault="00CB112E" w:rsidP="00312937">
            <w:pPr>
              <w:ind w:left="-104" w:right="-109" w:firstLine="0"/>
              <w:rPr>
                <w:rFonts w:asciiTheme="majorHAnsi" w:hAnsiTheme="majorHAnsi"/>
                <w:sz w:val="18"/>
                <w:szCs w:val="18"/>
              </w:rPr>
            </w:pPr>
          </w:p>
        </w:tc>
        <w:tc>
          <w:tcPr>
            <w:tcW w:w="2576" w:type="dxa"/>
            <w:gridSpan w:val="2"/>
          </w:tcPr>
          <w:p w14:paraId="270DA7F6"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7. Komponentas:</w:t>
            </w:r>
          </w:p>
          <w:p w14:paraId="51F13DCA"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Užimtumo transformacija</w:t>
            </w:r>
          </w:p>
        </w:tc>
        <w:tc>
          <w:tcPr>
            <w:tcW w:w="6440" w:type="dxa"/>
            <w:gridSpan w:val="5"/>
            <w:shd w:val="clear" w:color="auto" w:fill="EBE8EC" w:themeFill="accent6" w:themeFillTint="33"/>
          </w:tcPr>
          <w:p w14:paraId="2EDC5BC8" w14:textId="40DD448E" w:rsidR="00CB112E" w:rsidRPr="00B56C0D" w:rsidRDefault="00CB112E" w:rsidP="00CB112E">
            <w:pPr>
              <w:ind w:firstLine="0"/>
              <w:rPr>
                <w:rFonts w:asciiTheme="majorHAnsi" w:hAnsiTheme="majorHAnsi"/>
                <w:sz w:val="18"/>
                <w:szCs w:val="18"/>
              </w:rPr>
            </w:pPr>
          </w:p>
        </w:tc>
      </w:tr>
      <w:tr w:rsidR="00CB112E" w:rsidRPr="00B56C0D" w14:paraId="5FD9E897" w14:textId="77777777" w:rsidTr="2AEC876E">
        <w:tc>
          <w:tcPr>
            <w:tcW w:w="1288" w:type="dxa"/>
            <w:vMerge/>
          </w:tcPr>
          <w:p w14:paraId="2F6C4C18" w14:textId="77777777" w:rsidR="00CB112E" w:rsidRPr="00B56C0D" w:rsidRDefault="00CB112E" w:rsidP="00312937">
            <w:pPr>
              <w:ind w:left="-104" w:right="-109" w:firstLine="0"/>
              <w:rPr>
                <w:rFonts w:asciiTheme="majorHAnsi" w:hAnsiTheme="majorHAnsi"/>
                <w:sz w:val="18"/>
                <w:szCs w:val="18"/>
              </w:rPr>
            </w:pPr>
          </w:p>
        </w:tc>
        <w:tc>
          <w:tcPr>
            <w:tcW w:w="2576" w:type="dxa"/>
            <w:gridSpan w:val="2"/>
          </w:tcPr>
          <w:p w14:paraId="68AFF1A2"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i/>
                <w:iCs/>
                <w:sz w:val="18"/>
                <w:szCs w:val="18"/>
              </w:rPr>
              <w:t>1. Prioritetas:</w:t>
            </w:r>
            <w:r w:rsidRPr="00B56C0D">
              <w:rPr>
                <w:rFonts w:asciiTheme="majorHAnsi" w:hAnsiTheme="majorHAnsi"/>
                <w:b/>
                <w:bCs/>
                <w:sz w:val="18"/>
                <w:szCs w:val="18"/>
              </w:rPr>
              <w:t xml:space="preserve"> Pažangesnė Lietuva</w:t>
            </w:r>
          </w:p>
        </w:tc>
        <w:tc>
          <w:tcPr>
            <w:tcW w:w="6440" w:type="dxa"/>
            <w:gridSpan w:val="5"/>
            <w:tcBorders>
              <w:bottom w:val="single" w:sz="4" w:space="0" w:color="auto"/>
            </w:tcBorders>
          </w:tcPr>
          <w:p w14:paraId="1D0B9182" w14:textId="383C96DF" w:rsidR="00CB112E" w:rsidRPr="00B56C0D" w:rsidRDefault="002F67E6" w:rsidP="00CB112E">
            <w:pPr>
              <w:ind w:firstLine="0"/>
              <w:rPr>
                <w:rFonts w:asciiTheme="majorHAnsi" w:hAnsiTheme="majorHAnsi"/>
                <w:sz w:val="18"/>
                <w:szCs w:val="18"/>
              </w:rPr>
            </w:pPr>
            <w:sdt>
              <w:sdtPr>
                <w:rPr>
                  <w:rFonts w:asciiTheme="majorHAnsi" w:hAnsiTheme="majorHAnsi"/>
                  <w:sz w:val="18"/>
                  <w:szCs w:val="18"/>
                </w:rPr>
                <w:id w:val="1615779685"/>
                <w:placeholder>
                  <w:docPart w:val="4AEEB2F0BCC5487D836217B59B177638"/>
                </w:placeholder>
                <w14:checkbox>
                  <w14:checked w14:val="1"/>
                  <w14:checkedState w14:val="2612" w14:font="MS Gothic"/>
                  <w14:uncheckedState w14:val="2610" w14:font="MS Gothic"/>
                </w14:checkbox>
              </w:sdtPr>
              <w:sdtEndPr/>
              <w:sdtContent>
                <w:r w:rsidR="00046E62" w:rsidRPr="00046E62">
                  <w:rPr>
                    <w:rFonts w:ascii="MS Gothic" w:hAnsi="MS Gothic" w:hint="eastAsia"/>
                    <w:sz w:val="18"/>
                    <w:szCs w:val="18"/>
                  </w:rPr>
                  <w:t>☒</w:t>
                </w:r>
              </w:sdtContent>
            </w:sdt>
            <w:r w:rsidR="00CB112E" w:rsidRPr="00B56C0D">
              <w:rPr>
                <w:rFonts w:asciiTheme="majorHAnsi" w:hAnsiTheme="majorHAnsi"/>
                <w:sz w:val="18"/>
                <w:szCs w:val="18"/>
              </w:rPr>
              <w:t xml:space="preserve"> </w:t>
            </w:r>
            <w:r w:rsidR="00280025" w:rsidRPr="00280025">
              <w:rPr>
                <w:rFonts w:asciiTheme="majorHAnsi" w:hAnsiTheme="majorHAnsi"/>
                <w:sz w:val="18"/>
                <w:szCs w:val="18"/>
              </w:rPr>
              <w:t>1.2. uždavinys. Pasinaudoti skaitmeninimo teikiama nauda piliečiams, įmonėms, mokslinių tyrimų organizacijoms ir valdžios institucijoms</w:t>
            </w:r>
          </w:p>
        </w:tc>
      </w:tr>
      <w:tr w:rsidR="00CB112E" w:rsidRPr="00B56C0D" w14:paraId="479052F0" w14:textId="77777777" w:rsidTr="2AEC876E">
        <w:tc>
          <w:tcPr>
            <w:tcW w:w="1288" w:type="dxa"/>
            <w:vMerge/>
          </w:tcPr>
          <w:p w14:paraId="45BCC3D2" w14:textId="77777777" w:rsidR="00CB112E" w:rsidRPr="00B56C0D" w:rsidRDefault="00CB112E" w:rsidP="00312937">
            <w:pPr>
              <w:ind w:left="-104" w:right="-109" w:firstLine="0"/>
              <w:rPr>
                <w:rFonts w:asciiTheme="majorHAnsi" w:hAnsiTheme="majorHAnsi"/>
                <w:sz w:val="18"/>
                <w:szCs w:val="18"/>
              </w:rPr>
            </w:pPr>
          </w:p>
        </w:tc>
        <w:tc>
          <w:tcPr>
            <w:tcW w:w="2576" w:type="dxa"/>
            <w:gridSpan w:val="2"/>
          </w:tcPr>
          <w:p w14:paraId="75B11665"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 xml:space="preserve">2. Prioritetas: </w:t>
            </w:r>
          </w:p>
          <w:p w14:paraId="25B508FE"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Žalesnė Lietuva</w:t>
            </w:r>
          </w:p>
        </w:tc>
        <w:tc>
          <w:tcPr>
            <w:tcW w:w="6440" w:type="dxa"/>
            <w:gridSpan w:val="5"/>
            <w:shd w:val="clear" w:color="auto" w:fill="EBE8EC" w:themeFill="accent6" w:themeFillTint="33"/>
          </w:tcPr>
          <w:p w14:paraId="6DEA10B8" w14:textId="385E712F" w:rsidR="00CB112E" w:rsidRPr="00B56C0D" w:rsidRDefault="00CB112E" w:rsidP="00CB112E">
            <w:pPr>
              <w:ind w:firstLine="0"/>
              <w:rPr>
                <w:rFonts w:asciiTheme="majorHAnsi" w:hAnsiTheme="majorHAnsi"/>
                <w:sz w:val="18"/>
                <w:szCs w:val="18"/>
              </w:rPr>
            </w:pPr>
          </w:p>
        </w:tc>
      </w:tr>
      <w:tr w:rsidR="00CB112E" w:rsidRPr="00B56C0D" w14:paraId="2F2EC6ED" w14:textId="77777777" w:rsidTr="2AEC876E">
        <w:tc>
          <w:tcPr>
            <w:tcW w:w="1288" w:type="dxa"/>
            <w:vMerge/>
          </w:tcPr>
          <w:p w14:paraId="06CA90D7" w14:textId="77777777" w:rsidR="00CB112E" w:rsidRPr="00B56C0D" w:rsidRDefault="00CB112E" w:rsidP="00312937">
            <w:pPr>
              <w:ind w:left="-104" w:right="-109" w:firstLine="0"/>
              <w:rPr>
                <w:rFonts w:asciiTheme="majorHAnsi" w:hAnsiTheme="majorHAnsi"/>
                <w:sz w:val="18"/>
                <w:szCs w:val="18"/>
              </w:rPr>
            </w:pPr>
          </w:p>
        </w:tc>
        <w:tc>
          <w:tcPr>
            <w:tcW w:w="2576" w:type="dxa"/>
            <w:gridSpan w:val="2"/>
          </w:tcPr>
          <w:p w14:paraId="24233ECE"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3. Prioritetas:</w:t>
            </w:r>
          </w:p>
          <w:p w14:paraId="772D2F3D"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lastRenderedPageBreak/>
              <w:t>Geriau sujungta Lietuva</w:t>
            </w:r>
          </w:p>
        </w:tc>
        <w:tc>
          <w:tcPr>
            <w:tcW w:w="6440" w:type="dxa"/>
            <w:gridSpan w:val="5"/>
            <w:shd w:val="clear" w:color="auto" w:fill="EBE8EC" w:themeFill="accent6" w:themeFillTint="33"/>
          </w:tcPr>
          <w:p w14:paraId="20351336" w14:textId="77777777" w:rsidR="00CB112E" w:rsidRPr="00B56C0D" w:rsidRDefault="00CB112E" w:rsidP="00CB112E">
            <w:pPr>
              <w:ind w:firstLine="0"/>
              <w:rPr>
                <w:rFonts w:asciiTheme="majorHAnsi" w:hAnsiTheme="majorHAnsi"/>
                <w:sz w:val="18"/>
                <w:szCs w:val="18"/>
              </w:rPr>
            </w:pPr>
          </w:p>
        </w:tc>
      </w:tr>
      <w:tr w:rsidR="00CB112E" w:rsidRPr="00B56C0D" w14:paraId="618C031E" w14:textId="77777777" w:rsidTr="2AEC876E">
        <w:tc>
          <w:tcPr>
            <w:tcW w:w="1288" w:type="dxa"/>
            <w:vMerge/>
          </w:tcPr>
          <w:p w14:paraId="30923070" w14:textId="77777777" w:rsidR="00CB112E" w:rsidRPr="00B56C0D" w:rsidRDefault="00CB112E" w:rsidP="00312937">
            <w:pPr>
              <w:ind w:left="-104" w:right="-109" w:firstLine="0"/>
              <w:rPr>
                <w:rFonts w:asciiTheme="majorHAnsi" w:hAnsiTheme="majorHAnsi"/>
                <w:sz w:val="18"/>
                <w:szCs w:val="18"/>
              </w:rPr>
            </w:pPr>
          </w:p>
        </w:tc>
        <w:tc>
          <w:tcPr>
            <w:tcW w:w="2576" w:type="dxa"/>
            <w:gridSpan w:val="2"/>
          </w:tcPr>
          <w:p w14:paraId="73591752"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i/>
                <w:iCs/>
                <w:sz w:val="18"/>
                <w:szCs w:val="18"/>
              </w:rPr>
              <w:t>4. Prioritetas:</w:t>
            </w:r>
            <w:r w:rsidRPr="00B56C0D">
              <w:rPr>
                <w:rFonts w:asciiTheme="majorHAnsi" w:hAnsiTheme="majorHAnsi"/>
                <w:b/>
                <w:bCs/>
                <w:sz w:val="18"/>
                <w:szCs w:val="18"/>
              </w:rPr>
              <w:t xml:space="preserve"> Socialiai atsakingesnė Lietuva</w:t>
            </w:r>
          </w:p>
        </w:tc>
        <w:tc>
          <w:tcPr>
            <w:tcW w:w="6440" w:type="dxa"/>
            <w:gridSpan w:val="5"/>
            <w:shd w:val="clear" w:color="auto" w:fill="EBE8EC" w:themeFill="accent6" w:themeFillTint="33"/>
          </w:tcPr>
          <w:p w14:paraId="377A1532" w14:textId="173C5A1B" w:rsidR="00CB112E" w:rsidRPr="00B56C0D" w:rsidRDefault="00CB112E" w:rsidP="00CB112E">
            <w:pPr>
              <w:ind w:firstLine="0"/>
              <w:rPr>
                <w:rFonts w:asciiTheme="majorHAnsi" w:hAnsiTheme="majorHAnsi"/>
                <w:sz w:val="18"/>
                <w:szCs w:val="18"/>
              </w:rPr>
            </w:pPr>
          </w:p>
        </w:tc>
      </w:tr>
      <w:tr w:rsidR="00CB112E" w:rsidRPr="00B56C0D" w14:paraId="7E457E31" w14:textId="77777777" w:rsidTr="2AEC876E">
        <w:tc>
          <w:tcPr>
            <w:tcW w:w="1288" w:type="dxa"/>
            <w:vMerge/>
          </w:tcPr>
          <w:p w14:paraId="53607B93" w14:textId="77777777" w:rsidR="00CB112E" w:rsidRPr="00B56C0D" w:rsidRDefault="00CB112E" w:rsidP="00312937">
            <w:pPr>
              <w:ind w:left="-104" w:right="-109" w:firstLine="0"/>
              <w:rPr>
                <w:rFonts w:asciiTheme="majorHAnsi" w:hAnsiTheme="majorHAnsi"/>
                <w:sz w:val="18"/>
                <w:szCs w:val="18"/>
              </w:rPr>
            </w:pPr>
          </w:p>
        </w:tc>
        <w:tc>
          <w:tcPr>
            <w:tcW w:w="2576" w:type="dxa"/>
            <w:gridSpan w:val="2"/>
          </w:tcPr>
          <w:p w14:paraId="3771A2E6"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5. Prioritetas:</w:t>
            </w:r>
          </w:p>
          <w:p w14:paraId="1D832BFF" w14:textId="77777777" w:rsidR="00CB112E" w:rsidRPr="00B56C0D" w:rsidRDefault="00CB112E" w:rsidP="00CB112E">
            <w:pPr>
              <w:ind w:firstLine="0"/>
              <w:rPr>
                <w:rFonts w:asciiTheme="majorHAnsi" w:hAnsiTheme="majorHAnsi"/>
                <w:sz w:val="18"/>
                <w:szCs w:val="18"/>
              </w:rPr>
            </w:pPr>
            <w:r w:rsidRPr="00B56C0D">
              <w:rPr>
                <w:rFonts w:asciiTheme="majorHAnsi" w:hAnsiTheme="majorHAnsi"/>
                <w:b/>
                <w:bCs/>
                <w:sz w:val="18"/>
                <w:szCs w:val="18"/>
              </w:rPr>
              <w:t>Piliečiams artimesnė Lietuva</w:t>
            </w:r>
          </w:p>
        </w:tc>
        <w:tc>
          <w:tcPr>
            <w:tcW w:w="6440" w:type="dxa"/>
            <w:gridSpan w:val="5"/>
            <w:shd w:val="clear" w:color="auto" w:fill="EBE8EC" w:themeFill="accent6" w:themeFillTint="33"/>
          </w:tcPr>
          <w:p w14:paraId="24697F4D" w14:textId="30D504EB" w:rsidR="00CB112E" w:rsidRPr="00B56C0D" w:rsidRDefault="00CB112E" w:rsidP="00CB112E">
            <w:pPr>
              <w:ind w:firstLine="0"/>
              <w:rPr>
                <w:rFonts w:asciiTheme="majorHAnsi" w:hAnsiTheme="majorHAnsi"/>
                <w:sz w:val="18"/>
                <w:szCs w:val="18"/>
              </w:rPr>
            </w:pPr>
          </w:p>
        </w:tc>
      </w:tr>
      <w:tr w:rsidR="00CB112E" w:rsidRPr="00B56C0D" w14:paraId="665AB8F7" w14:textId="77777777" w:rsidTr="2AEC876E">
        <w:tc>
          <w:tcPr>
            <w:tcW w:w="1288" w:type="dxa"/>
            <w:vMerge/>
          </w:tcPr>
          <w:p w14:paraId="4B071A1B" w14:textId="77777777" w:rsidR="00CB112E" w:rsidRPr="00B56C0D" w:rsidRDefault="00CB112E" w:rsidP="00312937">
            <w:pPr>
              <w:ind w:left="-104" w:right="-109" w:firstLine="0"/>
              <w:rPr>
                <w:rFonts w:asciiTheme="majorHAnsi" w:hAnsiTheme="majorHAnsi"/>
                <w:sz w:val="18"/>
                <w:szCs w:val="18"/>
              </w:rPr>
            </w:pPr>
          </w:p>
        </w:tc>
        <w:tc>
          <w:tcPr>
            <w:tcW w:w="2576" w:type="dxa"/>
            <w:gridSpan w:val="2"/>
          </w:tcPr>
          <w:p w14:paraId="6A8164D5"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i/>
                <w:iCs/>
                <w:sz w:val="18"/>
                <w:szCs w:val="18"/>
              </w:rPr>
              <w:t>6. Specialusis Prioritetas:</w:t>
            </w:r>
            <w:r w:rsidRPr="00B56C0D">
              <w:rPr>
                <w:rFonts w:asciiTheme="majorHAnsi" w:hAnsiTheme="majorHAnsi"/>
                <w:b/>
                <w:bCs/>
                <w:sz w:val="18"/>
                <w:szCs w:val="18"/>
              </w:rPr>
              <w:t xml:space="preserve"> Inovatyvūs sprendimai</w:t>
            </w:r>
          </w:p>
        </w:tc>
        <w:tc>
          <w:tcPr>
            <w:tcW w:w="6440" w:type="dxa"/>
            <w:gridSpan w:val="5"/>
            <w:shd w:val="clear" w:color="auto" w:fill="EBE8EC" w:themeFill="accent6" w:themeFillTint="33"/>
          </w:tcPr>
          <w:p w14:paraId="01063638" w14:textId="35C24BD5" w:rsidR="00CB112E" w:rsidRPr="00B56C0D" w:rsidRDefault="00CB112E" w:rsidP="00CB112E">
            <w:pPr>
              <w:ind w:firstLine="0"/>
              <w:rPr>
                <w:rFonts w:asciiTheme="majorHAnsi" w:hAnsiTheme="majorHAnsi"/>
                <w:sz w:val="18"/>
                <w:szCs w:val="18"/>
              </w:rPr>
            </w:pPr>
          </w:p>
        </w:tc>
      </w:tr>
      <w:tr w:rsidR="00CB112E" w:rsidRPr="00B56C0D" w14:paraId="7CFB69A9" w14:textId="77777777" w:rsidTr="2AEC876E">
        <w:tc>
          <w:tcPr>
            <w:tcW w:w="1288" w:type="dxa"/>
          </w:tcPr>
          <w:p w14:paraId="4176C588"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 xml:space="preserve">  </w:t>
            </w:r>
          </w:p>
        </w:tc>
        <w:tc>
          <w:tcPr>
            <w:tcW w:w="2576" w:type="dxa"/>
            <w:gridSpan w:val="2"/>
          </w:tcPr>
          <w:p w14:paraId="0484C3A2"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i/>
                <w:iCs/>
                <w:sz w:val="18"/>
                <w:szCs w:val="18"/>
              </w:rPr>
              <w:t>7. Specialusis Prioritetas:</w:t>
            </w:r>
          </w:p>
          <w:p w14:paraId="7451CD6E" w14:textId="77777777" w:rsidR="00CB112E" w:rsidRPr="00B56C0D" w:rsidRDefault="00CB112E" w:rsidP="00CB112E">
            <w:pPr>
              <w:ind w:firstLine="0"/>
              <w:rPr>
                <w:rFonts w:asciiTheme="majorHAnsi" w:hAnsiTheme="majorHAnsi"/>
                <w:b/>
                <w:bCs/>
                <w:i/>
                <w:sz w:val="18"/>
                <w:szCs w:val="18"/>
              </w:rPr>
            </w:pPr>
            <w:r w:rsidRPr="00B56C0D">
              <w:rPr>
                <w:rFonts w:asciiTheme="majorHAnsi" w:hAnsiTheme="majorHAnsi"/>
                <w:b/>
                <w:bCs/>
                <w:sz w:val="18"/>
                <w:szCs w:val="18"/>
              </w:rPr>
              <w:t>Gerinti skaitmeninį junglumą</w:t>
            </w:r>
          </w:p>
        </w:tc>
        <w:tc>
          <w:tcPr>
            <w:tcW w:w="6440" w:type="dxa"/>
            <w:gridSpan w:val="5"/>
            <w:shd w:val="clear" w:color="auto" w:fill="EBE8EC" w:themeFill="accent6" w:themeFillTint="33"/>
          </w:tcPr>
          <w:p w14:paraId="0142DBEB" w14:textId="79E3F381" w:rsidR="00CB112E" w:rsidRPr="00B56C0D" w:rsidRDefault="00CB112E" w:rsidP="00CB112E">
            <w:pPr>
              <w:ind w:firstLine="0"/>
              <w:rPr>
                <w:rFonts w:asciiTheme="majorHAnsi" w:hAnsiTheme="majorHAnsi"/>
                <w:sz w:val="18"/>
                <w:szCs w:val="18"/>
              </w:rPr>
            </w:pPr>
          </w:p>
        </w:tc>
      </w:tr>
      <w:tr w:rsidR="00CB112E" w:rsidRPr="00B56C0D" w14:paraId="105EABE7" w14:textId="77777777" w:rsidTr="2AEC876E">
        <w:tc>
          <w:tcPr>
            <w:tcW w:w="1288" w:type="dxa"/>
          </w:tcPr>
          <w:p w14:paraId="54116770" w14:textId="77777777" w:rsidR="00CB112E" w:rsidRPr="00B56C0D" w:rsidRDefault="00CB112E" w:rsidP="00312937">
            <w:pPr>
              <w:ind w:left="-104" w:right="-109" w:firstLine="0"/>
              <w:rPr>
                <w:rFonts w:asciiTheme="majorHAnsi" w:hAnsiTheme="majorHAnsi"/>
                <w:b/>
                <w:bCs/>
                <w:sz w:val="18"/>
                <w:szCs w:val="18"/>
              </w:rPr>
            </w:pPr>
          </w:p>
        </w:tc>
        <w:tc>
          <w:tcPr>
            <w:tcW w:w="2576" w:type="dxa"/>
            <w:gridSpan w:val="2"/>
          </w:tcPr>
          <w:p w14:paraId="3ABA2069"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i/>
                <w:iCs/>
                <w:sz w:val="18"/>
                <w:szCs w:val="18"/>
              </w:rPr>
              <w:t>8. Specialusis Prioritetas:</w:t>
            </w:r>
          </w:p>
          <w:p w14:paraId="117A2521"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Tvarus judumas miestuose</w:t>
            </w:r>
          </w:p>
        </w:tc>
        <w:tc>
          <w:tcPr>
            <w:tcW w:w="6440" w:type="dxa"/>
            <w:gridSpan w:val="5"/>
            <w:shd w:val="clear" w:color="auto" w:fill="EBE8EC" w:themeFill="accent6" w:themeFillTint="33"/>
          </w:tcPr>
          <w:p w14:paraId="0FC4EA56" w14:textId="77777777" w:rsidR="00CB112E" w:rsidRPr="00B56C0D" w:rsidRDefault="00CB112E" w:rsidP="00CB112E">
            <w:pPr>
              <w:ind w:firstLine="0"/>
              <w:rPr>
                <w:rFonts w:asciiTheme="majorHAnsi" w:hAnsiTheme="majorHAnsi" w:cs="Segoe UI Symbol"/>
                <w:sz w:val="18"/>
                <w:szCs w:val="18"/>
              </w:rPr>
            </w:pPr>
          </w:p>
        </w:tc>
      </w:tr>
      <w:tr w:rsidR="00CB112E" w:rsidRPr="00B56C0D" w14:paraId="2D7D99C2" w14:textId="77777777" w:rsidTr="2AEC876E">
        <w:tc>
          <w:tcPr>
            <w:tcW w:w="1288" w:type="dxa"/>
          </w:tcPr>
          <w:p w14:paraId="1AF57B69" w14:textId="77777777" w:rsidR="00CB112E" w:rsidRPr="00B56C0D" w:rsidRDefault="00CB112E" w:rsidP="00312937">
            <w:pPr>
              <w:ind w:left="-104" w:right="-109" w:firstLine="0"/>
              <w:rPr>
                <w:rFonts w:asciiTheme="majorHAnsi" w:hAnsiTheme="majorHAnsi"/>
                <w:b/>
                <w:bCs/>
                <w:sz w:val="18"/>
                <w:szCs w:val="18"/>
              </w:rPr>
            </w:pPr>
          </w:p>
        </w:tc>
        <w:tc>
          <w:tcPr>
            <w:tcW w:w="2576" w:type="dxa"/>
            <w:gridSpan w:val="2"/>
          </w:tcPr>
          <w:p w14:paraId="568C315A" w14:textId="0DC97BB2"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 xml:space="preserve">9. </w:t>
            </w:r>
            <w:r w:rsidR="00B1729E">
              <w:rPr>
                <w:rFonts w:asciiTheme="majorHAnsi" w:hAnsiTheme="majorHAnsi"/>
                <w:b/>
                <w:bCs/>
                <w:i/>
                <w:iCs/>
                <w:sz w:val="18"/>
                <w:szCs w:val="18"/>
              </w:rPr>
              <w:t xml:space="preserve">Specialusis </w:t>
            </w:r>
            <w:r w:rsidRPr="00B56C0D">
              <w:rPr>
                <w:rFonts w:asciiTheme="majorHAnsi" w:hAnsiTheme="majorHAnsi"/>
                <w:b/>
                <w:bCs/>
                <w:i/>
                <w:iCs/>
                <w:sz w:val="18"/>
                <w:szCs w:val="18"/>
              </w:rPr>
              <w:t>prioritetas</w:t>
            </w:r>
          </w:p>
          <w:p w14:paraId="5B4E2B1A"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Teisingos pertvarkos fondas</w:t>
            </w:r>
          </w:p>
        </w:tc>
        <w:tc>
          <w:tcPr>
            <w:tcW w:w="6440" w:type="dxa"/>
            <w:gridSpan w:val="5"/>
            <w:shd w:val="clear" w:color="auto" w:fill="EBE8EC" w:themeFill="accent6" w:themeFillTint="33"/>
          </w:tcPr>
          <w:p w14:paraId="60D86361" w14:textId="3EC9A5D7" w:rsidR="00CB112E" w:rsidRPr="00DE69CD" w:rsidRDefault="00CB112E" w:rsidP="00CB112E">
            <w:pPr>
              <w:ind w:firstLine="0"/>
              <w:rPr>
                <w:rFonts w:asciiTheme="majorHAnsi" w:hAnsiTheme="majorHAnsi"/>
                <w:b/>
                <w:bCs/>
                <w:sz w:val="18"/>
                <w:szCs w:val="18"/>
              </w:rPr>
            </w:pPr>
          </w:p>
          <w:p w14:paraId="68695F65" w14:textId="77777777" w:rsidR="00CB112E" w:rsidRPr="00B56C0D" w:rsidRDefault="00CB112E" w:rsidP="00CB112E">
            <w:pPr>
              <w:ind w:firstLine="0"/>
              <w:rPr>
                <w:rFonts w:asciiTheme="majorHAnsi" w:hAnsiTheme="majorHAnsi"/>
                <w:sz w:val="18"/>
                <w:szCs w:val="18"/>
              </w:rPr>
            </w:pPr>
          </w:p>
        </w:tc>
      </w:tr>
      <w:tr w:rsidR="00482D6F" w:rsidRPr="00B56C0D" w14:paraId="6BDBDFCD" w14:textId="77777777" w:rsidTr="2AEC876E">
        <w:tc>
          <w:tcPr>
            <w:tcW w:w="1288" w:type="dxa"/>
          </w:tcPr>
          <w:p w14:paraId="1ECEE9CC" w14:textId="77777777" w:rsidR="00482D6F" w:rsidRPr="00B56C0D" w:rsidRDefault="00482D6F" w:rsidP="00312937">
            <w:pPr>
              <w:ind w:left="-104" w:right="-109" w:firstLine="0"/>
              <w:rPr>
                <w:rFonts w:asciiTheme="majorHAnsi" w:hAnsiTheme="majorHAnsi"/>
                <w:b/>
                <w:bCs/>
                <w:sz w:val="18"/>
                <w:szCs w:val="18"/>
              </w:rPr>
            </w:pPr>
          </w:p>
        </w:tc>
        <w:tc>
          <w:tcPr>
            <w:tcW w:w="2576" w:type="dxa"/>
            <w:gridSpan w:val="2"/>
          </w:tcPr>
          <w:p w14:paraId="6F1DC243" w14:textId="597C3F5C" w:rsidR="00482D6F" w:rsidRPr="00B56C0D" w:rsidRDefault="00B1729E" w:rsidP="00482D6F">
            <w:pPr>
              <w:ind w:firstLine="0"/>
              <w:rPr>
                <w:rFonts w:asciiTheme="majorHAnsi" w:hAnsiTheme="majorHAnsi"/>
                <w:b/>
                <w:bCs/>
                <w:i/>
                <w:iCs/>
                <w:sz w:val="18"/>
                <w:szCs w:val="18"/>
              </w:rPr>
            </w:pPr>
            <w:r>
              <w:rPr>
                <w:rFonts w:asciiTheme="majorHAnsi" w:hAnsiTheme="majorHAnsi"/>
                <w:b/>
                <w:bCs/>
                <w:i/>
                <w:iCs/>
                <w:sz w:val="18"/>
                <w:szCs w:val="18"/>
              </w:rPr>
              <w:t>10</w:t>
            </w:r>
            <w:r w:rsidR="00482D6F" w:rsidRPr="00B56C0D">
              <w:rPr>
                <w:rFonts w:asciiTheme="majorHAnsi" w:hAnsiTheme="majorHAnsi"/>
                <w:b/>
                <w:bCs/>
                <w:i/>
                <w:iCs/>
                <w:sz w:val="18"/>
                <w:szCs w:val="18"/>
              </w:rPr>
              <w:t xml:space="preserve">. </w:t>
            </w:r>
            <w:r>
              <w:rPr>
                <w:rFonts w:asciiTheme="majorHAnsi" w:hAnsiTheme="majorHAnsi"/>
                <w:b/>
                <w:bCs/>
                <w:i/>
                <w:iCs/>
                <w:sz w:val="18"/>
                <w:szCs w:val="18"/>
              </w:rPr>
              <w:t xml:space="preserve">Specialusis </w:t>
            </w:r>
            <w:r w:rsidR="00482D6F" w:rsidRPr="00B56C0D">
              <w:rPr>
                <w:rFonts w:asciiTheme="majorHAnsi" w:hAnsiTheme="majorHAnsi"/>
                <w:b/>
                <w:bCs/>
                <w:i/>
                <w:iCs/>
                <w:sz w:val="18"/>
                <w:szCs w:val="18"/>
              </w:rPr>
              <w:t>prioritetas</w:t>
            </w:r>
          </w:p>
          <w:p w14:paraId="02EC03D7" w14:textId="49130160" w:rsidR="00482D6F" w:rsidRPr="00FC793A" w:rsidRDefault="00FC793A" w:rsidP="00482D6F">
            <w:pPr>
              <w:ind w:firstLine="0"/>
              <w:rPr>
                <w:b/>
                <w:bCs/>
                <w:sz w:val="18"/>
                <w:szCs w:val="18"/>
              </w:rPr>
            </w:pPr>
            <w:r w:rsidRPr="00FC793A">
              <w:rPr>
                <w:rFonts w:eastAsia="Times New Roman" w:cs="Times New Roman"/>
                <w:b/>
                <w:bCs/>
                <w:sz w:val="18"/>
                <w:szCs w:val="18"/>
              </w:rPr>
              <w:t>Europos Strateginių Technologijų Platforma (STEP)</w:t>
            </w:r>
          </w:p>
        </w:tc>
        <w:tc>
          <w:tcPr>
            <w:tcW w:w="6440" w:type="dxa"/>
            <w:gridSpan w:val="5"/>
            <w:shd w:val="clear" w:color="auto" w:fill="EBE8EC" w:themeFill="accent6" w:themeFillTint="33"/>
          </w:tcPr>
          <w:p w14:paraId="335C0295" w14:textId="77777777" w:rsidR="00482D6F" w:rsidRPr="00DE69CD" w:rsidRDefault="00482D6F" w:rsidP="00CB112E">
            <w:pPr>
              <w:ind w:firstLine="0"/>
              <w:rPr>
                <w:rFonts w:asciiTheme="majorHAnsi" w:hAnsiTheme="majorHAnsi"/>
                <w:b/>
                <w:bCs/>
                <w:sz w:val="18"/>
                <w:szCs w:val="18"/>
              </w:rPr>
            </w:pPr>
          </w:p>
        </w:tc>
      </w:tr>
      <w:tr w:rsidR="00CB112E" w:rsidRPr="00B56C0D" w14:paraId="56725F2A" w14:textId="77777777" w:rsidTr="2AEC876E">
        <w:tc>
          <w:tcPr>
            <w:tcW w:w="1288" w:type="dxa"/>
          </w:tcPr>
          <w:p w14:paraId="468068D0"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2.10</w:t>
            </w:r>
          </w:p>
        </w:tc>
        <w:tc>
          <w:tcPr>
            <w:tcW w:w="2576" w:type="dxa"/>
            <w:gridSpan w:val="2"/>
          </w:tcPr>
          <w:p w14:paraId="4741DC63"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 xml:space="preserve">Bendra kvietimui skirta finansavimo lėšų suma  </w:t>
            </w:r>
          </w:p>
        </w:tc>
        <w:tc>
          <w:tcPr>
            <w:tcW w:w="6440" w:type="dxa"/>
            <w:gridSpan w:val="5"/>
          </w:tcPr>
          <w:p w14:paraId="3D691674" w14:textId="4343A839" w:rsidR="006F7017" w:rsidRPr="00811F4F" w:rsidRDefault="360A3BC2" w:rsidP="28CDD08E">
            <w:pPr>
              <w:ind w:firstLine="0"/>
              <w:rPr>
                <w:rFonts w:asciiTheme="majorHAnsi" w:hAnsiTheme="majorHAnsi"/>
                <w:color w:val="FF0000"/>
                <w:sz w:val="18"/>
                <w:szCs w:val="18"/>
              </w:rPr>
            </w:pPr>
            <w:r w:rsidRPr="28CDD08E">
              <w:rPr>
                <w:rFonts w:asciiTheme="majorHAnsi" w:hAnsiTheme="majorHAnsi"/>
                <w:sz w:val="18"/>
                <w:szCs w:val="18"/>
              </w:rPr>
              <w:t>3 000 000,00</w:t>
            </w:r>
            <w:r w:rsidR="006F7017" w:rsidRPr="28CDD08E">
              <w:rPr>
                <w:rFonts w:asciiTheme="majorHAnsi" w:hAnsiTheme="majorHAnsi"/>
                <w:color w:val="FF0000"/>
                <w:sz w:val="18"/>
                <w:szCs w:val="18"/>
              </w:rPr>
              <w:t xml:space="preserve"> </w:t>
            </w:r>
            <w:r w:rsidR="007C2EE9" w:rsidRPr="28CDD08E">
              <w:rPr>
                <w:rFonts w:asciiTheme="majorHAnsi" w:hAnsiTheme="majorHAnsi"/>
                <w:sz w:val="18"/>
                <w:szCs w:val="18"/>
              </w:rPr>
              <w:t>E</w:t>
            </w:r>
            <w:r w:rsidR="006F7017" w:rsidRPr="28CDD08E">
              <w:rPr>
                <w:rFonts w:asciiTheme="majorHAnsi" w:hAnsiTheme="majorHAnsi"/>
                <w:sz w:val="18"/>
                <w:szCs w:val="18"/>
              </w:rPr>
              <w:t>ur</w:t>
            </w:r>
          </w:p>
          <w:p w14:paraId="46FF97E1" w14:textId="77777777" w:rsidR="00CB112E" w:rsidRPr="00B56C0D" w:rsidRDefault="00CB112E" w:rsidP="00811F4F">
            <w:pPr>
              <w:ind w:firstLine="0"/>
              <w:rPr>
                <w:rFonts w:asciiTheme="majorHAnsi" w:hAnsiTheme="majorHAnsi"/>
                <w:i/>
                <w:iCs/>
                <w:sz w:val="18"/>
                <w:szCs w:val="18"/>
              </w:rPr>
            </w:pPr>
          </w:p>
        </w:tc>
      </w:tr>
      <w:tr w:rsidR="00CB112E" w:rsidRPr="00B56C0D" w14:paraId="118A9CE0" w14:textId="77777777" w:rsidTr="2AEC876E">
        <w:tc>
          <w:tcPr>
            <w:tcW w:w="1288" w:type="dxa"/>
          </w:tcPr>
          <w:p w14:paraId="7CB9B295"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2.10.1</w:t>
            </w:r>
          </w:p>
        </w:tc>
        <w:tc>
          <w:tcPr>
            <w:tcW w:w="2576" w:type="dxa"/>
            <w:gridSpan w:val="2"/>
          </w:tcPr>
          <w:p w14:paraId="7B0506A5"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ES fondų lėšos</w:t>
            </w:r>
          </w:p>
        </w:tc>
        <w:tc>
          <w:tcPr>
            <w:tcW w:w="6440" w:type="dxa"/>
            <w:gridSpan w:val="5"/>
            <w:tcBorders>
              <w:bottom w:val="single" w:sz="4" w:space="0" w:color="auto"/>
            </w:tcBorders>
          </w:tcPr>
          <w:p w14:paraId="536CD740" w14:textId="2B765363" w:rsidR="00CB112E" w:rsidRPr="004F7F47" w:rsidRDefault="002F67E6" w:rsidP="28CDD08E">
            <w:pPr>
              <w:ind w:firstLine="0"/>
              <w:rPr>
                <w:rFonts w:asciiTheme="majorHAnsi" w:hAnsiTheme="majorHAnsi"/>
                <w:sz w:val="18"/>
                <w:szCs w:val="18"/>
              </w:rPr>
            </w:pPr>
            <w:sdt>
              <w:sdtPr>
                <w:rPr>
                  <w:rFonts w:asciiTheme="majorHAnsi" w:hAnsiTheme="majorHAnsi"/>
                  <w:sz w:val="18"/>
                  <w:szCs w:val="18"/>
                </w:rPr>
                <w:id w:val="1615406023"/>
                <w14:checkbox>
                  <w14:checked w14:val="0"/>
                  <w14:checkedState w14:val="2612" w14:font="MS Gothic"/>
                  <w14:uncheckedState w14:val="2610" w14:font="MS Gothic"/>
                </w14:checkbox>
              </w:sdtPr>
              <w:sdtEndPr/>
              <w:sdtContent>
                <w:r w:rsidR="00CB112E" w:rsidRPr="28CDD08E">
                  <w:rPr>
                    <w:rFonts w:ascii="Segoe UI Symbol" w:hAnsi="Segoe UI Symbol" w:cs="Segoe UI Symbol"/>
                    <w:sz w:val="18"/>
                    <w:szCs w:val="18"/>
                  </w:rPr>
                  <w:t>☐</w:t>
                </w:r>
              </w:sdtContent>
            </w:sdt>
            <w:r w:rsidR="00CB112E" w:rsidRPr="28CDD08E">
              <w:rPr>
                <w:rFonts w:asciiTheme="majorHAnsi" w:hAnsiTheme="majorHAnsi"/>
                <w:sz w:val="18"/>
                <w:szCs w:val="18"/>
              </w:rPr>
              <w:t xml:space="preserve"> Europos regioninės plėtros fondas</w:t>
            </w:r>
            <w:r w:rsidR="00D413F4" w:rsidRPr="28CDD08E">
              <w:rPr>
                <w:rFonts w:asciiTheme="majorHAnsi" w:hAnsiTheme="majorHAnsi"/>
                <w:sz w:val="18"/>
                <w:szCs w:val="18"/>
              </w:rPr>
              <w:t xml:space="preserve"> </w:t>
            </w:r>
            <w:r w:rsidR="6979515C" w:rsidRPr="28CDD08E">
              <w:rPr>
                <w:rFonts w:asciiTheme="majorHAnsi" w:hAnsiTheme="majorHAnsi"/>
                <w:sz w:val="18"/>
                <w:szCs w:val="18"/>
              </w:rPr>
              <w:t>3 000 000,00</w:t>
            </w:r>
            <w:r w:rsidR="00D413F4" w:rsidRPr="28CDD08E">
              <w:rPr>
                <w:rFonts w:asciiTheme="majorHAnsi" w:hAnsiTheme="majorHAnsi"/>
                <w:sz w:val="18"/>
                <w:szCs w:val="18"/>
              </w:rPr>
              <w:t xml:space="preserve"> Eur</w:t>
            </w:r>
            <w:r w:rsidR="00CB112E" w:rsidRPr="28CDD08E">
              <w:rPr>
                <w:rFonts w:asciiTheme="majorHAnsi" w:hAnsiTheme="majorHAnsi"/>
                <w:sz w:val="18"/>
                <w:szCs w:val="18"/>
              </w:rPr>
              <w:t>.</w:t>
            </w:r>
          </w:p>
        </w:tc>
      </w:tr>
      <w:tr w:rsidR="00CB112E" w:rsidRPr="00B56C0D" w14:paraId="42488917" w14:textId="77777777" w:rsidTr="2AEC876E">
        <w:tc>
          <w:tcPr>
            <w:tcW w:w="1288" w:type="dxa"/>
          </w:tcPr>
          <w:p w14:paraId="0DB10310"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2.10.2</w:t>
            </w:r>
          </w:p>
        </w:tc>
        <w:tc>
          <w:tcPr>
            <w:tcW w:w="2576" w:type="dxa"/>
            <w:gridSpan w:val="2"/>
          </w:tcPr>
          <w:p w14:paraId="5ACF2D71"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Ekonomikos gaivinimo ir atsparumo didinimo priemonės (toliau – EGADP)  subsidijos lėšos</w:t>
            </w:r>
          </w:p>
        </w:tc>
        <w:tc>
          <w:tcPr>
            <w:tcW w:w="6440" w:type="dxa"/>
            <w:gridSpan w:val="5"/>
            <w:shd w:val="clear" w:color="auto" w:fill="EBE8EC" w:themeFill="accent6" w:themeFillTint="33"/>
          </w:tcPr>
          <w:p w14:paraId="419D1557" w14:textId="77777777" w:rsidR="00CB112E" w:rsidRPr="00B56C0D" w:rsidRDefault="00CB112E" w:rsidP="00CB112E">
            <w:pPr>
              <w:ind w:firstLine="0"/>
              <w:rPr>
                <w:rFonts w:asciiTheme="majorHAnsi" w:hAnsiTheme="majorHAnsi"/>
                <w:i/>
                <w:iCs/>
                <w:sz w:val="18"/>
                <w:szCs w:val="18"/>
              </w:rPr>
            </w:pPr>
          </w:p>
        </w:tc>
      </w:tr>
      <w:tr w:rsidR="00CB112E" w:rsidRPr="00B56C0D" w14:paraId="5A31D13A" w14:textId="77777777" w:rsidTr="2AEC876E">
        <w:tc>
          <w:tcPr>
            <w:tcW w:w="1288" w:type="dxa"/>
          </w:tcPr>
          <w:p w14:paraId="73C01311"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2.10.3</w:t>
            </w:r>
          </w:p>
        </w:tc>
        <w:tc>
          <w:tcPr>
            <w:tcW w:w="2576" w:type="dxa"/>
            <w:gridSpan w:val="2"/>
          </w:tcPr>
          <w:p w14:paraId="2AA8599B" w14:textId="77777777" w:rsidR="00CB112E" w:rsidRPr="00B56C0D" w:rsidRDefault="00CB112E" w:rsidP="00CB112E">
            <w:pPr>
              <w:ind w:firstLine="0"/>
              <w:rPr>
                <w:rFonts w:asciiTheme="majorHAnsi" w:hAnsiTheme="majorHAnsi"/>
                <w:sz w:val="18"/>
                <w:szCs w:val="18"/>
              </w:rPr>
            </w:pPr>
            <w:r w:rsidRPr="00B56C0D">
              <w:rPr>
                <w:rFonts w:asciiTheme="majorHAnsi" w:hAnsiTheme="majorHAnsi"/>
                <w:b/>
                <w:bCs/>
                <w:sz w:val="18"/>
                <w:szCs w:val="18"/>
              </w:rPr>
              <w:t>EGADP paskolos lėšos</w:t>
            </w:r>
          </w:p>
        </w:tc>
        <w:tc>
          <w:tcPr>
            <w:tcW w:w="6440" w:type="dxa"/>
            <w:gridSpan w:val="5"/>
            <w:shd w:val="clear" w:color="auto" w:fill="EBE8EC" w:themeFill="accent6" w:themeFillTint="33"/>
          </w:tcPr>
          <w:p w14:paraId="0A11713C" w14:textId="77777777" w:rsidR="00CB112E" w:rsidRPr="00B56C0D" w:rsidRDefault="00CB112E" w:rsidP="00CB112E">
            <w:pPr>
              <w:spacing w:line="257" w:lineRule="auto"/>
              <w:ind w:firstLine="0"/>
              <w:rPr>
                <w:rFonts w:asciiTheme="majorHAnsi" w:hAnsiTheme="majorHAnsi"/>
                <w:i/>
                <w:iCs/>
                <w:sz w:val="18"/>
                <w:szCs w:val="18"/>
              </w:rPr>
            </w:pPr>
          </w:p>
        </w:tc>
      </w:tr>
      <w:tr w:rsidR="00CB112E" w:rsidRPr="00B56C0D" w14:paraId="4F33A834" w14:textId="77777777" w:rsidTr="2AEC876E">
        <w:tc>
          <w:tcPr>
            <w:tcW w:w="1288" w:type="dxa"/>
          </w:tcPr>
          <w:p w14:paraId="44349462"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2.10.4</w:t>
            </w:r>
          </w:p>
        </w:tc>
        <w:tc>
          <w:tcPr>
            <w:tcW w:w="2576" w:type="dxa"/>
            <w:gridSpan w:val="2"/>
          </w:tcPr>
          <w:p w14:paraId="302D462D" w14:textId="77777777" w:rsidR="00CB112E" w:rsidRPr="00B56C0D" w:rsidRDefault="00CB112E" w:rsidP="00CB112E">
            <w:pPr>
              <w:ind w:firstLine="0"/>
              <w:rPr>
                <w:rFonts w:asciiTheme="majorHAnsi" w:hAnsiTheme="majorHAnsi"/>
                <w:sz w:val="18"/>
                <w:szCs w:val="18"/>
              </w:rPr>
            </w:pPr>
            <w:r w:rsidRPr="00B56C0D">
              <w:rPr>
                <w:rFonts w:asciiTheme="majorHAnsi" w:hAnsiTheme="majorHAnsi"/>
                <w:b/>
                <w:bCs/>
                <w:sz w:val="18"/>
                <w:szCs w:val="18"/>
              </w:rPr>
              <w:t>Bendrojo finansavimo lėšos</w:t>
            </w:r>
          </w:p>
        </w:tc>
        <w:tc>
          <w:tcPr>
            <w:tcW w:w="6440" w:type="dxa"/>
            <w:gridSpan w:val="5"/>
            <w:shd w:val="clear" w:color="auto" w:fill="EBE8EC" w:themeFill="accent6" w:themeFillTint="33"/>
          </w:tcPr>
          <w:p w14:paraId="53E9E644" w14:textId="024D5624" w:rsidR="00E14438" w:rsidRPr="00B56C0D" w:rsidRDefault="00E14438" w:rsidP="00CB112E">
            <w:pPr>
              <w:spacing w:line="257" w:lineRule="auto"/>
              <w:ind w:firstLine="0"/>
              <w:rPr>
                <w:rFonts w:asciiTheme="majorHAnsi" w:hAnsiTheme="majorHAnsi"/>
                <w:i/>
                <w:iCs/>
                <w:sz w:val="18"/>
                <w:szCs w:val="18"/>
              </w:rPr>
            </w:pPr>
          </w:p>
        </w:tc>
      </w:tr>
      <w:tr w:rsidR="00CB112E" w:rsidRPr="00B56C0D" w14:paraId="5403994C" w14:textId="77777777" w:rsidTr="2AEC876E">
        <w:tc>
          <w:tcPr>
            <w:tcW w:w="1288" w:type="dxa"/>
          </w:tcPr>
          <w:p w14:paraId="0BC8A324"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2.10.5</w:t>
            </w:r>
          </w:p>
        </w:tc>
        <w:tc>
          <w:tcPr>
            <w:tcW w:w="2576" w:type="dxa"/>
            <w:gridSpan w:val="2"/>
          </w:tcPr>
          <w:p w14:paraId="2B276429"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Valstybės biudžeto lėšos</w:t>
            </w:r>
          </w:p>
        </w:tc>
        <w:tc>
          <w:tcPr>
            <w:tcW w:w="6440" w:type="dxa"/>
            <w:gridSpan w:val="5"/>
            <w:shd w:val="clear" w:color="auto" w:fill="EBE8EC" w:themeFill="accent6" w:themeFillTint="33"/>
          </w:tcPr>
          <w:p w14:paraId="213A48B2" w14:textId="6BEE5F8B" w:rsidR="00E14438" w:rsidRPr="00B56C0D" w:rsidRDefault="00E14438" w:rsidP="00CB112E">
            <w:pPr>
              <w:spacing w:line="257" w:lineRule="auto"/>
              <w:ind w:firstLine="0"/>
              <w:rPr>
                <w:rFonts w:asciiTheme="majorHAnsi" w:hAnsiTheme="majorHAnsi"/>
                <w:i/>
                <w:iCs/>
                <w:sz w:val="18"/>
                <w:szCs w:val="18"/>
              </w:rPr>
            </w:pPr>
          </w:p>
        </w:tc>
      </w:tr>
      <w:tr w:rsidR="00CB112E" w:rsidRPr="00B56C0D" w14:paraId="430C7722" w14:textId="77777777" w:rsidTr="2AEC876E">
        <w:tc>
          <w:tcPr>
            <w:tcW w:w="1288" w:type="dxa"/>
          </w:tcPr>
          <w:p w14:paraId="291CE123"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2.10.6</w:t>
            </w:r>
          </w:p>
        </w:tc>
        <w:tc>
          <w:tcPr>
            <w:tcW w:w="2576" w:type="dxa"/>
            <w:gridSpan w:val="2"/>
          </w:tcPr>
          <w:p w14:paraId="53F5BE1A" w14:textId="77777777" w:rsidR="00CB112E" w:rsidRPr="00B56C0D" w:rsidRDefault="00CB112E" w:rsidP="00CB112E">
            <w:pPr>
              <w:ind w:firstLine="0"/>
              <w:rPr>
                <w:rFonts w:asciiTheme="majorHAnsi" w:hAnsiTheme="majorHAnsi"/>
                <w:sz w:val="18"/>
                <w:szCs w:val="18"/>
              </w:rPr>
            </w:pPr>
            <w:r w:rsidRPr="00B56C0D">
              <w:rPr>
                <w:rFonts w:asciiTheme="majorHAnsi" w:hAnsiTheme="majorHAnsi"/>
                <w:b/>
                <w:bCs/>
                <w:sz w:val="18"/>
                <w:szCs w:val="18"/>
              </w:rPr>
              <w:t>Valstybės biudžeto lėšos, skirtos ES fondų lėšomis netinkamam finansuoti  pridėtinės vertės mokesčiui – apmokėti</w:t>
            </w:r>
          </w:p>
        </w:tc>
        <w:tc>
          <w:tcPr>
            <w:tcW w:w="6440" w:type="dxa"/>
            <w:gridSpan w:val="5"/>
            <w:shd w:val="clear" w:color="auto" w:fill="EBE8EC" w:themeFill="accent6" w:themeFillTint="33"/>
          </w:tcPr>
          <w:p w14:paraId="2C8D47E9" w14:textId="77777777" w:rsidR="00CB112E" w:rsidRPr="00B56C0D" w:rsidRDefault="00CB112E" w:rsidP="00CB112E">
            <w:pPr>
              <w:ind w:firstLine="0"/>
              <w:rPr>
                <w:rFonts w:asciiTheme="majorHAnsi" w:hAnsiTheme="majorHAnsi"/>
                <w:i/>
                <w:iCs/>
                <w:sz w:val="18"/>
                <w:szCs w:val="18"/>
              </w:rPr>
            </w:pPr>
          </w:p>
        </w:tc>
      </w:tr>
      <w:tr w:rsidR="00CB112E" w:rsidRPr="00B56C0D" w14:paraId="41D0EA35" w14:textId="77777777" w:rsidTr="2AEC876E">
        <w:tc>
          <w:tcPr>
            <w:tcW w:w="1288" w:type="dxa"/>
          </w:tcPr>
          <w:p w14:paraId="504323C0"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2.11</w:t>
            </w:r>
            <w:r w:rsidRPr="00B56C0D" w:rsidDel="6E25E853">
              <w:rPr>
                <w:rFonts w:asciiTheme="majorHAnsi" w:hAnsiTheme="majorHAnsi"/>
                <w:b/>
                <w:bCs/>
                <w:sz w:val="18"/>
                <w:szCs w:val="18"/>
              </w:rPr>
              <w:t>.</w:t>
            </w:r>
          </w:p>
        </w:tc>
        <w:tc>
          <w:tcPr>
            <w:tcW w:w="2576" w:type="dxa"/>
            <w:gridSpan w:val="2"/>
          </w:tcPr>
          <w:p w14:paraId="3ABF52C5"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Nuosavo įnašo</w:t>
            </w:r>
          </w:p>
          <w:p w14:paraId="58D7171F"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dydis</w:t>
            </w:r>
          </w:p>
        </w:tc>
        <w:tc>
          <w:tcPr>
            <w:tcW w:w="6440" w:type="dxa"/>
            <w:gridSpan w:val="5"/>
          </w:tcPr>
          <w:p w14:paraId="4E9EEC02" w14:textId="0BA95D09" w:rsidR="00FF68E1" w:rsidRPr="006F65C4" w:rsidRDefault="399DF236" w:rsidP="28CDD08E">
            <w:pPr>
              <w:spacing w:line="259" w:lineRule="auto"/>
              <w:ind w:firstLine="0"/>
              <w:rPr>
                <w:rFonts w:asciiTheme="majorHAnsi" w:hAnsiTheme="majorHAnsi"/>
                <w:sz w:val="18"/>
                <w:szCs w:val="18"/>
              </w:rPr>
            </w:pPr>
            <w:r w:rsidRPr="28CDD08E">
              <w:rPr>
                <w:rFonts w:asciiTheme="majorHAnsi" w:hAnsiTheme="majorHAnsi"/>
                <w:sz w:val="18"/>
                <w:szCs w:val="18"/>
              </w:rPr>
              <w:t>Netaikoma</w:t>
            </w:r>
          </w:p>
        </w:tc>
      </w:tr>
      <w:tr w:rsidR="00CB112E" w:rsidRPr="00B56C0D" w14:paraId="1CE8882A" w14:textId="77777777" w:rsidTr="2AEC876E">
        <w:tc>
          <w:tcPr>
            <w:tcW w:w="1288" w:type="dxa"/>
          </w:tcPr>
          <w:p w14:paraId="06B5D929"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2.12</w:t>
            </w:r>
          </w:p>
        </w:tc>
        <w:tc>
          <w:tcPr>
            <w:tcW w:w="2576" w:type="dxa"/>
            <w:gridSpan w:val="2"/>
          </w:tcPr>
          <w:p w14:paraId="0958AE93"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 xml:space="preserve">Didžiausia galima skirti finansavimo lėšų suma projektui  įgyvendinti (eurais) </w:t>
            </w:r>
          </w:p>
        </w:tc>
        <w:tc>
          <w:tcPr>
            <w:tcW w:w="6440" w:type="dxa"/>
            <w:gridSpan w:val="5"/>
          </w:tcPr>
          <w:p w14:paraId="5A3F8498" w14:textId="30348348" w:rsidR="00BB0562" w:rsidRDefault="00280025" w:rsidP="00C87215">
            <w:pPr>
              <w:ind w:firstLine="0"/>
              <w:rPr>
                <w:rFonts w:asciiTheme="majorHAnsi" w:hAnsiTheme="majorHAnsi"/>
                <w:sz w:val="18"/>
                <w:szCs w:val="18"/>
              </w:rPr>
            </w:pPr>
            <w:r w:rsidRPr="00280025">
              <w:rPr>
                <w:rFonts w:asciiTheme="majorHAnsi" w:hAnsiTheme="majorHAnsi"/>
                <w:sz w:val="18"/>
                <w:szCs w:val="18"/>
              </w:rPr>
              <w:t xml:space="preserve">1 500 000,00 Eur </w:t>
            </w:r>
            <w:r w:rsidR="00BB0562">
              <w:rPr>
                <w:rFonts w:asciiTheme="majorHAnsi" w:hAnsiTheme="majorHAnsi"/>
                <w:sz w:val="18"/>
                <w:szCs w:val="18"/>
              </w:rPr>
              <w:t>(VVL regionas)</w:t>
            </w:r>
          </w:p>
          <w:p w14:paraId="2ECEE44D" w14:textId="085E645E" w:rsidR="00C87215" w:rsidRPr="00811F4F" w:rsidRDefault="00280025" w:rsidP="00C87215">
            <w:pPr>
              <w:ind w:firstLine="0"/>
              <w:rPr>
                <w:rFonts w:asciiTheme="majorHAnsi" w:hAnsiTheme="majorHAnsi"/>
                <w:sz w:val="18"/>
                <w:szCs w:val="18"/>
              </w:rPr>
            </w:pPr>
            <w:r w:rsidRPr="00280025">
              <w:rPr>
                <w:rFonts w:asciiTheme="majorHAnsi" w:hAnsiTheme="majorHAnsi"/>
                <w:sz w:val="18"/>
                <w:szCs w:val="18"/>
              </w:rPr>
              <w:t xml:space="preserve">1 500 000,00 Eur </w:t>
            </w:r>
            <w:r w:rsidR="00BB0562">
              <w:rPr>
                <w:rFonts w:asciiTheme="majorHAnsi" w:hAnsiTheme="majorHAnsi"/>
                <w:sz w:val="18"/>
                <w:szCs w:val="18"/>
              </w:rPr>
              <w:t>(Sostinės regionas)</w:t>
            </w:r>
          </w:p>
          <w:p w14:paraId="2A2DE51E" w14:textId="2862E792" w:rsidR="00CB112E" w:rsidRPr="00E14438" w:rsidRDefault="00CB112E" w:rsidP="00CB112E">
            <w:pPr>
              <w:ind w:firstLine="0"/>
              <w:rPr>
                <w:rFonts w:asciiTheme="majorHAnsi" w:hAnsiTheme="majorHAnsi"/>
                <w:b/>
                <w:bCs/>
                <w:sz w:val="18"/>
                <w:szCs w:val="18"/>
              </w:rPr>
            </w:pPr>
          </w:p>
          <w:p w14:paraId="3DBB6DB7" w14:textId="77777777" w:rsidR="00CB112E" w:rsidRPr="00B56C0D" w:rsidRDefault="00CB112E" w:rsidP="00CB112E">
            <w:pPr>
              <w:ind w:firstLine="0"/>
              <w:rPr>
                <w:rFonts w:asciiTheme="majorHAnsi" w:hAnsiTheme="majorHAnsi"/>
                <w:i/>
                <w:iCs/>
                <w:sz w:val="18"/>
                <w:szCs w:val="18"/>
              </w:rPr>
            </w:pPr>
          </w:p>
          <w:p w14:paraId="5A6CD9B3" w14:textId="77777777" w:rsidR="00CB112E" w:rsidRPr="00B56C0D" w:rsidRDefault="00CB112E" w:rsidP="00CB112E">
            <w:pPr>
              <w:ind w:firstLine="0"/>
              <w:rPr>
                <w:rFonts w:asciiTheme="majorHAnsi" w:hAnsiTheme="majorHAnsi"/>
                <w:i/>
                <w:iCs/>
                <w:sz w:val="18"/>
                <w:szCs w:val="18"/>
              </w:rPr>
            </w:pPr>
          </w:p>
        </w:tc>
      </w:tr>
      <w:tr w:rsidR="00CB112E" w:rsidRPr="00B56C0D" w14:paraId="133185F9" w14:textId="77777777" w:rsidTr="2AEC876E">
        <w:tc>
          <w:tcPr>
            <w:tcW w:w="1288" w:type="dxa"/>
          </w:tcPr>
          <w:p w14:paraId="1FBC6876"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2.13.</w:t>
            </w:r>
          </w:p>
        </w:tc>
        <w:tc>
          <w:tcPr>
            <w:tcW w:w="9016" w:type="dxa"/>
            <w:gridSpan w:val="7"/>
          </w:tcPr>
          <w:p w14:paraId="1A0028FF"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 xml:space="preserve">Finansuojamos veiklos ir joms keliami reikalavimai. </w:t>
            </w:r>
          </w:p>
        </w:tc>
      </w:tr>
      <w:tr w:rsidR="00CB112E" w:rsidRPr="00B56C0D" w14:paraId="2B31240D" w14:textId="77777777" w:rsidTr="2AEC876E">
        <w:tc>
          <w:tcPr>
            <w:tcW w:w="1288" w:type="dxa"/>
          </w:tcPr>
          <w:p w14:paraId="6DED51EF"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2.13.1</w:t>
            </w:r>
          </w:p>
        </w:tc>
        <w:tc>
          <w:tcPr>
            <w:tcW w:w="9016" w:type="dxa"/>
            <w:gridSpan w:val="7"/>
          </w:tcPr>
          <w:p w14:paraId="446D2BAB"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Finansuojamos projektų veiklos</w:t>
            </w:r>
          </w:p>
        </w:tc>
      </w:tr>
      <w:tr w:rsidR="00CB112E" w:rsidRPr="00B56C0D" w14:paraId="307766E7" w14:textId="77777777" w:rsidTr="2AEC876E">
        <w:trPr>
          <w:trHeight w:val="369"/>
        </w:trPr>
        <w:tc>
          <w:tcPr>
            <w:tcW w:w="1288" w:type="dxa"/>
          </w:tcPr>
          <w:p w14:paraId="1740D3E7" w14:textId="0D30A5B2" w:rsidR="00CB112E" w:rsidRPr="00B56C0D" w:rsidRDefault="00643E7A" w:rsidP="00643E7A">
            <w:pPr>
              <w:ind w:left="-104" w:firstLine="0"/>
              <w:rPr>
                <w:rFonts w:asciiTheme="majorHAnsi" w:hAnsiTheme="majorHAnsi"/>
                <w:sz w:val="18"/>
                <w:szCs w:val="18"/>
              </w:rPr>
            </w:pPr>
            <w:r>
              <w:rPr>
                <w:rFonts w:asciiTheme="majorHAnsi" w:hAnsiTheme="majorHAnsi"/>
                <w:sz w:val="18"/>
                <w:szCs w:val="18"/>
              </w:rPr>
              <w:t>2.13.1.1</w:t>
            </w:r>
          </w:p>
        </w:tc>
        <w:tc>
          <w:tcPr>
            <w:tcW w:w="3864" w:type="dxa"/>
            <w:gridSpan w:val="3"/>
          </w:tcPr>
          <w:p w14:paraId="0C83466B" w14:textId="1942E9D9" w:rsidR="00CB112E" w:rsidRPr="00254BBB" w:rsidRDefault="00F30DA2" w:rsidP="00CB112E">
            <w:pPr>
              <w:spacing w:after="160" w:line="259" w:lineRule="auto"/>
              <w:ind w:firstLine="0"/>
              <w:rPr>
                <w:rFonts w:asciiTheme="majorHAnsi" w:hAnsiTheme="majorHAnsi"/>
                <w:b/>
                <w:bCs/>
                <w:sz w:val="18"/>
                <w:szCs w:val="18"/>
                <w:highlight w:val="yellow"/>
              </w:rPr>
            </w:pPr>
            <w:r w:rsidRPr="00F30DA2">
              <w:rPr>
                <w:rFonts w:asciiTheme="majorHAnsi" w:hAnsiTheme="majorHAnsi"/>
                <w:b/>
                <w:bCs/>
                <w:sz w:val="18"/>
                <w:szCs w:val="18"/>
              </w:rPr>
              <w:t>05-001-01-05-05-08-01</w:t>
            </w:r>
          </w:p>
        </w:tc>
        <w:tc>
          <w:tcPr>
            <w:tcW w:w="5152" w:type="dxa"/>
            <w:gridSpan w:val="4"/>
          </w:tcPr>
          <w:p w14:paraId="23312C26" w14:textId="27F1F2C2" w:rsidR="00D55A50" w:rsidRPr="00254BBB" w:rsidRDefault="00F30DA2" w:rsidP="00F30DA2">
            <w:pPr>
              <w:ind w:left="34" w:right="-57" w:hanging="34"/>
              <w:rPr>
                <w:rFonts w:asciiTheme="majorHAnsi" w:hAnsiTheme="majorHAnsi"/>
                <w:i/>
                <w:iCs/>
                <w:sz w:val="18"/>
                <w:szCs w:val="18"/>
                <w:highlight w:val="yellow"/>
              </w:rPr>
            </w:pPr>
            <w:r w:rsidRPr="00F30DA2">
              <w:rPr>
                <w:rFonts w:asciiTheme="majorHAnsi" w:hAnsiTheme="majorHAnsi"/>
                <w:sz w:val="18"/>
                <w:szCs w:val="18"/>
              </w:rPr>
              <w:t xml:space="preserve">Sukurti ir </w:t>
            </w:r>
            <w:proofErr w:type="spellStart"/>
            <w:r w:rsidRPr="00F30DA2">
              <w:rPr>
                <w:rFonts w:asciiTheme="majorHAnsi" w:hAnsiTheme="majorHAnsi"/>
                <w:sz w:val="18"/>
                <w:szCs w:val="18"/>
              </w:rPr>
              <w:t>įveiklinti</w:t>
            </w:r>
            <w:proofErr w:type="spellEnd"/>
            <w:r w:rsidRPr="00F30DA2">
              <w:rPr>
                <w:rFonts w:asciiTheme="majorHAnsi" w:hAnsiTheme="majorHAnsi"/>
                <w:sz w:val="18"/>
                <w:szCs w:val="18"/>
              </w:rPr>
              <w:t xml:space="preserve"> DI reguliacinę </w:t>
            </w:r>
            <w:proofErr w:type="spellStart"/>
            <w:r w:rsidRPr="00F30DA2">
              <w:rPr>
                <w:rFonts w:asciiTheme="majorHAnsi" w:hAnsiTheme="majorHAnsi"/>
                <w:sz w:val="18"/>
                <w:szCs w:val="18"/>
              </w:rPr>
              <w:t>smėliadėžę</w:t>
            </w:r>
            <w:proofErr w:type="spellEnd"/>
            <w:r w:rsidRPr="00F30DA2">
              <w:rPr>
                <w:rFonts w:asciiTheme="majorHAnsi" w:hAnsiTheme="majorHAnsi"/>
                <w:sz w:val="18"/>
                <w:szCs w:val="18"/>
              </w:rPr>
              <w:t xml:space="preserve"> (Sostinės regione)</w:t>
            </w:r>
          </w:p>
        </w:tc>
      </w:tr>
      <w:tr w:rsidR="0096527A" w:rsidRPr="00B56C0D" w14:paraId="11F741C5" w14:textId="77777777" w:rsidTr="2AEC876E">
        <w:tc>
          <w:tcPr>
            <w:tcW w:w="1288" w:type="dxa"/>
          </w:tcPr>
          <w:p w14:paraId="28C1C16F" w14:textId="7062102C" w:rsidR="0096527A" w:rsidRPr="00B56C0D" w:rsidRDefault="00643E7A" w:rsidP="00643E7A">
            <w:pPr>
              <w:ind w:left="-104" w:firstLine="0"/>
              <w:rPr>
                <w:rFonts w:asciiTheme="majorHAnsi" w:hAnsiTheme="majorHAnsi"/>
                <w:sz w:val="18"/>
                <w:szCs w:val="18"/>
              </w:rPr>
            </w:pPr>
            <w:r>
              <w:rPr>
                <w:rFonts w:asciiTheme="majorHAnsi" w:hAnsiTheme="majorHAnsi"/>
                <w:sz w:val="18"/>
                <w:szCs w:val="18"/>
              </w:rPr>
              <w:t>2.13.1.2</w:t>
            </w:r>
          </w:p>
        </w:tc>
        <w:tc>
          <w:tcPr>
            <w:tcW w:w="3864" w:type="dxa"/>
            <w:gridSpan w:val="3"/>
          </w:tcPr>
          <w:p w14:paraId="2C268C34" w14:textId="21D7CC6F" w:rsidR="0096527A" w:rsidRPr="00F30DA2" w:rsidRDefault="00F30DA2" w:rsidP="00CB112E">
            <w:pPr>
              <w:spacing w:after="160" w:line="259" w:lineRule="auto"/>
              <w:ind w:firstLine="0"/>
              <w:rPr>
                <w:rFonts w:asciiTheme="majorHAnsi" w:hAnsiTheme="majorHAnsi"/>
                <w:b/>
                <w:bCs/>
                <w:sz w:val="18"/>
                <w:szCs w:val="18"/>
                <w:highlight w:val="yellow"/>
              </w:rPr>
            </w:pPr>
            <w:r w:rsidRPr="00F30DA2">
              <w:rPr>
                <w:rFonts w:asciiTheme="majorHAnsi" w:hAnsiTheme="majorHAnsi"/>
                <w:b/>
                <w:bCs/>
                <w:sz w:val="18"/>
                <w:szCs w:val="18"/>
              </w:rPr>
              <w:t>05-001-01-05-05-08-02</w:t>
            </w:r>
          </w:p>
        </w:tc>
        <w:tc>
          <w:tcPr>
            <w:tcW w:w="5152" w:type="dxa"/>
            <w:gridSpan w:val="4"/>
          </w:tcPr>
          <w:p w14:paraId="5DDD684D" w14:textId="7345697F" w:rsidR="002B2A6C" w:rsidRPr="00F30DA2" w:rsidRDefault="00F30DA2" w:rsidP="000E3994">
            <w:pPr>
              <w:ind w:left="34" w:right="-57" w:hanging="34"/>
              <w:rPr>
                <w:rFonts w:asciiTheme="majorHAnsi" w:hAnsiTheme="majorHAnsi"/>
                <w:sz w:val="18"/>
                <w:szCs w:val="18"/>
                <w:highlight w:val="yellow"/>
              </w:rPr>
            </w:pPr>
            <w:r w:rsidRPr="00F30DA2">
              <w:rPr>
                <w:rFonts w:asciiTheme="majorHAnsi" w:hAnsiTheme="majorHAnsi"/>
                <w:sz w:val="18"/>
                <w:szCs w:val="18"/>
              </w:rPr>
              <w:t xml:space="preserve">Sukurti ir </w:t>
            </w:r>
            <w:proofErr w:type="spellStart"/>
            <w:r w:rsidRPr="00F30DA2">
              <w:rPr>
                <w:rFonts w:asciiTheme="majorHAnsi" w:hAnsiTheme="majorHAnsi"/>
                <w:sz w:val="18"/>
                <w:szCs w:val="18"/>
              </w:rPr>
              <w:t>įveiklinti</w:t>
            </w:r>
            <w:proofErr w:type="spellEnd"/>
            <w:r w:rsidRPr="00F30DA2">
              <w:rPr>
                <w:rFonts w:asciiTheme="majorHAnsi" w:hAnsiTheme="majorHAnsi"/>
                <w:sz w:val="18"/>
                <w:szCs w:val="18"/>
              </w:rPr>
              <w:t xml:space="preserve"> DI reguliacinę </w:t>
            </w:r>
            <w:proofErr w:type="spellStart"/>
            <w:r w:rsidRPr="00F30DA2">
              <w:rPr>
                <w:rFonts w:asciiTheme="majorHAnsi" w:hAnsiTheme="majorHAnsi"/>
                <w:sz w:val="18"/>
                <w:szCs w:val="18"/>
              </w:rPr>
              <w:t>smėliadėžę</w:t>
            </w:r>
            <w:proofErr w:type="spellEnd"/>
            <w:r w:rsidRPr="00F30DA2">
              <w:rPr>
                <w:rFonts w:asciiTheme="majorHAnsi" w:hAnsiTheme="majorHAnsi"/>
                <w:sz w:val="18"/>
                <w:szCs w:val="18"/>
              </w:rPr>
              <w:t xml:space="preserve"> (Vidurio ir vakarų Lietuvos regione)</w:t>
            </w:r>
          </w:p>
        </w:tc>
      </w:tr>
      <w:tr w:rsidR="00CB112E" w:rsidRPr="00B56C0D" w14:paraId="380DCB28" w14:textId="77777777" w:rsidTr="2AEC876E">
        <w:tc>
          <w:tcPr>
            <w:tcW w:w="1288" w:type="dxa"/>
          </w:tcPr>
          <w:p w14:paraId="6FB36F20"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2.13.2</w:t>
            </w:r>
          </w:p>
        </w:tc>
        <w:tc>
          <w:tcPr>
            <w:tcW w:w="3864" w:type="dxa"/>
            <w:gridSpan w:val="3"/>
          </w:tcPr>
          <w:p w14:paraId="51BB1C34" w14:textId="77777777" w:rsidR="00CB112E" w:rsidRPr="00900EE2" w:rsidRDefault="00CB112E" w:rsidP="00CB112E">
            <w:pPr>
              <w:ind w:firstLine="0"/>
              <w:rPr>
                <w:rFonts w:asciiTheme="majorHAnsi" w:hAnsiTheme="majorHAnsi"/>
                <w:b/>
                <w:bCs/>
                <w:sz w:val="18"/>
                <w:szCs w:val="18"/>
              </w:rPr>
            </w:pPr>
            <w:r w:rsidRPr="00900EE2">
              <w:rPr>
                <w:rFonts w:asciiTheme="majorHAnsi" w:hAnsiTheme="majorHAnsi"/>
                <w:b/>
                <w:bCs/>
                <w:sz w:val="18"/>
                <w:szCs w:val="18"/>
              </w:rPr>
              <w:t>Tikslinės grupės</w:t>
            </w:r>
          </w:p>
        </w:tc>
        <w:tc>
          <w:tcPr>
            <w:tcW w:w="5152" w:type="dxa"/>
            <w:gridSpan w:val="4"/>
          </w:tcPr>
          <w:p w14:paraId="1235E138" w14:textId="218CF17B" w:rsidR="00CB112E" w:rsidRPr="00900EE2" w:rsidRDefault="000E3994" w:rsidP="004C4BAC">
            <w:pPr>
              <w:ind w:firstLine="0"/>
              <w:rPr>
                <w:rFonts w:asciiTheme="majorHAnsi" w:hAnsiTheme="majorHAnsi"/>
                <w:sz w:val="18"/>
                <w:szCs w:val="18"/>
              </w:rPr>
            </w:pPr>
            <w:r w:rsidRPr="00900EE2">
              <w:rPr>
                <w:rFonts w:asciiTheme="majorHAnsi" w:hAnsiTheme="majorHAnsi"/>
                <w:sz w:val="18"/>
                <w:szCs w:val="18"/>
              </w:rPr>
              <w:t>MVĮ</w:t>
            </w:r>
          </w:p>
        </w:tc>
      </w:tr>
      <w:tr w:rsidR="00CB112E" w:rsidRPr="00B56C0D" w14:paraId="5073058B" w14:textId="77777777" w:rsidTr="2AEC876E">
        <w:tc>
          <w:tcPr>
            <w:tcW w:w="1288" w:type="dxa"/>
          </w:tcPr>
          <w:p w14:paraId="04377EA6" w14:textId="77777777" w:rsidR="00CB112E" w:rsidRPr="006C66BD" w:rsidRDefault="00CB112E" w:rsidP="00CB112E">
            <w:pPr>
              <w:ind w:firstLine="0"/>
              <w:rPr>
                <w:rFonts w:asciiTheme="majorHAnsi" w:hAnsiTheme="majorHAnsi"/>
                <w:b/>
                <w:bCs/>
                <w:sz w:val="18"/>
                <w:szCs w:val="18"/>
              </w:rPr>
            </w:pPr>
            <w:r w:rsidRPr="006C66BD">
              <w:rPr>
                <w:rFonts w:asciiTheme="majorHAnsi" w:hAnsiTheme="majorHAnsi"/>
                <w:b/>
                <w:bCs/>
                <w:sz w:val="18"/>
                <w:szCs w:val="18"/>
              </w:rPr>
              <w:t>2.13.3</w:t>
            </w:r>
          </w:p>
        </w:tc>
        <w:tc>
          <w:tcPr>
            <w:tcW w:w="3864" w:type="dxa"/>
            <w:gridSpan w:val="3"/>
          </w:tcPr>
          <w:p w14:paraId="600253DC" w14:textId="77777777" w:rsidR="00CB112E" w:rsidRPr="006C66BD" w:rsidRDefault="00CB112E" w:rsidP="00CB112E">
            <w:pPr>
              <w:ind w:firstLine="0"/>
              <w:rPr>
                <w:rFonts w:asciiTheme="majorHAnsi" w:hAnsiTheme="majorHAnsi"/>
                <w:b/>
                <w:bCs/>
                <w:sz w:val="18"/>
                <w:szCs w:val="18"/>
              </w:rPr>
            </w:pPr>
            <w:r w:rsidRPr="006C66BD">
              <w:rPr>
                <w:rFonts w:asciiTheme="majorHAnsi" w:hAnsiTheme="majorHAnsi"/>
                <w:b/>
                <w:bCs/>
                <w:sz w:val="18"/>
                <w:szCs w:val="18"/>
              </w:rPr>
              <w:t>Galimi pareiškėjai</w:t>
            </w:r>
          </w:p>
        </w:tc>
        <w:tc>
          <w:tcPr>
            <w:tcW w:w="5152" w:type="dxa"/>
            <w:gridSpan w:val="4"/>
          </w:tcPr>
          <w:p w14:paraId="5458098B" w14:textId="2792E6F6" w:rsidR="00200D10" w:rsidRPr="006C66BD" w:rsidRDefault="00900EE2" w:rsidP="007831ED">
            <w:pPr>
              <w:ind w:firstLine="0"/>
              <w:jc w:val="both"/>
              <w:rPr>
                <w:rFonts w:asciiTheme="majorHAnsi" w:hAnsiTheme="majorHAnsi"/>
                <w:sz w:val="18"/>
                <w:szCs w:val="18"/>
              </w:rPr>
            </w:pPr>
            <w:r>
              <w:rPr>
                <w:rFonts w:asciiTheme="majorHAnsi" w:hAnsiTheme="majorHAnsi"/>
                <w:sz w:val="18"/>
                <w:szCs w:val="18"/>
              </w:rPr>
              <w:t>V</w:t>
            </w:r>
            <w:r w:rsidR="006C66BD" w:rsidRPr="006C66BD">
              <w:rPr>
                <w:rFonts w:asciiTheme="majorHAnsi" w:hAnsiTheme="majorHAnsi"/>
                <w:sz w:val="18"/>
                <w:szCs w:val="18"/>
              </w:rPr>
              <w:t>iešoji įstaiga Inovacijų agentūra</w:t>
            </w:r>
          </w:p>
        </w:tc>
      </w:tr>
      <w:tr w:rsidR="00CB112E" w:rsidRPr="00B56C0D" w14:paraId="79E6856C" w14:textId="77777777" w:rsidTr="2AEC876E">
        <w:tc>
          <w:tcPr>
            <w:tcW w:w="1288" w:type="dxa"/>
          </w:tcPr>
          <w:p w14:paraId="67A87C7C" w14:textId="77777777" w:rsidR="00CB112E" w:rsidRPr="006C66BD" w:rsidRDefault="00CB112E" w:rsidP="00CB112E">
            <w:pPr>
              <w:ind w:firstLine="0"/>
              <w:rPr>
                <w:rFonts w:asciiTheme="majorHAnsi" w:hAnsiTheme="majorHAnsi"/>
                <w:b/>
                <w:bCs/>
                <w:sz w:val="18"/>
                <w:szCs w:val="18"/>
              </w:rPr>
            </w:pPr>
            <w:r w:rsidRPr="006C66BD">
              <w:rPr>
                <w:rFonts w:asciiTheme="majorHAnsi" w:hAnsiTheme="majorHAnsi"/>
                <w:b/>
                <w:bCs/>
                <w:sz w:val="18"/>
                <w:szCs w:val="18"/>
              </w:rPr>
              <w:t>2.13.4</w:t>
            </w:r>
          </w:p>
        </w:tc>
        <w:tc>
          <w:tcPr>
            <w:tcW w:w="3864" w:type="dxa"/>
            <w:gridSpan w:val="3"/>
          </w:tcPr>
          <w:p w14:paraId="45BC9CD4" w14:textId="77777777" w:rsidR="00CB112E" w:rsidRPr="006C66BD" w:rsidRDefault="00CB112E" w:rsidP="00CB112E">
            <w:pPr>
              <w:ind w:firstLine="0"/>
              <w:rPr>
                <w:rFonts w:asciiTheme="majorHAnsi" w:hAnsiTheme="majorHAnsi"/>
                <w:b/>
                <w:bCs/>
                <w:sz w:val="18"/>
                <w:szCs w:val="18"/>
              </w:rPr>
            </w:pPr>
            <w:r w:rsidRPr="006C66BD">
              <w:rPr>
                <w:rFonts w:asciiTheme="majorHAnsi" w:hAnsiTheme="majorHAnsi"/>
                <w:b/>
                <w:bCs/>
                <w:sz w:val="18"/>
                <w:szCs w:val="18"/>
              </w:rPr>
              <w:t>Pareiškėjų tipas</w:t>
            </w:r>
          </w:p>
        </w:tc>
        <w:tc>
          <w:tcPr>
            <w:tcW w:w="5152" w:type="dxa"/>
            <w:gridSpan w:val="4"/>
            <w:tcBorders>
              <w:bottom w:val="single" w:sz="4" w:space="0" w:color="auto"/>
            </w:tcBorders>
          </w:tcPr>
          <w:p w14:paraId="3528D0FF" w14:textId="14609D04" w:rsidR="00CB112E" w:rsidRPr="006C66BD" w:rsidRDefault="002F67E6" w:rsidP="00CB112E">
            <w:pPr>
              <w:ind w:firstLine="0"/>
              <w:rPr>
                <w:rFonts w:asciiTheme="majorHAnsi" w:hAnsiTheme="majorHAnsi"/>
                <w:sz w:val="18"/>
                <w:szCs w:val="18"/>
              </w:rPr>
            </w:pPr>
            <w:sdt>
              <w:sdtPr>
                <w:rPr>
                  <w:rFonts w:asciiTheme="majorHAnsi" w:hAnsiTheme="majorHAnsi"/>
                  <w:sz w:val="18"/>
                  <w:szCs w:val="18"/>
                </w:rPr>
                <w:id w:val="1775823266"/>
                <w14:checkbox>
                  <w14:checked w14:val="1"/>
                  <w14:checkedState w14:val="2612" w14:font="MS Gothic"/>
                  <w14:uncheckedState w14:val="2610" w14:font="MS Gothic"/>
                </w14:checkbox>
              </w:sdtPr>
              <w:sdtEndPr/>
              <w:sdtContent>
                <w:r w:rsidR="00796C38" w:rsidRPr="006C66BD">
                  <w:rPr>
                    <w:rFonts w:ascii="MS Gothic" w:eastAsia="MS Gothic" w:hAnsi="MS Gothic" w:hint="eastAsia"/>
                    <w:sz w:val="18"/>
                    <w:szCs w:val="18"/>
                  </w:rPr>
                  <w:t>☒</w:t>
                </w:r>
              </w:sdtContent>
            </w:sdt>
            <w:r w:rsidR="00CB112E" w:rsidRPr="006C66BD">
              <w:rPr>
                <w:rFonts w:asciiTheme="majorHAnsi" w:hAnsiTheme="majorHAnsi"/>
                <w:sz w:val="18"/>
                <w:szCs w:val="18"/>
              </w:rPr>
              <w:t xml:space="preserve"> </w:t>
            </w:r>
            <w:r w:rsidR="006C66BD" w:rsidRPr="006C66BD">
              <w:rPr>
                <w:rFonts w:asciiTheme="majorHAnsi" w:hAnsiTheme="majorHAnsi"/>
                <w:sz w:val="18"/>
                <w:szCs w:val="18"/>
              </w:rPr>
              <w:t>Viešasis</w:t>
            </w:r>
          </w:p>
        </w:tc>
      </w:tr>
      <w:tr w:rsidR="00CB112E" w:rsidRPr="00B56C0D" w14:paraId="41E51DFC" w14:textId="77777777" w:rsidTr="2AEC876E">
        <w:tc>
          <w:tcPr>
            <w:tcW w:w="1288" w:type="dxa"/>
          </w:tcPr>
          <w:p w14:paraId="1B9988AE"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2.13.5</w:t>
            </w:r>
          </w:p>
        </w:tc>
        <w:tc>
          <w:tcPr>
            <w:tcW w:w="3864" w:type="dxa"/>
            <w:gridSpan w:val="3"/>
          </w:tcPr>
          <w:p w14:paraId="6C1D4C35" w14:textId="77777777" w:rsidR="00CB112E" w:rsidRPr="00900EE2" w:rsidRDefault="00CB112E" w:rsidP="00CB112E">
            <w:pPr>
              <w:ind w:firstLine="0"/>
              <w:rPr>
                <w:b/>
                <w:bCs/>
                <w:sz w:val="18"/>
                <w:szCs w:val="18"/>
                <w:lang w:eastAsia="lt-LT"/>
              </w:rPr>
            </w:pPr>
            <w:r w:rsidRPr="00900EE2">
              <w:rPr>
                <w:b/>
                <w:bCs/>
                <w:sz w:val="18"/>
                <w:szCs w:val="18"/>
                <w:lang w:eastAsia="lt-LT"/>
              </w:rPr>
              <w:t>Galimi partneriai</w:t>
            </w:r>
          </w:p>
        </w:tc>
        <w:tc>
          <w:tcPr>
            <w:tcW w:w="5152" w:type="dxa"/>
            <w:gridSpan w:val="4"/>
            <w:shd w:val="clear" w:color="auto" w:fill="FFFFFF" w:themeFill="background1"/>
          </w:tcPr>
          <w:p w14:paraId="3B0174A8" w14:textId="49C1B08A" w:rsidR="00CB112E" w:rsidRPr="00900EE2" w:rsidRDefault="00900EE2" w:rsidP="00900EE2">
            <w:pPr>
              <w:ind w:left="34" w:right="-57" w:hanging="34"/>
              <w:rPr>
                <w:sz w:val="18"/>
                <w:szCs w:val="18"/>
                <w:lang w:eastAsia="lt-LT"/>
              </w:rPr>
            </w:pPr>
            <w:r w:rsidRPr="00900EE2">
              <w:rPr>
                <w:sz w:val="18"/>
                <w:szCs w:val="18"/>
                <w:lang w:eastAsia="lt-LT"/>
              </w:rPr>
              <w:t>Informacinės visuomenės paslaugų įstatyme nurodyta</w:t>
            </w:r>
            <w:r>
              <w:rPr>
                <w:sz w:val="18"/>
                <w:szCs w:val="18"/>
                <w:lang w:eastAsia="lt-LT"/>
              </w:rPr>
              <w:t xml:space="preserve"> </w:t>
            </w:r>
            <w:r w:rsidRPr="00900EE2">
              <w:rPr>
                <w:sz w:val="18"/>
                <w:szCs w:val="18"/>
                <w:lang w:eastAsia="lt-LT"/>
              </w:rPr>
              <w:t>nacionalinė kompetentinga institucija – rinkos priežiūros institucija.</w:t>
            </w:r>
          </w:p>
        </w:tc>
      </w:tr>
      <w:tr w:rsidR="00027151" w:rsidRPr="00B56C0D" w14:paraId="5FFB544A" w14:textId="77777777" w:rsidTr="2AEC876E">
        <w:trPr>
          <w:trHeight w:val="654"/>
        </w:trPr>
        <w:tc>
          <w:tcPr>
            <w:tcW w:w="1288" w:type="dxa"/>
            <w:vMerge w:val="restart"/>
          </w:tcPr>
          <w:p w14:paraId="0DBC14EE" w14:textId="77777777" w:rsidR="00027151" w:rsidRPr="00B56C0D" w:rsidRDefault="00027151" w:rsidP="00CB112E">
            <w:pPr>
              <w:ind w:firstLine="0"/>
              <w:rPr>
                <w:rFonts w:asciiTheme="majorHAnsi" w:hAnsiTheme="majorHAnsi"/>
                <w:b/>
                <w:bCs/>
                <w:sz w:val="18"/>
                <w:szCs w:val="18"/>
              </w:rPr>
            </w:pPr>
            <w:r w:rsidRPr="00B56C0D">
              <w:rPr>
                <w:rFonts w:asciiTheme="majorHAnsi" w:hAnsiTheme="majorHAnsi"/>
                <w:b/>
                <w:bCs/>
                <w:sz w:val="18"/>
                <w:szCs w:val="18"/>
              </w:rPr>
              <w:lastRenderedPageBreak/>
              <w:t>2.13.6</w:t>
            </w:r>
          </w:p>
        </w:tc>
        <w:tc>
          <w:tcPr>
            <w:tcW w:w="3864" w:type="dxa"/>
            <w:gridSpan w:val="3"/>
            <w:vMerge w:val="restart"/>
          </w:tcPr>
          <w:p w14:paraId="037BB3C6" w14:textId="77777777" w:rsidR="00027151" w:rsidRPr="00B56C0D" w:rsidRDefault="00027151" w:rsidP="00CB112E">
            <w:pPr>
              <w:ind w:firstLine="0"/>
              <w:rPr>
                <w:rFonts w:asciiTheme="majorHAnsi" w:hAnsiTheme="majorHAnsi"/>
                <w:b/>
                <w:bCs/>
                <w:sz w:val="18"/>
                <w:szCs w:val="18"/>
              </w:rPr>
            </w:pPr>
            <w:r w:rsidRPr="00B56C0D">
              <w:rPr>
                <w:rFonts w:asciiTheme="majorHAnsi" w:hAnsiTheme="majorHAnsi"/>
                <w:b/>
                <w:bCs/>
                <w:sz w:val="18"/>
                <w:szCs w:val="18"/>
              </w:rPr>
              <w:t>Didžiausia galima skirti finansavimo lėšų suma projekto veiklai įgyvendinti, eurais</w:t>
            </w:r>
          </w:p>
        </w:tc>
        <w:tc>
          <w:tcPr>
            <w:tcW w:w="5152" w:type="dxa"/>
            <w:gridSpan w:val="4"/>
          </w:tcPr>
          <w:p w14:paraId="1C6964A9" w14:textId="35325E9F" w:rsidR="00A73417" w:rsidRPr="00F30DA2" w:rsidRDefault="00A73417" w:rsidP="00B2067E">
            <w:pPr>
              <w:ind w:firstLine="0"/>
              <w:rPr>
                <w:sz w:val="18"/>
                <w:szCs w:val="18"/>
                <w:lang w:eastAsia="lt-LT"/>
              </w:rPr>
            </w:pPr>
            <w:r w:rsidRPr="00F30DA2">
              <w:rPr>
                <w:sz w:val="18"/>
                <w:szCs w:val="18"/>
                <w:lang w:eastAsia="lt-LT"/>
              </w:rPr>
              <w:t xml:space="preserve">Sukurti ir </w:t>
            </w:r>
            <w:proofErr w:type="spellStart"/>
            <w:r w:rsidRPr="00F30DA2">
              <w:rPr>
                <w:sz w:val="18"/>
                <w:szCs w:val="18"/>
                <w:lang w:eastAsia="lt-LT"/>
              </w:rPr>
              <w:t>įveiklinti</w:t>
            </w:r>
            <w:proofErr w:type="spellEnd"/>
            <w:r w:rsidRPr="00F30DA2">
              <w:rPr>
                <w:sz w:val="18"/>
                <w:szCs w:val="18"/>
                <w:lang w:eastAsia="lt-LT"/>
              </w:rPr>
              <w:t xml:space="preserve"> dirbtinio intelekto reguliacinę </w:t>
            </w:r>
            <w:proofErr w:type="spellStart"/>
            <w:r w:rsidRPr="00F30DA2">
              <w:rPr>
                <w:sz w:val="18"/>
                <w:szCs w:val="18"/>
                <w:lang w:eastAsia="lt-LT"/>
              </w:rPr>
              <w:t>smėliadėžę</w:t>
            </w:r>
            <w:proofErr w:type="spellEnd"/>
            <w:r w:rsidRPr="00F30DA2">
              <w:rPr>
                <w:sz w:val="18"/>
                <w:szCs w:val="18"/>
                <w:lang w:eastAsia="lt-LT"/>
              </w:rPr>
              <w:t xml:space="preserve"> (sostinės regionas) </w:t>
            </w:r>
          </w:p>
          <w:p w14:paraId="3BAC6715" w14:textId="75388BA7" w:rsidR="00027151" w:rsidRPr="00F30DA2" w:rsidRDefault="00027151" w:rsidP="00B2067E">
            <w:pPr>
              <w:ind w:firstLine="0"/>
              <w:rPr>
                <w:rFonts w:asciiTheme="majorHAnsi" w:hAnsiTheme="majorHAnsi"/>
                <w:sz w:val="18"/>
                <w:szCs w:val="18"/>
              </w:rPr>
            </w:pPr>
            <w:r w:rsidRPr="00F30DA2">
              <w:rPr>
                <w:rFonts w:asciiTheme="majorHAnsi" w:hAnsiTheme="majorHAnsi"/>
                <w:sz w:val="18"/>
                <w:szCs w:val="18"/>
              </w:rPr>
              <w:t xml:space="preserve">didžiausia galima finansavimo lėšų suma </w:t>
            </w:r>
            <w:r w:rsidR="00F30DA2" w:rsidRPr="00F30DA2">
              <w:rPr>
                <w:rFonts w:asciiTheme="majorHAnsi" w:hAnsiTheme="majorHAnsi"/>
                <w:sz w:val="18"/>
                <w:szCs w:val="18"/>
              </w:rPr>
              <w:t>-</w:t>
            </w:r>
            <w:r w:rsidRPr="00F30DA2">
              <w:rPr>
                <w:rFonts w:asciiTheme="majorHAnsi" w:hAnsiTheme="majorHAnsi"/>
                <w:sz w:val="18"/>
                <w:szCs w:val="18"/>
              </w:rPr>
              <w:t xml:space="preserve"> </w:t>
            </w:r>
            <w:r w:rsidR="00A73417" w:rsidRPr="00F30DA2">
              <w:rPr>
                <w:rFonts w:asciiTheme="majorHAnsi" w:hAnsiTheme="majorHAnsi"/>
                <w:sz w:val="18"/>
                <w:szCs w:val="18"/>
              </w:rPr>
              <w:t>1 500 000,00 Eur</w:t>
            </w:r>
          </w:p>
        </w:tc>
      </w:tr>
      <w:tr w:rsidR="00027151" w:rsidRPr="00B56C0D" w14:paraId="01C0BD23" w14:textId="77777777" w:rsidTr="2AEC876E">
        <w:trPr>
          <w:trHeight w:val="654"/>
        </w:trPr>
        <w:tc>
          <w:tcPr>
            <w:tcW w:w="1288" w:type="dxa"/>
            <w:vMerge/>
          </w:tcPr>
          <w:p w14:paraId="0435E65D" w14:textId="77777777" w:rsidR="00027151" w:rsidRPr="00B56C0D" w:rsidRDefault="00027151" w:rsidP="00CB112E">
            <w:pPr>
              <w:ind w:firstLine="0"/>
              <w:rPr>
                <w:rFonts w:asciiTheme="majorHAnsi" w:hAnsiTheme="majorHAnsi"/>
                <w:b/>
                <w:bCs/>
                <w:sz w:val="18"/>
                <w:szCs w:val="18"/>
              </w:rPr>
            </w:pPr>
          </w:p>
        </w:tc>
        <w:tc>
          <w:tcPr>
            <w:tcW w:w="3864" w:type="dxa"/>
            <w:gridSpan w:val="3"/>
            <w:vMerge/>
          </w:tcPr>
          <w:p w14:paraId="22D32C05" w14:textId="77777777" w:rsidR="00027151" w:rsidRPr="00B56C0D" w:rsidRDefault="00027151" w:rsidP="00CB112E">
            <w:pPr>
              <w:ind w:firstLine="0"/>
              <w:rPr>
                <w:rFonts w:asciiTheme="majorHAnsi" w:hAnsiTheme="majorHAnsi"/>
                <w:b/>
                <w:bCs/>
                <w:sz w:val="18"/>
                <w:szCs w:val="18"/>
              </w:rPr>
            </w:pPr>
          </w:p>
        </w:tc>
        <w:tc>
          <w:tcPr>
            <w:tcW w:w="5152" w:type="dxa"/>
            <w:gridSpan w:val="4"/>
          </w:tcPr>
          <w:p w14:paraId="59F32D23" w14:textId="426EC657" w:rsidR="00111D84" w:rsidRPr="00F30DA2" w:rsidRDefault="00A73417" w:rsidP="004C4BAC">
            <w:pPr>
              <w:ind w:firstLine="0"/>
              <w:rPr>
                <w:rFonts w:asciiTheme="majorHAnsi" w:hAnsiTheme="majorHAnsi"/>
                <w:sz w:val="18"/>
                <w:szCs w:val="18"/>
              </w:rPr>
            </w:pPr>
            <w:r w:rsidRPr="00F30DA2">
              <w:rPr>
                <w:sz w:val="18"/>
                <w:szCs w:val="18"/>
                <w:lang w:eastAsia="lt-LT"/>
              </w:rPr>
              <w:t xml:space="preserve">Sukurti ir </w:t>
            </w:r>
            <w:proofErr w:type="spellStart"/>
            <w:r w:rsidRPr="00F30DA2">
              <w:rPr>
                <w:sz w:val="18"/>
                <w:szCs w:val="18"/>
                <w:lang w:eastAsia="lt-LT"/>
              </w:rPr>
              <w:t>įveiklinti</w:t>
            </w:r>
            <w:proofErr w:type="spellEnd"/>
            <w:r w:rsidRPr="00F30DA2">
              <w:rPr>
                <w:sz w:val="18"/>
                <w:szCs w:val="18"/>
                <w:lang w:eastAsia="lt-LT"/>
              </w:rPr>
              <w:t xml:space="preserve"> dirbtinio intelekto reguliacinę </w:t>
            </w:r>
            <w:proofErr w:type="spellStart"/>
            <w:r w:rsidRPr="00F30DA2">
              <w:rPr>
                <w:sz w:val="18"/>
                <w:szCs w:val="18"/>
                <w:lang w:eastAsia="lt-LT"/>
              </w:rPr>
              <w:t>smėliadėžę</w:t>
            </w:r>
            <w:proofErr w:type="spellEnd"/>
            <w:r w:rsidRPr="00F30DA2">
              <w:rPr>
                <w:sz w:val="18"/>
                <w:szCs w:val="18"/>
                <w:lang w:eastAsia="lt-LT"/>
              </w:rPr>
              <w:t xml:space="preserve"> </w:t>
            </w:r>
            <w:r w:rsidRPr="00F30DA2">
              <w:rPr>
                <w:sz w:val="18"/>
                <w:szCs w:val="18"/>
              </w:rPr>
              <w:t>(vidurio ir vakarų Lietuvos regionas)</w:t>
            </w:r>
          </w:p>
          <w:p w14:paraId="1A4C7211" w14:textId="1D4C23C7" w:rsidR="00027151" w:rsidRPr="00F30DA2" w:rsidRDefault="00B2067E" w:rsidP="004C4BAC">
            <w:pPr>
              <w:ind w:firstLine="0"/>
              <w:rPr>
                <w:rFonts w:asciiTheme="majorHAnsi" w:hAnsiTheme="majorHAnsi"/>
                <w:sz w:val="18"/>
                <w:szCs w:val="18"/>
              </w:rPr>
            </w:pPr>
            <w:r w:rsidRPr="00F30DA2">
              <w:rPr>
                <w:rFonts w:asciiTheme="majorHAnsi" w:hAnsiTheme="majorHAnsi"/>
                <w:sz w:val="18"/>
                <w:szCs w:val="18"/>
              </w:rPr>
              <w:t xml:space="preserve">didžiausia galima finansavimo lėšų suma – </w:t>
            </w:r>
            <w:r w:rsidR="00A73417" w:rsidRPr="00F30DA2">
              <w:rPr>
                <w:rFonts w:asciiTheme="majorHAnsi" w:hAnsiTheme="majorHAnsi"/>
                <w:sz w:val="18"/>
                <w:szCs w:val="18"/>
              </w:rPr>
              <w:t>1 500 000,00 Eur</w:t>
            </w:r>
          </w:p>
        </w:tc>
      </w:tr>
      <w:tr w:rsidR="00CB112E" w:rsidRPr="00B56C0D" w14:paraId="7AA049CA" w14:textId="77777777" w:rsidTr="2AEC876E">
        <w:tc>
          <w:tcPr>
            <w:tcW w:w="1288" w:type="dxa"/>
          </w:tcPr>
          <w:p w14:paraId="47DD758C"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2.13.7</w:t>
            </w:r>
          </w:p>
        </w:tc>
        <w:tc>
          <w:tcPr>
            <w:tcW w:w="3864" w:type="dxa"/>
            <w:gridSpan w:val="3"/>
          </w:tcPr>
          <w:p w14:paraId="15F34D76" w14:textId="77777777" w:rsidR="00CB112E" w:rsidRPr="00B56C0D" w:rsidRDefault="00CB112E" w:rsidP="00CB112E">
            <w:pPr>
              <w:ind w:firstLine="0"/>
              <w:rPr>
                <w:rFonts w:asciiTheme="majorHAnsi" w:hAnsiTheme="majorHAnsi"/>
                <w:b/>
                <w:sz w:val="18"/>
                <w:szCs w:val="18"/>
              </w:rPr>
            </w:pPr>
            <w:r w:rsidRPr="00B56C0D">
              <w:rPr>
                <w:rFonts w:asciiTheme="majorHAnsi" w:hAnsiTheme="majorHAnsi"/>
                <w:b/>
                <w:sz w:val="18"/>
                <w:szCs w:val="18"/>
              </w:rPr>
              <w:t>Finansuojamoji dalis</w:t>
            </w:r>
          </w:p>
        </w:tc>
        <w:tc>
          <w:tcPr>
            <w:tcW w:w="5152" w:type="dxa"/>
            <w:gridSpan w:val="4"/>
          </w:tcPr>
          <w:p w14:paraId="45737D72" w14:textId="270B6B28" w:rsidR="005F5530" w:rsidRPr="00165B51" w:rsidRDefault="00A73417" w:rsidP="00CB112E">
            <w:pPr>
              <w:ind w:firstLine="0"/>
              <w:rPr>
                <w:rFonts w:asciiTheme="majorHAnsi" w:hAnsiTheme="majorHAnsi"/>
                <w:iCs/>
                <w:sz w:val="18"/>
                <w:szCs w:val="18"/>
              </w:rPr>
            </w:pPr>
            <w:r w:rsidRPr="00A73417">
              <w:rPr>
                <w:rFonts w:asciiTheme="majorHAnsi" w:hAnsiTheme="majorHAnsi"/>
                <w:iCs/>
                <w:sz w:val="18"/>
                <w:szCs w:val="18"/>
              </w:rPr>
              <w:t>100 procentų visų tinkamų finansuoti projekto išlaidų</w:t>
            </w:r>
          </w:p>
        </w:tc>
      </w:tr>
      <w:tr w:rsidR="00CB112E" w:rsidRPr="00B56C0D" w14:paraId="40842A3F" w14:textId="77777777" w:rsidTr="2AEC876E">
        <w:tc>
          <w:tcPr>
            <w:tcW w:w="1288" w:type="dxa"/>
          </w:tcPr>
          <w:p w14:paraId="723BC03E"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2.13.8</w:t>
            </w:r>
          </w:p>
        </w:tc>
        <w:tc>
          <w:tcPr>
            <w:tcW w:w="3864" w:type="dxa"/>
            <w:gridSpan w:val="3"/>
          </w:tcPr>
          <w:p w14:paraId="794B0015"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Nuosavo įnašo dalis (jei taikoma)</w:t>
            </w:r>
          </w:p>
        </w:tc>
        <w:tc>
          <w:tcPr>
            <w:tcW w:w="5152" w:type="dxa"/>
            <w:gridSpan w:val="4"/>
          </w:tcPr>
          <w:p w14:paraId="7E488E33" w14:textId="11D41F78" w:rsidR="00CB112E" w:rsidRPr="003B4541" w:rsidRDefault="00A73417" w:rsidP="004E48C0">
            <w:pPr>
              <w:ind w:firstLine="0"/>
              <w:rPr>
                <w:rFonts w:asciiTheme="majorHAnsi" w:hAnsiTheme="majorHAnsi"/>
                <w:i/>
                <w:color w:val="FF0000"/>
                <w:sz w:val="18"/>
                <w:szCs w:val="18"/>
                <w:u w:val="single"/>
              </w:rPr>
            </w:pPr>
            <w:r>
              <w:rPr>
                <w:rFonts w:cs="Times New Roman"/>
                <w:sz w:val="18"/>
                <w:szCs w:val="18"/>
              </w:rPr>
              <w:t>Netaikoma</w:t>
            </w:r>
            <w:r w:rsidR="003B4541" w:rsidRPr="003B4541">
              <w:rPr>
                <w:rFonts w:cs="Times New Roman"/>
                <w:sz w:val="18"/>
                <w:szCs w:val="18"/>
              </w:rPr>
              <w:t xml:space="preserve"> </w:t>
            </w:r>
          </w:p>
        </w:tc>
      </w:tr>
      <w:tr w:rsidR="00CB112E" w:rsidRPr="00B56C0D" w14:paraId="0DDCB965" w14:textId="77777777" w:rsidTr="2AEC876E">
        <w:tc>
          <w:tcPr>
            <w:tcW w:w="1288" w:type="dxa"/>
          </w:tcPr>
          <w:p w14:paraId="29558622"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2.14.</w:t>
            </w:r>
          </w:p>
          <w:p w14:paraId="5107989F" w14:textId="77777777" w:rsidR="00CB112E" w:rsidRPr="00B56C0D" w:rsidRDefault="00CB112E" w:rsidP="00CB112E">
            <w:pPr>
              <w:ind w:firstLine="0"/>
              <w:rPr>
                <w:rFonts w:asciiTheme="majorHAnsi" w:hAnsiTheme="majorHAnsi"/>
                <w:b/>
                <w:bCs/>
                <w:sz w:val="18"/>
                <w:szCs w:val="18"/>
              </w:rPr>
            </w:pPr>
          </w:p>
        </w:tc>
        <w:tc>
          <w:tcPr>
            <w:tcW w:w="9016" w:type="dxa"/>
            <w:gridSpan w:val="7"/>
          </w:tcPr>
          <w:p w14:paraId="2B76F689" w14:textId="77777777" w:rsidR="00CB112E" w:rsidRPr="00B56C0D" w:rsidRDefault="00CB112E" w:rsidP="00CB112E">
            <w:pPr>
              <w:ind w:firstLine="0"/>
              <w:rPr>
                <w:rFonts w:asciiTheme="majorHAnsi" w:hAnsiTheme="majorHAnsi"/>
                <w:i/>
                <w:iCs/>
                <w:sz w:val="18"/>
                <w:szCs w:val="18"/>
              </w:rPr>
            </w:pPr>
            <w:r w:rsidRPr="00B56C0D">
              <w:rPr>
                <w:rFonts w:asciiTheme="majorHAnsi" w:hAnsiTheme="majorHAnsi"/>
                <w:b/>
                <w:sz w:val="18"/>
                <w:szCs w:val="18"/>
              </w:rPr>
              <w:t>Išlaidų tinkamumo reikalavimai</w:t>
            </w:r>
          </w:p>
        </w:tc>
      </w:tr>
      <w:tr w:rsidR="00CB112E" w:rsidRPr="00B56C0D" w14:paraId="7DFEAD81" w14:textId="77777777" w:rsidTr="2AEC876E">
        <w:tc>
          <w:tcPr>
            <w:tcW w:w="1288" w:type="dxa"/>
          </w:tcPr>
          <w:p w14:paraId="67C10013"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2.14.1</w:t>
            </w:r>
          </w:p>
        </w:tc>
        <w:tc>
          <w:tcPr>
            <w:tcW w:w="9016" w:type="dxa"/>
            <w:gridSpan w:val="7"/>
          </w:tcPr>
          <w:p w14:paraId="0B7D0815" w14:textId="5BB1B01D" w:rsidR="00F350F1" w:rsidRPr="00FD0343" w:rsidRDefault="00F350F1" w:rsidP="00F350F1">
            <w:pPr>
              <w:ind w:firstLine="0"/>
              <w:jc w:val="both"/>
              <w:rPr>
                <w:rFonts w:cs="Times New Roman"/>
                <w:bCs/>
                <w:sz w:val="18"/>
                <w:szCs w:val="18"/>
              </w:rPr>
            </w:pPr>
            <w:r w:rsidRPr="00FD0343">
              <w:rPr>
                <w:rFonts w:cs="Times New Roman"/>
                <w:bCs/>
                <w:sz w:val="18"/>
                <w:szCs w:val="18"/>
              </w:rPr>
              <w:t xml:space="preserve">PFSA </w:t>
            </w:r>
            <w:r w:rsidR="00A73417">
              <w:rPr>
                <w:rFonts w:cs="Times New Roman"/>
                <w:bCs/>
                <w:sz w:val="18"/>
                <w:szCs w:val="18"/>
              </w:rPr>
              <w:t>16.2.</w:t>
            </w:r>
            <w:r w:rsidRPr="00FD0343">
              <w:rPr>
                <w:rFonts w:cs="Times New Roman"/>
                <w:bCs/>
                <w:sz w:val="18"/>
                <w:szCs w:val="18"/>
              </w:rPr>
              <w:t xml:space="preserve"> p. nurodytos tinkamos finansuoti išlaidos:</w:t>
            </w:r>
          </w:p>
          <w:p w14:paraId="0555ACF7" w14:textId="77777777" w:rsidR="00A73417" w:rsidRPr="00A73417" w:rsidRDefault="00A73417" w:rsidP="00A73417">
            <w:pPr>
              <w:tabs>
                <w:tab w:val="left" w:pos="577"/>
              </w:tabs>
              <w:jc w:val="both"/>
              <w:rPr>
                <w:sz w:val="18"/>
                <w:szCs w:val="18"/>
              </w:rPr>
            </w:pPr>
            <w:r w:rsidRPr="00A73417">
              <w:rPr>
                <w:sz w:val="18"/>
                <w:szCs w:val="18"/>
              </w:rPr>
              <w:t>16.2.1. projektą vykdančio personalo darbo užmokestis ir išlaidos su darbo santykiais susijusiems darbdavio įsipareigojimams, apskaičiuotiems teisės aktų, reguliuojančių darbo užmokestį ir darbo santykius, nustatyta tvarka;</w:t>
            </w:r>
          </w:p>
          <w:p w14:paraId="42D924BF" w14:textId="77777777" w:rsidR="00A73417" w:rsidRPr="00A73417" w:rsidRDefault="00A73417" w:rsidP="00A73417">
            <w:pPr>
              <w:tabs>
                <w:tab w:val="left" w:pos="577"/>
              </w:tabs>
              <w:jc w:val="both"/>
              <w:rPr>
                <w:sz w:val="18"/>
                <w:szCs w:val="18"/>
              </w:rPr>
            </w:pPr>
            <w:r w:rsidRPr="00A73417">
              <w:rPr>
                <w:sz w:val="18"/>
                <w:szCs w:val="18"/>
              </w:rPr>
              <w:t>16.2.2. projektą vykdančio personalo darbo užmokesčio išlaidos už kasmetines atostogas ir (ar) kompensacijas už nepanaudotas kasmetines atostogas bei vykdančio personalo išmokos už papildomas poilsio dienas;</w:t>
            </w:r>
          </w:p>
          <w:p w14:paraId="1F6382E3" w14:textId="77777777" w:rsidR="00A73417" w:rsidRPr="00A73417" w:rsidRDefault="00A73417" w:rsidP="00A73417">
            <w:pPr>
              <w:tabs>
                <w:tab w:val="left" w:pos="577"/>
              </w:tabs>
              <w:jc w:val="both"/>
              <w:rPr>
                <w:sz w:val="18"/>
                <w:szCs w:val="18"/>
              </w:rPr>
            </w:pPr>
            <w:r w:rsidRPr="00A73417">
              <w:rPr>
                <w:sz w:val="18"/>
                <w:szCs w:val="18"/>
              </w:rPr>
              <w:t>16.2.3. projektą vykdančio personalo komandiruočių, kelionių, dalyvavimo renginiuose ir pan. išlaidos;</w:t>
            </w:r>
          </w:p>
          <w:p w14:paraId="47A10D97" w14:textId="77777777" w:rsidR="00A73417" w:rsidRPr="00A73417" w:rsidRDefault="00A73417" w:rsidP="00A73417">
            <w:pPr>
              <w:tabs>
                <w:tab w:val="left" w:pos="577"/>
              </w:tabs>
              <w:jc w:val="both"/>
              <w:rPr>
                <w:sz w:val="18"/>
                <w:szCs w:val="18"/>
              </w:rPr>
            </w:pPr>
            <w:r w:rsidRPr="00A73417">
              <w:rPr>
                <w:sz w:val="18"/>
                <w:szCs w:val="18"/>
              </w:rPr>
              <w:t>16.2.4. projektą vykdančio personalo kvalifikacijos kėlimo išlaidos. Šios išlaidos negali sudaryti daugiau kaip 5 proc. visų projekto tinkamų finansuoti išlaidų ir yra tinkamos finansuoti tik projekto įgyvendinimo laikotarpiu;</w:t>
            </w:r>
          </w:p>
          <w:p w14:paraId="08932C81" w14:textId="77777777" w:rsidR="00A73417" w:rsidRPr="00A73417" w:rsidRDefault="00A73417" w:rsidP="00A73417">
            <w:pPr>
              <w:tabs>
                <w:tab w:val="left" w:pos="577"/>
              </w:tabs>
              <w:jc w:val="both"/>
              <w:rPr>
                <w:sz w:val="18"/>
                <w:szCs w:val="18"/>
              </w:rPr>
            </w:pPr>
            <w:r w:rsidRPr="00A73417">
              <w:rPr>
                <w:sz w:val="18"/>
                <w:szCs w:val="18"/>
              </w:rPr>
              <w:t>16.2.5. programinės įrangos, būtinos DI produktams ir (arba) sprendimams testuoti, įsigijimas. Šios išlaidos negali sudaryti daugiau kaip 10 proc. visų projekto tinkamų finansuoti išlaidų ir yra tinkamos finansuoti tik projekto įgyvendinimo laikotarpiu;</w:t>
            </w:r>
          </w:p>
          <w:p w14:paraId="111F11C1" w14:textId="77777777" w:rsidR="00A73417" w:rsidRPr="00A73417" w:rsidRDefault="00A73417" w:rsidP="00A73417">
            <w:pPr>
              <w:tabs>
                <w:tab w:val="left" w:pos="577"/>
              </w:tabs>
              <w:jc w:val="both"/>
              <w:rPr>
                <w:sz w:val="18"/>
                <w:szCs w:val="18"/>
              </w:rPr>
            </w:pPr>
            <w:r w:rsidRPr="00A73417">
              <w:rPr>
                <w:sz w:val="18"/>
                <w:szCs w:val="18"/>
              </w:rPr>
              <w:t xml:space="preserve">16.2.6. projekto vykdymui reikalingų paslaugų įsigijimo išlaidos (pvz., renginių organizavimo ir (ar) komunikacijos paslaugos, interneto svetainės kūrimo paslaugos, prieigos prie </w:t>
            </w:r>
            <w:proofErr w:type="spellStart"/>
            <w:r w:rsidRPr="00A73417">
              <w:rPr>
                <w:sz w:val="18"/>
                <w:szCs w:val="18"/>
              </w:rPr>
              <w:t>superkompiuterijos</w:t>
            </w:r>
            <w:proofErr w:type="spellEnd"/>
            <w:r w:rsidRPr="00A73417">
              <w:rPr>
                <w:sz w:val="18"/>
                <w:szCs w:val="18"/>
              </w:rPr>
              <w:t xml:space="preserve"> resursų paslaugos, DI produktų ir (arba) sprendimų testavimo paslaugos, vertimo ir kitų paslaugų išlaidos);</w:t>
            </w:r>
          </w:p>
          <w:p w14:paraId="6FF8D820" w14:textId="77777777" w:rsidR="00A73417" w:rsidRPr="00A73417" w:rsidRDefault="00A73417" w:rsidP="00A73417">
            <w:pPr>
              <w:tabs>
                <w:tab w:val="left" w:pos="577"/>
              </w:tabs>
              <w:jc w:val="both"/>
              <w:rPr>
                <w:sz w:val="18"/>
                <w:szCs w:val="18"/>
              </w:rPr>
            </w:pPr>
            <w:r w:rsidRPr="00A73417">
              <w:rPr>
                <w:sz w:val="18"/>
                <w:szCs w:val="18"/>
              </w:rPr>
              <w:t xml:space="preserve">16.2.7. patalpų, įrangos, programinės įrangos ir licencijų nuomos išlaidos (šios išlaidos turi būti apskaičiuotos proporcingumo (pro </w:t>
            </w:r>
            <w:proofErr w:type="spellStart"/>
            <w:r w:rsidRPr="00A73417">
              <w:rPr>
                <w:sz w:val="18"/>
                <w:szCs w:val="18"/>
              </w:rPr>
              <w:t>rata</w:t>
            </w:r>
            <w:proofErr w:type="spellEnd"/>
            <w:r w:rsidRPr="00A73417">
              <w:rPr>
                <w:sz w:val="18"/>
                <w:szCs w:val="18"/>
              </w:rPr>
              <w:t>) principu pagal PĮP numatytą projekto veiklų įgyvendinimo laikotarpį);</w:t>
            </w:r>
          </w:p>
          <w:p w14:paraId="09D9C709" w14:textId="77777777" w:rsidR="00A73417" w:rsidRDefault="00A73417" w:rsidP="00A73417">
            <w:pPr>
              <w:ind w:firstLine="0"/>
              <w:rPr>
                <w:sz w:val="18"/>
                <w:szCs w:val="18"/>
              </w:rPr>
            </w:pPr>
            <w:r w:rsidRPr="00A73417">
              <w:rPr>
                <w:sz w:val="18"/>
                <w:szCs w:val="18"/>
              </w:rPr>
              <w:t>16.2.8. netiesioginės projekto išlaidos. Šioms išlaidoms taikomos Administravimo taisyklių 172.1 papunktyje nustatytos sąlygos.</w:t>
            </w:r>
          </w:p>
          <w:p w14:paraId="04FC2925" w14:textId="77777777" w:rsidR="00A73417" w:rsidRDefault="00A73417" w:rsidP="00A73417">
            <w:pPr>
              <w:ind w:firstLine="0"/>
              <w:rPr>
                <w:sz w:val="18"/>
                <w:szCs w:val="18"/>
              </w:rPr>
            </w:pPr>
          </w:p>
          <w:p w14:paraId="4E577053" w14:textId="02B56BFB" w:rsidR="00F350F1" w:rsidRPr="00F30DA2" w:rsidRDefault="00D52C5E" w:rsidP="00A73417">
            <w:pPr>
              <w:ind w:firstLine="0"/>
              <w:rPr>
                <w:b/>
                <w:bCs/>
                <w:color w:val="000000"/>
                <w:sz w:val="18"/>
                <w:szCs w:val="18"/>
              </w:rPr>
            </w:pPr>
            <w:r w:rsidRPr="00F30DA2">
              <w:rPr>
                <w:b/>
                <w:bCs/>
                <w:color w:val="000000"/>
                <w:sz w:val="18"/>
                <w:szCs w:val="18"/>
              </w:rPr>
              <w:t>PFSA 1</w:t>
            </w:r>
            <w:r w:rsidR="00F0226B" w:rsidRPr="00F30DA2">
              <w:rPr>
                <w:b/>
                <w:bCs/>
                <w:color w:val="000000"/>
                <w:sz w:val="18"/>
                <w:szCs w:val="18"/>
              </w:rPr>
              <w:t>6</w:t>
            </w:r>
            <w:r w:rsidRPr="00F30DA2">
              <w:rPr>
                <w:b/>
                <w:bCs/>
                <w:color w:val="000000"/>
                <w:sz w:val="18"/>
                <w:szCs w:val="18"/>
              </w:rPr>
              <w:t xml:space="preserve"> p. nurodyti išlaidų tinkamumo finansuoti reikalavimai:</w:t>
            </w:r>
          </w:p>
          <w:p w14:paraId="32F2D84E" w14:textId="29B0AFE3" w:rsidR="00D52C5E" w:rsidRPr="00A73417" w:rsidRDefault="00F30DA2" w:rsidP="00F30DA2">
            <w:pPr>
              <w:ind w:firstLine="729"/>
              <w:rPr>
                <w:rFonts w:asciiTheme="majorHAnsi" w:hAnsiTheme="majorHAnsi"/>
                <w:bCs/>
                <w:sz w:val="18"/>
                <w:szCs w:val="18"/>
              </w:rPr>
            </w:pPr>
            <w:r>
              <w:rPr>
                <w:rFonts w:asciiTheme="majorHAnsi" w:hAnsiTheme="majorHAnsi"/>
                <w:bCs/>
                <w:sz w:val="18"/>
                <w:szCs w:val="18"/>
              </w:rPr>
              <w:t>„</w:t>
            </w:r>
            <w:r w:rsidR="00A73417" w:rsidRPr="00A73417">
              <w:rPr>
                <w:rFonts w:asciiTheme="majorHAnsi" w:hAnsiTheme="majorHAnsi"/>
                <w:bCs/>
                <w:sz w:val="18"/>
                <w:szCs w:val="18"/>
              </w:rPr>
              <w:t>16.1. Projekto išlaidos turi atitikti Projektų administravimo ir finansavimo taisyklių VII skyriuje išdėstytus projekto išlaidoms taikomus reikalavimus. Nustatant projekto išlaidų tinkamumą vadovaujamasi ir Rekomendacijomis.</w:t>
            </w:r>
            <w:r>
              <w:rPr>
                <w:rFonts w:asciiTheme="majorHAnsi" w:hAnsiTheme="majorHAnsi"/>
                <w:bCs/>
                <w:sz w:val="18"/>
                <w:szCs w:val="18"/>
              </w:rPr>
              <w:t>“</w:t>
            </w:r>
          </w:p>
          <w:p w14:paraId="3D04D8D1" w14:textId="651C63AC" w:rsidR="007E5A01" w:rsidRPr="004B3A82" w:rsidRDefault="007E5A01" w:rsidP="00A73417">
            <w:pPr>
              <w:ind w:firstLine="0"/>
              <w:rPr>
                <w:rFonts w:asciiTheme="majorHAnsi" w:hAnsiTheme="majorHAnsi"/>
                <w:b/>
                <w:sz w:val="18"/>
                <w:szCs w:val="18"/>
              </w:rPr>
            </w:pPr>
          </w:p>
        </w:tc>
      </w:tr>
      <w:tr w:rsidR="002F6D92" w:rsidRPr="00B56C0D" w14:paraId="09493BB0" w14:textId="77777777" w:rsidTr="2AEC876E">
        <w:trPr>
          <w:trHeight w:val="87"/>
        </w:trPr>
        <w:tc>
          <w:tcPr>
            <w:tcW w:w="1288" w:type="dxa"/>
            <w:vMerge w:val="restart"/>
          </w:tcPr>
          <w:p w14:paraId="2E531710" w14:textId="77777777" w:rsidR="002F6D92" w:rsidRPr="00B56C0D" w:rsidRDefault="002F6D92" w:rsidP="00CB112E">
            <w:pPr>
              <w:ind w:firstLine="0"/>
              <w:rPr>
                <w:rFonts w:asciiTheme="majorHAnsi" w:hAnsiTheme="majorHAnsi"/>
                <w:b/>
                <w:bCs/>
                <w:sz w:val="18"/>
                <w:szCs w:val="18"/>
              </w:rPr>
            </w:pPr>
            <w:r w:rsidRPr="00B56C0D">
              <w:rPr>
                <w:rFonts w:asciiTheme="majorHAnsi" w:hAnsiTheme="majorHAnsi"/>
                <w:b/>
                <w:bCs/>
                <w:sz w:val="18"/>
                <w:szCs w:val="18"/>
              </w:rPr>
              <w:t>2.14.2</w:t>
            </w:r>
          </w:p>
        </w:tc>
        <w:tc>
          <w:tcPr>
            <w:tcW w:w="9016" w:type="dxa"/>
            <w:gridSpan w:val="7"/>
          </w:tcPr>
          <w:p w14:paraId="136448CA" w14:textId="7A586490" w:rsidR="002F6D92" w:rsidRPr="00F30DA2" w:rsidRDefault="002F6D92" w:rsidP="00CB112E">
            <w:pPr>
              <w:ind w:firstLine="0"/>
              <w:rPr>
                <w:rFonts w:asciiTheme="majorHAnsi" w:hAnsiTheme="majorHAnsi"/>
                <w:b/>
                <w:bCs/>
                <w:iCs/>
                <w:sz w:val="18"/>
                <w:szCs w:val="18"/>
              </w:rPr>
            </w:pPr>
            <w:r w:rsidRPr="00B56C0D">
              <w:rPr>
                <w:rFonts w:asciiTheme="majorHAnsi" w:hAnsiTheme="majorHAnsi"/>
                <w:b/>
                <w:bCs/>
                <w:iCs/>
                <w:sz w:val="18"/>
                <w:szCs w:val="18"/>
              </w:rPr>
              <w:t>Projektų veiklų įgyvendinimui taikomi supaprastintai apmokamų išlaidų dydžiai</w:t>
            </w:r>
          </w:p>
        </w:tc>
      </w:tr>
      <w:tr w:rsidR="002F6D92" w:rsidRPr="00B56C0D" w14:paraId="1ABA812F" w14:textId="77777777" w:rsidTr="2AEC876E">
        <w:tc>
          <w:tcPr>
            <w:tcW w:w="1288" w:type="dxa"/>
            <w:vMerge/>
          </w:tcPr>
          <w:p w14:paraId="59837B4B" w14:textId="77777777" w:rsidR="002F6D92" w:rsidRPr="00B56C0D" w:rsidRDefault="002F6D92" w:rsidP="00CB112E">
            <w:pPr>
              <w:ind w:firstLine="0"/>
              <w:rPr>
                <w:rFonts w:asciiTheme="majorHAnsi" w:hAnsiTheme="majorHAnsi"/>
                <w:b/>
                <w:bCs/>
                <w:sz w:val="18"/>
                <w:szCs w:val="18"/>
              </w:rPr>
            </w:pPr>
          </w:p>
        </w:tc>
        <w:tc>
          <w:tcPr>
            <w:tcW w:w="9016" w:type="dxa"/>
            <w:gridSpan w:val="7"/>
          </w:tcPr>
          <w:p w14:paraId="0FADD469" w14:textId="7F41D37A" w:rsidR="002F6D92" w:rsidRPr="002E5CC4" w:rsidRDefault="002F6D92" w:rsidP="00411781">
            <w:pPr>
              <w:ind w:firstLine="0"/>
              <w:rPr>
                <w:rFonts w:asciiTheme="majorHAnsi" w:hAnsiTheme="majorHAnsi"/>
                <w:b/>
                <w:bCs/>
                <w:sz w:val="18"/>
                <w:szCs w:val="18"/>
              </w:rPr>
            </w:pPr>
            <w:r w:rsidRPr="002E5CC4">
              <w:rPr>
                <w:rFonts w:asciiTheme="majorHAnsi" w:hAnsiTheme="majorHAnsi"/>
                <w:sz w:val="18"/>
                <w:szCs w:val="18"/>
              </w:rPr>
              <w:t xml:space="preserve"> </w:t>
            </w:r>
            <w:sdt>
              <w:sdtPr>
                <w:rPr>
                  <w:rFonts w:asciiTheme="majorHAnsi" w:hAnsiTheme="majorHAnsi"/>
                  <w:sz w:val="18"/>
                  <w:szCs w:val="18"/>
                </w:rPr>
                <w:id w:val="-965265599"/>
                <w:placeholder>
                  <w:docPart w:val="1150DE49152445588FBF4D47588D31BF"/>
                </w:placeholder>
                <w14:checkbox>
                  <w14:checked w14:val="0"/>
                  <w14:checkedState w14:val="2612" w14:font="MS Gothic"/>
                  <w14:uncheckedState w14:val="2610" w14:font="MS Gothic"/>
                </w14:checkbox>
              </w:sdtPr>
              <w:sdtEndPr/>
              <w:sdtContent>
                <w:r w:rsidRPr="002E5CC4">
                  <w:rPr>
                    <w:rFonts w:ascii="Segoe UI Symbol" w:hAnsi="Segoe UI Symbol" w:cs="Segoe UI Symbol"/>
                    <w:sz w:val="18"/>
                    <w:szCs w:val="18"/>
                  </w:rPr>
                  <w:t>☐</w:t>
                </w:r>
              </w:sdtContent>
            </w:sdt>
            <w:r w:rsidRPr="002E5CC4">
              <w:rPr>
                <w:rFonts w:asciiTheme="majorHAnsi" w:hAnsiTheme="majorHAnsi"/>
                <w:b/>
                <w:sz w:val="18"/>
                <w:szCs w:val="18"/>
              </w:rPr>
              <w:t xml:space="preserve"> Indeksuojama </w:t>
            </w:r>
            <w:sdt>
              <w:sdtPr>
                <w:rPr>
                  <w:rFonts w:asciiTheme="majorHAnsi" w:hAnsiTheme="majorHAnsi"/>
                  <w:sz w:val="18"/>
                  <w:szCs w:val="18"/>
                </w:rPr>
                <w:id w:val="-552849947"/>
                <w:placeholder>
                  <w:docPart w:val="877C01AF387046ADAC60D8EB95AFB907"/>
                </w:placeholder>
                <w14:checkbox>
                  <w14:checked w14:val="1"/>
                  <w14:checkedState w14:val="2612" w14:font="MS Gothic"/>
                  <w14:uncheckedState w14:val="2610" w14:font="MS Gothic"/>
                </w14:checkbox>
              </w:sdtPr>
              <w:sdtEndPr/>
              <w:sdtContent>
                <w:r w:rsidRPr="002E5CC4">
                  <w:rPr>
                    <w:rFonts w:ascii="MS Gothic" w:eastAsia="MS Gothic" w:hAnsi="MS Gothic" w:hint="eastAsia"/>
                    <w:sz w:val="18"/>
                    <w:szCs w:val="18"/>
                  </w:rPr>
                  <w:t>☒</w:t>
                </w:r>
              </w:sdtContent>
            </w:sdt>
            <w:r w:rsidRPr="002E5CC4">
              <w:rPr>
                <w:rFonts w:asciiTheme="majorHAnsi" w:hAnsiTheme="majorHAnsi"/>
                <w:b/>
                <w:sz w:val="18"/>
                <w:szCs w:val="18"/>
              </w:rPr>
              <w:t xml:space="preserve"> Neindeksuojama</w:t>
            </w:r>
          </w:p>
        </w:tc>
      </w:tr>
      <w:tr w:rsidR="002F6D92" w:rsidRPr="00B56C0D" w14:paraId="17D8FF23" w14:textId="77777777" w:rsidTr="2AEC876E">
        <w:tc>
          <w:tcPr>
            <w:tcW w:w="1288" w:type="dxa"/>
            <w:vMerge/>
          </w:tcPr>
          <w:p w14:paraId="7FFAB506" w14:textId="77777777" w:rsidR="002F6D92" w:rsidRPr="00B56C0D" w:rsidRDefault="002F6D92" w:rsidP="00CB112E">
            <w:pPr>
              <w:ind w:firstLine="0"/>
              <w:rPr>
                <w:rFonts w:asciiTheme="majorHAnsi" w:hAnsiTheme="majorHAnsi"/>
                <w:b/>
                <w:bCs/>
                <w:sz w:val="18"/>
                <w:szCs w:val="18"/>
              </w:rPr>
            </w:pPr>
          </w:p>
        </w:tc>
        <w:tc>
          <w:tcPr>
            <w:tcW w:w="1288" w:type="dxa"/>
          </w:tcPr>
          <w:p w14:paraId="4FFF95EC" w14:textId="77777777" w:rsidR="002F6D92" w:rsidRPr="00211530" w:rsidRDefault="002F6D92" w:rsidP="00CB112E">
            <w:pPr>
              <w:ind w:firstLine="0"/>
              <w:rPr>
                <w:rFonts w:asciiTheme="majorHAnsi" w:hAnsiTheme="majorHAnsi"/>
                <w:b/>
                <w:bCs/>
                <w:iCs/>
                <w:sz w:val="18"/>
                <w:szCs w:val="18"/>
              </w:rPr>
            </w:pPr>
            <w:r w:rsidRPr="00211530">
              <w:rPr>
                <w:rFonts w:asciiTheme="majorHAnsi" w:hAnsiTheme="majorHAnsi"/>
                <w:b/>
                <w:sz w:val="18"/>
                <w:szCs w:val="18"/>
              </w:rPr>
              <w:t>Supaprastintai apmokamų išlaidų dydžio kodas</w:t>
            </w:r>
          </w:p>
        </w:tc>
        <w:tc>
          <w:tcPr>
            <w:tcW w:w="3864" w:type="dxa"/>
            <w:gridSpan w:val="3"/>
          </w:tcPr>
          <w:p w14:paraId="1B276A8F" w14:textId="77777777" w:rsidR="002F6D92" w:rsidRPr="002E5CC4" w:rsidRDefault="002F6D92" w:rsidP="00CB112E">
            <w:pPr>
              <w:ind w:firstLine="0"/>
              <w:rPr>
                <w:rFonts w:asciiTheme="majorHAnsi" w:hAnsiTheme="majorHAnsi"/>
                <w:b/>
                <w:bCs/>
                <w:iCs/>
                <w:sz w:val="18"/>
                <w:szCs w:val="18"/>
              </w:rPr>
            </w:pPr>
            <w:r w:rsidRPr="002E5CC4">
              <w:rPr>
                <w:rFonts w:asciiTheme="majorHAnsi" w:hAnsiTheme="majorHAnsi"/>
                <w:b/>
                <w:sz w:val="18"/>
                <w:szCs w:val="18"/>
              </w:rPr>
              <w:t>Supaprastintai apmokamų išlaidų dydžio versija</w:t>
            </w:r>
          </w:p>
        </w:tc>
        <w:tc>
          <w:tcPr>
            <w:tcW w:w="1288" w:type="dxa"/>
            <w:gridSpan w:val="2"/>
          </w:tcPr>
          <w:p w14:paraId="522FB209" w14:textId="77777777" w:rsidR="002F6D92" w:rsidRPr="00211530" w:rsidRDefault="002F6D92" w:rsidP="00CB112E">
            <w:pPr>
              <w:ind w:firstLine="0"/>
              <w:rPr>
                <w:rFonts w:asciiTheme="majorHAnsi" w:hAnsiTheme="majorHAnsi"/>
                <w:b/>
                <w:bCs/>
                <w:iCs/>
                <w:sz w:val="18"/>
                <w:szCs w:val="18"/>
              </w:rPr>
            </w:pPr>
            <w:r w:rsidRPr="00211530">
              <w:rPr>
                <w:rFonts w:asciiTheme="majorHAnsi" w:hAnsiTheme="majorHAnsi"/>
                <w:b/>
                <w:sz w:val="18"/>
                <w:szCs w:val="18"/>
              </w:rPr>
              <w:t>Supaprastintai apmokamų išlaidų dydžio pavadinimas</w:t>
            </w:r>
          </w:p>
        </w:tc>
        <w:tc>
          <w:tcPr>
            <w:tcW w:w="2576" w:type="dxa"/>
          </w:tcPr>
          <w:p w14:paraId="0ACDE50E" w14:textId="77777777" w:rsidR="002F6D92" w:rsidRPr="00211530" w:rsidRDefault="002F6D92" w:rsidP="00CB112E">
            <w:pPr>
              <w:ind w:firstLine="0"/>
              <w:rPr>
                <w:rFonts w:asciiTheme="majorHAnsi" w:hAnsiTheme="majorHAnsi"/>
                <w:b/>
                <w:bCs/>
                <w:iCs/>
                <w:sz w:val="18"/>
                <w:szCs w:val="18"/>
              </w:rPr>
            </w:pPr>
            <w:r w:rsidRPr="00211530">
              <w:rPr>
                <w:rFonts w:asciiTheme="majorHAnsi" w:hAnsiTheme="majorHAnsi"/>
                <w:b/>
                <w:bCs/>
                <w:sz w:val="18"/>
                <w:szCs w:val="18"/>
              </w:rPr>
              <w:t>Papildoma informacija</w:t>
            </w:r>
          </w:p>
        </w:tc>
      </w:tr>
      <w:tr w:rsidR="002F6D92" w:rsidRPr="00B56C0D" w14:paraId="69252F08" w14:textId="77777777" w:rsidTr="2AEC876E">
        <w:trPr>
          <w:trHeight w:val="2463"/>
        </w:trPr>
        <w:tc>
          <w:tcPr>
            <w:tcW w:w="1288" w:type="dxa"/>
            <w:vMerge/>
          </w:tcPr>
          <w:p w14:paraId="7AC0AC44" w14:textId="77777777" w:rsidR="002F6D92" w:rsidRPr="00B56C0D" w:rsidRDefault="002F6D92" w:rsidP="00CB112E">
            <w:pPr>
              <w:ind w:firstLine="0"/>
              <w:rPr>
                <w:rFonts w:asciiTheme="majorHAnsi" w:hAnsiTheme="majorHAnsi"/>
                <w:b/>
                <w:bCs/>
                <w:sz w:val="18"/>
                <w:szCs w:val="18"/>
              </w:rPr>
            </w:pPr>
          </w:p>
        </w:tc>
        <w:tc>
          <w:tcPr>
            <w:tcW w:w="1288" w:type="dxa"/>
          </w:tcPr>
          <w:p w14:paraId="4C9DA2A4" w14:textId="55859ADF" w:rsidR="002F6D92" w:rsidRPr="00A73417" w:rsidRDefault="002E5CC4" w:rsidP="00CB112E">
            <w:pPr>
              <w:ind w:firstLine="0"/>
              <w:rPr>
                <w:rFonts w:asciiTheme="majorHAnsi" w:hAnsiTheme="majorHAnsi"/>
                <w:iCs/>
                <w:sz w:val="18"/>
                <w:szCs w:val="18"/>
                <w:highlight w:val="yellow"/>
              </w:rPr>
            </w:pPr>
            <w:r w:rsidRPr="002E5CC4">
              <w:rPr>
                <w:sz w:val="18"/>
                <w:szCs w:val="18"/>
              </w:rPr>
              <w:t>FN-01</w:t>
            </w:r>
          </w:p>
        </w:tc>
        <w:tc>
          <w:tcPr>
            <w:tcW w:w="3864" w:type="dxa"/>
            <w:gridSpan w:val="3"/>
          </w:tcPr>
          <w:p w14:paraId="567543D2" w14:textId="0AC2974E" w:rsidR="002F6D92" w:rsidRPr="002E5CC4" w:rsidRDefault="002F6D92" w:rsidP="00CB112E">
            <w:pPr>
              <w:ind w:firstLine="0"/>
              <w:rPr>
                <w:rFonts w:asciiTheme="majorHAnsi" w:hAnsiTheme="majorHAnsi"/>
                <w:iCs/>
                <w:sz w:val="18"/>
                <w:szCs w:val="18"/>
              </w:rPr>
            </w:pPr>
            <w:r w:rsidRPr="002E5CC4">
              <w:rPr>
                <w:rFonts w:asciiTheme="majorHAnsi" w:hAnsiTheme="majorHAnsi"/>
                <w:iCs/>
                <w:sz w:val="18"/>
                <w:szCs w:val="18"/>
              </w:rPr>
              <w:t>0</w:t>
            </w:r>
            <w:r w:rsidR="002E5CC4" w:rsidRPr="002E5CC4">
              <w:rPr>
                <w:rFonts w:asciiTheme="majorHAnsi" w:hAnsiTheme="majorHAnsi"/>
                <w:iCs/>
                <w:sz w:val="18"/>
                <w:szCs w:val="18"/>
              </w:rPr>
              <w:t>1</w:t>
            </w:r>
          </w:p>
        </w:tc>
        <w:tc>
          <w:tcPr>
            <w:tcW w:w="1288" w:type="dxa"/>
            <w:gridSpan w:val="2"/>
          </w:tcPr>
          <w:p w14:paraId="6BB7ABC0" w14:textId="0D4B24ED" w:rsidR="002F6D92" w:rsidRPr="00A73417" w:rsidRDefault="002E5CC4" w:rsidP="00CB112E">
            <w:pPr>
              <w:ind w:firstLine="0"/>
              <w:rPr>
                <w:rFonts w:asciiTheme="majorHAnsi" w:hAnsiTheme="majorHAnsi"/>
                <w:iCs/>
                <w:sz w:val="18"/>
                <w:szCs w:val="18"/>
                <w:highlight w:val="yellow"/>
              </w:rPr>
            </w:pPr>
            <w:r w:rsidRPr="002E5CC4">
              <w:rPr>
                <w:sz w:val="18"/>
                <w:szCs w:val="18"/>
              </w:rPr>
              <w:t>7 proc. netiesioginių išlaidų fiksuotoji norma</w:t>
            </w:r>
          </w:p>
        </w:tc>
        <w:tc>
          <w:tcPr>
            <w:tcW w:w="2576" w:type="dxa"/>
          </w:tcPr>
          <w:p w14:paraId="2003F63F" w14:textId="77777777" w:rsidR="002E5CC4" w:rsidRPr="002E5CC4" w:rsidRDefault="002E5CC4" w:rsidP="002E5CC4">
            <w:pPr>
              <w:ind w:firstLine="0"/>
              <w:rPr>
                <w:sz w:val="18"/>
                <w:szCs w:val="18"/>
              </w:rPr>
            </w:pPr>
            <w:r w:rsidRPr="002E5CC4">
              <w:rPr>
                <w:sz w:val="18"/>
                <w:szCs w:val="18"/>
              </w:rPr>
              <w:t>Netiesioginės projekto išlaidos skaičiuojamos nuo tinkamų finansuoti tiesioginių projekto išlaidų.</w:t>
            </w:r>
          </w:p>
          <w:p w14:paraId="0044C423" w14:textId="0D9463FD" w:rsidR="002F6D92" w:rsidRPr="002E5CC4" w:rsidRDefault="002E5CC4" w:rsidP="00C9638B">
            <w:pPr>
              <w:ind w:firstLine="0"/>
              <w:rPr>
                <w:sz w:val="18"/>
                <w:szCs w:val="18"/>
                <w:highlight w:val="yellow"/>
              </w:rPr>
            </w:pPr>
            <w:r w:rsidRPr="002E5CC4">
              <w:rPr>
                <w:sz w:val="18"/>
                <w:szCs w:val="18"/>
              </w:rPr>
              <w:t>Fiksuotoji norma apmokama Administravimo taisyklių 172.1 papunktyje nustatyta tvarka.</w:t>
            </w:r>
          </w:p>
        </w:tc>
      </w:tr>
      <w:tr w:rsidR="002F6D92" w:rsidRPr="00B56C0D" w14:paraId="17BBB510" w14:textId="77777777" w:rsidTr="2AEC876E">
        <w:tc>
          <w:tcPr>
            <w:tcW w:w="1288" w:type="dxa"/>
            <w:vMerge/>
          </w:tcPr>
          <w:p w14:paraId="2AB53D3C" w14:textId="77777777" w:rsidR="002F6D92" w:rsidRPr="00B56C0D" w:rsidRDefault="002F6D92" w:rsidP="00CB112E">
            <w:pPr>
              <w:ind w:firstLine="0"/>
              <w:rPr>
                <w:rFonts w:asciiTheme="majorHAnsi" w:hAnsiTheme="majorHAnsi"/>
                <w:b/>
                <w:bCs/>
                <w:sz w:val="18"/>
                <w:szCs w:val="18"/>
              </w:rPr>
            </w:pPr>
          </w:p>
        </w:tc>
        <w:tc>
          <w:tcPr>
            <w:tcW w:w="1288" w:type="dxa"/>
          </w:tcPr>
          <w:p w14:paraId="05FAEF08" w14:textId="5EB85DA5" w:rsidR="002F6D92" w:rsidRPr="002E5CC4" w:rsidRDefault="002E5CC4" w:rsidP="00CB112E">
            <w:pPr>
              <w:ind w:firstLine="0"/>
              <w:rPr>
                <w:sz w:val="18"/>
                <w:szCs w:val="18"/>
              </w:rPr>
            </w:pPr>
            <w:r w:rsidRPr="002E5CC4">
              <w:rPr>
                <w:sz w:val="18"/>
                <w:szCs w:val="18"/>
              </w:rPr>
              <w:t>FN-05-01- FN-05-07</w:t>
            </w:r>
          </w:p>
        </w:tc>
        <w:tc>
          <w:tcPr>
            <w:tcW w:w="3864" w:type="dxa"/>
            <w:gridSpan w:val="3"/>
          </w:tcPr>
          <w:p w14:paraId="06B0BD48" w14:textId="6DA7ECD0" w:rsidR="002F6D92" w:rsidRPr="002E5CC4" w:rsidRDefault="002E5CC4" w:rsidP="00CB112E">
            <w:pPr>
              <w:ind w:firstLine="0"/>
              <w:rPr>
                <w:sz w:val="18"/>
                <w:szCs w:val="18"/>
              </w:rPr>
            </w:pPr>
            <w:r>
              <w:rPr>
                <w:sz w:val="18"/>
                <w:szCs w:val="18"/>
              </w:rPr>
              <w:t>01</w:t>
            </w:r>
          </w:p>
        </w:tc>
        <w:tc>
          <w:tcPr>
            <w:tcW w:w="1288" w:type="dxa"/>
            <w:gridSpan w:val="2"/>
          </w:tcPr>
          <w:p w14:paraId="455A2F8C" w14:textId="47517844" w:rsidR="002F6D92" w:rsidRPr="00A73417" w:rsidRDefault="002E5CC4" w:rsidP="00CB112E">
            <w:pPr>
              <w:ind w:firstLine="0"/>
              <w:rPr>
                <w:sz w:val="18"/>
                <w:szCs w:val="18"/>
                <w:highlight w:val="yellow"/>
              </w:rPr>
            </w:pPr>
            <w:r w:rsidRPr="002E5CC4">
              <w:rPr>
                <w:sz w:val="18"/>
                <w:szCs w:val="18"/>
              </w:rPr>
              <w:t>Kasmetinių atostogų išmokų fiksuotoji norma</w:t>
            </w:r>
          </w:p>
        </w:tc>
        <w:tc>
          <w:tcPr>
            <w:tcW w:w="2576" w:type="dxa"/>
          </w:tcPr>
          <w:p w14:paraId="2FDEF723" w14:textId="7882A139" w:rsidR="002F6D92" w:rsidRPr="00A73417" w:rsidRDefault="002E5CC4" w:rsidP="00CB112E">
            <w:pPr>
              <w:ind w:firstLine="0"/>
              <w:rPr>
                <w:rFonts w:asciiTheme="majorHAnsi" w:hAnsiTheme="majorHAnsi"/>
                <w:iCs/>
                <w:sz w:val="18"/>
                <w:szCs w:val="18"/>
                <w:highlight w:val="yellow"/>
              </w:rPr>
            </w:pPr>
            <w:r w:rsidRPr="002E5CC4">
              <w:rPr>
                <w:sz w:val="18"/>
                <w:szCs w:val="18"/>
                <w:lang w:eastAsia="lt-LT"/>
              </w:rPr>
              <w:t xml:space="preserve">Projektą vykdančio personalo darbo užmokesčio išlaidų dalis per mėnesį, skirta kasmetinėms </w:t>
            </w:r>
            <w:r w:rsidRPr="002E5CC4">
              <w:rPr>
                <w:sz w:val="18"/>
                <w:szCs w:val="18"/>
                <w:lang w:eastAsia="lt-LT"/>
              </w:rPr>
              <w:lastRenderedPageBreak/>
              <w:t>atostogoms, kuri apskaičiuojama nuo tinkamų finansuoti faktiškai patirtų darbo užmokesčio išlaidų už faktiškai dirbtą laiką.</w:t>
            </w:r>
          </w:p>
        </w:tc>
      </w:tr>
      <w:tr w:rsidR="00692B2D" w:rsidRPr="00B56C0D" w14:paraId="377521A7" w14:textId="77777777" w:rsidTr="2AEC876E">
        <w:tc>
          <w:tcPr>
            <w:tcW w:w="1288" w:type="dxa"/>
          </w:tcPr>
          <w:p w14:paraId="528A2836" w14:textId="77777777" w:rsidR="00692B2D" w:rsidRPr="00B56C0D" w:rsidRDefault="00692B2D" w:rsidP="00692B2D">
            <w:pPr>
              <w:ind w:firstLine="0"/>
              <w:rPr>
                <w:rFonts w:asciiTheme="majorHAnsi" w:hAnsiTheme="majorHAnsi"/>
                <w:b/>
                <w:bCs/>
                <w:sz w:val="18"/>
                <w:szCs w:val="18"/>
                <w:lang w:val="en-US"/>
              </w:rPr>
            </w:pPr>
            <w:r w:rsidRPr="00B56C0D">
              <w:rPr>
                <w:rFonts w:asciiTheme="majorHAnsi" w:hAnsiTheme="majorHAnsi"/>
                <w:b/>
                <w:bCs/>
                <w:sz w:val="18"/>
                <w:szCs w:val="18"/>
              </w:rPr>
              <w:lastRenderedPageBreak/>
              <w:t>2.</w:t>
            </w:r>
            <w:r w:rsidRPr="00B56C0D">
              <w:rPr>
                <w:rFonts w:asciiTheme="majorHAnsi" w:hAnsiTheme="majorHAnsi"/>
                <w:b/>
                <w:bCs/>
                <w:sz w:val="18"/>
                <w:szCs w:val="18"/>
                <w:lang w:val="en-US"/>
              </w:rPr>
              <w:t>15</w:t>
            </w:r>
          </w:p>
        </w:tc>
        <w:tc>
          <w:tcPr>
            <w:tcW w:w="9016" w:type="dxa"/>
            <w:gridSpan w:val="7"/>
          </w:tcPr>
          <w:p w14:paraId="193593D5" w14:textId="77777777" w:rsidR="00692B2D" w:rsidRPr="00291D28" w:rsidRDefault="00692B2D" w:rsidP="00692B2D">
            <w:pPr>
              <w:ind w:firstLine="0"/>
              <w:rPr>
                <w:rFonts w:asciiTheme="majorHAnsi" w:hAnsiTheme="majorHAnsi"/>
                <w:b/>
                <w:bCs/>
                <w:sz w:val="18"/>
                <w:szCs w:val="18"/>
              </w:rPr>
            </w:pPr>
            <w:r w:rsidRPr="00291D28">
              <w:rPr>
                <w:rFonts w:asciiTheme="majorHAnsi" w:hAnsiTheme="majorHAnsi"/>
                <w:b/>
                <w:bCs/>
                <w:sz w:val="18"/>
                <w:szCs w:val="18"/>
              </w:rPr>
              <w:t>Siekiami stebėsenos rodikliai</w:t>
            </w:r>
          </w:p>
        </w:tc>
      </w:tr>
      <w:tr w:rsidR="00692B2D" w:rsidRPr="00B56C0D" w14:paraId="3B794A42" w14:textId="77777777" w:rsidTr="2AEC876E">
        <w:tc>
          <w:tcPr>
            <w:tcW w:w="10304" w:type="dxa"/>
            <w:gridSpan w:val="8"/>
          </w:tcPr>
          <w:p w14:paraId="2398E441" w14:textId="77777777" w:rsidR="00692B2D" w:rsidRPr="00291D28" w:rsidRDefault="00692B2D" w:rsidP="00692B2D">
            <w:pPr>
              <w:ind w:firstLine="0"/>
              <w:rPr>
                <w:rFonts w:asciiTheme="majorHAnsi" w:hAnsiTheme="majorHAnsi"/>
                <w:sz w:val="18"/>
                <w:szCs w:val="18"/>
              </w:rPr>
            </w:pPr>
          </w:p>
        </w:tc>
      </w:tr>
      <w:tr w:rsidR="00692B2D" w:rsidRPr="00B56C0D" w14:paraId="503F4168" w14:textId="77777777" w:rsidTr="2AEC876E">
        <w:tc>
          <w:tcPr>
            <w:tcW w:w="10304" w:type="dxa"/>
            <w:gridSpan w:val="8"/>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51"/>
              <w:gridCol w:w="2001"/>
              <w:gridCol w:w="2234"/>
              <w:gridCol w:w="2042"/>
              <w:gridCol w:w="2070"/>
            </w:tblGrid>
            <w:tr w:rsidR="00692B2D" w:rsidRPr="00014BE9" w14:paraId="68584226" w14:textId="77777777" w:rsidTr="28CDD08E">
              <w:trPr>
                <w:trHeight w:val="1990"/>
              </w:trPr>
              <w:tc>
                <w:tcPr>
                  <w:tcW w:w="867" w:type="pct"/>
                  <w:vAlign w:val="center"/>
                </w:tcPr>
                <w:p w14:paraId="3722AC1B" w14:textId="77777777" w:rsidR="00692B2D" w:rsidRPr="00014BE9" w:rsidRDefault="00692B2D" w:rsidP="00692B2D">
                  <w:pPr>
                    <w:spacing w:after="160" w:line="259" w:lineRule="auto"/>
                    <w:ind w:firstLine="0"/>
                    <w:jc w:val="center"/>
                    <w:textAlignment w:val="baseline"/>
                    <w:rPr>
                      <w:rFonts w:eastAsia="Calibri"/>
                      <w:b/>
                      <w:bCs/>
                      <w:sz w:val="18"/>
                      <w:szCs w:val="18"/>
                      <w:lang w:eastAsia="lt-LT"/>
                    </w:rPr>
                  </w:pPr>
                  <w:r w:rsidRPr="00014BE9">
                    <w:rPr>
                      <w:rFonts w:eastAsia="Calibri"/>
                      <w:b/>
                      <w:bCs/>
                      <w:sz w:val="18"/>
                      <w:szCs w:val="18"/>
                      <w:lang w:eastAsia="lt-LT"/>
                    </w:rPr>
                    <w:t xml:space="preserve">Pažangos priemonės </w:t>
                  </w:r>
                  <w:proofErr w:type="spellStart"/>
                  <w:r w:rsidRPr="00014BE9">
                    <w:rPr>
                      <w:rFonts w:eastAsia="Calibri"/>
                      <w:b/>
                      <w:bCs/>
                      <w:sz w:val="18"/>
                      <w:szCs w:val="18"/>
                      <w:lang w:eastAsia="lt-LT"/>
                    </w:rPr>
                    <w:t>poveiklės</w:t>
                  </w:r>
                  <w:proofErr w:type="spellEnd"/>
                  <w:r w:rsidRPr="00014BE9">
                    <w:rPr>
                      <w:rFonts w:eastAsia="Calibri"/>
                      <w:b/>
                      <w:bCs/>
                      <w:sz w:val="18"/>
                      <w:szCs w:val="18"/>
                      <w:lang w:eastAsia="lt-LT"/>
                    </w:rPr>
                    <w:t xml:space="preserve"> numeris</w:t>
                  </w:r>
                </w:p>
              </w:tc>
              <w:tc>
                <w:tcPr>
                  <w:tcW w:w="991" w:type="pct"/>
                  <w:vAlign w:val="center"/>
                </w:tcPr>
                <w:p w14:paraId="48315163" w14:textId="77777777" w:rsidR="00692B2D" w:rsidRPr="00014BE9" w:rsidRDefault="00692B2D" w:rsidP="00692B2D">
                  <w:pPr>
                    <w:keepNext/>
                    <w:spacing w:after="160" w:line="259" w:lineRule="auto"/>
                    <w:ind w:firstLine="0"/>
                    <w:jc w:val="center"/>
                    <w:rPr>
                      <w:rFonts w:eastAsia="Calibri"/>
                      <w:b/>
                      <w:bCs/>
                      <w:sz w:val="18"/>
                      <w:szCs w:val="18"/>
                    </w:rPr>
                  </w:pPr>
                  <w:r w:rsidRPr="00014BE9">
                    <w:rPr>
                      <w:rFonts w:eastAsia="Calibri"/>
                      <w:b/>
                      <w:bCs/>
                      <w:sz w:val="18"/>
                      <w:szCs w:val="18"/>
                    </w:rPr>
                    <w:t>Rodiklio pavadinimas</w:t>
                  </w:r>
                </w:p>
              </w:tc>
              <w:tc>
                <w:tcPr>
                  <w:tcW w:w="1106" w:type="pct"/>
                  <w:vAlign w:val="center"/>
                </w:tcPr>
                <w:p w14:paraId="270C2B0B" w14:textId="77777777" w:rsidR="00692B2D" w:rsidRPr="00014BE9" w:rsidRDefault="00692B2D" w:rsidP="00692B2D">
                  <w:pPr>
                    <w:keepNext/>
                    <w:spacing w:after="160" w:line="259" w:lineRule="auto"/>
                    <w:ind w:firstLine="0"/>
                    <w:jc w:val="center"/>
                    <w:rPr>
                      <w:rFonts w:eastAsia="Calibri"/>
                      <w:b/>
                      <w:bCs/>
                      <w:sz w:val="18"/>
                      <w:szCs w:val="18"/>
                    </w:rPr>
                  </w:pPr>
                  <w:r w:rsidRPr="00014BE9">
                    <w:rPr>
                      <w:rFonts w:eastAsia="Calibri"/>
                      <w:b/>
                      <w:bCs/>
                      <w:sz w:val="18"/>
                      <w:szCs w:val="18"/>
                    </w:rPr>
                    <w:t>Rodiklio kodas</w:t>
                  </w:r>
                </w:p>
              </w:tc>
              <w:tc>
                <w:tcPr>
                  <w:tcW w:w="1011" w:type="pct"/>
                  <w:vAlign w:val="center"/>
                </w:tcPr>
                <w:p w14:paraId="18DC03F0" w14:textId="77777777" w:rsidR="00692B2D" w:rsidRPr="00014BE9" w:rsidRDefault="00692B2D" w:rsidP="00692B2D">
                  <w:pPr>
                    <w:keepNext/>
                    <w:spacing w:after="160" w:line="259" w:lineRule="auto"/>
                    <w:ind w:firstLine="0"/>
                    <w:jc w:val="center"/>
                    <w:rPr>
                      <w:rFonts w:eastAsia="Calibri"/>
                      <w:b/>
                      <w:bCs/>
                      <w:sz w:val="18"/>
                      <w:szCs w:val="18"/>
                    </w:rPr>
                  </w:pPr>
                  <w:r w:rsidRPr="00014BE9">
                    <w:rPr>
                      <w:rFonts w:eastAsia="Calibri"/>
                      <w:b/>
                      <w:bCs/>
                      <w:sz w:val="18"/>
                      <w:szCs w:val="18"/>
                    </w:rPr>
                    <w:t>Matavimo vienetas</w:t>
                  </w:r>
                </w:p>
              </w:tc>
              <w:tc>
                <w:tcPr>
                  <w:tcW w:w="1025" w:type="pct"/>
                  <w:vAlign w:val="center"/>
                </w:tcPr>
                <w:p w14:paraId="4B8FD7D7" w14:textId="77777777" w:rsidR="00692B2D" w:rsidRPr="00014BE9" w:rsidRDefault="00692B2D" w:rsidP="00692B2D">
                  <w:pPr>
                    <w:keepNext/>
                    <w:spacing w:after="160" w:line="259" w:lineRule="auto"/>
                    <w:ind w:firstLine="0"/>
                    <w:jc w:val="center"/>
                    <w:rPr>
                      <w:rFonts w:eastAsia="Calibri"/>
                      <w:b/>
                      <w:bCs/>
                      <w:sz w:val="18"/>
                      <w:szCs w:val="18"/>
                    </w:rPr>
                  </w:pPr>
                  <w:r w:rsidRPr="00014BE9">
                    <w:rPr>
                      <w:rFonts w:eastAsia="Calibri"/>
                      <w:b/>
                      <w:bCs/>
                      <w:sz w:val="18"/>
                      <w:szCs w:val="18"/>
                    </w:rPr>
                    <w:t>Minimali siektina reikšmė projektui</w:t>
                  </w:r>
                </w:p>
              </w:tc>
            </w:tr>
            <w:tr w:rsidR="00692B2D" w:rsidRPr="00014BE9" w14:paraId="429E7797" w14:textId="77777777" w:rsidTr="28CDD08E">
              <w:trPr>
                <w:trHeight w:val="1234"/>
              </w:trPr>
              <w:tc>
                <w:tcPr>
                  <w:tcW w:w="867" w:type="pct"/>
                  <w:vAlign w:val="center"/>
                </w:tcPr>
                <w:p w14:paraId="1CEE8CFD" w14:textId="6F312DB7" w:rsidR="00D21F5D" w:rsidRPr="009B0E53" w:rsidRDefault="00BD47BD" w:rsidP="00692B2D">
                  <w:pPr>
                    <w:spacing w:after="160" w:line="259" w:lineRule="auto"/>
                    <w:ind w:firstLine="0"/>
                    <w:rPr>
                      <w:sz w:val="18"/>
                      <w:szCs w:val="18"/>
                      <w:highlight w:val="yellow"/>
                    </w:rPr>
                  </w:pPr>
                  <w:r w:rsidRPr="00BD47BD">
                    <w:rPr>
                      <w:sz w:val="18"/>
                      <w:szCs w:val="18"/>
                    </w:rPr>
                    <w:t>05-001-01-05-05-08-01</w:t>
                  </w:r>
                </w:p>
              </w:tc>
              <w:tc>
                <w:tcPr>
                  <w:tcW w:w="991" w:type="pct"/>
                </w:tcPr>
                <w:p w14:paraId="38DB48B6" w14:textId="77777777" w:rsidR="00A73417" w:rsidRPr="00A73417" w:rsidRDefault="00A73417" w:rsidP="00A73417">
                  <w:pPr>
                    <w:pStyle w:val="Betarp"/>
                    <w:ind w:firstLine="0"/>
                    <w:rPr>
                      <w:sz w:val="18"/>
                      <w:szCs w:val="18"/>
                    </w:rPr>
                  </w:pPr>
                  <w:r w:rsidRPr="00A73417">
                    <w:rPr>
                      <w:sz w:val="18"/>
                      <w:szCs w:val="18"/>
                    </w:rPr>
                    <w:t>R</w:t>
                  </w:r>
                  <w:r w:rsidR="00692B2D" w:rsidRPr="00A73417">
                    <w:rPr>
                      <w:sz w:val="18"/>
                      <w:szCs w:val="18"/>
                    </w:rPr>
                    <w:t xml:space="preserve"> – </w:t>
                  </w:r>
                  <w:r w:rsidRPr="00A73417">
                    <w:rPr>
                      <w:sz w:val="18"/>
                      <w:szCs w:val="18"/>
                    </w:rPr>
                    <w:t>Inovacijų paramos paslaugas</w:t>
                  </w:r>
                </w:p>
                <w:p w14:paraId="4F813838" w14:textId="77777777" w:rsidR="00A73417" w:rsidRPr="00A73417" w:rsidRDefault="00A73417" w:rsidP="00A73417">
                  <w:pPr>
                    <w:pStyle w:val="Betarp"/>
                    <w:ind w:firstLine="0"/>
                    <w:rPr>
                      <w:sz w:val="18"/>
                      <w:szCs w:val="18"/>
                    </w:rPr>
                  </w:pPr>
                  <w:r w:rsidRPr="00A73417">
                    <w:rPr>
                      <w:sz w:val="18"/>
                      <w:szCs w:val="18"/>
                    </w:rPr>
                    <w:t>gavusios ir (ar) konsultuotos</w:t>
                  </w:r>
                </w:p>
                <w:p w14:paraId="06A38FF1" w14:textId="20A442AE" w:rsidR="00692B2D" w:rsidRPr="00A73417" w:rsidRDefault="00A73417" w:rsidP="00A73417">
                  <w:pPr>
                    <w:pStyle w:val="Betarp"/>
                    <w:ind w:firstLine="0"/>
                    <w:rPr>
                      <w:sz w:val="18"/>
                      <w:szCs w:val="18"/>
                    </w:rPr>
                  </w:pPr>
                  <w:r w:rsidRPr="00A73417">
                    <w:rPr>
                      <w:sz w:val="18"/>
                      <w:szCs w:val="18"/>
                    </w:rPr>
                    <w:t>įmonės, sukūrusios inovacijas dirbtinio intelekto srityje</w:t>
                  </w:r>
                </w:p>
              </w:tc>
              <w:tc>
                <w:tcPr>
                  <w:tcW w:w="1106" w:type="pct"/>
                </w:tcPr>
                <w:p w14:paraId="236B5F0A" w14:textId="77777777" w:rsidR="009B0E53" w:rsidRPr="009B0E53" w:rsidRDefault="009B0E53" w:rsidP="009B0E53">
                  <w:pPr>
                    <w:ind w:firstLine="0"/>
                    <w:rPr>
                      <w:sz w:val="18"/>
                      <w:szCs w:val="18"/>
                    </w:rPr>
                  </w:pPr>
                  <w:r w:rsidRPr="009B0E53">
                    <w:rPr>
                      <w:sz w:val="18"/>
                      <w:szCs w:val="18"/>
                    </w:rPr>
                    <w:t>R-05-001-01-05-05-22</w:t>
                  </w:r>
                </w:p>
                <w:p w14:paraId="4BD5D5B6" w14:textId="6929B6C8" w:rsidR="00692B2D" w:rsidRPr="00683F8D" w:rsidRDefault="009B0E53" w:rsidP="009B0E53">
                  <w:pPr>
                    <w:keepNext/>
                    <w:spacing w:after="160" w:line="259" w:lineRule="auto"/>
                    <w:ind w:firstLine="0"/>
                    <w:jc w:val="center"/>
                    <w:rPr>
                      <w:rFonts w:eastAsia="Calibri"/>
                      <w:sz w:val="18"/>
                      <w:szCs w:val="18"/>
                    </w:rPr>
                  </w:pPr>
                  <w:r w:rsidRPr="009B0E53">
                    <w:rPr>
                      <w:sz w:val="18"/>
                      <w:szCs w:val="18"/>
                    </w:rPr>
                    <w:t>(R.S.2.3049)</w:t>
                  </w:r>
                </w:p>
              </w:tc>
              <w:tc>
                <w:tcPr>
                  <w:tcW w:w="1011" w:type="pct"/>
                </w:tcPr>
                <w:p w14:paraId="657473B1" w14:textId="18DAC16F" w:rsidR="00692B2D" w:rsidRPr="00683F8D" w:rsidRDefault="00692B2D" w:rsidP="00692B2D">
                  <w:pPr>
                    <w:keepNext/>
                    <w:spacing w:after="160" w:line="259" w:lineRule="auto"/>
                    <w:ind w:firstLine="0"/>
                    <w:jc w:val="center"/>
                    <w:rPr>
                      <w:rFonts w:eastAsia="Calibri"/>
                      <w:sz w:val="18"/>
                      <w:szCs w:val="18"/>
                    </w:rPr>
                  </w:pPr>
                  <w:r w:rsidRPr="00683F8D">
                    <w:rPr>
                      <w:sz w:val="18"/>
                      <w:szCs w:val="18"/>
                    </w:rPr>
                    <w:t>Įmonės</w:t>
                  </w:r>
                </w:p>
              </w:tc>
              <w:tc>
                <w:tcPr>
                  <w:tcW w:w="1025" w:type="pct"/>
                </w:tcPr>
                <w:p w14:paraId="28D83D1B" w14:textId="77777777" w:rsidR="00A73417" w:rsidRPr="00A73417" w:rsidRDefault="00A73417" w:rsidP="00A73417">
                  <w:pPr>
                    <w:rPr>
                      <w:sz w:val="18"/>
                      <w:szCs w:val="18"/>
                    </w:rPr>
                  </w:pPr>
                  <w:r w:rsidRPr="00A73417">
                    <w:rPr>
                      <w:sz w:val="18"/>
                      <w:szCs w:val="18"/>
                    </w:rPr>
                    <w:t>14</w:t>
                  </w:r>
                </w:p>
                <w:p w14:paraId="3F873F91" w14:textId="0AACFA1F" w:rsidR="00692B2D" w:rsidRPr="00683F8D" w:rsidRDefault="00A73417" w:rsidP="00A73417">
                  <w:pPr>
                    <w:keepNext/>
                    <w:spacing w:after="160" w:line="259" w:lineRule="auto"/>
                    <w:ind w:firstLine="0"/>
                    <w:jc w:val="center"/>
                    <w:rPr>
                      <w:rFonts w:eastAsia="Calibri"/>
                      <w:sz w:val="18"/>
                      <w:szCs w:val="18"/>
                    </w:rPr>
                  </w:pPr>
                  <w:r w:rsidRPr="00A73417">
                    <w:rPr>
                      <w:sz w:val="18"/>
                      <w:szCs w:val="18"/>
                    </w:rPr>
                    <w:t>(2029 m.)</w:t>
                  </w:r>
                </w:p>
              </w:tc>
            </w:tr>
            <w:tr w:rsidR="00692B2D" w:rsidRPr="00014BE9" w14:paraId="28415965" w14:textId="77777777" w:rsidTr="28CDD08E">
              <w:trPr>
                <w:trHeight w:val="615"/>
              </w:trPr>
              <w:tc>
                <w:tcPr>
                  <w:tcW w:w="867" w:type="pct"/>
                  <w:vAlign w:val="center"/>
                </w:tcPr>
                <w:p w14:paraId="358212AC" w14:textId="2431B95F" w:rsidR="00692B2D" w:rsidRPr="009B0E53" w:rsidRDefault="00BD47BD" w:rsidP="00692B2D">
                  <w:pPr>
                    <w:spacing w:after="160" w:line="259" w:lineRule="auto"/>
                    <w:ind w:firstLine="0"/>
                    <w:rPr>
                      <w:rFonts w:eastAsia="Calibri"/>
                      <w:sz w:val="18"/>
                      <w:szCs w:val="18"/>
                      <w:highlight w:val="yellow"/>
                    </w:rPr>
                  </w:pPr>
                  <w:r w:rsidRPr="00BD47BD">
                    <w:rPr>
                      <w:sz w:val="18"/>
                      <w:szCs w:val="18"/>
                    </w:rPr>
                    <w:t>05-001-01-05-05-08-01</w:t>
                  </w:r>
                </w:p>
              </w:tc>
              <w:tc>
                <w:tcPr>
                  <w:tcW w:w="991" w:type="pct"/>
                </w:tcPr>
                <w:p w14:paraId="0BA5EE04" w14:textId="5F00E63C" w:rsidR="00692B2D" w:rsidRPr="00683F8D" w:rsidRDefault="00692B2D" w:rsidP="008E5125">
                  <w:pPr>
                    <w:ind w:firstLine="0"/>
                    <w:rPr>
                      <w:sz w:val="18"/>
                      <w:szCs w:val="18"/>
                    </w:rPr>
                  </w:pPr>
                  <w:r w:rsidRPr="00683F8D">
                    <w:rPr>
                      <w:sz w:val="18"/>
                      <w:szCs w:val="18"/>
                    </w:rPr>
                    <w:t xml:space="preserve">P – </w:t>
                  </w:r>
                  <w:r w:rsidR="009B0E53" w:rsidRPr="009B0E53">
                    <w:rPr>
                      <w:sz w:val="18"/>
                      <w:szCs w:val="18"/>
                    </w:rPr>
                    <w:t>Paramą gavusios įmonės (iš kurių: labai mažos, mažosios, vidutinės ir didelės</w:t>
                  </w:r>
                </w:p>
                <w:p w14:paraId="5A1321C8" w14:textId="207DAB66" w:rsidR="00692B2D" w:rsidRPr="00683F8D" w:rsidRDefault="00692B2D" w:rsidP="00692B2D">
                  <w:pPr>
                    <w:keepNext/>
                    <w:spacing w:after="160" w:line="259" w:lineRule="auto"/>
                    <w:ind w:firstLine="0"/>
                    <w:jc w:val="center"/>
                    <w:rPr>
                      <w:rFonts w:eastAsia="Calibri"/>
                      <w:sz w:val="18"/>
                      <w:szCs w:val="18"/>
                    </w:rPr>
                  </w:pPr>
                </w:p>
              </w:tc>
              <w:tc>
                <w:tcPr>
                  <w:tcW w:w="1106" w:type="pct"/>
                </w:tcPr>
                <w:p w14:paraId="340F9407" w14:textId="77777777" w:rsidR="009B0E53" w:rsidRPr="009B0E53" w:rsidRDefault="009B0E53" w:rsidP="009B0E53">
                  <w:pPr>
                    <w:ind w:firstLine="0"/>
                    <w:rPr>
                      <w:sz w:val="18"/>
                      <w:szCs w:val="18"/>
                    </w:rPr>
                  </w:pPr>
                  <w:r w:rsidRPr="009B0E53">
                    <w:rPr>
                      <w:sz w:val="18"/>
                      <w:szCs w:val="18"/>
                    </w:rPr>
                    <w:t>P-05-001-01-05-05-01</w:t>
                  </w:r>
                </w:p>
                <w:p w14:paraId="2B03D292" w14:textId="54AE9B78" w:rsidR="00692B2D" w:rsidRPr="00683F8D" w:rsidRDefault="009B0E53" w:rsidP="009B0E53">
                  <w:pPr>
                    <w:keepNext/>
                    <w:spacing w:after="160" w:line="259" w:lineRule="auto"/>
                    <w:ind w:firstLine="0"/>
                    <w:jc w:val="center"/>
                    <w:rPr>
                      <w:rFonts w:eastAsia="Calibri"/>
                      <w:sz w:val="18"/>
                      <w:szCs w:val="18"/>
                    </w:rPr>
                  </w:pPr>
                  <w:r w:rsidRPr="009B0E53">
                    <w:rPr>
                      <w:sz w:val="18"/>
                      <w:szCs w:val="18"/>
                    </w:rPr>
                    <w:t>(P.B.2.0001)</w:t>
                  </w:r>
                </w:p>
              </w:tc>
              <w:tc>
                <w:tcPr>
                  <w:tcW w:w="1011" w:type="pct"/>
                </w:tcPr>
                <w:p w14:paraId="4CB1E781" w14:textId="02B71CB5" w:rsidR="00692B2D" w:rsidRPr="00683F8D" w:rsidRDefault="00692B2D" w:rsidP="00692B2D">
                  <w:pPr>
                    <w:keepNext/>
                    <w:spacing w:after="160" w:line="259" w:lineRule="auto"/>
                    <w:ind w:firstLine="0"/>
                    <w:jc w:val="center"/>
                    <w:rPr>
                      <w:rFonts w:eastAsia="Calibri"/>
                      <w:sz w:val="18"/>
                      <w:szCs w:val="18"/>
                    </w:rPr>
                  </w:pPr>
                  <w:r w:rsidRPr="00683F8D">
                    <w:rPr>
                      <w:sz w:val="18"/>
                      <w:szCs w:val="18"/>
                    </w:rPr>
                    <w:t>Įmonės</w:t>
                  </w:r>
                </w:p>
              </w:tc>
              <w:tc>
                <w:tcPr>
                  <w:tcW w:w="1025" w:type="pct"/>
                </w:tcPr>
                <w:p w14:paraId="4163D1CC" w14:textId="55AC5304" w:rsidR="009B0E53" w:rsidRPr="009B0E53" w:rsidRDefault="009B0E53" w:rsidP="009B0E53">
                  <w:pPr>
                    <w:keepNext/>
                    <w:spacing w:after="160" w:line="259" w:lineRule="auto"/>
                    <w:ind w:firstLine="0"/>
                    <w:jc w:val="center"/>
                    <w:rPr>
                      <w:sz w:val="18"/>
                      <w:szCs w:val="18"/>
                    </w:rPr>
                  </w:pPr>
                  <w:r>
                    <w:rPr>
                      <w:sz w:val="18"/>
                      <w:szCs w:val="18"/>
                    </w:rPr>
                    <w:t>25</w:t>
                  </w:r>
                </w:p>
                <w:p w14:paraId="600B301B" w14:textId="2D74683C" w:rsidR="00692B2D" w:rsidRPr="00683F8D" w:rsidRDefault="009B0E53" w:rsidP="009B0E53">
                  <w:pPr>
                    <w:keepNext/>
                    <w:spacing w:after="160" w:line="259" w:lineRule="auto"/>
                    <w:ind w:firstLine="0"/>
                    <w:jc w:val="center"/>
                    <w:rPr>
                      <w:rFonts w:eastAsia="Calibri"/>
                      <w:sz w:val="18"/>
                      <w:szCs w:val="18"/>
                    </w:rPr>
                  </w:pPr>
                  <w:r w:rsidRPr="009B0E53">
                    <w:rPr>
                      <w:sz w:val="18"/>
                      <w:szCs w:val="18"/>
                    </w:rPr>
                    <w:t>(2029 m.)</w:t>
                  </w:r>
                </w:p>
              </w:tc>
            </w:tr>
            <w:tr w:rsidR="009B0E53" w:rsidRPr="00014BE9" w14:paraId="01FC6E02" w14:textId="77777777" w:rsidTr="28CDD08E">
              <w:trPr>
                <w:trHeight w:val="615"/>
              </w:trPr>
              <w:tc>
                <w:tcPr>
                  <w:tcW w:w="867" w:type="pct"/>
                  <w:vAlign w:val="center"/>
                </w:tcPr>
                <w:p w14:paraId="04631D63" w14:textId="726EF4F2" w:rsidR="009B0E53" w:rsidRPr="009B0E53" w:rsidRDefault="00BD47BD" w:rsidP="009B0E53">
                  <w:pPr>
                    <w:spacing w:after="160" w:line="259" w:lineRule="auto"/>
                    <w:ind w:firstLine="0"/>
                    <w:rPr>
                      <w:rFonts w:eastAsia="Calibri"/>
                      <w:sz w:val="18"/>
                      <w:szCs w:val="18"/>
                      <w:highlight w:val="yellow"/>
                    </w:rPr>
                  </w:pPr>
                  <w:r w:rsidRPr="00BD47BD">
                    <w:rPr>
                      <w:sz w:val="18"/>
                      <w:szCs w:val="18"/>
                    </w:rPr>
                    <w:t>05-001-01-05-05-08-01</w:t>
                  </w:r>
                </w:p>
              </w:tc>
              <w:tc>
                <w:tcPr>
                  <w:tcW w:w="991" w:type="pct"/>
                </w:tcPr>
                <w:p w14:paraId="696B0B8C" w14:textId="6B467FF5" w:rsidR="009B0E53" w:rsidRPr="00683F8D" w:rsidRDefault="009B0E53" w:rsidP="009B0E53">
                  <w:pPr>
                    <w:keepNext/>
                    <w:spacing w:after="160" w:line="259" w:lineRule="auto"/>
                    <w:ind w:firstLine="0"/>
                    <w:jc w:val="center"/>
                    <w:rPr>
                      <w:rFonts w:eastAsia="Calibri"/>
                      <w:sz w:val="18"/>
                      <w:szCs w:val="18"/>
                    </w:rPr>
                  </w:pPr>
                  <w:r w:rsidRPr="00683F8D">
                    <w:rPr>
                      <w:sz w:val="18"/>
                      <w:szCs w:val="18"/>
                    </w:rPr>
                    <w:t xml:space="preserve">P </w:t>
                  </w:r>
                  <w:bookmarkStart w:id="1" w:name="_Hlk136944532"/>
                  <w:r w:rsidRPr="00683F8D">
                    <w:rPr>
                      <w:sz w:val="18"/>
                      <w:szCs w:val="18"/>
                    </w:rPr>
                    <w:t>–</w:t>
                  </w:r>
                  <w:bookmarkEnd w:id="1"/>
                  <w:r w:rsidRPr="00683F8D">
                    <w:rPr>
                      <w:sz w:val="18"/>
                      <w:szCs w:val="18"/>
                    </w:rPr>
                    <w:t xml:space="preserve"> </w:t>
                  </w:r>
                  <w:r w:rsidRPr="009B0E53">
                    <w:rPr>
                      <w:sz w:val="18"/>
                      <w:szCs w:val="18"/>
                    </w:rPr>
                    <w:t>Paramą gavusios įmonės (iš kurių: labai mažos įmonės)</w:t>
                  </w:r>
                </w:p>
              </w:tc>
              <w:tc>
                <w:tcPr>
                  <w:tcW w:w="1106" w:type="pct"/>
                </w:tcPr>
                <w:p w14:paraId="10AB2C9A" w14:textId="77777777" w:rsidR="009B0E53" w:rsidRPr="009B0E53" w:rsidRDefault="009B0E53" w:rsidP="009B0E53">
                  <w:pPr>
                    <w:ind w:firstLine="0"/>
                    <w:jc w:val="center"/>
                    <w:rPr>
                      <w:sz w:val="18"/>
                      <w:szCs w:val="18"/>
                    </w:rPr>
                  </w:pPr>
                  <w:r w:rsidRPr="009B0E53">
                    <w:rPr>
                      <w:sz w:val="18"/>
                      <w:szCs w:val="18"/>
                    </w:rPr>
                    <w:t>P-05-001-01-05-05-02</w:t>
                  </w:r>
                </w:p>
                <w:p w14:paraId="4AA6D69F" w14:textId="11DACF90" w:rsidR="009B0E53" w:rsidRPr="009B0E53" w:rsidRDefault="009B0E53" w:rsidP="009B0E53">
                  <w:pPr>
                    <w:ind w:firstLine="0"/>
                    <w:jc w:val="center"/>
                    <w:rPr>
                      <w:sz w:val="18"/>
                      <w:szCs w:val="18"/>
                    </w:rPr>
                  </w:pPr>
                  <w:r w:rsidRPr="009B0E53">
                    <w:rPr>
                      <w:sz w:val="18"/>
                      <w:szCs w:val="18"/>
                    </w:rPr>
                    <w:t>(P.B.2.0001.1)</w:t>
                  </w:r>
                </w:p>
              </w:tc>
              <w:tc>
                <w:tcPr>
                  <w:tcW w:w="1011" w:type="pct"/>
                </w:tcPr>
                <w:p w14:paraId="7D8466A7" w14:textId="3C7B668F" w:rsidR="009B0E53" w:rsidRPr="00683F8D" w:rsidRDefault="009B0E53" w:rsidP="009B0E53">
                  <w:pPr>
                    <w:keepNext/>
                    <w:spacing w:after="160" w:line="259" w:lineRule="auto"/>
                    <w:ind w:firstLine="0"/>
                    <w:jc w:val="center"/>
                    <w:rPr>
                      <w:rFonts w:eastAsia="Calibri"/>
                      <w:sz w:val="18"/>
                      <w:szCs w:val="18"/>
                    </w:rPr>
                  </w:pPr>
                  <w:r w:rsidRPr="00683F8D">
                    <w:rPr>
                      <w:sz w:val="18"/>
                      <w:szCs w:val="18"/>
                    </w:rPr>
                    <w:t>Įmonės</w:t>
                  </w:r>
                </w:p>
              </w:tc>
              <w:tc>
                <w:tcPr>
                  <w:tcW w:w="1025" w:type="pct"/>
                </w:tcPr>
                <w:p w14:paraId="5B630D27" w14:textId="651A5B8E" w:rsidR="009B0E53" w:rsidRPr="00683F8D" w:rsidRDefault="009B0E53" w:rsidP="009B0E53">
                  <w:pPr>
                    <w:keepNext/>
                    <w:spacing w:after="160" w:line="259" w:lineRule="auto"/>
                    <w:ind w:firstLine="0"/>
                    <w:jc w:val="center"/>
                    <w:rPr>
                      <w:rFonts w:eastAsia="Calibri"/>
                      <w:sz w:val="18"/>
                      <w:szCs w:val="18"/>
                    </w:rPr>
                  </w:pPr>
                  <w:r w:rsidRPr="00683F8D">
                    <w:rPr>
                      <w:sz w:val="18"/>
                      <w:szCs w:val="18"/>
                    </w:rPr>
                    <w:t>n/a</w:t>
                  </w:r>
                </w:p>
              </w:tc>
            </w:tr>
            <w:tr w:rsidR="009B0E53" w:rsidRPr="00014BE9" w14:paraId="7407DC2B" w14:textId="77777777" w:rsidTr="28CDD08E">
              <w:trPr>
                <w:trHeight w:val="615"/>
              </w:trPr>
              <w:tc>
                <w:tcPr>
                  <w:tcW w:w="867" w:type="pct"/>
                  <w:vAlign w:val="center"/>
                </w:tcPr>
                <w:p w14:paraId="54374FF1" w14:textId="7E3C1F35" w:rsidR="009B0E53" w:rsidRPr="009B0E53" w:rsidRDefault="00BD47BD" w:rsidP="009B0E53">
                  <w:pPr>
                    <w:spacing w:after="160" w:line="259" w:lineRule="auto"/>
                    <w:ind w:firstLine="0"/>
                    <w:rPr>
                      <w:rFonts w:eastAsia="Calibri"/>
                      <w:sz w:val="18"/>
                      <w:szCs w:val="18"/>
                      <w:highlight w:val="yellow"/>
                    </w:rPr>
                  </w:pPr>
                  <w:r w:rsidRPr="00BD47BD">
                    <w:rPr>
                      <w:sz w:val="18"/>
                      <w:szCs w:val="18"/>
                    </w:rPr>
                    <w:t>05-001-01-05-05-08-01</w:t>
                  </w:r>
                </w:p>
              </w:tc>
              <w:tc>
                <w:tcPr>
                  <w:tcW w:w="991" w:type="pct"/>
                </w:tcPr>
                <w:p w14:paraId="6902BDA5" w14:textId="4999C808" w:rsidR="009B0E53" w:rsidRPr="00683F8D" w:rsidRDefault="009B0E53" w:rsidP="009B0E53">
                  <w:pPr>
                    <w:keepNext/>
                    <w:spacing w:after="160" w:line="259" w:lineRule="auto"/>
                    <w:ind w:firstLine="0"/>
                    <w:jc w:val="center"/>
                    <w:rPr>
                      <w:rFonts w:eastAsia="Calibri"/>
                      <w:sz w:val="18"/>
                      <w:szCs w:val="18"/>
                    </w:rPr>
                  </w:pPr>
                  <w:r w:rsidRPr="00683F8D">
                    <w:rPr>
                      <w:sz w:val="18"/>
                      <w:szCs w:val="18"/>
                    </w:rPr>
                    <w:t xml:space="preserve">P – </w:t>
                  </w:r>
                  <w:r w:rsidRPr="009B0E53">
                    <w:rPr>
                      <w:sz w:val="18"/>
                      <w:szCs w:val="18"/>
                    </w:rPr>
                    <w:t>Paramą gavusios įmonės (iš kurių: mažosios įmonės)</w:t>
                  </w:r>
                </w:p>
              </w:tc>
              <w:tc>
                <w:tcPr>
                  <w:tcW w:w="1106" w:type="pct"/>
                </w:tcPr>
                <w:p w14:paraId="4F2BAFD2" w14:textId="77777777" w:rsidR="009B0E53" w:rsidRPr="009B0E53" w:rsidRDefault="009B0E53" w:rsidP="009B0E53">
                  <w:pPr>
                    <w:ind w:firstLine="0"/>
                    <w:jc w:val="center"/>
                    <w:rPr>
                      <w:sz w:val="18"/>
                      <w:szCs w:val="18"/>
                    </w:rPr>
                  </w:pPr>
                  <w:r w:rsidRPr="009B0E53">
                    <w:rPr>
                      <w:sz w:val="18"/>
                      <w:szCs w:val="18"/>
                    </w:rPr>
                    <w:t>P-05-001-01-05-05-03</w:t>
                  </w:r>
                </w:p>
                <w:p w14:paraId="29324EC4" w14:textId="5A04E966" w:rsidR="009B0E53" w:rsidRPr="009B0E53" w:rsidRDefault="009B0E53" w:rsidP="009B0E53">
                  <w:pPr>
                    <w:ind w:firstLine="0"/>
                    <w:jc w:val="center"/>
                    <w:rPr>
                      <w:sz w:val="18"/>
                      <w:szCs w:val="18"/>
                    </w:rPr>
                  </w:pPr>
                  <w:r w:rsidRPr="009B0E53">
                    <w:rPr>
                      <w:sz w:val="18"/>
                      <w:szCs w:val="18"/>
                    </w:rPr>
                    <w:t>(P.B.2.0001.2)</w:t>
                  </w:r>
                </w:p>
              </w:tc>
              <w:tc>
                <w:tcPr>
                  <w:tcW w:w="1011" w:type="pct"/>
                </w:tcPr>
                <w:p w14:paraId="0A04774B" w14:textId="4FF96606" w:rsidR="009B0E53" w:rsidRPr="00683F8D" w:rsidRDefault="009B0E53" w:rsidP="009B0E53">
                  <w:pPr>
                    <w:keepNext/>
                    <w:spacing w:after="160" w:line="259" w:lineRule="auto"/>
                    <w:ind w:firstLine="0"/>
                    <w:jc w:val="center"/>
                    <w:rPr>
                      <w:rFonts w:eastAsia="Calibri"/>
                      <w:sz w:val="18"/>
                      <w:szCs w:val="18"/>
                    </w:rPr>
                  </w:pPr>
                  <w:r w:rsidRPr="00683F8D">
                    <w:rPr>
                      <w:sz w:val="18"/>
                      <w:szCs w:val="18"/>
                    </w:rPr>
                    <w:t>Įmonės</w:t>
                  </w:r>
                </w:p>
              </w:tc>
              <w:tc>
                <w:tcPr>
                  <w:tcW w:w="1025" w:type="pct"/>
                </w:tcPr>
                <w:p w14:paraId="686133A9" w14:textId="2DCBD8CF" w:rsidR="009B0E53" w:rsidRPr="00683F8D" w:rsidRDefault="009B0E53" w:rsidP="009B0E53">
                  <w:pPr>
                    <w:keepNext/>
                    <w:spacing w:after="160" w:line="259" w:lineRule="auto"/>
                    <w:ind w:firstLine="0"/>
                    <w:jc w:val="center"/>
                    <w:rPr>
                      <w:rFonts w:eastAsia="Calibri"/>
                      <w:sz w:val="18"/>
                      <w:szCs w:val="18"/>
                    </w:rPr>
                  </w:pPr>
                  <w:r w:rsidRPr="00683F8D">
                    <w:rPr>
                      <w:sz w:val="18"/>
                      <w:szCs w:val="18"/>
                    </w:rPr>
                    <w:t>n/a</w:t>
                  </w:r>
                </w:p>
              </w:tc>
            </w:tr>
            <w:tr w:rsidR="009B0E53" w:rsidRPr="00014BE9" w14:paraId="31CC13BE" w14:textId="77777777" w:rsidTr="28CDD08E">
              <w:trPr>
                <w:trHeight w:val="615"/>
              </w:trPr>
              <w:tc>
                <w:tcPr>
                  <w:tcW w:w="867" w:type="pct"/>
                  <w:vAlign w:val="center"/>
                </w:tcPr>
                <w:p w14:paraId="02519C15" w14:textId="01E49161" w:rsidR="009B0E53" w:rsidRPr="009B0E53" w:rsidRDefault="00BD47BD" w:rsidP="009B0E53">
                  <w:pPr>
                    <w:spacing w:after="160" w:line="259" w:lineRule="auto"/>
                    <w:ind w:firstLine="0"/>
                    <w:rPr>
                      <w:rFonts w:eastAsia="Calibri"/>
                      <w:sz w:val="18"/>
                      <w:szCs w:val="18"/>
                      <w:highlight w:val="yellow"/>
                    </w:rPr>
                  </w:pPr>
                  <w:r w:rsidRPr="00BD47BD">
                    <w:rPr>
                      <w:sz w:val="18"/>
                      <w:szCs w:val="18"/>
                    </w:rPr>
                    <w:t>05-001-01-05-05-08-01</w:t>
                  </w:r>
                </w:p>
              </w:tc>
              <w:tc>
                <w:tcPr>
                  <w:tcW w:w="991" w:type="pct"/>
                </w:tcPr>
                <w:p w14:paraId="0FDD7C7E" w14:textId="71208520" w:rsidR="009B0E53" w:rsidRPr="009B0E53" w:rsidRDefault="009B0E53" w:rsidP="009B0E53">
                  <w:pPr>
                    <w:keepNext/>
                    <w:spacing w:after="160" w:line="259" w:lineRule="auto"/>
                    <w:ind w:firstLine="0"/>
                    <w:jc w:val="center"/>
                    <w:rPr>
                      <w:rFonts w:eastAsia="Calibri"/>
                      <w:sz w:val="18"/>
                      <w:szCs w:val="18"/>
                    </w:rPr>
                  </w:pPr>
                  <w:r w:rsidRPr="009B0E53">
                    <w:rPr>
                      <w:sz w:val="18"/>
                      <w:szCs w:val="18"/>
                    </w:rPr>
                    <w:t xml:space="preserve">P </w:t>
                  </w:r>
                  <w:r w:rsidRPr="009B0E53">
                    <w:rPr>
                      <w:bCs/>
                      <w:sz w:val="18"/>
                      <w:szCs w:val="18"/>
                    </w:rPr>
                    <w:t>–</w:t>
                  </w:r>
                  <w:r w:rsidRPr="009B0E53">
                    <w:rPr>
                      <w:sz w:val="18"/>
                      <w:szCs w:val="18"/>
                    </w:rPr>
                    <w:t xml:space="preserve"> Paramą gavusios įmonės (iš kurių: vidutinės įmonės)</w:t>
                  </w:r>
                </w:p>
              </w:tc>
              <w:tc>
                <w:tcPr>
                  <w:tcW w:w="1106" w:type="pct"/>
                </w:tcPr>
                <w:p w14:paraId="4C3B2322" w14:textId="77777777" w:rsidR="009B0E53" w:rsidRPr="009B0E53" w:rsidRDefault="009B0E53" w:rsidP="009B0E53">
                  <w:pPr>
                    <w:ind w:firstLine="0"/>
                    <w:jc w:val="center"/>
                    <w:rPr>
                      <w:sz w:val="18"/>
                      <w:szCs w:val="18"/>
                    </w:rPr>
                  </w:pPr>
                  <w:r w:rsidRPr="009B0E53">
                    <w:rPr>
                      <w:sz w:val="18"/>
                      <w:szCs w:val="18"/>
                    </w:rPr>
                    <w:t>P-05-001-01-05-05-04</w:t>
                  </w:r>
                </w:p>
                <w:p w14:paraId="3EFD9D5B" w14:textId="13BF9C15" w:rsidR="009B0E53" w:rsidRPr="009B0E53" w:rsidRDefault="009B0E53" w:rsidP="009B0E53">
                  <w:pPr>
                    <w:ind w:firstLine="0"/>
                    <w:jc w:val="center"/>
                    <w:rPr>
                      <w:sz w:val="18"/>
                      <w:szCs w:val="18"/>
                    </w:rPr>
                  </w:pPr>
                  <w:r w:rsidRPr="009B0E53">
                    <w:rPr>
                      <w:sz w:val="18"/>
                      <w:szCs w:val="18"/>
                    </w:rPr>
                    <w:t>(P.B.2.0001.3)</w:t>
                  </w:r>
                </w:p>
              </w:tc>
              <w:tc>
                <w:tcPr>
                  <w:tcW w:w="1011" w:type="pct"/>
                </w:tcPr>
                <w:p w14:paraId="228A83A7" w14:textId="7934B748" w:rsidR="009B0E53" w:rsidRPr="009B0E53" w:rsidRDefault="009B0E53" w:rsidP="009B0E53">
                  <w:pPr>
                    <w:keepNext/>
                    <w:spacing w:after="160" w:line="259" w:lineRule="auto"/>
                    <w:ind w:firstLine="0"/>
                    <w:jc w:val="center"/>
                    <w:rPr>
                      <w:rFonts w:eastAsia="Calibri"/>
                      <w:sz w:val="18"/>
                      <w:szCs w:val="18"/>
                    </w:rPr>
                  </w:pPr>
                  <w:r w:rsidRPr="009B0E53">
                    <w:rPr>
                      <w:sz w:val="18"/>
                      <w:szCs w:val="18"/>
                    </w:rPr>
                    <w:t>Įmonės</w:t>
                  </w:r>
                </w:p>
              </w:tc>
              <w:tc>
                <w:tcPr>
                  <w:tcW w:w="1025" w:type="pct"/>
                </w:tcPr>
                <w:p w14:paraId="36E95E1B" w14:textId="2CAD99C7" w:rsidR="009B0E53" w:rsidRPr="009B0E53" w:rsidRDefault="00E9706C" w:rsidP="28CDD08E">
                  <w:pPr>
                    <w:keepNext/>
                    <w:spacing w:after="160" w:line="259" w:lineRule="auto"/>
                    <w:ind w:firstLine="0"/>
                    <w:jc w:val="center"/>
                    <w:rPr>
                      <w:rFonts w:eastAsia="Calibri"/>
                      <w:color w:val="FF0000"/>
                      <w:sz w:val="18"/>
                      <w:szCs w:val="18"/>
                    </w:rPr>
                  </w:pPr>
                  <w:r w:rsidRPr="00683F8D">
                    <w:rPr>
                      <w:sz w:val="18"/>
                      <w:szCs w:val="18"/>
                    </w:rPr>
                    <w:t>n/a</w:t>
                  </w:r>
                </w:p>
              </w:tc>
            </w:tr>
            <w:tr w:rsidR="009B0E53" w:rsidRPr="00014BE9" w14:paraId="1B16E498" w14:textId="77777777" w:rsidTr="28CDD08E">
              <w:trPr>
                <w:trHeight w:val="615"/>
              </w:trPr>
              <w:tc>
                <w:tcPr>
                  <w:tcW w:w="867" w:type="pct"/>
                  <w:vAlign w:val="center"/>
                </w:tcPr>
                <w:p w14:paraId="17826C58" w14:textId="2583121E" w:rsidR="009B0E53" w:rsidRPr="009B0E53" w:rsidRDefault="00BD47BD" w:rsidP="009B0E53">
                  <w:pPr>
                    <w:spacing w:after="160" w:line="259" w:lineRule="auto"/>
                    <w:ind w:firstLine="0"/>
                    <w:rPr>
                      <w:rFonts w:eastAsia="Calibri"/>
                      <w:sz w:val="18"/>
                      <w:szCs w:val="18"/>
                      <w:highlight w:val="yellow"/>
                    </w:rPr>
                  </w:pPr>
                  <w:r w:rsidRPr="00BD47BD">
                    <w:rPr>
                      <w:sz w:val="18"/>
                      <w:szCs w:val="18"/>
                    </w:rPr>
                    <w:t>05-001-01-05-05-08-01</w:t>
                  </w:r>
                </w:p>
              </w:tc>
              <w:tc>
                <w:tcPr>
                  <w:tcW w:w="991" w:type="pct"/>
                </w:tcPr>
                <w:p w14:paraId="01832717" w14:textId="2B465962" w:rsidR="009B0E53" w:rsidRPr="009B0E53" w:rsidRDefault="009B0E53" w:rsidP="009B0E53">
                  <w:pPr>
                    <w:keepNext/>
                    <w:spacing w:after="160" w:line="259" w:lineRule="auto"/>
                    <w:ind w:firstLine="0"/>
                    <w:jc w:val="center"/>
                    <w:rPr>
                      <w:rFonts w:eastAsia="Calibri"/>
                      <w:sz w:val="18"/>
                      <w:szCs w:val="18"/>
                    </w:rPr>
                  </w:pPr>
                  <w:r w:rsidRPr="009B0E53">
                    <w:rPr>
                      <w:sz w:val="18"/>
                      <w:szCs w:val="18"/>
                    </w:rPr>
                    <w:t xml:space="preserve">R </w:t>
                  </w:r>
                  <w:r w:rsidRPr="009B0E53">
                    <w:rPr>
                      <w:bCs/>
                      <w:sz w:val="18"/>
                      <w:szCs w:val="18"/>
                    </w:rPr>
                    <w:t>–</w:t>
                  </w:r>
                  <w:r w:rsidRPr="009B0E53">
                    <w:rPr>
                      <w:sz w:val="18"/>
                      <w:szCs w:val="18"/>
                    </w:rPr>
                    <w:t xml:space="preserve"> Nefinansinę paramą gavusios įmonės</w:t>
                  </w:r>
                </w:p>
              </w:tc>
              <w:tc>
                <w:tcPr>
                  <w:tcW w:w="1106" w:type="pct"/>
                </w:tcPr>
                <w:p w14:paraId="5CB2FB65" w14:textId="77777777" w:rsidR="009B0E53" w:rsidRPr="009B0E53" w:rsidRDefault="009B0E53" w:rsidP="009B0E53">
                  <w:pPr>
                    <w:ind w:firstLine="0"/>
                    <w:jc w:val="center"/>
                    <w:rPr>
                      <w:sz w:val="18"/>
                      <w:szCs w:val="18"/>
                    </w:rPr>
                  </w:pPr>
                  <w:r w:rsidRPr="009B0E53">
                    <w:rPr>
                      <w:sz w:val="18"/>
                      <w:szCs w:val="18"/>
                    </w:rPr>
                    <w:t>P-05-001-01-05-05-08</w:t>
                  </w:r>
                </w:p>
                <w:p w14:paraId="1F7F5CE6" w14:textId="59632F0D" w:rsidR="009B0E53" w:rsidRPr="009B0E53" w:rsidRDefault="009B0E53" w:rsidP="009B0E53">
                  <w:pPr>
                    <w:ind w:firstLine="0"/>
                    <w:jc w:val="center"/>
                    <w:rPr>
                      <w:sz w:val="18"/>
                      <w:szCs w:val="18"/>
                    </w:rPr>
                  </w:pPr>
                  <w:r w:rsidRPr="009B0E53">
                    <w:rPr>
                      <w:sz w:val="18"/>
                      <w:szCs w:val="18"/>
                    </w:rPr>
                    <w:t>(P.B.2.0004)</w:t>
                  </w:r>
                </w:p>
              </w:tc>
              <w:tc>
                <w:tcPr>
                  <w:tcW w:w="1011" w:type="pct"/>
                </w:tcPr>
                <w:p w14:paraId="741B983A" w14:textId="42DD9A77" w:rsidR="009B0E53" w:rsidRPr="009B0E53" w:rsidRDefault="009B0E53" w:rsidP="009B0E53">
                  <w:pPr>
                    <w:keepNext/>
                    <w:spacing w:after="160" w:line="259" w:lineRule="auto"/>
                    <w:ind w:firstLine="0"/>
                    <w:jc w:val="center"/>
                    <w:rPr>
                      <w:rFonts w:eastAsia="Calibri"/>
                      <w:sz w:val="18"/>
                      <w:szCs w:val="18"/>
                    </w:rPr>
                  </w:pPr>
                  <w:r w:rsidRPr="009B0E53">
                    <w:rPr>
                      <w:sz w:val="18"/>
                      <w:szCs w:val="18"/>
                    </w:rPr>
                    <w:t>Įmonės</w:t>
                  </w:r>
                </w:p>
              </w:tc>
              <w:tc>
                <w:tcPr>
                  <w:tcW w:w="1025" w:type="pct"/>
                </w:tcPr>
                <w:p w14:paraId="4C5F56B2" w14:textId="77777777" w:rsidR="009B0E53" w:rsidRPr="009B0E53" w:rsidRDefault="009B0E53" w:rsidP="009B0E53">
                  <w:pPr>
                    <w:ind w:right="-57" w:firstLine="0"/>
                    <w:jc w:val="center"/>
                    <w:rPr>
                      <w:sz w:val="18"/>
                      <w:szCs w:val="18"/>
                    </w:rPr>
                  </w:pPr>
                  <w:r w:rsidRPr="009B0E53">
                    <w:rPr>
                      <w:sz w:val="18"/>
                      <w:szCs w:val="18"/>
                    </w:rPr>
                    <w:t>25</w:t>
                  </w:r>
                </w:p>
                <w:p w14:paraId="61ABE902" w14:textId="6949B987" w:rsidR="009B0E53" w:rsidRPr="009B0E53" w:rsidRDefault="009B0E53" w:rsidP="009B0E53">
                  <w:pPr>
                    <w:ind w:right="-57" w:firstLine="0"/>
                    <w:jc w:val="center"/>
                    <w:rPr>
                      <w:sz w:val="18"/>
                      <w:szCs w:val="18"/>
                    </w:rPr>
                  </w:pPr>
                  <w:r w:rsidRPr="009B0E53">
                    <w:rPr>
                      <w:sz w:val="18"/>
                      <w:szCs w:val="18"/>
                    </w:rPr>
                    <w:t>(2029 m.)</w:t>
                  </w:r>
                </w:p>
              </w:tc>
            </w:tr>
            <w:tr w:rsidR="00F050CC" w:rsidRPr="00014BE9" w14:paraId="02486077" w14:textId="77777777" w:rsidTr="28CDD08E">
              <w:trPr>
                <w:trHeight w:val="283"/>
              </w:trPr>
              <w:tc>
                <w:tcPr>
                  <w:tcW w:w="5000" w:type="pct"/>
                  <w:gridSpan w:val="5"/>
                  <w:vAlign w:val="center"/>
                </w:tcPr>
                <w:p w14:paraId="28814532" w14:textId="67C32558" w:rsidR="00F050CC" w:rsidRPr="00F050CC" w:rsidRDefault="00F050CC" w:rsidP="00692B2D">
                  <w:pPr>
                    <w:keepNext/>
                    <w:spacing w:after="160" w:line="259" w:lineRule="auto"/>
                    <w:ind w:firstLine="0"/>
                    <w:jc w:val="center"/>
                    <w:rPr>
                      <w:rFonts w:eastAsia="Calibri"/>
                      <w:color w:val="FF0000"/>
                      <w:sz w:val="16"/>
                      <w:szCs w:val="16"/>
                    </w:rPr>
                  </w:pPr>
                </w:p>
              </w:tc>
            </w:tr>
            <w:tr w:rsidR="009B0E53" w:rsidRPr="00014BE9" w14:paraId="3E6A40C3" w14:textId="77777777" w:rsidTr="28CDD08E">
              <w:trPr>
                <w:trHeight w:val="615"/>
              </w:trPr>
              <w:tc>
                <w:tcPr>
                  <w:tcW w:w="867" w:type="pct"/>
                  <w:vAlign w:val="center"/>
                </w:tcPr>
                <w:p w14:paraId="699B1380" w14:textId="0B5D3401" w:rsidR="009B0E53" w:rsidRPr="00014BE9" w:rsidRDefault="00BD47BD" w:rsidP="009B0E53">
                  <w:pPr>
                    <w:spacing w:after="160" w:line="259" w:lineRule="auto"/>
                    <w:ind w:firstLine="0"/>
                    <w:rPr>
                      <w:rFonts w:eastAsia="Calibri"/>
                      <w:sz w:val="18"/>
                      <w:szCs w:val="18"/>
                    </w:rPr>
                  </w:pPr>
                  <w:r w:rsidRPr="00BD47BD">
                    <w:rPr>
                      <w:sz w:val="18"/>
                      <w:szCs w:val="18"/>
                    </w:rPr>
                    <w:t>05-001-01-05-05-08-02</w:t>
                  </w:r>
                </w:p>
              </w:tc>
              <w:tc>
                <w:tcPr>
                  <w:tcW w:w="991" w:type="pct"/>
                </w:tcPr>
                <w:p w14:paraId="5A643C00" w14:textId="77777777" w:rsidR="009B0E53" w:rsidRPr="00A73417" w:rsidRDefault="009B0E53" w:rsidP="009B0E53">
                  <w:pPr>
                    <w:pStyle w:val="Betarp"/>
                    <w:ind w:firstLine="0"/>
                    <w:rPr>
                      <w:sz w:val="18"/>
                      <w:szCs w:val="18"/>
                    </w:rPr>
                  </w:pPr>
                  <w:r w:rsidRPr="00A73417">
                    <w:rPr>
                      <w:sz w:val="18"/>
                      <w:szCs w:val="18"/>
                    </w:rPr>
                    <w:t>R – Inovacijų paramos paslaugas</w:t>
                  </w:r>
                </w:p>
                <w:p w14:paraId="525EAC48" w14:textId="77777777" w:rsidR="009B0E53" w:rsidRPr="00A73417" w:rsidRDefault="009B0E53" w:rsidP="009B0E53">
                  <w:pPr>
                    <w:pStyle w:val="Betarp"/>
                    <w:ind w:firstLine="0"/>
                    <w:rPr>
                      <w:sz w:val="18"/>
                      <w:szCs w:val="18"/>
                    </w:rPr>
                  </w:pPr>
                  <w:r w:rsidRPr="00A73417">
                    <w:rPr>
                      <w:sz w:val="18"/>
                      <w:szCs w:val="18"/>
                    </w:rPr>
                    <w:t>gavusios ir (ar) konsultuotos</w:t>
                  </w:r>
                </w:p>
                <w:p w14:paraId="7D47FB8D" w14:textId="15042FA9" w:rsidR="009B0E53" w:rsidRPr="00014BE9" w:rsidRDefault="009B0E53" w:rsidP="009B0E53">
                  <w:pPr>
                    <w:keepNext/>
                    <w:spacing w:after="160" w:line="259" w:lineRule="auto"/>
                    <w:ind w:firstLine="0"/>
                    <w:jc w:val="center"/>
                    <w:rPr>
                      <w:rFonts w:eastAsia="Calibri"/>
                      <w:sz w:val="18"/>
                      <w:szCs w:val="18"/>
                    </w:rPr>
                  </w:pPr>
                  <w:r w:rsidRPr="00A73417">
                    <w:rPr>
                      <w:sz w:val="18"/>
                      <w:szCs w:val="18"/>
                    </w:rPr>
                    <w:t>įmonės, sukūrusios inovacijas dirbtinio intelekto srityje</w:t>
                  </w:r>
                </w:p>
              </w:tc>
              <w:tc>
                <w:tcPr>
                  <w:tcW w:w="1106" w:type="pct"/>
                </w:tcPr>
                <w:p w14:paraId="436E623D" w14:textId="77777777" w:rsidR="009B0E53" w:rsidRPr="00A73417" w:rsidRDefault="009B0E53" w:rsidP="009B0E53">
                  <w:pPr>
                    <w:ind w:firstLine="0"/>
                    <w:rPr>
                      <w:sz w:val="18"/>
                      <w:szCs w:val="18"/>
                    </w:rPr>
                  </w:pPr>
                  <w:r w:rsidRPr="00A73417">
                    <w:rPr>
                      <w:sz w:val="18"/>
                      <w:szCs w:val="18"/>
                    </w:rPr>
                    <w:t>R-05-001-01-05-05-22</w:t>
                  </w:r>
                </w:p>
                <w:p w14:paraId="4D8A3932" w14:textId="7CBB8DF5" w:rsidR="009B0E53" w:rsidRPr="00014BE9" w:rsidRDefault="009B0E53" w:rsidP="009B0E53">
                  <w:pPr>
                    <w:keepNext/>
                    <w:spacing w:after="160" w:line="259" w:lineRule="auto"/>
                    <w:ind w:firstLine="0"/>
                    <w:jc w:val="center"/>
                    <w:rPr>
                      <w:rFonts w:eastAsia="Calibri"/>
                      <w:sz w:val="18"/>
                      <w:szCs w:val="18"/>
                    </w:rPr>
                  </w:pPr>
                  <w:r w:rsidRPr="00A73417">
                    <w:rPr>
                      <w:sz w:val="18"/>
                      <w:szCs w:val="18"/>
                    </w:rPr>
                    <w:t>(R.S.2.3049)</w:t>
                  </w:r>
                </w:p>
              </w:tc>
              <w:tc>
                <w:tcPr>
                  <w:tcW w:w="1011" w:type="pct"/>
                </w:tcPr>
                <w:p w14:paraId="4AC11F6F" w14:textId="737B7786" w:rsidR="009B0E53" w:rsidRPr="00014BE9" w:rsidRDefault="009B0E53" w:rsidP="009B0E53">
                  <w:pPr>
                    <w:keepNext/>
                    <w:spacing w:after="160" w:line="259" w:lineRule="auto"/>
                    <w:ind w:firstLine="0"/>
                    <w:jc w:val="center"/>
                    <w:rPr>
                      <w:rFonts w:eastAsia="Calibri"/>
                      <w:sz w:val="18"/>
                      <w:szCs w:val="18"/>
                    </w:rPr>
                  </w:pPr>
                  <w:r w:rsidRPr="00683F8D">
                    <w:rPr>
                      <w:sz w:val="18"/>
                      <w:szCs w:val="18"/>
                    </w:rPr>
                    <w:t>Įmonės</w:t>
                  </w:r>
                </w:p>
              </w:tc>
              <w:tc>
                <w:tcPr>
                  <w:tcW w:w="1025" w:type="pct"/>
                </w:tcPr>
                <w:p w14:paraId="7772AB66" w14:textId="77777777" w:rsidR="009B0E53" w:rsidRPr="00A73417" w:rsidRDefault="009B0E53" w:rsidP="009B0E53">
                  <w:pPr>
                    <w:rPr>
                      <w:sz w:val="18"/>
                      <w:szCs w:val="18"/>
                    </w:rPr>
                  </w:pPr>
                  <w:r w:rsidRPr="00A73417">
                    <w:rPr>
                      <w:sz w:val="18"/>
                      <w:szCs w:val="18"/>
                    </w:rPr>
                    <w:t>14</w:t>
                  </w:r>
                </w:p>
                <w:p w14:paraId="6DDFD138" w14:textId="05266749" w:rsidR="009B0E53" w:rsidRPr="00014BE9" w:rsidRDefault="009B0E53" w:rsidP="009B0E53">
                  <w:pPr>
                    <w:keepNext/>
                    <w:spacing w:after="160" w:line="259" w:lineRule="auto"/>
                    <w:ind w:firstLine="0"/>
                    <w:jc w:val="center"/>
                    <w:rPr>
                      <w:rFonts w:eastAsia="Calibri"/>
                      <w:color w:val="FF0000"/>
                      <w:sz w:val="18"/>
                      <w:szCs w:val="18"/>
                    </w:rPr>
                  </w:pPr>
                  <w:r w:rsidRPr="00A73417">
                    <w:rPr>
                      <w:sz w:val="18"/>
                      <w:szCs w:val="18"/>
                    </w:rPr>
                    <w:t>(2029 m.)</w:t>
                  </w:r>
                </w:p>
              </w:tc>
            </w:tr>
            <w:tr w:rsidR="009B0E53" w:rsidRPr="00014BE9" w14:paraId="395F66FC" w14:textId="77777777" w:rsidTr="28CDD08E">
              <w:trPr>
                <w:trHeight w:val="615"/>
              </w:trPr>
              <w:tc>
                <w:tcPr>
                  <w:tcW w:w="867" w:type="pct"/>
                  <w:vAlign w:val="center"/>
                </w:tcPr>
                <w:p w14:paraId="294A17EE" w14:textId="0E531B5D" w:rsidR="009B0E53" w:rsidRPr="00014BE9" w:rsidRDefault="00BD47BD" w:rsidP="009B0E53">
                  <w:pPr>
                    <w:spacing w:after="160" w:line="259" w:lineRule="auto"/>
                    <w:ind w:firstLine="0"/>
                    <w:rPr>
                      <w:rFonts w:eastAsia="Calibri"/>
                      <w:sz w:val="18"/>
                      <w:szCs w:val="18"/>
                    </w:rPr>
                  </w:pPr>
                  <w:r w:rsidRPr="00BD47BD">
                    <w:rPr>
                      <w:sz w:val="18"/>
                      <w:szCs w:val="18"/>
                    </w:rPr>
                    <w:t>05-001-01-05-05-08-02</w:t>
                  </w:r>
                </w:p>
              </w:tc>
              <w:tc>
                <w:tcPr>
                  <w:tcW w:w="991" w:type="pct"/>
                </w:tcPr>
                <w:p w14:paraId="29739609" w14:textId="77777777" w:rsidR="009B0E53" w:rsidRPr="00683F8D" w:rsidRDefault="009B0E53" w:rsidP="009B0E53">
                  <w:pPr>
                    <w:ind w:firstLine="0"/>
                    <w:rPr>
                      <w:sz w:val="18"/>
                      <w:szCs w:val="18"/>
                    </w:rPr>
                  </w:pPr>
                  <w:r w:rsidRPr="00683F8D">
                    <w:rPr>
                      <w:sz w:val="18"/>
                      <w:szCs w:val="18"/>
                    </w:rPr>
                    <w:t xml:space="preserve">P – </w:t>
                  </w:r>
                  <w:r w:rsidRPr="009B0E53">
                    <w:rPr>
                      <w:sz w:val="18"/>
                      <w:szCs w:val="18"/>
                    </w:rPr>
                    <w:t>Paramą gavusios įmonės (iš kurių: labai mažos, mažosios, vidutinės ir didelės</w:t>
                  </w:r>
                </w:p>
                <w:p w14:paraId="1A84DB8E" w14:textId="1F66E5F1" w:rsidR="009B0E53" w:rsidRPr="002A792B" w:rsidRDefault="009B0E53" w:rsidP="009B0E53">
                  <w:pPr>
                    <w:ind w:firstLine="0"/>
                    <w:rPr>
                      <w:sz w:val="18"/>
                      <w:szCs w:val="18"/>
                    </w:rPr>
                  </w:pPr>
                </w:p>
              </w:tc>
              <w:tc>
                <w:tcPr>
                  <w:tcW w:w="1106" w:type="pct"/>
                </w:tcPr>
                <w:p w14:paraId="55673B0F" w14:textId="77777777" w:rsidR="009B0E53" w:rsidRPr="009B0E53" w:rsidRDefault="009B0E53" w:rsidP="009B0E53">
                  <w:pPr>
                    <w:ind w:firstLine="0"/>
                    <w:rPr>
                      <w:sz w:val="18"/>
                      <w:szCs w:val="18"/>
                    </w:rPr>
                  </w:pPr>
                  <w:r w:rsidRPr="009B0E53">
                    <w:rPr>
                      <w:sz w:val="18"/>
                      <w:szCs w:val="18"/>
                    </w:rPr>
                    <w:t>P-05-001-01-05-05-01</w:t>
                  </w:r>
                </w:p>
                <w:p w14:paraId="75E7A51C" w14:textId="74519A7E" w:rsidR="009B0E53" w:rsidRPr="00014BE9" w:rsidRDefault="009B0E53" w:rsidP="009B0E53">
                  <w:pPr>
                    <w:keepNext/>
                    <w:spacing w:after="160" w:line="259" w:lineRule="auto"/>
                    <w:ind w:firstLine="0"/>
                    <w:jc w:val="center"/>
                    <w:rPr>
                      <w:rFonts w:eastAsia="Calibri"/>
                      <w:sz w:val="18"/>
                      <w:szCs w:val="18"/>
                    </w:rPr>
                  </w:pPr>
                  <w:r w:rsidRPr="009B0E53">
                    <w:rPr>
                      <w:sz w:val="18"/>
                      <w:szCs w:val="18"/>
                    </w:rPr>
                    <w:t>(P.B.2.0001)</w:t>
                  </w:r>
                </w:p>
              </w:tc>
              <w:tc>
                <w:tcPr>
                  <w:tcW w:w="1011" w:type="pct"/>
                </w:tcPr>
                <w:p w14:paraId="52B60ACC" w14:textId="2983B47C" w:rsidR="009B0E53" w:rsidRPr="00014BE9" w:rsidRDefault="009B0E53" w:rsidP="009B0E53">
                  <w:pPr>
                    <w:keepNext/>
                    <w:spacing w:after="160" w:line="259" w:lineRule="auto"/>
                    <w:ind w:firstLine="0"/>
                    <w:jc w:val="center"/>
                    <w:rPr>
                      <w:rFonts w:eastAsia="Calibri"/>
                      <w:sz w:val="18"/>
                      <w:szCs w:val="18"/>
                    </w:rPr>
                  </w:pPr>
                  <w:r w:rsidRPr="00683F8D">
                    <w:rPr>
                      <w:sz w:val="18"/>
                      <w:szCs w:val="18"/>
                    </w:rPr>
                    <w:t>Įmonės</w:t>
                  </w:r>
                </w:p>
              </w:tc>
              <w:tc>
                <w:tcPr>
                  <w:tcW w:w="1025" w:type="pct"/>
                </w:tcPr>
                <w:p w14:paraId="3BF0118A" w14:textId="77777777" w:rsidR="009B0E53" w:rsidRPr="009B0E53" w:rsidRDefault="009B0E53" w:rsidP="009B0E53">
                  <w:pPr>
                    <w:keepNext/>
                    <w:spacing w:after="160" w:line="259" w:lineRule="auto"/>
                    <w:ind w:firstLine="0"/>
                    <w:jc w:val="center"/>
                    <w:rPr>
                      <w:sz w:val="18"/>
                      <w:szCs w:val="18"/>
                    </w:rPr>
                  </w:pPr>
                  <w:r w:rsidRPr="009B0E53">
                    <w:rPr>
                      <w:sz w:val="18"/>
                      <w:szCs w:val="18"/>
                    </w:rPr>
                    <w:t>25</w:t>
                  </w:r>
                </w:p>
                <w:p w14:paraId="2CC9160B" w14:textId="03DDB5E0" w:rsidR="009B0E53" w:rsidRPr="00014BE9" w:rsidRDefault="009B0E53" w:rsidP="009B0E53">
                  <w:pPr>
                    <w:keepNext/>
                    <w:spacing w:after="160" w:line="259" w:lineRule="auto"/>
                    <w:ind w:firstLine="0"/>
                    <w:jc w:val="center"/>
                    <w:rPr>
                      <w:rFonts w:eastAsia="Calibri"/>
                      <w:color w:val="FF0000"/>
                      <w:sz w:val="18"/>
                      <w:szCs w:val="18"/>
                    </w:rPr>
                  </w:pPr>
                  <w:r w:rsidRPr="009B0E53">
                    <w:rPr>
                      <w:sz w:val="18"/>
                      <w:szCs w:val="18"/>
                    </w:rPr>
                    <w:t>(2029 m.)</w:t>
                  </w:r>
                </w:p>
              </w:tc>
            </w:tr>
            <w:tr w:rsidR="009B0E53" w:rsidRPr="00014BE9" w14:paraId="3EAAD6C7" w14:textId="77777777" w:rsidTr="28CDD08E">
              <w:trPr>
                <w:trHeight w:val="615"/>
              </w:trPr>
              <w:tc>
                <w:tcPr>
                  <w:tcW w:w="867" w:type="pct"/>
                  <w:vAlign w:val="center"/>
                </w:tcPr>
                <w:p w14:paraId="66D71197" w14:textId="4A74A3FD" w:rsidR="009B0E53" w:rsidRPr="00014BE9" w:rsidRDefault="00BD47BD" w:rsidP="009B0E53">
                  <w:pPr>
                    <w:spacing w:after="160" w:line="259" w:lineRule="auto"/>
                    <w:ind w:firstLine="0"/>
                    <w:rPr>
                      <w:rFonts w:eastAsia="Calibri"/>
                      <w:sz w:val="18"/>
                      <w:szCs w:val="18"/>
                    </w:rPr>
                  </w:pPr>
                  <w:r w:rsidRPr="00BD47BD">
                    <w:rPr>
                      <w:sz w:val="18"/>
                      <w:szCs w:val="18"/>
                    </w:rPr>
                    <w:t>05-001-01-05-05-08-02</w:t>
                  </w:r>
                </w:p>
              </w:tc>
              <w:tc>
                <w:tcPr>
                  <w:tcW w:w="991" w:type="pct"/>
                </w:tcPr>
                <w:p w14:paraId="63CAC211" w14:textId="3F523548" w:rsidR="009B0E53" w:rsidRPr="00014BE9" w:rsidRDefault="009B0E53" w:rsidP="009B0E53">
                  <w:pPr>
                    <w:keepNext/>
                    <w:spacing w:after="160" w:line="259" w:lineRule="auto"/>
                    <w:ind w:firstLine="0"/>
                    <w:jc w:val="center"/>
                    <w:rPr>
                      <w:rFonts w:eastAsia="Calibri"/>
                      <w:sz w:val="18"/>
                      <w:szCs w:val="18"/>
                    </w:rPr>
                  </w:pPr>
                  <w:r w:rsidRPr="00683F8D">
                    <w:rPr>
                      <w:sz w:val="18"/>
                      <w:szCs w:val="18"/>
                    </w:rPr>
                    <w:t xml:space="preserve">P – </w:t>
                  </w:r>
                  <w:r w:rsidRPr="009B0E53">
                    <w:rPr>
                      <w:sz w:val="18"/>
                      <w:szCs w:val="18"/>
                    </w:rPr>
                    <w:t>Paramą gavusios įmonės (iš kurių: labai mažos įmonės)</w:t>
                  </w:r>
                </w:p>
              </w:tc>
              <w:tc>
                <w:tcPr>
                  <w:tcW w:w="1106" w:type="pct"/>
                </w:tcPr>
                <w:p w14:paraId="6926569E" w14:textId="77777777" w:rsidR="009B0E53" w:rsidRPr="009B0E53" w:rsidRDefault="009B0E53" w:rsidP="009B0E53">
                  <w:pPr>
                    <w:ind w:firstLine="0"/>
                    <w:rPr>
                      <w:sz w:val="18"/>
                      <w:szCs w:val="18"/>
                    </w:rPr>
                  </w:pPr>
                  <w:r w:rsidRPr="009B0E53">
                    <w:rPr>
                      <w:sz w:val="18"/>
                      <w:szCs w:val="18"/>
                    </w:rPr>
                    <w:t>P-05-001-01-05-05-02</w:t>
                  </w:r>
                </w:p>
                <w:p w14:paraId="7483FBCF" w14:textId="7ED5CF46" w:rsidR="009B0E53" w:rsidRPr="00014BE9" w:rsidRDefault="009B0E53" w:rsidP="009B0E53">
                  <w:pPr>
                    <w:keepNext/>
                    <w:spacing w:after="160" w:line="259" w:lineRule="auto"/>
                    <w:ind w:firstLine="0"/>
                    <w:jc w:val="center"/>
                    <w:rPr>
                      <w:rFonts w:eastAsia="Calibri"/>
                      <w:sz w:val="18"/>
                      <w:szCs w:val="18"/>
                    </w:rPr>
                  </w:pPr>
                  <w:r w:rsidRPr="009B0E53">
                    <w:rPr>
                      <w:sz w:val="18"/>
                      <w:szCs w:val="18"/>
                    </w:rPr>
                    <w:t>(P.B.2.0001.1)</w:t>
                  </w:r>
                </w:p>
              </w:tc>
              <w:tc>
                <w:tcPr>
                  <w:tcW w:w="1011" w:type="pct"/>
                </w:tcPr>
                <w:p w14:paraId="06603B26" w14:textId="50A8E01E" w:rsidR="009B0E53" w:rsidRPr="00014BE9" w:rsidRDefault="009B0E53" w:rsidP="009B0E53">
                  <w:pPr>
                    <w:keepNext/>
                    <w:spacing w:after="160" w:line="259" w:lineRule="auto"/>
                    <w:ind w:firstLine="0"/>
                    <w:jc w:val="center"/>
                    <w:rPr>
                      <w:rFonts w:eastAsia="Calibri"/>
                      <w:sz w:val="18"/>
                      <w:szCs w:val="18"/>
                    </w:rPr>
                  </w:pPr>
                  <w:r w:rsidRPr="00683F8D">
                    <w:rPr>
                      <w:sz w:val="18"/>
                      <w:szCs w:val="18"/>
                    </w:rPr>
                    <w:t>Įmonės</w:t>
                  </w:r>
                </w:p>
              </w:tc>
              <w:tc>
                <w:tcPr>
                  <w:tcW w:w="1025" w:type="pct"/>
                </w:tcPr>
                <w:p w14:paraId="34C9D987" w14:textId="25897BD1" w:rsidR="009B0E53" w:rsidRPr="00014BE9" w:rsidRDefault="009B0E53" w:rsidP="009B0E53">
                  <w:pPr>
                    <w:keepNext/>
                    <w:spacing w:after="160" w:line="259" w:lineRule="auto"/>
                    <w:ind w:firstLine="0"/>
                    <w:jc w:val="center"/>
                    <w:rPr>
                      <w:rFonts w:eastAsia="Calibri"/>
                      <w:color w:val="FF0000"/>
                      <w:sz w:val="18"/>
                      <w:szCs w:val="18"/>
                    </w:rPr>
                  </w:pPr>
                  <w:r w:rsidRPr="00683F8D">
                    <w:rPr>
                      <w:sz w:val="18"/>
                      <w:szCs w:val="18"/>
                    </w:rPr>
                    <w:t>n/a</w:t>
                  </w:r>
                </w:p>
              </w:tc>
            </w:tr>
            <w:tr w:rsidR="009B0E53" w:rsidRPr="00014BE9" w14:paraId="1A3130E4" w14:textId="77777777" w:rsidTr="28CDD08E">
              <w:trPr>
                <w:trHeight w:val="615"/>
              </w:trPr>
              <w:tc>
                <w:tcPr>
                  <w:tcW w:w="867" w:type="pct"/>
                  <w:vAlign w:val="center"/>
                </w:tcPr>
                <w:p w14:paraId="5C9CD1D2" w14:textId="3A607BD1" w:rsidR="009B0E53" w:rsidRPr="00014BE9" w:rsidRDefault="00BD47BD" w:rsidP="009B0E53">
                  <w:pPr>
                    <w:spacing w:after="160" w:line="259" w:lineRule="auto"/>
                    <w:ind w:firstLine="0"/>
                    <w:rPr>
                      <w:rFonts w:eastAsia="Calibri"/>
                      <w:sz w:val="18"/>
                      <w:szCs w:val="18"/>
                    </w:rPr>
                  </w:pPr>
                  <w:r w:rsidRPr="00BD47BD">
                    <w:rPr>
                      <w:sz w:val="18"/>
                      <w:szCs w:val="18"/>
                    </w:rPr>
                    <w:lastRenderedPageBreak/>
                    <w:t>05-001-01-05-05-08-02</w:t>
                  </w:r>
                </w:p>
              </w:tc>
              <w:tc>
                <w:tcPr>
                  <w:tcW w:w="991" w:type="pct"/>
                </w:tcPr>
                <w:p w14:paraId="072A43B4" w14:textId="15BB7403" w:rsidR="009B0E53" w:rsidRPr="00014BE9" w:rsidRDefault="009B0E53" w:rsidP="009B0E53">
                  <w:pPr>
                    <w:keepNext/>
                    <w:spacing w:after="160" w:line="259" w:lineRule="auto"/>
                    <w:ind w:firstLine="0"/>
                    <w:jc w:val="center"/>
                    <w:rPr>
                      <w:rFonts w:eastAsia="Calibri"/>
                      <w:sz w:val="18"/>
                      <w:szCs w:val="18"/>
                    </w:rPr>
                  </w:pPr>
                  <w:r w:rsidRPr="00683F8D">
                    <w:rPr>
                      <w:sz w:val="18"/>
                      <w:szCs w:val="18"/>
                    </w:rPr>
                    <w:t xml:space="preserve">P – </w:t>
                  </w:r>
                  <w:r w:rsidRPr="009B0E53">
                    <w:rPr>
                      <w:sz w:val="18"/>
                      <w:szCs w:val="18"/>
                    </w:rPr>
                    <w:t>Paramą gavusios įmonės (iš kurių: mažosios įmonės)</w:t>
                  </w:r>
                </w:p>
              </w:tc>
              <w:tc>
                <w:tcPr>
                  <w:tcW w:w="1106" w:type="pct"/>
                </w:tcPr>
                <w:p w14:paraId="647EE16A" w14:textId="77777777" w:rsidR="009B0E53" w:rsidRPr="009B0E53" w:rsidRDefault="009B0E53" w:rsidP="009B0E53">
                  <w:pPr>
                    <w:ind w:firstLine="0"/>
                    <w:rPr>
                      <w:sz w:val="18"/>
                      <w:szCs w:val="18"/>
                    </w:rPr>
                  </w:pPr>
                  <w:r w:rsidRPr="009B0E53">
                    <w:rPr>
                      <w:sz w:val="18"/>
                      <w:szCs w:val="18"/>
                    </w:rPr>
                    <w:t>P-05-001-01-05-05-03</w:t>
                  </w:r>
                </w:p>
                <w:p w14:paraId="7B73FEC5" w14:textId="729A82C9" w:rsidR="009B0E53" w:rsidRPr="00014BE9" w:rsidRDefault="009B0E53" w:rsidP="009B0E53">
                  <w:pPr>
                    <w:keepNext/>
                    <w:spacing w:after="160" w:line="259" w:lineRule="auto"/>
                    <w:ind w:firstLine="0"/>
                    <w:jc w:val="center"/>
                    <w:rPr>
                      <w:rFonts w:eastAsia="Calibri"/>
                      <w:sz w:val="18"/>
                      <w:szCs w:val="18"/>
                    </w:rPr>
                  </w:pPr>
                  <w:r w:rsidRPr="009B0E53">
                    <w:rPr>
                      <w:sz w:val="18"/>
                      <w:szCs w:val="18"/>
                    </w:rPr>
                    <w:t>(P.B.2.0001.2)</w:t>
                  </w:r>
                </w:p>
              </w:tc>
              <w:tc>
                <w:tcPr>
                  <w:tcW w:w="1011" w:type="pct"/>
                </w:tcPr>
                <w:p w14:paraId="2C01B61E" w14:textId="69C3A6F9" w:rsidR="009B0E53" w:rsidRPr="00014BE9" w:rsidRDefault="009B0E53" w:rsidP="009B0E53">
                  <w:pPr>
                    <w:keepNext/>
                    <w:spacing w:after="160" w:line="259" w:lineRule="auto"/>
                    <w:ind w:firstLine="0"/>
                    <w:jc w:val="center"/>
                    <w:rPr>
                      <w:rFonts w:eastAsia="Calibri"/>
                      <w:sz w:val="18"/>
                      <w:szCs w:val="18"/>
                    </w:rPr>
                  </w:pPr>
                  <w:r w:rsidRPr="00683F8D">
                    <w:rPr>
                      <w:sz w:val="18"/>
                      <w:szCs w:val="18"/>
                    </w:rPr>
                    <w:t>Įmonės</w:t>
                  </w:r>
                </w:p>
              </w:tc>
              <w:tc>
                <w:tcPr>
                  <w:tcW w:w="1025" w:type="pct"/>
                </w:tcPr>
                <w:p w14:paraId="58B45BC3" w14:textId="4A0E2FDA" w:rsidR="009B0E53" w:rsidRPr="00014BE9" w:rsidRDefault="009B0E53" w:rsidP="009B0E53">
                  <w:pPr>
                    <w:keepNext/>
                    <w:spacing w:after="160" w:line="259" w:lineRule="auto"/>
                    <w:ind w:firstLine="0"/>
                    <w:jc w:val="center"/>
                    <w:rPr>
                      <w:rFonts w:eastAsia="Calibri"/>
                      <w:color w:val="FF0000"/>
                      <w:sz w:val="18"/>
                      <w:szCs w:val="18"/>
                    </w:rPr>
                  </w:pPr>
                  <w:r w:rsidRPr="00683F8D">
                    <w:rPr>
                      <w:sz w:val="18"/>
                      <w:szCs w:val="18"/>
                    </w:rPr>
                    <w:t>n/a</w:t>
                  </w:r>
                </w:p>
              </w:tc>
            </w:tr>
            <w:tr w:rsidR="009B0E53" w:rsidRPr="00014BE9" w14:paraId="349198AE" w14:textId="77777777" w:rsidTr="28CDD08E">
              <w:trPr>
                <w:trHeight w:val="615"/>
              </w:trPr>
              <w:tc>
                <w:tcPr>
                  <w:tcW w:w="867" w:type="pct"/>
                  <w:vAlign w:val="center"/>
                </w:tcPr>
                <w:p w14:paraId="0FCE8835" w14:textId="310583F1" w:rsidR="009B0E53" w:rsidRPr="00BD47BD" w:rsidRDefault="00BD47BD" w:rsidP="009B0E53">
                  <w:pPr>
                    <w:spacing w:after="160" w:line="259" w:lineRule="auto"/>
                    <w:ind w:firstLine="0"/>
                    <w:rPr>
                      <w:rFonts w:eastAsia="Calibri"/>
                      <w:sz w:val="18"/>
                      <w:szCs w:val="18"/>
                    </w:rPr>
                  </w:pPr>
                  <w:r w:rsidRPr="00BD47BD">
                    <w:rPr>
                      <w:sz w:val="18"/>
                      <w:szCs w:val="18"/>
                    </w:rPr>
                    <w:t>05-001-01-05-05-08-02</w:t>
                  </w:r>
                </w:p>
              </w:tc>
              <w:tc>
                <w:tcPr>
                  <w:tcW w:w="991" w:type="pct"/>
                </w:tcPr>
                <w:p w14:paraId="014C198C" w14:textId="4C3E4813" w:rsidR="009B0E53" w:rsidRPr="00BD47BD" w:rsidRDefault="009B0E53" w:rsidP="009B0E53">
                  <w:pPr>
                    <w:keepNext/>
                    <w:spacing w:after="160" w:line="259" w:lineRule="auto"/>
                    <w:ind w:firstLine="0"/>
                    <w:jc w:val="center"/>
                    <w:rPr>
                      <w:rFonts w:eastAsia="Calibri"/>
                      <w:sz w:val="18"/>
                      <w:szCs w:val="18"/>
                    </w:rPr>
                  </w:pPr>
                  <w:r w:rsidRPr="00BD47BD">
                    <w:rPr>
                      <w:sz w:val="18"/>
                      <w:szCs w:val="18"/>
                    </w:rPr>
                    <w:t xml:space="preserve">P </w:t>
                  </w:r>
                  <w:r w:rsidRPr="00BD47BD">
                    <w:rPr>
                      <w:bCs/>
                      <w:sz w:val="18"/>
                      <w:szCs w:val="18"/>
                    </w:rPr>
                    <w:t>–</w:t>
                  </w:r>
                  <w:r w:rsidRPr="00BD47BD">
                    <w:rPr>
                      <w:sz w:val="18"/>
                      <w:szCs w:val="18"/>
                    </w:rPr>
                    <w:t xml:space="preserve"> Paramą gavusios įmonės (iš kurių: vidutinės įmonės)</w:t>
                  </w:r>
                </w:p>
              </w:tc>
              <w:tc>
                <w:tcPr>
                  <w:tcW w:w="1106" w:type="pct"/>
                </w:tcPr>
                <w:p w14:paraId="52D92DE5" w14:textId="77777777" w:rsidR="009B0E53" w:rsidRPr="00BD47BD" w:rsidRDefault="009B0E53" w:rsidP="009B0E53">
                  <w:pPr>
                    <w:ind w:firstLine="0"/>
                    <w:rPr>
                      <w:sz w:val="18"/>
                      <w:szCs w:val="18"/>
                    </w:rPr>
                  </w:pPr>
                  <w:r w:rsidRPr="00BD47BD">
                    <w:rPr>
                      <w:sz w:val="18"/>
                      <w:szCs w:val="18"/>
                    </w:rPr>
                    <w:t>P-05-001-01-05-05-04</w:t>
                  </w:r>
                </w:p>
                <w:p w14:paraId="5F7CBD7D" w14:textId="70C28E98" w:rsidR="009B0E53" w:rsidRPr="00BD47BD" w:rsidRDefault="009B0E53" w:rsidP="009B0E53">
                  <w:pPr>
                    <w:keepNext/>
                    <w:spacing w:after="160" w:line="259" w:lineRule="auto"/>
                    <w:ind w:firstLine="0"/>
                    <w:jc w:val="center"/>
                    <w:rPr>
                      <w:rFonts w:eastAsia="Calibri"/>
                      <w:sz w:val="18"/>
                      <w:szCs w:val="18"/>
                    </w:rPr>
                  </w:pPr>
                  <w:r w:rsidRPr="00BD47BD">
                    <w:rPr>
                      <w:sz w:val="18"/>
                      <w:szCs w:val="18"/>
                    </w:rPr>
                    <w:t>(P.B.2.0001.3)</w:t>
                  </w:r>
                </w:p>
              </w:tc>
              <w:tc>
                <w:tcPr>
                  <w:tcW w:w="1011" w:type="pct"/>
                </w:tcPr>
                <w:p w14:paraId="4F7E5601" w14:textId="60C871D0" w:rsidR="009B0E53" w:rsidRPr="00BD47BD" w:rsidRDefault="009B0E53" w:rsidP="009B0E53">
                  <w:pPr>
                    <w:keepNext/>
                    <w:spacing w:after="160" w:line="259" w:lineRule="auto"/>
                    <w:ind w:firstLine="0"/>
                    <w:jc w:val="center"/>
                    <w:rPr>
                      <w:rFonts w:eastAsia="Calibri"/>
                      <w:sz w:val="18"/>
                      <w:szCs w:val="18"/>
                    </w:rPr>
                  </w:pPr>
                  <w:r w:rsidRPr="00BD47BD">
                    <w:rPr>
                      <w:sz w:val="18"/>
                      <w:szCs w:val="18"/>
                    </w:rPr>
                    <w:t>Įmonės</w:t>
                  </w:r>
                </w:p>
              </w:tc>
              <w:tc>
                <w:tcPr>
                  <w:tcW w:w="1025" w:type="pct"/>
                </w:tcPr>
                <w:p w14:paraId="3CB63164" w14:textId="2577F7E9" w:rsidR="009B0E53" w:rsidRPr="00BD47BD" w:rsidRDefault="00E9706C" w:rsidP="009B0E53">
                  <w:pPr>
                    <w:keepNext/>
                    <w:spacing w:after="160" w:line="259" w:lineRule="auto"/>
                    <w:ind w:firstLine="0"/>
                    <w:jc w:val="center"/>
                    <w:rPr>
                      <w:rFonts w:eastAsia="Calibri"/>
                      <w:color w:val="FF0000"/>
                      <w:sz w:val="18"/>
                      <w:szCs w:val="18"/>
                    </w:rPr>
                  </w:pPr>
                  <w:r w:rsidRPr="00683F8D">
                    <w:rPr>
                      <w:sz w:val="18"/>
                      <w:szCs w:val="18"/>
                    </w:rPr>
                    <w:t>n/a</w:t>
                  </w:r>
                </w:p>
              </w:tc>
            </w:tr>
            <w:tr w:rsidR="009B0E53" w:rsidRPr="00014BE9" w14:paraId="6A9DDF99" w14:textId="77777777" w:rsidTr="28CDD08E">
              <w:trPr>
                <w:trHeight w:val="615"/>
              </w:trPr>
              <w:tc>
                <w:tcPr>
                  <w:tcW w:w="867" w:type="pct"/>
                  <w:vAlign w:val="center"/>
                </w:tcPr>
                <w:p w14:paraId="18BA28FD" w14:textId="58458A35" w:rsidR="009B0E53" w:rsidRPr="00BD47BD" w:rsidRDefault="00BD47BD" w:rsidP="009B0E53">
                  <w:pPr>
                    <w:spacing w:after="160" w:line="259" w:lineRule="auto"/>
                    <w:ind w:firstLine="0"/>
                    <w:rPr>
                      <w:rFonts w:eastAsia="Calibri"/>
                      <w:sz w:val="18"/>
                      <w:szCs w:val="18"/>
                    </w:rPr>
                  </w:pPr>
                  <w:r w:rsidRPr="00BD47BD">
                    <w:rPr>
                      <w:sz w:val="18"/>
                      <w:szCs w:val="18"/>
                    </w:rPr>
                    <w:t>05-001-01-05-05-08-02</w:t>
                  </w:r>
                </w:p>
              </w:tc>
              <w:tc>
                <w:tcPr>
                  <w:tcW w:w="991" w:type="pct"/>
                </w:tcPr>
                <w:p w14:paraId="38C33D5D" w14:textId="3C0998B1" w:rsidR="009B0E53" w:rsidRPr="00BD47BD" w:rsidRDefault="009B0E53" w:rsidP="009B0E53">
                  <w:pPr>
                    <w:keepNext/>
                    <w:spacing w:after="160" w:line="259" w:lineRule="auto"/>
                    <w:ind w:firstLine="0"/>
                    <w:jc w:val="center"/>
                    <w:rPr>
                      <w:rFonts w:eastAsia="Calibri"/>
                      <w:sz w:val="18"/>
                      <w:szCs w:val="18"/>
                    </w:rPr>
                  </w:pPr>
                  <w:r w:rsidRPr="00BD47BD">
                    <w:rPr>
                      <w:sz w:val="18"/>
                      <w:szCs w:val="18"/>
                    </w:rPr>
                    <w:t xml:space="preserve">R </w:t>
                  </w:r>
                  <w:r w:rsidRPr="00BD47BD">
                    <w:rPr>
                      <w:bCs/>
                      <w:sz w:val="18"/>
                      <w:szCs w:val="18"/>
                    </w:rPr>
                    <w:t>–</w:t>
                  </w:r>
                  <w:r w:rsidRPr="00BD47BD">
                    <w:rPr>
                      <w:sz w:val="18"/>
                      <w:szCs w:val="18"/>
                    </w:rPr>
                    <w:t xml:space="preserve"> Nefinansinę paramą gavusios įmonės</w:t>
                  </w:r>
                </w:p>
              </w:tc>
              <w:tc>
                <w:tcPr>
                  <w:tcW w:w="1106" w:type="pct"/>
                </w:tcPr>
                <w:p w14:paraId="72F5BC83" w14:textId="77777777" w:rsidR="009B0E53" w:rsidRPr="00BD47BD" w:rsidRDefault="009B0E53" w:rsidP="009B0E53">
                  <w:pPr>
                    <w:ind w:firstLine="0"/>
                    <w:rPr>
                      <w:sz w:val="18"/>
                      <w:szCs w:val="18"/>
                    </w:rPr>
                  </w:pPr>
                  <w:r w:rsidRPr="00BD47BD">
                    <w:rPr>
                      <w:sz w:val="18"/>
                      <w:szCs w:val="18"/>
                    </w:rPr>
                    <w:t>P-05-001-01-05-05-08</w:t>
                  </w:r>
                </w:p>
                <w:p w14:paraId="3515EF41" w14:textId="584DE7B9" w:rsidR="009B0E53" w:rsidRPr="00BD47BD" w:rsidRDefault="009B0E53" w:rsidP="009B0E53">
                  <w:pPr>
                    <w:keepNext/>
                    <w:spacing w:after="160" w:line="259" w:lineRule="auto"/>
                    <w:ind w:firstLine="0"/>
                    <w:jc w:val="center"/>
                    <w:rPr>
                      <w:rFonts w:eastAsia="Calibri"/>
                      <w:sz w:val="18"/>
                      <w:szCs w:val="18"/>
                    </w:rPr>
                  </w:pPr>
                  <w:r w:rsidRPr="00BD47BD">
                    <w:rPr>
                      <w:sz w:val="18"/>
                      <w:szCs w:val="18"/>
                    </w:rPr>
                    <w:t>(P.B.2.0004)</w:t>
                  </w:r>
                </w:p>
              </w:tc>
              <w:tc>
                <w:tcPr>
                  <w:tcW w:w="1011" w:type="pct"/>
                </w:tcPr>
                <w:p w14:paraId="25885B9E" w14:textId="30C65EDC" w:rsidR="009B0E53" w:rsidRPr="00BD47BD" w:rsidRDefault="009B0E53" w:rsidP="009B0E53">
                  <w:pPr>
                    <w:keepNext/>
                    <w:spacing w:after="160" w:line="259" w:lineRule="auto"/>
                    <w:ind w:firstLine="0"/>
                    <w:jc w:val="center"/>
                    <w:rPr>
                      <w:rFonts w:eastAsia="Calibri"/>
                      <w:sz w:val="18"/>
                      <w:szCs w:val="18"/>
                    </w:rPr>
                  </w:pPr>
                  <w:r w:rsidRPr="00BD47BD">
                    <w:rPr>
                      <w:sz w:val="18"/>
                      <w:szCs w:val="18"/>
                    </w:rPr>
                    <w:t>Įmonės</w:t>
                  </w:r>
                </w:p>
              </w:tc>
              <w:tc>
                <w:tcPr>
                  <w:tcW w:w="1025" w:type="pct"/>
                </w:tcPr>
                <w:p w14:paraId="4531EBEC" w14:textId="77777777" w:rsidR="009B0E53" w:rsidRPr="00BD47BD" w:rsidRDefault="009B0E53" w:rsidP="009B0E53">
                  <w:pPr>
                    <w:ind w:right="-57" w:firstLine="0"/>
                    <w:jc w:val="center"/>
                    <w:rPr>
                      <w:sz w:val="18"/>
                      <w:szCs w:val="18"/>
                    </w:rPr>
                  </w:pPr>
                  <w:r w:rsidRPr="00BD47BD">
                    <w:rPr>
                      <w:sz w:val="18"/>
                      <w:szCs w:val="18"/>
                    </w:rPr>
                    <w:t>25</w:t>
                  </w:r>
                </w:p>
                <w:p w14:paraId="7B2F8F6A" w14:textId="273499F2" w:rsidR="009B0E53" w:rsidRPr="00BD47BD" w:rsidRDefault="009B0E53" w:rsidP="009B0E53">
                  <w:pPr>
                    <w:keepNext/>
                    <w:spacing w:after="160" w:line="259" w:lineRule="auto"/>
                    <w:ind w:firstLine="0"/>
                    <w:jc w:val="center"/>
                    <w:rPr>
                      <w:rFonts w:eastAsia="Calibri"/>
                      <w:color w:val="FF0000"/>
                      <w:sz w:val="18"/>
                      <w:szCs w:val="18"/>
                    </w:rPr>
                  </w:pPr>
                  <w:r w:rsidRPr="00BD47BD">
                    <w:rPr>
                      <w:sz w:val="18"/>
                      <w:szCs w:val="18"/>
                    </w:rPr>
                    <w:t>(2029 m.)</w:t>
                  </w:r>
                </w:p>
              </w:tc>
            </w:tr>
          </w:tbl>
          <w:p w14:paraId="545EB47F" w14:textId="77777777" w:rsidR="00692B2D" w:rsidRPr="00014BE9" w:rsidRDefault="00692B2D" w:rsidP="00692B2D">
            <w:pPr>
              <w:ind w:firstLine="0"/>
              <w:rPr>
                <w:sz w:val="18"/>
                <w:szCs w:val="18"/>
              </w:rPr>
            </w:pPr>
          </w:p>
        </w:tc>
      </w:tr>
      <w:tr w:rsidR="00692B2D" w:rsidRPr="00B56C0D" w14:paraId="71F3CD1D" w14:textId="77777777" w:rsidTr="2AEC876E">
        <w:tc>
          <w:tcPr>
            <w:tcW w:w="1288" w:type="dxa"/>
          </w:tcPr>
          <w:p w14:paraId="25BD0162" w14:textId="77777777" w:rsidR="00692B2D" w:rsidRPr="00B56C0D" w:rsidRDefault="00692B2D" w:rsidP="00692B2D">
            <w:pPr>
              <w:ind w:firstLine="0"/>
              <w:rPr>
                <w:rFonts w:asciiTheme="majorHAnsi" w:hAnsiTheme="majorHAnsi"/>
                <w:b/>
                <w:bCs/>
                <w:sz w:val="18"/>
                <w:szCs w:val="18"/>
              </w:rPr>
            </w:pPr>
            <w:r w:rsidRPr="00B56C0D">
              <w:rPr>
                <w:rFonts w:asciiTheme="majorHAnsi" w:hAnsiTheme="majorHAnsi"/>
                <w:b/>
                <w:bCs/>
                <w:sz w:val="18"/>
                <w:szCs w:val="18"/>
              </w:rPr>
              <w:lastRenderedPageBreak/>
              <w:t>2.16</w:t>
            </w:r>
          </w:p>
        </w:tc>
        <w:tc>
          <w:tcPr>
            <w:tcW w:w="9016" w:type="dxa"/>
            <w:gridSpan w:val="7"/>
          </w:tcPr>
          <w:p w14:paraId="5EEAD4D5" w14:textId="77777777" w:rsidR="00692B2D" w:rsidRPr="00B56C0D" w:rsidRDefault="00692B2D" w:rsidP="00692B2D">
            <w:pPr>
              <w:ind w:firstLine="0"/>
              <w:rPr>
                <w:rFonts w:asciiTheme="majorHAnsi" w:hAnsiTheme="majorHAnsi"/>
                <w:b/>
                <w:bCs/>
                <w:sz w:val="18"/>
                <w:szCs w:val="18"/>
              </w:rPr>
            </w:pPr>
            <w:r w:rsidRPr="00B56C0D" w:rsidDel="3F8FC5E0">
              <w:rPr>
                <w:rFonts w:asciiTheme="majorHAnsi" w:hAnsiTheme="majorHAnsi"/>
                <w:b/>
                <w:bCs/>
                <w:sz w:val="18"/>
                <w:szCs w:val="18"/>
              </w:rPr>
              <w:t>Bendrieji reikalavimai</w:t>
            </w:r>
          </w:p>
        </w:tc>
      </w:tr>
      <w:tr w:rsidR="00692B2D" w:rsidRPr="00B56C0D" w14:paraId="29D1F3FB" w14:textId="77777777" w:rsidTr="2AEC876E">
        <w:tc>
          <w:tcPr>
            <w:tcW w:w="1288" w:type="dxa"/>
          </w:tcPr>
          <w:p w14:paraId="3110B44B" w14:textId="77777777" w:rsidR="00692B2D" w:rsidRPr="00B56C0D" w:rsidRDefault="00692B2D" w:rsidP="00692B2D">
            <w:pPr>
              <w:ind w:firstLine="0"/>
              <w:rPr>
                <w:rFonts w:asciiTheme="majorHAnsi" w:hAnsiTheme="majorHAnsi"/>
                <w:b/>
                <w:sz w:val="18"/>
                <w:szCs w:val="18"/>
              </w:rPr>
            </w:pPr>
            <w:r w:rsidRPr="00B56C0D">
              <w:rPr>
                <w:rFonts w:asciiTheme="majorHAnsi" w:hAnsiTheme="majorHAnsi"/>
                <w:b/>
                <w:sz w:val="18"/>
                <w:szCs w:val="18"/>
              </w:rPr>
              <w:t>2.16</w:t>
            </w:r>
            <w:r w:rsidRPr="00B56C0D" w:rsidDel="00790FE8">
              <w:rPr>
                <w:rFonts w:asciiTheme="majorHAnsi" w:hAnsiTheme="majorHAnsi"/>
                <w:b/>
                <w:sz w:val="18"/>
                <w:szCs w:val="18"/>
              </w:rPr>
              <w:t>.1</w:t>
            </w:r>
          </w:p>
        </w:tc>
        <w:tc>
          <w:tcPr>
            <w:tcW w:w="9016" w:type="dxa"/>
            <w:gridSpan w:val="7"/>
          </w:tcPr>
          <w:p w14:paraId="68E1644E" w14:textId="77777777" w:rsidR="00692B2D" w:rsidRPr="00B56C0D" w:rsidRDefault="00692B2D" w:rsidP="00692B2D">
            <w:pPr>
              <w:ind w:firstLine="0"/>
              <w:rPr>
                <w:rFonts w:asciiTheme="majorHAnsi" w:hAnsiTheme="majorHAnsi"/>
                <w:b/>
                <w:bCs/>
                <w:sz w:val="18"/>
                <w:szCs w:val="18"/>
              </w:rPr>
            </w:pPr>
            <w:r w:rsidRPr="00B56C0D">
              <w:rPr>
                <w:rFonts w:asciiTheme="majorHAnsi" w:hAnsiTheme="majorHAnsi"/>
                <w:b/>
                <w:bCs/>
                <w:sz w:val="18"/>
                <w:szCs w:val="18"/>
              </w:rPr>
              <w:t xml:space="preserve">Reikalavimai projektams </w:t>
            </w:r>
          </w:p>
        </w:tc>
      </w:tr>
      <w:tr w:rsidR="00692B2D" w:rsidRPr="00B56C0D" w14:paraId="17AFE57D" w14:textId="77777777" w:rsidTr="2AEC876E">
        <w:tc>
          <w:tcPr>
            <w:tcW w:w="1288" w:type="dxa"/>
          </w:tcPr>
          <w:p w14:paraId="7689B062" w14:textId="77777777" w:rsidR="00692B2D" w:rsidRPr="00B56C0D" w:rsidRDefault="00692B2D" w:rsidP="00692B2D">
            <w:pPr>
              <w:ind w:firstLine="0"/>
              <w:rPr>
                <w:rFonts w:asciiTheme="majorHAnsi" w:hAnsiTheme="majorHAnsi"/>
                <w:b/>
                <w:sz w:val="18"/>
                <w:szCs w:val="18"/>
              </w:rPr>
            </w:pPr>
          </w:p>
        </w:tc>
        <w:tc>
          <w:tcPr>
            <w:tcW w:w="9016" w:type="dxa"/>
            <w:gridSpan w:val="7"/>
          </w:tcPr>
          <w:p w14:paraId="1BDEEE3B" w14:textId="354EB885" w:rsidR="009F6EB6" w:rsidRPr="004329CE" w:rsidRDefault="00692B2D" w:rsidP="004329CE">
            <w:pPr>
              <w:ind w:firstLine="304"/>
              <w:jc w:val="both"/>
              <w:rPr>
                <w:b/>
                <w:bCs/>
                <w:sz w:val="18"/>
                <w:szCs w:val="18"/>
              </w:rPr>
            </w:pPr>
            <w:r w:rsidRPr="004329CE">
              <w:rPr>
                <w:b/>
                <w:bCs/>
                <w:sz w:val="18"/>
                <w:szCs w:val="18"/>
              </w:rPr>
              <w:t>PFSA 5.1 p. nustatyti reikalavimai projektams:</w:t>
            </w:r>
          </w:p>
          <w:p w14:paraId="201D47AE" w14:textId="27DDE8D3" w:rsidR="009B0E53" w:rsidRPr="009B0E53" w:rsidRDefault="004329CE" w:rsidP="004329CE">
            <w:pPr>
              <w:ind w:firstLine="304"/>
              <w:jc w:val="both"/>
              <w:rPr>
                <w:sz w:val="18"/>
                <w:szCs w:val="18"/>
              </w:rPr>
            </w:pPr>
            <w:r>
              <w:rPr>
                <w:sz w:val="18"/>
                <w:szCs w:val="18"/>
              </w:rPr>
              <w:t>„</w:t>
            </w:r>
            <w:r w:rsidR="009B0E53" w:rsidRPr="009B0E53">
              <w:rPr>
                <w:sz w:val="18"/>
                <w:szCs w:val="18"/>
              </w:rPr>
              <w:t xml:space="preserve">5.1.1. Remiama veikla: DI </w:t>
            </w:r>
            <w:proofErr w:type="spellStart"/>
            <w:r w:rsidR="009B0E53" w:rsidRPr="009B0E53">
              <w:rPr>
                <w:sz w:val="18"/>
                <w:szCs w:val="18"/>
              </w:rPr>
              <w:t>smėliadėžės</w:t>
            </w:r>
            <w:proofErr w:type="spellEnd"/>
            <w:r w:rsidR="009B0E53" w:rsidRPr="009B0E53">
              <w:rPr>
                <w:sz w:val="18"/>
                <w:szCs w:val="18"/>
              </w:rPr>
              <w:t xml:space="preserve"> sukūrimas ir </w:t>
            </w:r>
            <w:proofErr w:type="spellStart"/>
            <w:r w:rsidR="009B0E53" w:rsidRPr="009B0E53">
              <w:rPr>
                <w:sz w:val="18"/>
                <w:szCs w:val="18"/>
              </w:rPr>
              <w:t>įveiklinimas</w:t>
            </w:r>
            <w:proofErr w:type="spellEnd"/>
            <w:r w:rsidR="009B0E53" w:rsidRPr="009B0E53">
              <w:rPr>
                <w:sz w:val="18"/>
                <w:szCs w:val="18"/>
              </w:rPr>
              <w:t>, finansuojant informavimo, inovacijų konsultacines paslaugas labai mažoms, mažoms ir vidutinėms įmonėms (toliau – MVĮ), inovacijų paramos paslaugas MVĮ pasinaudoti didelio našumo skaičiavimo (HPC) infrastruktūra, DI produktų ir (arba) sprendimų testavimą imitacinėje aplinkoje.</w:t>
            </w:r>
          </w:p>
          <w:p w14:paraId="1E53AF83" w14:textId="77777777" w:rsidR="009B0E53" w:rsidRPr="009B0E53" w:rsidRDefault="009B0E53" w:rsidP="004329CE">
            <w:pPr>
              <w:ind w:firstLine="304"/>
              <w:jc w:val="both"/>
              <w:rPr>
                <w:sz w:val="18"/>
                <w:szCs w:val="18"/>
              </w:rPr>
            </w:pPr>
            <w:r w:rsidRPr="009B0E53">
              <w:rPr>
                <w:sz w:val="18"/>
                <w:szCs w:val="18"/>
              </w:rPr>
              <w:t>5.1.2.</w:t>
            </w:r>
            <w:r w:rsidRPr="009B0E53">
              <w:rPr>
                <w:sz w:val="18"/>
                <w:szCs w:val="18"/>
              </w:rPr>
              <w:tab/>
              <w:t xml:space="preserve">Projekto veiklos negali būti finansuotos ar finansuojamos iš kitų Lietuvos Respublikos valstybės biudžeto ir (arba) savivaldybių biudžetų, kitų piniginių išteklių, kuriais disponuoja valstybė ir (ar) savivaldybės, ES fondų, kitų ES finansinės paramos priemonių ar kitos tarptautinės paramos lėšų ir kurios, joms finansuoti skyrus ES fondų lėšų, būtų pripažintos tinkamomis finansuoti ir (arba) už kurias būtų sumokėta daugiau nei vieną kartą, įskaitant de </w:t>
            </w:r>
            <w:proofErr w:type="spellStart"/>
            <w:r w:rsidRPr="009B0E53">
              <w:rPr>
                <w:sz w:val="18"/>
                <w:szCs w:val="18"/>
              </w:rPr>
              <w:t>minimis</w:t>
            </w:r>
            <w:proofErr w:type="spellEnd"/>
            <w:r w:rsidRPr="009B0E53">
              <w:rPr>
                <w:sz w:val="18"/>
                <w:szCs w:val="18"/>
              </w:rPr>
              <w:t xml:space="preserve"> pagalbą.</w:t>
            </w:r>
          </w:p>
          <w:p w14:paraId="0B80EB24" w14:textId="77777777" w:rsidR="009B0E53" w:rsidRPr="009B0E53" w:rsidRDefault="009B0E53" w:rsidP="004329CE">
            <w:pPr>
              <w:ind w:firstLine="304"/>
              <w:jc w:val="both"/>
              <w:rPr>
                <w:sz w:val="18"/>
                <w:szCs w:val="18"/>
              </w:rPr>
            </w:pPr>
            <w:r w:rsidRPr="009B0E53">
              <w:rPr>
                <w:sz w:val="18"/>
                <w:szCs w:val="18"/>
              </w:rPr>
              <w:t>5.1.3.</w:t>
            </w:r>
            <w:r w:rsidRPr="009B0E53">
              <w:rPr>
                <w:sz w:val="18"/>
                <w:szCs w:val="18"/>
              </w:rPr>
              <w:tab/>
              <w:t xml:space="preserve"> Projekto veiklos įgyvendinamos Sostinės ir Vidurio ir vakarų Lietuvos regionuose. Projektų veiklų priskyrimo regionui vertinimas atliekamas vadovaujantis viešosios įstaigos Centrinės projektų valdymo agentūros direktoriaus tvirtinamų Rekomendacijų dėl projektų išlaidų atitikties Europos Sąjungos fondų reikalavimams (toliau – Rekomendacijos) 2 punktu ir atsižvelgiant į Rekomendacijų 2 lentelėje „Investicijų priskyrimo Investicijų programos regionui vertinimo principai ir pavyzdžiai pagal projektų pobūdį“ pateiktus pavyzdžius. Rekomendacijos paskelbtos ES investicijų interneto svetainėje https://2021.esinvesticijos.lt/dokumentai/rekomendacijos-del-projektu-islaidu-atitikties-europos-sajungos-fondu-reikalavimams.</w:t>
            </w:r>
          </w:p>
          <w:p w14:paraId="6BC9808B" w14:textId="77777777" w:rsidR="009B0E53" w:rsidRPr="009B0E53" w:rsidRDefault="009B0E53" w:rsidP="004329CE">
            <w:pPr>
              <w:ind w:firstLine="304"/>
              <w:jc w:val="both"/>
              <w:rPr>
                <w:sz w:val="18"/>
                <w:szCs w:val="18"/>
              </w:rPr>
            </w:pPr>
            <w:r w:rsidRPr="009B0E53">
              <w:rPr>
                <w:sz w:val="18"/>
                <w:szCs w:val="18"/>
              </w:rPr>
              <w:t>5.1.4.</w:t>
            </w:r>
            <w:r w:rsidRPr="009B0E53">
              <w:rPr>
                <w:sz w:val="18"/>
                <w:szCs w:val="18"/>
              </w:rPr>
              <w:tab/>
              <w:t>Projekto įgyvendinimo trukmė turi būti ne ilgesnė kaip 36 mėnesiai nuo projekto sutarties pasirašymo dienos. Dėl objektyvių priežasčių, kurių projekto vykdytojas negalėjo numatyti PĮP pateikimo ir vertinimo metu, projekto įgyvendinimo laikotarpis gali būti pratęstas Projektų administravimo ir finansavimo taisyklių IV skyriaus antrajame skirsnyje nustatyta tvarka, bet ne ilgiau kaip iki Aprašo 5.1.7 papunktyje nurodyto termino.</w:t>
            </w:r>
          </w:p>
          <w:p w14:paraId="2C5544BD" w14:textId="77777777" w:rsidR="009B0E53" w:rsidRPr="009B0E53" w:rsidRDefault="009B0E53" w:rsidP="004329CE">
            <w:pPr>
              <w:ind w:firstLine="304"/>
              <w:jc w:val="both"/>
              <w:rPr>
                <w:sz w:val="18"/>
                <w:szCs w:val="18"/>
              </w:rPr>
            </w:pPr>
            <w:r w:rsidRPr="009B0E53">
              <w:rPr>
                <w:sz w:val="18"/>
                <w:szCs w:val="18"/>
              </w:rPr>
              <w:t xml:space="preserve">5.1.5. Projekto veiklos turi būti pradėtos įgyvendinti ne vėliau kaip per 2 mėnesius nuo projekto sutarties pasirašymo dienos. </w:t>
            </w:r>
          </w:p>
          <w:p w14:paraId="5E3AE465" w14:textId="77777777" w:rsidR="009B0E53" w:rsidRPr="009B0E53" w:rsidRDefault="009B0E53" w:rsidP="004329CE">
            <w:pPr>
              <w:ind w:firstLine="304"/>
              <w:jc w:val="both"/>
              <w:rPr>
                <w:sz w:val="18"/>
                <w:szCs w:val="18"/>
              </w:rPr>
            </w:pPr>
            <w:r w:rsidRPr="009B0E53">
              <w:rPr>
                <w:sz w:val="18"/>
                <w:szCs w:val="18"/>
              </w:rPr>
              <w:t>5.1.6. 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p>
          <w:p w14:paraId="1458D973" w14:textId="77777777" w:rsidR="009B0E53" w:rsidRPr="009B0E53" w:rsidRDefault="009B0E53" w:rsidP="004329CE">
            <w:pPr>
              <w:ind w:firstLine="304"/>
              <w:jc w:val="both"/>
              <w:rPr>
                <w:sz w:val="18"/>
                <w:szCs w:val="18"/>
              </w:rPr>
            </w:pPr>
            <w:r w:rsidRPr="009B0E53">
              <w:rPr>
                <w:sz w:val="18"/>
                <w:szCs w:val="18"/>
              </w:rPr>
              <w:t xml:space="preserve">5.1.7. Projekto veiklos turi būti baigtos ne vėliau kaip iki 2029 m. rugsėjo 1 d. </w:t>
            </w:r>
          </w:p>
          <w:p w14:paraId="2F9AD3B1" w14:textId="77777777" w:rsidR="009B0E53" w:rsidRPr="009B0E53" w:rsidRDefault="009B0E53" w:rsidP="004329CE">
            <w:pPr>
              <w:ind w:firstLine="304"/>
              <w:jc w:val="both"/>
              <w:rPr>
                <w:sz w:val="18"/>
                <w:szCs w:val="18"/>
              </w:rPr>
            </w:pPr>
            <w:r w:rsidRPr="009B0E53">
              <w:rPr>
                <w:sz w:val="18"/>
                <w:szCs w:val="18"/>
              </w:rPr>
              <w:t xml:space="preserve">5.1.8. Projektui taikomi visi Aprašo 1.1 ir (arba) 2.1 papunktyje nurodyti rodikliai (pagal 2022–2030 metų ekonomikos transformacijos ir konkurencingumo plėtros programos pažangos priemonės Nr. 05-001-01-05-05 „Skatinti įmones skaitmenizuotis“ </w:t>
            </w:r>
            <w:proofErr w:type="spellStart"/>
            <w:r w:rsidRPr="009B0E53">
              <w:rPr>
                <w:sz w:val="18"/>
                <w:szCs w:val="18"/>
              </w:rPr>
              <w:t>poveikles</w:t>
            </w:r>
            <w:proofErr w:type="spellEnd"/>
            <w:r w:rsidRPr="009B0E53">
              <w:rPr>
                <w:sz w:val="18"/>
                <w:szCs w:val="18"/>
              </w:rPr>
              <w:t>), kurių metodiniai skaičiavimo aprašai skelbiami kartu su kvietimu teikti PĮP. Projekto vykdytojui nepasiekus rodiklių reikšmių, nurodytų projekto sutartyje, taikomos Projektų administravimo ir finansavimo taisyklių 171–178 punktų nuostatos.</w:t>
            </w:r>
          </w:p>
          <w:p w14:paraId="61B7E8A4" w14:textId="77777777" w:rsidR="009B0E53" w:rsidRPr="009B0E53" w:rsidRDefault="009B0E53" w:rsidP="004329CE">
            <w:pPr>
              <w:ind w:firstLine="304"/>
              <w:jc w:val="both"/>
              <w:rPr>
                <w:sz w:val="18"/>
                <w:szCs w:val="18"/>
              </w:rPr>
            </w:pPr>
            <w:r w:rsidRPr="009B0E53">
              <w:rPr>
                <w:sz w:val="18"/>
                <w:szCs w:val="18"/>
              </w:rPr>
              <w:t xml:space="preserve">5.1.9. Pagal Aprašą projektui įgyvendinti skiriama iki 3 000 000,00 Eur (trijų milijonų eurų) Investicijų programos (Europos regioninės plėtros fondo) lėšų. Iki 1 500 000,00 Eur (vieno milijono penkių šimtų tūkstančių eurų) Investicijų programos lėšų skiriama projektams įgyvendinti Sostinės regione ir iki 1 500 000,00 Eur (vieno milijono penkių šimtų tūkstančių eurų) – Vidurio ir vakarų Lietuvos regione. Numatoma paskelbti vieną kvietimą teikti PĮP finansavimui gauti.  </w:t>
            </w:r>
          </w:p>
          <w:p w14:paraId="6764D662" w14:textId="77777777" w:rsidR="009B0E53" w:rsidRPr="009B0E53" w:rsidRDefault="009B0E53" w:rsidP="004329CE">
            <w:pPr>
              <w:ind w:firstLine="304"/>
              <w:jc w:val="both"/>
              <w:rPr>
                <w:sz w:val="18"/>
                <w:szCs w:val="18"/>
              </w:rPr>
            </w:pPr>
            <w:r w:rsidRPr="009B0E53">
              <w:rPr>
                <w:sz w:val="18"/>
                <w:szCs w:val="18"/>
              </w:rPr>
              <w:t>5.1.10. Didžiausia galima projektui skirti finansavimo lėšų suma yra iki 3 000 000,00 Eur (trijų milijonų eurų) Investicijų programos lėšų. Didžiausia galima projekto finansuojamoji dalis sudaro 100 procentų visų tinkamų finansuoti projekto išlaidų.</w:t>
            </w:r>
          </w:p>
          <w:p w14:paraId="228162A4" w14:textId="77777777" w:rsidR="009B0E53" w:rsidRPr="009B0E53" w:rsidRDefault="009B0E53" w:rsidP="004329CE">
            <w:pPr>
              <w:ind w:firstLine="304"/>
              <w:jc w:val="both"/>
              <w:rPr>
                <w:sz w:val="18"/>
                <w:szCs w:val="18"/>
              </w:rPr>
            </w:pPr>
            <w:r w:rsidRPr="009B0E53">
              <w:rPr>
                <w:sz w:val="18"/>
                <w:szCs w:val="18"/>
              </w:rPr>
              <w:t>5.1.11. Projektų atranka atliekama planavimo būdu, laikantis Strateginio valdymo metodikos 84 punkte nustatytų reikalavimų.</w:t>
            </w:r>
          </w:p>
          <w:p w14:paraId="58B1FCC7" w14:textId="77777777" w:rsidR="009B0E53" w:rsidRPr="009B0E53" w:rsidRDefault="009B0E53" w:rsidP="004329CE">
            <w:pPr>
              <w:ind w:firstLine="304"/>
              <w:jc w:val="both"/>
              <w:rPr>
                <w:sz w:val="18"/>
                <w:szCs w:val="18"/>
              </w:rPr>
            </w:pPr>
            <w:r w:rsidRPr="009B0E53">
              <w:rPr>
                <w:sz w:val="18"/>
                <w:szCs w:val="18"/>
              </w:rPr>
              <w:t xml:space="preserve">5.1.12. Pareiškėjai, partneriai ir projektai turi atitikti bendruosius projektų atrankos kriterijus, kurių sąrašas ir vertinimo metodika nustatyti Projektų administravimo ir finansavimo taisyklių 2 priede. Galutiniai naudos gavėjai bus atrenkami pagal pareiškėjo patvirtintą Galutinių naudos </w:t>
            </w:r>
            <w:r w:rsidRPr="009B0E53">
              <w:rPr>
                <w:sz w:val="18"/>
                <w:szCs w:val="18"/>
              </w:rPr>
              <w:lastRenderedPageBreak/>
              <w:t xml:space="preserve">gavėjų atrankos į reguliacinės dirbtinio intelekto </w:t>
            </w:r>
            <w:proofErr w:type="spellStart"/>
            <w:r w:rsidRPr="009B0E53">
              <w:rPr>
                <w:sz w:val="18"/>
                <w:szCs w:val="18"/>
              </w:rPr>
              <w:t>smėliadėžės</w:t>
            </w:r>
            <w:proofErr w:type="spellEnd"/>
            <w:r w:rsidRPr="009B0E53">
              <w:rPr>
                <w:sz w:val="18"/>
                <w:szCs w:val="18"/>
              </w:rPr>
              <w:t xml:space="preserve"> programą reikalavimų aprašą, paskelbtą interneto svetainėje https://inovacijuagentura.lt/turinys/di/naudinga-informacija.html.</w:t>
            </w:r>
          </w:p>
          <w:p w14:paraId="3F3B37E8" w14:textId="77777777" w:rsidR="009B0E53" w:rsidRPr="009B0E53" w:rsidRDefault="009B0E53" w:rsidP="004329CE">
            <w:pPr>
              <w:ind w:firstLine="304"/>
              <w:jc w:val="both"/>
              <w:rPr>
                <w:sz w:val="18"/>
                <w:szCs w:val="18"/>
              </w:rPr>
            </w:pPr>
            <w:r w:rsidRPr="009B0E53">
              <w:rPr>
                <w:sz w:val="18"/>
                <w:szCs w:val="18"/>
              </w:rPr>
              <w:t>5.1.13. Projekto biudžetas sudaromas vadovaujantis Rekomendacijomis.</w:t>
            </w:r>
          </w:p>
          <w:p w14:paraId="5DDCA269" w14:textId="77777777" w:rsidR="009B0E53" w:rsidRPr="009B0E53" w:rsidRDefault="009B0E53" w:rsidP="004329CE">
            <w:pPr>
              <w:ind w:firstLine="304"/>
              <w:jc w:val="both"/>
              <w:rPr>
                <w:sz w:val="18"/>
                <w:szCs w:val="18"/>
              </w:rPr>
            </w:pPr>
            <w:r w:rsidRPr="009B0E53">
              <w:rPr>
                <w:sz w:val="18"/>
                <w:szCs w:val="18"/>
              </w:rPr>
              <w:t>5.1.14. Projekto veiklos turi atitikti Projektų administravimo ir finansavimo taisyklių 295 punkte nustatytus reikalavimus.</w:t>
            </w:r>
          </w:p>
          <w:p w14:paraId="744F7BE5" w14:textId="77777777" w:rsidR="009B0E53" w:rsidRPr="009B0E53" w:rsidRDefault="009B0E53" w:rsidP="004329CE">
            <w:pPr>
              <w:ind w:firstLine="304"/>
              <w:jc w:val="both"/>
              <w:rPr>
                <w:sz w:val="18"/>
                <w:szCs w:val="18"/>
              </w:rPr>
            </w:pPr>
            <w:r w:rsidRPr="009B0E53">
              <w:rPr>
                <w:sz w:val="18"/>
                <w:szCs w:val="18"/>
              </w:rPr>
              <w:t xml:space="preserve">5.1.15. Pareiškėjas turi parengti PĮP ir kartu su PĮP administruojančiajai institucijai pateikti šiuos dokumentus Projektų administravimo ir finansavimo taisyklių III skyriaus antrajame skirsnyje ir kvietimo teikti PĮP skelbime nustatyta tvarka: </w:t>
            </w:r>
          </w:p>
          <w:p w14:paraId="2850F3A8" w14:textId="77777777" w:rsidR="009B0E53" w:rsidRPr="009B0E53" w:rsidRDefault="009B0E53" w:rsidP="004329CE">
            <w:pPr>
              <w:ind w:firstLine="304"/>
              <w:jc w:val="both"/>
              <w:rPr>
                <w:sz w:val="18"/>
                <w:szCs w:val="18"/>
              </w:rPr>
            </w:pPr>
            <w:r w:rsidRPr="009B0E53">
              <w:rPr>
                <w:sz w:val="18"/>
                <w:szCs w:val="18"/>
              </w:rPr>
              <w:t>5.1.15.1. užpildytą ir pareiškėjo pasirašytą Projekto veiklų atitikties reikšmingos žalos nedarymo horizontaliajam principui deklaraciją (Aprašo 2 priedas) (toliau – Reikšmingos žalos nedarymo horizontaliajam principui deklaracija), kurioje pateikiama informacija, reikalinga projekto atitikties reikšmingos žalos nedarymo horizontaliajam principui vertinimo reikalavimams įvertinti, kaip nustatyta Aprašo 1 priede, ir Reikšmingos žalos nedarymo horizontaliajam principui deklaracijoje nurodytus papildomus dokumentus, jei tokie teikiami;</w:t>
            </w:r>
          </w:p>
          <w:p w14:paraId="44A04A6C" w14:textId="77777777" w:rsidR="009B0E53" w:rsidRPr="009B0E53" w:rsidRDefault="009B0E53" w:rsidP="004329CE">
            <w:pPr>
              <w:ind w:firstLine="304"/>
              <w:jc w:val="both"/>
              <w:rPr>
                <w:sz w:val="18"/>
                <w:szCs w:val="18"/>
              </w:rPr>
            </w:pPr>
            <w:r w:rsidRPr="009B0E53">
              <w:rPr>
                <w:sz w:val="18"/>
                <w:szCs w:val="18"/>
              </w:rPr>
              <w:t>5.1.15.2. informaciją apie projekto biudžeto paskirstymą pareiškėjams ir partneriams pagal Projektų administravimo ir finansavimo taisyklių 1 priedo 2 priede pateiktą formą;</w:t>
            </w:r>
          </w:p>
          <w:p w14:paraId="5453FBA2" w14:textId="77777777" w:rsidR="009B0E53" w:rsidRPr="009B0E53" w:rsidRDefault="009B0E53" w:rsidP="004329CE">
            <w:pPr>
              <w:ind w:firstLine="304"/>
              <w:jc w:val="both"/>
              <w:rPr>
                <w:sz w:val="18"/>
                <w:szCs w:val="18"/>
              </w:rPr>
            </w:pPr>
            <w:r w:rsidRPr="009B0E53">
              <w:rPr>
                <w:sz w:val="18"/>
                <w:szCs w:val="18"/>
              </w:rPr>
              <w:t>5.1.15.3. Pareiškėjo ir partnerio sudarytos jungtinės veiklos (partnerystės) sutarties kopiją arba analogišką susitarimą dėl partnerystės pagrindžiantį dokumentą;</w:t>
            </w:r>
          </w:p>
          <w:p w14:paraId="34E94CFF" w14:textId="77777777" w:rsidR="009B0E53" w:rsidRPr="009B0E53" w:rsidRDefault="009B0E53" w:rsidP="004329CE">
            <w:pPr>
              <w:ind w:firstLine="304"/>
              <w:jc w:val="both"/>
              <w:rPr>
                <w:sz w:val="18"/>
                <w:szCs w:val="18"/>
              </w:rPr>
            </w:pPr>
            <w:r w:rsidRPr="009B0E53">
              <w:rPr>
                <w:sz w:val="18"/>
                <w:szCs w:val="18"/>
              </w:rPr>
              <w:t xml:space="preserve">5.1.15.4. Pareiškėjo pagal De </w:t>
            </w:r>
            <w:proofErr w:type="spellStart"/>
            <w:r w:rsidRPr="009B0E53">
              <w:rPr>
                <w:sz w:val="18"/>
                <w:szCs w:val="18"/>
              </w:rPr>
              <w:t>minimis</w:t>
            </w:r>
            <w:proofErr w:type="spellEnd"/>
            <w:r w:rsidRPr="009B0E53">
              <w:rPr>
                <w:sz w:val="18"/>
                <w:szCs w:val="18"/>
              </w:rPr>
              <w:t xml:space="preserve"> pagalbos teikimo ir skaičiavimo (paskirstymo) galutiniams naudos gavėjams tvarkos aprašo formą, skelbiamą ES investicijų interneto svetainėje www.2021.esinvesticijos.lt, parengtą ir patvirtintą bei su administruojančiąja institucija suderintą De </w:t>
            </w:r>
            <w:proofErr w:type="spellStart"/>
            <w:r w:rsidRPr="009B0E53">
              <w:rPr>
                <w:sz w:val="18"/>
                <w:szCs w:val="18"/>
              </w:rPr>
              <w:t>minimis</w:t>
            </w:r>
            <w:proofErr w:type="spellEnd"/>
            <w:r w:rsidRPr="009B0E53">
              <w:rPr>
                <w:sz w:val="18"/>
                <w:szCs w:val="18"/>
              </w:rPr>
              <w:t xml:space="preserve"> pagalbos teikimo ir skaičiavimo (paskirstymo) galutiniams naudos gavėjams tvarkos aprašą, kuriame nustatyta tvarka, kaip nauda, kurią pareiškėjas gaus Aprašo 1 ir 2 punktuose nurodytoms </w:t>
            </w:r>
            <w:proofErr w:type="spellStart"/>
            <w:r w:rsidRPr="009B0E53">
              <w:rPr>
                <w:sz w:val="18"/>
                <w:szCs w:val="18"/>
              </w:rPr>
              <w:t>poveiklėms</w:t>
            </w:r>
            <w:proofErr w:type="spellEnd"/>
            <w:r w:rsidRPr="009B0E53">
              <w:rPr>
                <w:sz w:val="18"/>
                <w:szCs w:val="18"/>
              </w:rPr>
              <w:t xml:space="preserve"> vykdyti, bus perduota galutiniam naudos gavėjui, taip pat nustatyta, kad pareiškėjas kaip tarpininkas negaus naudos. De </w:t>
            </w:r>
            <w:proofErr w:type="spellStart"/>
            <w:r w:rsidRPr="009B0E53">
              <w:rPr>
                <w:sz w:val="18"/>
                <w:szCs w:val="18"/>
              </w:rPr>
              <w:t>minimis</w:t>
            </w:r>
            <w:proofErr w:type="spellEnd"/>
            <w:r w:rsidRPr="009B0E53">
              <w:rPr>
                <w:sz w:val="18"/>
                <w:szCs w:val="18"/>
              </w:rPr>
              <w:t xml:space="preserve"> pagalbos teikimo ir skaičiavimo (paskirstymo) galutiniams naudos gavėjams tvarkos aprašas turi būti tvirtinamas kaip jungtinės veiklos (partnerystės) sutarties arba analogiško susitarimo dėl partnerystės pagrindžiančio dokumento priedas;</w:t>
            </w:r>
          </w:p>
          <w:p w14:paraId="753B8FA0" w14:textId="77777777" w:rsidR="009B0E53" w:rsidRPr="009B0E53" w:rsidRDefault="009B0E53" w:rsidP="004329CE">
            <w:pPr>
              <w:ind w:firstLine="304"/>
              <w:jc w:val="both"/>
              <w:rPr>
                <w:sz w:val="18"/>
                <w:szCs w:val="18"/>
              </w:rPr>
            </w:pPr>
            <w:r w:rsidRPr="009B0E53">
              <w:rPr>
                <w:sz w:val="18"/>
                <w:szCs w:val="18"/>
              </w:rPr>
              <w:t>5.1.15.5. dokumentus, pagrindžiančius projekto biudžeto pagrįstumą (komercinius pasiūlymus, nuorodas į rinkoje esančias kainas, buhalterines pažymas apie praėjusių 3–6 mėn. darbo užmokestį ir (arba) Valstybės duomenų agentūros, Lietuvos banko duomenis apie gaunamus darbo užmokesčius einant atitinkamos kategorijos pareigas ir (arba) duomenis pagal taikomą nacionalinę teisę, kolektyvines sutartis);</w:t>
            </w:r>
          </w:p>
          <w:p w14:paraId="0901E7C9" w14:textId="77777777" w:rsidR="009B0E53" w:rsidRPr="009B0E53" w:rsidRDefault="009B0E53" w:rsidP="004329CE">
            <w:pPr>
              <w:ind w:firstLine="304"/>
              <w:jc w:val="both"/>
              <w:rPr>
                <w:sz w:val="18"/>
                <w:szCs w:val="18"/>
              </w:rPr>
            </w:pPr>
            <w:r w:rsidRPr="009B0E53">
              <w:rPr>
                <w:sz w:val="18"/>
                <w:szCs w:val="18"/>
              </w:rPr>
              <w:t>5.1.15.6. pasirašytą Prekybinių įsipareigojimų neturėjimo arba nutraukimo deklaraciją pagal Aprašo 3 priede pateiktą formą.</w:t>
            </w:r>
          </w:p>
          <w:p w14:paraId="2925CAD6" w14:textId="77777777" w:rsidR="009B0E53" w:rsidRPr="009B0E53" w:rsidRDefault="009B0E53" w:rsidP="004329CE">
            <w:pPr>
              <w:ind w:firstLine="304"/>
              <w:jc w:val="both"/>
              <w:rPr>
                <w:sz w:val="18"/>
                <w:szCs w:val="18"/>
              </w:rPr>
            </w:pPr>
            <w:r w:rsidRPr="009B0E53">
              <w:rPr>
                <w:sz w:val="18"/>
                <w:szCs w:val="18"/>
              </w:rPr>
              <w:t xml:space="preserve">5.1.16. Kartu su mokėjimo prašymu, kai deklaruojamos išlaidos, pareiškėjas turi pateikti šiuos dokumentus: </w:t>
            </w:r>
          </w:p>
          <w:p w14:paraId="29E32BCA" w14:textId="77777777" w:rsidR="009B0E53" w:rsidRPr="009B0E53" w:rsidRDefault="009B0E53" w:rsidP="004329CE">
            <w:pPr>
              <w:ind w:firstLine="304"/>
              <w:jc w:val="both"/>
              <w:rPr>
                <w:sz w:val="18"/>
                <w:szCs w:val="18"/>
              </w:rPr>
            </w:pPr>
            <w:r w:rsidRPr="009B0E53">
              <w:rPr>
                <w:sz w:val="18"/>
                <w:szCs w:val="18"/>
              </w:rPr>
              <w:t xml:space="preserve">5.1.16.1. sutartis arba analogiškus susitarimus su galutiniais naudos gavėjais dėl dalyvavimo projekte; </w:t>
            </w:r>
          </w:p>
          <w:p w14:paraId="0B13B921" w14:textId="77777777" w:rsidR="009B0E53" w:rsidRPr="009B0E53" w:rsidRDefault="009B0E53" w:rsidP="004329CE">
            <w:pPr>
              <w:ind w:firstLine="304"/>
              <w:jc w:val="both"/>
              <w:rPr>
                <w:sz w:val="18"/>
                <w:szCs w:val="18"/>
              </w:rPr>
            </w:pPr>
            <w:r w:rsidRPr="009B0E53">
              <w:rPr>
                <w:sz w:val="18"/>
                <w:szCs w:val="18"/>
              </w:rPr>
              <w:t xml:space="preserve">5.1.16.2. galutinių naudos gavėjų Smulkiojo ar vidutinio verslo subjekto statuso deklaraciją, kurios forma patvirtinta Įsakymu Nr. 4-119, pateikiant ją elektroniniu būdu valstybės įmonės Registrų centro administruojamoje interneto svetainėje https://svv.registrucentras.lt/ arba pateikiant užpildytą jos formą, kuri yra skelbiama Ministerijos interneto svetainėje https://eimin.lrv.lt/lt/veiklos-sritys/verslo-aplinka/smulkiojo-ir-vidutinio-verslo-politika/statuso-deklaravimas-aktualus-dokumentai/, parengtą pagal paskutinių ataskaitinių finansinių metų duomenis; </w:t>
            </w:r>
          </w:p>
          <w:p w14:paraId="0EB1EB2D" w14:textId="77777777" w:rsidR="009B0E53" w:rsidRPr="009B0E53" w:rsidRDefault="009B0E53" w:rsidP="004329CE">
            <w:pPr>
              <w:ind w:firstLine="304"/>
              <w:jc w:val="both"/>
              <w:rPr>
                <w:sz w:val="18"/>
                <w:szCs w:val="18"/>
              </w:rPr>
            </w:pPr>
            <w:r w:rsidRPr="009B0E53">
              <w:rPr>
                <w:sz w:val="18"/>
                <w:szCs w:val="18"/>
              </w:rPr>
              <w:t xml:space="preserve">5.1.16.3. kiekvienam galutiniam naudos gavėjui užpildytą Pavyzdinį atitikties de </w:t>
            </w:r>
            <w:proofErr w:type="spellStart"/>
            <w:r w:rsidRPr="009B0E53">
              <w:rPr>
                <w:sz w:val="18"/>
                <w:szCs w:val="18"/>
              </w:rPr>
              <w:t>minimis</w:t>
            </w:r>
            <w:proofErr w:type="spellEnd"/>
            <w:r w:rsidRPr="009B0E53">
              <w:rPr>
                <w:sz w:val="18"/>
                <w:szCs w:val="18"/>
              </w:rPr>
              <w:t xml:space="preserve"> pagalbos taisyklėms (Komisijos reglamentui (ES) 2023/2831) patikros lapą (projekto lygmuo) pagal ES investicijų interneto svetainėje https://2021.esinvesticijos.lt/dokumentai/pavyzdinio-atitikties-de-minimis-pagalbos-taisyklems-komisijos-reglamentui-es-2023-2831-patikros-lapo-forma-projekto-lygmuo paskelbtą pavyzdinę formą (toliau – projektų atitikties de </w:t>
            </w:r>
            <w:proofErr w:type="spellStart"/>
            <w:r w:rsidRPr="009B0E53">
              <w:rPr>
                <w:sz w:val="18"/>
                <w:szCs w:val="18"/>
              </w:rPr>
              <w:t>minimis</w:t>
            </w:r>
            <w:proofErr w:type="spellEnd"/>
            <w:r w:rsidRPr="009B0E53">
              <w:rPr>
                <w:sz w:val="18"/>
                <w:szCs w:val="18"/>
              </w:rPr>
              <w:t xml:space="preserve"> pagalbos taisyklėms patikros lapas); </w:t>
            </w:r>
          </w:p>
          <w:p w14:paraId="5A97DC10" w14:textId="77777777" w:rsidR="009B0E53" w:rsidRPr="009B0E53" w:rsidRDefault="009B0E53" w:rsidP="004329CE">
            <w:pPr>
              <w:ind w:firstLine="304"/>
              <w:jc w:val="both"/>
              <w:rPr>
                <w:sz w:val="18"/>
                <w:szCs w:val="18"/>
              </w:rPr>
            </w:pPr>
            <w:r w:rsidRPr="009B0E53">
              <w:rPr>
                <w:sz w:val="18"/>
                <w:szCs w:val="18"/>
              </w:rPr>
              <w:t xml:space="preserve">5.1.16.4. kiekvieno galutinio naudos gavėjo užpildytą „Vienos įmonės“ deklaraciją pagal ES investicijų interneto svetainėje https://2021.esinvesticijos.lt/dokumentai/viena-imone-deklaracijos-forma paskelbtą pavyzdinę formą (toliau – „Vienos įmonės“ deklaracija);  </w:t>
            </w:r>
          </w:p>
          <w:p w14:paraId="0EE22CEE" w14:textId="77777777" w:rsidR="009B0E53" w:rsidRPr="009B0E53" w:rsidRDefault="009B0E53" w:rsidP="004329CE">
            <w:pPr>
              <w:ind w:firstLine="304"/>
              <w:jc w:val="both"/>
              <w:rPr>
                <w:sz w:val="18"/>
                <w:szCs w:val="18"/>
              </w:rPr>
            </w:pPr>
            <w:r w:rsidRPr="009B0E53">
              <w:rPr>
                <w:sz w:val="18"/>
                <w:szCs w:val="18"/>
              </w:rPr>
              <w:t xml:space="preserve">5.1.16.5. informaciją apie kiekvienam galutiniam naudos gavėjui suteiktą valstybės pagalbą (išskyrus de </w:t>
            </w:r>
            <w:proofErr w:type="spellStart"/>
            <w:r w:rsidRPr="009B0E53">
              <w:rPr>
                <w:sz w:val="18"/>
                <w:szCs w:val="18"/>
              </w:rPr>
              <w:t>minimis</w:t>
            </w:r>
            <w:proofErr w:type="spellEnd"/>
            <w:r w:rsidRPr="009B0E53">
              <w:rPr>
                <w:sz w:val="18"/>
                <w:szCs w:val="18"/>
              </w:rPr>
              <w:t xml:space="preserve"> pagalbą) pagal Projektų administravimo ir finansavimo taisyklių 1 priedo 4 priede pateiktą formą; </w:t>
            </w:r>
          </w:p>
          <w:p w14:paraId="15E25525" w14:textId="77777777" w:rsidR="009B0E53" w:rsidRPr="009B0E53" w:rsidRDefault="009B0E53" w:rsidP="004329CE">
            <w:pPr>
              <w:ind w:firstLine="304"/>
              <w:jc w:val="both"/>
              <w:rPr>
                <w:sz w:val="18"/>
                <w:szCs w:val="18"/>
              </w:rPr>
            </w:pPr>
            <w:r w:rsidRPr="009B0E53">
              <w:rPr>
                <w:sz w:val="18"/>
                <w:szCs w:val="18"/>
              </w:rPr>
              <w:t>5.1.16.6. patvirtintų galutinių naudos gavėjų paskutinių finansinių metų metinių finansinių ataskaitų rinkinius, jei teisės aktų, reguliuojančių finansinę atskaitomybę, nustatyta tvarka šių dokumentų pateikimas valstybės įmonei Registrų centrui nėra privalomas arba nėra suėjęs terminas tokių dokumentų pateikimui valstybės įmonei Registrų centrui.</w:t>
            </w:r>
          </w:p>
          <w:p w14:paraId="26E92623" w14:textId="77777777" w:rsidR="009B0E53" w:rsidRPr="009B0E53" w:rsidRDefault="009B0E53" w:rsidP="004329CE">
            <w:pPr>
              <w:ind w:firstLine="304"/>
              <w:jc w:val="both"/>
              <w:rPr>
                <w:sz w:val="18"/>
                <w:szCs w:val="18"/>
              </w:rPr>
            </w:pPr>
            <w:r w:rsidRPr="009B0E53">
              <w:rPr>
                <w:sz w:val="18"/>
                <w:szCs w:val="18"/>
              </w:rPr>
              <w:t>5.1.17. Jeigu Aprašo 5.1.15 papunktyje nurodytų dokumentų ir (ar) informacijos pareiškėjas per administruojančiosios institucijos nurodytą terminą nepateikia, PĮP vertinamas pagal turimą informaciją ir gali būti atmetamas.</w:t>
            </w:r>
          </w:p>
          <w:p w14:paraId="5968E14F" w14:textId="77777777" w:rsidR="009B0E53" w:rsidRPr="009B0E53" w:rsidRDefault="009B0E53" w:rsidP="004329CE">
            <w:pPr>
              <w:ind w:firstLine="304"/>
              <w:jc w:val="both"/>
              <w:rPr>
                <w:sz w:val="18"/>
                <w:szCs w:val="18"/>
              </w:rPr>
            </w:pPr>
            <w:r w:rsidRPr="009B0E53">
              <w:rPr>
                <w:sz w:val="18"/>
                <w:szCs w:val="18"/>
              </w:rPr>
              <w:t>5.1.18. Papildomi projekto matomumo reikalavimai, kurie nenustatyti Projektų administravimo ir finansavimo taisyklėse, nėra taikomi.</w:t>
            </w:r>
          </w:p>
          <w:p w14:paraId="27987050" w14:textId="77777777" w:rsidR="009B0E53" w:rsidRPr="009B0E53" w:rsidRDefault="009B0E53" w:rsidP="004329CE">
            <w:pPr>
              <w:ind w:firstLine="304"/>
              <w:jc w:val="both"/>
              <w:rPr>
                <w:sz w:val="18"/>
                <w:szCs w:val="18"/>
              </w:rPr>
            </w:pPr>
            <w:r w:rsidRPr="009B0E53">
              <w:rPr>
                <w:sz w:val="18"/>
                <w:szCs w:val="18"/>
              </w:rPr>
              <w:lastRenderedPageBreak/>
              <w:t>5.1.19. Informavimas apie projektą ir komunikacija atliekami Projektų administravimo ir finansavimo taisyklių VIII skyriaus pirmajame skirsnyje nustatyta tvarka.</w:t>
            </w:r>
          </w:p>
          <w:p w14:paraId="13DEF561" w14:textId="4AC0CBC3" w:rsidR="00A84ACA" w:rsidRPr="009B0E53" w:rsidRDefault="009B0E53" w:rsidP="004329CE">
            <w:pPr>
              <w:ind w:firstLine="304"/>
              <w:jc w:val="both"/>
              <w:rPr>
                <w:sz w:val="18"/>
                <w:szCs w:val="18"/>
              </w:rPr>
            </w:pPr>
            <w:r w:rsidRPr="009B0E53">
              <w:rPr>
                <w:sz w:val="18"/>
                <w:szCs w:val="18"/>
              </w:rPr>
              <w:t xml:space="preserve">5.1.20. Visi su projekto įgyvendinimu susiję dokumentai turi būti saugomi Projektų administravimo ir finansavimo taisyklių VIII skyriaus šeštajame skirsnyje nustatyta tvarka ir terminais, taip pat laikantis Reglamento (ES) Nr. 2023/2831 6 straipsnio 3 dalyje nustatyto termino. Visi su projekto įgyvendinimu susiję dokumentai saugomi 10 metų nuo de </w:t>
            </w:r>
            <w:proofErr w:type="spellStart"/>
            <w:r w:rsidRPr="009B0E53">
              <w:rPr>
                <w:sz w:val="18"/>
                <w:szCs w:val="18"/>
              </w:rPr>
              <w:t>minimis</w:t>
            </w:r>
            <w:proofErr w:type="spellEnd"/>
            <w:r w:rsidRPr="009B0E53">
              <w:rPr>
                <w:sz w:val="18"/>
                <w:szCs w:val="18"/>
              </w:rPr>
              <w:t xml:space="preserve"> pagalbos suteikimo dienos.</w:t>
            </w:r>
            <w:r w:rsidR="004329CE">
              <w:rPr>
                <w:sz w:val="18"/>
                <w:szCs w:val="18"/>
              </w:rPr>
              <w:t>“</w:t>
            </w:r>
          </w:p>
          <w:p w14:paraId="73791C17" w14:textId="77777777" w:rsidR="003F52B8" w:rsidRDefault="003F52B8" w:rsidP="004329CE">
            <w:pPr>
              <w:ind w:firstLine="304"/>
              <w:jc w:val="both"/>
              <w:rPr>
                <w:sz w:val="18"/>
                <w:szCs w:val="18"/>
              </w:rPr>
            </w:pPr>
          </w:p>
          <w:p w14:paraId="62CE3B57" w14:textId="40AA1D69" w:rsidR="009B0E53" w:rsidRPr="00410C44" w:rsidRDefault="009B0E53" w:rsidP="004329CE">
            <w:pPr>
              <w:ind w:firstLine="304"/>
              <w:jc w:val="both"/>
              <w:rPr>
                <w:b/>
                <w:bCs/>
                <w:sz w:val="18"/>
                <w:szCs w:val="18"/>
              </w:rPr>
            </w:pPr>
            <w:r w:rsidRPr="00410C44">
              <w:rPr>
                <w:b/>
                <w:bCs/>
                <w:sz w:val="18"/>
                <w:szCs w:val="18"/>
              </w:rPr>
              <w:t>PFSA 5.2 p. nustatyti reikalavimai pareiškėjams:</w:t>
            </w:r>
          </w:p>
          <w:p w14:paraId="25661FB4" w14:textId="77777777" w:rsidR="004329CE" w:rsidRDefault="004329CE" w:rsidP="004329CE">
            <w:pPr>
              <w:ind w:firstLine="304"/>
              <w:jc w:val="both"/>
              <w:rPr>
                <w:sz w:val="18"/>
                <w:szCs w:val="18"/>
              </w:rPr>
            </w:pPr>
            <w:r>
              <w:rPr>
                <w:sz w:val="18"/>
                <w:szCs w:val="18"/>
              </w:rPr>
              <w:t>„</w:t>
            </w:r>
            <w:r w:rsidR="009B0E53" w:rsidRPr="009B0E53">
              <w:rPr>
                <w:sz w:val="18"/>
                <w:szCs w:val="18"/>
              </w:rPr>
              <w:t>5.2.1. Galimas pareiškėjas – viešoji įstaiga Inovacijų agentūra.</w:t>
            </w:r>
          </w:p>
          <w:p w14:paraId="442AA2E0" w14:textId="77777777" w:rsidR="004329CE" w:rsidRDefault="009B0E53" w:rsidP="004329CE">
            <w:pPr>
              <w:ind w:firstLine="304"/>
              <w:jc w:val="both"/>
              <w:rPr>
                <w:sz w:val="18"/>
                <w:szCs w:val="18"/>
              </w:rPr>
            </w:pPr>
            <w:r w:rsidRPr="009B0E53">
              <w:rPr>
                <w:sz w:val="18"/>
                <w:szCs w:val="18"/>
              </w:rPr>
              <w:t>5.2.2. Vienas pareiškėjas gali pateikti tik vieną PĮP, parengtą pagal Projektų administravimo ir finansavimo taisyklių 1 priede pateiktą formą.</w:t>
            </w:r>
          </w:p>
          <w:p w14:paraId="07251875" w14:textId="77777777" w:rsidR="004329CE" w:rsidRDefault="009B0E53" w:rsidP="004329CE">
            <w:pPr>
              <w:ind w:firstLine="304"/>
              <w:jc w:val="both"/>
              <w:rPr>
                <w:sz w:val="18"/>
                <w:szCs w:val="18"/>
              </w:rPr>
            </w:pPr>
            <w:r w:rsidRPr="009B0E53">
              <w:rPr>
                <w:sz w:val="18"/>
                <w:szCs w:val="18"/>
              </w:rPr>
              <w:t>5.2.3. Finansavimas gali būti skiriamas pareiškėjams visose srityse, išskyrus Reglamento (ES) 2021/1058 7 straipsnio 1–6 dalyse nustatytus atvejus ir Reglamento (ES) 2023/2831 1 straipsnio 1 dalyje išvardytus sektorius ir veiklas, taip pat laikantis Reglamento (ES) 2023/2831 1 straipsnio 2 dalies nuostatų.</w:t>
            </w:r>
          </w:p>
          <w:p w14:paraId="728D80DB" w14:textId="77777777" w:rsidR="004329CE" w:rsidRDefault="009B0E53" w:rsidP="004329CE">
            <w:pPr>
              <w:ind w:firstLine="304"/>
              <w:jc w:val="both"/>
              <w:rPr>
                <w:sz w:val="18"/>
                <w:szCs w:val="18"/>
              </w:rPr>
            </w:pPr>
            <w:r w:rsidRPr="009B0E53">
              <w:rPr>
                <w:sz w:val="18"/>
                <w:szCs w:val="18"/>
              </w:rPr>
              <w:t>5.2.4. Finansavimas nėra skiriamas pareiškėjui:</w:t>
            </w:r>
          </w:p>
          <w:p w14:paraId="0144F936" w14:textId="3A246C6F" w:rsidR="004329CE" w:rsidRDefault="009B0E53" w:rsidP="004329CE">
            <w:pPr>
              <w:ind w:firstLine="304"/>
              <w:jc w:val="both"/>
              <w:rPr>
                <w:sz w:val="18"/>
                <w:szCs w:val="18"/>
              </w:rPr>
            </w:pPr>
            <w:r w:rsidRPr="009B0E53">
              <w:rPr>
                <w:sz w:val="18"/>
                <w:szCs w:val="18"/>
              </w:rPr>
              <w:t xml:space="preserve">5.2.4.1.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https://fntt.lrv.lt/lt/tarptautines-finansines-sankcijos/), arba veikloje, veiksmuose, sandoriuose dalyvauja užsieniečiai, kuriems draudžiama atvykti į Lietuvos Respubliką ir kurie yra įtraukti į  Užsieniečių, kuriems draudžiama atvykti į Lietuvos Respubliką, viešąjį sąrašą, skelbiamą Migracijos departamento prie Lietuvos Respublikos vidaus reikalų ministerijos interneto svetainėje </w:t>
            </w:r>
            <w:hyperlink r:id="rId12" w:history="1">
              <w:r w:rsidR="004329CE" w:rsidRPr="007B78ED">
                <w:rPr>
                  <w:rStyle w:val="Hipersaitas"/>
                  <w:sz w:val="18"/>
                  <w:szCs w:val="18"/>
                </w:rPr>
                <w:t>https://www.migracija.lt/u%C5%BEsienie%C4%8Di%C5%B3-kuriems-draud%C5%BEiama-atvykti-s%C4%85ra%C5%A1as</w:t>
              </w:r>
            </w:hyperlink>
            <w:r w:rsidR="004329CE" w:rsidRPr="004329CE">
              <w:rPr>
                <w:sz w:val="18"/>
                <w:szCs w:val="18"/>
              </w:rPr>
              <w:t>;</w:t>
            </w:r>
          </w:p>
          <w:p w14:paraId="144CE02B" w14:textId="77777777" w:rsidR="004329CE" w:rsidRDefault="009B0E53" w:rsidP="004329CE">
            <w:pPr>
              <w:ind w:firstLine="304"/>
              <w:jc w:val="both"/>
              <w:rPr>
                <w:sz w:val="18"/>
                <w:szCs w:val="18"/>
              </w:rPr>
            </w:pPr>
            <w:r w:rsidRPr="009B0E53">
              <w:rPr>
                <w:sz w:val="18"/>
                <w:szCs w:val="18"/>
              </w:rPr>
              <w:t>5.2.4.2. kuriam ES priimtos sankcijos, įskaitant (bet tuo neapsiribojant): asmenis, subjektus ar organizacijas, konkrečiai nurodytus teisės aktuose, kuriais įvedamos tos sankcijos; įmones, kurios nuosavybės teise priklauso asmenims, subjektams ar organizacijoms, kuriems skirtos ES priimtos sankcijos, arba yra jų kontroliuojamos; arba įmones, vykdančias veiklą sektoriuose, kuriems skirtos ES priimtos sankcijos, jei teikiamas finansavimas prieštarautų atitinkamų sankcijų tikslams;</w:t>
            </w:r>
          </w:p>
          <w:p w14:paraId="18715510" w14:textId="77777777" w:rsidR="004329CE" w:rsidRDefault="009B0E53" w:rsidP="004329CE">
            <w:pPr>
              <w:ind w:firstLine="304"/>
              <w:jc w:val="both"/>
              <w:rPr>
                <w:sz w:val="18"/>
                <w:szCs w:val="18"/>
              </w:rPr>
            </w:pPr>
            <w:r w:rsidRPr="009B0E53">
              <w:rPr>
                <w:sz w:val="18"/>
                <w:szCs w:val="18"/>
              </w:rPr>
              <w:t>5.2.4.3.</w:t>
            </w:r>
            <w:r w:rsidRPr="009B0E53">
              <w:rPr>
                <w:sz w:val="18"/>
                <w:szCs w:val="18"/>
              </w:rPr>
              <w:tab/>
              <w:t xml:space="preserve"> kuris turi arba nėra nutraukęs prekybinių įsipareigojimų su Rusijos Federacijos, Baltarusijos Respublikos, Rusijos Federacijos aneksuoto Krymo, Moldovos Respublikos Vyriausybės nekontroliuojamos </w:t>
            </w:r>
            <w:proofErr w:type="spellStart"/>
            <w:r w:rsidRPr="009B0E53">
              <w:rPr>
                <w:sz w:val="18"/>
                <w:szCs w:val="18"/>
              </w:rPr>
              <w:t>Padniestrės</w:t>
            </w:r>
            <w:proofErr w:type="spellEnd"/>
            <w:r w:rsidRPr="009B0E53">
              <w:rPr>
                <w:sz w:val="18"/>
                <w:szCs w:val="18"/>
              </w:rPr>
              <w:t xml:space="preserve"> teritorijos bei </w:t>
            </w:r>
            <w:proofErr w:type="spellStart"/>
            <w:r w:rsidRPr="009B0E53">
              <w:rPr>
                <w:sz w:val="18"/>
                <w:szCs w:val="18"/>
              </w:rPr>
              <w:t>Sakartvelo</w:t>
            </w:r>
            <w:proofErr w:type="spellEnd"/>
            <w:r w:rsidRPr="009B0E53">
              <w:rPr>
                <w:sz w:val="18"/>
                <w:szCs w:val="18"/>
              </w:rPr>
              <w:t xml:space="preserve"> Vyriausybės nekontroliuojamos Abchazijos ir Pietų Osetijos teritorijos fiziniais ir (ar) juridiniais asmenimis ne vėliau kaip iki 2022 m. rugpjūčio 31 dienos. Šį reikalavimą projekto vykdytojas turi atitikti viso projekto įgyvendinimo metu;</w:t>
            </w:r>
          </w:p>
          <w:p w14:paraId="5B1722AA" w14:textId="77777777" w:rsidR="004329CE" w:rsidRDefault="009B0E53" w:rsidP="004329CE">
            <w:pPr>
              <w:ind w:firstLine="304"/>
              <w:jc w:val="both"/>
              <w:rPr>
                <w:sz w:val="18"/>
                <w:szCs w:val="18"/>
              </w:rPr>
            </w:pPr>
            <w:r w:rsidRPr="009B0E53">
              <w:rPr>
                <w:sz w:val="18"/>
                <w:szCs w:val="18"/>
              </w:rPr>
              <w:t>5.2.4.4. jeigu jis nėra sugrąžinęs Lietuvos Respublikoje anksčiau gautos valstybės pagalbos, kuri Europos Komisijos pripažinta neteisėta ir nesuderinama su vidaus rinka.</w:t>
            </w:r>
          </w:p>
          <w:p w14:paraId="6488EDD9" w14:textId="2E0CB24F" w:rsidR="008F3EED" w:rsidRDefault="009B0E53" w:rsidP="004329CE">
            <w:pPr>
              <w:ind w:firstLine="304"/>
              <w:jc w:val="both"/>
              <w:rPr>
                <w:sz w:val="18"/>
                <w:szCs w:val="18"/>
              </w:rPr>
            </w:pPr>
            <w:r w:rsidRPr="009B0E53">
              <w:rPr>
                <w:sz w:val="18"/>
                <w:szCs w:val="18"/>
              </w:rPr>
              <w:t>5.2.5. Teikiamas finansavimas negali būti naudojamas siekiant pakenkti numatomam ES ar jos tarptautinių partnerių taikomų sankcijų poveikiui ir bus laikomasi galiojančių teisės aktų nuostatų dėl apsaugos nuo kovos su taikomų sankcijų priemonių vengimu taisyklių. Finansavimu negali būti teikiama tiesioginė nauda fiziniams ar juridiniams asmenims, kuriems taikomos sankcijos.</w:t>
            </w:r>
            <w:r w:rsidR="004329CE">
              <w:rPr>
                <w:sz w:val="18"/>
                <w:szCs w:val="18"/>
              </w:rPr>
              <w:t>“</w:t>
            </w:r>
          </w:p>
          <w:p w14:paraId="7FB89F94" w14:textId="77777777" w:rsidR="004329CE" w:rsidRDefault="004329CE" w:rsidP="004329CE">
            <w:pPr>
              <w:ind w:firstLine="304"/>
              <w:jc w:val="both"/>
              <w:rPr>
                <w:sz w:val="18"/>
                <w:szCs w:val="18"/>
              </w:rPr>
            </w:pPr>
          </w:p>
          <w:p w14:paraId="1655D203" w14:textId="40AA62BF" w:rsidR="004329CE" w:rsidRPr="004329CE" w:rsidRDefault="004329CE" w:rsidP="004329CE">
            <w:pPr>
              <w:ind w:firstLine="304"/>
              <w:jc w:val="both"/>
              <w:rPr>
                <w:b/>
                <w:bCs/>
                <w:sz w:val="18"/>
                <w:szCs w:val="18"/>
              </w:rPr>
            </w:pPr>
            <w:r w:rsidRPr="28CDD08E">
              <w:rPr>
                <w:b/>
                <w:bCs/>
                <w:sz w:val="18"/>
                <w:szCs w:val="18"/>
              </w:rPr>
              <w:t>PFSA 5.</w:t>
            </w:r>
            <w:r w:rsidR="4C8D66C8" w:rsidRPr="28CDD08E">
              <w:rPr>
                <w:b/>
                <w:bCs/>
                <w:sz w:val="18"/>
                <w:szCs w:val="18"/>
              </w:rPr>
              <w:t>3</w:t>
            </w:r>
            <w:r w:rsidRPr="28CDD08E">
              <w:rPr>
                <w:b/>
                <w:bCs/>
                <w:sz w:val="18"/>
                <w:szCs w:val="18"/>
              </w:rPr>
              <w:t xml:space="preserve"> p. nustatyti reikalavimai partneriams:</w:t>
            </w:r>
          </w:p>
          <w:p w14:paraId="6BA0135E" w14:textId="77777777" w:rsidR="004329CE" w:rsidRPr="004329CE" w:rsidRDefault="004329CE" w:rsidP="004329CE">
            <w:pPr>
              <w:ind w:firstLine="304"/>
              <w:jc w:val="both"/>
              <w:rPr>
                <w:sz w:val="18"/>
                <w:szCs w:val="18"/>
              </w:rPr>
            </w:pPr>
            <w:r>
              <w:rPr>
                <w:sz w:val="18"/>
                <w:szCs w:val="18"/>
              </w:rPr>
              <w:t>„</w:t>
            </w:r>
            <w:r w:rsidRPr="004329CE">
              <w:rPr>
                <w:sz w:val="18"/>
                <w:szCs w:val="18"/>
              </w:rPr>
              <w:t>5.3.1. Galimi partneriai: Informacinės visuomenės paslaugų įstatyme nurodyta nacionalinė kompetentinga institucija – rinkos priežiūros institucija.</w:t>
            </w:r>
          </w:p>
          <w:p w14:paraId="1B409564" w14:textId="6ECE2836" w:rsidR="004329CE" w:rsidRPr="004329CE" w:rsidRDefault="004329CE" w:rsidP="004329CE">
            <w:pPr>
              <w:ind w:firstLine="304"/>
              <w:jc w:val="both"/>
              <w:rPr>
                <w:sz w:val="18"/>
                <w:szCs w:val="18"/>
              </w:rPr>
            </w:pPr>
            <w:r w:rsidRPr="004329CE">
              <w:rPr>
                <w:sz w:val="18"/>
                <w:szCs w:val="18"/>
              </w:rPr>
              <w:t>5.3.2. Partneriui taikomi visi reikalavimai, nustatyti pareiškėjams Aprašo 5.2 papunktyje.</w:t>
            </w:r>
            <w:r>
              <w:rPr>
                <w:sz w:val="18"/>
                <w:szCs w:val="18"/>
              </w:rPr>
              <w:t>“</w:t>
            </w:r>
          </w:p>
        </w:tc>
      </w:tr>
      <w:tr w:rsidR="00692B2D" w:rsidRPr="00B56C0D" w14:paraId="77CDB796" w14:textId="77777777" w:rsidTr="2AEC876E">
        <w:tc>
          <w:tcPr>
            <w:tcW w:w="1288" w:type="dxa"/>
            <w:vMerge w:val="restart"/>
          </w:tcPr>
          <w:p w14:paraId="52039CD0" w14:textId="77777777" w:rsidR="00692B2D" w:rsidRPr="00B56C0D" w:rsidRDefault="00692B2D" w:rsidP="00692B2D">
            <w:pPr>
              <w:ind w:firstLine="0"/>
              <w:rPr>
                <w:rFonts w:asciiTheme="majorHAnsi" w:hAnsiTheme="majorHAnsi"/>
                <w:b/>
                <w:sz w:val="18"/>
                <w:szCs w:val="18"/>
              </w:rPr>
            </w:pPr>
            <w:r w:rsidRPr="00B56C0D">
              <w:rPr>
                <w:rFonts w:asciiTheme="majorHAnsi" w:hAnsiTheme="majorHAnsi"/>
                <w:b/>
                <w:sz w:val="18"/>
                <w:szCs w:val="18"/>
              </w:rPr>
              <w:lastRenderedPageBreak/>
              <w:t>2.16</w:t>
            </w:r>
            <w:r w:rsidRPr="00B56C0D" w:rsidDel="00790FE8">
              <w:rPr>
                <w:rFonts w:asciiTheme="majorHAnsi" w:hAnsiTheme="majorHAnsi"/>
                <w:b/>
                <w:sz w:val="18"/>
                <w:szCs w:val="18"/>
              </w:rPr>
              <w:t>.2</w:t>
            </w:r>
          </w:p>
        </w:tc>
        <w:tc>
          <w:tcPr>
            <w:tcW w:w="9016" w:type="dxa"/>
            <w:gridSpan w:val="7"/>
          </w:tcPr>
          <w:p w14:paraId="6FA3BE70" w14:textId="77777777" w:rsidR="00692B2D" w:rsidRPr="00B56C0D" w:rsidRDefault="00692B2D" w:rsidP="00692B2D">
            <w:pPr>
              <w:ind w:firstLine="0"/>
              <w:rPr>
                <w:rFonts w:asciiTheme="majorHAnsi" w:hAnsiTheme="majorHAnsi"/>
                <w:b/>
                <w:bCs/>
                <w:sz w:val="18"/>
                <w:szCs w:val="18"/>
              </w:rPr>
            </w:pPr>
            <w:r w:rsidRPr="005123D9">
              <w:rPr>
                <w:rFonts w:asciiTheme="majorHAnsi" w:hAnsiTheme="majorHAnsi"/>
                <w:b/>
                <w:bCs/>
                <w:sz w:val="18"/>
                <w:szCs w:val="18"/>
              </w:rPr>
              <w:t>Horizontaliųjų principų ir atitinkamų Europos Sąjungos pagrindinių teisių chartijos nuostatų laikymosi reikalavimai</w:t>
            </w:r>
            <w:r w:rsidRPr="00B56C0D">
              <w:rPr>
                <w:rFonts w:asciiTheme="majorHAnsi" w:hAnsiTheme="majorHAnsi"/>
                <w:b/>
                <w:bCs/>
                <w:sz w:val="18"/>
                <w:szCs w:val="18"/>
              </w:rPr>
              <w:t xml:space="preserve"> </w:t>
            </w:r>
          </w:p>
        </w:tc>
      </w:tr>
      <w:tr w:rsidR="00692B2D" w:rsidRPr="00B56C0D" w14:paraId="2B0DD6DD" w14:textId="77777777" w:rsidTr="2AEC876E">
        <w:tc>
          <w:tcPr>
            <w:tcW w:w="1288" w:type="dxa"/>
            <w:vMerge/>
          </w:tcPr>
          <w:p w14:paraId="2A08DAB9" w14:textId="77777777" w:rsidR="00692B2D" w:rsidRPr="00B56C0D" w:rsidRDefault="00692B2D" w:rsidP="00692B2D">
            <w:pPr>
              <w:ind w:firstLine="0"/>
              <w:rPr>
                <w:rFonts w:asciiTheme="majorHAnsi" w:hAnsiTheme="majorHAnsi"/>
                <w:sz w:val="18"/>
                <w:szCs w:val="18"/>
              </w:rPr>
            </w:pPr>
          </w:p>
        </w:tc>
        <w:tc>
          <w:tcPr>
            <w:tcW w:w="9016" w:type="dxa"/>
            <w:gridSpan w:val="7"/>
          </w:tcPr>
          <w:p w14:paraId="6122ECAD" w14:textId="08487D51" w:rsidR="004329CE" w:rsidRPr="004329CE" w:rsidRDefault="00692B2D" w:rsidP="00692B2D">
            <w:pPr>
              <w:ind w:firstLine="0"/>
              <w:rPr>
                <w:b/>
                <w:bCs/>
                <w:sz w:val="18"/>
                <w:szCs w:val="18"/>
              </w:rPr>
            </w:pPr>
            <w:r w:rsidRPr="00533951">
              <w:rPr>
                <w:b/>
                <w:bCs/>
                <w:sz w:val="18"/>
                <w:szCs w:val="18"/>
              </w:rPr>
              <w:t>PFSA 8. p. nustatyti Horizontaliųjų principų (toliau – HP) reikalavimai:</w:t>
            </w:r>
          </w:p>
          <w:p w14:paraId="7C95D9B0" w14:textId="36B31793" w:rsidR="004329CE" w:rsidRPr="004329CE" w:rsidRDefault="004329CE" w:rsidP="002E5CC4">
            <w:pPr>
              <w:ind w:firstLine="300"/>
              <w:jc w:val="both"/>
              <w:rPr>
                <w:sz w:val="18"/>
                <w:szCs w:val="18"/>
              </w:rPr>
            </w:pPr>
            <w:r>
              <w:rPr>
                <w:sz w:val="18"/>
                <w:szCs w:val="18"/>
              </w:rPr>
              <w:t>„</w:t>
            </w:r>
            <w:r w:rsidRPr="004329CE">
              <w:rPr>
                <w:sz w:val="18"/>
                <w:szCs w:val="18"/>
              </w:rPr>
              <w:t>8.1. Neutralus – projektas negali daryti neigiamo poveikio HP.</w:t>
            </w:r>
          </w:p>
          <w:p w14:paraId="4D0E9B3B" w14:textId="77777777" w:rsidR="004329CE" w:rsidRDefault="004329CE" w:rsidP="002E5CC4">
            <w:pPr>
              <w:ind w:firstLine="300"/>
              <w:jc w:val="both"/>
              <w:rPr>
                <w:sz w:val="18"/>
                <w:szCs w:val="18"/>
              </w:rPr>
            </w:pPr>
            <w:r w:rsidRPr="004329CE">
              <w:rPr>
                <w:sz w:val="18"/>
                <w:szCs w:val="18"/>
              </w:rPr>
              <w:t xml:space="preserve">8.2. Projekto veiklos tiesiogiai prisideda prie inovatyvumo (kūrybingumo) HP: bus sukurta ir </w:t>
            </w:r>
            <w:proofErr w:type="spellStart"/>
            <w:r w:rsidRPr="004329CE">
              <w:rPr>
                <w:sz w:val="18"/>
                <w:szCs w:val="18"/>
              </w:rPr>
              <w:t>įveiklinta</w:t>
            </w:r>
            <w:proofErr w:type="spellEnd"/>
            <w:r w:rsidRPr="004329CE">
              <w:rPr>
                <w:sz w:val="18"/>
                <w:szCs w:val="18"/>
              </w:rPr>
              <w:t xml:space="preserve"> DI </w:t>
            </w:r>
            <w:proofErr w:type="spellStart"/>
            <w:r w:rsidRPr="004329CE">
              <w:rPr>
                <w:sz w:val="18"/>
                <w:szCs w:val="18"/>
              </w:rPr>
              <w:t>smėliadėžė</w:t>
            </w:r>
            <w:proofErr w:type="spellEnd"/>
            <w:r w:rsidRPr="004329CE">
              <w:rPr>
                <w:sz w:val="18"/>
                <w:szCs w:val="18"/>
              </w:rPr>
              <w:t>, finansuojant informavimo, inovacijų konsultacines paslaugas MVĮ, inovacijų paramos paslaugas MVĮ pasinaudoti didelio našumo skaičiavimo (HPC) infrastruktūra, DI produktų ir (arba) sprendimų testavimą imitacinėje aplinkoje. Projekto veiklos tiesiogiai prisidės prie rodiklio „Inovacijų paramos paslaugas gavusios ir (ar) konsultuotos įmonės, sukūrusios inovacijas dirbtinio intelekto srityje“ reikšmės pasiekimo.</w:t>
            </w:r>
          </w:p>
          <w:p w14:paraId="1F66170F" w14:textId="77777777" w:rsidR="004329CE" w:rsidRDefault="004329CE" w:rsidP="002E5CC4">
            <w:pPr>
              <w:ind w:firstLine="300"/>
              <w:jc w:val="both"/>
              <w:rPr>
                <w:sz w:val="18"/>
                <w:szCs w:val="18"/>
              </w:rPr>
            </w:pPr>
            <w:r w:rsidRPr="004329CE">
              <w:rPr>
                <w:sz w:val="18"/>
                <w:szCs w:val="18"/>
              </w:rPr>
              <w:t>8.3. Projekto atitikties reikšmingos žalos nedarymo horizontaliajam principui vertinimo reikalavimų aprašas pateikiamas Aprašo 1 priede.</w:t>
            </w:r>
          </w:p>
          <w:p w14:paraId="5C8A319D" w14:textId="18D78716" w:rsidR="004329CE" w:rsidRDefault="004329CE" w:rsidP="002E5CC4">
            <w:pPr>
              <w:ind w:firstLine="300"/>
              <w:jc w:val="both"/>
              <w:rPr>
                <w:sz w:val="18"/>
                <w:szCs w:val="18"/>
              </w:rPr>
            </w:pPr>
            <w:r w:rsidRPr="004329CE">
              <w:rPr>
                <w:sz w:val="18"/>
                <w:szCs w:val="18"/>
              </w:rPr>
              <w:lastRenderedPageBreak/>
              <w:t>8.4. Projekto veikla, vadovaujantis 2021 m. vasario 18 d.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2020 m. birželio 18 d. Europos Parlamento ir Tarybos reglamento (ES) 2020/852 dėl sistemos tvariam investavimui palengvinti sukūrimo, kuriuo iš dalies keičiamas Reglamentas (ES) 2019/2088, 17 straipsnio 1 dalies a–f punktuose arba numatomas jų poveikis yra nereikšmingas, t. y. nedaro tiesioginio ir pirminio netiesioginio poveikio per visą gyvavimo ciklą.</w:t>
            </w:r>
            <w:r>
              <w:rPr>
                <w:sz w:val="18"/>
                <w:szCs w:val="18"/>
              </w:rPr>
              <w:t>“</w:t>
            </w:r>
          </w:p>
          <w:p w14:paraId="7A817D61" w14:textId="77777777" w:rsidR="00692B2D" w:rsidRPr="00533951" w:rsidRDefault="00692B2D" w:rsidP="00692B2D">
            <w:pPr>
              <w:pStyle w:val="paragraph"/>
              <w:spacing w:before="0" w:beforeAutospacing="0" w:after="0" w:afterAutospacing="0"/>
              <w:jc w:val="both"/>
              <w:textAlignment w:val="baseline"/>
              <w:rPr>
                <w:rFonts w:ascii="Verdana" w:hAnsi="Verdana"/>
                <w:b/>
                <w:bCs/>
                <w:sz w:val="18"/>
                <w:szCs w:val="18"/>
                <w:lang w:eastAsia="en-US"/>
              </w:rPr>
            </w:pPr>
          </w:p>
          <w:p w14:paraId="6F108663" w14:textId="6AE1FBB0" w:rsidR="00692B2D" w:rsidRPr="00533951" w:rsidRDefault="00692B2D" w:rsidP="00692B2D">
            <w:pPr>
              <w:pStyle w:val="paragraph"/>
              <w:spacing w:before="0" w:beforeAutospacing="0" w:after="0" w:afterAutospacing="0"/>
              <w:jc w:val="both"/>
              <w:textAlignment w:val="baseline"/>
              <w:rPr>
                <w:rFonts w:ascii="Verdana" w:hAnsi="Verdana"/>
                <w:b/>
                <w:bCs/>
                <w:sz w:val="18"/>
                <w:szCs w:val="18"/>
                <w:lang w:eastAsia="en-US"/>
              </w:rPr>
            </w:pPr>
            <w:r w:rsidRPr="00533951">
              <w:rPr>
                <w:rFonts w:ascii="Verdana" w:hAnsi="Verdana"/>
                <w:b/>
                <w:bCs/>
                <w:sz w:val="18"/>
                <w:szCs w:val="18"/>
                <w:lang w:eastAsia="en-US"/>
              </w:rPr>
              <w:t>PFSA 9 p. nustatyti Europos Sąjungos pagrindinių teisių chartijos (toliau – Chartija) reikalavimai:</w:t>
            </w:r>
          </w:p>
          <w:p w14:paraId="5F86833C" w14:textId="77777777" w:rsidR="00692B2D" w:rsidRPr="00533951" w:rsidRDefault="00692B2D" w:rsidP="00692B2D">
            <w:pPr>
              <w:pStyle w:val="paragraph"/>
              <w:spacing w:before="0" w:beforeAutospacing="0" w:after="0" w:afterAutospacing="0"/>
              <w:jc w:val="both"/>
              <w:textAlignment w:val="baseline"/>
              <w:rPr>
                <w:rFonts w:ascii="Verdana" w:hAnsi="Verdana"/>
                <w:sz w:val="18"/>
                <w:szCs w:val="18"/>
                <w:lang w:eastAsia="en-US"/>
              </w:rPr>
            </w:pPr>
          </w:p>
          <w:p w14:paraId="30BBADF8" w14:textId="7536F68D" w:rsidR="00C6539F" w:rsidRPr="00533951" w:rsidRDefault="00C6539F" w:rsidP="004329CE">
            <w:pPr>
              <w:ind w:firstLine="304"/>
              <w:jc w:val="both"/>
              <w:rPr>
                <w:rFonts w:asciiTheme="majorHAnsi" w:hAnsiTheme="majorHAnsi"/>
                <w:i/>
                <w:iCs/>
                <w:sz w:val="18"/>
                <w:szCs w:val="18"/>
              </w:rPr>
            </w:pPr>
            <w:r w:rsidRPr="00533951">
              <w:rPr>
                <w:sz w:val="18"/>
                <w:szCs w:val="18"/>
              </w:rPr>
              <w:t>„</w:t>
            </w:r>
            <w:r w:rsidR="004329CE" w:rsidRPr="004329CE">
              <w:rPr>
                <w:sz w:val="18"/>
                <w:szCs w:val="18"/>
              </w:rPr>
              <w:t>Projektas neturi pažeisti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veiksmingos teisinės gynybos, teisingumo; solidarumo ir darbuotojų teisių; aplinkos apsaugos.“</w:t>
            </w:r>
          </w:p>
        </w:tc>
      </w:tr>
      <w:tr w:rsidR="00692B2D" w:rsidRPr="00B56C0D" w14:paraId="43E4E3D8" w14:textId="77777777" w:rsidTr="2AEC876E">
        <w:tc>
          <w:tcPr>
            <w:tcW w:w="1288" w:type="dxa"/>
            <w:vMerge w:val="restart"/>
          </w:tcPr>
          <w:p w14:paraId="4CF8B8F9" w14:textId="77777777" w:rsidR="00692B2D" w:rsidRPr="00B56C0D" w:rsidRDefault="00692B2D" w:rsidP="00692B2D">
            <w:pPr>
              <w:ind w:firstLine="0"/>
              <w:rPr>
                <w:rFonts w:asciiTheme="majorHAnsi" w:hAnsiTheme="majorHAnsi"/>
                <w:b/>
                <w:sz w:val="18"/>
                <w:szCs w:val="18"/>
              </w:rPr>
            </w:pPr>
            <w:r w:rsidRPr="00B56C0D">
              <w:rPr>
                <w:rFonts w:asciiTheme="majorHAnsi" w:hAnsiTheme="majorHAnsi"/>
                <w:b/>
                <w:sz w:val="18"/>
                <w:szCs w:val="18"/>
              </w:rPr>
              <w:lastRenderedPageBreak/>
              <w:t>2.16</w:t>
            </w:r>
            <w:r w:rsidRPr="00B56C0D" w:rsidDel="00790FE8">
              <w:rPr>
                <w:rFonts w:asciiTheme="majorHAnsi" w:hAnsiTheme="majorHAnsi"/>
                <w:b/>
                <w:sz w:val="18"/>
                <w:szCs w:val="18"/>
              </w:rPr>
              <w:t>.3</w:t>
            </w:r>
          </w:p>
        </w:tc>
        <w:tc>
          <w:tcPr>
            <w:tcW w:w="9016" w:type="dxa"/>
            <w:gridSpan w:val="7"/>
          </w:tcPr>
          <w:p w14:paraId="7CDCF661" w14:textId="77777777" w:rsidR="00692B2D" w:rsidRPr="00B56C0D" w:rsidRDefault="00692B2D" w:rsidP="00692B2D">
            <w:pPr>
              <w:ind w:firstLine="0"/>
              <w:rPr>
                <w:rFonts w:asciiTheme="majorHAnsi" w:hAnsiTheme="majorHAnsi"/>
                <w:b/>
                <w:bCs/>
                <w:sz w:val="18"/>
                <w:szCs w:val="18"/>
              </w:rPr>
            </w:pPr>
            <w:r w:rsidRPr="00B56C0D">
              <w:rPr>
                <w:rFonts w:asciiTheme="majorHAnsi" w:hAnsiTheme="majorHAnsi"/>
                <w:b/>
                <w:bCs/>
                <w:sz w:val="18"/>
                <w:szCs w:val="18"/>
              </w:rPr>
              <w:t>Reikalavimai įgyvendinus projektų veiklas</w:t>
            </w:r>
          </w:p>
        </w:tc>
      </w:tr>
      <w:tr w:rsidR="00692B2D" w:rsidRPr="00B56C0D" w14:paraId="5C9068F7" w14:textId="77777777" w:rsidTr="2AEC876E">
        <w:tc>
          <w:tcPr>
            <w:tcW w:w="1288" w:type="dxa"/>
            <w:vMerge/>
          </w:tcPr>
          <w:p w14:paraId="3F05B201" w14:textId="77777777" w:rsidR="00692B2D" w:rsidRPr="00B56C0D" w:rsidRDefault="00692B2D" w:rsidP="00692B2D">
            <w:pPr>
              <w:ind w:firstLine="0"/>
              <w:rPr>
                <w:rFonts w:asciiTheme="majorHAnsi" w:hAnsiTheme="majorHAnsi"/>
                <w:sz w:val="18"/>
                <w:szCs w:val="18"/>
              </w:rPr>
            </w:pPr>
          </w:p>
        </w:tc>
        <w:tc>
          <w:tcPr>
            <w:tcW w:w="9016" w:type="dxa"/>
            <w:gridSpan w:val="7"/>
          </w:tcPr>
          <w:p w14:paraId="588AB6B7" w14:textId="5EF48906" w:rsidR="00476F37" w:rsidRPr="004B6F1F" w:rsidRDefault="00476F37" w:rsidP="00476F37">
            <w:pPr>
              <w:ind w:firstLine="0"/>
              <w:rPr>
                <w:sz w:val="18"/>
                <w:szCs w:val="18"/>
              </w:rPr>
            </w:pPr>
            <w:r>
              <w:rPr>
                <w:sz w:val="18"/>
                <w:szCs w:val="18"/>
              </w:rPr>
              <w:t>Netaikoma.</w:t>
            </w:r>
          </w:p>
        </w:tc>
      </w:tr>
      <w:tr w:rsidR="00692B2D" w:rsidRPr="00B56C0D" w14:paraId="4770ADC6" w14:textId="77777777" w:rsidTr="2AEC876E">
        <w:tc>
          <w:tcPr>
            <w:tcW w:w="1288" w:type="dxa"/>
            <w:vMerge w:val="restart"/>
          </w:tcPr>
          <w:p w14:paraId="2B17A772" w14:textId="77777777" w:rsidR="00692B2D" w:rsidRPr="00B56C0D" w:rsidRDefault="00692B2D" w:rsidP="00692B2D">
            <w:pPr>
              <w:ind w:firstLine="0"/>
              <w:rPr>
                <w:rFonts w:asciiTheme="majorHAnsi" w:hAnsiTheme="majorHAnsi"/>
                <w:b/>
                <w:sz w:val="18"/>
                <w:szCs w:val="18"/>
              </w:rPr>
            </w:pPr>
            <w:r w:rsidRPr="00B56C0D">
              <w:rPr>
                <w:rFonts w:asciiTheme="majorHAnsi" w:hAnsiTheme="majorHAnsi"/>
                <w:b/>
                <w:sz w:val="18"/>
                <w:szCs w:val="18"/>
              </w:rPr>
              <w:t>2.16</w:t>
            </w:r>
            <w:r w:rsidRPr="00B56C0D" w:rsidDel="00790FE8">
              <w:rPr>
                <w:rFonts w:asciiTheme="majorHAnsi" w:hAnsiTheme="majorHAnsi"/>
                <w:b/>
                <w:sz w:val="18"/>
                <w:szCs w:val="18"/>
              </w:rPr>
              <w:t>.4</w:t>
            </w:r>
          </w:p>
        </w:tc>
        <w:tc>
          <w:tcPr>
            <w:tcW w:w="9016" w:type="dxa"/>
            <w:gridSpan w:val="7"/>
          </w:tcPr>
          <w:p w14:paraId="457F807A" w14:textId="77777777" w:rsidR="00692B2D" w:rsidRPr="00E11E32" w:rsidRDefault="00692B2D" w:rsidP="00692B2D">
            <w:pPr>
              <w:ind w:firstLine="0"/>
              <w:rPr>
                <w:rFonts w:asciiTheme="majorHAnsi" w:hAnsiTheme="majorHAnsi"/>
                <w:b/>
                <w:bCs/>
                <w:sz w:val="18"/>
                <w:szCs w:val="18"/>
              </w:rPr>
            </w:pPr>
            <w:r w:rsidRPr="003A4177">
              <w:rPr>
                <w:rFonts w:asciiTheme="majorHAnsi" w:hAnsiTheme="majorHAnsi"/>
                <w:b/>
                <w:bCs/>
                <w:sz w:val="18"/>
                <w:szCs w:val="18"/>
              </w:rPr>
              <w:t>Projektų įgyvendinimo trukmė</w:t>
            </w:r>
            <w:r w:rsidRPr="00B56C0D">
              <w:rPr>
                <w:rFonts w:asciiTheme="majorHAnsi" w:hAnsiTheme="majorHAnsi"/>
                <w:b/>
                <w:bCs/>
                <w:sz w:val="18"/>
                <w:szCs w:val="18"/>
              </w:rPr>
              <w:t xml:space="preserve"> </w:t>
            </w:r>
          </w:p>
        </w:tc>
      </w:tr>
      <w:tr w:rsidR="00692B2D" w:rsidRPr="00B56C0D" w14:paraId="4D0FFDD4" w14:textId="77777777" w:rsidTr="2AEC876E">
        <w:tc>
          <w:tcPr>
            <w:tcW w:w="1288" w:type="dxa"/>
            <w:vMerge/>
          </w:tcPr>
          <w:p w14:paraId="48C75C85" w14:textId="77777777" w:rsidR="00692B2D" w:rsidRPr="00B56C0D" w:rsidRDefault="00692B2D" w:rsidP="00692B2D">
            <w:pPr>
              <w:ind w:firstLine="0"/>
              <w:rPr>
                <w:rFonts w:asciiTheme="majorHAnsi" w:hAnsiTheme="majorHAnsi"/>
                <w:sz w:val="18"/>
                <w:szCs w:val="18"/>
              </w:rPr>
            </w:pPr>
          </w:p>
        </w:tc>
        <w:tc>
          <w:tcPr>
            <w:tcW w:w="9016" w:type="dxa"/>
            <w:gridSpan w:val="7"/>
          </w:tcPr>
          <w:p w14:paraId="722B9ADD" w14:textId="2CD54A8C" w:rsidR="00692B2D" w:rsidRDefault="00692B2D" w:rsidP="00692B2D">
            <w:pPr>
              <w:pStyle w:val="paragraph"/>
              <w:spacing w:before="0" w:beforeAutospacing="0" w:after="0" w:afterAutospacing="0"/>
              <w:jc w:val="both"/>
              <w:textAlignment w:val="baseline"/>
              <w:rPr>
                <w:rFonts w:ascii="Verdana" w:hAnsi="Verdana"/>
                <w:b/>
                <w:bCs/>
                <w:sz w:val="18"/>
                <w:szCs w:val="18"/>
                <w:lang w:eastAsia="en-US"/>
              </w:rPr>
            </w:pPr>
            <w:r w:rsidRPr="00E64248">
              <w:rPr>
                <w:rFonts w:ascii="Verdana" w:hAnsi="Verdana"/>
                <w:b/>
                <w:bCs/>
                <w:sz w:val="18"/>
                <w:szCs w:val="18"/>
                <w:lang w:eastAsia="en-US"/>
              </w:rPr>
              <w:t>PFSA 5.1.</w:t>
            </w:r>
            <w:r w:rsidR="008A3D23">
              <w:rPr>
                <w:rFonts w:ascii="Verdana" w:hAnsi="Verdana"/>
                <w:b/>
                <w:bCs/>
                <w:sz w:val="18"/>
                <w:szCs w:val="18"/>
                <w:lang w:eastAsia="en-US"/>
              </w:rPr>
              <w:t>4</w:t>
            </w:r>
            <w:r w:rsidRPr="00E64248">
              <w:rPr>
                <w:rFonts w:ascii="Verdana" w:hAnsi="Verdana"/>
                <w:b/>
                <w:bCs/>
                <w:sz w:val="18"/>
                <w:szCs w:val="18"/>
                <w:lang w:eastAsia="en-US"/>
              </w:rPr>
              <w:t xml:space="preserve"> p. ir 5.1.</w:t>
            </w:r>
            <w:r w:rsidR="008A3D23">
              <w:rPr>
                <w:rFonts w:ascii="Verdana" w:hAnsi="Verdana"/>
                <w:b/>
                <w:bCs/>
                <w:sz w:val="18"/>
                <w:szCs w:val="18"/>
                <w:lang w:eastAsia="en-US"/>
              </w:rPr>
              <w:t>7</w:t>
            </w:r>
            <w:r w:rsidRPr="00E64248">
              <w:rPr>
                <w:rFonts w:ascii="Verdana" w:hAnsi="Verdana"/>
                <w:b/>
                <w:bCs/>
                <w:sz w:val="18"/>
                <w:szCs w:val="18"/>
                <w:lang w:eastAsia="en-US"/>
              </w:rPr>
              <w:t xml:space="preserve"> p. nustatyta:</w:t>
            </w:r>
          </w:p>
          <w:p w14:paraId="54D22564" w14:textId="77777777" w:rsidR="00692B2D" w:rsidRPr="00516723" w:rsidRDefault="00692B2D" w:rsidP="00692B2D">
            <w:pPr>
              <w:pStyle w:val="paragraph"/>
              <w:spacing w:before="0" w:beforeAutospacing="0" w:after="0" w:afterAutospacing="0"/>
              <w:jc w:val="both"/>
              <w:textAlignment w:val="baseline"/>
              <w:rPr>
                <w:rFonts w:ascii="Verdana" w:hAnsi="Verdana"/>
                <w:b/>
                <w:bCs/>
                <w:sz w:val="18"/>
                <w:szCs w:val="18"/>
                <w:lang w:eastAsia="en-US"/>
              </w:rPr>
            </w:pPr>
          </w:p>
          <w:p w14:paraId="2B1B4BDE" w14:textId="6617EA58" w:rsidR="00692B2D" w:rsidRPr="00516723" w:rsidRDefault="00692B2D" w:rsidP="00692B2D">
            <w:pPr>
              <w:pStyle w:val="paragraph"/>
              <w:spacing w:before="0" w:beforeAutospacing="0" w:after="0" w:afterAutospacing="0"/>
              <w:jc w:val="both"/>
              <w:textAlignment w:val="baseline"/>
              <w:rPr>
                <w:rFonts w:ascii="Verdana" w:hAnsi="Verdana"/>
                <w:sz w:val="18"/>
                <w:szCs w:val="18"/>
                <w:lang w:eastAsia="en-US"/>
              </w:rPr>
            </w:pPr>
            <w:r w:rsidRPr="00516723">
              <w:rPr>
                <w:rFonts w:ascii="Verdana" w:hAnsi="Verdana"/>
                <w:sz w:val="18"/>
                <w:szCs w:val="18"/>
                <w:lang w:eastAsia="en-US"/>
              </w:rPr>
              <w:t>„</w:t>
            </w:r>
            <w:r w:rsidR="004329CE" w:rsidRPr="004329CE">
              <w:rPr>
                <w:rFonts w:ascii="Verdana" w:hAnsi="Verdana"/>
                <w:sz w:val="18"/>
                <w:szCs w:val="18"/>
                <w:lang w:eastAsia="en-US"/>
              </w:rPr>
              <w:t>5.1.4.</w:t>
            </w:r>
            <w:r w:rsidR="004329CE" w:rsidRPr="004329CE">
              <w:rPr>
                <w:rFonts w:ascii="Verdana" w:hAnsi="Verdana"/>
                <w:sz w:val="18"/>
                <w:szCs w:val="18"/>
                <w:lang w:eastAsia="en-US"/>
              </w:rPr>
              <w:tab/>
              <w:t>Projekto įgyvendinimo trukmė turi būti ne ilgesnė kaip 36 mėnesiai nuo projekto sutarties pasirašymo dienos. Dėl objektyvių priežasčių, kurių projekto vykdytojas negalėjo numatyti PĮP pateikimo ir vertinimo metu, projekto įgyvendinimo laikotarpis gali būti pratęstas Projektų administravimo ir finansavimo taisyklių IV skyriaus antrajame skirsnyje nustatyta tvarka, bet ne ilgiau kaip iki Aprašo 5.1.7 papunktyje nurodyto termino</w:t>
            </w:r>
            <w:r w:rsidR="004329CE">
              <w:rPr>
                <w:rFonts w:ascii="Verdana" w:hAnsi="Verdana"/>
                <w:sz w:val="18"/>
                <w:szCs w:val="18"/>
                <w:lang w:eastAsia="en-US"/>
              </w:rPr>
              <w:t>“</w:t>
            </w:r>
          </w:p>
          <w:p w14:paraId="379A4138" w14:textId="77777777" w:rsidR="00AB4729" w:rsidRPr="00E64248" w:rsidRDefault="00AB4729" w:rsidP="00692B2D">
            <w:pPr>
              <w:pStyle w:val="paragraph"/>
              <w:spacing w:before="0" w:beforeAutospacing="0" w:after="0" w:afterAutospacing="0"/>
              <w:jc w:val="both"/>
              <w:textAlignment w:val="baseline"/>
              <w:rPr>
                <w:rFonts w:ascii="Verdana" w:hAnsi="Verdana"/>
                <w:sz w:val="18"/>
                <w:szCs w:val="18"/>
                <w:lang w:eastAsia="en-US"/>
              </w:rPr>
            </w:pPr>
          </w:p>
          <w:p w14:paraId="513A5984" w14:textId="76A44B15" w:rsidR="00692B2D" w:rsidRPr="00E64248" w:rsidRDefault="00CB6449" w:rsidP="00CB6449">
            <w:pPr>
              <w:pStyle w:val="paragraph"/>
              <w:spacing w:before="0" w:beforeAutospacing="0" w:after="0" w:afterAutospacing="0"/>
              <w:jc w:val="both"/>
              <w:textAlignment w:val="baseline"/>
              <w:rPr>
                <w:rFonts w:ascii="Verdana" w:hAnsi="Verdana"/>
                <w:sz w:val="18"/>
                <w:szCs w:val="18"/>
                <w:lang w:eastAsia="en-US"/>
              </w:rPr>
            </w:pPr>
            <w:r>
              <w:rPr>
                <w:rFonts w:ascii="Verdana" w:hAnsi="Verdana"/>
                <w:sz w:val="18"/>
                <w:szCs w:val="18"/>
                <w:lang w:eastAsia="en-US"/>
              </w:rPr>
              <w:t>„5.1.</w:t>
            </w:r>
            <w:r w:rsidR="008A3D23">
              <w:rPr>
                <w:rFonts w:ascii="Verdana" w:hAnsi="Verdana"/>
                <w:sz w:val="18"/>
                <w:szCs w:val="18"/>
                <w:lang w:eastAsia="en-US"/>
              </w:rPr>
              <w:t>7</w:t>
            </w:r>
            <w:r>
              <w:rPr>
                <w:rFonts w:ascii="Verdana" w:hAnsi="Verdana"/>
                <w:sz w:val="18"/>
                <w:szCs w:val="18"/>
                <w:lang w:eastAsia="en-US"/>
              </w:rPr>
              <w:t xml:space="preserve">. </w:t>
            </w:r>
            <w:r w:rsidRPr="00CB6449">
              <w:rPr>
                <w:rFonts w:ascii="Verdana" w:hAnsi="Verdana"/>
                <w:sz w:val="18"/>
                <w:szCs w:val="18"/>
                <w:lang w:eastAsia="en-US"/>
              </w:rPr>
              <w:t>Projekto veiklos turi būti baigtos ne vėliau kaip iki 2029 m. rugsėjo 1 d.</w:t>
            </w:r>
            <w:r w:rsidR="00692B2D" w:rsidRPr="00E64248">
              <w:rPr>
                <w:rFonts w:ascii="Verdana" w:hAnsi="Verdana"/>
                <w:sz w:val="18"/>
                <w:szCs w:val="18"/>
                <w:lang w:eastAsia="en-US"/>
              </w:rPr>
              <w:t>“</w:t>
            </w:r>
          </w:p>
          <w:p w14:paraId="2335411F" w14:textId="44AD8734" w:rsidR="00692B2D" w:rsidRPr="00B56C0D" w:rsidRDefault="00692B2D" w:rsidP="00692B2D">
            <w:pPr>
              <w:ind w:firstLine="0"/>
              <w:rPr>
                <w:rFonts w:asciiTheme="majorHAnsi" w:hAnsiTheme="majorHAnsi"/>
                <w:i/>
                <w:iCs/>
                <w:sz w:val="18"/>
                <w:szCs w:val="18"/>
              </w:rPr>
            </w:pPr>
          </w:p>
        </w:tc>
      </w:tr>
      <w:tr w:rsidR="00692B2D" w:rsidRPr="00B56C0D" w14:paraId="1A718645" w14:textId="77777777" w:rsidTr="2AEC876E">
        <w:tc>
          <w:tcPr>
            <w:tcW w:w="1288" w:type="dxa"/>
          </w:tcPr>
          <w:p w14:paraId="7989975D" w14:textId="77777777" w:rsidR="00692B2D" w:rsidRPr="00B56C0D" w:rsidRDefault="00692B2D" w:rsidP="00692B2D">
            <w:pPr>
              <w:ind w:firstLine="0"/>
              <w:rPr>
                <w:rFonts w:asciiTheme="majorHAnsi" w:hAnsiTheme="majorHAnsi"/>
                <w:b/>
                <w:sz w:val="18"/>
                <w:szCs w:val="18"/>
              </w:rPr>
            </w:pPr>
            <w:r w:rsidRPr="00B56C0D">
              <w:rPr>
                <w:rFonts w:asciiTheme="majorHAnsi" w:hAnsiTheme="majorHAnsi"/>
                <w:b/>
                <w:sz w:val="18"/>
                <w:szCs w:val="18"/>
              </w:rPr>
              <w:t>2.16</w:t>
            </w:r>
            <w:r w:rsidRPr="00B56C0D" w:rsidDel="00790FE8">
              <w:rPr>
                <w:rFonts w:asciiTheme="majorHAnsi" w:hAnsiTheme="majorHAnsi"/>
                <w:b/>
                <w:sz w:val="18"/>
                <w:szCs w:val="18"/>
              </w:rPr>
              <w:t>.5</w:t>
            </w:r>
          </w:p>
        </w:tc>
        <w:tc>
          <w:tcPr>
            <w:tcW w:w="9016" w:type="dxa"/>
            <w:gridSpan w:val="7"/>
          </w:tcPr>
          <w:p w14:paraId="2E80B376" w14:textId="77777777" w:rsidR="00692B2D" w:rsidRPr="00800CFA" w:rsidRDefault="00692B2D" w:rsidP="00692B2D">
            <w:pPr>
              <w:ind w:firstLine="0"/>
              <w:rPr>
                <w:rFonts w:asciiTheme="majorHAnsi" w:hAnsiTheme="majorHAnsi"/>
                <w:b/>
                <w:bCs/>
                <w:sz w:val="18"/>
                <w:szCs w:val="18"/>
              </w:rPr>
            </w:pPr>
            <w:r w:rsidRPr="00800CFA">
              <w:rPr>
                <w:rFonts w:asciiTheme="majorHAnsi" w:hAnsiTheme="majorHAnsi"/>
                <w:b/>
                <w:bCs/>
                <w:sz w:val="18"/>
                <w:szCs w:val="18"/>
              </w:rPr>
              <w:t xml:space="preserve">Reikalavimai valstybės pagalbai </w:t>
            </w:r>
          </w:p>
        </w:tc>
      </w:tr>
      <w:tr w:rsidR="00692B2D" w:rsidRPr="00B56C0D" w14:paraId="6149F896" w14:textId="77777777" w:rsidTr="2AEC876E">
        <w:tc>
          <w:tcPr>
            <w:tcW w:w="1288" w:type="dxa"/>
          </w:tcPr>
          <w:p w14:paraId="1038B4B9" w14:textId="77777777" w:rsidR="00692B2D" w:rsidRPr="00B56C0D" w:rsidRDefault="00692B2D" w:rsidP="00692B2D">
            <w:pPr>
              <w:ind w:firstLine="0"/>
              <w:rPr>
                <w:rFonts w:asciiTheme="majorHAnsi" w:hAnsiTheme="majorHAnsi"/>
                <w:b/>
                <w:sz w:val="18"/>
                <w:szCs w:val="18"/>
              </w:rPr>
            </w:pPr>
          </w:p>
        </w:tc>
        <w:tc>
          <w:tcPr>
            <w:tcW w:w="9016" w:type="dxa"/>
            <w:gridSpan w:val="7"/>
          </w:tcPr>
          <w:p w14:paraId="5C2F4E8F" w14:textId="10314531" w:rsidR="00692B2D" w:rsidRPr="00800CFA" w:rsidRDefault="00692B2D" w:rsidP="00692B2D">
            <w:pPr>
              <w:pStyle w:val="Sraopastraipa"/>
              <w:tabs>
                <w:tab w:val="left" w:pos="0"/>
                <w:tab w:val="left" w:pos="599"/>
              </w:tabs>
              <w:ind w:left="32" w:firstLine="0"/>
              <w:jc w:val="both"/>
              <w:rPr>
                <w:rFonts w:asciiTheme="minorHAnsi" w:hAnsiTheme="minorHAnsi"/>
                <w:b/>
                <w:bCs/>
                <w:sz w:val="18"/>
                <w:szCs w:val="18"/>
              </w:rPr>
            </w:pPr>
            <w:r w:rsidRPr="00800CFA">
              <w:rPr>
                <w:rFonts w:asciiTheme="minorHAnsi" w:hAnsiTheme="minorHAnsi"/>
                <w:b/>
                <w:bCs/>
                <w:sz w:val="18"/>
                <w:szCs w:val="18"/>
              </w:rPr>
              <w:t>PFSA 11 p. nustatyta:</w:t>
            </w:r>
          </w:p>
          <w:p w14:paraId="3FFBF719" w14:textId="77777777" w:rsidR="00143989" w:rsidRDefault="00143989" w:rsidP="00692B2D">
            <w:pPr>
              <w:pStyle w:val="Sraopastraipa"/>
              <w:tabs>
                <w:tab w:val="left" w:pos="0"/>
                <w:tab w:val="left" w:pos="599"/>
              </w:tabs>
              <w:ind w:left="32" w:firstLine="0"/>
              <w:jc w:val="both"/>
              <w:rPr>
                <w:rFonts w:asciiTheme="minorHAnsi" w:hAnsiTheme="minorHAnsi"/>
                <w:b/>
                <w:bCs/>
                <w:sz w:val="18"/>
                <w:szCs w:val="18"/>
              </w:rPr>
            </w:pPr>
          </w:p>
          <w:p w14:paraId="37AD41D5" w14:textId="4CD3DB50" w:rsidR="004329CE" w:rsidRPr="004329CE" w:rsidRDefault="004329CE" w:rsidP="004329CE">
            <w:pPr>
              <w:ind w:firstLine="300"/>
              <w:jc w:val="both"/>
              <w:rPr>
                <w:sz w:val="18"/>
                <w:szCs w:val="18"/>
              </w:rPr>
            </w:pPr>
            <w:r>
              <w:rPr>
                <w:sz w:val="18"/>
                <w:szCs w:val="18"/>
              </w:rPr>
              <w:t>„</w:t>
            </w:r>
            <w:r w:rsidRPr="004329CE">
              <w:rPr>
                <w:sz w:val="18"/>
                <w:szCs w:val="18"/>
              </w:rPr>
              <w:t xml:space="preserve">11.1. Pagal Aprašą valstybės pagalba pareiškėjui ir partneriui neteikiama, tačiau teikiant inovacijų konsultacines paslaugas MVĮ, inovacijų paramos paslaugas MVĮ pasinaudoti didelio našumo skaičiavimo (HPC) infrastruktūra, DI produktų ir (arba) sprendimų testavimą imitacinėje aplinkoje, bus teikiama de </w:t>
            </w:r>
            <w:proofErr w:type="spellStart"/>
            <w:r w:rsidRPr="004329CE">
              <w:rPr>
                <w:sz w:val="18"/>
                <w:szCs w:val="18"/>
              </w:rPr>
              <w:t>minimis</w:t>
            </w:r>
            <w:proofErr w:type="spellEnd"/>
            <w:r w:rsidRPr="004329CE">
              <w:rPr>
                <w:sz w:val="18"/>
                <w:szCs w:val="18"/>
              </w:rPr>
              <w:t xml:space="preserve"> pagalba galutiniams naudos gavėjams – MVĮ. </w:t>
            </w:r>
          </w:p>
          <w:p w14:paraId="0CC36990" w14:textId="77777777" w:rsidR="004329CE" w:rsidRPr="004329CE" w:rsidRDefault="004329CE" w:rsidP="004329CE">
            <w:pPr>
              <w:ind w:firstLine="300"/>
              <w:jc w:val="both"/>
              <w:rPr>
                <w:sz w:val="18"/>
                <w:szCs w:val="18"/>
              </w:rPr>
            </w:pPr>
            <w:r w:rsidRPr="004329CE">
              <w:rPr>
                <w:sz w:val="18"/>
                <w:szCs w:val="18"/>
              </w:rPr>
              <w:t xml:space="preserve">11.2. Galutiniams naudos gavėjams teikiama de </w:t>
            </w:r>
            <w:proofErr w:type="spellStart"/>
            <w:r w:rsidRPr="004329CE">
              <w:rPr>
                <w:sz w:val="18"/>
                <w:szCs w:val="18"/>
              </w:rPr>
              <w:t>minimis</w:t>
            </w:r>
            <w:proofErr w:type="spellEnd"/>
            <w:r w:rsidRPr="004329CE">
              <w:rPr>
                <w:sz w:val="18"/>
                <w:szCs w:val="18"/>
              </w:rPr>
              <w:t xml:space="preserve"> pagalba, vadovaujantis Reglamentu (ES) 2023/2831. Apraše nustatomos de </w:t>
            </w:r>
            <w:proofErr w:type="spellStart"/>
            <w:r w:rsidRPr="004329CE">
              <w:rPr>
                <w:sz w:val="18"/>
                <w:szCs w:val="18"/>
              </w:rPr>
              <w:t>minimis</w:t>
            </w:r>
            <w:proofErr w:type="spellEnd"/>
            <w:r w:rsidRPr="004329CE">
              <w:rPr>
                <w:sz w:val="18"/>
                <w:szCs w:val="18"/>
              </w:rPr>
              <w:t xml:space="preserve"> pagalbos teikimo sąlygos, kurios atitinka Reglamento (ES) 2023/2831 nuostatas ir yra suderinamos su vidaus rinka. Galutiniams naudos gavėjams pagalba teikiama pagal pareiškėjo patvirtintą De </w:t>
            </w:r>
            <w:proofErr w:type="spellStart"/>
            <w:r w:rsidRPr="004329CE">
              <w:rPr>
                <w:sz w:val="18"/>
                <w:szCs w:val="18"/>
              </w:rPr>
              <w:t>minimis</w:t>
            </w:r>
            <w:proofErr w:type="spellEnd"/>
            <w:r w:rsidRPr="004329CE">
              <w:rPr>
                <w:sz w:val="18"/>
                <w:szCs w:val="18"/>
              </w:rPr>
              <w:t xml:space="preserve"> pagalbos teikimo ir skaičiavimo (paskirstymo) galutiniams naudos gavėjams tvarkos aprašą. Galutinių naudos gavėjų de </w:t>
            </w:r>
            <w:proofErr w:type="spellStart"/>
            <w:r w:rsidRPr="004329CE">
              <w:rPr>
                <w:sz w:val="18"/>
                <w:szCs w:val="18"/>
              </w:rPr>
              <w:t>minimis</w:t>
            </w:r>
            <w:proofErr w:type="spellEnd"/>
            <w:r w:rsidRPr="004329CE">
              <w:rPr>
                <w:sz w:val="18"/>
                <w:szCs w:val="18"/>
              </w:rPr>
              <w:t xml:space="preserve"> pagalbos atitikties Reglamento (ES) 2023/2831 nuostatoms vertinimą atlieka projekto vykdytojas, užpildydamas projektų atitikties de </w:t>
            </w:r>
            <w:proofErr w:type="spellStart"/>
            <w:r w:rsidRPr="004329CE">
              <w:rPr>
                <w:sz w:val="18"/>
                <w:szCs w:val="18"/>
              </w:rPr>
              <w:t>minimis</w:t>
            </w:r>
            <w:proofErr w:type="spellEnd"/>
            <w:r w:rsidRPr="004329CE">
              <w:rPr>
                <w:sz w:val="18"/>
                <w:szCs w:val="18"/>
              </w:rPr>
              <w:t xml:space="preserve"> pagalbos taisyklėms patikros lapą. </w:t>
            </w:r>
          </w:p>
          <w:p w14:paraId="3FB58358" w14:textId="77777777" w:rsidR="004329CE" w:rsidRPr="004329CE" w:rsidRDefault="004329CE" w:rsidP="004329CE">
            <w:pPr>
              <w:ind w:firstLine="300"/>
              <w:jc w:val="both"/>
              <w:rPr>
                <w:sz w:val="18"/>
                <w:szCs w:val="18"/>
              </w:rPr>
            </w:pPr>
            <w:r w:rsidRPr="004329CE">
              <w:rPr>
                <w:sz w:val="18"/>
                <w:szCs w:val="18"/>
              </w:rPr>
              <w:t xml:space="preserve">11.3. De </w:t>
            </w:r>
            <w:proofErr w:type="spellStart"/>
            <w:r w:rsidRPr="004329CE">
              <w:rPr>
                <w:sz w:val="18"/>
                <w:szCs w:val="18"/>
              </w:rPr>
              <w:t>minimis</w:t>
            </w:r>
            <w:proofErr w:type="spellEnd"/>
            <w:r w:rsidRPr="004329CE">
              <w:rPr>
                <w:sz w:val="18"/>
                <w:szCs w:val="18"/>
              </w:rPr>
              <w:t xml:space="preserve"> pagalba neteikiama:</w:t>
            </w:r>
          </w:p>
          <w:p w14:paraId="317C8C21" w14:textId="77777777" w:rsidR="004329CE" w:rsidRPr="004329CE" w:rsidRDefault="004329CE" w:rsidP="004329CE">
            <w:pPr>
              <w:ind w:firstLine="300"/>
              <w:jc w:val="both"/>
              <w:rPr>
                <w:sz w:val="18"/>
                <w:szCs w:val="18"/>
              </w:rPr>
            </w:pPr>
            <w:r w:rsidRPr="004329CE">
              <w:rPr>
                <w:sz w:val="18"/>
                <w:szCs w:val="18"/>
              </w:rPr>
              <w:t>11.3.1. MVĮ, kurioms išduotas vykdomasis raštas sumoms išieškoti pagal ankstesnį Europos Komisijos sprendimą, kuriame valstybės pagalba skelbiama neteisėta ir nesuderinama su vidaus rinka. Nauja valstybės pagalba negali būti teikiama, iki nebus sugrąžinta neteisėta ir nesuderinama su vidaus rinka Lietuvoje gauta valstybės pagalba;</w:t>
            </w:r>
          </w:p>
          <w:p w14:paraId="12189A91" w14:textId="77777777" w:rsidR="004329CE" w:rsidRPr="004329CE" w:rsidRDefault="004329CE" w:rsidP="004329CE">
            <w:pPr>
              <w:ind w:firstLine="300"/>
              <w:jc w:val="both"/>
              <w:rPr>
                <w:sz w:val="18"/>
                <w:szCs w:val="18"/>
              </w:rPr>
            </w:pPr>
            <w:r w:rsidRPr="004329CE">
              <w:rPr>
                <w:sz w:val="18"/>
                <w:szCs w:val="18"/>
              </w:rPr>
              <w:t>11.3.2. MVĮ, kurioms pritaikytos tarptautinės sankcijos ir (arba) jų ir (arba) su jomis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https://fntt.lrv.lt/lt/tarptautines-finansines-sankcijos/), arba veikloje, veiksmuose, sandoriuose dalyvauja užsieniečiai, kuriems draudžiama atvykti į Lietuvos Respubliką ir kurie yra įtraukti į Užsieniečių, kuriems draudžiama atvykti į Lietuvos Respubliką, viešąjį sąrašą, skelbiamą Migracijos departamento prie Lietuvos Respublikos vidaus reikalų ministerijos interneto svetainėje https://www.migracija.lt/u%C5%BEsienie%C4%8Di%C5%B3-kuriems-draud%C5%BEiama-atvykti-s%C4%85ra%C5%A1as.</w:t>
            </w:r>
          </w:p>
          <w:p w14:paraId="54EE7894" w14:textId="77777777" w:rsidR="004329CE" w:rsidRPr="004329CE" w:rsidRDefault="004329CE" w:rsidP="004329CE">
            <w:pPr>
              <w:ind w:firstLine="300"/>
              <w:jc w:val="both"/>
              <w:rPr>
                <w:sz w:val="18"/>
                <w:szCs w:val="18"/>
              </w:rPr>
            </w:pPr>
            <w:r w:rsidRPr="004329CE">
              <w:rPr>
                <w:sz w:val="18"/>
                <w:szCs w:val="18"/>
              </w:rPr>
              <w:t xml:space="preserve">11.3.3. MVĮ, kurios turi arba nėra nutraukusios prekybinių įsipareigojimų su Rusijos Federacijos, Baltarusijos Respublikos, Rusijos Federacijos aneksuoto Krymo, Moldovos Respublikos Vyriausybės nekontroliuojamos </w:t>
            </w:r>
            <w:proofErr w:type="spellStart"/>
            <w:r w:rsidRPr="004329CE">
              <w:rPr>
                <w:sz w:val="18"/>
                <w:szCs w:val="18"/>
              </w:rPr>
              <w:t>Padniestrės</w:t>
            </w:r>
            <w:proofErr w:type="spellEnd"/>
            <w:r w:rsidRPr="004329CE">
              <w:rPr>
                <w:sz w:val="18"/>
                <w:szCs w:val="18"/>
              </w:rPr>
              <w:t xml:space="preserve"> teritorijos bei </w:t>
            </w:r>
            <w:proofErr w:type="spellStart"/>
            <w:r w:rsidRPr="004329CE">
              <w:rPr>
                <w:sz w:val="18"/>
                <w:szCs w:val="18"/>
              </w:rPr>
              <w:t>Sakartvelo</w:t>
            </w:r>
            <w:proofErr w:type="spellEnd"/>
            <w:r w:rsidRPr="004329CE">
              <w:rPr>
                <w:sz w:val="18"/>
                <w:szCs w:val="18"/>
              </w:rPr>
              <w:t xml:space="preserve"> Vyriausybės </w:t>
            </w:r>
            <w:r w:rsidRPr="004329CE">
              <w:rPr>
                <w:sz w:val="18"/>
                <w:szCs w:val="18"/>
              </w:rPr>
              <w:lastRenderedPageBreak/>
              <w:t>nekontroliuojamos Abchazijos ir Pietų Osetijos teritorijos fiziniais ir (ar) juridiniais asmenimis ne vėliau kaip iki 2022 m. rugpjūčio 31 dienos.</w:t>
            </w:r>
          </w:p>
          <w:p w14:paraId="5B949FAE" w14:textId="77777777" w:rsidR="004329CE" w:rsidRPr="004329CE" w:rsidRDefault="004329CE" w:rsidP="004329CE">
            <w:pPr>
              <w:ind w:firstLine="300"/>
              <w:jc w:val="both"/>
              <w:rPr>
                <w:sz w:val="18"/>
                <w:szCs w:val="18"/>
              </w:rPr>
            </w:pPr>
            <w:r w:rsidRPr="004329CE">
              <w:rPr>
                <w:sz w:val="18"/>
                <w:szCs w:val="18"/>
              </w:rPr>
              <w:t>11.4. Vykdant Aprašo 5.1.1 papunktyje nurodytą veiklą, projekto vykdytojas ir (ar) partneris (-</w:t>
            </w:r>
            <w:proofErr w:type="spellStart"/>
            <w:r w:rsidRPr="004329CE">
              <w:rPr>
                <w:sz w:val="18"/>
                <w:szCs w:val="18"/>
              </w:rPr>
              <w:t>iai</w:t>
            </w:r>
            <w:proofErr w:type="spellEnd"/>
            <w:r w:rsidRPr="004329CE">
              <w:rPr>
                <w:sz w:val="18"/>
                <w:szCs w:val="18"/>
              </w:rPr>
              <w:t xml:space="preserve">), prieš suteikdami de </w:t>
            </w:r>
            <w:proofErr w:type="spellStart"/>
            <w:r w:rsidRPr="004329CE">
              <w:rPr>
                <w:sz w:val="18"/>
                <w:szCs w:val="18"/>
              </w:rPr>
              <w:t>minimis</w:t>
            </w:r>
            <w:proofErr w:type="spellEnd"/>
            <w:r w:rsidRPr="004329CE">
              <w:rPr>
                <w:sz w:val="18"/>
                <w:szCs w:val="18"/>
              </w:rPr>
              <w:t xml:space="preserve"> pagalbą galutiniam naudos gavėjui, turi patikrinti, kaip nustatyta Aprašo 11.2 papunktyje, ar:</w:t>
            </w:r>
          </w:p>
          <w:p w14:paraId="6FBEAED9" w14:textId="77777777" w:rsidR="004329CE" w:rsidRPr="004329CE" w:rsidRDefault="004329CE" w:rsidP="004329CE">
            <w:pPr>
              <w:ind w:firstLine="300"/>
              <w:jc w:val="both"/>
              <w:rPr>
                <w:sz w:val="18"/>
                <w:szCs w:val="18"/>
              </w:rPr>
            </w:pPr>
            <w:r w:rsidRPr="004329CE">
              <w:rPr>
                <w:sz w:val="18"/>
                <w:szCs w:val="18"/>
              </w:rPr>
              <w:t>11.4.1. galutiniam naudos gavėjui teikiama pagalba veiklai visuose sektoriuose, išskyrus Reglamento (ES) 2023/2831 1 straipsnio 1 dalyje išvardytus sektorius ir veiklas, taip pat laikantis Reglamento (ES) 2023/2831 1 straipsnio 2 dalies nuostatų;</w:t>
            </w:r>
          </w:p>
          <w:p w14:paraId="0146B678" w14:textId="77777777" w:rsidR="004329CE" w:rsidRPr="004329CE" w:rsidRDefault="004329CE" w:rsidP="004329CE">
            <w:pPr>
              <w:ind w:firstLine="300"/>
              <w:jc w:val="both"/>
              <w:rPr>
                <w:sz w:val="18"/>
                <w:szCs w:val="18"/>
              </w:rPr>
            </w:pPr>
            <w:r w:rsidRPr="004329CE">
              <w:rPr>
                <w:sz w:val="18"/>
                <w:szCs w:val="18"/>
              </w:rPr>
              <w:t xml:space="preserve">11.4.2. galutinis naudos gavėjas turi teisę gauti bendrą vienai įmonei suteikiamą de </w:t>
            </w:r>
            <w:proofErr w:type="spellStart"/>
            <w:r w:rsidRPr="004329CE">
              <w:rPr>
                <w:sz w:val="18"/>
                <w:szCs w:val="18"/>
              </w:rPr>
              <w:t>minimis</w:t>
            </w:r>
            <w:proofErr w:type="spellEnd"/>
            <w:r w:rsidRPr="004329CE">
              <w:rPr>
                <w:sz w:val="18"/>
                <w:szCs w:val="18"/>
              </w:rPr>
              <w:t xml:space="preserve"> pagalbą. Projekto vykdytojas patikrina galutinio naudos gavėjo teisę gauti bendrą vienai įmonei suteikiamą de </w:t>
            </w:r>
            <w:proofErr w:type="spellStart"/>
            <w:r w:rsidRPr="004329CE">
              <w:rPr>
                <w:sz w:val="18"/>
                <w:szCs w:val="18"/>
              </w:rPr>
              <w:t>minimis</w:t>
            </w:r>
            <w:proofErr w:type="spellEnd"/>
            <w:r w:rsidRPr="004329CE">
              <w:rPr>
                <w:sz w:val="18"/>
                <w:szCs w:val="18"/>
              </w:rPr>
              <w:t xml:space="preserve"> pagalbą. Projekto vykdytojas dėl de </w:t>
            </w:r>
            <w:proofErr w:type="spellStart"/>
            <w:r w:rsidRPr="004329CE">
              <w:rPr>
                <w:sz w:val="18"/>
                <w:szCs w:val="18"/>
              </w:rPr>
              <w:t>minimis</w:t>
            </w:r>
            <w:proofErr w:type="spellEnd"/>
            <w:r w:rsidRPr="004329CE">
              <w:rPr>
                <w:sz w:val="18"/>
                <w:szCs w:val="18"/>
              </w:rPr>
              <w:t xml:space="preserve"> pagalbos suteikimo turi patikrinti visas su galutiniu naudos gavėju susijusias įmones, nurodytas pateiktoje „Vienos įmonės“ deklaracijoje, taip pat Suteiktos valstybės pagalbos ir nereikšmingos (de </w:t>
            </w:r>
            <w:proofErr w:type="spellStart"/>
            <w:r w:rsidRPr="004329CE">
              <w:rPr>
                <w:sz w:val="18"/>
                <w:szCs w:val="18"/>
              </w:rPr>
              <w:t>minimis</w:t>
            </w:r>
            <w:proofErr w:type="spellEnd"/>
            <w:r w:rsidRPr="004329CE">
              <w:rPr>
                <w:sz w:val="18"/>
                <w:szCs w:val="18"/>
              </w:rPr>
              <w:t xml:space="preserve">) pagalbos registre, kurio nuostatai patvirtinti Lietuvos Respublikos Vyriausybės 2005 m. sausio 19 d. nutarimu Nr. 35 „Dėl Suteiktos valstybės pagalbos ir nereikšmingos (de </w:t>
            </w:r>
            <w:proofErr w:type="spellStart"/>
            <w:r w:rsidRPr="004329CE">
              <w:rPr>
                <w:sz w:val="18"/>
                <w:szCs w:val="18"/>
              </w:rPr>
              <w:t>minimis</w:t>
            </w:r>
            <w:proofErr w:type="spellEnd"/>
            <w:r w:rsidRPr="004329CE">
              <w:rPr>
                <w:sz w:val="18"/>
                <w:szCs w:val="18"/>
              </w:rPr>
              <w:t xml:space="preserve">) pagalbos registro nuostatų patvirtinimo“ (toliau – Registras), patikrinti, ar teikiama pagalba per bet kurį trejų metų laikotarpį neviršys leidžiamo de </w:t>
            </w:r>
            <w:proofErr w:type="spellStart"/>
            <w:r w:rsidRPr="004329CE">
              <w:rPr>
                <w:sz w:val="18"/>
                <w:szCs w:val="18"/>
              </w:rPr>
              <w:t>minimis</w:t>
            </w:r>
            <w:proofErr w:type="spellEnd"/>
            <w:r w:rsidRPr="004329CE">
              <w:rPr>
                <w:sz w:val="18"/>
                <w:szCs w:val="18"/>
              </w:rPr>
              <w:t xml:space="preserve"> pagalbos dydžio – 300 000,00 (trijų šimtų tūkstančių) eurų, kaip nustatyta Reglamento (ES) 2023/2831 3 straipsnio 2 dalyje. </w:t>
            </w:r>
          </w:p>
          <w:p w14:paraId="10D2C1FC" w14:textId="77777777" w:rsidR="004329CE" w:rsidRPr="004329CE" w:rsidRDefault="004329CE" w:rsidP="004329CE">
            <w:pPr>
              <w:ind w:firstLine="300"/>
              <w:jc w:val="both"/>
              <w:rPr>
                <w:sz w:val="18"/>
                <w:szCs w:val="18"/>
              </w:rPr>
            </w:pPr>
            <w:r w:rsidRPr="004329CE">
              <w:rPr>
                <w:sz w:val="18"/>
                <w:szCs w:val="18"/>
              </w:rPr>
              <w:t xml:space="preserve">11.5. Vykdydamas Aprašo 5.1.1 papunktyje nurodytą veiklą, projekto vykdytojas turi informuoti galutinį naudos gavėją, kad jam suteikiama de </w:t>
            </w:r>
            <w:proofErr w:type="spellStart"/>
            <w:r w:rsidRPr="004329CE">
              <w:rPr>
                <w:sz w:val="18"/>
                <w:szCs w:val="18"/>
              </w:rPr>
              <w:t>minimis</w:t>
            </w:r>
            <w:proofErr w:type="spellEnd"/>
            <w:r w:rsidRPr="004329CE">
              <w:rPr>
                <w:sz w:val="18"/>
                <w:szCs w:val="18"/>
              </w:rPr>
              <w:t xml:space="preserve"> pagalba, ir galutiniam naudos gavėjui suteiktą de </w:t>
            </w:r>
            <w:proofErr w:type="spellStart"/>
            <w:r w:rsidRPr="004329CE">
              <w:rPr>
                <w:sz w:val="18"/>
                <w:szCs w:val="18"/>
              </w:rPr>
              <w:t>minimis</w:t>
            </w:r>
            <w:proofErr w:type="spellEnd"/>
            <w:r w:rsidRPr="004329CE">
              <w:rPr>
                <w:sz w:val="18"/>
                <w:szCs w:val="18"/>
              </w:rPr>
              <w:t xml:space="preserve"> pagalbą ne vėliau kaip per 5 darbo dienas nuo sutarties arba analogiško susitarimo su galutiniu naudos gavėju dėl dalyvavimo projekte pasirašymo dienos užregistruoti Registre.</w:t>
            </w:r>
          </w:p>
          <w:p w14:paraId="6A79E4C3" w14:textId="015C24C5" w:rsidR="005D1ABE" w:rsidRPr="002E5CC4" w:rsidRDefault="004329CE" w:rsidP="002E5CC4">
            <w:pPr>
              <w:ind w:firstLine="300"/>
              <w:jc w:val="both"/>
              <w:rPr>
                <w:sz w:val="18"/>
                <w:szCs w:val="18"/>
              </w:rPr>
            </w:pPr>
            <w:r w:rsidRPr="004329CE">
              <w:rPr>
                <w:sz w:val="18"/>
                <w:szCs w:val="18"/>
              </w:rPr>
              <w:t xml:space="preserve">11.6. De </w:t>
            </w:r>
            <w:proofErr w:type="spellStart"/>
            <w:r w:rsidRPr="004329CE">
              <w:rPr>
                <w:sz w:val="18"/>
                <w:szCs w:val="18"/>
              </w:rPr>
              <w:t>minimis</w:t>
            </w:r>
            <w:proofErr w:type="spellEnd"/>
            <w:r w:rsidRPr="004329CE">
              <w:rPr>
                <w:sz w:val="18"/>
                <w:szCs w:val="18"/>
              </w:rPr>
              <w:t xml:space="preserve"> pagalba nesumuojama su valstybės pagalba, skiriama toms pačioms tinkamoms finansuoti išlaidoms, arba su valstybės pagalba, susijusia su ta pačia rizikos finansų priemone, jeigu dėl tokio pagalbos sumavimo būtų viršytas 2014 m. birželio 17 d. Komisijos reglamento (ES) Nr. 651/2014, kuriuo tam tikrų kategorijų pagalba skelbiama suderinama su vidaus rinka taikant Sutarties 107 ir 108 straipsnius su paskutiniais pakeitimais, padarytais 2023 m. birželio 23 d. Komisijos reglamentu (ES) 2023/1315, 8 straipsnio 5 dalyje arba Komisijos priimtame sprendime nustatytas didžiausias atitinkamas pagalbos intensyvumas arba kiekvienu atveju atskirai nustatyta pagalbos suma. De </w:t>
            </w:r>
            <w:proofErr w:type="spellStart"/>
            <w:r w:rsidRPr="004329CE">
              <w:rPr>
                <w:sz w:val="18"/>
                <w:szCs w:val="18"/>
              </w:rPr>
              <w:t>minimis</w:t>
            </w:r>
            <w:proofErr w:type="spellEnd"/>
            <w:r w:rsidRPr="004329CE">
              <w:rPr>
                <w:sz w:val="18"/>
                <w:szCs w:val="18"/>
              </w:rPr>
              <w:t xml:space="preserve"> pagalba, kuri nėra teikiama arba priskiriama konkrečioms tinkamoms finansuoti išlaidoms, gali būti sumuojama su kita valstybės pagalba, suteikta pagal Reglamentą (ES) Nr. 651/2014 arba Komisijos priimtą sprendimą.</w:t>
            </w:r>
            <w:r>
              <w:rPr>
                <w:sz w:val="18"/>
                <w:szCs w:val="18"/>
              </w:rPr>
              <w:t>“</w:t>
            </w:r>
          </w:p>
        </w:tc>
      </w:tr>
      <w:tr w:rsidR="00692B2D" w:rsidRPr="00B56C0D" w14:paraId="567F8D75" w14:textId="77777777" w:rsidTr="2AEC876E">
        <w:tc>
          <w:tcPr>
            <w:tcW w:w="1288" w:type="dxa"/>
          </w:tcPr>
          <w:p w14:paraId="6DD273F9" w14:textId="77777777" w:rsidR="00692B2D" w:rsidRPr="00B56C0D" w:rsidRDefault="00692B2D" w:rsidP="00692B2D">
            <w:pPr>
              <w:ind w:firstLine="0"/>
              <w:rPr>
                <w:rFonts w:asciiTheme="majorHAnsi" w:hAnsiTheme="majorHAnsi"/>
                <w:b/>
                <w:sz w:val="18"/>
                <w:szCs w:val="18"/>
              </w:rPr>
            </w:pPr>
            <w:r w:rsidRPr="00B56C0D">
              <w:rPr>
                <w:rFonts w:asciiTheme="majorHAnsi" w:hAnsiTheme="majorHAnsi"/>
                <w:b/>
                <w:sz w:val="18"/>
                <w:szCs w:val="18"/>
              </w:rPr>
              <w:lastRenderedPageBreak/>
              <w:t>2.16</w:t>
            </w:r>
            <w:r w:rsidRPr="00B56C0D" w:rsidDel="00790FE8">
              <w:rPr>
                <w:rFonts w:asciiTheme="majorHAnsi" w:hAnsiTheme="majorHAnsi"/>
                <w:b/>
                <w:sz w:val="18"/>
                <w:szCs w:val="18"/>
              </w:rPr>
              <w:t>.6</w:t>
            </w:r>
          </w:p>
        </w:tc>
        <w:tc>
          <w:tcPr>
            <w:tcW w:w="9016" w:type="dxa"/>
            <w:gridSpan w:val="7"/>
          </w:tcPr>
          <w:p w14:paraId="3DB7FD5C" w14:textId="77777777" w:rsidR="00692B2D" w:rsidRPr="00B56C0D" w:rsidRDefault="00692B2D" w:rsidP="00692B2D">
            <w:pPr>
              <w:ind w:firstLine="0"/>
              <w:rPr>
                <w:rFonts w:asciiTheme="majorHAnsi" w:hAnsiTheme="majorHAnsi"/>
                <w:b/>
                <w:bCs/>
                <w:sz w:val="18"/>
                <w:szCs w:val="18"/>
              </w:rPr>
            </w:pPr>
            <w:r w:rsidRPr="00B56C0D">
              <w:rPr>
                <w:rFonts w:asciiTheme="majorHAnsi" w:hAnsiTheme="majorHAnsi"/>
                <w:b/>
                <w:bCs/>
                <w:sz w:val="18"/>
                <w:szCs w:val="18"/>
              </w:rPr>
              <w:t>Projektų bendrieji atrankos kriterijai</w:t>
            </w:r>
          </w:p>
        </w:tc>
      </w:tr>
      <w:tr w:rsidR="00692B2D" w:rsidRPr="00B56C0D" w14:paraId="203D543B" w14:textId="77777777" w:rsidTr="2AEC876E">
        <w:tc>
          <w:tcPr>
            <w:tcW w:w="1288" w:type="dxa"/>
          </w:tcPr>
          <w:p w14:paraId="7662B5F1" w14:textId="77777777" w:rsidR="00692B2D" w:rsidRPr="00B56C0D" w:rsidRDefault="00692B2D" w:rsidP="00692B2D">
            <w:pPr>
              <w:ind w:firstLine="0"/>
              <w:rPr>
                <w:rFonts w:asciiTheme="majorHAnsi" w:hAnsiTheme="majorHAnsi"/>
                <w:b/>
                <w:sz w:val="18"/>
                <w:szCs w:val="18"/>
              </w:rPr>
            </w:pPr>
          </w:p>
        </w:tc>
        <w:tc>
          <w:tcPr>
            <w:tcW w:w="9016" w:type="dxa"/>
            <w:gridSpan w:val="7"/>
          </w:tcPr>
          <w:p w14:paraId="43EAC2BB" w14:textId="0BA4B092" w:rsidR="00692B2D" w:rsidRPr="00B56C0D" w:rsidRDefault="002E5CC4" w:rsidP="00692B2D">
            <w:pPr>
              <w:spacing w:after="160" w:line="259" w:lineRule="auto"/>
              <w:ind w:firstLine="0"/>
              <w:rPr>
                <w:rFonts w:asciiTheme="majorHAnsi" w:hAnsiTheme="majorHAnsi"/>
                <w:sz w:val="18"/>
                <w:szCs w:val="18"/>
              </w:rPr>
            </w:pPr>
            <w:r w:rsidRPr="002E5CC4">
              <w:rPr>
                <w:rFonts w:asciiTheme="majorHAnsi" w:hAnsiTheme="majorHAnsi"/>
                <w:sz w:val="18"/>
                <w:szCs w:val="18"/>
              </w:rPr>
              <w:t>Projektas turi atitikti Projektų administravimo ir finansavimo taisyklių 2 priede nustatytus projektų bendruosius atrankos kriterijus</w:t>
            </w:r>
            <w:r>
              <w:rPr>
                <w:rFonts w:asciiTheme="majorHAnsi" w:hAnsiTheme="majorHAnsi"/>
                <w:sz w:val="18"/>
                <w:szCs w:val="18"/>
              </w:rPr>
              <w:t xml:space="preserve">: </w:t>
            </w:r>
            <w:hyperlink r:id="rId13" w:history="1">
              <w:r w:rsidR="00692B2D" w:rsidRPr="00B56C0D">
                <w:rPr>
                  <w:rFonts w:asciiTheme="majorHAnsi" w:hAnsiTheme="majorHAnsi"/>
                  <w:color w:val="0563C1"/>
                  <w:sz w:val="18"/>
                  <w:szCs w:val="18"/>
                  <w:u w:val="single"/>
                </w:rPr>
                <w:t>https://esinvesticijos.lt/dokumentai/projektu-bendruju-atrankos-kriteriju-sarasas-ir-ju-vertinimo-metodika-3</w:t>
              </w:r>
            </w:hyperlink>
          </w:p>
        </w:tc>
      </w:tr>
      <w:tr w:rsidR="00692B2D" w:rsidRPr="00B56C0D" w14:paraId="37A57D8A" w14:textId="77777777" w:rsidTr="2AEC876E">
        <w:tc>
          <w:tcPr>
            <w:tcW w:w="1288" w:type="dxa"/>
            <w:vMerge w:val="restart"/>
          </w:tcPr>
          <w:p w14:paraId="6BD51C2B" w14:textId="77777777" w:rsidR="00692B2D" w:rsidRPr="00B56C0D" w:rsidRDefault="00692B2D" w:rsidP="00692B2D">
            <w:pPr>
              <w:ind w:firstLine="0"/>
              <w:rPr>
                <w:rFonts w:asciiTheme="majorHAnsi" w:hAnsiTheme="majorHAnsi"/>
                <w:b/>
                <w:sz w:val="18"/>
                <w:szCs w:val="18"/>
              </w:rPr>
            </w:pPr>
            <w:r w:rsidRPr="00B56C0D">
              <w:rPr>
                <w:rFonts w:asciiTheme="majorHAnsi" w:hAnsiTheme="majorHAnsi"/>
                <w:b/>
                <w:sz w:val="18"/>
                <w:szCs w:val="18"/>
              </w:rPr>
              <w:t>2.16.7</w:t>
            </w:r>
          </w:p>
        </w:tc>
        <w:tc>
          <w:tcPr>
            <w:tcW w:w="9016" w:type="dxa"/>
            <w:gridSpan w:val="7"/>
          </w:tcPr>
          <w:p w14:paraId="69A69B6C" w14:textId="77777777" w:rsidR="00692B2D" w:rsidRPr="008A01E1" w:rsidRDefault="00692B2D" w:rsidP="00692B2D">
            <w:pPr>
              <w:ind w:firstLine="0"/>
              <w:rPr>
                <w:rFonts w:asciiTheme="majorHAnsi" w:hAnsiTheme="majorHAnsi"/>
                <w:b/>
                <w:sz w:val="18"/>
                <w:szCs w:val="18"/>
              </w:rPr>
            </w:pPr>
            <w:r w:rsidRPr="008A01E1">
              <w:rPr>
                <w:rFonts w:asciiTheme="majorHAnsi" w:hAnsiTheme="majorHAnsi"/>
                <w:b/>
                <w:sz w:val="18"/>
                <w:szCs w:val="18"/>
              </w:rPr>
              <w:t xml:space="preserve"> Projektų specialieji atrankos kriterijai</w:t>
            </w:r>
          </w:p>
        </w:tc>
      </w:tr>
      <w:tr w:rsidR="00692B2D" w:rsidRPr="00CB6C8A" w14:paraId="05EC715C" w14:textId="77777777" w:rsidTr="2AEC876E">
        <w:tc>
          <w:tcPr>
            <w:tcW w:w="1288" w:type="dxa"/>
            <w:vMerge/>
          </w:tcPr>
          <w:p w14:paraId="62CDE1E9" w14:textId="77777777" w:rsidR="00692B2D" w:rsidRPr="00B56C0D" w:rsidRDefault="00692B2D" w:rsidP="00692B2D">
            <w:pPr>
              <w:ind w:firstLine="0"/>
              <w:rPr>
                <w:rFonts w:asciiTheme="majorHAnsi" w:hAnsiTheme="majorHAnsi"/>
                <w:sz w:val="18"/>
                <w:szCs w:val="18"/>
              </w:rPr>
            </w:pPr>
          </w:p>
        </w:tc>
        <w:tc>
          <w:tcPr>
            <w:tcW w:w="9016" w:type="dxa"/>
            <w:gridSpan w:val="7"/>
          </w:tcPr>
          <w:p w14:paraId="0F608C20" w14:textId="78358350" w:rsidR="00692B2D" w:rsidRPr="009D0FB9" w:rsidRDefault="002E5CC4" w:rsidP="00692B2D">
            <w:pPr>
              <w:ind w:firstLine="0"/>
              <w:rPr>
                <w:bCs/>
                <w:sz w:val="18"/>
                <w:szCs w:val="18"/>
              </w:rPr>
            </w:pPr>
            <w:r>
              <w:rPr>
                <w:bCs/>
                <w:sz w:val="18"/>
                <w:szCs w:val="18"/>
              </w:rPr>
              <w:t>Netaikoma</w:t>
            </w:r>
          </w:p>
        </w:tc>
      </w:tr>
      <w:tr w:rsidR="002E5CC4" w:rsidRPr="00B56C0D" w14:paraId="3CEE5F55" w14:textId="77777777" w:rsidTr="2AEC876E">
        <w:trPr>
          <w:trHeight w:val="276"/>
        </w:trPr>
        <w:tc>
          <w:tcPr>
            <w:tcW w:w="1288" w:type="dxa"/>
            <w:vMerge w:val="restart"/>
          </w:tcPr>
          <w:p w14:paraId="5AC57FB5" w14:textId="77777777" w:rsidR="002E5CC4" w:rsidRPr="00B56C0D" w:rsidRDefault="002E5CC4" w:rsidP="00692B2D">
            <w:pPr>
              <w:ind w:firstLine="0"/>
              <w:rPr>
                <w:rFonts w:asciiTheme="majorHAnsi" w:hAnsiTheme="majorHAnsi"/>
                <w:b/>
                <w:sz w:val="18"/>
                <w:szCs w:val="18"/>
              </w:rPr>
            </w:pPr>
            <w:r w:rsidRPr="00B56C0D">
              <w:rPr>
                <w:rFonts w:asciiTheme="majorHAnsi" w:hAnsiTheme="majorHAnsi"/>
                <w:b/>
                <w:sz w:val="18"/>
                <w:szCs w:val="18"/>
              </w:rPr>
              <w:t>2.16.8</w:t>
            </w:r>
          </w:p>
        </w:tc>
        <w:tc>
          <w:tcPr>
            <w:tcW w:w="9016" w:type="dxa"/>
            <w:gridSpan w:val="7"/>
          </w:tcPr>
          <w:p w14:paraId="65C11FD0" w14:textId="0E4D3036" w:rsidR="002E5CC4" w:rsidRPr="009D0FB9" w:rsidRDefault="002E5CC4" w:rsidP="00692B2D">
            <w:pPr>
              <w:ind w:firstLine="0"/>
              <w:rPr>
                <w:bCs/>
                <w:sz w:val="18"/>
                <w:szCs w:val="18"/>
              </w:rPr>
            </w:pPr>
            <w:r w:rsidRPr="002E5CC4">
              <w:rPr>
                <w:rFonts w:asciiTheme="majorHAnsi" w:hAnsiTheme="majorHAnsi"/>
                <w:b/>
                <w:bCs/>
                <w:sz w:val="18"/>
                <w:szCs w:val="18"/>
              </w:rPr>
              <w:t>Projektų prioritetiniai atrankos kriterijai</w:t>
            </w:r>
          </w:p>
        </w:tc>
      </w:tr>
      <w:tr w:rsidR="002E5CC4" w:rsidRPr="00B56C0D" w14:paraId="1CFE588A" w14:textId="77777777" w:rsidTr="2AEC876E">
        <w:trPr>
          <w:trHeight w:val="275"/>
        </w:trPr>
        <w:tc>
          <w:tcPr>
            <w:tcW w:w="1288" w:type="dxa"/>
            <w:vMerge/>
          </w:tcPr>
          <w:p w14:paraId="15AA7854" w14:textId="77777777" w:rsidR="002E5CC4" w:rsidRPr="00B56C0D" w:rsidRDefault="002E5CC4" w:rsidP="00692B2D">
            <w:pPr>
              <w:ind w:firstLine="0"/>
              <w:rPr>
                <w:rFonts w:asciiTheme="majorHAnsi" w:hAnsiTheme="majorHAnsi"/>
                <w:b/>
                <w:sz w:val="18"/>
                <w:szCs w:val="18"/>
              </w:rPr>
            </w:pPr>
          </w:p>
        </w:tc>
        <w:tc>
          <w:tcPr>
            <w:tcW w:w="9016" w:type="dxa"/>
            <w:gridSpan w:val="7"/>
          </w:tcPr>
          <w:p w14:paraId="47D6F83F" w14:textId="333C65AC" w:rsidR="002E5CC4" w:rsidRPr="009D0FB9" w:rsidRDefault="002E5CC4" w:rsidP="00692B2D">
            <w:pPr>
              <w:ind w:firstLine="0"/>
              <w:rPr>
                <w:bCs/>
                <w:sz w:val="18"/>
                <w:szCs w:val="18"/>
              </w:rPr>
            </w:pPr>
            <w:r>
              <w:rPr>
                <w:bCs/>
                <w:sz w:val="18"/>
                <w:szCs w:val="18"/>
              </w:rPr>
              <w:t>Netaikoma</w:t>
            </w:r>
          </w:p>
        </w:tc>
      </w:tr>
      <w:tr w:rsidR="00692B2D" w:rsidRPr="00B56C0D" w14:paraId="66C94D59" w14:textId="77777777" w:rsidTr="2AEC876E">
        <w:tc>
          <w:tcPr>
            <w:tcW w:w="1288" w:type="dxa"/>
          </w:tcPr>
          <w:p w14:paraId="12A04ADA" w14:textId="77777777" w:rsidR="00692B2D" w:rsidRPr="00B56C0D" w:rsidRDefault="00692B2D" w:rsidP="00692B2D">
            <w:pPr>
              <w:ind w:firstLine="0"/>
              <w:rPr>
                <w:rFonts w:asciiTheme="majorHAnsi" w:hAnsiTheme="majorHAnsi"/>
                <w:b/>
                <w:bCs/>
                <w:sz w:val="18"/>
                <w:szCs w:val="18"/>
              </w:rPr>
            </w:pPr>
            <w:r w:rsidRPr="00B56C0D">
              <w:rPr>
                <w:rFonts w:asciiTheme="majorHAnsi" w:hAnsiTheme="majorHAnsi"/>
                <w:b/>
                <w:bCs/>
                <w:sz w:val="18"/>
                <w:szCs w:val="18"/>
              </w:rPr>
              <w:t>2.17</w:t>
            </w:r>
          </w:p>
        </w:tc>
        <w:tc>
          <w:tcPr>
            <w:tcW w:w="9016" w:type="dxa"/>
            <w:gridSpan w:val="7"/>
          </w:tcPr>
          <w:p w14:paraId="2A645979" w14:textId="77777777" w:rsidR="00692B2D" w:rsidRPr="002F0730" w:rsidRDefault="00692B2D" w:rsidP="00692B2D">
            <w:pPr>
              <w:ind w:firstLine="0"/>
              <w:rPr>
                <w:rFonts w:asciiTheme="majorHAnsi" w:hAnsiTheme="majorHAnsi"/>
                <w:b/>
                <w:bCs/>
                <w:sz w:val="18"/>
                <w:szCs w:val="18"/>
              </w:rPr>
            </w:pPr>
            <w:r w:rsidRPr="002F0730">
              <w:rPr>
                <w:rFonts w:asciiTheme="majorHAnsi" w:hAnsiTheme="majorHAnsi"/>
                <w:b/>
                <w:bCs/>
                <w:sz w:val="18"/>
                <w:szCs w:val="18"/>
              </w:rPr>
              <w:t>Projektų įgyvendinimo planų rengimo ir teikimo tvarka</w:t>
            </w:r>
          </w:p>
        </w:tc>
      </w:tr>
      <w:tr w:rsidR="00692B2D" w:rsidRPr="00B56C0D" w14:paraId="78CAA645" w14:textId="77777777" w:rsidTr="2AEC876E">
        <w:tc>
          <w:tcPr>
            <w:tcW w:w="1288" w:type="dxa"/>
          </w:tcPr>
          <w:p w14:paraId="53A939BB" w14:textId="77777777" w:rsidR="00692B2D" w:rsidRPr="00B56C0D" w:rsidRDefault="00692B2D" w:rsidP="00692B2D">
            <w:pPr>
              <w:ind w:firstLine="0"/>
              <w:rPr>
                <w:rFonts w:asciiTheme="majorHAnsi" w:hAnsiTheme="majorHAnsi"/>
                <w:b/>
                <w:sz w:val="18"/>
                <w:szCs w:val="18"/>
              </w:rPr>
            </w:pPr>
            <w:r w:rsidRPr="00B56C0D">
              <w:rPr>
                <w:rFonts w:asciiTheme="majorHAnsi" w:hAnsiTheme="majorHAnsi"/>
                <w:b/>
                <w:sz w:val="18"/>
                <w:szCs w:val="18"/>
              </w:rPr>
              <w:t>2.17.1.</w:t>
            </w:r>
          </w:p>
        </w:tc>
        <w:tc>
          <w:tcPr>
            <w:tcW w:w="3864" w:type="dxa"/>
            <w:gridSpan w:val="3"/>
          </w:tcPr>
          <w:p w14:paraId="1E189214" w14:textId="77777777" w:rsidR="00692B2D" w:rsidRPr="00B56C0D" w:rsidRDefault="00692B2D" w:rsidP="00692B2D">
            <w:pPr>
              <w:ind w:firstLine="0"/>
              <w:rPr>
                <w:rFonts w:asciiTheme="majorHAnsi" w:hAnsiTheme="majorHAnsi"/>
                <w:b/>
                <w:bCs/>
                <w:sz w:val="18"/>
                <w:szCs w:val="18"/>
              </w:rPr>
            </w:pPr>
            <w:r w:rsidRPr="00B56C0D">
              <w:rPr>
                <w:rFonts w:asciiTheme="majorHAnsi" w:hAnsiTheme="majorHAnsi"/>
                <w:b/>
                <w:bCs/>
                <w:sz w:val="18"/>
                <w:szCs w:val="18"/>
              </w:rPr>
              <w:t>Teikimo tvarka:</w:t>
            </w:r>
          </w:p>
        </w:tc>
        <w:tc>
          <w:tcPr>
            <w:tcW w:w="5152" w:type="dxa"/>
            <w:gridSpan w:val="4"/>
          </w:tcPr>
          <w:p w14:paraId="3D8F4776" w14:textId="0CD93F88" w:rsidR="00692B2D" w:rsidRPr="00621F44" w:rsidRDefault="00692B2D" w:rsidP="006B7B6A">
            <w:pPr>
              <w:ind w:firstLine="0"/>
              <w:jc w:val="both"/>
              <w:rPr>
                <w:i/>
                <w:sz w:val="18"/>
                <w:szCs w:val="18"/>
              </w:rPr>
            </w:pPr>
            <w:r w:rsidRPr="00621F44">
              <w:rPr>
                <w:i/>
                <w:sz w:val="18"/>
                <w:szCs w:val="18"/>
              </w:rPr>
              <w:t xml:space="preserve">Parengtas PĮP (su visais privalomais priedais) teikiamas per 2021-2027 m. Duomenų mainų svetainę (DMS) adresu </w:t>
            </w:r>
            <w:hyperlink r:id="rId14" w:history="1">
              <w:r w:rsidR="00FC5CF1" w:rsidRPr="009509D5">
                <w:rPr>
                  <w:rStyle w:val="Hipersaitas"/>
                  <w:i/>
                  <w:sz w:val="18"/>
                  <w:szCs w:val="18"/>
                </w:rPr>
                <w:t>https://dms.investis.lt</w:t>
              </w:r>
            </w:hyperlink>
            <w:r w:rsidRPr="00621F44">
              <w:rPr>
                <w:i/>
                <w:sz w:val="18"/>
                <w:szCs w:val="18"/>
              </w:rPr>
              <w:t>.</w:t>
            </w:r>
          </w:p>
          <w:p w14:paraId="3CB55FC5" w14:textId="77777777" w:rsidR="00692B2D" w:rsidRPr="00621F44" w:rsidRDefault="00692B2D" w:rsidP="00692B2D">
            <w:pPr>
              <w:ind w:firstLine="0"/>
              <w:rPr>
                <w:i/>
                <w:sz w:val="18"/>
                <w:szCs w:val="18"/>
              </w:rPr>
            </w:pPr>
          </w:p>
          <w:p w14:paraId="1527E39B" w14:textId="77777777" w:rsidR="00692B2D" w:rsidRPr="00621F44" w:rsidRDefault="00692B2D" w:rsidP="00692B2D">
            <w:pPr>
              <w:ind w:firstLine="0"/>
              <w:rPr>
                <w:i/>
                <w:sz w:val="18"/>
                <w:szCs w:val="18"/>
              </w:rPr>
            </w:pPr>
            <w:r w:rsidRPr="00621F44">
              <w:rPr>
                <w:i/>
                <w:sz w:val="18"/>
                <w:szCs w:val="18"/>
              </w:rPr>
              <w:t xml:space="preserve">Tvarkos nuoroda: </w:t>
            </w:r>
            <w:hyperlink r:id="rId15" w:history="1">
              <w:r w:rsidRPr="007F2F28">
                <w:rPr>
                  <w:rStyle w:val="Hipersaitas"/>
                  <w:sz w:val="18"/>
                  <w:szCs w:val="18"/>
                </w:rPr>
                <w:t>https://esinvesticijos.lt/igyvendinimas-1/dms</w:t>
              </w:r>
            </w:hyperlink>
            <w:r>
              <w:rPr>
                <w:i/>
                <w:sz w:val="18"/>
                <w:szCs w:val="18"/>
              </w:rPr>
              <w:t xml:space="preserve"> </w:t>
            </w:r>
            <w:r w:rsidRPr="00621F44">
              <w:rPr>
                <w:i/>
                <w:sz w:val="18"/>
                <w:szCs w:val="18"/>
              </w:rPr>
              <w:t xml:space="preserve"> </w:t>
            </w:r>
          </w:p>
          <w:p w14:paraId="2FA8C642" w14:textId="77777777" w:rsidR="00692B2D" w:rsidRPr="00B56C0D" w:rsidRDefault="00692B2D" w:rsidP="00692B2D">
            <w:pPr>
              <w:ind w:firstLine="0"/>
              <w:rPr>
                <w:rFonts w:asciiTheme="majorHAnsi" w:hAnsiTheme="majorHAnsi"/>
                <w:i/>
                <w:sz w:val="18"/>
                <w:szCs w:val="18"/>
              </w:rPr>
            </w:pPr>
          </w:p>
        </w:tc>
      </w:tr>
      <w:tr w:rsidR="00692B2D" w:rsidRPr="00B56C0D" w14:paraId="3CB9E20F" w14:textId="77777777" w:rsidTr="2AEC876E">
        <w:tc>
          <w:tcPr>
            <w:tcW w:w="1288" w:type="dxa"/>
          </w:tcPr>
          <w:p w14:paraId="11598C2C" w14:textId="77777777" w:rsidR="00692B2D" w:rsidRPr="00B56C0D" w:rsidRDefault="00692B2D" w:rsidP="00692B2D">
            <w:pPr>
              <w:ind w:firstLine="0"/>
              <w:rPr>
                <w:rFonts w:asciiTheme="majorHAnsi" w:hAnsiTheme="majorHAnsi"/>
                <w:b/>
                <w:sz w:val="18"/>
                <w:szCs w:val="18"/>
              </w:rPr>
            </w:pPr>
            <w:r w:rsidRPr="00B56C0D">
              <w:rPr>
                <w:rFonts w:asciiTheme="majorHAnsi" w:hAnsiTheme="majorHAnsi"/>
                <w:b/>
                <w:sz w:val="18"/>
                <w:szCs w:val="18"/>
              </w:rPr>
              <w:t xml:space="preserve">2.17.2. </w:t>
            </w:r>
          </w:p>
        </w:tc>
        <w:tc>
          <w:tcPr>
            <w:tcW w:w="3864" w:type="dxa"/>
            <w:gridSpan w:val="3"/>
          </w:tcPr>
          <w:p w14:paraId="33632510" w14:textId="77777777" w:rsidR="00692B2D" w:rsidRPr="00B56C0D" w:rsidRDefault="00692B2D" w:rsidP="00692B2D">
            <w:pPr>
              <w:ind w:firstLine="0"/>
              <w:rPr>
                <w:rFonts w:asciiTheme="majorHAnsi" w:hAnsiTheme="majorHAnsi"/>
                <w:b/>
                <w:bCs/>
                <w:sz w:val="18"/>
                <w:szCs w:val="18"/>
              </w:rPr>
            </w:pPr>
            <w:r w:rsidRPr="007D1E51" w:rsidDel="79353E97">
              <w:rPr>
                <w:rFonts w:asciiTheme="majorHAnsi" w:hAnsiTheme="majorHAnsi"/>
                <w:b/>
                <w:bCs/>
                <w:sz w:val="18"/>
                <w:szCs w:val="18"/>
              </w:rPr>
              <w:t>Kartu su PĮP turi būti pateikta:</w:t>
            </w:r>
          </w:p>
        </w:tc>
        <w:tc>
          <w:tcPr>
            <w:tcW w:w="5152" w:type="dxa"/>
            <w:gridSpan w:val="4"/>
          </w:tcPr>
          <w:p w14:paraId="67559F43" w14:textId="77777777" w:rsidR="00A93D77" w:rsidRPr="00A93D77" w:rsidRDefault="00A93D77" w:rsidP="00A93D77">
            <w:pPr>
              <w:ind w:firstLine="0"/>
              <w:rPr>
                <w:b/>
                <w:bCs/>
                <w:sz w:val="18"/>
                <w:szCs w:val="18"/>
              </w:rPr>
            </w:pPr>
            <w:r w:rsidRPr="00C36AB3">
              <w:rPr>
                <w:b/>
                <w:bCs/>
                <w:sz w:val="18"/>
                <w:szCs w:val="18"/>
              </w:rPr>
              <w:t>PĮP forma:</w:t>
            </w:r>
          </w:p>
          <w:p w14:paraId="5ACBAB60" w14:textId="77777777" w:rsidR="00A93D77" w:rsidRPr="00691D78" w:rsidRDefault="00A93D77" w:rsidP="00A93D77">
            <w:pPr>
              <w:ind w:firstLine="0"/>
              <w:rPr>
                <w:b/>
                <w:bCs/>
                <w:i/>
                <w:iCs/>
                <w:sz w:val="18"/>
                <w:szCs w:val="18"/>
              </w:rPr>
            </w:pPr>
          </w:p>
          <w:p w14:paraId="527A5A24" w14:textId="77777777" w:rsidR="00A93D77" w:rsidRDefault="00A93D77" w:rsidP="00A93D77">
            <w:pPr>
              <w:ind w:firstLine="0"/>
              <w:rPr>
                <w:sz w:val="18"/>
                <w:szCs w:val="18"/>
              </w:rPr>
            </w:pPr>
            <w:hyperlink r:id="rId16" w:history="1">
              <w:r w:rsidRPr="00A93D77">
                <w:rPr>
                  <w:color w:val="0563C1"/>
                  <w:sz w:val="18"/>
                  <w:szCs w:val="18"/>
                  <w:u w:val="single"/>
                </w:rPr>
                <w:t>https://esinvesticijos.lt/dokumentai/projekto-igyvendinimo-plano-forma</w:t>
              </w:r>
            </w:hyperlink>
          </w:p>
          <w:p w14:paraId="4E499618" w14:textId="082DA9A8" w:rsidR="00691D78" w:rsidRDefault="00691D78" w:rsidP="00A93D77">
            <w:pPr>
              <w:ind w:firstLine="0"/>
              <w:rPr>
                <w:bCs/>
                <w:sz w:val="18"/>
                <w:szCs w:val="18"/>
              </w:rPr>
            </w:pPr>
            <w:r w:rsidRPr="00F35A40">
              <w:rPr>
                <w:bCs/>
                <w:sz w:val="18"/>
                <w:szCs w:val="18"/>
              </w:rPr>
              <w:t>(PĮP pildomas DMS, atskirai teikti kaip priedo nereikia)</w:t>
            </w:r>
          </w:p>
          <w:p w14:paraId="3AE0EFDE" w14:textId="77777777" w:rsidR="00A93D77" w:rsidRPr="00B2062E" w:rsidRDefault="00A93D77" w:rsidP="00A93D77">
            <w:pPr>
              <w:ind w:firstLine="0"/>
              <w:rPr>
                <w:b/>
                <w:bCs/>
                <w:sz w:val="20"/>
              </w:rPr>
            </w:pPr>
          </w:p>
          <w:p w14:paraId="72A92A7D" w14:textId="16E24EB5" w:rsidR="00692B2D" w:rsidRDefault="00692B2D" w:rsidP="00692B2D">
            <w:pPr>
              <w:ind w:firstLine="0"/>
              <w:rPr>
                <w:b/>
                <w:bCs/>
                <w:sz w:val="18"/>
                <w:szCs w:val="18"/>
              </w:rPr>
            </w:pPr>
            <w:r w:rsidRPr="00887DB7">
              <w:rPr>
                <w:b/>
                <w:bCs/>
                <w:sz w:val="18"/>
                <w:szCs w:val="18"/>
              </w:rPr>
              <w:t>Teikiant PĮP kartu turi būti pateikta</w:t>
            </w:r>
            <w:r w:rsidR="00E54105">
              <w:rPr>
                <w:b/>
                <w:bCs/>
                <w:sz w:val="18"/>
                <w:szCs w:val="18"/>
              </w:rPr>
              <w:t xml:space="preserve"> (</w:t>
            </w:r>
            <w:r w:rsidR="00FE5853" w:rsidRPr="00C36AB3">
              <w:rPr>
                <w:b/>
                <w:bCs/>
                <w:sz w:val="18"/>
                <w:szCs w:val="18"/>
              </w:rPr>
              <w:t>pagal Aprašo 5.15 p.)</w:t>
            </w:r>
            <w:r w:rsidRPr="00C36AB3">
              <w:rPr>
                <w:b/>
                <w:bCs/>
                <w:sz w:val="18"/>
                <w:szCs w:val="18"/>
              </w:rPr>
              <w:t>:</w:t>
            </w:r>
          </w:p>
          <w:p w14:paraId="1846C236" w14:textId="77777777" w:rsidR="00572279" w:rsidRPr="00887DB7" w:rsidRDefault="00572279" w:rsidP="00692B2D">
            <w:pPr>
              <w:ind w:firstLine="0"/>
              <w:rPr>
                <w:b/>
                <w:bCs/>
                <w:sz w:val="18"/>
                <w:szCs w:val="18"/>
              </w:rPr>
            </w:pPr>
          </w:p>
          <w:p w14:paraId="271E6050" w14:textId="026EB9F8" w:rsidR="00C75066" w:rsidRDefault="002F67E6" w:rsidP="2AEC876E">
            <w:pPr>
              <w:tabs>
                <w:tab w:val="left" w:pos="1019"/>
                <w:tab w:val="left" w:pos="1167"/>
              </w:tabs>
              <w:ind w:left="22"/>
              <w:contextualSpacing/>
              <w:jc w:val="both"/>
              <w:rPr>
                <w:sz w:val="18"/>
                <w:szCs w:val="18"/>
              </w:rPr>
            </w:pPr>
            <w:sdt>
              <w:sdtPr>
                <w:rPr>
                  <w:b/>
                  <w:bCs/>
                  <w:sz w:val="18"/>
                  <w:szCs w:val="18"/>
                </w:rPr>
                <w:id w:val="-1820644219"/>
                <w14:checkbox>
                  <w14:checked w14:val="1"/>
                  <w14:checkedState w14:val="2612" w14:font="MS Gothic"/>
                  <w14:uncheckedState w14:val="2610" w14:font="MS Gothic"/>
                </w14:checkbox>
              </w:sdtPr>
              <w:sdtEndPr/>
              <w:sdtContent>
                <w:r w:rsidR="715FEC60" w:rsidRPr="2AEC876E">
                  <w:rPr>
                    <w:rFonts w:ascii="MS Gothic" w:eastAsia="MS Gothic" w:hAnsi="MS Gothic"/>
                    <w:b/>
                    <w:bCs/>
                    <w:sz w:val="18"/>
                    <w:szCs w:val="18"/>
                  </w:rPr>
                  <w:t>☒</w:t>
                </w:r>
              </w:sdtContent>
            </w:sdt>
            <w:r w:rsidR="177FA495" w:rsidRPr="2AEC876E">
              <w:rPr>
                <w:color w:val="000000" w:themeColor="text1"/>
                <w:sz w:val="18"/>
                <w:szCs w:val="18"/>
              </w:rPr>
              <w:t xml:space="preserve"> </w:t>
            </w:r>
            <w:r w:rsidR="0AC3F2A5" w:rsidRPr="2AEC876E">
              <w:rPr>
                <w:b/>
                <w:bCs/>
                <w:sz w:val="18"/>
                <w:szCs w:val="18"/>
              </w:rPr>
              <w:t xml:space="preserve">Kvietimo </w:t>
            </w:r>
            <w:r w:rsidR="0511C161" w:rsidRPr="2AEC876E">
              <w:rPr>
                <w:b/>
                <w:bCs/>
                <w:sz w:val="18"/>
                <w:szCs w:val="18"/>
              </w:rPr>
              <w:t>”</w:t>
            </w:r>
            <w:r w:rsidR="0511C161" w:rsidRPr="2AEC876E">
              <w:rPr>
                <w:rFonts w:ascii="system-ui" w:eastAsia="system-ui" w:hAnsi="system-ui" w:cs="system-ui"/>
                <w:b/>
                <w:bCs/>
                <w:sz w:val="21"/>
                <w:szCs w:val="21"/>
              </w:rPr>
              <w:t xml:space="preserve">Dirbtinio intelekto reguliacinės </w:t>
            </w:r>
            <w:proofErr w:type="spellStart"/>
            <w:r w:rsidR="0511C161" w:rsidRPr="2AEC876E">
              <w:rPr>
                <w:rFonts w:ascii="system-ui" w:eastAsia="system-ui" w:hAnsi="system-ui" w:cs="system-ui"/>
                <w:b/>
                <w:bCs/>
                <w:sz w:val="21"/>
                <w:szCs w:val="21"/>
              </w:rPr>
              <w:t>smėliadėžės</w:t>
            </w:r>
            <w:proofErr w:type="spellEnd"/>
            <w:r w:rsidR="0511C161" w:rsidRPr="2AEC876E">
              <w:rPr>
                <w:rFonts w:ascii="system-ui" w:eastAsia="system-ui" w:hAnsi="system-ui" w:cs="system-ui"/>
                <w:b/>
                <w:bCs/>
                <w:sz w:val="21"/>
                <w:szCs w:val="21"/>
              </w:rPr>
              <w:t xml:space="preserve"> sukūrimas ir </w:t>
            </w:r>
            <w:proofErr w:type="spellStart"/>
            <w:r w:rsidR="0511C161" w:rsidRPr="2AEC876E">
              <w:rPr>
                <w:rFonts w:ascii="system-ui" w:eastAsia="system-ui" w:hAnsi="system-ui" w:cs="system-ui"/>
                <w:b/>
                <w:bCs/>
                <w:sz w:val="21"/>
                <w:szCs w:val="21"/>
              </w:rPr>
              <w:t>įveiklinimas</w:t>
            </w:r>
            <w:proofErr w:type="spellEnd"/>
            <w:r w:rsidR="0511C161" w:rsidRPr="2AEC876E">
              <w:rPr>
                <w:rFonts w:ascii="system-ui" w:eastAsia="system-ui" w:hAnsi="system-ui" w:cs="system-ui"/>
                <w:b/>
                <w:bCs/>
                <w:sz w:val="21"/>
                <w:szCs w:val="21"/>
              </w:rPr>
              <w:t>”</w:t>
            </w:r>
            <w:r w:rsidR="0AC3F2A5" w:rsidRPr="2AEC876E">
              <w:rPr>
                <w:b/>
                <w:bCs/>
                <w:sz w:val="18"/>
                <w:szCs w:val="18"/>
              </w:rPr>
              <w:t xml:space="preserve"> </w:t>
            </w:r>
            <w:r w:rsidR="75F6E456" w:rsidRPr="2AEC876E">
              <w:rPr>
                <w:b/>
                <w:bCs/>
                <w:sz w:val="18"/>
                <w:szCs w:val="18"/>
              </w:rPr>
              <w:t>s</w:t>
            </w:r>
            <w:r w:rsidR="191CD780" w:rsidRPr="2AEC876E">
              <w:rPr>
                <w:b/>
                <w:bCs/>
                <w:sz w:val="18"/>
                <w:szCs w:val="18"/>
              </w:rPr>
              <w:t xml:space="preserve">u </w:t>
            </w:r>
            <w:r w:rsidR="260D0FDD" w:rsidRPr="2AEC876E">
              <w:rPr>
                <w:b/>
                <w:bCs/>
                <w:sz w:val="18"/>
                <w:szCs w:val="18"/>
              </w:rPr>
              <w:t xml:space="preserve">PĮP </w:t>
            </w:r>
            <w:r w:rsidR="153061B3" w:rsidRPr="2AEC876E">
              <w:rPr>
                <w:b/>
                <w:bCs/>
                <w:sz w:val="18"/>
                <w:szCs w:val="18"/>
              </w:rPr>
              <w:t>privalomų pateikti dokumentų sąrašas</w:t>
            </w:r>
            <w:r w:rsidR="7BBE8A9F" w:rsidRPr="2AEC876E">
              <w:rPr>
                <w:b/>
                <w:bCs/>
                <w:sz w:val="18"/>
                <w:szCs w:val="18"/>
              </w:rPr>
              <w:t xml:space="preserve"> </w:t>
            </w:r>
            <w:r w:rsidR="7BBE8A9F" w:rsidRPr="2AEC876E">
              <w:t>(</w:t>
            </w:r>
            <w:r w:rsidR="7BBE8A9F" w:rsidRPr="2AEC876E">
              <w:rPr>
                <w:sz w:val="20"/>
                <w:szCs w:val="20"/>
              </w:rPr>
              <w:t xml:space="preserve">žemiau nurodyti </w:t>
            </w:r>
            <w:r w:rsidR="7BBE8A9F" w:rsidRPr="2AEC876E">
              <w:rPr>
                <w:sz w:val="20"/>
                <w:szCs w:val="20"/>
              </w:rPr>
              <w:lastRenderedPageBreak/>
              <w:t xml:space="preserve">dokumentai su nuorodomis pateikiami pridedamame </w:t>
            </w:r>
            <w:proofErr w:type="spellStart"/>
            <w:r w:rsidR="7BBE8A9F" w:rsidRPr="2AEC876E">
              <w:rPr>
                <w:sz w:val="20"/>
                <w:szCs w:val="20"/>
              </w:rPr>
              <w:t>word</w:t>
            </w:r>
            <w:proofErr w:type="spellEnd"/>
            <w:r w:rsidR="7BBE8A9F" w:rsidRPr="2AEC876E">
              <w:rPr>
                <w:sz w:val="20"/>
                <w:szCs w:val="20"/>
              </w:rPr>
              <w:t xml:space="preserve"> dokumente</w:t>
            </w:r>
            <w:r w:rsidR="7BBE8A9F" w:rsidRPr="2AEC876E">
              <w:t>)</w:t>
            </w:r>
            <w:r w:rsidR="204E1152" w:rsidRPr="2AEC876E">
              <w:rPr>
                <w:sz w:val="18"/>
                <w:szCs w:val="18"/>
              </w:rPr>
              <w:t xml:space="preserve"> </w:t>
            </w:r>
          </w:p>
          <w:p w14:paraId="644E4922" w14:textId="77777777" w:rsidR="00C75066" w:rsidRDefault="00C75066" w:rsidP="008805E1">
            <w:pPr>
              <w:tabs>
                <w:tab w:val="left" w:pos="1019"/>
                <w:tab w:val="left" w:pos="1167"/>
              </w:tabs>
              <w:ind w:left="22"/>
              <w:contextualSpacing/>
              <w:jc w:val="both"/>
              <w:rPr>
                <w:color w:val="000000"/>
                <w:sz w:val="18"/>
                <w:szCs w:val="18"/>
              </w:rPr>
            </w:pPr>
          </w:p>
          <w:p w14:paraId="0C13DA9E" w14:textId="77777777" w:rsidR="00F67EB2" w:rsidRDefault="002F67E6" w:rsidP="008805E1">
            <w:pPr>
              <w:tabs>
                <w:tab w:val="left" w:pos="1019"/>
                <w:tab w:val="left" w:pos="1167"/>
              </w:tabs>
              <w:ind w:left="22"/>
              <w:contextualSpacing/>
              <w:jc w:val="both"/>
              <w:rPr>
                <w:b/>
                <w:bCs/>
                <w:color w:val="000000"/>
                <w:sz w:val="18"/>
                <w:szCs w:val="18"/>
              </w:rPr>
            </w:pPr>
            <w:sdt>
              <w:sdtPr>
                <w:rPr>
                  <w:b/>
                  <w:bCs/>
                  <w:sz w:val="18"/>
                  <w:szCs w:val="18"/>
                </w:rPr>
                <w:id w:val="1056738273"/>
                <w:placeholder>
                  <w:docPart w:val="03C223AA62E947FB84F69792C5EDD28D"/>
                </w:placeholder>
                <w14:checkbox>
                  <w14:checked w14:val="1"/>
                  <w14:checkedState w14:val="2612" w14:font="MS Gothic"/>
                  <w14:uncheckedState w14:val="2610" w14:font="MS Gothic"/>
                </w14:checkbox>
              </w:sdtPr>
              <w:sdtEndPr/>
              <w:sdtContent>
                <w:r w:rsidR="004F6A98" w:rsidRPr="004F6A98">
                  <w:rPr>
                    <w:rFonts w:ascii="MS Gothic" w:hAnsi="MS Gothic" w:hint="eastAsia"/>
                    <w:b/>
                    <w:bCs/>
                    <w:sz w:val="18"/>
                    <w:szCs w:val="18"/>
                  </w:rPr>
                  <w:t>☒</w:t>
                </w:r>
              </w:sdtContent>
            </w:sdt>
            <w:r w:rsidR="00C75066" w:rsidRPr="006A57B4">
              <w:rPr>
                <w:b/>
                <w:bCs/>
                <w:color w:val="000000"/>
                <w:sz w:val="18"/>
                <w:szCs w:val="18"/>
              </w:rPr>
              <w:t xml:space="preserve"> </w:t>
            </w:r>
            <w:r w:rsidR="00F67EB2" w:rsidRPr="00F67EB2">
              <w:rPr>
                <w:b/>
                <w:bCs/>
                <w:color w:val="000000"/>
                <w:sz w:val="18"/>
                <w:szCs w:val="18"/>
              </w:rPr>
              <w:t xml:space="preserve">užpildytą ir pareiškėjo pasirašytą Projekto veiklų atitikties reikšmingos žalos nedarymo horizontaliajam principui deklaraciją (Aprašo 2 priedas) (toliau – Reikšmingos žalos nedarymo horizontaliajam principui deklaracija), </w:t>
            </w:r>
            <w:r w:rsidR="00F67EB2" w:rsidRPr="00F67EB2">
              <w:rPr>
                <w:color w:val="000000"/>
                <w:sz w:val="18"/>
                <w:szCs w:val="18"/>
              </w:rPr>
              <w:t>kurioje pateikiama informacija, reikalinga projekto atitikties reikšmingos žalos nedarymo horizontaliajam principui vertinimo reikalavimams įvertinti, kaip nustatyta Aprašo 1 priede, ir Reikšmingos žalos nedarymo horizontaliajam principui deklaracijoje nurodytus papildomus dokumentus, jei tokie teikiami;</w:t>
            </w:r>
            <w:r w:rsidR="00F67EB2">
              <w:rPr>
                <w:b/>
                <w:bCs/>
                <w:color w:val="000000"/>
                <w:sz w:val="18"/>
                <w:szCs w:val="18"/>
              </w:rPr>
              <w:t xml:space="preserve">   </w:t>
            </w:r>
          </w:p>
          <w:p w14:paraId="058F8609" w14:textId="77777777" w:rsidR="00F67EB2" w:rsidRPr="006A57B4" w:rsidRDefault="00F67EB2" w:rsidP="00F67EB2">
            <w:pPr>
              <w:tabs>
                <w:tab w:val="left" w:pos="1019"/>
                <w:tab w:val="left" w:pos="1167"/>
              </w:tabs>
              <w:ind w:firstLine="0"/>
              <w:contextualSpacing/>
              <w:jc w:val="both"/>
              <w:rPr>
                <w:sz w:val="18"/>
                <w:szCs w:val="18"/>
              </w:rPr>
            </w:pPr>
          </w:p>
          <w:p w14:paraId="3B5D5292" w14:textId="6DC66C00" w:rsidR="00EC3F9F" w:rsidRPr="006A57B4" w:rsidRDefault="002F67E6" w:rsidP="00EC3F9F">
            <w:pPr>
              <w:tabs>
                <w:tab w:val="left" w:pos="1019"/>
                <w:tab w:val="left" w:pos="1167"/>
              </w:tabs>
              <w:ind w:left="22"/>
              <w:contextualSpacing/>
              <w:jc w:val="both"/>
              <w:rPr>
                <w:sz w:val="18"/>
                <w:szCs w:val="18"/>
              </w:rPr>
            </w:pPr>
            <w:sdt>
              <w:sdtPr>
                <w:rPr>
                  <w:b/>
                  <w:bCs/>
                  <w:sz w:val="18"/>
                  <w:szCs w:val="18"/>
                </w:rPr>
                <w:id w:val="1272280251"/>
                <w:placeholder>
                  <w:docPart w:val="A67FB27EAC6F4CDD91B0D905CDB005D6"/>
                </w:placeholder>
                <w14:checkbox>
                  <w14:checked w14:val="1"/>
                  <w14:checkedState w14:val="2612" w14:font="MS Gothic"/>
                  <w14:uncheckedState w14:val="2610" w14:font="MS Gothic"/>
                </w14:checkbox>
              </w:sdtPr>
              <w:sdtEndPr/>
              <w:sdtContent>
                <w:r w:rsidR="00EC3F9F" w:rsidRPr="006A57B4">
                  <w:rPr>
                    <w:rFonts w:ascii="Segoe UI Symbol" w:eastAsia="MS Gothic" w:hAnsi="Segoe UI Symbol" w:cs="Segoe UI Symbol"/>
                    <w:b/>
                    <w:bCs/>
                    <w:sz w:val="18"/>
                    <w:szCs w:val="18"/>
                  </w:rPr>
                  <w:t>☒</w:t>
                </w:r>
              </w:sdtContent>
            </w:sdt>
            <w:r w:rsidR="00EC3F9F" w:rsidRPr="006A57B4">
              <w:rPr>
                <w:sz w:val="18"/>
                <w:szCs w:val="18"/>
              </w:rPr>
              <w:t xml:space="preserve"> </w:t>
            </w:r>
            <w:r w:rsidR="00F67EB2" w:rsidRPr="00F67EB2">
              <w:rPr>
                <w:b/>
                <w:bCs/>
                <w:sz w:val="18"/>
                <w:szCs w:val="18"/>
              </w:rPr>
              <w:t>informaciją apie projekto biudžeto paskirstymą pareiškėjams ir partneriams pagal Projektų administravimo ir finansavimo taisyklių 1 priedo 2 priede pateiktą formą;</w:t>
            </w:r>
          </w:p>
          <w:p w14:paraId="140C89EF" w14:textId="77777777" w:rsidR="00572279" w:rsidRPr="006A57B4" w:rsidRDefault="00572279" w:rsidP="00692B2D">
            <w:pPr>
              <w:ind w:firstLine="0"/>
              <w:rPr>
                <w:b/>
                <w:bCs/>
                <w:sz w:val="18"/>
                <w:szCs w:val="18"/>
              </w:rPr>
            </w:pPr>
          </w:p>
          <w:p w14:paraId="72E306BF" w14:textId="73FE00B4" w:rsidR="00F67EB2" w:rsidRDefault="002F67E6" w:rsidP="000378A2">
            <w:pPr>
              <w:tabs>
                <w:tab w:val="left" w:pos="1019"/>
                <w:tab w:val="left" w:pos="1167"/>
              </w:tabs>
              <w:ind w:left="22"/>
              <w:contextualSpacing/>
              <w:jc w:val="both"/>
              <w:rPr>
                <w:color w:val="000000"/>
                <w:sz w:val="18"/>
                <w:szCs w:val="18"/>
              </w:rPr>
            </w:pPr>
            <w:sdt>
              <w:sdtPr>
                <w:rPr>
                  <w:b/>
                  <w:bCs/>
                  <w:sz w:val="18"/>
                  <w:szCs w:val="18"/>
                </w:rPr>
                <w:id w:val="-960040816"/>
                <w:placeholder>
                  <w:docPart w:val="59865FBF4EFE4E56A29AFC5909A98D67"/>
                </w:placeholder>
                <w14:checkbox>
                  <w14:checked w14:val="1"/>
                  <w14:checkedState w14:val="2612" w14:font="MS Gothic"/>
                  <w14:uncheckedState w14:val="2610" w14:font="MS Gothic"/>
                </w14:checkbox>
              </w:sdtPr>
              <w:sdtEndPr/>
              <w:sdtContent>
                <w:r w:rsidR="001731A6" w:rsidRPr="006A57B4">
                  <w:rPr>
                    <w:rFonts w:ascii="MS Gothic" w:eastAsia="MS Gothic" w:hAnsi="MS Gothic" w:hint="eastAsia"/>
                    <w:b/>
                    <w:bCs/>
                    <w:sz w:val="18"/>
                    <w:szCs w:val="18"/>
                  </w:rPr>
                  <w:t>☒</w:t>
                </w:r>
              </w:sdtContent>
            </w:sdt>
            <w:r w:rsidR="0081796D" w:rsidRPr="006A57B4">
              <w:rPr>
                <w:color w:val="000000"/>
                <w:sz w:val="18"/>
                <w:szCs w:val="18"/>
              </w:rPr>
              <w:t xml:space="preserve"> </w:t>
            </w:r>
            <w:r w:rsidR="00F67EB2" w:rsidRPr="00F67EB2">
              <w:rPr>
                <w:b/>
                <w:bCs/>
                <w:color w:val="000000"/>
                <w:sz w:val="18"/>
                <w:szCs w:val="18"/>
              </w:rPr>
              <w:t>Pareiškėjo ir partnerio sudarytos jungtinės veiklos (partnerystės) sutarties kopiją arba analogišką susitarimą dėl partnerystės pagrindžiantį dokumentą;</w:t>
            </w:r>
          </w:p>
          <w:p w14:paraId="299BC47A" w14:textId="77777777" w:rsidR="00F77D1D" w:rsidRPr="001B7B21" w:rsidRDefault="00F77D1D" w:rsidP="00692B2D">
            <w:pPr>
              <w:ind w:firstLine="0"/>
              <w:rPr>
                <w:rFonts w:asciiTheme="majorHAnsi" w:hAnsiTheme="majorHAnsi"/>
                <w:b/>
                <w:bCs/>
                <w:sz w:val="18"/>
                <w:szCs w:val="18"/>
                <w:highlight w:val="yellow"/>
              </w:rPr>
            </w:pPr>
          </w:p>
          <w:p w14:paraId="0F495AD4" w14:textId="258CACDC" w:rsidR="00F67EB2" w:rsidRDefault="002F67E6" w:rsidP="00BD7B40">
            <w:pPr>
              <w:tabs>
                <w:tab w:val="left" w:pos="1019"/>
                <w:tab w:val="left" w:pos="1167"/>
              </w:tabs>
              <w:ind w:left="22"/>
              <w:contextualSpacing/>
              <w:jc w:val="both"/>
              <w:rPr>
                <w:color w:val="000000"/>
                <w:sz w:val="18"/>
                <w:szCs w:val="18"/>
              </w:rPr>
            </w:pPr>
            <w:sdt>
              <w:sdtPr>
                <w:rPr>
                  <w:b/>
                  <w:bCs/>
                  <w:sz w:val="18"/>
                  <w:szCs w:val="18"/>
                </w:rPr>
                <w:id w:val="1118115803"/>
                <w:placeholder>
                  <w:docPart w:val="6CBEC5ACB5CE4970B1E783420464199F"/>
                </w:placeholder>
                <w14:checkbox>
                  <w14:checked w14:val="1"/>
                  <w14:checkedState w14:val="2612" w14:font="MS Gothic"/>
                  <w14:uncheckedState w14:val="2610" w14:font="MS Gothic"/>
                </w14:checkbox>
              </w:sdtPr>
              <w:sdtEndPr/>
              <w:sdtContent>
                <w:r w:rsidR="001731A6" w:rsidRPr="006A57B4">
                  <w:rPr>
                    <w:rFonts w:ascii="MS Gothic" w:eastAsia="MS Gothic" w:hAnsi="MS Gothic" w:hint="eastAsia"/>
                    <w:b/>
                    <w:bCs/>
                    <w:sz w:val="18"/>
                    <w:szCs w:val="18"/>
                  </w:rPr>
                  <w:t>☒</w:t>
                </w:r>
              </w:sdtContent>
            </w:sdt>
            <w:r w:rsidR="0016631E" w:rsidRPr="006A57B4">
              <w:rPr>
                <w:color w:val="000000"/>
                <w:sz w:val="18"/>
                <w:szCs w:val="18"/>
              </w:rPr>
              <w:t xml:space="preserve"> </w:t>
            </w:r>
            <w:r w:rsidR="00F67EB2" w:rsidRPr="00F67EB2">
              <w:rPr>
                <w:b/>
                <w:bCs/>
                <w:color w:val="000000"/>
                <w:sz w:val="18"/>
                <w:szCs w:val="18"/>
              </w:rPr>
              <w:t xml:space="preserve">Pareiškėjo pagal De </w:t>
            </w:r>
            <w:proofErr w:type="spellStart"/>
            <w:r w:rsidR="00F67EB2" w:rsidRPr="00F67EB2">
              <w:rPr>
                <w:b/>
                <w:bCs/>
                <w:color w:val="000000"/>
                <w:sz w:val="18"/>
                <w:szCs w:val="18"/>
              </w:rPr>
              <w:t>minimis</w:t>
            </w:r>
            <w:proofErr w:type="spellEnd"/>
            <w:r w:rsidR="00F67EB2" w:rsidRPr="00F67EB2">
              <w:rPr>
                <w:b/>
                <w:bCs/>
                <w:color w:val="000000"/>
                <w:sz w:val="18"/>
                <w:szCs w:val="18"/>
              </w:rPr>
              <w:t xml:space="preserve"> pagalbos teikimo ir skaičiavimo (paskirstymo) galutiniams naudos gavėjams tvarkos aprašo formą</w:t>
            </w:r>
            <w:r w:rsidR="00F67EB2" w:rsidRPr="00F67EB2">
              <w:rPr>
                <w:color w:val="000000"/>
                <w:sz w:val="18"/>
                <w:szCs w:val="18"/>
              </w:rPr>
              <w:t xml:space="preserve">, skelbiamą ES investicijų interneto svetainėje www.2021.esinvesticijos.lt, parengtą ir patvirtintą bei su administruojančiąja institucija suderintą De </w:t>
            </w:r>
            <w:proofErr w:type="spellStart"/>
            <w:r w:rsidR="00F67EB2" w:rsidRPr="00F67EB2">
              <w:rPr>
                <w:color w:val="000000"/>
                <w:sz w:val="18"/>
                <w:szCs w:val="18"/>
              </w:rPr>
              <w:t>minimis</w:t>
            </w:r>
            <w:proofErr w:type="spellEnd"/>
            <w:r w:rsidR="00F67EB2" w:rsidRPr="00F67EB2">
              <w:rPr>
                <w:color w:val="000000"/>
                <w:sz w:val="18"/>
                <w:szCs w:val="18"/>
              </w:rPr>
              <w:t xml:space="preserve"> pagalbos teikimo ir skaičiavimo (paskirstymo) galutiniams naudos gavėjams tvarkos aprašą, kuriame nustatyta tvarka, kaip nauda, kurią pareiškėjas gaus Aprašo 1 ir 2 punktuose nurodytoms </w:t>
            </w:r>
            <w:proofErr w:type="spellStart"/>
            <w:r w:rsidR="00F67EB2" w:rsidRPr="00F67EB2">
              <w:rPr>
                <w:color w:val="000000"/>
                <w:sz w:val="18"/>
                <w:szCs w:val="18"/>
              </w:rPr>
              <w:t>poveiklėms</w:t>
            </w:r>
            <w:proofErr w:type="spellEnd"/>
            <w:r w:rsidR="00F67EB2" w:rsidRPr="00F67EB2">
              <w:rPr>
                <w:color w:val="000000"/>
                <w:sz w:val="18"/>
                <w:szCs w:val="18"/>
              </w:rPr>
              <w:t xml:space="preserve"> vykdyti, bus perduota galutiniam naudos gavėjui, taip pat nustatyta, kad pareiškėjas kaip tarpininkas negaus naudos. De </w:t>
            </w:r>
            <w:proofErr w:type="spellStart"/>
            <w:r w:rsidR="00F67EB2" w:rsidRPr="00F67EB2">
              <w:rPr>
                <w:color w:val="000000"/>
                <w:sz w:val="18"/>
                <w:szCs w:val="18"/>
              </w:rPr>
              <w:t>minimis</w:t>
            </w:r>
            <w:proofErr w:type="spellEnd"/>
            <w:r w:rsidR="00F67EB2" w:rsidRPr="00F67EB2">
              <w:rPr>
                <w:color w:val="000000"/>
                <w:sz w:val="18"/>
                <w:szCs w:val="18"/>
              </w:rPr>
              <w:t xml:space="preserve"> pagalbos teikimo ir skaičiavimo (paskirstymo) galutiniams naudos gavėjams tvarkos aprašas turi būti tvirtinamas kaip jungtinės veiklos (partnerystės) sutarties arba analogiško susitarimo dėl partnerystės pagrindžiančio dokumento priedas;</w:t>
            </w:r>
          </w:p>
          <w:p w14:paraId="770B4721" w14:textId="77777777" w:rsidR="00F77D1D" w:rsidRPr="006A57B4" w:rsidRDefault="00F77D1D" w:rsidP="00692B2D">
            <w:pPr>
              <w:ind w:firstLine="0"/>
              <w:rPr>
                <w:rFonts w:asciiTheme="majorHAnsi" w:hAnsiTheme="majorHAnsi"/>
                <w:b/>
                <w:bCs/>
                <w:sz w:val="18"/>
                <w:szCs w:val="18"/>
              </w:rPr>
            </w:pPr>
          </w:p>
          <w:p w14:paraId="5AD09128" w14:textId="1B4DC106" w:rsidR="001148E7" w:rsidRPr="006A57B4" w:rsidRDefault="002F67E6" w:rsidP="00193D78">
            <w:pPr>
              <w:tabs>
                <w:tab w:val="left" w:pos="1019"/>
                <w:tab w:val="left" w:pos="1167"/>
              </w:tabs>
              <w:ind w:left="22"/>
              <w:contextualSpacing/>
              <w:jc w:val="both"/>
              <w:rPr>
                <w:b/>
                <w:bCs/>
                <w:sz w:val="18"/>
                <w:szCs w:val="18"/>
              </w:rPr>
            </w:pPr>
            <w:sdt>
              <w:sdtPr>
                <w:rPr>
                  <w:b/>
                  <w:bCs/>
                  <w:sz w:val="18"/>
                  <w:szCs w:val="18"/>
                </w:rPr>
                <w:id w:val="326569069"/>
                <w:placeholder>
                  <w:docPart w:val="69634B597D6D4A8A80C39274594EDB9E"/>
                </w:placeholder>
                <w14:checkbox>
                  <w14:checked w14:val="1"/>
                  <w14:checkedState w14:val="2612" w14:font="MS Gothic"/>
                  <w14:uncheckedState w14:val="2610" w14:font="MS Gothic"/>
                </w14:checkbox>
              </w:sdtPr>
              <w:sdtEndPr/>
              <w:sdtContent>
                <w:r w:rsidR="00C54996" w:rsidRPr="006A57B4">
                  <w:rPr>
                    <w:rFonts w:ascii="MS Gothic" w:eastAsia="MS Gothic" w:hAnsi="MS Gothic" w:hint="eastAsia"/>
                    <w:b/>
                    <w:bCs/>
                    <w:sz w:val="18"/>
                    <w:szCs w:val="18"/>
                  </w:rPr>
                  <w:t>☒</w:t>
                </w:r>
              </w:sdtContent>
            </w:sdt>
            <w:r w:rsidR="00BB56FE" w:rsidRPr="006A57B4">
              <w:rPr>
                <w:color w:val="000000"/>
                <w:sz w:val="18"/>
                <w:szCs w:val="18"/>
              </w:rPr>
              <w:t xml:space="preserve"> </w:t>
            </w:r>
            <w:r w:rsidR="00F67EB2" w:rsidRPr="00F67EB2">
              <w:rPr>
                <w:b/>
                <w:bCs/>
                <w:color w:val="000000"/>
                <w:sz w:val="18"/>
                <w:szCs w:val="18"/>
              </w:rPr>
              <w:t>dokumentus, pagrindžiančius projekto biudžeto pagrįstumą (komercinius pasiūlymus, nuorodas į rinkoje esančias kainas, buhalterines pažymas apie praėjusių 3–6 mėn. darbo užmokestį ir (arba) Valstybės duomenų agentūros, Lietuvos banko duomenis apie gaunamus darbo užmokesčius einant atitinkamos kategorijos pareigas ir (arba) duomenis pagal taikomą nacionalinę teisę, kolektyvines sutartis);</w:t>
            </w:r>
          </w:p>
          <w:p w14:paraId="57F10F29" w14:textId="77777777" w:rsidR="0004330E" w:rsidRPr="006A57B4" w:rsidRDefault="0004330E" w:rsidP="00193D78">
            <w:pPr>
              <w:tabs>
                <w:tab w:val="left" w:pos="1019"/>
                <w:tab w:val="left" w:pos="1167"/>
              </w:tabs>
              <w:ind w:left="22"/>
              <w:contextualSpacing/>
              <w:jc w:val="both"/>
              <w:rPr>
                <w:color w:val="000000"/>
                <w:sz w:val="18"/>
                <w:szCs w:val="18"/>
              </w:rPr>
            </w:pPr>
          </w:p>
          <w:p w14:paraId="6EED2F65" w14:textId="69CD0872" w:rsidR="0004330E" w:rsidRPr="006A57B4" w:rsidRDefault="002F67E6" w:rsidP="0004330E">
            <w:pPr>
              <w:tabs>
                <w:tab w:val="left" w:pos="1019"/>
                <w:tab w:val="left" w:pos="1167"/>
              </w:tabs>
              <w:ind w:left="22"/>
              <w:contextualSpacing/>
              <w:jc w:val="both"/>
              <w:rPr>
                <w:color w:val="000000"/>
                <w:sz w:val="18"/>
                <w:szCs w:val="18"/>
              </w:rPr>
            </w:pPr>
            <w:sdt>
              <w:sdtPr>
                <w:rPr>
                  <w:sz w:val="18"/>
                  <w:szCs w:val="18"/>
                </w:rPr>
                <w:id w:val="-1992010638"/>
                <w:placeholder>
                  <w:docPart w:val="F9E7E8551DEC45FDAEC89894AE9BDD33"/>
                </w:placeholder>
                <w14:checkbox>
                  <w14:checked w14:val="1"/>
                  <w14:checkedState w14:val="2612" w14:font="MS Gothic"/>
                  <w14:uncheckedState w14:val="2610" w14:font="MS Gothic"/>
                </w14:checkbox>
              </w:sdtPr>
              <w:sdtEndPr/>
              <w:sdtContent>
                <w:r w:rsidR="004F6A98">
                  <w:rPr>
                    <w:rFonts w:ascii="MS Gothic" w:eastAsia="MS Gothic" w:hAnsi="MS Gothic" w:hint="eastAsia"/>
                    <w:sz w:val="18"/>
                    <w:szCs w:val="18"/>
                  </w:rPr>
                  <w:t>☒</w:t>
                </w:r>
              </w:sdtContent>
            </w:sdt>
            <w:r w:rsidR="0004330E" w:rsidRPr="006A57B4">
              <w:rPr>
                <w:color w:val="000000"/>
                <w:sz w:val="18"/>
                <w:szCs w:val="18"/>
              </w:rPr>
              <w:t xml:space="preserve"> </w:t>
            </w:r>
            <w:r w:rsidR="00F67EB2" w:rsidRPr="00F67EB2">
              <w:rPr>
                <w:b/>
                <w:bCs/>
                <w:color w:val="000000"/>
                <w:sz w:val="18"/>
                <w:szCs w:val="18"/>
              </w:rPr>
              <w:t>pasirašytą Prekybinių įsipareigojimų neturėjimo arba nutraukimo deklaraciją pagal Aprašo 3 priede pateiktą formą.</w:t>
            </w:r>
          </w:p>
          <w:p w14:paraId="5A10EBE7" w14:textId="77777777" w:rsidR="00692B2D" w:rsidRDefault="00692B2D" w:rsidP="00F67EB2">
            <w:pPr>
              <w:ind w:firstLine="0"/>
              <w:rPr>
                <w:rFonts w:asciiTheme="majorHAnsi" w:hAnsiTheme="majorHAnsi"/>
                <w:sz w:val="18"/>
                <w:szCs w:val="18"/>
              </w:rPr>
            </w:pPr>
          </w:p>
          <w:p w14:paraId="1310C42A" w14:textId="4F7A7803" w:rsidR="00692B2D" w:rsidRPr="00F67EB2" w:rsidRDefault="00692B2D" w:rsidP="00692B2D">
            <w:pPr>
              <w:rPr>
                <w:rFonts w:asciiTheme="majorHAnsi" w:hAnsiTheme="majorHAnsi"/>
                <w:sz w:val="18"/>
                <w:szCs w:val="18"/>
              </w:rPr>
            </w:pPr>
            <w:r w:rsidRPr="00900EE2">
              <w:rPr>
                <w:rFonts w:asciiTheme="majorHAnsi" w:hAnsiTheme="majorHAnsi"/>
                <w:sz w:val="18"/>
                <w:szCs w:val="18"/>
              </w:rPr>
              <w:t>Kita informacija (PFSA, PAFT ar kiti aktualūs teisės aktai) pateikiama „TEISĖS AKTAI“ skiltyje.</w:t>
            </w:r>
          </w:p>
          <w:p w14:paraId="70CB2791" w14:textId="779ACF5B" w:rsidR="00692B2D" w:rsidRPr="007D1E51" w:rsidRDefault="00692B2D" w:rsidP="00692B2D">
            <w:pPr>
              <w:ind w:firstLine="0"/>
              <w:rPr>
                <w:rFonts w:asciiTheme="majorHAnsi" w:hAnsiTheme="majorHAnsi"/>
                <w:sz w:val="18"/>
                <w:szCs w:val="18"/>
              </w:rPr>
            </w:pPr>
          </w:p>
        </w:tc>
      </w:tr>
      <w:tr w:rsidR="00692B2D" w:rsidRPr="00B56C0D" w14:paraId="5984036A" w14:textId="77777777" w:rsidTr="2AEC876E">
        <w:tc>
          <w:tcPr>
            <w:tcW w:w="1288" w:type="dxa"/>
          </w:tcPr>
          <w:p w14:paraId="42222102" w14:textId="77777777" w:rsidR="00692B2D" w:rsidRPr="00B56C0D" w:rsidRDefault="00692B2D" w:rsidP="00692B2D">
            <w:pPr>
              <w:ind w:firstLine="0"/>
              <w:rPr>
                <w:rFonts w:asciiTheme="majorHAnsi" w:hAnsiTheme="majorHAnsi"/>
                <w:b/>
                <w:sz w:val="18"/>
                <w:szCs w:val="18"/>
              </w:rPr>
            </w:pPr>
            <w:r w:rsidRPr="00B56C0D">
              <w:rPr>
                <w:rFonts w:asciiTheme="majorHAnsi" w:hAnsiTheme="majorHAnsi"/>
                <w:b/>
                <w:sz w:val="18"/>
                <w:szCs w:val="18"/>
              </w:rPr>
              <w:lastRenderedPageBreak/>
              <w:t>2.17.3</w:t>
            </w:r>
          </w:p>
        </w:tc>
        <w:tc>
          <w:tcPr>
            <w:tcW w:w="3864" w:type="dxa"/>
            <w:gridSpan w:val="3"/>
          </w:tcPr>
          <w:p w14:paraId="32590F1C" w14:textId="77777777" w:rsidR="00692B2D" w:rsidRPr="00B56C0D" w:rsidRDefault="00692B2D" w:rsidP="00692B2D">
            <w:pPr>
              <w:ind w:firstLine="0"/>
              <w:rPr>
                <w:rFonts w:asciiTheme="majorHAnsi" w:hAnsiTheme="majorHAnsi"/>
                <w:b/>
                <w:bCs/>
                <w:sz w:val="18"/>
                <w:szCs w:val="18"/>
              </w:rPr>
            </w:pPr>
            <w:r w:rsidRPr="00B56C0D">
              <w:rPr>
                <w:rFonts w:asciiTheme="majorHAnsi" w:hAnsiTheme="majorHAnsi"/>
                <w:b/>
                <w:bCs/>
                <w:sz w:val="18"/>
                <w:szCs w:val="18"/>
              </w:rPr>
              <w:t>Projektų įgyvendinimo planų suderinimas su atsakinga institucija</w:t>
            </w:r>
          </w:p>
        </w:tc>
        <w:tc>
          <w:tcPr>
            <w:tcW w:w="5152" w:type="dxa"/>
            <w:gridSpan w:val="4"/>
          </w:tcPr>
          <w:p w14:paraId="722B9A91" w14:textId="77777777" w:rsidR="00692B2D" w:rsidRPr="00B56C0D" w:rsidRDefault="002F67E6" w:rsidP="00692B2D">
            <w:pPr>
              <w:ind w:firstLine="0"/>
              <w:rPr>
                <w:rFonts w:asciiTheme="majorHAnsi" w:hAnsiTheme="majorHAnsi"/>
                <w:sz w:val="18"/>
                <w:szCs w:val="18"/>
              </w:rPr>
            </w:pPr>
            <w:sdt>
              <w:sdtPr>
                <w:rPr>
                  <w:rFonts w:asciiTheme="majorHAnsi" w:hAnsiTheme="majorHAnsi"/>
                  <w:sz w:val="18"/>
                  <w:szCs w:val="18"/>
                </w:rPr>
                <w:id w:val="537166497"/>
                <w14:checkbox>
                  <w14:checked w14:val="0"/>
                  <w14:checkedState w14:val="2612" w14:font="MS Gothic"/>
                  <w14:uncheckedState w14:val="2610" w14:font="MS Gothic"/>
                </w14:checkbox>
              </w:sdtPr>
              <w:sdtEndPr/>
              <w:sdtContent>
                <w:r w:rsidR="00692B2D" w:rsidRPr="00B56C0D">
                  <w:rPr>
                    <w:rFonts w:ascii="Segoe UI Symbol" w:hAnsi="Segoe UI Symbol" w:cs="Segoe UI Symbol"/>
                    <w:sz w:val="18"/>
                    <w:szCs w:val="18"/>
                  </w:rPr>
                  <w:t>☐</w:t>
                </w:r>
              </w:sdtContent>
            </w:sdt>
            <w:r w:rsidR="00692B2D" w:rsidRPr="00B56C0D">
              <w:rPr>
                <w:rFonts w:asciiTheme="majorHAnsi" w:hAnsiTheme="majorHAnsi"/>
                <w:sz w:val="18"/>
                <w:szCs w:val="18"/>
              </w:rPr>
              <w:t xml:space="preserve"> Taip</w:t>
            </w:r>
          </w:p>
          <w:p w14:paraId="0DD5AE15" w14:textId="2DAF218B" w:rsidR="00692B2D" w:rsidRPr="009C02DA" w:rsidRDefault="002F67E6" w:rsidP="00692B2D">
            <w:pPr>
              <w:ind w:firstLine="0"/>
              <w:rPr>
                <w:rFonts w:asciiTheme="majorHAnsi" w:hAnsiTheme="majorHAnsi"/>
                <w:b/>
                <w:bCs/>
                <w:sz w:val="18"/>
                <w:szCs w:val="18"/>
              </w:rPr>
            </w:pPr>
            <w:sdt>
              <w:sdtPr>
                <w:rPr>
                  <w:rFonts w:asciiTheme="majorHAnsi" w:hAnsiTheme="majorHAnsi"/>
                  <w:b/>
                  <w:bCs/>
                  <w:sz w:val="18"/>
                  <w:szCs w:val="18"/>
                </w:rPr>
                <w:id w:val="2111764623"/>
                <w14:checkbox>
                  <w14:checked w14:val="1"/>
                  <w14:checkedState w14:val="2612" w14:font="MS Gothic"/>
                  <w14:uncheckedState w14:val="2610" w14:font="MS Gothic"/>
                </w14:checkbox>
              </w:sdtPr>
              <w:sdtEndPr/>
              <w:sdtContent>
                <w:r w:rsidR="00692B2D" w:rsidRPr="009C02DA">
                  <w:rPr>
                    <w:rFonts w:ascii="MS Gothic" w:eastAsia="MS Gothic" w:hAnsi="MS Gothic" w:hint="eastAsia"/>
                    <w:b/>
                    <w:bCs/>
                    <w:sz w:val="18"/>
                    <w:szCs w:val="18"/>
                  </w:rPr>
                  <w:t>☒</w:t>
                </w:r>
              </w:sdtContent>
            </w:sdt>
            <w:r w:rsidR="00692B2D" w:rsidRPr="009C02DA">
              <w:rPr>
                <w:rFonts w:asciiTheme="majorHAnsi" w:hAnsiTheme="majorHAnsi"/>
                <w:b/>
                <w:bCs/>
                <w:sz w:val="18"/>
                <w:szCs w:val="18"/>
              </w:rPr>
              <w:t xml:space="preserve"> Ne</w:t>
            </w:r>
          </w:p>
        </w:tc>
      </w:tr>
      <w:tr w:rsidR="00692B2D" w:rsidRPr="00B56C0D" w14:paraId="76AAFA10" w14:textId="77777777" w:rsidTr="2AEC876E">
        <w:tc>
          <w:tcPr>
            <w:tcW w:w="1288" w:type="dxa"/>
          </w:tcPr>
          <w:p w14:paraId="3883E4A8" w14:textId="77777777" w:rsidR="00692B2D" w:rsidRPr="00B56C0D" w:rsidRDefault="00692B2D" w:rsidP="00692B2D">
            <w:pPr>
              <w:ind w:right="-56" w:firstLine="0"/>
              <w:rPr>
                <w:rFonts w:asciiTheme="majorHAnsi" w:hAnsiTheme="majorHAnsi"/>
                <w:b/>
                <w:sz w:val="18"/>
                <w:szCs w:val="18"/>
              </w:rPr>
            </w:pPr>
            <w:r w:rsidRPr="00B56C0D">
              <w:rPr>
                <w:rFonts w:asciiTheme="majorHAnsi" w:hAnsiTheme="majorHAnsi"/>
                <w:b/>
                <w:sz w:val="18"/>
                <w:szCs w:val="18"/>
              </w:rPr>
              <w:t>2.17.4.</w:t>
            </w:r>
          </w:p>
        </w:tc>
        <w:tc>
          <w:tcPr>
            <w:tcW w:w="3864" w:type="dxa"/>
            <w:gridSpan w:val="3"/>
          </w:tcPr>
          <w:p w14:paraId="36E7D121" w14:textId="77777777" w:rsidR="00692B2D" w:rsidRPr="00B56C0D" w:rsidRDefault="00692B2D" w:rsidP="00692B2D">
            <w:pPr>
              <w:ind w:firstLine="0"/>
              <w:rPr>
                <w:rFonts w:asciiTheme="majorHAnsi" w:hAnsiTheme="majorHAnsi"/>
                <w:b/>
                <w:bCs/>
                <w:sz w:val="18"/>
                <w:szCs w:val="18"/>
              </w:rPr>
            </w:pPr>
            <w:r w:rsidRPr="00B56C0D">
              <w:rPr>
                <w:rFonts w:asciiTheme="majorHAnsi" w:hAnsiTheme="majorHAnsi"/>
                <w:b/>
                <w:bCs/>
                <w:sz w:val="18"/>
                <w:szCs w:val="18"/>
              </w:rPr>
              <w:t>Kontaktiniai duomenys konsultacijoms</w:t>
            </w:r>
          </w:p>
        </w:tc>
        <w:tc>
          <w:tcPr>
            <w:tcW w:w="5152" w:type="dxa"/>
            <w:gridSpan w:val="4"/>
          </w:tcPr>
          <w:p w14:paraId="61A50F57" w14:textId="635E4951" w:rsidR="00DA5C4E" w:rsidRPr="00B879CD" w:rsidRDefault="00DA5C4E" w:rsidP="00DA5C4E">
            <w:pPr>
              <w:ind w:firstLine="0"/>
              <w:jc w:val="both"/>
              <w:rPr>
                <w:b/>
                <w:bCs/>
                <w:i/>
                <w:iCs/>
                <w:sz w:val="18"/>
                <w:szCs w:val="18"/>
              </w:rPr>
            </w:pPr>
            <w:r w:rsidRPr="00B879CD">
              <w:rPr>
                <w:b/>
                <w:bCs/>
                <w:i/>
                <w:iCs/>
                <w:sz w:val="18"/>
                <w:szCs w:val="18"/>
              </w:rPr>
              <w:t>V</w:t>
            </w:r>
            <w:r w:rsidR="00721923" w:rsidRPr="00B879CD">
              <w:rPr>
                <w:b/>
                <w:bCs/>
                <w:i/>
                <w:iCs/>
                <w:sz w:val="18"/>
                <w:szCs w:val="18"/>
              </w:rPr>
              <w:t>iešoji įstaiga</w:t>
            </w:r>
            <w:r w:rsidRPr="00B879CD">
              <w:rPr>
                <w:b/>
                <w:bCs/>
                <w:i/>
                <w:iCs/>
                <w:sz w:val="18"/>
                <w:szCs w:val="18"/>
              </w:rPr>
              <w:t xml:space="preserve"> Inovacijų agentūra:</w:t>
            </w:r>
          </w:p>
          <w:p w14:paraId="144A60DD" w14:textId="77777777" w:rsidR="00DA5C4E" w:rsidRPr="00B879CD" w:rsidRDefault="00DA5C4E" w:rsidP="00DA5C4E">
            <w:pPr>
              <w:jc w:val="both"/>
              <w:rPr>
                <w:i/>
                <w:iCs/>
                <w:sz w:val="18"/>
                <w:szCs w:val="18"/>
              </w:rPr>
            </w:pPr>
          </w:p>
          <w:p w14:paraId="0472B31D" w14:textId="72ED3EF3" w:rsidR="00DA5C4E" w:rsidRPr="00B879CD" w:rsidRDefault="00DA5C4E" w:rsidP="00DA5C4E">
            <w:pPr>
              <w:ind w:firstLine="0"/>
              <w:jc w:val="both"/>
              <w:rPr>
                <w:b/>
                <w:bCs/>
                <w:i/>
                <w:iCs/>
                <w:sz w:val="18"/>
                <w:szCs w:val="18"/>
              </w:rPr>
            </w:pPr>
            <w:r w:rsidRPr="00B879CD">
              <w:rPr>
                <w:b/>
                <w:bCs/>
                <w:i/>
                <w:iCs/>
                <w:sz w:val="18"/>
                <w:szCs w:val="18"/>
              </w:rPr>
              <w:lastRenderedPageBreak/>
              <w:t xml:space="preserve">Projekto įgyvendinimo planų pildymo, vertinimo klausimai: Verslo </w:t>
            </w:r>
            <w:r w:rsidR="00BD47BD">
              <w:rPr>
                <w:b/>
                <w:bCs/>
                <w:i/>
                <w:iCs/>
                <w:sz w:val="18"/>
                <w:szCs w:val="18"/>
              </w:rPr>
              <w:t xml:space="preserve">produktyvumo </w:t>
            </w:r>
            <w:r w:rsidRPr="00B879CD">
              <w:rPr>
                <w:b/>
                <w:bCs/>
                <w:i/>
                <w:iCs/>
                <w:sz w:val="18"/>
                <w:szCs w:val="18"/>
              </w:rPr>
              <w:t xml:space="preserve">skyrius, tel. </w:t>
            </w:r>
            <w:r w:rsidR="00BD47BD" w:rsidRPr="00BD47BD">
              <w:rPr>
                <w:b/>
                <w:bCs/>
                <w:i/>
                <w:iCs/>
                <w:sz w:val="18"/>
                <w:szCs w:val="18"/>
              </w:rPr>
              <w:t>+370 687 02</w:t>
            </w:r>
            <w:r w:rsidR="00BD47BD">
              <w:rPr>
                <w:b/>
                <w:bCs/>
                <w:i/>
                <w:iCs/>
                <w:sz w:val="18"/>
                <w:szCs w:val="18"/>
              </w:rPr>
              <w:t> </w:t>
            </w:r>
            <w:r w:rsidR="00BD47BD" w:rsidRPr="00BD47BD">
              <w:rPr>
                <w:b/>
                <w:bCs/>
                <w:i/>
                <w:iCs/>
                <w:sz w:val="18"/>
                <w:szCs w:val="18"/>
              </w:rPr>
              <w:t>485</w:t>
            </w:r>
          </w:p>
          <w:p w14:paraId="6A61B00E" w14:textId="77777777" w:rsidR="00DA5C4E" w:rsidRPr="00B879CD" w:rsidRDefault="00DA5C4E" w:rsidP="00BD47BD">
            <w:pPr>
              <w:ind w:firstLine="0"/>
              <w:jc w:val="both"/>
              <w:rPr>
                <w:b/>
                <w:bCs/>
                <w:i/>
                <w:iCs/>
                <w:sz w:val="18"/>
                <w:szCs w:val="18"/>
                <w:highlight w:val="yellow"/>
              </w:rPr>
            </w:pPr>
          </w:p>
          <w:p w14:paraId="40AC088A" w14:textId="77777777" w:rsidR="00DA5C4E" w:rsidRPr="00B879CD" w:rsidRDefault="00DA5C4E" w:rsidP="00DA5C4E">
            <w:pPr>
              <w:ind w:firstLine="0"/>
              <w:jc w:val="both"/>
              <w:rPr>
                <w:b/>
                <w:bCs/>
                <w:i/>
                <w:iCs/>
                <w:sz w:val="18"/>
                <w:szCs w:val="18"/>
              </w:rPr>
            </w:pPr>
            <w:r w:rsidRPr="00B879CD">
              <w:rPr>
                <w:b/>
                <w:bCs/>
                <w:i/>
                <w:iCs/>
                <w:sz w:val="18"/>
                <w:szCs w:val="18"/>
              </w:rPr>
              <w:t xml:space="preserve">Bendrieji klausimai: Klientų aptarnavimas, tel. +370 700 77 055 </w:t>
            </w:r>
          </w:p>
          <w:p w14:paraId="5ED6B613" w14:textId="77777777" w:rsidR="00DA5C4E" w:rsidRPr="00B879CD" w:rsidRDefault="00DA5C4E" w:rsidP="00692B2D">
            <w:pPr>
              <w:ind w:firstLine="0"/>
              <w:rPr>
                <w:rFonts w:asciiTheme="majorHAnsi" w:hAnsiTheme="majorHAnsi"/>
                <w:b/>
                <w:bCs/>
                <w:i/>
                <w:iCs/>
                <w:sz w:val="18"/>
                <w:szCs w:val="18"/>
              </w:rPr>
            </w:pPr>
          </w:p>
          <w:p w14:paraId="1D787B6C" w14:textId="62EE33DD" w:rsidR="00692B2D" w:rsidRPr="00B879CD" w:rsidRDefault="00692B2D" w:rsidP="00692B2D">
            <w:pPr>
              <w:ind w:firstLine="0"/>
              <w:jc w:val="both"/>
              <w:rPr>
                <w:b/>
                <w:bCs/>
                <w:i/>
                <w:iCs/>
                <w:color w:val="000000" w:themeColor="text1"/>
                <w:sz w:val="18"/>
                <w:szCs w:val="18"/>
              </w:rPr>
            </w:pPr>
            <w:r w:rsidRPr="00B879CD">
              <w:rPr>
                <w:b/>
                <w:bCs/>
                <w:i/>
                <w:iCs/>
                <w:color w:val="000000" w:themeColor="text1"/>
                <w:sz w:val="18"/>
                <w:szCs w:val="18"/>
              </w:rPr>
              <w:t>Dėl INVESTIS (DMS) veikimo klausimų: el. p. </w:t>
            </w:r>
            <w:hyperlink r:id="rId17" w:history="1">
              <w:r w:rsidRPr="00B879CD">
                <w:rPr>
                  <w:rStyle w:val="Hipersaitas"/>
                  <w:b/>
                  <w:bCs/>
                  <w:i/>
                  <w:iCs/>
                  <w:color w:val="000000" w:themeColor="text1"/>
                  <w:sz w:val="18"/>
                  <w:szCs w:val="18"/>
                </w:rPr>
                <w:t>DMS@inovacijuagentura.lt</w:t>
              </w:r>
            </w:hyperlink>
            <w:r w:rsidRPr="00B879CD">
              <w:rPr>
                <w:b/>
                <w:bCs/>
                <w:i/>
                <w:iCs/>
                <w:color w:val="000000" w:themeColor="text1"/>
                <w:sz w:val="18"/>
                <w:szCs w:val="18"/>
              </w:rPr>
              <w:t>, tel. +370 682 84182</w:t>
            </w:r>
          </w:p>
          <w:p w14:paraId="56EA5425" w14:textId="77777777" w:rsidR="00692B2D" w:rsidRPr="00B879CD" w:rsidRDefault="00692B2D" w:rsidP="00692B2D">
            <w:pPr>
              <w:ind w:firstLine="0"/>
              <w:rPr>
                <w:rFonts w:asciiTheme="majorHAnsi" w:hAnsiTheme="majorHAnsi"/>
                <w:i/>
                <w:iCs/>
                <w:sz w:val="18"/>
                <w:szCs w:val="18"/>
              </w:rPr>
            </w:pPr>
          </w:p>
        </w:tc>
      </w:tr>
      <w:tr w:rsidR="00692B2D" w:rsidRPr="00B56C0D" w14:paraId="3E765CFA" w14:textId="77777777" w:rsidTr="2AEC876E">
        <w:tc>
          <w:tcPr>
            <w:tcW w:w="1288" w:type="dxa"/>
          </w:tcPr>
          <w:p w14:paraId="184823DD" w14:textId="77777777" w:rsidR="00692B2D" w:rsidRPr="00B56C0D" w:rsidRDefault="00692B2D" w:rsidP="00692B2D">
            <w:pPr>
              <w:ind w:right="-56" w:firstLine="0"/>
              <w:rPr>
                <w:rFonts w:asciiTheme="majorHAnsi" w:hAnsiTheme="majorHAnsi"/>
                <w:b/>
                <w:sz w:val="18"/>
                <w:szCs w:val="18"/>
              </w:rPr>
            </w:pPr>
            <w:r w:rsidRPr="00B56C0D">
              <w:rPr>
                <w:rFonts w:asciiTheme="majorHAnsi" w:hAnsiTheme="majorHAnsi"/>
                <w:b/>
                <w:sz w:val="18"/>
                <w:szCs w:val="18"/>
              </w:rPr>
              <w:lastRenderedPageBreak/>
              <w:t>2.18.</w:t>
            </w:r>
          </w:p>
        </w:tc>
        <w:tc>
          <w:tcPr>
            <w:tcW w:w="3864" w:type="dxa"/>
            <w:gridSpan w:val="3"/>
          </w:tcPr>
          <w:p w14:paraId="22948611" w14:textId="77777777" w:rsidR="00692B2D" w:rsidRPr="00B56C0D" w:rsidRDefault="00692B2D" w:rsidP="00692B2D">
            <w:pPr>
              <w:ind w:firstLine="0"/>
              <w:rPr>
                <w:rFonts w:asciiTheme="majorHAnsi" w:hAnsiTheme="majorHAnsi"/>
                <w:b/>
                <w:bCs/>
                <w:sz w:val="18"/>
                <w:szCs w:val="18"/>
              </w:rPr>
            </w:pPr>
            <w:r w:rsidRPr="00B56C0D">
              <w:rPr>
                <w:rFonts w:asciiTheme="majorHAnsi" w:hAnsiTheme="majorHAnsi"/>
                <w:b/>
                <w:bCs/>
                <w:sz w:val="18"/>
                <w:szCs w:val="18"/>
              </w:rPr>
              <w:t>Taikomi teisės aktai</w:t>
            </w:r>
          </w:p>
        </w:tc>
        <w:tc>
          <w:tcPr>
            <w:tcW w:w="5152" w:type="dxa"/>
            <w:gridSpan w:val="4"/>
          </w:tcPr>
          <w:p w14:paraId="2A83068F" w14:textId="5AAAF5F6" w:rsidR="00692B2D" w:rsidRDefault="00692B2D" w:rsidP="00692B2D">
            <w:pPr>
              <w:ind w:firstLine="0"/>
              <w:textAlignment w:val="baseline"/>
            </w:pPr>
            <w:r w:rsidRPr="28CDD08E">
              <w:rPr>
                <w:color w:val="000000" w:themeColor="text1"/>
                <w:sz w:val="18"/>
                <w:szCs w:val="18"/>
              </w:rPr>
              <w:t xml:space="preserve">Projektų finansavimo sąlygų aprašas (toliau – PFSA) </w:t>
            </w:r>
          </w:p>
          <w:p w14:paraId="0FAA6F01" w14:textId="60893775" w:rsidR="7A513B50" w:rsidRDefault="7A513B50" w:rsidP="28CDD08E">
            <w:pPr>
              <w:ind w:firstLine="0"/>
              <w:rPr>
                <w:rFonts w:asciiTheme="majorHAnsi" w:hAnsiTheme="majorHAnsi"/>
                <w:i/>
                <w:iCs/>
                <w:sz w:val="18"/>
                <w:szCs w:val="18"/>
              </w:rPr>
            </w:pPr>
            <w:hyperlink r:id="rId18">
              <w:r w:rsidRPr="28CDD08E">
                <w:rPr>
                  <w:rStyle w:val="Hipersaitas"/>
                  <w:sz w:val="18"/>
                  <w:szCs w:val="18"/>
                </w:rPr>
                <w:t>https://e-seimas.lrs.lt/portal/legalAct/lt/TAD/83b89cb07dfc11f0b351ee31aa0a26b8?positionInSearchResults=0&amp;searchModelUUID=c002d326-a2c2-4093-afe1-5a574902218e</w:t>
              </w:r>
            </w:hyperlink>
            <w:r w:rsidRPr="28CDD08E">
              <w:rPr>
                <w:color w:val="000000" w:themeColor="text1"/>
                <w:sz w:val="18"/>
                <w:szCs w:val="18"/>
              </w:rPr>
              <w:t xml:space="preserve"> </w:t>
            </w:r>
            <w:r w:rsidRPr="28CDD08E">
              <w:rPr>
                <w:sz w:val="18"/>
                <w:szCs w:val="18"/>
              </w:rPr>
              <w:t xml:space="preserve"> </w:t>
            </w:r>
          </w:p>
          <w:p w14:paraId="69DB3642" w14:textId="77777777" w:rsidR="00692B2D" w:rsidRDefault="00692B2D" w:rsidP="00692B2D">
            <w:pPr>
              <w:ind w:firstLine="0"/>
              <w:textAlignment w:val="baseline"/>
              <w:rPr>
                <w:rFonts w:asciiTheme="majorHAnsi" w:hAnsiTheme="majorHAnsi"/>
                <w:i/>
                <w:iCs/>
                <w:sz w:val="18"/>
                <w:szCs w:val="18"/>
              </w:rPr>
            </w:pPr>
          </w:p>
          <w:p w14:paraId="4D89924C" w14:textId="67A4A80C" w:rsidR="00894DAC" w:rsidRDefault="002A05CA" w:rsidP="00692B2D">
            <w:pPr>
              <w:ind w:firstLine="0"/>
              <w:textAlignment w:val="baseline"/>
              <w:rPr>
                <w:sz w:val="18"/>
                <w:szCs w:val="18"/>
              </w:rPr>
            </w:pPr>
            <w:r w:rsidRPr="00E702BB">
              <w:rPr>
                <w:sz w:val="18"/>
                <w:szCs w:val="18"/>
              </w:rPr>
              <w:t>2021–2027 metų Europos Sąjungos fondų investicijų programos ir Ekonomikos gaivinimo ir atsparumo didinimo plano „Naujos kartos Lietuva“ administravimo taisyklės, patvirtintos Lietuvos Respublikos finansų ministro 2022 m. birželio 22 d. įsakymu Nr. 1K-237</w:t>
            </w:r>
            <w:r w:rsidR="00622062">
              <w:rPr>
                <w:sz w:val="18"/>
                <w:szCs w:val="18"/>
              </w:rPr>
              <w:t xml:space="preserve"> </w:t>
            </w:r>
            <w:hyperlink r:id="rId19" w:history="1">
              <w:r w:rsidR="00C26216" w:rsidRPr="007A29C9">
                <w:rPr>
                  <w:rStyle w:val="Hipersaitas"/>
                  <w:sz w:val="18"/>
                  <w:szCs w:val="18"/>
                </w:rPr>
                <w:t>https://2021.esinvesticijos.lt/dokumentai/del-2021-2027-metu-europos-sajungos-fondu-investiciju-programos-ir-ekonomikos-gaivinimo-ir-atsparumo-didinimo-plano-naujos-kartos-lietuva-igyvendinimo</w:t>
              </w:r>
            </w:hyperlink>
            <w:r w:rsidR="00C26216">
              <w:rPr>
                <w:sz w:val="18"/>
                <w:szCs w:val="18"/>
              </w:rPr>
              <w:t xml:space="preserve"> </w:t>
            </w:r>
          </w:p>
          <w:p w14:paraId="6C129516" w14:textId="77777777" w:rsidR="00894DAC" w:rsidRPr="000218DE" w:rsidRDefault="00894DAC" w:rsidP="00692B2D">
            <w:pPr>
              <w:ind w:firstLine="0"/>
              <w:textAlignment w:val="baseline"/>
              <w:rPr>
                <w:sz w:val="18"/>
                <w:szCs w:val="18"/>
              </w:rPr>
            </w:pPr>
          </w:p>
          <w:p w14:paraId="1037A0CA" w14:textId="77777777" w:rsidR="00F30DA2" w:rsidRDefault="00EA5D90" w:rsidP="00D36DC4">
            <w:pPr>
              <w:ind w:firstLine="0"/>
              <w:textAlignment w:val="baseline"/>
              <w:rPr>
                <w:sz w:val="18"/>
                <w:szCs w:val="18"/>
              </w:rPr>
            </w:pPr>
            <w:r w:rsidRPr="00EA5D90">
              <w:rPr>
                <w:sz w:val="18"/>
                <w:szCs w:val="18"/>
              </w:rPr>
              <w:t xml:space="preserve">Pažangos priemonės </w:t>
            </w:r>
            <w:r w:rsidR="00F30DA2" w:rsidRPr="00F30DA2">
              <w:rPr>
                <w:sz w:val="18"/>
                <w:szCs w:val="18"/>
              </w:rPr>
              <w:t xml:space="preserve">Nr. 05-001-01-05-05 </w:t>
            </w:r>
            <w:r w:rsidRPr="00EA5D90">
              <w:rPr>
                <w:sz w:val="18"/>
                <w:szCs w:val="18"/>
              </w:rPr>
              <w:t>„</w:t>
            </w:r>
            <w:r w:rsidR="00F30DA2" w:rsidRPr="00F30DA2">
              <w:rPr>
                <w:sz w:val="18"/>
                <w:szCs w:val="18"/>
              </w:rPr>
              <w:t>Skatinti įmones skaitmenizuotis</w:t>
            </w:r>
            <w:r w:rsidRPr="00EA5D90">
              <w:rPr>
                <w:sz w:val="18"/>
                <w:szCs w:val="18"/>
              </w:rPr>
              <w:t>“ aprašas</w:t>
            </w:r>
            <w:r w:rsidR="00EF1302">
              <w:rPr>
                <w:sz w:val="18"/>
                <w:szCs w:val="18"/>
              </w:rPr>
              <w:t xml:space="preserve"> </w:t>
            </w:r>
          </w:p>
          <w:p w14:paraId="09D085CB" w14:textId="1A7488C7" w:rsidR="00F30DA2" w:rsidRDefault="00F30DA2" w:rsidP="00D36DC4">
            <w:pPr>
              <w:ind w:firstLine="0"/>
              <w:textAlignment w:val="baseline"/>
              <w:rPr>
                <w:sz w:val="18"/>
                <w:szCs w:val="18"/>
              </w:rPr>
            </w:pPr>
            <w:hyperlink r:id="rId20" w:history="1">
              <w:r w:rsidRPr="007B78ED">
                <w:rPr>
                  <w:rStyle w:val="Hipersaitas"/>
                  <w:sz w:val="18"/>
                  <w:szCs w:val="18"/>
                </w:rPr>
                <w:t>https://esinvesticijos.lt/priemones/skatinti-imones-skaitmenizuotis-1</w:t>
              </w:r>
            </w:hyperlink>
            <w:r>
              <w:rPr>
                <w:sz w:val="18"/>
                <w:szCs w:val="18"/>
              </w:rPr>
              <w:t xml:space="preserve"> </w:t>
            </w:r>
          </w:p>
          <w:p w14:paraId="432E0DE5" w14:textId="77777777" w:rsidR="00692B2D" w:rsidRDefault="00692B2D" w:rsidP="00692B2D">
            <w:pPr>
              <w:ind w:firstLine="0"/>
              <w:textAlignment w:val="baseline"/>
              <w:rPr>
                <w:color w:val="000000" w:themeColor="text1"/>
                <w:sz w:val="18"/>
                <w:szCs w:val="18"/>
              </w:rPr>
            </w:pPr>
          </w:p>
          <w:p w14:paraId="6C3D1C20" w14:textId="2460ED75" w:rsidR="00692B2D" w:rsidRDefault="00692B2D" w:rsidP="00692B2D">
            <w:pPr>
              <w:ind w:firstLine="0"/>
              <w:textAlignment w:val="baseline"/>
              <w:rPr>
                <w:color w:val="000000" w:themeColor="text1"/>
                <w:sz w:val="18"/>
                <w:szCs w:val="18"/>
              </w:rPr>
            </w:pPr>
            <w:r w:rsidRPr="001A6DE4">
              <w:rPr>
                <w:color w:val="000000" w:themeColor="text1"/>
                <w:sz w:val="18"/>
                <w:szCs w:val="18"/>
              </w:rPr>
              <w:t xml:space="preserve">Teisės aktai, kuriais vadovaujamasi rengiant, teikiant ir vertinant projekto įgyvendinimo planą (toliau – PĮP), priimant sprendimą dėl projekto finansavimo, sudarant projekto sutartį ir įgyvendinant projektą, finansuojamą pagal </w:t>
            </w:r>
            <w:r w:rsidR="0071372C">
              <w:rPr>
                <w:color w:val="000000" w:themeColor="text1"/>
                <w:sz w:val="18"/>
                <w:szCs w:val="18"/>
              </w:rPr>
              <w:t>PFSA</w:t>
            </w:r>
            <w:r w:rsidRPr="001A6DE4">
              <w:rPr>
                <w:color w:val="000000" w:themeColor="text1"/>
                <w:sz w:val="18"/>
                <w:szCs w:val="18"/>
              </w:rPr>
              <w:t>:</w:t>
            </w:r>
          </w:p>
          <w:p w14:paraId="49E12A1C" w14:textId="77777777" w:rsidR="00A813F2" w:rsidRDefault="00A813F2" w:rsidP="00692B2D">
            <w:pPr>
              <w:ind w:firstLine="0"/>
              <w:textAlignment w:val="baseline"/>
              <w:rPr>
                <w:color w:val="000000" w:themeColor="text1"/>
                <w:sz w:val="18"/>
                <w:szCs w:val="18"/>
              </w:rPr>
            </w:pPr>
          </w:p>
          <w:p w14:paraId="46ACF854" w14:textId="18FD30AF" w:rsidR="004E3B48" w:rsidRPr="004E3B48" w:rsidRDefault="004E3B48" w:rsidP="00692B2D">
            <w:pPr>
              <w:ind w:firstLine="0"/>
              <w:textAlignment w:val="baseline"/>
              <w:rPr>
                <w:color w:val="000000" w:themeColor="text1"/>
                <w:sz w:val="18"/>
                <w:szCs w:val="18"/>
              </w:rPr>
            </w:pPr>
            <w:r w:rsidRPr="004E3B48">
              <w:rPr>
                <w:color w:val="000000" w:themeColor="text1"/>
                <w:sz w:val="18"/>
                <w:szCs w:val="18"/>
              </w:rPr>
              <w:t xml:space="preserve">Europos Parlamento ir Tarybos reglamentas (ES) 2021/1058 </w:t>
            </w:r>
            <w:hyperlink r:id="rId21" w:history="1">
              <w:r w:rsidR="00C6650B" w:rsidRPr="00D6267F">
                <w:rPr>
                  <w:rStyle w:val="Hipersaitas"/>
                  <w:sz w:val="18"/>
                  <w:szCs w:val="18"/>
                </w:rPr>
                <w:t>https://eur-lex.europa.eu/legal-content/lt/ALL/?uri=CELEX:32021R1058</w:t>
              </w:r>
            </w:hyperlink>
            <w:r w:rsidR="00C6650B">
              <w:rPr>
                <w:color w:val="000000" w:themeColor="text1"/>
                <w:sz w:val="18"/>
                <w:szCs w:val="18"/>
              </w:rPr>
              <w:t xml:space="preserve"> </w:t>
            </w:r>
          </w:p>
          <w:p w14:paraId="57838AC3" w14:textId="77777777" w:rsidR="00641B33" w:rsidRPr="003110AB" w:rsidRDefault="00641B33" w:rsidP="00692B2D">
            <w:pPr>
              <w:ind w:firstLine="0"/>
              <w:textAlignment w:val="baseline"/>
              <w:rPr>
                <w:color w:val="000000" w:themeColor="text1"/>
                <w:sz w:val="18"/>
                <w:szCs w:val="18"/>
              </w:rPr>
            </w:pPr>
          </w:p>
          <w:p w14:paraId="2BC734EB" w14:textId="5E79BF7D" w:rsidR="00641B33" w:rsidRDefault="00A53832" w:rsidP="00641B33">
            <w:pPr>
              <w:ind w:firstLine="0"/>
              <w:textAlignment w:val="baseline"/>
            </w:pPr>
            <w:r w:rsidRPr="00A53832">
              <w:rPr>
                <w:color w:val="000000" w:themeColor="text1"/>
                <w:sz w:val="18"/>
                <w:szCs w:val="18"/>
              </w:rPr>
              <w:t>Europos Parlamento ir Tarybos reglamentas</w:t>
            </w:r>
            <w:r w:rsidRPr="00A53832">
              <w:t xml:space="preserve"> </w:t>
            </w:r>
            <w:r w:rsidRPr="00A53832">
              <w:rPr>
                <w:color w:val="000000" w:themeColor="text1"/>
                <w:sz w:val="18"/>
                <w:szCs w:val="18"/>
              </w:rPr>
              <w:t>(ES) 2021/1060</w:t>
            </w:r>
            <w:r w:rsidR="0051169B">
              <w:rPr>
                <w:color w:val="000000" w:themeColor="text1"/>
                <w:sz w:val="18"/>
                <w:szCs w:val="18"/>
              </w:rPr>
              <w:t xml:space="preserve"> </w:t>
            </w:r>
            <w:hyperlink r:id="rId22" w:history="1">
              <w:r w:rsidR="0051169B" w:rsidRPr="00D6267F">
                <w:rPr>
                  <w:rStyle w:val="Hipersaitas"/>
                  <w:sz w:val="18"/>
                  <w:szCs w:val="18"/>
                </w:rPr>
                <w:t>https://eur-lex.europa.eu/legal-content/LT/TXT/?uri=CELEX:32021R1060</w:t>
              </w:r>
            </w:hyperlink>
            <w:r w:rsidR="0051169B">
              <w:rPr>
                <w:color w:val="000000" w:themeColor="text1"/>
                <w:sz w:val="18"/>
                <w:szCs w:val="18"/>
              </w:rPr>
              <w:t xml:space="preserve"> </w:t>
            </w:r>
            <w:r>
              <w:rPr>
                <w:color w:val="000000" w:themeColor="text1"/>
                <w:sz w:val="18"/>
                <w:szCs w:val="18"/>
              </w:rPr>
              <w:t xml:space="preserve"> </w:t>
            </w:r>
          </w:p>
          <w:p w14:paraId="59D19651" w14:textId="77777777" w:rsidR="00641B33" w:rsidRDefault="00641B33" w:rsidP="00641B33">
            <w:pPr>
              <w:ind w:firstLine="0"/>
              <w:textAlignment w:val="baseline"/>
            </w:pPr>
          </w:p>
          <w:p w14:paraId="5056C700" w14:textId="5CCE5545" w:rsidR="008D7C44" w:rsidRPr="008D7C44" w:rsidRDefault="008D7C44" w:rsidP="00641B33">
            <w:pPr>
              <w:ind w:firstLine="0"/>
              <w:textAlignment w:val="baseline"/>
              <w:rPr>
                <w:color w:val="000000" w:themeColor="text1"/>
                <w:sz w:val="18"/>
                <w:szCs w:val="18"/>
              </w:rPr>
            </w:pPr>
            <w:r>
              <w:rPr>
                <w:color w:val="000000" w:themeColor="text1"/>
                <w:sz w:val="18"/>
                <w:szCs w:val="18"/>
              </w:rPr>
              <w:t>K</w:t>
            </w:r>
            <w:r w:rsidRPr="008D7C44">
              <w:rPr>
                <w:color w:val="000000" w:themeColor="text1"/>
                <w:sz w:val="18"/>
                <w:szCs w:val="18"/>
              </w:rPr>
              <w:t>omisijos reglamentas (ES) 2023/2831</w:t>
            </w:r>
            <w:r w:rsidR="005B1793">
              <w:rPr>
                <w:color w:val="000000" w:themeColor="text1"/>
                <w:sz w:val="18"/>
                <w:szCs w:val="18"/>
              </w:rPr>
              <w:t xml:space="preserve"> </w:t>
            </w:r>
            <w:hyperlink r:id="rId23" w:history="1">
              <w:r w:rsidR="005B1793" w:rsidRPr="00D6267F">
                <w:rPr>
                  <w:rStyle w:val="Hipersaitas"/>
                  <w:sz w:val="18"/>
                  <w:szCs w:val="18"/>
                </w:rPr>
                <w:t>https://eur-lex.europa.eu/legal-content/LT/TXT/PDF/?uri=OJ:L_202302831</w:t>
              </w:r>
            </w:hyperlink>
            <w:r w:rsidR="005B1793">
              <w:rPr>
                <w:color w:val="000000" w:themeColor="text1"/>
                <w:sz w:val="18"/>
                <w:szCs w:val="18"/>
              </w:rPr>
              <w:t xml:space="preserve"> </w:t>
            </w:r>
          </w:p>
          <w:p w14:paraId="067C5F39" w14:textId="77777777" w:rsidR="001B4A33" w:rsidRDefault="001B4A33" w:rsidP="00641B33">
            <w:pPr>
              <w:ind w:firstLine="0"/>
              <w:textAlignment w:val="baseline"/>
              <w:rPr>
                <w:sz w:val="18"/>
                <w:szCs w:val="18"/>
              </w:rPr>
            </w:pPr>
          </w:p>
          <w:p w14:paraId="473682C3" w14:textId="25B2149C" w:rsidR="00894DAC" w:rsidRDefault="00894DAC" w:rsidP="00641B33">
            <w:pPr>
              <w:ind w:firstLine="0"/>
              <w:textAlignment w:val="baseline"/>
              <w:rPr>
                <w:sz w:val="18"/>
                <w:szCs w:val="18"/>
              </w:rPr>
            </w:pPr>
            <w:r w:rsidRPr="00894DAC">
              <w:rPr>
                <w:sz w:val="18"/>
                <w:szCs w:val="18"/>
              </w:rPr>
              <w:t xml:space="preserve">EUROPOS PARLAMENTO IR TARYBOS REGLAMENTAS (ES) 2024/1689 </w:t>
            </w:r>
            <w:r>
              <w:rPr>
                <w:sz w:val="18"/>
                <w:szCs w:val="18"/>
              </w:rPr>
              <w:t>(</w:t>
            </w:r>
            <w:r w:rsidRPr="00894DAC">
              <w:rPr>
                <w:sz w:val="18"/>
                <w:szCs w:val="18"/>
              </w:rPr>
              <w:t>Dirbtinio intelekto aktas</w:t>
            </w:r>
            <w:r>
              <w:rPr>
                <w:sz w:val="18"/>
                <w:szCs w:val="18"/>
              </w:rPr>
              <w:t xml:space="preserve">) </w:t>
            </w:r>
            <w:hyperlink r:id="rId24" w:history="1">
              <w:r w:rsidRPr="007B78ED">
                <w:rPr>
                  <w:rStyle w:val="Hipersaitas"/>
                  <w:sz w:val="18"/>
                  <w:szCs w:val="18"/>
                </w:rPr>
                <w:t>https://eur-lex.europa.eu/legal-content/LT/ALL/?uri=CELEX:32024R1689</w:t>
              </w:r>
            </w:hyperlink>
            <w:r>
              <w:rPr>
                <w:sz w:val="18"/>
                <w:szCs w:val="18"/>
              </w:rPr>
              <w:t xml:space="preserve"> </w:t>
            </w:r>
          </w:p>
          <w:p w14:paraId="7197460F" w14:textId="77777777" w:rsidR="00894DAC" w:rsidRDefault="00894DAC" w:rsidP="00641B33">
            <w:pPr>
              <w:ind w:firstLine="0"/>
              <w:textAlignment w:val="baseline"/>
              <w:rPr>
                <w:sz w:val="18"/>
                <w:szCs w:val="18"/>
              </w:rPr>
            </w:pPr>
          </w:p>
          <w:p w14:paraId="5659A839" w14:textId="0BD80FC6" w:rsidR="00872D1F" w:rsidRPr="00872D1F" w:rsidRDefault="00872D1F" w:rsidP="001B4A33">
            <w:pPr>
              <w:ind w:firstLine="0"/>
              <w:textAlignment w:val="baseline"/>
              <w:rPr>
                <w:color w:val="000000" w:themeColor="text1"/>
                <w:sz w:val="18"/>
                <w:szCs w:val="18"/>
              </w:rPr>
            </w:pPr>
            <w:r w:rsidRPr="00872D1F">
              <w:rPr>
                <w:color w:val="000000" w:themeColor="text1"/>
                <w:sz w:val="18"/>
                <w:szCs w:val="18"/>
              </w:rPr>
              <w:t>2021–2027 metų Europos Sąjungos fondų investicijų programa</w:t>
            </w:r>
            <w:r w:rsidR="004B2C38">
              <w:rPr>
                <w:color w:val="000000" w:themeColor="text1"/>
                <w:sz w:val="18"/>
                <w:szCs w:val="18"/>
              </w:rPr>
              <w:t xml:space="preserve"> </w:t>
            </w:r>
            <w:hyperlink r:id="rId25" w:anchor=":~:text=2021%E2%80%932027%20met%C5%B3%20Europos%20S%C4%85jungos%20fond%C5%B3%20investicij%C5%B3%20programos%20keitimas%2C,investicij%C5%B3%20programos%209%20specialiu%20prioritetu%20%E2%80%9ETeisingos%20pertvarkos%20fondas%E2%80%9C" w:history="1">
              <w:r w:rsidR="004B2C38" w:rsidRPr="00D6267F">
                <w:rPr>
                  <w:rStyle w:val="Hipersaitas"/>
                  <w:sz w:val="18"/>
                  <w:szCs w:val="18"/>
                </w:rPr>
                <w:t>https://2021.esinvesticijos.lt/dokumentai/2021-2027-metu-europos-sajungos-fondu-investiciju-programa#:~:text=2021%E2%80%932027%20met%C5%B3%20Europos%20S%C4%85jungos%20fond%C5%B3%20investicij%C5%B3%20programos%20keitimas%2C,investicij%C5%B3%20programos%209%20specialiu%20prioritetu%20%E2%80%9ETeisingos%20pertvarkos%20fondas%E2%80%9C</w:t>
              </w:r>
            </w:hyperlink>
            <w:r w:rsidR="004B2C38" w:rsidRPr="004B2C38">
              <w:rPr>
                <w:color w:val="000000" w:themeColor="text1"/>
                <w:sz w:val="18"/>
                <w:szCs w:val="18"/>
              </w:rPr>
              <w:t>.</w:t>
            </w:r>
            <w:r w:rsidR="004B2C38">
              <w:rPr>
                <w:color w:val="000000" w:themeColor="text1"/>
                <w:sz w:val="18"/>
                <w:szCs w:val="18"/>
              </w:rPr>
              <w:t xml:space="preserve"> </w:t>
            </w:r>
          </w:p>
          <w:p w14:paraId="3A390D40" w14:textId="77777777" w:rsidR="001B4A33" w:rsidRPr="00774A2D" w:rsidRDefault="001B4A33" w:rsidP="00641B33">
            <w:pPr>
              <w:ind w:firstLine="0"/>
              <w:textAlignment w:val="baseline"/>
              <w:rPr>
                <w:color w:val="000000" w:themeColor="text1"/>
                <w:sz w:val="18"/>
                <w:szCs w:val="18"/>
              </w:rPr>
            </w:pPr>
          </w:p>
          <w:p w14:paraId="2DB8F8F7" w14:textId="4CD03B5E" w:rsidR="00894DAC" w:rsidRDefault="00894DAC" w:rsidP="005B2BC9">
            <w:pPr>
              <w:ind w:firstLine="0"/>
              <w:textAlignment w:val="baseline"/>
              <w:rPr>
                <w:sz w:val="18"/>
                <w:szCs w:val="18"/>
              </w:rPr>
            </w:pPr>
            <w:r w:rsidRPr="00894DAC">
              <w:rPr>
                <w:sz w:val="18"/>
                <w:szCs w:val="18"/>
              </w:rPr>
              <w:t>Lietuvos Respublikos informacinės visuomenės paslaugų įstatymas</w:t>
            </w:r>
            <w:r>
              <w:rPr>
                <w:sz w:val="18"/>
                <w:szCs w:val="18"/>
              </w:rPr>
              <w:t xml:space="preserve"> </w:t>
            </w:r>
            <w:hyperlink r:id="rId26" w:history="1">
              <w:r w:rsidRPr="007B78ED">
                <w:rPr>
                  <w:rStyle w:val="Hipersaitas"/>
                  <w:sz w:val="18"/>
                  <w:szCs w:val="18"/>
                </w:rPr>
                <w:t>https://e-seimas.lrs.lt/portal/legalAct/lt/TAD/TAIS.277491/asr</w:t>
              </w:r>
            </w:hyperlink>
            <w:r>
              <w:rPr>
                <w:sz w:val="18"/>
                <w:szCs w:val="18"/>
              </w:rPr>
              <w:t xml:space="preserve"> </w:t>
            </w:r>
          </w:p>
          <w:p w14:paraId="5F7ABE0E" w14:textId="77777777" w:rsidR="00894DAC" w:rsidRDefault="00894DAC" w:rsidP="005B2BC9">
            <w:pPr>
              <w:ind w:firstLine="0"/>
              <w:textAlignment w:val="baseline"/>
              <w:rPr>
                <w:sz w:val="18"/>
                <w:szCs w:val="18"/>
              </w:rPr>
            </w:pPr>
          </w:p>
          <w:p w14:paraId="19E7F9C4" w14:textId="2C33EF94" w:rsidR="005B2BC9" w:rsidRDefault="005B2BC9" w:rsidP="005B2BC9">
            <w:pPr>
              <w:ind w:firstLine="0"/>
              <w:textAlignment w:val="baseline"/>
            </w:pPr>
            <w:r w:rsidRPr="0001243E">
              <w:rPr>
                <w:sz w:val="18"/>
                <w:szCs w:val="18"/>
              </w:rPr>
              <w:t>Lietuvos Respublikos smulkaus ir vidutinio verslo plėtros įstatymas</w:t>
            </w:r>
            <w:r w:rsidR="0001243E">
              <w:rPr>
                <w:sz w:val="18"/>
                <w:szCs w:val="18"/>
              </w:rPr>
              <w:t xml:space="preserve"> </w:t>
            </w:r>
            <w:hyperlink r:id="rId27" w:history="1">
              <w:r w:rsidR="00DC5AD4" w:rsidRPr="00D6267F">
                <w:rPr>
                  <w:rStyle w:val="Hipersaitas"/>
                  <w:sz w:val="18"/>
                  <w:szCs w:val="18"/>
                </w:rPr>
                <w:t>https://e-seimas.lrs.lt/portal/legalAct/lt/TAD/TAIS.68516/asr</w:t>
              </w:r>
            </w:hyperlink>
            <w:r w:rsidR="00DC5AD4">
              <w:rPr>
                <w:sz w:val="18"/>
                <w:szCs w:val="18"/>
              </w:rPr>
              <w:t xml:space="preserve"> </w:t>
            </w:r>
          </w:p>
          <w:p w14:paraId="4C467B2C" w14:textId="77777777" w:rsidR="00E02719" w:rsidRPr="005B2BC9" w:rsidRDefault="00E02719" w:rsidP="005B2BC9">
            <w:pPr>
              <w:ind w:firstLine="0"/>
              <w:textAlignment w:val="baseline"/>
              <w:rPr>
                <w:color w:val="000000" w:themeColor="text1"/>
                <w:sz w:val="18"/>
                <w:szCs w:val="18"/>
              </w:rPr>
            </w:pPr>
          </w:p>
          <w:p w14:paraId="061D52A4" w14:textId="324BCAD5" w:rsidR="00E02719" w:rsidRPr="00E02719" w:rsidRDefault="00E02719" w:rsidP="00E02719">
            <w:pPr>
              <w:ind w:firstLine="0"/>
              <w:textAlignment w:val="baseline"/>
              <w:rPr>
                <w:color w:val="000000" w:themeColor="text1"/>
                <w:sz w:val="18"/>
                <w:szCs w:val="18"/>
              </w:rPr>
            </w:pPr>
            <w:r w:rsidRPr="002A080E">
              <w:rPr>
                <w:sz w:val="18"/>
                <w:szCs w:val="18"/>
              </w:rPr>
              <w:t>Lietuvos Respublikos strateginio valdymo įstatymas</w:t>
            </w:r>
            <w:r w:rsidR="002A080E">
              <w:rPr>
                <w:sz w:val="18"/>
                <w:szCs w:val="18"/>
              </w:rPr>
              <w:t xml:space="preserve"> </w:t>
            </w:r>
            <w:hyperlink r:id="rId28" w:history="1">
              <w:r w:rsidR="0096608F" w:rsidRPr="00D6267F">
                <w:rPr>
                  <w:rStyle w:val="Hipersaitas"/>
                  <w:sz w:val="18"/>
                  <w:szCs w:val="18"/>
                </w:rPr>
                <w:t>https://e-seimas.lrs.lt/portal/legalAct/lt/TAD/90386d20bab711ea9a12d0dada3ca61b/asr</w:t>
              </w:r>
            </w:hyperlink>
            <w:r w:rsidR="0096608F">
              <w:rPr>
                <w:sz w:val="18"/>
                <w:szCs w:val="18"/>
              </w:rPr>
              <w:t xml:space="preserve"> </w:t>
            </w:r>
          </w:p>
          <w:p w14:paraId="2F716355" w14:textId="77777777" w:rsidR="00692B2D" w:rsidRDefault="00692B2D" w:rsidP="00692B2D">
            <w:pPr>
              <w:ind w:firstLine="0"/>
              <w:textAlignment w:val="baseline"/>
              <w:rPr>
                <w:color w:val="000000" w:themeColor="text1"/>
                <w:sz w:val="18"/>
                <w:szCs w:val="18"/>
              </w:rPr>
            </w:pPr>
          </w:p>
          <w:p w14:paraId="3C44344C" w14:textId="0146C594" w:rsidR="00894DAC" w:rsidRDefault="00894DAC" w:rsidP="00692B2D">
            <w:pPr>
              <w:ind w:firstLine="0"/>
              <w:textAlignment w:val="baseline"/>
              <w:rPr>
                <w:color w:val="000000" w:themeColor="text1"/>
                <w:sz w:val="18"/>
                <w:szCs w:val="18"/>
              </w:rPr>
            </w:pPr>
            <w:r w:rsidRPr="00894DAC">
              <w:rPr>
                <w:color w:val="000000" w:themeColor="text1"/>
                <w:sz w:val="18"/>
                <w:szCs w:val="18"/>
              </w:rPr>
              <w:t>Lietuvos Respublikos technologijų ir inovacijų įstatymas</w:t>
            </w:r>
            <w:r>
              <w:rPr>
                <w:color w:val="000000" w:themeColor="text1"/>
                <w:sz w:val="18"/>
                <w:szCs w:val="18"/>
              </w:rPr>
              <w:t xml:space="preserve"> </w:t>
            </w:r>
            <w:hyperlink r:id="rId29" w:history="1">
              <w:r w:rsidRPr="007B78ED">
                <w:rPr>
                  <w:rStyle w:val="Hipersaitas"/>
                  <w:sz w:val="18"/>
                  <w:szCs w:val="18"/>
                </w:rPr>
                <w:t>https://e-seimas.lrs.lt/portal/legalAct/lt/TAD/3a00ca517f7d11e89188e16a6495e98c/asr</w:t>
              </w:r>
            </w:hyperlink>
            <w:r>
              <w:rPr>
                <w:color w:val="000000" w:themeColor="text1"/>
                <w:sz w:val="18"/>
                <w:szCs w:val="18"/>
              </w:rPr>
              <w:t xml:space="preserve"> </w:t>
            </w:r>
          </w:p>
          <w:p w14:paraId="05C834FC" w14:textId="77777777" w:rsidR="00894DAC" w:rsidRDefault="00894DAC" w:rsidP="00692B2D">
            <w:pPr>
              <w:ind w:firstLine="0"/>
              <w:textAlignment w:val="baseline"/>
              <w:rPr>
                <w:color w:val="000000" w:themeColor="text1"/>
                <w:sz w:val="18"/>
                <w:szCs w:val="18"/>
              </w:rPr>
            </w:pPr>
          </w:p>
          <w:p w14:paraId="2A854253" w14:textId="63DB7814" w:rsidR="00AD2B88" w:rsidRDefault="00AD2B88" w:rsidP="00AD2B88">
            <w:pPr>
              <w:ind w:firstLine="0"/>
              <w:textAlignment w:val="baseline"/>
              <w:rPr>
                <w:sz w:val="18"/>
                <w:szCs w:val="18"/>
              </w:rPr>
            </w:pPr>
            <w:r w:rsidRPr="00CC70C8">
              <w:rPr>
                <w:rFonts w:eastAsia="Times New Roman" w:cs="Times New Roman"/>
                <w:sz w:val="18"/>
                <w:szCs w:val="18"/>
              </w:rPr>
              <w:t xml:space="preserve">Suteiktos valstybės pagalbos ir nereikšmingos </w:t>
            </w:r>
            <w:r w:rsidRPr="00CC70C8">
              <w:rPr>
                <w:i/>
                <w:sz w:val="18"/>
                <w:szCs w:val="18"/>
              </w:rPr>
              <w:t xml:space="preserve">(de </w:t>
            </w:r>
            <w:proofErr w:type="spellStart"/>
            <w:r w:rsidRPr="00CC70C8">
              <w:rPr>
                <w:i/>
                <w:sz w:val="18"/>
                <w:szCs w:val="18"/>
              </w:rPr>
              <w:t>minimis</w:t>
            </w:r>
            <w:proofErr w:type="spellEnd"/>
            <w:r w:rsidRPr="00CC70C8">
              <w:rPr>
                <w:i/>
                <w:sz w:val="18"/>
                <w:szCs w:val="18"/>
              </w:rPr>
              <w:t>)</w:t>
            </w:r>
            <w:r w:rsidRPr="00CC70C8">
              <w:rPr>
                <w:sz w:val="18"/>
                <w:szCs w:val="18"/>
              </w:rPr>
              <w:t xml:space="preserve"> pagalbos registro nuostatai</w:t>
            </w:r>
            <w:r w:rsidR="00CC70C8">
              <w:rPr>
                <w:sz w:val="18"/>
                <w:szCs w:val="18"/>
              </w:rPr>
              <w:t xml:space="preserve"> </w:t>
            </w:r>
            <w:hyperlink r:id="rId30" w:history="1">
              <w:r w:rsidR="00383264" w:rsidRPr="00D6267F">
                <w:rPr>
                  <w:rStyle w:val="Hipersaitas"/>
                  <w:sz w:val="18"/>
                  <w:szCs w:val="18"/>
                </w:rPr>
                <w:t>https://e-seimas.lrs.lt/portal/legalAct/lt/TAD/TAIS.249046/asr</w:t>
              </w:r>
            </w:hyperlink>
            <w:r w:rsidR="00383264">
              <w:rPr>
                <w:sz w:val="18"/>
                <w:szCs w:val="18"/>
              </w:rPr>
              <w:t xml:space="preserve"> </w:t>
            </w:r>
          </w:p>
          <w:p w14:paraId="05D739DC" w14:textId="77777777" w:rsidR="00F15BC9" w:rsidRPr="0055446B" w:rsidRDefault="00F15BC9" w:rsidP="00AD2B88">
            <w:pPr>
              <w:ind w:firstLine="0"/>
              <w:textAlignment w:val="baseline"/>
              <w:rPr>
                <w:sz w:val="18"/>
                <w:szCs w:val="18"/>
              </w:rPr>
            </w:pPr>
          </w:p>
          <w:p w14:paraId="41BBF688" w14:textId="0F274044" w:rsidR="00F15BC9" w:rsidRPr="0055446B" w:rsidRDefault="00F15BC9" w:rsidP="00AD2B88">
            <w:pPr>
              <w:ind w:firstLine="0"/>
              <w:textAlignment w:val="baseline"/>
              <w:rPr>
                <w:color w:val="000000" w:themeColor="text1"/>
                <w:sz w:val="18"/>
                <w:szCs w:val="18"/>
              </w:rPr>
            </w:pPr>
            <w:r w:rsidRPr="006612F8">
              <w:rPr>
                <w:rFonts w:eastAsia="Times New Roman" w:cs="Times New Roman"/>
                <w:sz w:val="18"/>
                <w:szCs w:val="18"/>
              </w:rPr>
              <w:t xml:space="preserve">Lietuvos Respublikos Vyriausybės 2016 m. sausio 6 d. nutarimas Nr. 5 „Dėl Sostinės regiono ir Vidurio ir </w:t>
            </w:r>
            <w:r w:rsidRPr="006612F8">
              <w:rPr>
                <w:sz w:val="18"/>
                <w:szCs w:val="18"/>
              </w:rPr>
              <w:t>vakarų Lietuvos regiono sudarymo“</w:t>
            </w:r>
            <w:r w:rsidR="006612F8">
              <w:rPr>
                <w:sz w:val="18"/>
                <w:szCs w:val="18"/>
              </w:rPr>
              <w:t xml:space="preserve"> </w:t>
            </w:r>
            <w:hyperlink r:id="rId31" w:history="1">
              <w:r w:rsidR="007C752D" w:rsidRPr="00D6267F">
                <w:rPr>
                  <w:rStyle w:val="Hipersaitas"/>
                  <w:sz w:val="18"/>
                  <w:szCs w:val="18"/>
                </w:rPr>
                <w:t>https://e-seimas.lrs.lt/portal/legalAct/lt/TAD/43e1c630b92011e5be9bf78e07ed6470</w:t>
              </w:r>
            </w:hyperlink>
            <w:r w:rsidR="007C752D">
              <w:rPr>
                <w:sz w:val="18"/>
                <w:szCs w:val="18"/>
              </w:rPr>
              <w:t xml:space="preserve"> </w:t>
            </w:r>
          </w:p>
          <w:p w14:paraId="6B58726E" w14:textId="77777777" w:rsidR="004D7FC4" w:rsidRDefault="004D7FC4" w:rsidP="00692B2D">
            <w:pPr>
              <w:ind w:firstLine="0"/>
              <w:textAlignment w:val="baseline"/>
              <w:rPr>
                <w:color w:val="000000" w:themeColor="text1"/>
                <w:sz w:val="18"/>
                <w:szCs w:val="18"/>
              </w:rPr>
            </w:pPr>
          </w:p>
          <w:p w14:paraId="520E7909" w14:textId="69D2D9C7" w:rsidR="000C5888" w:rsidRPr="000C5888" w:rsidRDefault="000C5888" w:rsidP="000C5888">
            <w:pPr>
              <w:ind w:firstLine="0"/>
              <w:textAlignment w:val="baseline"/>
              <w:rPr>
                <w:color w:val="000000" w:themeColor="text1"/>
                <w:sz w:val="18"/>
                <w:szCs w:val="18"/>
              </w:rPr>
            </w:pPr>
            <w:r w:rsidRPr="00642E8F">
              <w:rPr>
                <w:sz w:val="18"/>
                <w:szCs w:val="18"/>
              </w:rPr>
              <w:t xml:space="preserve">Lietuvos Respublikos Vyriausybės 2020 m. lapkričio 25 d. nutarimas Nr. 1322 „Dėl pasirengimo </w:t>
            </w:r>
            <w:r w:rsidR="00CD662E" w:rsidRPr="00642E8F">
              <w:rPr>
                <w:sz w:val="18"/>
                <w:szCs w:val="18"/>
              </w:rPr>
              <w:t>a</w:t>
            </w:r>
            <w:r w:rsidR="00CD662E" w:rsidRPr="00CD662E">
              <w:rPr>
                <w:sz w:val="18"/>
                <w:szCs w:val="18"/>
              </w:rPr>
              <w:t xml:space="preserve">dministruoti </w:t>
            </w:r>
            <w:r w:rsidR="00CD662E">
              <w:rPr>
                <w:sz w:val="18"/>
                <w:szCs w:val="18"/>
              </w:rPr>
              <w:t>E</w:t>
            </w:r>
            <w:r w:rsidR="00CD662E" w:rsidRPr="00CD662E">
              <w:rPr>
                <w:sz w:val="18"/>
                <w:szCs w:val="18"/>
              </w:rPr>
              <w:t xml:space="preserve">uropos </w:t>
            </w:r>
            <w:r w:rsidR="00CD662E">
              <w:rPr>
                <w:sz w:val="18"/>
                <w:szCs w:val="18"/>
              </w:rPr>
              <w:t>S</w:t>
            </w:r>
            <w:r w:rsidR="00CD662E" w:rsidRPr="00CD662E">
              <w:rPr>
                <w:sz w:val="18"/>
                <w:szCs w:val="18"/>
              </w:rPr>
              <w:t>ąjungos lėšas ir jų administravimo“ pakeitimo</w:t>
            </w:r>
            <w:r w:rsidR="00CD662E">
              <w:rPr>
                <w:sz w:val="18"/>
                <w:szCs w:val="18"/>
              </w:rPr>
              <w:t xml:space="preserve"> </w:t>
            </w:r>
            <w:hyperlink r:id="rId32" w:history="1">
              <w:r w:rsidR="005A6911" w:rsidRPr="00D6267F">
                <w:rPr>
                  <w:rStyle w:val="Hipersaitas"/>
                  <w:sz w:val="18"/>
                  <w:szCs w:val="18"/>
                </w:rPr>
                <w:t>https://www.e-tar.lt/portal/lt/legalAct/f151a080456711edbc04912defe897d1</w:t>
              </w:r>
            </w:hyperlink>
            <w:r w:rsidR="005A6911">
              <w:rPr>
                <w:sz w:val="18"/>
                <w:szCs w:val="18"/>
              </w:rPr>
              <w:t xml:space="preserve"> </w:t>
            </w:r>
          </w:p>
          <w:p w14:paraId="4BCB9F87" w14:textId="77777777" w:rsidR="00363115" w:rsidRDefault="00363115" w:rsidP="00363115">
            <w:pPr>
              <w:ind w:firstLine="0"/>
              <w:textAlignment w:val="baseline"/>
              <w:rPr>
                <w:highlight w:val="green"/>
              </w:rPr>
            </w:pPr>
          </w:p>
          <w:p w14:paraId="71210713" w14:textId="0402805A" w:rsidR="00363115" w:rsidRPr="00363115" w:rsidRDefault="00363115" w:rsidP="00363115">
            <w:pPr>
              <w:ind w:firstLine="0"/>
              <w:textAlignment w:val="baseline"/>
              <w:rPr>
                <w:color w:val="000000" w:themeColor="text1"/>
                <w:sz w:val="18"/>
                <w:szCs w:val="18"/>
              </w:rPr>
            </w:pPr>
            <w:r w:rsidRPr="003B7F82">
              <w:rPr>
                <w:sz w:val="18"/>
                <w:szCs w:val="18"/>
              </w:rPr>
              <w:t>Strateginio valdymo metodika</w:t>
            </w:r>
            <w:r w:rsidR="003B7F82">
              <w:rPr>
                <w:sz w:val="18"/>
                <w:szCs w:val="18"/>
              </w:rPr>
              <w:t xml:space="preserve"> </w:t>
            </w:r>
            <w:hyperlink r:id="rId33" w:history="1">
              <w:r w:rsidR="00BD1DDD" w:rsidRPr="00D6267F">
                <w:rPr>
                  <w:rStyle w:val="Hipersaitas"/>
                  <w:sz w:val="18"/>
                  <w:szCs w:val="18"/>
                </w:rPr>
                <w:t>https://esinvesticijos.lt/dokumentai/strateginio-valdymo-metodika</w:t>
              </w:r>
            </w:hyperlink>
            <w:r w:rsidR="00BD1DDD">
              <w:rPr>
                <w:sz w:val="18"/>
                <w:szCs w:val="18"/>
              </w:rPr>
              <w:t xml:space="preserve"> </w:t>
            </w:r>
          </w:p>
          <w:p w14:paraId="6E02666E" w14:textId="1046324D" w:rsidR="004E1C25" w:rsidRPr="003B46B8" w:rsidRDefault="004E1C25" w:rsidP="00692B2D">
            <w:pPr>
              <w:ind w:firstLine="0"/>
              <w:textAlignment w:val="baseline"/>
              <w:rPr>
                <w:color w:val="000000" w:themeColor="text1"/>
                <w:sz w:val="18"/>
                <w:szCs w:val="18"/>
              </w:rPr>
            </w:pPr>
          </w:p>
          <w:p w14:paraId="24D640B7" w14:textId="624EBCF0" w:rsidR="0098662D" w:rsidRPr="0098662D" w:rsidRDefault="0098662D" w:rsidP="0098662D">
            <w:pPr>
              <w:ind w:firstLine="0"/>
              <w:textAlignment w:val="baseline"/>
              <w:rPr>
                <w:color w:val="000000" w:themeColor="text1"/>
                <w:sz w:val="18"/>
                <w:szCs w:val="18"/>
              </w:rPr>
            </w:pPr>
            <w:r w:rsidRPr="00223DC9">
              <w:rPr>
                <w:sz w:val="18"/>
                <w:szCs w:val="18"/>
              </w:rPr>
              <w:t>2022–2030 metų ekonomikos transformacijos ir konkurencingumo plėtros programa</w:t>
            </w:r>
            <w:r w:rsidR="00223DC9">
              <w:rPr>
                <w:sz w:val="18"/>
                <w:szCs w:val="18"/>
              </w:rPr>
              <w:t xml:space="preserve"> </w:t>
            </w:r>
            <w:hyperlink r:id="rId34" w:history="1">
              <w:r w:rsidR="00FE65F9" w:rsidRPr="00D6267F">
                <w:rPr>
                  <w:rStyle w:val="Hipersaitas"/>
                  <w:sz w:val="18"/>
                  <w:szCs w:val="18"/>
                </w:rPr>
                <w:t>https://e-tar.lt/portal/lt/legalAct/9a588bc0a9e211ec8d9390588bf2de65/asr</w:t>
              </w:r>
            </w:hyperlink>
            <w:r w:rsidR="00FE65F9">
              <w:rPr>
                <w:sz w:val="18"/>
                <w:szCs w:val="18"/>
              </w:rPr>
              <w:t xml:space="preserve"> </w:t>
            </w:r>
          </w:p>
          <w:p w14:paraId="7465B21D" w14:textId="77777777" w:rsidR="004D7FC4" w:rsidRDefault="004D7FC4" w:rsidP="00692B2D">
            <w:pPr>
              <w:ind w:firstLine="0"/>
              <w:textAlignment w:val="baseline"/>
              <w:rPr>
                <w:color w:val="000000" w:themeColor="text1"/>
                <w:sz w:val="18"/>
                <w:szCs w:val="18"/>
              </w:rPr>
            </w:pPr>
          </w:p>
          <w:p w14:paraId="28A74E4A" w14:textId="1285BC96" w:rsidR="006F1831" w:rsidRDefault="006F1831" w:rsidP="006F1831">
            <w:pPr>
              <w:ind w:firstLine="0"/>
            </w:pPr>
            <w:r w:rsidRPr="00AF77D3">
              <w:rPr>
                <w:rFonts w:asciiTheme="majorHAnsi" w:hAnsiTheme="majorHAnsi"/>
                <w:sz w:val="18"/>
                <w:szCs w:val="18"/>
              </w:rPr>
              <w:t>Smulkiojo ar vidutinio verslo subjekto statuso deklaravimo tvarkos aprašas</w:t>
            </w:r>
            <w:r w:rsidR="00AF77D3">
              <w:rPr>
                <w:rFonts w:asciiTheme="majorHAnsi" w:hAnsiTheme="majorHAnsi"/>
                <w:sz w:val="18"/>
                <w:szCs w:val="18"/>
              </w:rPr>
              <w:t xml:space="preserve"> </w:t>
            </w:r>
            <w:hyperlink r:id="rId35" w:history="1">
              <w:r w:rsidR="00A96296" w:rsidRPr="00D6267F">
                <w:rPr>
                  <w:rStyle w:val="Hipersaitas"/>
                  <w:rFonts w:asciiTheme="majorHAnsi" w:hAnsiTheme="majorHAnsi"/>
                  <w:sz w:val="18"/>
                  <w:szCs w:val="18"/>
                </w:rPr>
                <w:t>https://www.e-tar.lt/portal/lt/legalAct/TAR.91704366F45F/asr</w:t>
              </w:r>
            </w:hyperlink>
            <w:r w:rsidR="00A96296">
              <w:rPr>
                <w:rFonts w:asciiTheme="majorHAnsi" w:hAnsiTheme="majorHAnsi"/>
                <w:sz w:val="18"/>
                <w:szCs w:val="18"/>
              </w:rPr>
              <w:t xml:space="preserve"> </w:t>
            </w:r>
          </w:p>
          <w:p w14:paraId="6C7BB933" w14:textId="77777777" w:rsidR="00894DAC" w:rsidRDefault="00894DAC" w:rsidP="00560CEE">
            <w:pPr>
              <w:ind w:firstLine="0"/>
            </w:pPr>
          </w:p>
          <w:p w14:paraId="523E467C" w14:textId="5FA36399" w:rsidR="00BC00A4" w:rsidRPr="006C66BD" w:rsidRDefault="00560CEE" w:rsidP="00CA3FC3">
            <w:pPr>
              <w:ind w:firstLine="0"/>
              <w:rPr>
                <w:rFonts w:asciiTheme="majorHAnsi" w:hAnsiTheme="majorHAnsi"/>
                <w:sz w:val="18"/>
                <w:szCs w:val="18"/>
              </w:rPr>
            </w:pPr>
            <w:r w:rsidRPr="00CB2D82">
              <w:rPr>
                <w:rFonts w:asciiTheme="majorHAnsi" w:hAnsiTheme="majorHAnsi"/>
                <w:sz w:val="18"/>
                <w:szCs w:val="18"/>
              </w:rPr>
              <w:t>Stebėsenos rodiklių nustatymo ir skaičiavimo aprašas</w:t>
            </w:r>
            <w:r w:rsidR="00CB2D82">
              <w:rPr>
                <w:rFonts w:asciiTheme="majorHAnsi" w:hAnsiTheme="majorHAnsi"/>
                <w:sz w:val="18"/>
                <w:szCs w:val="18"/>
              </w:rPr>
              <w:t xml:space="preserve"> </w:t>
            </w:r>
            <w:hyperlink r:id="rId36" w:history="1">
              <w:r w:rsidR="003A72BA" w:rsidRPr="00D6267F">
                <w:rPr>
                  <w:rStyle w:val="Hipersaitas"/>
                  <w:rFonts w:asciiTheme="majorHAnsi" w:hAnsiTheme="majorHAnsi"/>
                  <w:sz w:val="18"/>
                  <w:szCs w:val="18"/>
                </w:rPr>
                <w:t>https://www.e-tar.lt/portal/lt/legalAct/218f65b0342a11edb4cae1b158f98ea5</w:t>
              </w:r>
            </w:hyperlink>
            <w:r w:rsidR="003A72BA">
              <w:rPr>
                <w:rFonts w:asciiTheme="majorHAnsi" w:hAnsiTheme="majorHAnsi"/>
                <w:sz w:val="18"/>
                <w:szCs w:val="18"/>
              </w:rPr>
              <w:t xml:space="preserve"> </w:t>
            </w:r>
            <w:r w:rsidR="00DA10E5">
              <w:rPr>
                <w:sz w:val="18"/>
                <w:szCs w:val="18"/>
              </w:rPr>
              <w:t xml:space="preserve"> </w:t>
            </w:r>
          </w:p>
          <w:p w14:paraId="71E0219C" w14:textId="2C5FFB9F" w:rsidR="00692B2D" w:rsidRPr="00B56C0D" w:rsidRDefault="00692B2D" w:rsidP="00692B2D">
            <w:pPr>
              <w:ind w:firstLine="0"/>
              <w:rPr>
                <w:rFonts w:asciiTheme="majorHAnsi" w:hAnsiTheme="majorHAnsi"/>
                <w:i/>
                <w:iCs/>
                <w:sz w:val="18"/>
                <w:szCs w:val="18"/>
              </w:rPr>
            </w:pPr>
          </w:p>
        </w:tc>
      </w:tr>
      <w:tr w:rsidR="00692B2D" w:rsidRPr="00B56C0D" w14:paraId="6DF728DF" w14:textId="77777777" w:rsidTr="2AEC876E">
        <w:tc>
          <w:tcPr>
            <w:tcW w:w="1288" w:type="dxa"/>
          </w:tcPr>
          <w:p w14:paraId="5DD9ADAC" w14:textId="77777777" w:rsidR="00692B2D" w:rsidRPr="00B56C0D" w:rsidRDefault="00692B2D" w:rsidP="00692B2D">
            <w:pPr>
              <w:ind w:firstLine="0"/>
              <w:rPr>
                <w:rFonts w:asciiTheme="majorHAnsi" w:hAnsiTheme="majorHAnsi"/>
                <w:b/>
                <w:bCs/>
                <w:sz w:val="18"/>
                <w:szCs w:val="18"/>
              </w:rPr>
            </w:pPr>
            <w:r w:rsidRPr="00B56C0D">
              <w:rPr>
                <w:rFonts w:asciiTheme="majorHAnsi" w:hAnsiTheme="majorHAnsi"/>
                <w:b/>
                <w:bCs/>
                <w:sz w:val="18"/>
                <w:szCs w:val="18"/>
              </w:rPr>
              <w:lastRenderedPageBreak/>
              <w:t>2.19</w:t>
            </w:r>
          </w:p>
        </w:tc>
        <w:tc>
          <w:tcPr>
            <w:tcW w:w="3864" w:type="dxa"/>
            <w:gridSpan w:val="3"/>
          </w:tcPr>
          <w:p w14:paraId="02E88AF0" w14:textId="77777777" w:rsidR="00692B2D" w:rsidRPr="00B56C0D" w:rsidRDefault="00692B2D" w:rsidP="00692B2D">
            <w:pPr>
              <w:ind w:firstLine="0"/>
              <w:rPr>
                <w:rFonts w:asciiTheme="majorHAnsi" w:hAnsiTheme="majorHAnsi"/>
                <w:b/>
                <w:bCs/>
                <w:sz w:val="18"/>
                <w:szCs w:val="18"/>
              </w:rPr>
            </w:pPr>
            <w:r w:rsidRPr="00B56C0D">
              <w:rPr>
                <w:rFonts w:asciiTheme="majorHAnsi" w:hAnsiTheme="majorHAnsi"/>
                <w:b/>
                <w:bCs/>
                <w:sz w:val="18"/>
                <w:szCs w:val="18"/>
              </w:rPr>
              <w:t>Kita informacija</w:t>
            </w:r>
          </w:p>
          <w:p w14:paraId="2E26B86F" w14:textId="77777777" w:rsidR="00692B2D" w:rsidRPr="00B56C0D" w:rsidRDefault="00692B2D" w:rsidP="00692B2D">
            <w:pPr>
              <w:ind w:firstLine="0"/>
              <w:rPr>
                <w:rFonts w:asciiTheme="majorHAnsi" w:hAnsiTheme="majorHAnsi"/>
                <w:b/>
                <w:bCs/>
                <w:sz w:val="18"/>
                <w:szCs w:val="18"/>
              </w:rPr>
            </w:pPr>
          </w:p>
        </w:tc>
        <w:tc>
          <w:tcPr>
            <w:tcW w:w="5152" w:type="dxa"/>
            <w:gridSpan w:val="4"/>
          </w:tcPr>
          <w:p w14:paraId="1E7E4A5A" w14:textId="1CDC5359" w:rsidR="00692B2D" w:rsidRPr="00B56C0D" w:rsidRDefault="00692B2D" w:rsidP="00692B2D">
            <w:pPr>
              <w:ind w:firstLine="0"/>
              <w:rPr>
                <w:rFonts w:asciiTheme="majorHAnsi" w:hAnsiTheme="majorHAnsi"/>
                <w:sz w:val="18"/>
                <w:szCs w:val="18"/>
              </w:rPr>
            </w:pPr>
          </w:p>
        </w:tc>
      </w:tr>
      <w:tr w:rsidR="00692B2D" w:rsidRPr="00B56C0D" w14:paraId="56AD98AB" w14:textId="77777777" w:rsidTr="2AEC876E">
        <w:tc>
          <w:tcPr>
            <w:tcW w:w="1288" w:type="dxa"/>
          </w:tcPr>
          <w:p w14:paraId="3DE7EC79" w14:textId="77777777" w:rsidR="00692B2D" w:rsidRPr="00B56C0D" w:rsidRDefault="00692B2D" w:rsidP="00692B2D">
            <w:pPr>
              <w:ind w:firstLine="0"/>
              <w:rPr>
                <w:rFonts w:asciiTheme="majorHAnsi" w:hAnsiTheme="majorHAnsi"/>
                <w:b/>
                <w:bCs/>
                <w:sz w:val="18"/>
                <w:szCs w:val="18"/>
              </w:rPr>
            </w:pPr>
            <w:r w:rsidRPr="00B56C0D">
              <w:rPr>
                <w:rFonts w:asciiTheme="majorHAnsi" w:hAnsiTheme="majorHAnsi"/>
                <w:b/>
                <w:bCs/>
                <w:sz w:val="18"/>
                <w:szCs w:val="18"/>
              </w:rPr>
              <w:t>2.20</w:t>
            </w:r>
          </w:p>
        </w:tc>
        <w:tc>
          <w:tcPr>
            <w:tcW w:w="3864" w:type="dxa"/>
            <w:gridSpan w:val="3"/>
          </w:tcPr>
          <w:p w14:paraId="0567A25F" w14:textId="77777777" w:rsidR="00692B2D" w:rsidRPr="00B56C0D" w:rsidRDefault="00692B2D" w:rsidP="00692B2D">
            <w:pPr>
              <w:ind w:firstLine="0"/>
              <w:rPr>
                <w:rFonts w:asciiTheme="majorHAnsi" w:hAnsiTheme="majorHAnsi"/>
                <w:b/>
                <w:bCs/>
                <w:sz w:val="18"/>
                <w:szCs w:val="18"/>
              </w:rPr>
            </w:pPr>
            <w:r w:rsidRPr="00B56C0D">
              <w:rPr>
                <w:rFonts w:asciiTheme="majorHAnsi" w:hAnsiTheme="majorHAnsi"/>
                <w:b/>
                <w:bCs/>
                <w:sz w:val="18"/>
                <w:szCs w:val="18"/>
              </w:rPr>
              <w:t>Priedai</w:t>
            </w:r>
          </w:p>
        </w:tc>
        <w:tc>
          <w:tcPr>
            <w:tcW w:w="5152" w:type="dxa"/>
            <w:gridSpan w:val="4"/>
          </w:tcPr>
          <w:p w14:paraId="117F2B52" w14:textId="77777777" w:rsidR="00692B2D" w:rsidRPr="00B56C0D" w:rsidRDefault="00692B2D" w:rsidP="00692B2D">
            <w:pPr>
              <w:ind w:firstLine="0"/>
              <w:rPr>
                <w:rFonts w:asciiTheme="majorHAnsi" w:hAnsiTheme="majorHAnsi"/>
                <w:i/>
                <w:iCs/>
                <w:sz w:val="18"/>
                <w:szCs w:val="18"/>
              </w:rPr>
            </w:pPr>
          </w:p>
        </w:tc>
      </w:tr>
    </w:tbl>
    <w:p w14:paraId="1D014D1C" w14:textId="507ECD4C" w:rsidR="00390BAF" w:rsidRPr="00B56C0D" w:rsidRDefault="00CB112E" w:rsidP="0084766D">
      <w:pPr>
        <w:spacing w:after="160" w:line="259" w:lineRule="auto"/>
        <w:ind w:firstLine="0"/>
        <w:jc w:val="center"/>
        <w:rPr>
          <w:rFonts w:asciiTheme="majorHAnsi" w:hAnsiTheme="majorHAnsi" w:cs="Segoe UI"/>
          <w:b/>
          <w:bCs/>
          <w:caps/>
          <w:sz w:val="18"/>
          <w:szCs w:val="18"/>
        </w:rPr>
      </w:pPr>
      <w:r w:rsidRPr="00B56C0D">
        <w:rPr>
          <w:rFonts w:asciiTheme="majorHAnsi" w:eastAsia="Calibri" w:hAnsiTheme="majorHAnsi"/>
          <w:sz w:val="18"/>
          <w:szCs w:val="18"/>
        </w:rPr>
        <w:t>__________________</w:t>
      </w:r>
    </w:p>
    <w:sectPr w:rsidR="00390BAF" w:rsidRPr="00B56C0D" w:rsidSect="00031B5B">
      <w:headerReference w:type="default" r:id="rId37"/>
      <w:footerReference w:type="even" r:id="rId38"/>
      <w:footerReference w:type="default" r:id="rId39"/>
      <w:headerReference w:type="first" r:id="rId40"/>
      <w:footerReference w:type="first" r:id="rId41"/>
      <w:pgSz w:w="11906" w:h="16838" w:code="9"/>
      <w:pgMar w:top="709" w:right="567" w:bottom="426" w:left="1701" w:header="709" w:footer="510"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9316E" w14:textId="77777777" w:rsidR="00765728" w:rsidRDefault="00765728">
      <w:r>
        <w:separator/>
      </w:r>
    </w:p>
  </w:endnote>
  <w:endnote w:type="continuationSeparator" w:id="0">
    <w:p w14:paraId="51A0E73F" w14:textId="77777777" w:rsidR="00765728" w:rsidRDefault="00765728">
      <w:r>
        <w:continuationSeparator/>
      </w:r>
    </w:p>
  </w:endnote>
  <w:endnote w:type="continuationNotice" w:id="1">
    <w:p w14:paraId="7F5F8CBC" w14:textId="77777777" w:rsidR="00765728" w:rsidRDefault="00765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stem-ui">
    <w:altName w:val="Cambria"/>
    <w:panose1 w:val="00000000000000000000"/>
    <w:charset w:val="00"/>
    <w:family w:val="roman"/>
    <w:notTrueType/>
    <w:pitch w:val="default"/>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D3FB" w14:textId="77777777" w:rsidR="003E222C" w:rsidRDefault="00956620">
    <w:pPr>
      <w:pStyle w:val="Porat"/>
      <w:framePr w:wrap="around" w:vAnchor="text" w:hAnchor="margin" w:xAlign="center" w:y="1"/>
      <w:rPr>
        <w:rStyle w:val="Puslapionumeris"/>
      </w:rPr>
    </w:pPr>
    <w:r>
      <w:rPr>
        <w:rStyle w:val="Puslapionumeris"/>
      </w:rPr>
      <w:fldChar w:fldCharType="begin"/>
    </w:r>
    <w:r w:rsidR="003E222C">
      <w:rPr>
        <w:rStyle w:val="Puslapionumeris"/>
      </w:rPr>
      <w:instrText xml:space="preserve">PAGE  </w:instrText>
    </w:r>
    <w:r>
      <w:rPr>
        <w:rStyle w:val="Puslapionumeris"/>
      </w:rPr>
      <w:fldChar w:fldCharType="separate"/>
    </w:r>
    <w:r w:rsidR="003E222C">
      <w:rPr>
        <w:rStyle w:val="Puslapionumeris"/>
        <w:noProof/>
      </w:rPr>
      <w:t>1</w:t>
    </w:r>
    <w:r>
      <w:rPr>
        <w:rStyle w:val="Puslapionumeris"/>
      </w:rPr>
      <w:fldChar w:fldCharType="end"/>
    </w:r>
  </w:p>
  <w:p w14:paraId="559B03A6" w14:textId="77777777" w:rsidR="003E222C" w:rsidRDefault="003E22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FF30" w14:textId="6856DD11" w:rsidR="000A517C" w:rsidRPr="006951C4" w:rsidRDefault="00F30D66" w:rsidP="00991400">
    <w:pPr>
      <w:pStyle w:val="Porat"/>
      <w:rPr>
        <w:rFonts w:cs="Calibri"/>
        <w:i/>
        <w:iCs/>
        <w:sz w:val="18"/>
        <w:szCs w:val="18"/>
      </w:rPr>
    </w:pPr>
    <w:bookmarkStart w:id="2" w:name="_Hlk110254414"/>
    <w:bookmarkStart w:id="3" w:name="_Hlk110254415"/>
    <w:bookmarkStart w:id="4" w:name="_Hlk110254416"/>
    <w:bookmarkStart w:id="5" w:name="_Hlk110254417"/>
    <w:bookmarkStart w:id="6" w:name="_Hlk110254418"/>
    <w:bookmarkStart w:id="7" w:name="_Hlk110254419"/>
    <w:bookmarkStart w:id="8" w:name="_Hlk110254420"/>
    <w:bookmarkStart w:id="9" w:name="_Hlk110254421"/>
    <w:bookmarkStart w:id="10" w:name="_Hlk110254445"/>
    <w:bookmarkStart w:id="11" w:name="_Hlk110254446"/>
    <w:bookmarkStart w:id="12" w:name="_Hlk110504315"/>
    <w:bookmarkStart w:id="13" w:name="_Hlk110504316"/>
    <w:r w:rsidRPr="00F30D66">
      <w:rPr>
        <w:rFonts w:cs="Calibri"/>
        <w:i/>
        <w:iCs/>
        <w:noProof/>
        <w:sz w:val="18"/>
        <w:szCs w:val="18"/>
        <w:highlight w:val="yellow"/>
      </w:rPr>
      <w:drawing>
        <wp:anchor distT="0" distB="0" distL="114300" distR="114300" simplePos="0" relativeHeight="251658242" behindDoc="1" locked="0" layoutInCell="1" allowOverlap="1" wp14:anchorId="07E54EB7" wp14:editId="787B39C5">
          <wp:simplePos x="0" y="0"/>
          <wp:positionH relativeFrom="margin">
            <wp:align>right</wp:align>
          </wp:positionH>
          <wp:positionV relativeFrom="paragraph">
            <wp:posOffset>-161925</wp:posOffset>
          </wp:positionV>
          <wp:extent cx="1238885" cy="525780"/>
          <wp:effectExtent l="0" t="0" r="0" b="7620"/>
          <wp:wrapNone/>
          <wp:docPr id="2386870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bookmarkEnd w:id="2"/>
    <w:bookmarkEnd w:id="3"/>
    <w:bookmarkEnd w:id="4"/>
    <w:bookmarkEnd w:id="5"/>
    <w:bookmarkEnd w:id="6"/>
    <w:bookmarkEnd w:id="7"/>
    <w:bookmarkEnd w:id="8"/>
    <w:bookmarkEnd w:id="9"/>
    <w:bookmarkEnd w:id="10"/>
    <w:bookmarkEnd w:id="11"/>
    <w:bookmarkEnd w:id="12"/>
    <w:bookmarkEnd w:id="1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08C9" w14:textId="381FD5DD" w:rsidR="00DD7366" w:rsidRPr="006951C4" w:rsidRDefault="00DD7366" w:rsidP="00DD7366">
    <w:pPr>
      <w:pStyle w:val="Porat"/>
      <w:ind w:left="-709" w:firstLine="0"/>
      <w:rPr>
        <w:rFonts w:cs="Calibri"/>
        <w:i/>
        <w:iCs/>
        <w:sz w:val="18"/>
        <w:szCs w:val="18"/>
      </w:rPr>
    </w:pPr>
    <w:bookmarkStart w:id="14" w:name="_Hlk103159720"/>
    <w:bookmarkEnd w:id="14"/>
    <w:r w:rsidRPr="00F30D66">
      <w:rPr>
        <w:rFonts w:cs="Calibri"/>
        <w:i/>
        <w:iCs/>
        <w:noProof/>
        <w:sz w:val="18"/>
        <w:szCs w:val="18"/>
        <w:highlight w:val="yellow"/>
      </w:rPr>
      <w:drawing>
        <wp:anchor distT="0" distB="0" distL="114300" distR="114300" simplePos="0" relativeHeight="251658243" behindDoc="1" locked="0" layoutInCell="1" allowOverlap="1" wp14:anchorId="2C5CEA00" wp14:editId="0389D9E5">
          <wp:simplePos x="0" y="0"/>
          <wp:positionH relativeFrom="margin">
            <wp:align>right</wp:align>
          </wp:positionH>
          <wp:positionV relativeFrom="paragraph">
            <wp:posOffset>-161925</wp:posOffset>
          </wp:positionV>
          <wp:extent cx="1238885" cy="525780"/>
          <wp:effectExtent l="0" t="0" r="0" b="7620"/>
          <wp:wrapNone/>
          <wp:docPr id="7415815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p>
  <w:p w14:paraId="5E110FBB" w14:textId="77777777" w:rsidR="00095DCC" w:rsidRDefault="007C3A83" w:rsidP="005633BF">
    <w:pPr>
      <w:pStyle w:val="Porat"/>
      <w:ind w:left="-709" w:firstLine="0"/>
      <w:rPr>
        <w:rFonts w:cs="Calibri"/>
        <w:sz w:val="18"/>
        <w:szCs w:val="18"/>
      </w:rPr>
    </w:pPr>
    <w:r w:rsidRPr="007C3A83">
      <w:rPr>
        <w:rFonts w:cs="Calibri"/>
        <w:sz w:val="18"/>
        <w:szCs w:val="18"/>
      </w:rPr>
      <w:t xml:space="preserve">Kvietimo skelbimo, kvietimo ir (ar) jo priedų informacijos keitimo </w:t>
    </w:r>
  </w:p>
  <w:p w14:paraId="697B297D" w14:textId="27B4CC5F" w:rsidR="005633BF" w:rsidRPr="00641E05" w:rsidRDefault="007C3A83" w:rsidP="005633BF">
    <w:pPr>
      <w:pStyle w:val="Porat"/>
      <w:ind w:left="-709" w:firstLine="0"/>
      <w:rPr>
        <w:rFonts w:cs="Calibri"/>
        <w:sz w:val="18"/>
        <w:szCs w:val="18"/>
      </w:rPr>
    </w:pPr>
    <w:r w:rsidRPr="007C3A83">
      <w:rPr>
        <w:rFonts w:cs="Calibri"/>
        <w:sz w:val="18"/>
        <w:szCs w:val="18"/>
      </w:rPr>
      <w:t>PA</w:t>
    </w:r>
    <w:r w:rsidR="00FA11D2">
      <w:rPr>
        <w:rFonts w:cs="Calibri"/>
        <w:sz w:val="18"/>
        <w:szCs w:val="18"/>
      </w:rPr>
      <w:t>-</w:t>
    </w:r>
    <w:r w:rsidR="00E426A1">
      <w:rPr>
        <w:rFonts w:cs="Calibri"/>
        <w:sz w:val="18"/>
        <w:szCs w:val="18"/>
      </w:rPr>
      <w:t>3</w:t>
    </w:r>
    <w:r w:rsidR="00FA11D2">
      <w:rPr>
        <w:rFonts w:cs="Calibri"/>
        <w:sz w:val="18"/>
        <w:szCs w:val="18"/>
      </w:rPr>
      <w:t>-(2021)-</w:t>
    </w:r>
    <w:r w:rsidR="00E426A1">
      <w:rPr>
        <w:rFonts w:cs="Calibri"/>
        <w:sz w:val="18"/>
        <w:szCs w:val="18"/>
      </w:rPr>
      <w:t>v6</w:t>
    </w:r>
    <w:r w:rsidR="001307AD">
      <w:rPr>
        <w:rFonts w:cs="Calibri"/>
        <w:sz w:val="18"/>
        <w:szCs w:val="18"/>
      </w:rPr>
      <w:t>(2024-0</w:t>
    </w:r>
    <w:r w:rsidR="006F1308">
      <w:rPr>
        <w:rFonts w:cs="Calibri"/>
        <w:sz w:val="18"/>
        <w:szCs w:val="18"/>
      </w:rPr>
      <w:t>8-</w:t>
    </w:r>
    <w:r w:rsidR="001307AD">
      <w:rPr>
        <w:rFonts w:cs="Calibr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00764" w14:textId="77777777" w:rsidR="00765728" w:rsidRDefault="00765728">
      <w:r>
        <w:separator/>
      </w:r>
    </w:p>
  </w:footnote>
  <w:footnote w:type="continuationSeparator" w:id="0">
    <w:p w14:paraId="0AEF1BD4" w14:textId="77777777" w:rsidR="00765728" w:rsidRDefault="00765728">
      <w:r>
        <w:continuationSeparator/>
      </w:r>
    </w:p>
  </w:footnote>
  <w:footnote w:type="continuationNotice" w:id="1">
    <w:p w14:paraId="5402129F" w14:textId="77777777" w:rsidR="00765728" w:rsidRDefault="007657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059095"/>
      <w:docPartObj>
        <w:docPartGallery w:val="Page Numbers (Top of Page)"/>
        <w:docPartUnique/>
      </w:docPartObj>
    </w:sdtPr>
    <w:sdtEndPr/>
    <w:sdtContent>
      <w:p w14:paraId="196EDA3D" w14:textId="68D7C149" w:rsidR="00F46BCD" w:rsidRDefault="00F46BCD">
        <w:pPr>
          <w:pStyle w:val="Antrats"/>
          <w:jc w:val="center"/>
        </w:pPr>
        <w:r>
          <w:fldChar w:fldCharType="begin"/>
        </w:r>
        <w:r>
          <w:instrText>PAGE   \* MERGEFORMAT</w:instrText>
        </w:r>
        <w:r>
          <w:fldChar w:fldCharType="separate"/>
        </w:r>
        <w:r>
          <w:t>2</w:t>
        </w:r>
        <w:r>
          <w:fldChar w:fldCharType="end"/>
        </w:r>
      </w:p>
    </w:sdtContent>
  </w:sdt>
  <w:p w14:paraId="1C9788DA" w14:textId="1A53BC63" w:rsidR="003E222C" w:rsidRPr="00CA6ADA" w:rsidRDefault="003E222C" w:rsidP="00790998">
    <w:pPr>
      <w:pStyle w:val="Antrats"/>
      <w:tabs>
        <w:tab w:val="clear" w:pos="4153"/>
        <w:tab w:val="clear" w:pos="8306"/>
        <w:tab w:val="center" w:pos="0"/>
        <w:tab w:val="right" w:pos="9639"/>
      </w:tabs>
      <w:ind w:firstLine="0"/>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F412" w14:textId="306288E0" w:rsidR="003E222C" w:rsidRDefault="00C87A16" w:rsidP="00862E1D">
    <w:pPr>
      <w:pStyle w:val="Antrats"/>
      <w:tabs>
        <w:tab w:val="clear" w:pos="4153"/>
        <w:tab w:val="clear" w:pos="8306"/>
        <w:tab w:val="left" w:pos="2820"/>
        <w:tab w:val="center" w:pos="5953"/>
      </w:tabs>
      <w:spacing w:before="60" w:line="280" w:lineRule="exact"/>
      <w:ind w:left="2268" w:firstLine="0"/>
      <w:rPr>
        <w:rFonts w:ascii="Garamond" w:hAnsi="Garamond"/>
        <w:b/>
        <w:color w:val="264A97"/>
        <w:sz w:val="26"/>
        <w:szCs w:val="26"/>
      </w:rPr>
    </w:pPr>
    <w:r w:rsidRPr="00B05E02">
      <w:rPr>
        <w:rFonts w:cs="Calibri"/>
        <w:noProof/>
        <w:color w:val="000000"/>
        <w:sz w:val="20"/>
        <w:shd w:val="clear" w:color="auto" w:fill="FFFFFF"/>
        <w:lang w:eastAsia="en-GB"/>
      </w:rPr>
      <w:drawing>
        <wp:anchor distT="0" distB="0" distL="114300" distR="114300" simplePos="0" relativeHeight="251658241" behindDoc="1" locked="0" layoutInCell="1" allowOverlap="1" wp14:anchorId="6235608C" wp14:editId="0303C1D4">
          <wp:simplePos x="0" y="0"/>
          <wp:positionH relativeFrom="page">
            <wp:posOffset>5862320</wp:posOffset>
          </wp:positionH>
          <wp:positionV relativeFrom="margin">
            <wp:posOffset>-477520</wp:posOffset>
          </wp:positionV>
          <wp:extent cx="5041265" cy="6301105"/>
          <wp:effectExtent l="0" t="0" r="6985" b="4445"/>
          <wp:wrapNone/>
          <wp:docPr id="16130222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6DB7F699" wp14:editId="749BEAFA">
              <wp:simplePos x="0" y="0"/>
              <wp:positionH relativeFrom="page">
                <wp:posOffset>9525</wp:posOffset>
              </wp:positionH>
              <wp:positionV relativeFrom="paragraph">
                <wp:posOffset>-440690</wp:posOffset>
              </wp:positionV>
              <wp:extent cx="10737215" cy="180975"/>
              <wp:effectExtent l="0" t="0" r="698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7215" cy="180975"/>
                      </a:xfrm>
                      <a:prstGeom prst="rect">
                        <a:avLst/>
                      </a:prstGeom>
                      <a:solidFill>
                        <a:srgbClr val="332A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D88A5B0" id="Rectangle 1" o:spid="_x0000_s1026" style="position:absolute;margin-left:.75pt;margin-top:-34.7pt;width:845.4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" fillcolor="#332a58" stroked="f" strokeweight="2pt">
              <w10:wrap anchorx="page"/>
            </v:rect>
          </w:pict>
        </mc:Fallback>
      </mc:AlternateContent>
    </w:r>
    <w:r w:rsidR="00FB59A0">
      <w:rPr>
        <w:rFonts w:ascii="Garamond" w:hAnsi="Garamond"/>
        <w:b/>
        <w:color w:val="264A97"/>
        <w:sz w:val="26"/>
        <w:szCs w:val="26"/>
      </w:rPr>
      <w:tab/>
    </w:r>
    <w:r w:rsidR="00862E1D">
      <w:rPr>
        <w:rFonts w:ascii="Garamond" w:hAnsi="Garamond"/>
        <w:b/>
        <w:color w:val="264A97"/>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A7104"/>
    <w:multiLevelType w:val="multilevel"/>
    <w:tmpl w:val="F3BAAE3A"/>
    <w:lvl w:ilvl="0">
      <w:start w:val="14"/>
      <w:numFmt w:val="decimal"/>
      <w:lvlText w:val="%1."/>
      <w:lvlJc w:val="left"/>
      <w:pPr>
        <w:ind w:left="480" w:hanging="480"/>
      </w:pPr>
    </w:lvl>
    <w:lvl w:ilvl="1">
      <w:start w:val="1"/>
      <w:numFmt w:val="decimal"/>
      <w:lvlText w:val="%1.%2."/>
      <w:lvlJc w:val="left"/>
      <w:pPr>
        <w:ind w:left="512" w:hanging="480"/>
      </w:pPr>
    </w:lvl>
    <w:lvl w:ilvl="2">
      <w:start w:val="1"/>
      <w:numFmt w:val="decimal"/>
      <w:lvlText w:val="%1.%2.%3."/>
      <w:lvlJc w:val="left"/>
      <w:pPr>
        <w:ind w:left="784" w:hanging="720"/>
      </w:pPr>
    </w:lvl>
    <w:lvl w:ilvl="3">
      <w:start w:val="1"/>
      <w:numFmt w:val="decimal"/>
      <w:lvlText w:val="%1.%2.%3.%4."/>
      <w:lvlJc w:val="left"/>
      <w:pPr>
        <w:ind w:left="816" w:hanging="720"/>
      </w:pPr>
    </w:lvl>
    <w:lvl w:ilvl="4">
      <w:start w:val="1"/>
      <w:numFmt w:val="decimal"/>
      <w:lvlText w:val="%1.%2.%3.%4.%5."/>
      <w:lvlJc w:val="left"/>
      <w:pPr>
        <w:ind w:left="1208" w:hanging="1080"/>
      </w:pPr>
    </w:lvl>
    <w:lvl w:ilvl="5">
      <w:start w:val="1"/>
      <w:numFmt w:val="decimal"/>
      <w:lvlText w:val="%1.%2.%3.%4.%5.%6."/>
      <w:lvlJc w:val="left"/>
      <w:pPr>
        <w:ind w:left="1240" w:hanging="1080"/>
      </w:pPr>
    </w:lvl>
    <w:lvl w:ilvl="6">
      <w:start w:val="1"/>
      <w:numFmt w:val="decimal"/>
      <w:lvlText w:val="%1.%2.%3.%4.%5.%6.%7."/>
      <w:lvlJc w:val="left"/>
      <w:pPr>
        <w:ind w:left="1632" w:hanging="1440"/>
      </w:pPr>
    </w:lvl>
    <w:lvl w:ilvl="7">
      <w:start w:val="1"/>
      <w:numFmt w:val="decimal"/>
      <w:lvlText w:val="%1.%2.%3.%4.%5.%6.%7.%8."/>
      <w:lvlJc w:val="left"/>
      <w:pPr>
        <w:ind w:left="1664" w:hanging="1440"/>
      </w:pPr>
    </w:lvl>
    <w:lvl w:ilvl="8">
      <w:start w:val="1"/>
      <w:numFmt w:val="decimal"/>
      <w:lvlText w:val="%1.%2.%3.%4.%5.%6.%7.%8.%9."/>
      <w:lvlJc w:val="left"/>
      <w:pPr>
        <w:ind w:left="2056" w:hanging="1800"/>
      </w:pPr>
    </w:lvl>
  </w:abstractNum>
  <w:abstractNum w:abstractNumId="1" w15:restartNumberingAfterBreak="0">
    <w:nsid w:val="1B21738F"/>
    <w:multiLevelType w:val="hybridMultilevel"/>
    <w:tmpl w:val="31E0C55C"/>
    <w:lvl w:ilvl="0" w:tplc="EE9A4DC0">
      <w:start w:val="2"/>
      <w:numFmt w:val="decimal"/>
      <w:lvlText w:val="%1"/>
      <w:lvlJc w:val="left"/>
      <w:pPr>
        <w:ind w:left="6840" w:hanging="360"/>
      </w:pPr>
      <w:rPr>
        <w:rFonts w:hint="default"/>
      </w:rPr>
    </w:lvl>
    <w:lvl w:ilvl="1" w:tplc="04270019" w:tentative="1">
      <w:start w:val="1"/>
      <w:numFmt w:val="lowerLetter"/>
      <w:lvlText w:val="%2."/>
      <w:lvlJc w:val="left"/>
      <w:pPr>
        <w:ind w:left="7560" w:hanging="360"/>
      </w:pPr>
    </w:lvl>
    <w:lvl w:ilvl="2" w:tplc="0427001B" w:tentative="1">
      <w:start w:val="1"/>
      <w:numFmt w:val="lowerRoman"/>
      <w:lvlText w:val="%3."/>
      <w:lvlJc w:val="right"/>
      <w:pPr>
        <w:ind w:left="8280" w:hanging="180"/>
      </w:pPr>
    </w:lvl>
    <w:lvl w:ilvl="3" w:tplc="0427000F" w:tentative="1">
      <w:start w:val="1"/>
      <w:numFmt w:val="decimal"/>
      <w:lvlText w:val="%4."/>
      <w:lvlJc w:val="left"/>
      <w:pPr>
        <w:ind w:left="9000" w:hanging="360"/>
      </w:pPr>
    </w:lvl>
    <w:lvl w:ilvl="4" w:tplc="04270019" w:tentative="1">
      <w:start w:val="1"/>
      <w:numFmt w:val="lowerLetter"/>
      <w:lvlText w:val="%5."/>
      <w:lvlJc w:val="left"/>
      <w:pPr>
        <w:ind w:left="9720" w:hanging="360"/>
      </w:pPr>
    </w:lvl>
    <w:lvl w:ilvl="5" w:tplc="0427001B" w:tentative="1">
      <w:start w:val="1"/>
      <w:numFmt w:val="lowerRoman"/>
      <w:lvlText w:val="%6."/>
      <w:lvlJc w:val="right"/>
      <w:pPr>
        <w:ind w:left="10440" w:hanging="180"/>
      </w:pPr>
    </w:lvl>
    <w:lvl w:ilvl="6" w:tplc="0427000F" w:tentative="1">
      <w:start w:val="1"/>
      <w:numFmt w:val="decimal"/>
      <w:lvlText w:val="%7."/>
      <w:lvlJc w:val="left"/>
      <w:pPr>
        <w:ind w:left="11160" w:hanging="360"/>
      </w:pPr>
    </w:lvl>
    <w:lvl w:ilvl="7" w:tplc="04270019" w:tentative="1">
      <w:start w:val="1"/>
      <w:numFmt w:val="lowerLetter"/>
      <w:lvlText w:val="%8."/>
      <w:lvlJc w:val="left"/>
      <w:pPr>
        <w:ind w:left="11880" w:hanging="360"/>
      </w:pPr>
    </w:lvl>
    <w:lvl w:ilvl="8" w:tplc="0427001B" w:tentative="1">
      <w:start w:val="1"/>
      <w:numFmt w:val="lowerRoman"/>
      <w:lvlText w:val="%9."/>
      <w:lvlJc w:val="right"/>
      <w:pPr>
        <w:ind w:left="12600" w:hanging="180"/>
      </w:pPr>
    </w:lvl>
  </w:abstractNum>
  <w:abstractNum w:abstractNumId="2" w15:restartNumberingAfterBreak="0">
    <w:nsid w:val="1B2F16A3"/>
    <w:multiLevelType w:val="multilevel"/>
    <w:tmpl w:val="F8E638D6"/>
    <w:styleLink w:val="Stilius4"/>
    <w:lvl w:ilvl="0">
      <w:start w:val="1"/>
      <w:numFmt w:val="decimal"/>
      <w:lvlText w:val="%1."/>
      <w:lvlJc w:val="left"/>
      <w:pPr>
        <w:ind w:left="360" w:hanging="360"/>
      </w:pPr>
      <w:rPr>
        <w:rFonts w:ascii="Verdana" w:hAnsi="Verdana"/>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D0469"/>
    <w:multiLevelType w:val="hybridMultilevel"/>
    <w:tmpl w:val="807ECE12"/>
    <w:lvl w:ilvl="0" w:tplc="23C82796">
      <w:start w:val="1"/>
      <w:numFmt w:val="upperRoman"/>
      <w:pStyle w:val="Stilius1"/>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1345F"/>
    <w:multiLevelType w:val="multilevel"/>
    <w:tmpl w:val="B60EDC16"/>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E01149"/>
    <w:multiLevelType w:val="hybridMultilevel"/>
    <w:tmpl w:val="70FE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74174D"/>
    <w:multiLevelType w:val="multilevel"/>
    <w:tmpl w:val="20968DB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1917C2"/>
    <w:multiLevelType w:val="hybridMultilevel"/>
    <w:tmpl w:val="D2BAB204"/>
    <w:lvl w:ilvl="0" w:tplc="24B4538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F96AF3"/>
    <w:multiLevelType w:val="hybridMultilevel"/>
    <w:tmpl w:val="267CC440"/>
    <w:lvl w:ilvl="0" w:tplc="41E092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2D7A9C"/>
    <w:multiLevelType w:val="hybridMultilevel"/>
    <w:tmpl w:val="F7DC5D1A"/>
    <w:lvl w:ilvl="0" w:tplc="82B277E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1F9087E"/>
    <w:multiLevelType w:val="multilevel"/>
    <w:tmpl w:val="C80E403A"/>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2"/>
      <w:numFmt w:val="decimal"/>
      <w:lvlText w:val="%1.%2.%3."/>
      <w:lvlJc w:val="left"/>
      <w:pPr>
        <w:ind w:left="3131"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1" w15:restartNumberingAfterBreak="0">
    <w:nsid w:val="54C66577"/>
    <w:multiLevelType w:val="multilevel"/>
    <w:tmpl w:val="840C3ADA"/>
    <w:lvl w:ilvl="0">
      <w:start w:val="1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DA710F"/>
    <w:multiLevelType w:val="multilevel"/>
    <w:tmpl w:val="43069112"/>
    <w:lvl w:ilvl="0">
      <w:start w:val="5"/>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720" w:hanging="72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D9E3800"/>
    <w:multiLevelType w:val="multilevel"/>
    <w:tmpl w:val="BF86159E"/>
    <w:lvl w:ilvl="0">
      <w:start w:val="5"/>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rFonts w:asciiTheme="majorHAnsi" w:hAnsiTheme="majorHAnsi" w:hint="default"/>
        <w:color w:val="auto"/>
        <w:sz w:val="18"/>
        <w:szCs w:val="18"/>
      </w:rPr>
    </w:lvl>
    <w:lvl w:ilvl="3">
      <w:start w:val="1"/>
      <w:numFmt w:val="decimal"/>
      <w:lvlText w:val="%1.%2.%3.%4."/>
      <w:lvlJc w:val="left"/>
      <w:pPr>
        <w:ind w:left="1430" w:hanging="720"/>
      </w:pPr>
      <w:rPr>
        <w:rFonts w:asciiTheme="majorHAnsi" w:hAnsiTheme="majorHAnsi" w:hint="default"/>
      </w:rPr>
    </w:lvl>
    <w:lvl w:ilvl="4">
      <w:start w:val="1"/>
      <w:numFmt w:val="decimalZero"/>
      <w:lvlText w:val="%1.%2.%3.%4.%5."/>
      <w:lvlJc w:val="left"/>
      <w:pPr>
        <w:ind w:left="1080" w:hanging="1080"/>
      </w:pPr>
    </w:lvl>
    <w:lvl w:ilvl="5">
      <w:start w:val="1"/>
      <w:numFmt w:val="decimalZero"/>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E5E06E6"/>
    <w:multiLevelType w:val="hybridMultilevel"/>
    <w:tmpl w:val="70FE6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1F54FE"/>
    <w:multiLevelType w:val="multilevel"/>
    <w:tmpl w:val="C0B2045E"/>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40C4C0E"/>
    <w:multiLevelType w:val="hybridMultilevel"/>
    <w:tmpl w:val="9B045AE4"/>
    <w:lvl w:ilvl="0" w:tplc="00CE2E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1B0245"/>
    <w:multiLevelType w:val="multilevel"/>
    <w:tmpl w:val="68808CC6"/>
    <w:lvl w:ilvl="0">
      <w:start w:val="5"/>
      <w:numFmt w:val="decimal"/>
      <w:lvlText w:val="%1."/>
      <w:lvlJc w:val="left"/>
      <w:pPr>
        <w:ind w:left="360" w:hanging="360"/>
      </w:pPr>
      <w:rPr>
        <w:rFonts w:eastAsia="SimSun"/>
      </w:rPr>
    </w:lvl>
    <w:lvl w:ilvl="1">
      <w:start w:val="1"/>
      <w:numFmt w:val="decimal"/>
      <w:lvlText w:val="%1.%2."/>
      <w:lvlJc w:val="left"/>
      <w:pPr>
        <w:ind w:left="360" w:hanging="360"/>
      </w:pPr>
      <w:rPr>
        <w:rFonts w:eastAsia="SimSun"/>
      </w:rPr>
    </w:lvl>
    <w:lvl w:ilvl="2">
      <w:start w:val="1"/>
      <w:numFmt w:val="decimal"/>
      <w:lvlText w:val="%1.%2.%3."/>
      <w:lvlJc w:val="left"/>
      <w:pPr>
        <w:ind w:left="720" w:hanging="720"/>
      </w:pPr>
      <w:rPr>
        <w:rFonts w:eastAsia="SimSun"/>
      </w:rPr>
    </w:lvl>
    <w:lvl w:ilvl="3">
      <w:start w:val="1"/>
      <w:numFmt w:val="decimal"/>
      <w:lvlText w:val="%1.%2.%3.%4."/>
      <w:lvlJc w:val="left"/>
      <w:pPr>
        <w:ind w:left="720" w:hanging="720"/>
      </w:pPr>
      <w:rPr>
        <w:rFonts w:eastAsia="SimSun"/>
      </w:rPr>
    </w:lvl>
    <w:lvl w:ilvl="4">
      <w:start w:val="1"/>
      <w:numFmt w:val="decimal"/>
      <w:lvlText w:val="%1.%2.%3.%4.%5."/>
      <w:lvlJc w:val="left"/>
      <w:pPr>
        <w:ind w:left="1080" w:hanging="1080"/>
      </w:pPr>
      <w:rPr>
        <w:rFonts w:eastAsia="SimSun"/>
      </w:rPr>
    </w:lvl>
    <w:lvl w:ilvl="5">
      <w:start w:val="1"/>
      <w:numFmt w:val="decimal"/>
      <w:lvlText w:val="%1.%2.%3.%4.%5.%6."/>
      <w:lvlJc w:val="left"/>
      <w:pPr>
        <w:ind w:left="1080" w:hanging="1080"/>
      </w:pPr>
      <w:rPr>
        <w:rFonts w:eastAsia="SimSun"/>
      </w:rPr>
    </w:lvl>
    <w:lvl w:ilvl="6">
      <w:start w:val="1"/>
      <w:numFmt w:val="decimal"/>
      <w:lvlText w:val="%1.%2.%3.%4.%5.%6.%7."/>
      <w:lvlJc w:val="left"/>
      <w:pPr>
        <w:ind w:left="1440" w:hanging="1440"/>
      </w:pPr>
      <w:rPr>
        <w:rFonts w:eastAsia="SimSun"/>
      </w:rPr>
    </w:lvl>
    <w:lvl w:ilvl="7">
      <w:start w:val="1"/>
      <w:numFmt w:val="decimal"/>
      <w:lvlText w:val="%1.%2.%3.%4.%5.%6.%7.%8."/>
      <w:lvlJc w:val="left"/>
      <w:pPr>
        <w:ind w:left="1440" w:hanging="1440"/>
      </w:pPr>
      <w:rPr>
        <w:rFonts w:eastAsia="SimSun"/>
      </w:rPr>
    </w:lvl>
    <w:lvl w:ilvl="8">
      <w:start w:val="1"/>
      <w:numFmt w:val="decimal"/>
      <w:lvlText w:val="%1.%2.%3.%4.%5.%6.%7.%8.%9."/>
      <w:lvlJc w:val="left"/>
      <w:pPr>
        <w:ind w:left="1800" w:hanging="1800"/>
      </w:pPr>
      <w:rPr>
        <w:rFonts w:eastAsia="SimSun"/>
      </w:rPr>
    </w:lvl>
  </w:abstractNum>
  <w:num w:numId="1" w16cid:durableId="618071346">
    <w:abstractNumId w:val="3"/>
  </w:num>
  <w:num w:numId="2" w16cid:durableId="553153697">
    <w:abstractNumId w:val="2"/>
  </w:num>
  <w:num w:numId="3" w16cid:durableId="36976074">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2044864">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8775128">
    <w:abstractNumId w:val="12"/>
  </w:num>
  <w:num w:numId="6" w16cid:durableId="2119250175">
    <w:abstractNumId w:val="9"/>
  </w:num>
  <w:num w:numId="7" w16cid:durableId="789862807">
    <w:abstractNumId w:val="5"/>
  </w:num>
  <w:num w:numId="8" w16cid:durableId="2058358772">
    <w:abstractNumId w:val="6"/>
  </w:num>
  <w:num w:numId="9" w16cid:durableId="1759129474">
    <w:abstractNumId w:val="15"/>
  </w:num>
  <w:num w:numId="10" w16cid:durableId="599679136">
    <w:abstractNumId w:val="17"/>
  </w:num>
  <w:num w:numId="11" w16cid:durableId="292714500">
    <w:abstractNumId w:val="1"/>
  </w:num>
  <w:num w:numId="12" w16cid:durableId="380983459">
    <w:abstractNumId w:val="16"/>
  </w:num>
  <w:num w:numId="13" w16cid:durableId="129909250">
    <w:abstractNumId w:val="8"/>
  </w:num>
  <w:num w:numId="14" w16cid:durableId="931623886">
    <w:abstractNumId w:val="7"/>
  </w:num>
  <w:num w:numId="15" w16cid:durableId="1003434763">
    <w:abstractNumId w:val="4"/>
  </w:num>
  <w:num w:numId="16" w16cid:durableId="1348291518">
    <w:abstractNumId w:val="14"/>
  </w:num>
  <w:num w:numId="17" w16cid:durableId="1046293947">
    <w:abstractNumId w:val="10"/>
  </w:num>
  <w:num w:numId="18" w16cid:durableId="691339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colormru v:ext="edit" colors="#264a97"/>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24"/>
    <w:rsid w:val="00001A21"/>
    <w:rsid w:val="00003589"/>
    <w:rsid w:val="00003E6C"/>
    <w:rsid w:val="0000454A"/>
    <w:rsid w:val="00004ADA"/>
    <w:rsid w:val="00005953"/>
    <w:rsid w:val="000109FE"/>
    <w:rsid w:val="0001243E"/>
    <w:rsid w:val="00013EF5"/>
    <w:rsid w:val="00013F1F"/>
    <w:rsid w:val="000141F6"/>
    <w:rsid w:val="00014BE9"/>
    <w:rsid w:val="00017648"/>
    <w:rsid w:val="00020EA8"/>
    <w:rsid w:val="000218DE"/>
    <w:rsid w:val="00022A42"/>
    <w:rsid w:val="00022A47"/>
    <w:rsid w:val="000240A9"/>
    <w:rsid w:val="00024586"/>
    <w:rsid w:val="0002467D"/>
    <w:rsid w:val="00024D33"/>
    <w:rsid w:val="00024F8A"/>
    <w:rsid w:val="0002506D"/>
    <w:rsid w:val="0002530B"/>
    <w:rsid w:val="00027111"/>
    <w:rsid w:val="00027151"/>
    <w:rsid w:val="00027C2D"/>
    <w:rsid w:val="00030761"/>
    <w:rsid w:val="000309C0"/>
    <w:rsid w:val="00031B5B"/>
    <w:rsid w:val="00031E01"/>
    <w:rsid w:val="0003373D"/>
    <w:rsid w:val="00033C15"/>
    <w:rsid w:val="00034975"/>
    <w:rsid w:val="00034B73"/>
    <w:rsid w:val="00035098"/>
    <w:rsid w:val="000350D9"/>
    <w:rsid w:val="00036BE0"/>
    <w:rsid w:val="000378A2"/>
    <w:rsid w:val="00037FC8"/>
    <w:rsid w:val="0004318B"/>
    <w:rsid w:val="0004330E"/>
    <w:rsid w:val="00045132"/>
    <w:rsid w:val="00045CEB"/>
    <w:rsid w:val="00046D46"/>
    <w:rsid w:val="00046E62"/>
    <w:rsid w:val="000472A2"/>
    <w:rsid w:val="00047777"/>
    <w:rsid w:val="00047E73"/>
    <w:rsid w:val="00050205"/>
    <w:rsid w:val="00051C95"/>
    <w:rsid w:val="000525A1"/>
    <w:rsid w:val="00052E2C"/>
    <w:rsid w:val="000540E0"/>
    <w:rsid w:val="00054B2D"/>
    <w:rsid w:val="000554E0"/>
    <w:rsid w:val="00055C89"/>
    <w:rsid w:val="000568F8"/>
    <w:rsid w:val="00056AD1"/>
    <w:rsid w:val="0006123B"/>
    <w:rsid w:val="00062B7E"/>
    <w:rsid w:val="00064F48"/>
    <w:rsid w:val="000669E7"/>
    <w:rsid w:val="00067C0E"/>
    <w:rsid w:val="0007116C"/>
    <w:rsid w:val="0007163C"/>
    <w:rsid w:val="00071A63"/>
    <w:rsid w:val="00075536"/>
    <w:rsid w:val="00076E86"/>
    <w:rsid w:val="00077C0B"/>
    <w:rsid w:val="00077ECB"/>
    <w:rsid w:val="00080AE1"/>
    <w:rsid w:val="00080B82"/>
    <w:rsid w:val="00080C7E"/>
    <w:rsid w:val="00081B36"/>
    <w:rsid w:val="00081FDE"/>
    <w:rsid w:val="0008260A"/>
    <w:rsid w:val="00082822"/>
    <w:rsid w:val="00082BCD"/>
    <w:rsid w:val="00084048"/>
    <w:rsid w:val="00084C3E"/>
    <w:rsid w:val="00086F27"/>
    <w:rsid w:val="000902D0"/>
    <w:rsid w:val="000903A4"/>
    <w:rsid w:val="000905AA"/>
    <w:rsid w:val="00090BE0"/>
    <w:rsid w:val="00090F04"/>
    <w:rsid w:val="00091174"/>
    <w:rsid w:val="00091513"/>
    <w:rsid w:val="00091BC9"/>
    <w:rsid w:val="00092DB6"/>
    <w:rsid w:val="00092DC7"/>
    <w:rsid w:val="000942A6"/>
    <w:rsid w:val="0009472F"/>
    <w:rsid w:val="00095649"/>
    <w:rsid w:val="000958E4"/>
    <w:rsid w:val="00095DCC"/>
    <w:rsid w:val="00095F07"/>
    <w:rsid w:val="00096EAA"/>
    <w:rsid w:val="000A223F"/>
    <w:rsid w:val="000A2AA6"/>
    <w:rsid w:val="000A4EA8"/>
    <w:rsid w:val="000A517C"/>
    <w:rsid w:val="000A7BA6"/>
    <w:rsid w:val="000B15B7"/>
    <w:rsid w:val="000B1A9D"/>
    <w:rsid w:val="000B3D47"/>
    <w:rsid w:val="000B4648"/>
    <w:rsid w:val="000B4674"/>
    <w:rsid w:val="000B686A"/>
    <w:rsid w:val="000B782C"/>
    <w:rsid w:val="000C0D78"/>
    <w:rsid w:val="000C1B81"/>
    <w:rsid w:val="000C1B87"/>
    <w:rsid w:val="000C1BD1"/>
    <w:rsid w:val="000C1E2A"/>
    <w:rsid w:val="000C2B21"/>
    <w:rsid w:val="000C2FAC"/>
    <w:rsid w:val="000C4534"/>
    <w:rsid w:val="000C46CC"/>
    <w:rsid w:val="000C478A"/>
    <w:rsid w:val="000C4A47"/>
    <w:rsid w:val="000C4D7D"/>
    <w:rsid w:val="000C5888"/>
    <w:rsid w:val="000C6231"/>
    <w:rsid w:val="000C6235"/>
    <w:rsid w:val="000C64DB"/>
    <w:rsid w:val="000C6AFD"/>
    <w:rsid w:val="000D05E9"/>
    <w:rsid w:val="000D1187"/>
    <w:rsid w:val="000D1A7C"/>
    <w:rsid w:val="000D3459"/>
    <w:rsid w:val="000D3DE8"/>
    <w:rsid w:val="000D4364"/>
    <w:rsid w:val="000D4F9F"/>
    <w:rsid w:val="000D5B8E"/>
    <w:rsid w:val="000D5D20"/>
    <w:rsid w:val="000D7B77"/>
    <w:rsid w:val="000D7FC3"/>
    <w:rsid w:val="000E0C1C"/>
    <w:rsid w:val="000E1169"/>
    <w:rsid w:val="000E2C0D"/>
    <w:rsid w:val="000E3127"/>
    <w:rsid w:val="000E3994"/>
    <w:rsid w:val="000E6034"/>
    <w:rsid w:val="000E6380"/>
    <w:rsid w:val="000E7ACE"/>
    <w:rsid w:val="000F05CC"/>
    <w:rsid w:val="000F0648"/>
    <w:rsid w:val="000F0AF3"/>
    <w:rsid w:val="000F2273"/>
    <w:rsid w:val="000F448A"/>
    <w:rsid w:val="000F5D41"/>
    <w:rsid w:val="000F6AEC"/>
    <w:rsid w:val="000F6AED"/>
    <w:rsid w:val="000F7092"/>
    <w:rsid w:val="001017C5"/>
    <w:rsid w:val="00101C6F"/>
    <w:rsid w:val="0010209E"/>
    <w:rsid w:val="00103892"/>
    <w:rsid w:val="00103A44"/>
    <w:rsid w:val="00103B61"/>
    <w:rsid w:val="0010535C"/>
    <w:rsid w:val="00106001"/>
    <w:rsid w:val="001068F1"/>
    <w:rsid w:val="001100C2"/>
    <w:rsid w:val="00111227"/>
    <w:rsid w:val="00111D84"/>
    <w:rsid w:val="00112374"/>
    <w:rsid w:val="00113A3F"/>
    <w:rsid w:val="001148E7"/>
    <w:rsid w:val="001155FD"/>
    <w:rsid w:val="00117A01"/>
    <w:rsid w:val="00120886"/>
    <w:rsid w:val="001213F2"/>
    <w:rsid w:val="00121D36"/>
    <w:rsid w:val="001224D3"/>
    <w:rsid w:val="0012284F"/>
    <w:rsid w:val="00123C71"/>
    <w:rsid w:val="00123F4E"/>
    <w:rsid w:val="00125375"/>
    <w:rsid w:val="00125D69"/>
    <w:rsid w:val="00127D13"/>
    <w:rsid w:val="001307AD"/>
    <w:rsid w:val="00130917"/>
    <w:rsid w:val="001321CC"/>
    <w:rsid w:val="0013278D"/>
    <w:rsid w:val="00132C7C"/>
    <w:rsid w:val="00133D24"/>
    <w:rsid w:val="0013407B"/>
    <w:rsid w:val="00134C11"/>
    <w:rsid w:val="00136450"/>
    <w:rsid w:val="00136B45"/>
    <w:rsid w:val="00137385"/>
    <w:rsid w:val="0013765D"/>
    <w:rsid w:val="0013781F"/>
    <w:rsid w:val="001404F1"/>
    <w:rsid w:val="00140865"/>
    <w:rsid w:val="001418E3"/>
    <w:rsid w:val="00141ADB"/>
    <w:rsid w:val="00143077"/>
    <w:rsid w:val="00143989"/>
    <w:rsid w:val="00145584"/>
    <w:rsid w:val="00145632"/>
    <w:rsid w:val="00146F4B"/>
    <w:rsid w:val="00146F9D"/>
    <w:rsid w:val="00150256"/>
    <w:rsid w:val="00150D3B"/>
    <w:rsid w:val="00150F65"/>
    <w:rsid w:val="00151747"/>
    <w:rsid w:val="001520B9"/>
    <w:rsid w:val="001522BC"/>
    <w:rsid w:val="00153ACC"/>
    <w:rsid w:val="00156DE9"/>
    <w:rsid w:val="001571CC"/>
    <w:rsid w:val="00157B0A"/>
    <w:rsid w:val="00160D45"/>
    <w:rsid w:val="00160F0F"/>
    <w:rsid w:val="00162F25"/>
    <w:rsid w:val="001635A6"/>
    <w:rsid w:val="001639D0"/>
    <w:rsid w:val="001644CA"/>
    <w:rsid w:val="0016475D"/>
    <w:rsid w:val="00165B51"/>
    <w:rsid w:val="0016631E"/>
    <w:rsid w:val="00166F1E"/>
    <w:rsid w:val="00166F30"/>
    <w:rsid w:val="001671EA"/>
    <w:rsid w:val="00167A57"/>
    <w:rsid w:val="00167FDB"/>
    <w:rsid w:val="0017059D"/>
    <w:rsid w:val="00170CCB"/>
    <w:rsid w:val="00172BB3"/>
    <w:rsid w:val="00172E29"/>
    <w:rsid w:val="001731A6"/>
    <w:rsid w:val="00173844"/>
    <w:rsid w:val="00173D07"/>
    <w:rsid w:val="0017435B"/>
    <w:rsid w:val="001762E1"/>
    <w:rsid w:val="001767FE"/>
    <w:rsid w:val="0017688A"/>
    <w:rsid w:val="00176CEB"/>
    <w:rsid w:val="00176CF6"/>
    <w:rsid w:val="00177C6A"/>
    <w:rsid w:val="00177ED5"/>
    <w:rsid w:val="00180688"/>
    <w:rsid w:val="0018359C"/>
    <w:rsid w:val="00185CAE"/>
    <w:rsid w:val="001868B5"/>
    <w:rsid w:val="00186CC3"/>
    <w:rsid w:val="0018767A"/>
    <w:rsid w:val="00187B3F"/>
    <w:rsid w:val="00190AD9"/>
    <w:rsid w:val="00193D78"/>
    <w:rsid w:val="00193DBE"/>
    <w:rsid w:val="0019499D"/>
    <w:rsid w:val="00195ABE"/>
    <w:rsid w:val="00196419"/>
    <w:rsid w:val="00197564"/>
    <w:rsid w:val="00197EC0"/>
    <w:rsid w:val="001A24AE"/>
    <w:rsid w:val="001A3D94"/>
    <w:rsid w:val="001A4EB2"/>
    <w:rsid w:val="001A531E"/>
    <w:rsid w:val="001A565B"/>
    <w:rsid w:val="001A56B7"/>
    <w:rsid w:val="001A6D45"/>
    <w:rsid w:val="001A6DE4"/>
    <w:rsid w:val="001B0458"/>
    <w:rsid w:val="001B0889"/>
    <w:rsid w:val="001B0F0F"/>
    <w:rsid w:val="001B1D2E"/>
    <w:rsid w:val="001B1E08"/>
    <w:rsid w:val="001B2B74"/>
    <w:rsid w:val="001B3306"/>
    <w:rsid w:val="001B338A"/>
    <w:rsid w:val="001B46A6"/>
    <w:rsid w:val="001B4A33"/>
    <w:rsid w:val="001B7265"/>
    <w:rsid w:val="001B747B"/>
    <w:rsid w:val="001B77AC"/>
    <w:rsid w:val="001B7B21"/>
    <w:rsid w:val="001C04D0"/>
    <w:rsid w:val="001C17DE"/>
    <w:rsid w:val="001C2344"/>
    <w:rsid w:val="001C2966"/>
    <w:rsid w:val="001C2AE0"/>
    <w:rsid w:val="001C2D39"/>
    <w:rsid w:val="001C3799"/>
    <w:rsid w:val="001C37F7"/>
    <w:rsid w:val="001C5260"/>
    <w:rsid w:val="001D0A83"/>
    <w:rsid w:val="001D0EFF"/>
    <w:rsid w:val="001D1286"/>
    <w:rsid w:val="001D2A0C"/>
    <w:rsid w:val="001D2F73"/>
    <w:rsid w:val="001D3C36"/>
    <w:rsid w:val="001D41A4"/>
    <w:rsid w:val="001D4218"/>
    <w:rsid w:val="001D5327"/>
    <w:rsid w:val="001D73DF"/>
    <w:rsid w:val="001E025C"/>
    <w:rsid w:val="001E0EC8"/>
    <w:rsid w:val="001E44C4"/>
    <w:rsid w:val="001E5AD5"/>
    <w:rsid w:val="001E7BA4"/>
    <w:rsid w:val="001F03FE"/>
    <w:rsid w:val="001F0E49"/>
    <w:rsid w:val="001F14EE"/>
    <w:rsid w:val="001F2EB5"/>
    <w:rsid w:val="001F3F7A"/>
    <w:rsid w:val="001F4A12"/>
    <w:rsid w:val="001F4AFB"/>
    <w:rsid w:val="001F6AE7"/>
    <w:rsid w:val="001F78E6"/>
    <w:rsid w:val="00200D10"/>
    <w:rsid w:val="002018F1"/>
    <w:rsid w:val="002067A9"/>
    <w:rsid w:val="0020694D"/>
    <w:rsid w:val="00210F7C"/>
    <w:rsid w:val="00211228"/>
    <w:rsid w:val="00211530"/>
    <w:rsid w:val="0021160F"/>
    <w:rsid w:val="00211973"/>
    <w:rsid w:val="00213B50"/>
    <w:rsid w:val="002142CE"/>
    <w:rsid w:val="0021475D"/>
    <w:rsid w:val="00214CEE"/>
    <w:rsid w:val="002150E9"/>
    <w:rsid w:val="00220BD0"/>
    <w:rsid w:val="0022276B"/>
    <w:rsid w:val="00222D9B"/>
    <w:rsid w:val="00223DC9"/>
    <w:rsid w:val="00225A7A"/>
    <w:rsid w:val="0022665A"/>
    <w:rsid w:val="00226866"/>
    <w:rsid w:val="00226C97"/>
    <w:rsid w:val="00230E11"/>
    <w:rsid w:val="002320AA"/>
    <w:rsid w:val="00232B7D"/>
    <w:rsid w:val="00233248"/>
    <w:rsid w:val="002343A4"/>
    <w:rsid w:val="0023441C"/>
    <w:rsid w:val="00234F51"/>
    <w:rsid w:val="00236085"/>
    <w:rsid w:val="0024065A"/>
    <w:rsid w:val="00240BD9"/>
    <w:rsid w:val="00241262"/>
    <w:rsid w:val="002414E2"/>
    <w:rsid w:val="00241F72"/>
    <w:rsid w:val="00242202"/>
    <w:rsid w:val="00242C86"/>
    <w:rsid w:val="0024385D"/>
    <w:rsid w:val="00244D2B"/>
    <w:rsid w:val="00245058"/>
    <w:rsid w:val="002456FC"/>
    <w:rsid w:val="00246424"/>
    <w:rsid w:val="00246FB9"/>
    <w:rsid w:val="0025024E"/>
    <w:rsid w:val="00252BBA"/>
    <w:rsid w:val="00253E57"/>
    <w:rsid w:val="002549FC"/>
    <w:rsid w:val="00254BBB"/>
    <w:rsid w:val="00255C8D"/>
    <w:rsid w:val="0025663B"/>
    <w:rsid w:val="002566BA"/>
    <w:rsid w:val="00257DBE"/>
    <w:rsid w:val="0026062C"/>
    <w:rsid w:val="002611FA"/>
    <w:rsid w:val="002622E6"/>
    <w:rsid w:val="002624D9"/>
    <w:rsid w:val="002625A5"/>
    <w:rsid w:val="00262D83"/>
    <w:rsid w:val="0026486D"/>
    <w:rsid w:val="00265143"/>
    <w:rsid w:val="0026517C"/>
    <w:rsid w:val="00266803"/>
    <w:rsid w:val="002668A5"/>
    <w:rsid w:val="0027278B"/>
    <w:rsid w:val="00272B74"/>
    <w:rsid w:val="00274673"/>
    <w:rsid w:val="00274764"/>
    <w:rsid w:val="00275CAD"/>
    <w:rsid w:val="00277C15"/>
    <w:rsid w:val="00277E64"/>
    <w:rsid w:val="00280025"/>
    <w:rsid w:val="002802FD"/>
    <w:rsid w:val="00281381"/>
    <w:rsid w:val="00281CE5"/>
    <w:rsid w:val="002821E6"/>
    <w:rsid w:val="00282590"/>
    <w:rsid w:val="0028468C"/>
    <w:rsid w:val="00284DFB"/>
    <w:rsid w:val="002862A5"/>
    <w:rsid w:val="00287E4B"/>
    <w:rsid w:val="00291142"/>
    <w:rsid w:val="00291B06"/>
    <w:rsid w:val="00291BD5"/>
    <w:rsid w:val="00291D28"/>
    <w:rsid w:val="00291DAF"/>
    <w:rsid w:val="00293DAA"/>
    <w:rsid w:val="002954D8"/>
    <w:rsid w:val="0029578B"/>
    <w:rsid w:val="002962AA"/>
    <w:rsid w:val="00296FE5"/>
    <w:rsid w:val="00297FAE"/>
    <w:rsid w:val="002A03A6"/>
    <w:rsid w:val="002A05CA"/>
    <w:rsid w:val="002A080E"/>
    <w:rsid w:val="002A0C3F"/>
    <w:rsid w:val="002A1CE2"/>
    <w:rsid w:val="002A2097"/>
    <w:rsid w:val="002A350B"/>
    <w:rsid w:val="002A35BE"/>
    <w:rsid w:val="002A3A80"/>
    <w:rsid w:val="002A4833"/>
    <w:rsid w:val="002A6550"/>
    <w:rsid w:val="002A6B8E"/>
    <w:rsid w:val="002A792B"/>
    <w:rsid w:val="002A7CBE"/>
    <w:rsid w:val="002B0431"/>
    <w:rsid w:val="002B05D3"/>
    <w:rsid w:val="002B0DCD"/>
    <w:rsid w:val="002B1EB3"/>
    <w:rsid w:val="002B2A6C"/>
    <w:rsid w:val="002B39D2"/>
    <w:rsid w:val="002B39D5"/>
    <w:rsid w:val="002B3E09"/>
    <w:rsid w:val="002B52F2"/>
    <w:rsid w:val="002B5B40"/>
    <w:rsid w:val="002B7324"/>
    <w:rsid w:val="002B7E23"/>
    <w:rsid w:val="002C0239"/>
    <w:rsid w:val="002C09ED"/>
    <w:rsid w:val="002C1D93"/>
    <w:rsid w:val="002C2ACA"/>
    <w:rsid w:val="002C2AF7"/>
    <w:rsid w:val="002C47D5"/>
    <w:rsid w:val="002C527E"/>
    <w:rsid w:val="002C5871"/>
    <w:rsid w:val="002C740B"/>
    <w:rsid w:val="002D0376"/>
    <w:rsid w:val="002D0916"/>
    <w:rsid w:val="002D0C99"/>
    <w:rsid w:val="002D117F"/>
    <w:rsid w:val="002D1F9D"/>
    <w:rsid w:val="002D2988"/>
    <w:rsid w:val="002D322A"/>
    <w:rsid w:val="002D3B26"/>
    <w:rsid w:val="002D45B4"/>
    <w:rsid w:val="002D4807"/>
    <w:rsid w:val="002D50EB"/>
    <w:rsid w:val="002D51F5"/>
    <w:rsid w:val="002D7250"/>
    <w:rsid w:val="002E0ED7"/>
    <w:rsid w:val="002E1299"/>
    <w:rsid w:val="002E32EB"/>
    <w:rsid w:val="002E388A"/>
    <w:rsid w:val="002E3D24"/>
    <w:rsid w:val="002E472C"/>
    <w:rsid w:val="002E5CC4"/>
    <w:rsid w:val="002F0730"/>
    <w:rsid w:val="002F1F2C"/>
    <w:rsid w:val="002F3F64"/>
    <w:rsid w:val="002F4422"/>
    <w:rsid w:val="002F481E"/>
    <w:rsid w:val="002F4DBD"/>
    <w:rsid w:val="002F4EA1"/>
    <w:rsid w:val="002F50F4"/>
    <w:rsid w:val="002F6649"/>
    <w:rsid w:val="002F67E6"/>
    <w:rsid w:val="002F6D92"/>
    <w:rsid w:val="002F7997"/>
    <w:rsid w:val="003001D6"/>
    <w:rsid w:val="00301169"/>
    <w:rsid w:val="003011B7"/>
    <w:rsid w:val="00303429"/>
    <w:rsid w:val="003046CE"/>
    <w:rsid w:val="003049DF"/>
    <w:rsid w:val="003110AB"/>
    <w:rsid w:val="003118B6"/>
    <w:rsid w:val="00312937"/>
    <w:rsid w:val="00313038"/>
    <w:rsid w:val="003149E5"/>
    <w:rsid w:val="00316761"/>
    <w:rsid w:val="00316C58"/>
    <w:rsid w:val="0031708E"/>
    <w:rsid w:val="00317A13"/>
    <w:rsid w:val="003201A1"/>
    <w:rsid w:val="0032045B"/>
    <w:rsid w:val="00320709"/>
    <w:rsid w:val="00320FD7"/>
    <w:rsid w:val="0032450A"/>
    <w:rsid w:val="00325165"/>
    <w:rsid w:val="00325EDA"/>
    <w:rsid w:val="003271C0"/>
    <w:rsid w:val="00327396"/>
    <w:rsid w:val="0032791A"/>
    <w:rsid w:val="00327D13"/>
    <w:rsid w:val="00331BEA"/>
    <w:rsid w:val="0033263E"/>
    <w:rsid w:val="003330FC"/>
    <w:rsid w:val="00333F6A"/>
    <w:rsid w:val="0033502E"/>
    <w:rsid w:val="0033750C"/>
    <w:rsid w:val="00340861"/>
    <w:rsid w:val="00342CC2"/>
    <w:rsid w:val="00342FCF"/>
    <w:rsid w:val="00343F18"/>
    <w:rsid w:val="003451EC"/>
    <w:rsid w:val="00345BAE"/>
    <w:rsid w:val="00345C06"/>
    <w:rsid w:val="00345C4A"/>
    <w:rsid w:val="0034653D"/>
    <w:rsid w:val="00346C16"/>
    <w:rsid w:val="0034778A"/>
    <w:rsid w:val="003500CB"/>
    <w:rsid w:val="003505C8"/>
    <w:rsid w:val="003509FC"/>
    <w:rsid w:val="003514B9"/>
    <w:rsid w:val="00352EB5"/>
    <w:rsid w:val="003530A7"/>
    <w:rsid w:val="00353915"/>
    <w:rsid w:val="003541BE"/>
    <w:rsid w:val="003549D9"/>
    <w:rsid w:val="00354EFC"/>
    <w:rsid w:val="00355340"/>
    <w:rsid w:val="00356922"/>
    <w:rsid w:val="003626F7"/>
    <w:rsid w:val="00363115"/>
    <w:rsid w:val="0036345B"/>
    <w:rsid w:val="003639F2"/>
    <w:rsid w:val="0036420A"/>
    <w:rsid w:val="00365066"/>
    <w:rsid w:val="003650F4"/>
    <w:rsid w:val="0036513D"/>
    <w:rsid w:val="003656D5"/>
    <w:rsid w:val="00366287"/>
    <w:rsid w:val="00366A47"/>
    <w:rsid w:val="00366F73"/>
    <w:rsid w:val="003672B5"/>
    <w:rsid w:val="003677E1"/>
    <w:rsid w:val="003717F3"/>
    <w:rsid w:val="00371993"/>
    <w:rsid w:val="00371B00"/>
    <w:rsid w:val="00372869"/>
    <w:rsid w:val="00373C07"/>
    <w:rsid w:val="003740B5"/>
    <w:rsid w:val="00376050"/>
    <w:rsid w:val="00376483"/>
    <w:rsid w:val="003765DD"/>
    <w:rsid w:val="00376977"/>
    <w:rsid w:val="00376AEE"/>
    <w:rsid w:val="003774A7"/>
    <w:rsid w:val="003802A3"/>
    <w:rsid w:val="00381610"/>
    <w:rsid w:val="00381E4F"/>
    <w:rsid w:val="00382D47"/>
    <w:rsid w:val="00383264"/>
    <w:rsid w:val="00383E11"/>
    <w:rsid w:val="00385599"/>
    <w:rsid w:val="00385A5E"/>
    <w:rsid w:val="00385E87"/>
    <w:rsid w:val="0038641E"/>
    <w:rsid w:val="0039053D"/>
    <w:rsid w:val="00390BAF"/>
    <w:rsid w:val="00391CC1"/>
    <w:rsid w:val="00392FE4"/>
    <w:rsid w:val="003964D1"/>
    <w:rsid w:val="00397D3B"/>
    <w:rsid w:val="00397FB4"/>
    <w:rsid w:val="003A05E1"/>
    <w:rsid w:val="003A0945"/>
    <w:rsid w:val="003A0B5A"/>
    <w:rsid w:val="003A1A3A"/>
    <w:rsid w:val="003A36D8"/>
    <w:rsid w:val="003A4177"/>
    <w:rsid w:val="003A43C8"/>
    <w:rsid w:val="003A4B49"/>
    <w:rsid w:val="003A4FC8"/>
    <w:rsid w:val="003A675F"/>
    <w:rsid w:val="003A72BA"/>
    <w:rsid w:val="003A756A"/>
    <w:rsid w:val="003B0927"/>
    <w:rsid w:val="003B0A88"/>
    <w:rsid w:val="003B16D8"/>
    <w:rsid w:val="003B2B65"/>
    <w:rsid w:val="003B2F81"/>
    <w:rsid w:val="003B40B6"/>
    <w:rsid w:val="003B428F"/>
    <w:rsid w:val="003B4541"/>
    <w:rsid w:val="003B46B8"/>
    <w:rsid w:val="003B492F"/>
    <w:rsid w:val="003B4C5C"/>
    <w:rsid w:val="003B57DE"/>
    <w:rsid w:val="003B5ABD"/>
    <w:rsid w:val="003B6701"/>
    <w:rsid w:val="003B72A9"/>
    <w:rsid w:val="003B7F73"/>
    <w:rsid w:val="003B7F82"/>
    <w:rsid w:val="003C016C"/>
    <w:rsid w:val="003C1654"/>
    <w:rsid w:val="003C1B80"/>
    <w:rsid w:val="003C1BC5"/>
    <w:rsid w:val="003C20C8"/>
    <w:rsid w:val="003C299B"/>
    <w:rsid w:val="003C3D07"/>
    <w:rsid w:val="003C62BB"/>
    <w:rsid w:val="003D034A"/>
    <w:rsid w:val="003D04F1"/>
    <w:rsid w:val="003D0936"/>
    <w:rsid w:val="003D09F4"/>
    <w:rsid w:val="003D2AFA"/>
    <w:rsid w:val="003D318A"/>
    <w:rsid w:val="003D39C4"/>
    <w:rsid w:val="003D53BB"/>
    <w:rsid w:val="003D74B7"/>
    <w:rsid w:val="003E0F74"/>
    <w:rsid w:val="003E1A3C"/>
    <w:rsid w:val="003E1C6D"/>
    <w:rsid w:val="003E222C"/>
    <w:rsid w:val="003E38A6"/>
    <w:rsid w:val="003E62B1"/>
    <w:rsid w:val="003E672C"/>
    <w:rsid w:val="003E6A91"/>
    <w:rsid w:val="003F0BE3"/>
    <w:rsid w:val="003F0C51"/>
    <w:rsid w:val="003F122D"/>
    <w:rsid w:val="003F1885"/>
    <w:rsid w:val="003F2443"/>
    <w:rsid w:val="003F4CAB"/>
    <w:rsid w:val="003F52B8"/>
    <w:rsid w:val="003F60C2"/>
    <w:rsid w:val="00400971"/>
    <w:rsid w:val="00401070"/>
    <w:rsid w:val="004010D6"/>
    <w:rsid w:val="004016D5"/>
    <w:rsid w:val="00403258"/>
    <w:rsid w:val="004032AB"/>
    <w:rsid w:val="004045B1"/>
    <w:rsid w:val="00405508"/>
    <w:rsid w:val="0041024B"/>
    <w:rsid w:val="00410C44"/>
    <w:rsid w:val="00411781"/>
    <w:rsid w:val="00411BEF"/>
    <w:rsid w:val="00411D89"/>
    <w:rsid w:val="004129EB"/>
    <w:rsid w:val="004153CE"/>
    <w:rsid w:val="0041562A"/>
    <w:rsid w:val="004174CD"/>
    <w:rsid w:val="00417517"/>
    <w:rsid w:val="00420B87"/>
    <w:rsid w:val="00422AB9"/>
    <w:rsid w:val="004237AD"/>
    <w:rsid w:val="00425D3F"/>
    <w:rsid w:val="00426EC9"/>
    <w:rsid w:val="00427940"/>
    <w:rsid w:val="00430673"/>
    <w:rsid w:val="00431F04"/>
    <w:rsid w:val="00431FD5"/>
    <w:rsid w:val="004324F4"/>
    <w:rsid w:val="004329CE"/>
    <w:rsid w:val="0043310B"/>
    <w:rsid w:val="004337B3"/>
    <w:rsid w:val="00434500"/>
    <w:rsid w:val="004350E9"/>
    <w:rsid w:val="00436642"/>
    <w:rsid w:val="00437513"/>
    <w:rsid w:val="00440DFE"/>
    <w:rsid w:val="00441285"/>
    <w:rsid w:val="00442CB2"/>
    <w:rsid w:val="00442D78"/>
    <w:rsid w:val="004434AC"/>
    <w:rsid w:val="00443979"/>
    <w:rsid w:val="004442DF"/>
    <w:rsid w:val="00447040"/>
    <w:rsid w:val="004512B7"/>
    <w:rsid w:val="00451CE5"/>
    <w:rsid w:val="00452BFC"/>
    <w:rsid w:val="00453486"/>
    <w:rsid w:val="004539E0"/>
    <w:rsid w:val="00454268"/>
    <w:rsid w:val="00455060"/>
    <w:rsid w:val="004559FF"/>
    <w:rsid w:val="004563A2"/>
    <w:rsid w:val="00457E83"/>
    <w:rsid w:val="0046039E"/>
    <w:rsid w:val="00460C52"/>
    <w:rsid w:val="00460CA1"/>
    <w:rsid w:val="00460F3A"/>
    <w:rsid w:val="00461793"/>
    <w:rsid w:val="0046262D"/>
    <w:rsid w:val="00463398"/>
    <w:rsid w:val="0046411A"/>
    <w:rsid w:val="0046487A"/>
    <w:rsid w:val="00465F89"/>
    <w:rsid w:val="00466078"/>
    <w:rsid w:val="0046613B"/>
    <w:rsid w:val="004664B4"/>
    <w:rsid w:val="00466E41"/>
    <w:rsid w:val="00467722"/>
    <w:rsid w:val="00467C0D"/>
    <w:rsid w:val="00471008"/>
    <w:rsid w:val="00471090"/>
    <w:rsid w:val="00473BED"/>
    <w:rsid w:val="00474BB7"/>
    <w:rsid w:val="00476998"/>
    <w:rsid w:val="00476F37"/>
    <w:rsid w:val="00476F85"/>
    <w:rsid w:val="004779F0"/>
    <w:rsid w:val="00481FF6"/>
    <w:rsid w:val="00482D6F"/>
    <w:rsid w:val="0048371B"/>
    <w:rsid w:val="0048557E"/>
    <w:rsid w:val="00485DE1"/>
    <w:rsid w:val="00485E2E"/>
    <w:rsid w:val="00492AE1"/>
    <w:rsid w:val="00495420"/>
    <w:rsid w:val="0049648C"/>
    <w:rsid w:val="00497A6A"/>
    <w:rsid w:val="004A079F"/>
    <w:rsid w:val="004A0CB5"/>
    <w:rsid w:val="004A271F"/>
    <w:rsid w:val="004A3EB1"/>
    <w:rsid w:val="004A4992"/>
    <w:rsid w:val="004A49C6"/>
    <w:rsid w:val="004A52EF"/>
    <w:rsid w:val="004A5D1D"/>
    <w:rsid w:val="004A5DEF"/>
    <w:rsid w:val="004A5FED"/>
    <w:rsid w:val="004A6962"/>
    <w:rsid w:val="004A706D"/>
    <w:rsid w:val="004A7A77"/>
    <w:rsid w:val="004B2AA3"/>
    <w:rsid w:val="004B2C38"/>
    <w:rsid w:val="004B3111"/>
    <w:rsid w:val="004B37C1"/>
    <w:rsid w:val="004B38AE"/>
    <w:rsid w:val="004B38D9"/>
    <w:rsid w:val="004B3A82"/>
    <w:rsid w:val="004B4965"/>
    <w:rsid w:val="004B548E"/>
    <w:rsid w:val="004B5A44"/>
    <w:rsid w:val="004B5B93"/>
    <w:rsid w:val="004B604B"/>
    <w:rsid w:val="004B6F1F"/>
    <w:rsid w:val="004B6FB2"/>
    <w:rsid w:val="004B7841"/>
    <w:rsid w:val="004B7F41"/>
    <w:rsid w:val="004C01FC"/>
    <w:rsid w:val="004C048E"/>
    <w:rsid w:val="004C1C11"/>
    <w:rsid w:val="004C1D7D"/>
    <w:rsid w:val="004C1DBE"/>
    <w:rsid w:val="004C2A31"/>
    <w:rsid w:val="004C2BDD"/>
    <w:rsid w:val="004C4BAC"/>
    <w:rsid w:val="004C6C36"/>
    <w:rsid w:val="004C6F30"/>
    <w:rsid w:val="004C7386"/>
    <w:rsid w:val="004C765F"/>
    <w:rsid w:val="004C7716"/>
    <w:rsid w:val="004C77E0"/>
    <w:rsid w:val="004D09B5"/>
    <w:rsid w:val="004D1011"/>
    <w:rsid w:val="004D1B69"/>
    <w:rsid w:val="004D249E"/>
    <w:rsid w:val="004D2DD1"/>
    <w:rsid w:val="004D44C9"/>
    <w:rsid w:val="004D46DF"/>
    <w:rsid w:val="004D4A25"/>
    <w:rsid w:val="004D6130"/>
    <w:rsid w:val="004D75FD"/>
    <w:rsid w:val="004D7FC4"/>
    <w:rsid w:val="004E06E5"/>
    <w:rsid w:val="004E089C"/>
    <w:rsid w:val="004E0DA5"/>
    <w:rsid w:val="004E0E32"/>
    <w:rsid w:val="004E0F7C"/>
    <w:rsid w:val="004E1C25"/>
    <w:rsid w:val="004E1C52"/>
    <w:rsid w:val="004E2B80"/>
    <w:rsid w:val="004E312E"/>
    <w:rsid w:val="004E3140"/>
    <w:rsid w:val="004E3B48"/>
    <w:rsid w:val="004E3F71"/>
    <w:rsid w:val="004E48C0"/>
    <w:rsid w:val="004E63AD"/>
    <w:rsid w:val="004F13B9"/>
    <w:rsid w:val="004F2246"/>
    <w:rsid w:val="004F23A2"/>
    <w:rsid w:val="004F3E58"/>
    <w:rsid w:val="004F551C"/>
    <w:rsid w:val="004F698C"/>
    <w:rsid w:val="004F6A98"/>
    <w:rsid w:val="004F7F47"/>
    <w:rsid w:val="005008FC"/>
    <w:rsid w:val="00501DCF"/>
    <w:rsid w:val="00502A44"/>
    <w:rsid w:val="00503915"/>
    <w:rsid w:val="0050405E"/>
    <w:rsid w:val="00504310"/>
    <w:rsid w:val="00504841"/>
    <w:rsid w:val="00505805"/>
    <w:rsid w:val="00506033"/>
    <w:rsid w:val="00506420"/>
    <w:rsid w:val="005067DD"/>
    <w:rsid w:val="00507688"/>
    <w:rsid w:val="00510DDA"/>
    <w:rsid w:val="0051169B"/>
    <w:rsid w:val="00511BF1"/>
    <w:rsid w:val="00511E8F"/>
    <w:rsid w:val="005123D9"/>
    <w:rsid w:val="005127DD"/>
    <w:rsid w:val="0051299C"/>
    <w:rsid w:val="00512B57"/>
    <w:rsid w:val="00513E89"/>
    <w:rsid w:val="0051560A"/>
    <w:rsid w:val="00515E23"/>
    <w:rsid w:val="00516723"/>
    <w:rsid w:val="00516D37"/>
    <w:rsid w:val="00523F0B"/>
    <w:rsid w:val="00524AA0"/>
    <w:rsid w:val="0052532E"/>
    <w:rsid w:val="00525D42"/>
    <w:rsid w:val="005261B7"/>
    <w:rsid w:val="00526734"/>
    <w:rsid w:val="00526AD2"/>
    <w:rsid w:val="00527434"/>
    <w:rsid w:val="0052781F"/>
    <w:rsid w:val="00530877"/>
    <w:rsid w:val="005308D2"/>
    <w:rsid w:val="00532A7E"/>
    <w:rsid w:val="00533951"/>
    <w:rsid w:val="0053395A"/>
    <w:rsid w:val="00533BF8"/>
    <w:rsid w:val="0053503F"/>
    <w:rsid w:val="00535152"/>
    <w:rsid w:val="00535680"/>
    <w:rsid w:val="0053684A"/>
    <w:rsid w:val="005400D2"/>
    <w:rsid w:val="00540EEF"/>
    <w:rsid w:val="0054339E"/>
    <w:rsid w:val="00543430"/>
    <w:rsid w:val="00545DC0"/>
    <w:rsid w:val="0054603E"/>
    <w:rsid w:val="005510BE"/>
    <w:rsid w:val="005536EE"/>
    <w:rsid w:val="00553BDC"/>
    <w:rsid w:val="0055446B"/>
    <w:rsid w:val="005548A4"/>
    <w:rsid w:val="0055541C"/>
    <w:rsid w:val="00555DAC"/>
    <w:rsid w:val="00556A17"/>
    <w:rsid w:val="00557E31"/>
    <w:rsid w:val="00560CEE"/>
    <w:rsid w:val="00562D50"/>
    <w:rsid w:val="005633BF"/>
    <w:rsid w:val="00563408"/>
    <w:rsid w:val="005637AB"/>
    <w:rsid w:val="00563AC5"/>
    <w:rsid w:val="00564368"/>
    <w:rsid w:val="00564C89"/>
    <w:rsid w:val="00564D06"/>
    <w:rsid w:val="00565429"/>
    <w:rsid w:val="005654E3"/>
    <w:rsid w:val="00566212"/>
    <w:rsid w:val="00566305"/>
    <w:rsid w:val="005670FE"/>
    <w:rsid w:val="005675DA"/>
    <w:rsid w:val="00570312"/>
    <w:rsid w:val="00570E67"/>
    <w:rsid w:val="00572279"/>
    <w:rsid w:val="00572A2F"/>
    <w:rsid w:val="00572BE5"/>
    <w:rsid w:val="00573E91"/>
    <w:rsid w:val="005741D4"/>
    <w:rsid w:val="00574381"/>
    <w:rsid w:val="005748C6"/>
    <w:rsid w:val="00575EAA"/>
    <w:rsid w:val="00577252"/>
    <w:rsid w:val="00580A83"/>
    <w:rsid w:val="00582FD0"/>
    <w:rsid w:val="005845D8"/>
    <w:rsid w:val="005855A9"/>
    <w:rsid w:val="005856CB"/>
    <w:rsid w:val="00586AD0"/>
    <w:rsid w:val="00587514"/>
    <w:rsid w:val="00587E1C"/>
    <w:rsid w:val="005906FD"/>
    <w:rsid w:val="00590E90"/>
    <w:rsid w:val="0059101A"/>
    <w:rsid w:val="00592D31"/>
    <w:rsid w:val="0059416C"/>
    <w:rsid w:val="00594AEA"/>
    <w:rsid w:val="00595553"/>
    <w:rsid w:val="0059720E"/>
    <w:rsid w:val="005A08D3"/>
    <w:rsid w:val="005A13A8"/>
    <w:rsid w:val="005A15DF"/>
    <w:rsid w:val="005A209F"/>
    <w:rsid w:val="005A2247"/>
    <w:rsid w:val="005A29FF"/>
    <w:rsid w:val="005A31F9"/>
    <w:rsid w:val="005A384B"/>
    <w:rsid w:val="005A43FC"/>
    <w:rsid w:val="005A472E"/>
    <w:rsid w:val="005A4857"/>
    <w:rsid w:val="005A4AA5"/>
    <w:rsid w:val="005A51DF"/>
    <w:rsid w:val="005A57F6"/>
    <w:rsid w:val="005A5E01"/>
    <w:rsid w:val="005A6911"/>
    <w:rsid w:val="005B027D"/>
    <w:rsid w:val="005B132D"/>
    <w:rsid w:val="005B1793"/>
    <w:rsid w:val="005B1A55"/>
    <w:rsid w:val="005B2BC9"/>
    <w:rsid w:val="005B3B10"/>
    <w:rsid w:val="005B74DD"/>
    <w:rsid w:val="005B7A54"/>
    <w:rsid w:val="005B7B8F"/>
    <w:rsid w:val="005B7CA0"/>
    <w:rsid w:val="005C12A7"/>
    <w:rsid w:val="005C14D1"/>
    <w:rsid w:val="005C2118"/>
    <w:rsid w:val="005C2164"/>
    <w:rsid w:val="005C2784"/>
    <w:rsid w:val="005C2F59"/>
    <w:rsid w:val="005C343F"/>
    <w:rsid w:val="005C5518"/>
    <w:rsid w:val="005C7488"/>
    <w:rsid w:val="005D0074"/>
    <w:rsid w:val="005D01BA"/>
    <w:rsid w:val="005D01D3"/>
    <w:rsid w:val="005D0444"/>
    <w:rsid w:val="005D1ABE"/>
    <w:rsid w:val="005D33AE"/>
    <w:rsid w:val="005D350C"/>
    <w:rsid w:val="005D3BB5"/>
    <w:rsid w:val="005D55CF"/>
    <w:rsid w:val="005D588A"/>
    <w:rsid w:val="005E08CF"/>
    <w:rsid w:val="005E0D58"/>
    <w:rsid w:val="005E0EF1"/>
    <w:rsid w:val="005E2864"/>
    <w:rsid w:val="005E2900"/>
    <w:rsid w:val="005E3EF8"/>
    <w:rsid w:val="005E4174"/>
    <w:rsid w:val="005E5498"/>
    <w:rsid w:val="005F06C8"/>
    <w:rsid w:val="005F1556"/>
    <w:rsid w:val="005F522D"/>
    <w:rsid w:val="005F5354"/>
    <w:rsid w:val="005F5530"/>
    <w:rsid w:val="005F6C5A"/>
    <w:rsid w:val="005F79B0"/>
    <w:rsid w:val="005F7A39"/>
    <w:rsid w:val="005F7C6A"/>
    <w:rsid w:val="006001F1"/>
    <w:rsid w:val="0060138E"/>
    <w:rsid w:val="0060421F"/>
    <w:rsid w:val="006049F4"/>
    <w:rsid w:val="00604B40"/>
    <w:rsid w:val="00605CB8"/>
    <w:rsid w:val="00606667"/>
    <w:rsid w:val="006068C7"/>
    <w:rsid w:val="00606B73"/>
    <w:rsid w:val="00607D02"/>
    <w:rsid w:val="00610034"/>
    <w:rsid w:val="00610281"/>
    <w:rsid w:val="00611D58"/>
    <w:rsid w:val="00611E38"/>
    <w:rsid w:val="006132E5"/>
    <w:rsid w:val="00613A91"/>
    <w:rsid w:val="00614BAA"/>
    <w:rsid w:val="00614EED"/>
    <w:rsid w:val="00617098"/>
    <w:rsid w:val="00617174"/>
    <w:rsid w:val="00620FC7"/>
    <w:rsid w:val="00622062"/>
    <w:rsid w:val="006236DB"/>
    <w:rsid w:val="00623FEA"/>
    <w:rsid w:val="0062481B"/>
    <w:rsid w:val="00625FAC"/>
    <w:rsid w:val="00626A65"/>
    <w:rsid w:val="00627A01"/>
    <w:rsid w:val="00630208"/>
    <w:rsid w:val="00630404"/>
    <w:rsid w:val="0063328C"/>
    <w:rsid w:val="006334C8"/>
    <w:rsid w:val="00634AAB"/>
    <w:rsid w:val="00635538"/>
    <w:rsid w:val="006370AF"/>
    <w:rsid w:val="00637D09"/>
    <w:rsid w:val="006410A3"/>
    <w:rsid w:val="0064125A"/>
    <w:rsid w:val="00641B33"/>
    <w:rsid w:val="00642E8F"/>
    <w:rsid w:val="006433F4"/>
    <w:rsid w:val="00643A2F"/>
    <w:rsid w:val="00643E7A"/>
    <w:rsid w:val="00644A94"/>
    <w:rsid w:val="00644CAD"/>
    <w:rsid w:val="0064641C"/>
    <w:rsid w:val="006472C2"/>
    <w:rsid w:val="00647399"/>
    <w:rsid w:val="00647E15"/>
    <w:rsid w:val="00651AB9"/>
    <w:rsid w:val="00651BDC"/>
    <w:rsid w:val="00651E70"/>
    <w:rsid w:val="006520EC"/>
    <w:rsid w:val="00652CA5"/>
    <w:rsid w:val="006532D0"/>
    <w:rsid w:val="00653DF6"/>
    <w:rsid w:val="00655931"/>
    <w:rsid w:val="006577D2"/>
    <w:rsid w:val="00660607"/>
    <w:rsid w:val="00660A56"/>
    <w:rsid w:val="006612F8"/>
    <w:rsid w:val="00661668"/>
    <w:rsid w:val="00661D86"/>
    <w:rsid w:val="00662728"/>
    <w:rsid w:val="00662BDA"/>
    <w:rsid w:val="00663784"/>
    <w:rsid w:val="00664601"/>
    <w:rsid w:val="006651E8"/>
    <w:rsid w:val="00666B7B"/>
    <w:rsid w:val="00666E15"/>
    <w:rsid w:val="00667CDF"/>
    <w:rsid w:val="006701A5"/>
    <w:rsid w:val="006702C0"/>
    <w:rsid w:val="00672910"/>
    <w:rsid w:val="00672C89"/>
    <w:rsid w:val="006736CE"/>
    <w:rsid w:val="0067487C"/>
    <w:rsid w:val="00674FBB"/>
    <w:rsid w:val="00675F03"/>
    <w:rsid w:val="00676033"/>
    <w:rsid w:val="0067640F"/>
    <w:rsid w:val="00676594"/>
    <w:rsid w:val="00676DD9"/>
    <w:rsid w:val="00680002"/>
    <w:rsid w:val="00681563"/>
    <w:rsid w:val="00682402"/>
    <w:rsid w:val="00682A3B"/>
    <w:rsid w:val="0068346B"/>
    <w:rsid w:val="00683F8D"/>
    <w:rsid w:val="00684624"/>
    <w:rsid w:val="0068530A"/>
    <w:rsid w:val="00687E9C"/>
    <w:rsid w:val="006904F9"/>
    <w:rsid w:val="00690D4B"/>
    <w:rsid w:val="006915A8"/>
    <w:rsid w:val="00691D78"/>
    <w:rsid w:val="00692393"/>
    <w:rsid w:val="00692B2D"/>
    <w:rsid w:val="00694ABF"/>
    <w:rsid w:val="00694C36"/>
    <w:rsid w:val="006951C4"/>
    <w:rsid w:val="00695E7A"/>
    <w:rsid w:val="006969EB"/>
    <w:rsid w:val="006972CE"/>
    <w:rsid w:val="006A01C9"/>
    <w:rsid w:val="006A021F"/>
    <w:rsid w:val="006A0673"/>
    <w:rsid w:val="006A1160"/>
    <w:rsid w:val="006A137E"/>
    <w:rsid w:val="006A23C2"/>
    <w:rsid w:val="006A38C3"/>
    <w:rsid w:val="006A57B4"/>
    <w:rsid w:val="006A7242"/>
    <w:rsid w:val="006B0727"/>
    <w:rsid w:val="006B14B5"/>
    <w:rsid w:val="006B1F89"/>
    <w:rsid w:val="006B200F"/>
    <w:rsid w:val="006B318D"/>
    <w:rsid w:val="006B6D93"/>
    <w:rsid w:val="006B7B6A"/>
    <w:rsid w:val="006B7BBE"/>
    <w:rsid w:val="006C4DF2"/>
    <w:rsid w:val="006C526C"/>
    <w:rsid w:val="006C579D"/>
    <w:rsid w:val="006C6365"/>
    <w:rsid w:val="006C66BD"/>
    <w:rsid w:val="006C6715"/>
    <w:rsid w:val="006D0F11"/>
    <w:rsid w:val="006D15A1"/>
    <w:rsid w:val="006D2259"/>
    <w:rsid w:val="006D440B"/>
    <w:rsid w:val="006D4502"/>
    <w:rsid w:val="006D48E3"/>
    <w:rsid w:val="006D4B6C"/>
    <w:rsid w:val="006D5CD8"/>
    <w:rsid w:val="006D608A"/>
    <w:rsid w:val="006D6777"/>
    <w:rsid w:val="006E038E"/>
    <w:rsid w:val="006E087F"/>
    <w:rsid w:val="006E2388"/>
    <w:rsid w:val="006E2D3F"/>
    <w:rsid w:val="006E3C2F"/>
    <w:rsid w:val="006E5E39"/>
    <w:rsid w:val="006E669E"/>
    <w:rsid w:val="006E7851"/>
    <w:rsid w:val="006E7FDA"/>
    <w:rsid w:val="006F034E"/>
    <w:rsid w:val="006F0ABF"/>
    <w:rsid w:val="006F1308"/>
    <w:rsid w:val="006F1831"/>
    <w:rsid w:val="006F24F5"/>
    <w:rsid w:val="006F2A63"/>
    <w:rsid w:val="006F2C25"/>
    <w:rsid w:val="006F2EDE"/>
    <w:rsid w:val="006F2FF8"/>
    <w:rsid w:val="006F376B"/>
    <w:rsid w:val="006F3A69"/>
    <w:rsid w:val="006F52FC"/>
    <w:rsid w:val="006F5F1B"/>
    <w:rsid w:val="006F633F"/>
    <w:rsid w:val="006F65C4"/>
    <w:rsid w:val="006F6A44"/>
    <w:rsid w:val="006F6DDF"/>
    <w:rsid w:val="006F7017"/>
    <w:rsid w:val="006F7EED"/>
    <w:rsid w:val="00700170"/>
    <w:rsid w:val="00702565"/>
    <w:rsid w:val="00702A6E"/>
    <w:rsid w:val="007045B0"/>
    <w:rsid w:val="00704881"/>
    <w:rsid w:val="00704AE0"/>
    <w:rsid w:val="00704FC8"/>
    <w:rsid w:val="00705E39"/>
    <w:rsid w:val="00706027"/>
    <w:rsid w:val="00706880"/>
    <w:rsid w:val="00706CE2"/>
    <w:rsid w:val="00707120"/>
    <w:rsid w:val="00710D9A"/>
    <w:rsid w:val="00712A16"/>
    <w:rsid w:val="00712A32"/>
    <w:rsid w:val="0071372C"/>
    <w:rsid w:val="00714953"/>
    <w:rsid w:val="00714DAE"/>
    <w:rsid w:val="00714DC7"/>
    <w:rsid w:val="007164E0"/>
    <w:rsid w:val="00716ACC"/>
    <w:rsid w:val="00716F79"/>
    <w:rsid w:val="00720812"/>
    <w:rsid w:val="0072133A"/>
    <w:rsid w:val="0072145A"/>
    <w:rsid w:val="00721923"/>
    <w:rsid w:val="00721E13"/>
    <w:rsid w:val="00724D77"/>
    <w:rsid w:val="00725A20"/>
    <w:rsid w:val="00726A56"/>
    <w:rsid w:val="00726BBF"/>
    <w:rsid w:val="0073156C"/>
    <w:rsid w:val="0073443E"/>
    <w:rsid w:val="00734A5B"/>
    <w:rsid w:val="0073507F"/>
    <w:rsid w:val="007355E3"/>
    <w:rsid w:val="0073579A"/>
    <w:rsid w:val="007357C5"/>
    <w:rsid w:val="007364C5"/>
    <w:rsid w:val="007365F7"/>
    <w:rsid w:val="00741617"/>
    <w:rsid w:val="007430EA"/>
    <w:rsid w:val="00743CB3"/>
    <w:rsid w:val="00744AA1"/>
    <w:rsid w:val="00744C02"/>
    <w:rsid w:val="00745ED5"/>
    <w:rsid w:val="00747322"/>
    <w:rsid w:val="007477E2"/>
    <w:rsid w:val="0075056E"/>
    <w:rsid w:val="00750AC4"/>
    <w:rsid w:val="007519F9"/>
    <w:rsid w:val="00751E19"/>
    <w:rsid w:val="00752C0D"/>
    <w:rsid w:val="00752ECC"/>
    <w:rsid w:val="00753D19"/>
    <w:rsid w:val="007545DE"/>
    <w:rsid w:val="0075499D"/>
    <w:rsid w:val="00755613"/>
    <w:rsid w:val="00756D34"/>
    <w:rsid w:val="0076059A"/>
    <w:rsid w:val="00762018"/>
    <w:rsid w:val="007621B2"/>
    <w:rsid w:val="00763880"/>
    <w:rsid w:val="007638B0"/>
    <w:rsid w:val="00763A30"/>
    <w:rsid w:val="00763B25"/>
    <w:rsid w:val="00763EEA"/>
    <w:rsid w:val="007642DA"/>
    <w:rsid w:val="0076540B"/>
    <w:rsid w:val="00765728"/>
    <w:rsid w:val="00767169"/>
    <w:rsid w:val="0077037C"/>
    <w:rsid w:val="00770533"/>
    <w:rsid w:val="0077249C"/>
    <w:rsid w:val="00774A2D"/>
    <w:rsid w:val="00774C81"/>
    <w:rsid w:val="00774F80"/>
    <w:rsid w:val="00775A7D"/>
    <w:rsid w:val="00775F15"/>
    <w:rsid w:val="007772C7"/>
    <w:rsid w:val="00780378"/>
    <w:rsid w:val="00782326"/>
    <w:rsid w:val="0078273C"/>
    <w:rsid w:val="007831ED"/>
    <w:rsid w:val="00783C94"/>
    <w:rsid w:val="00787A1E"/>
    <w:rsid w:val="00790330"/>
    <w:rsid w:val="00790998"/>
    <w:rsid w:val="007910E7"/>
    <w:rsid w:val="007920B4"/>
    <w:rsid w:val="00792CE8"/>
    <w:rsid w:val="00793BF0"/>
    <w:rsid w:val="00796C38"/>
    <w:rsid w:val="007A022C"/>
    <w:rsid w:val="007A03BB"/>
    <w:rsid w:val="007A0584"/>
    <w:rsid w:val="007A07B8"/>
    <w:rsid w:val="007A0945"/>
    <w:rsid w:val="007A1251"/>
    <w:rsid w:val="007A30D9"/>
    <w:rsid w:val="007A4294"/>
    <w:rsid w:val="007A44F6"/>
    <w:rsid w:val="007A62A0"/>
    <w:rsid w:val="007A65E6"/>
    <w:rsid w:val="007B031E"/>
    <w:rsid w:val="007B1A6F"/>
    <w:rsid w:val="007B237A"/>
    <w:rsid w:val="007B31A5"/>
    <w:rsid w:val="007B341E"/>
    <w:rsid w:val="007B52BF"/>
    <w:rsid w:val="007B5E26"/>
    <w:rsid w:val="007C0DB3"/>
    <w:rsid w:val="007C2EE9"/>
    <w:rsid w:val="007C3562"/>
    <w:rsid w:val="007C3A83"/>
    <w:rsid w:val="007C3BC5"/>
    <w:rsid w:val="007C3D37"/>
    <w:rsid w:val="007C4722"/>
    <w:rsid w:val="007C5976"/>
    <w:rsid w:val="007C5C30"/>
    <w:rsid w:val="007C7155"/>
    <w:rsid w:val="007C723F"/>
    <w:rsid w:val="007C752D"/>
    <w:rsid w:val="007C7B07"/>
    <w:rsid w:val="007D093D"/>
    <w:rsid w:val="007D0B00"/>
    <w:rsid w:val="007D1E51"/>
    <w:rsid w:val="007D2784"/>
    <w:rsid w:val="007D2B0A"/>
    <w:rsid w:val="007D2EBF"/>
    <w:rsid w:val="007D57FE"/>
    <w:rsid w:val="007D5F3D"/>
    <w:rsid w:val="007D6687"/>
    <w:rsid w:val="007D6CEE"/>
    <w:rsid w:val="007D723A"/>
    <w:rsid w:val="007D7A5E"/>
    <w:rsid w:val="007E0090"/>
    <w:rsid w:val="007E0269"/>
    <w:rsid w:val="007E1A10"/>
    <w:rsid w:val="007E1B80"/>
    <w:rsid w:val="007E23C4"/>
    <w:rsid w:val="007E29B7"/>
    <w:rsid w:val="007E5A01"/>
    <w:rsid w:val="007E5E42"/>
    <w:rsid w:val="007E6ED9"/>
    <w:rsid w:val="007F1F09"/>
    <w:rsid w:val="007F34C6"/>
    <w:rsid w:val="007F3F8E"/>
    <w:rsid w:val="007F5040"/>
    <w:rsid w:val="007F707A"/>
    <w:rsid w:val="00800CFA"/>
    <w:rsid w:val="00804BBE"/>
    <w:rsid w:val="008056E3"/>
    <w:rsid w:val="00806875"/>
    <w:rsid w:val="00811509"/>
    <w:rsid w:val="00811513"/>
    <w:rsid w:val="0081181C"/>
    <w:rsid w:val="00811834"/>
    <w:rsid w:val="00811F4F"/>
    <w:rsid w:val="00812F97"/>
    <w:rsid w:val="00813353"/>
    <w:rsid w:val="00813BDB"/>
    <w:rsid w:val="00814A30"/>
    <w:rsid w:val="008151E5"/>
    <w:rsid w:val="008152D0"/>
    <w:rsid w:val="008152F1"/>
    <w:rsid w:val="0081796D"/>
    <w:rsid w:val="00821882"/>
    <w:rsid w:val="0082257C"/>
    <w:rsid w:val="00823060"/>
    <w:rsid w:val="008234B2"/>
    <w:rsid w:val="00824AAA"/>
    <w:rsid w:val="008260F4"/>
    <w:rsid w:val="008263E3"/>
    <w:rsid w:val="008267DE"/>
    <w:rsid w:val="00827EB0"/>
    <w:rsid w:val="0083020F"/>
    <w:rsid w:val="00830819"/>
    <w:rsid w:val="00830C34"/>
    <w:rsid w:val="008325A9"/>
    <w:rsid w:val="00833DC2"/>
    <w:rsid w:val="0083628E"/>
    <w:rsid w:val="008362F1"/>
    <w:rsid w:val="0083641B"/>
    <w:rsid w:val="00841948"/>
    <w:rsid w:val="00841DB3"/>
    <w:rsid w:val="00842822"/>
    <w:rsid w:val="00842B61"/>
    <w:rsid w:val="0084361C"/>
    <w:rsid w:val="00845DF5"/>
    <w:rsid w:val="00846EF5"/>
    <w:rsid w:val="0084749F"/>
    <w:rsid w:val="0084766D"/>
    <w:rsid w:val="00850C71"/>
    <w:rsid w:val="00850EE4"/>
    <w:rsid w:val="0085136D"/>
    <w:rsid w:val="00851E36"/>
    <w:rsid w:val="008529B5"/>
    <w:rsid w:val="00853587"/>
    <w:rsid w:val="008545B0"/>
    <w:rsid w:val="00854917"/>
    <w:rsid w:val="0085544B"/>
    <w:rsid w:val="0085636B"/>
    <w:rsid w:val="0085696E"/>
    <w:rsid w:val="00856FFC"/>
    <w:rsid w:val="00861914"/>
    <w:rsid w:val="00862E1D"/>
    <w:rsid w:val="00863E80"/>
    <w:rsid w:val="008656CD"/>
    <w:rsid w:val="0086695E"/>
    <w:rsid w:val="00867C4A"/>
    <w:rsid w:val="00870C0A"/>
    <w:rsid w:val="00871886"/>
    <w:rsid w:val="00872D1F"/>
    <w:rsid w:val="00874E5E"/>
    <w:rsid w:val="00875778"/>
    <w:rsid w:val="008775E5"/>
    <w:rsid w:val="008805E1"/>
    <w:rsid w:val="008807B0"/>
    <w:rsid w:val="0088115F"/>
    <w:rsid w:val="0088238D"/>
    <w:rsid w:val="00882614"/>
    <w:rsid w:val="00882EF4"/>
    <w:rsid w:val="00883A33"/>
    <w:rsid w:val="008865D6"/>
    <w:rsid w:val="00886776"/>
    <w:rsid w:val="008879D3"/>
    <w:rsid w:val="00887DB7"/>
    <w:rsid w:val="0089131B"/>
    <w:rsid w:val="008937BD"/>
    <w:rsid w:val="00894DAC"/>
    <w:rsid w:val="00894EAA"/>
    <w:rsid w:val="00895347"/>
    <w:rsid w:val="008963C5"/>
    <w:rsid w:val="008963E6"/>
    <w:rsid w:val="008969DE"/>
    <w:rsid w:val="00896CD7"/>
    <w:rsid w:val="00897CD0"/>
    <w:rsid w:val="008A01E1"/>
    <w:rsid w:val="008A0428"/>
    <w:rsid w:val="008A0976"/>
    <w:rsid w:val="008A106F"/>
    <w:rsid w:val="008A1AA3"/>
    <w:rsid w:val="008A2515"/>
    <w:rsid w:val="008A2991"/>
    <w:rsid w:val="008A2F2C"/>
    <w:rsid w:val="008A3D23"/>
    <w:rsid w:val="008A4579"/>
    <w:rsid w:val="008A5574"/>
    <w:rsid w:val="008A678A"/>
    <w:rsid w:val="008A7594"/>
    <w:rsid w:val="008B0458"/>
    <w:rsid w:val="008B0AAB"/>
    <w:rsid w:val="008B1A48"/>
    <w:rsid w:val="008B1ECE"/>
    <w:rsid w:val="008B3655"/>
    <w:rsid w:val="008B4C11"/>
    <w:rsid w:val="008B7763"/>
    <w:rsid w:val="008B7A9B"/>
    <w:rsid w:val="008C16F3"/>
    <w:rsid w:val="008C1856"/>
    <w:rsid w:val="008C1E76"/>
    <w:rsid w:val="008C4AC6"/>
    <w:rsid w:val="008C7B5F"/>
    <w:rsid w:val="008C7F72"/>
    <w:rsid w:val="008D052E"/>
    <w:rsid w:val="008D115F"/>
    <w:rsid w:val="008D21A3"/>
    <w:rsid w:val="008D5AD0"/>
    <w:rsid w:val="008D6963"/>
    <w:rsid w:val="008D7C44"/>
    <w:rsid w:val="008E0F95"/>
    <w:rsid w:val="008E152E"/>
    <w:rsid w:val="008E211D"/>
    <w:rsid w:val="008E2AFA"/>
    <w:rsid w:val="008E3913"/>
    <w:rsid w:val="008E4FAE"/>
    <w:rsid w:val="008E5125"/>
    <w:rsid w:val="008F057C"/>
    <w:rsid w:val="008F138A"/>
    <w:rsid w:val="008F245C"/>
    <w:rsid w:val="008F2500"/>
    <w:rsid w:val="008F32B9"/>
    <w:rsid w:val="008F3806"/>
    <w:rsid w:val="008F3EED"/>
    <w:rsid w:val="008F41EA"/>
    <w:rsid w:val="008F4491"/>
    <w:rsid w:val="008F6FDC"/>
    <w:rsid w:val="009006B5"/>
    <w:rsid w:val="00900EE2"/>
    <w:rsid w:val="00901BAD"/>
    <w:rsid w:val="00902156"/>
    <w:rsid w:val="009022A8"/>
    <w:rsid w:val="009029DB"/>
    <w:rsid w:val="00905041"/>
    <w:rsid w:val="009079F4"/>
    <w:rsid w:val="009117B6"/>
    <w:rsid w:val="00911EDD"/>
    <w:rsid w:val="00912AAB"/>
    <w:rsid w:val="00912BCB"/>
    <w:rsid w:val="00912D60"/>
    <w:rsid w:val="009159F6"/>
    <w:rsid w:val="00916EAC"/>
    <w:rsid w:val="00920DB3"/>
    <w:rsid w:val="0092146D"/>
    <w:rsid w:val="00921899"/>
    <w:rsid w:val="00921E58"/>
    <w:rsid w:val="00923712"/>
    <w:rsid w:val="009241EF"/>
    <w:rsid w:val="00926739"/>
    <w:rsid w:val="00926CD3"/>
    <w:rsid w:val="00926E9E"/>
    <w:rsid w:val="00927AEB"/>
    <w:rsid w:val="00927CFB"/>
    <w:rsid w:val="00931011"/>
    <w:rsid w:val="009325A2"/>
    <w:rsid w:val="00932D9E"/>
    <w:rsid w:val="00935277"/>
    <w:rsid w:val="009359E0"/>
    <w:rsid w:val="00937DE7"/>
    <w:rsid w:val="0094096C"/>
    <w:rsid w:val="00941E0E"/>
    <w:rsid w:val="00942006"/>
    <w:rsid w:val="00943B56"/>
    <w:rsid w:val="00944133"/>
    <w:rsid w:val="009442AD"/>
    <w:rsid w:val="00944838"/>
    <w:rsid w:val="00945083"/>
    <w:rsid w:val="00945257"/>
    <w:rsid w:val="00945E28"/>
    <w:rsid w:val="009467DE"/>
    <w:rsid w:val="0094706A"/>
    <w:rsid w:val="00947E06"/>
    <w:rsid w:val="00950803"/>
    <w:rsid w:val="00951B0A"/>
    <w:rsid w:val="00951C38"/>
    <w:rsid w:val="00951E35"/>
    <w:rsid w:val="00952CC1"/>
    <w:rsid w:val="00954704"/>
    <w:rsid w:val="00954BBB"/>
    <w:rsid w:val="0095512D"/>
    <w:rsid w:val="00955AA0"/>
    <w:rsid w:val="00956620"/>
    <w:rsid w:val="00956737"/>
    <w:rsid w:val="00957EE6"/>
    <w:rsid w:val="00960476"/>
    <w:rsid w:val="009604E6"/>
    <w:rsid w:val="009606AF"/>
    <w:rsid w:val="00963E6F"/>
    <w:rsid w:val="009646FD"/>
    <w:rsid w:val="0096527A"/>
    <w:rsid w:val="009652A8"/>
    <w:rsid w:val="0096608F"/>
    <w:rsid w:val="009660B6"/>
    <w:rsid w:val="009662B4"/>
    <w:rsid w:val="0096645B"/>
    <w:rsid w:val="00971888"/>
    <w:rsid w:val="00975B4D"/>
    <w:rsid w:val="00976666"/>
    <w:rsid w:val="00976B97"/>
    <w:rsid w:val="00977D8D"/>
    <w:rsid w:val="00980059"/>
    <w:rsid w:val="0098307F"/>
    <w:rsid w:val="009839F4"/>
    <w:rsid w:val="009852FF"/>
    <w:rsid w:val="0098662D"/>
    <w:rsid w:val="00986C62"/>
    <w:rsid w:val="0099087A"/>
    <w:rsid w:val="00990F8A"/>
    <w:rsid w:val="00991400"/>
    <w:rsid w:val="00991ED0"/>
    <w:rsid w:val="00992898"/>
    <w:rsid w:val="00992B4D"/>
    <w:rsid w:val="00992B87"/>
    <w:rsid w:val="00992BB4"/>
    <w:rsid w:val="00993B1D"/>
    <w:rsid w:val="00995CFF"/>
    <w:rsid w:val="00996157"/>
    <w:rsid w:val="0099640C"/>
    <w:rsid w:val="00997CA1"/>
    <w:rsid w:val="009A1B7F"/>
    <w:rsid w:val="009A2217"/>
    <w:rsid w:val="009A221B"/>
    <w:rsid w:val="009A253B"/>
    <w:rsid w:val="009A3371"/>
    <w:rsid w:val="009A41DC"/>
    <w:rsid w:val="009A61CB"/>
    <w:rsid w:val="009A6563"/>
    <w:rsid w:val="009A6ADC"/>
    <w:rsid w:val="009B038A"/>
    <w:rsid w:val="009B0E53"/>
    <w:rsid w:val="009B233D"/>
    <w:rsid w:val="009B26DE"/>
    <w:rsid w:val="009B2E48"/>
    <w:rsid w:val="009B45EF"/>
    <w:rsid w:val="009B60D5"/>
    <w:rsid w:val="009B65AC"/>
    <w:rsid w:val="009B6B0A"/>
    <w:rsid w:val="009B6D57"/>
    <w:rsid w:val="009C02DA"/>
    <w:rsid w:val="009C0BA2"/>
    <w:rsid w:val="009C19E0"/>
    <w:rsid w:val="009C1C7A"/>
    <w:rsid w:val="009C2423"/>
    <w:rsid w:val="009C2C28"/>
    <w:rsid w:val="009C449D"/>
    <w:rsid w:val="009C4EFD"/>
    <w:rsid w:val="009C6BFC"/>
    <w:rsid w:val="009C6DF0"/>
    <w:rsid w:val="009C729E"/>
    <w:rsid w:val="009C7BC5"/>
    <w:rsid w:val="009C7FC4"/>
    <w:rsid w:val="009D0FB9"/>
    <w:rsid w:val="009D16C1"/>
    <w:rsid w:val="009D1828"/>
    <w:rsid w:val="009D3273"/>
    <w:rsid w:val="009D32B3"/>
    <w:rsid w:val="009D4505"/>
    <w:rsid w:val="009D5E43"/>
    <w:rsid w:val="009D60C1"/>
    <w:rsid w:val="009D6B02"/>
    <w:rsid w:val="009D717A"/>
    <w:rsid w:val="009D7FBA"/>
    <w:rsid w:val="009E0A11"/>
    <w:rsid w:val="009E21E2"/>
    <w:rsid w:val="009E24D4"/>
    <w:rsid w:val="009E535B"/>
    <w:rsid w:val="009E58B5"/>
    <w:rsid w:val="009E60E6"/>
    <w:rsid w:val="009E6488"/>
    <w:rsid w:val="009E6AAD"/>
    <w:rsid w:val="009E6F5C"/>
    <w:rsid w:val="009E7409"/>
    <w:rsid w:val="009E7692"/>
    <w:rsid w:val="009E76C1"/>
    <w:rsid w:val="009F1520"/>
    <w:rsid w:val="009F16E0"/>
    <w:rsid w:val="009F2E73"/>
    <w:rsid w:val="009F3F54"/>
    <w:rsid w:val="009F4C8F"/>
    <w:rsid w:val="009F4D01"/>
    <w:rsid w:val="009F4F9C"/>
    <w:rsid w:val="009F6475"/>
    <w:rsid w:val="009F677C"/>
    <w:rsid w:val="009F6EB6"/>
    <w:rsid w:val="009F7B29"/>
    <w:rsid w:val="00A0046B"/>
    <w:rsid w:val="00A008DD"/>
    <w:rsid w:val="00A00AA7"/>
    <w:rsid w:val="00A018B0"/>
    <w:rsid w:val="00A0264E"/>
    <w:rsid w:val="00A02C88"/>
    <w:rsid w:val="00A0364D"/>
    <w:rsid w:val="00A06A22"/>
    <w:rsid w:val="00A06FA1"/>
    <w:rsid w:val="00A075DE"/>
    <w:rsid w:val="00A1087F"/>
    <w:rsid w:val="00A11248"/>
    <w:rsid w:val="00A13A4D"/>
    <w:rsid w:val="00A1494B"/>
    <w:rsid w:val="00A16893"/>
    <w:rsid w:val="00A17745"/>
    <w:rsid w:val="00A17C1D"/>
    <w:rsid w:val="00A224A4"/>
    <w:rsid w:val="00A22FDC"/>
    <w:rsid w:val="00A233D5"/>
    <w:rsid w:val="00A25E02"/>
    <w:rsid w:val="00A263AF"/>
    <w:rsid w:val="00A2790E"/>
    <w:rsid w:val="00A300DD"/>
    <w:rsid w:val="00A30382"/>
    <w:rsid w:val="00A320EF"/>
    <w:rsid w:val="00A3345C"/>
    <w:rsid w:val="00A3594C"/>
    <w:rsid w:val="00A37141"/>
    <w:rsid w:val="00A372FB"/>
    <w:rsid w:val="00A37895"/>
    <w:rsid w:val="00A40017"/>
    <w:rsid w:val="00A40134"/>
    <w:rsid w:val="00A43FC8"/>
    <w:rsid w:val="00A44CC6"/>
    <w:rsid w:val="00A45BA8"/>
    <w:rsid w:val="00A46C67"/>
    <w:rsid w:val="00A46E67"/>
    <w:rsid w:val="00A5221D"/>
    <w:rsid w:val="00A53832"/>
    <w:rsid w:val="00A5661D"/>
    <w:rsid w:val="00A56B34"/>
    <w:rsid w:val="00A57FA4"/>
    <w:rsid w:val="00A61605"/>
    <w:rsid w:val="00A6196E"/>
    <w:rsid w:val="00A61B90"/>
    <w:rsid w:val="00A62B81"/>
    <w:rsid w:val="00A62B98"/>
    <w:rsid w:val="00A63AC5"/>
    <w:rsid w:val="00A63D84"/>
    <w:rsid w:val="00A6558B"/>
    <w:rsid w:val="00A661EB"/>
    <w:rsid w:val="00A673F1"/>
    <w:rsid w:val="00A67527"/>
    <w:rsid w:val="00A6788B"/>
    <w:rsid w:val="00A710C8"/>
    <w:rsid w:val="00A718A3"/>
    <w:rsid w:val="00A719EA"/>
    <w:rsid w:val="00A71E9C"/>
    <w:rsid w:val="00A72F41"/>
    <w:rsid w:val="00A73417"/>
    <w:rsid w:val="00A735D3"/>
    <w:rsid w:val="00A74251"/>
    <w:rsid w:val="00A76385"/>
    <w:rsid w:val="00A76A88"/>
    <w:rsid w:val="00A7719A"/>
    <w:rsid w:val="00A77304"/>
    <w:rsid w:val="00A77C51"/>
    <w:rsid w:val="00A77ED9"/>
    <w:rsid w:val="00A809AE"/>
    <w:rsid w:val="00A813F2"/>
    <w:rsid w:val="00A81541"/>
    <w:rsid w:val="00A82634"/>
    <w:rsid w:val="00A82EE0"/>
    <w:rsid w:val="00A83ABD"/>
    <w:rsid w:val="00A848FC"/>
    <w:rsid w:val="00A84ACA"/>
    <w:rsid w:val="00A85785"/>
    <w:rsid w:val="00A87A9F"/>
    <w:rsid w:val="00A92245"/>
    <w:rsid w:val="00A92B42"/>
    <w:rsid w:val="00A93D77"/>
    <w:rsid w:val="00A9588D"/>
    <w:rsid w:val="00A96296"/>
    <w:rsid w:val="00A9693F"/>
    <w:rsid w:val="00AA11AF"/>
    <w:rsid w:val="00AA1411"/>
    <w:rsid w:val="00AA255F"/>
    <w:rsid w:val="00AA2CAB"/>
    <w:rsid w:val="00AA4307"/>
    <w:rsid w:val="00AA50A8"/>
    <w:rsid w:val="00AA5B5A"/>
    <w:rsid w:val="00AA5CBA"/>
    <w:rsid w:val="00AB2486"/>
    <w:rsid w:val="00AB2A85"/>
    <w:rsid w:val="00AB2C94"/>
    <w:rsid w:val="00AB4729"/>
    <w:rsid w:val="00AB4CD4"/>
    <w:rsid w:val="00AB4E0F"/>
    <w:rsid w:val="00AB4E15"/>
    <w:rsid w:val="00AB602F"/>
    <w:rsid w:val="00AB6761"/>
    <w:rsid w:val="00AB69F5"/>
    <w:rsid w:val="00AB6F39"/>
    <w:rsid w:val="00AC083D"/>
    <w:rsid w:val="00AC1926"/>
    <w:rsid w:val="00AC1A62"/>
    <w:rsid w:val="00AC1C44"/>
    <w:rsid w:val="00AC20E6"/>
    <w:rsid w:val="00AC2C50"/>
    <w:rsid w:val="00AC3A43"/>
    <w:rsid w:val="00AC5EC1"/>
    <w:rsid w:val="00AC79F3"/>
    <w:rsid w:val="00AC7D8E"/>
    <w:rsid w:val="00AD009D"/>
    <w:rsid w:val="00AD034E"/>
    <w:rsid w:val="00AD072B"/>
    <w:rsid w:val="00AD1A99"/>
    <w:rsid w:val="00AD2280"/>
    <w:rsid w:val="00AD2416"/>
    <w:rsid w:val="00AD2B88"/>
    <w:rsid w:val="00AD38FA"/>
    <w:rsid w:val="00AD4478"/>
    <w:rsid w:val="00AE0589"/>
    <w:rsid w:val="00AE1C8A"/>
    <w:rsid w:val="00AE22B9"/>
    <w:rsid w:val="00AE31F4"/>
    <w:rsid w:val="00AE33B1"/>
    <w:rsid w:val="00AE53D9"/>
    <w:rsid w:val="00AE54C1"/>
    <w:rsid w:val="00AE6047"/>
    <w:rsid w:val="00AE73AA"/>
    <w:rsid w:val="00AF03EA"/>
    <w:rsid w:val="00AF04D1"/>
    <w:rsid w:val="00AF1107"/>
    <w:rsid w:val="00AF2DB4"/>
    <w:rsid w:val="00AF33D9"/>
    <w:rsid w:val="00AF3BDE"/>
    <w:rsid w:val="00AF69A8"/>
    <w:rsid w:val="00AF72F4"/>
    <w:rsid w:val="00AF77D3"/>
    <w:rsid w:val="00B00413"/>
    <w:rsid w:val="00B0082E"/>
    <w:rsid w:val="00B0164A"/>
    <w:rsid w:val="00B01DE1"/>
    <w:rsid w:val="00B033B4"/>
    <w:rsid w:val="00B03AEF"/>
    <w:rsid w:val="00B05941"/>
    <w:rsid w:val="00B05E02"/>
    <w:rsid w:val="00B10F78"/>
    <w:rsid w:val="00B119FD"/>
    <w:rsid w:val="00B11DBD"/>
    <w:rsid w:val="00B1234D"/>
    <w:rsid w:val="00B13509"/>
    <w:rsid w:val="00B136E9"/>
    <w:rsid w:val="00B15788"/>
    <w:rsid w:val="00B1663E"/>
    <w:rsid w:val="00B16681"/>
    <w:rsid w:val="00B1729E"/>
    <w:rsid w:val="00B177F6"/>
    <w:rsid w:val="00B17AAC"/>
    <w:rsid w:val="00B2067E"/>
    <w:rsid w:val="00B20FB9"/>
    <w:rsid w:val="00B218F9"/>
    <w:rsid w:val="00B21F0B"/>
    <w:rsid w:val="00B22F4C"/>
    <w:rsid w:val="00B23A2F"/>
    <w:rsid w:val="00B24988"/>
    <w:rsid w:val="00B26592"/>
    <w:rsid w:val="00B30276"/>
    <w:rsid w:val="00B31268"/>
    <w:rsid w:val="00B32DA1"/>
    <w:rsid w:val="00B34597"/>
    <w:rsid w:val="00B370F4"/>
    <w:rsid w:val="00B377F6"/>
    <w:rsid w:val="00B407B6"/>
    <w:rsid w:val="00B41060"/>
    <w:rsid w:val="00B4284D"/>
    <w:rsid w:val="00B43E46"/>
    <w:rsid w:val="00B44DBA"/>
    <w:rsid w:val="00B45818"/>
    <w:rsid w:val="00B46A3F"/>
    <w:rsid w:val="00B47810"/>
    <w:rsid w:val="00B47DF6"/>
    <w:rsid w:val="00B509AC"/>
    <w:rsid w:val="00B51417"/>
    <w:rsid w:val="00B524F9"/>
    <w:rsid w:val="00B5347C"/>
    <w:rsid w:val="00B53A03"/>
    <w:rsid w:val="00B53CAC"/>
    <w:rsid w:val="00B543C1"/>
    <w:rsid w:val="00B555C2"/>
    <w:rsid w:val="00B55C40"/>
    <w:rsid w:val="00B5636D"/>
    <w:rsid w:val="00B56C0D"/>
    <w:rsid w:val="00B56EC5"/>
    <w:rsid w:val="00B57D6E"/>
    <w:rsid w:val="00B57EEC"/>
    <w:rsid w:val="00B62460"/>
    <w:rsid w:val="00B62DE7"/>
    <w:rsid w:val="00B6323D"/>
    <w:rsid w:val="00B63422"/>
    <w:rsid w:val="00B646BB"/>
    <w:rsid w:val="00B64D4E"/>
    <w:rsid w:val="00B64F58"/>
    <w:rsid w:val="00B665F4"/>
    <w:rsid w:val="00B6664C"/>
    <w:rsid w:val="00B667B4"/>
    <w:rsid w:val="00B6741D"/>
    <w:rsid w:val="00B701DB"/>
    <w:rsid w:val="00B70569"/>
    <w:rsid w:val="00B712B5"/>
    <w:rsid w:val="00B736F3"/>
    <w:rsid w:val="00B7399E"/>
    <w:rsid w:val="00B73DC8"/>
    <w:rsid w:val="00B73DEB"/>
    <w:rsid w:val="00B73E8F"/>
    <w:rsid w:val="00B74512"/>
    <w:rsid w:val="00B746D1"/>
    <w:rsid w:val="00B756EC"/>
    <w:rsid w:val="00B759B7"/>
    <w:rsid w:val="00B762DC"/>
    <w:rsid w:val="00B76370"/>
    <w:rsid w:val="00B7662C"/>
    <w:rsid w:val="00B768FD"/>
    <w:rsid w:val="00B76F75"/>
    <w:rsid w:val="00B80E3E"/>
    <w:rsid w:val="00B81257"/>
    <w:rsid w:val="00B8190B"/>
    <w:rsid w:val="00B8362A"/>
    <w:rsid w:val="00B84000"/>
    <w:rsid w:val="00B84138"/>
    <w:rsid w:val="00B845BD"/>
    <w:rsid w:val="00B84AB9"/>
    <w:rsid w:val="00B85059"/>
    <w:rsid w:val="00B85280"/>
    <w:rsid w:val="00B85F91"/>
    <w:rsid w:val="00B85FEE"/>
    <w:rsid w:val="00B879CD"/>
    <w:rsid w:val="00B93490"/>
    <w:rsid w:val="00B95AB5"/>
    <w:rsid w:val="00B9662D"/>
    <w:rsid w:val="00B967B0"/>
    <w:rsid w:val="00B97B70"/>
    <w:rsid w:val="00BA0DF2"/>
    <w:rsid w:val="00BA0E51"/>
    <w:rsid w:val="00BA1084"/>
    <w:rsid w:val="00BA15FC"/>
    <w:rsid w:val="00BA1FEA"/>
    <w:rsid w:val="00BA20D7"/>
    <w:rsid w:val="00BA21DB"/>
    <w:rsid w:val="00BA3C76"/>
    <w:rsid w:val="00BA4167"/>
    <w:rsid w:val="00BA4F3D"/>
    <w:rsid w:val="00BA5037"/>
    <w:rsid w:val="00BA5DE4"/>
    <w:rsid w:val="00BA5F70"/>
    <w:rsid w:val="00BB0562"/>
    <w:rsid w:val="00BB0BA3"/>
    <w:rsid w:val="00BB0BA9"/>
    <w:rsid w:val="00BB1492"/>
    <w:rsid w:val="00BB35A7"/>
    <w:rsid w:val="00BB5159"/>
    <w:rsid w:val="00BB56FE"/>
    <w:rsid w:val="00BB6269"/>
    <w:rsid w:val="00BB66C5"/>
    <w:rsid w:val="00BC00A4"/>
    <w:rsid w:val="00BC11A3"/>
    <w:rsid w:val="00BC2655"/>
    <w:rsid w:val="00BC2EC5"/>
    <w:rsid w:val="00BC3513"/>
    <w:rsid w:val="00BC36CE"/>
    <w:rsid w:val="00BC4241"/>
    <w:rsid w:val="00BC5094"/>
    <w:rsid w:val="00BC5C0C"/>
    <w:rsid w:val="00BC615F"/>
    <w:rsid w:val="00BC6A6A"/>
    <w:rsid w:val="00BD0C39"/>
    <w:rsid w:val="00BD120D"/>
    <w:rsid w:val="00BD142E"/>
    <w:rsid w:val="00BD1862"/>
    <w:rsid w:val="00BD1DDD"/>
    <w:rsid w:val="00BD216A"/>
    <w:rsid w:val="00BD2379"/>
    <w:rsid w:val="00BD32EE"/>
    <w:rsid w:val="00BD3489"/>
    <w:rsid w:val="00BD4553"/>
    <w:rsid w:val="00BD47BD"/>
    <w:rsid w:val="00BD4C4A"/>
    <w:rsid w:val="00BD5D53"/>
    <w:rsid w:val="00BD60B3"/>
    <w:rsid w:val="00BD6156"/>
    <w:rsid w:val="00BD6D0D"/>
    <w:rsid w:val="00BD7B40"/>
    <w:rsid w:val="00BD7D39"/>
    <w:rsid w:val="00BE1E3B"/>
    <w:rsid w:val="00BE2746"/>
    <w:rsid w:val="00BE2A1E"/>
    <w:rsid w:val="00BE2EE3"/>
    <w:rsid w:val="00BE3561"/>
    <w:rsid w:val="00BE3698"/>
    <w:rsid w:val="00BE6358"/>
    <w:rsid w:val="00BE700C"/>
    <w:rsid w:val="00BE7591"/>
    <w:rsid w:val="00BE779C"/>
    <w:rsid w:val="00BF0266"/>
    <w:rsid w:val="00BF0391"/>
    <w:rsid w:val="00BF1887"/>
    <w:rsid w:val="00BF1CE6"/>
    <w:rsid w:val="00BF2EA7"/>
    <w:rsid w:val="00BF5724"/>
    <w:rsid w:val="00BF6686"/>
    <w:rsid w:val="00BF683E"/>
    <w:rsid w:val="00BF68B2"/>
    <w:rsid w:val="00BF7454"/>
    <w:rsid w:val="00C00312"/>
    <w:rsid w:val="00C00444"/>
    <w:rsid w:val="00C00661"/>
    <w:rsid w:val="00C0111D"/>
    <w:rsid w:val="00C03101"/>
    <w:rsid w:val="00C03B82"/>
    <w:rsid w:val="00C04CD1"/>
    <w:rsid w:val="00C04F8A"/>
    <w:rsid w:val="00C050DC"/>
    <w:rsid w:val="00C06DC1"/>
    <w:rsid w:val="00C0711A"/>
    <w:rsid w:val="00C0730C"/>
    <w:rsid w:val="00C10E60"/>
    <w:rsid w:val="00C118F6"/>
    <w:rsid w:val="00C11A5C"/>
    <w:rsid w:val="00C12D61"/>
    <w:rsid w:val="00C1379E"/>
    <w:rsid w:val="00C13A30"/>
    <w:rsid w:val="00C14F4A"/>
    <w:rsid w:val="00C15977"/>
    <w:rsid w:val="00C171DB"/>
    <w:rsid w:val="00C17419"/>
    <w:rsid w:val="00C17E53"/>
    <w:rsid w:val="00C17EB5"/>
    <w:rsid w:val="00C21754"/>
    <w:rsid w:val="00C2187A"/>
    <w:rsid w:val="00C21B62"/>
    <w:rsid w:val="00C21D74"/>
    <w:rsid w:val="00C22881"/>
    <w:rsid w:val="00C22CDC"/>
    <w:rsid w:val="00C26216"/>
    <w:rsid w:val="00C264F0"/>
    <w:rsid w:val="00C27182"/>
    <w:rsid w:val="00C27FCB"/>
    <w:rsid w:val="00C31762"/>
    <w:rsid w:val="00C31950"/>
    <w:rsid w:val="00C33CF2"/>
    <w:rsid w:val="00C33E49"/>
    <w:rsid w:val="00C34E7B"/>
    <w:rsid w:val="00C3548D"/>
    <w:rsid w:val="00C35887"/>
    <w:rsid w:val="00C35A3F"/>
    <w:rsid w:val="00C3688C"/>
    <w:rsid w:val="00C36AB3"/>
    <w:rsid w:val="00C36F79"/>
    <w:rsid w:val="00C403F1"/>
    <w:rsid w:val="00C415F2"/>
    <w:rsid w:val="00C42114"/>
    <w:rsid w:val="00C43185"/>
    <w:rsid w:val="00C438E9"/>
    <w:rsid w:val="00C45514"/>
    <w:rsid w:val="00C45B24"/>
    <w:rsid w:val="00C4651F"/>
    <w:rsid w:val="00C50BBF"/>
    <w:rsid w:val="00C51842"/>
    <w:rsid w:val="00C519DD"/>
    <w:rsid w:val="00C5309D"/>
    <w:rsid w:val="00C53CCB"/>
    <w:rsid w:val="00C54996"/>
    <w:rsid w:val="00C56812"/>
    <w:rsid w:val="00C57BAE"/>
    <w:rsid w:val="00C57D92"/>
    <w:rsid w:val="00C6017D"/>
    <w:rsid w:val="00C61268"/>
    <w:rsid w:val="00C617C6"/>
    <w:rsid w:val="00C61A08"/>
    <w:rsid w:val="00C61FFB"/>
    <w:rsid w:val="00C62554"/>
    <w:rsid w:val="00C63585"/>
    <w:rsid w:val="00C64791"/>
    <w:rsid w:val="00C6539F"/>
    <w:rsid w:val="00C65E56"/>
    <w:rsid w:val="00C6621C"/>
    <w:rsid w:val="00C6650B"/>
    <w:rsid w:val="00C67073"/>
    <w:rsid w:val="00C67500"/>
    <w:rsid w:val="00C678F1"/>
    <w:rsid w:val="00C70B78"/>
    <w:rsid w:val="00C73577"/>
    <w:rsid w:val="00C741F5"/>
    <w:rsid w:val="00C75066"/>
    <w:rsid w:val="00C75316"/>
    <w:rsid w:val="00C757BF"/>
    <w:rsid w:val="00C76A88"/>
    <w:rsid w:val="00C77AA0"/>
    <w:rsid w:val="00C80AB4"/>
    <w:rsid w:val="00C80AF8"/>
    <w:rsid w:val="00C815F0"/>
    <w:rsid w:val="00C82179"/>
    <w:rsid w:val="00C83110"/>
    <w:rsid w:val="00C8477E"/>
    <w:rsid w:val="00C84EAE"/>
    <w:rsid w:val="00C856E1"/>
    <w:rsid w:val="00C86B51"/>
    <w:rsid w:val="00C86C48"/>
    <w:rsid w:val="00C87215"/>
    <w:rsid w:val="00C87414"/>
    <w:rsid w:val="00C87A16"/>
    <w:rsid w:val="00C90F85"/>
    <w:rsid w:val="00C9252A"/>
    <w:rsid w:val="00C93BCB"/>
    <w:rsid w:val="00C93C6C"/>
    <w:rsid w:val="00C96058"/>
    <w:rsid w:val="00C9638B"/>
    <w:rsid w:val="00C97AD3"/>
    <w:rsid w:val="00CA15BF"/>
    <w:rsid w:val="00CA37FA"/>
    <w:rsid w:val="00CA3FC3"/>
    <w:rsid w:val="00CA4008"/>
    <w:rsid w:val="00CA6ADA"/>
    <w:rsid w:val="00CA762D"/>
    <w:rsid w:val="00CB0E82"/>
    <w:rsid w:val="00CB112E"/>
    <w:rsid w:val="00CB1C7E"/>
    <w:rsid w:val="00CB2135"/>
    <w:rsid w:val="00CB2362"/>
    <w:rsid w:val="00CB2B47"/>
    <w:rsid w:val="00CB2D82"/>
    <w:rsid w:val="00CB34B7"/>
    <w:rsid w:val="00CB38E1"/>
    <w:rsid w:val="00CB3DAC"/>
    <w:rsid w:val="00CB4677"/>
    <w:rsid w:val="00CB6449"/>
    <w:rsid w:val="00CB6878"/>
    <w:rsid w:val="00CB6C8A"/>
    <w:rsid w:val="00CB7270"/>
    <w:rsid w:val="00CC06B6"/>
    <w:rsid w:val="00CC143D"/>
    <w:rsid w:val="00CC175A"/>
    <w:rsid w:val="00CC1890"/>
    <w:rsid w:val="00CC3204"/>
    <w:rsid w:val="00CC3465"/>
    <w:rsid w:val="00CC4665"/>
    <w:rsid w:val="00CC48F8"/>
    <w:rsid w:val="00CC4B3A"/>
    <w:rsid w:val="00CC70C8"/>
    <w:rsid w:val="00CC7BD7"/>
    <w:rsid w:val="00CC7C35"/>
    <w:rsid w:val="00CD03CD"/>
    <w:rsid w:val="00CD32F0"/>
    <w:rsid w:val="00CD382F"/>
    <w:rsid w:val="00CD3B4E"/>
    <w:rsid w:val="00CD40F2"/>
    <w:rsid w:val="00CD662E"/>
    <w:rsid w:val="00CD7323"/>
    <w:rsid w:val="00CE2E65"/>
    <w:rsid w:val="00CE338B"/>
    <w:rsid w:val="00CE375A"/>
    <w:rsid w:val="00CE4912"/>
    <w:rsid w:val="00CE5F03"/>
    <w:rsid w:val="00CF08F5"/>
    <w:rsid w:val="00CF177B"/>
    <w:rsid w:val="00CF2713"/>
    <w:rsid w:val="00CF5C7B"/>
    <w:rsid w:val="00CF667C"/>
    <w:rsid w:val="00CF67EF"/>
    <w:rsid w:val="00CF6935"/>
    <w:rsid w:val="00CF6BBA"/>
    <w:rsid w:val="00CF78D7"/>
    <w:rsid w:val="00CF7904"/>
    <w:rsid w:val="00CF7CCB"/>
    <w:rsid w:val="00D00154"/>
    <w:rsid w:val="00D01E4A"/>
    <w:rsid w:val="00D04258"/>
    <w:rsid w:val="00D055FC"/>
    <w:rsid w:val="00D05D26"/>
    <w:rsid w:val="00D078BA"/>
    <w:rsid w:val="00D078D1"/>
    <w:rsid w:val="00D100F6"/>
    <w:rsid w:val="00D103CD"/>
    <w:rsid w:val="00D1055D"/>
    <w:rsid w:val="00D11660"/>
    <w:rsid w:val="00D11C01"/>
    <w:rsid w:val="00D12445"/>
    <w:rsid w:val="00D14705"/>
    <w:rsid w:val="00D153C2"/>
    <w:rsid w:val="00D154FA"/>
    <w:rsid w:val="00D16010"/>
    <w:rsid w:val="00D17584"/>
    <w:rsid w:val="00D1761D"/>
    <w:rsid w:val="00D17B13"/>
    <w:rsid w:val="00D21F5D"/>
    <w:rsid w:val="00D22AEA"/>
    <w:rsid w:val="00D2599F"/>
    <w:rsid w:val="00D26013"/>
    <w:rsid w:val="00D27B78"/>
    <w:rsid w:val="00D32C2D"/>
    <w:rsid w:val="00D3437F"/>
    <w:rsid w:val="00D3465A"/>
    <w:rsid w:val="00D367BD"/>
    <w:rsid w:val="00D368F1"/>
    <w:rsid w:val="00D36DC4"/>
    <w:rsid w:val="00D37CE9"/>
    <w:rsid w:val="00D37DED"/>
    <w:rsid w:val="00D4062B"/>
    <w:rsid w:val="00D409B0"/>
    <w:rsid w:val="00D40CE7"/>
    <w:rsid w:val="00D413F4"/>
    <w:rsid w:val="00D4140F"/>
    <w:rsid w:val="00D41AFF"/>
    <w:rsid w:val="00D44CE2"/>
    <w:rsid w:val="00D45683"/>
    <w:rsid w:val="00D45A69"/>
    <w:rsid w:val="00D45DD8"/>
    <w:rsid w:val="00D46670"/>
    <w:rsid w:val="00D46F3E"/>
    <w:rsid w:val="00D47E87"/>
    <w:rsid w:val="00D50216"/>
    <w:rsid w:val="00D50390"/>
    <w:rsid w:val="00D51F7D"/>
    <w:rsid w:val="00D52C5E"/>
    <w:rsid w:val="00D53093"/>
    <w:rsid w:val="00D535B4"/>
    <w:rsid w:val="00D55A50"/>
    <w:rsid w:val="00D56928"/>
    <w:rsid w:val="00D56E46"/>
    <w:rsid w:val="00D574F5"/>
    <w:rsid w:val="00D6099C"/>
    <w:rsid w:val="00D615F5"/>
    <w:rsid w:val="00D617F4"/>
    <w:rsid w:val="00D62835"/>
    <w:rsid w:val="00D63BBB"/>
    <w:rsid w:val="00D6493A"/>
    <w:rsid w:val="00D66657"/>
    <w:rsid w:val="00D707D7"/>
    <w:rsid w:val="00D714B1"/>
    <w:rsid w:val="00D73286"/>
    <w:rsid w:val="00D73A0E"/>
    <w:rsid w:val="00D75D3C"/>
    <w:rsid w:val="00D76E75"/>
    <w:rsid w:val="00D80616"/>
    <w:rsid w:val="00D809AD"/>
    <w:rsid w:val="00D81434"/>
    <w:rsid w:val="00D8198E"/>
    <w:rsid w:val="00D821EA"/>
    <w:rsid w:val="00D82868"/>
    <w:rsid w:val="00D83919"/>
    <w:rsid w:val="00D83F37"/>
    <w:rsid w:val="00D84D8E"/>
    <w:rsid w:val="00D872BB"/>
    <w:rsid w:val="00D87301"/>
    <w:rsid w:val="00D87F4C"/>
    <w:rsid w:val="00D912EE"/>
    <w:rsid w:val="00D91BAA"/>
    <w:rsid w:val="00D92517"/>
    <w:rsid w:val="00D92B39"/>
    <w:rsid w:val="00D931FD"/>
    <w:rsid w:val="00D94B69"/>
    <w:rsid w:val="00D96974"/>
    <w:rsid w:val="00D9750B"/>
    <w:rsid w:val="00DA093F"/>
    <w:rsid w:val="00DA0EAB"/>
    <w:rsid w:val="00DA10E5"/>
    <w:rsid w:val="00DA1576"/>
    <w:rsid w:val="00DA3004"/>
    <w:rsid w:val="00DA5736"/>
    <w:rsid w:val="00DA5C4E"/>
    <w:rsid w:val="00DB0AAF"/>
    <w:rsid w:val="00DB0EF1"/>
    <w:rsid w:val="00DB105F"/>
    <w:rsid w:val="00DB235A"/>
    <w:rsid w:val="00DB2727"/>
    <w:rsid w:val="00DB2E80"/>
    <w:rsid w:val="00DB398D"/>
    <w:rsid w:val="00DB53D5"/>
    <w:rsid w:val="00DB62F5"/>
    <w:rsid w:val="00DB6742"/>
    <w:rsid w:val="00DC2567"/>
    <w:rsid w:val="00DC2695"/>
    <w:rsid w:val="00DC3D75"/>
    <w:rsid w:val="00DC5AD4"/>
    <w:rsid w:val="00DC5C4D"/>
    <w:rsid w:val="00DC603D"/>
    <w:rsid w:val="00DC6341"/>
    <w:rsid w:val="00DC6491"/>
    <w:rsid w:val="00DC711D"/>
    <w:rsid w:val="00DD05BD"/>
    <w:rsid w:val="00DD10B3"/>
    <w:rsid w:val="00DD2102"/>
    <w:rsid w:val="00DD5FC7"/>
    <w:rsid w:val="00DD7287"/>
    <w:rsid w:val="00DD7366"/>
    <w:rsid w:val="00DE258C"/>
    <w:rsid w:val="00DE317F"/>
    <w:rsid w:val="00DE3553"/>
    <w:rsid w:val="00DE3DE2"/>
    <w:rsid w:val="00DE41C1"/>
    <w:rsid w:val="00DE432B"/>
    <w:rsid w:val="00DE64FB"/>
    <w:rsid w:val="00DE69CD"/>
    <w:rsid w:val="00DE6F00"/>
    <w:rsid w:val="00DE6F88"/>
    <w:rsid w:val="00DE7F87"/>
    <w:rsid w:val="00DF0BCB"/>
    <w:rsid w:val="00DF1CE0"/>
    <w:rsid w:val="00DF2B12"/>
    <w:rsid w:val="00DF4853"/>
    <w:rsid w:val="00DF575A"/>
    <w:rsid w:val="00E00DE7"/>
    <w:rsid w:val="00E02609"/>
    <w:rsid w:val="00E02719"/>
    <w:rsid w:val="00E04408"/>
    <w:rsid w:val="00E04527"/>
    <w:rsid w:val="00E045EF"/>
    <w:rsid w:val="00E05C35"/>
    <w:rsid w:val="00E065DE"/>
    <w:rsid w:val="00E06AC9"/>
    <w:rsid w:val="00E1050A"/>
    <w:rsid w:val="00E11E32"/>
    <w:rsid w:val="00E13671"/>
    <w:rsid w:val="00E13C2F"/>
    <w:rsid w:val="00E14438"/>
    <w:rsid w:val="00E15427"/>
    <w:rsid w:val="00E21908"/>
    <w:rsid w:val="00E22823"/>
    <w:rsid w:val="00E237DB"/>
    <w:rsid w:val="00E23D33"/>
    <w:rsid w:val="00E240B3"/>
    <w:rsid w:val="00E249AD"/>
    <w:rsid w:val="00E24D12"/>
    <w:rsid w:val="00E24E68"/>
    <w:rsid w:val="00E27550"/>
    <w:rsid w:val="00E309CA"/>
    <w:rsid w:val="00E30B30"/>
    <w:rsid w:val="00E3113C"/>
    <w:rsid w:val="00E3207D"/>
    <w:rsid w:val="00E321C1"/>
    <w:rsid w:val="00E33923"/>
    <w:rsid w:val="00E341FE"/>
    <w:rsid w:val="00E35C0E"/>
    <w:rsid w:val="00E36694"/>
    <w:rsid w:val="00E373FB"/>
    <w:rsid w:val="00E375FD"/>
    <w:rsid w:val="00E41214"/>
    <w:rsid w:val="00E42673"/>
    <w:rsid w:val="00E426A1"/>
    <w:rsid w:val="00E42FC6"/>
    <w:rsid w:val="00E449F5"/>
    <w:rsid w:val="00E44AFF"/>
    <w:rsid w:val="00E45534"/>
    <w:rsid w:val="00E45B49"/>
    <w:rsid w:val="00E466A2"/>
    <w:rsid w:val="00E471FE"/>
    <w:rsid w:val="00E50503"/>
    <w:rsid w:val="00E5081A"/>
    <w:rsid w:val="00E5132B"/>
    <w:rsid w:val="00E54105"/>
    <w:rsid w:val="00E5422B"/>
    <w:rsid w:val="00E56792"/>
    <w:rsid w:val="00E5680D"/>
    <w:rsid w:val="00E5749C"/>
    <w:rsid w:val="00E57DB9"/>
    <w:rsid w:val="00E60718"/>
    <w:rsid w:val="00E60A1D"/>
    <w:rsid w:val="00E62230"/>
    <w:rsid w:val="00E62412"/>
    <w:rsid w:val="00E632B3"/>
    <w:rsid w:val="00E63584"/>
    <w:rsid w:val="00E64248"/>
    <w:rsid w:val="00E661A5"/>
    <w:rsid w:val="00E672EA"/>
    <w:rsid w:val="00E677FC"/>
    <w:rsid w:val="00E702BB"/>
    <w:rsid w:val="00E70334"/>
    <w:rsid w:val="00E70EF4"/>
    <w:rsid w:val="00E7118A"/>
    <w:rsid w:val="00E71D1B"/>
    <w:rsid w:val="00E72F62"/>
    <w:rsid w:val="00E7572D"/>
    <w:rsid w:val="00E75762"/>
    <w:rsid w:val="00E760B1"/>
    <w:rsid w:val="00E76BD1"/>
    <w:rsid w:val="00E80F51"/>
    <w:rsid w:val="00E8264D"/>
    <w:rsid w:val="00E83D24"/>
    <w:rsid w:val="00E840E0"/>
    <w:rsid w:val="00E842DC"/>
    <w:rsid w:val="00E84324"/>
    <w:rsid w:val="00E84A35"/>
    <w:rsid w:val="00E84ECB"/>
    <w:rsid w:val="00E863B4"/>
    <w:rsid w:val="00E86EB8"/>
    <w:rsid w:val="00E87183"/>
    <w:rsid w:val="00E90A58"/>
    <w:rsid w:val="00E90A70"/>
    <w:rsid w:val="00E91717"/>
    <w:rsid w:val="00E935A0"/>
    <w:rsid w:val="00E944A1"/>
    <w:rsid w:val="00E9484A"/>
    <w:rsid w:val="00E96657"/>
    <w:rsid w:val="00E9702F"/>
    <w:rsid w:val="00E9706C"/>
    <w:rsid w:val="00EA0067"/>
    <w:rsid w:val="00EA0ACE"/>
    <w:rsid w:val="00EA0FD3"/>
    <w:rsid w:val="00EA2B66"/>
    <w:rsid w:val="00EA2D5D"/>
    <w:rsid w:val="00EA3FD9"/>
    <w:rsid w:val="00EA4984"/>
    <w:rsid w:val="00EA5D90"/>
    <w:rsid w:val="00EA60E5"/>
    <w:rsid w:val="00EA70DB"/>
    <w:rsid w:val="00EA71D1"/>
    <w:rsid w:val="00EB0480"/>
    <w:rsid w:val="00EB1DB8"/>
    <w:rsid w:val="00EB345B"/>
    <w:rsid w:val="00EB583D"/>
    <w:rsid w:val="00EB5E3E"/>
    <w:rsid w:val="00EB72A8"/>
    <w:rsid w:val="00EB7A0B"/>
    <w:rsid w:val="00EC00BB"/>
    <w:rsid w:val="00EC0460"/>
    <w:rsid w:val="00EC0CE0"/>
    <w:rsid w:val="00EC157C"/>
    <w:rsid w:val="00EC28CF"/>
    <w:rsid w:val="00EC357A"/>
    <w:rsid w:val="00EC3F9F"/>
    <w:rsid w:val="00EC45D0"/>
    <w:rsid w:val="00EC5A7A"/>
    <w:rsid w:val="00EC5F4B"/>
    <w:rsid w:val="00EC687B"/>
    <w:rsid w:val="00EC769A"/>
    <w:rsid w:val="00EC7F67"/>
    <w:rsid w:val="00ED1AD5"/>
    <w:rsid w:val="00ED2715"/>
    <w:rsid w:val="00ED4D3A"/>
    <w:rsid w:val="00ED568C"/>
    <w:rsid w:val="00ED721A"/>
    <w:rsid w:val="00EE038B"/>
    <w:rsid w:val="00EE03CA"/>
    <w:rsid w:val="00EE1ABD"/>
    <w:rsid w:val="00EE232D"/>
    <w:rsid w:val="00EE2AA9"/>
    <w:rsid w:val="00EE37C8"/>
    <w:rsid w:val="00EE47B7"/>
    <w:rsid w:val="00EE481C"/>
    <w:rsid w:val="00EE4B48"/>
    <w:rsid w:val="00EE5C44"/>
    <w:rsid w:val="00EE5DA2"/>
    <w:rsid w:val="00EE6033"/>
    <w:rsid w:val="00EE613F"/>
    <w:rsid w:val="00EE63BF"/>
    <w:rsid w:val="00EE656E"/>
    <w:rsid w:val="00EE7697"/>
    <w:rsid w:val="00EE7EDE"/>
    <w:rsid w:val="00EF0038"/>
    <w:rsid w:val="00EF0991"/>
    <w:rsid w:val="00EF1302"/>
    <w:rsid w:val="00EF34FD"/>
    <w:rsid w:val="00EF4D9B"/>
    <w:rsid w:val="00EF6395"/>
    <w:rsid w:val="00EF63F9"/>
    <w:rsid w:val="00EF75BD"/>
    <w:rsid w:val="00EF799D"/>
    <w:rsid w:val="00EF7D67"/>
    <w:rsid w:val="00F0211D"/>
    <w:rsid w:val="00F02157"/>
    <w:rsid w:val="00F0226B"/>
    <w:rsid w:val="00F03ECC"/>
    <w:rsid w:val="00F04806"/>
    <w:rsid w:val="00F04C91"/>
    <w:rsid w:val="00F050CC"/>
    <w:rsid w:val="00F059B8"/>
    <w:rsid w:val="00F072D1"/>
    <w:rsid w:val="00F07354"/>
    <w:rsid w:val="00F077D7"/>
    <w:rsid w:val="00F100BF"/>
    <w:rsid w:val="00F10F81"/>
    <w:rsid w:val="00F125DD"/>
    <w:rsid w:val="00F12A17"/>
    <w:rsid w:val="00F136E1"/>
    <w:rsid w:val="00F139B3"/>
    <w:rsid w:val="00F13B09"/>
    <w:rsid w:val="00F13B74"/>
    <w:rsid w:val="00F14D01"/>
    <w:rsid w:val="00F14F38"/>
    <w:rsid w:val="00F15BC9"/>
    <w:rsid w:val="00F15D54"/>
    <w:rsid w:val="00F161E3"/>
    <w:rsid w:val="00F17250"/>
    <w:rsid w:val="00F17CE4"/>
    <w:rsid w:val="00F17F46"/>
    <w:rsid w:val="00F20008"/>
    <w:rsid w:val="00F207DD"/>
    <w:rsid w:val="00F21FE4"/>
    <w:rsid w:val="00F2281D"/>
    <w:rsid w:val="00F2514B"/>
    <w:rsid w:val="00F26496"/>
    <w:rsid w:val="00F269AA"/>
    <w:rsid w:val="00F26F97"/>
    <w:rsid w:val="00F27036"/>
    <w:rsid w:val="00F30D66"/>
    <w:rsid w:val="00F30DA2"/>
    <w:rsid w:val="00F3177C"/>
    <w:rsid w:val="00F339EA"/>
    <w:rsid w:val="00F33A69"/>
    <w:rsid w:val="00F33D21"/>
    <w:rsid w:val="00F341DF"/>
    <w:rsid w:val="00F350F1"/>
    <w:rsid w:val="00F35A40"/>
    <w:rsid w:val="00F3632D"/>
    <w:rsid w:val="00F36408"/>
    <w:rsid w:val="00F40632"/>
    <w:rsid w:val="00F4144B"/>
    <w:rsid w:val="00F4236C"/>
    <w:rsid w:val="00F4247A"/>
    <w:rsid w:val="00F42668"/>
    <w:rsid w:val="00F43389"/>
    <w:rsid w:val="00F43E97"/>
    <w:rsid w:val="00F44E94"/>
    <w:rsid w:val="00F45575"/>
    <w:rsid w:val="00F45662"/>
    <w:rsid w:val="00F456F7"/>
    <w:rsid w:val="00F45A8B"/>
    <w:rsid w:val="00F46B6C"/>
    <w:rsid w:val="00F46BCD"/>
    <w:rsid w:val="00F4727A"/>
    <w:rsid w:val="00F47EE8"/>
    <w:rsid w:val="00F5147F"/>
    <w:rsid w:val="00F52200"/>
    <w:rsid w:val="00F524AF"/>
    <w:rsid w:val="00F54263"/>
    <w:rsid w:val="00F55E3E"/>
    <w:rsid w:val="00F60F1E"/>
    <w:rsid w:val="00F61E1D"/>
    <w:rsid w:val="00F6217B"/>
    <w:rsid w:val="00F6314F"/>
    <w:rsid w:val="00F64207"/>
    <w:rsid w:val="00F64CC6"/>
    <w:rsid w:val="00F65DE9"/>
    <w:rsid w:val="00F65ECD"/>
    <w:rsid w:val="00F66302"/>
    <w:rsid w:val="00F67039"/>
    <w:rsid w:val="00F67EB2"/>
    <w:rsid w:val="00F67EFF"/>
    <w:rsid w:val="00F70B0A"/>
    <w:rsid w:val="00F71160"/>
    <w:rsid w:val="00F723DC"/>
    <w:rsid w:val="00F76755"/>
    <w:rsid w:val="00F773A3"/>
    <w:rsid w:val="00F77D1D"/>
    <w:rsid w:val="00F807FF"/>
    <w:rsid w:val="00F81B34"/>
    <w:rsid w:val="00F81B3E"/>
    <w:rsid w:val="00F82284"/>
    <w:rsid w:val="00F84E07"/>
    <w:rsid w:val="00F85230"/>
    <w:rsid w:val="00F854BF"/>
    <w:rsid w:val="00F85C50"/>
    <w:rsid w:val="00F87BE8"/>
    <w:rsid w:val="00F87ECE"/>
    <w:rsid w:val="00F91898"/>
    <w:rsid w:val="00F928B3"/>
    <w:rsid w:val="00F92AFE"/>
    <w:rsid w:val="00F92FC4"/>
    <w:rsid w:val="00F93299"/>
    <w:rsid w:val="00F95B23"/>
    <w:rsid w:val="00F95BA8"/>
    <w:rsid w:val="00F96EB9"/>
    <w:rsid w:val="00FA04F8"/>
    <w:rsid w:val="00FA0F9B"/>
    <w:rsid w:val="00FA11D2"/>
    <w:rsid w:val="00FA198D"/>
    <w:rsid w:val="00FA342E"/>
    <w:rsid w:val="00FA3656"/>
    <w:rsid w:val="00FA5068"/>
    <w:rsid w:val="00FA5550"/>
    <w:rsid w:val="00FA56C4"/>
    <w:rsid w:val="00FA6901"/>
    <w:rsid w:val="00FA69A7"/>
    <w:rsid w:val="00FA6A99"/>
    <w:rsid w:val="00FA6BB9"/>
    <w:rsid w:val="00FA7AA9"/>
    <w:rsid w:val="00FB03B6"/>
    <w:rsid w:val="00FB1C00"/>
    <w:rsid w:val="00FB262C"/>
    <w:rsid w:val="00FB2864"/>
    <w:rsid w:val="00FB2F28"/>
    <w:rsid w:val="00FB59A0"/>
    <w:rsid w:val="00FB63E5"/>
    <w:rsid w:val="00FB778A"/>
    <w:rsid w:val="00FB7C0D"/>
    <w:rsid w:val="00FC0C78"/>
    <w:rsid w:val="00FC11DE"/>
    <w:rsid w:val="00FC13B9"/>
    <w:rsid w:val="00FC13E4"/>
    <w:rsid w:val="00FC1ABA"/>
    <w:rsid w:val="00FC5CF1"/>
    <w:rsid w:val="00FC64FD"/>
    <w:rsid w:val="00FC6FBA"/>
    <w:rsid w:val="00FC7014"/>
    <w:rsid w:val="00FC7854"/>
    <w:rsid w:val="00FC793A"/>
    <w:rsid w:val="00FC7CA8"/>
    <w:rsid w:val="00FD0343"/>
    <w:rsid w:val="00FD0AAC"/>
    <w:rsid w:val="00FD1647"/>
    <w:rsid w:val="00FD1BD9"/>
    <w:rsid w:val="00FD1F00"/>
    <w:rsid w:val="00FD2148"/>
    <w:rsid w:val="00FD273A"/>
    <w:rsid w:val="00FD27F2"/>
    <w:rsid w:val="00FD29F4"/>
    <w:rsid w:val="00FD2E4D"/>
    <w:rsid w:val="00FD5888"/>
    <w:rsid w:val="00FD5AD4"/>
    <w:rsid w:val="00FD634D"/>
    <w:rsid w:val="00FD644D"/>
    <w:rsid w:val="00FD6980"/>
    <w:rsid w:val="00FD77B6"/>
    <w:rsid w:val="00FE0317"/>
    <w:rsid w:val="00FE08F7"/>
    <w:rsid w:val="00FE2547"/>
    <w:rsid w:val="00FE4A78"/>
    <w:rsid w:val="00FE5541"/>
    <w:rsid w:val="00FE5853"/>
    <w:rsid w:val="00FE5FFB"/>
    <w:rsid w:val="00FE6574"/>
    <w:rsid w:val="00FE65F9"/>
    <w:rsid w:val="00FE70BE"/>
    <w:rsid w:val="00FF3BF1"/>
    <w:rsid w:val="00FF44BD"/>
    <w:rsid w:val="00FF47D4"/>
    <w:rsid w:val="00FF5020"/>
    <w:rsid w:val="00FF5500"/>
    <w:rsid w:val="00FF55E7"/>
    <w:rsid w:val="00FF58E4"/>
    <w:rsid w:val="00FF5E93"/>
    <w:rsid w:val="00FF68E1"/>
    <w:rsid w:val="00FF6E8F"/>
    <w:rsid w:val="0104413E"/>
    <w:rsid w:val="03397799"/>
    <w:rsid w:val="05094D8C"/>
    <w:rsid w:val="0511C161"/>
    <w:rsid w:val="054BCD6F"/>
    <w:rsid w:val="05B9ECE0"/>
    <w:rsid w:val="07A2EC0B"/>
    <w:rsid w:val="0A7011C6"/>
    <w:rsid w:val="0AC3F2A5"/>
    <w:rsid w:val="0ADFD7C2"/>
    <w:rsid w:val="0D43BEE0"/>
    <w:rsid w:val="0D4CED60"/>
    <w:rsid w:val="0E5C4ABB"/>
    <w:rsid w:val="116C3618"/>
    <w:rsid w:val="127107D1"/>
    <w:rsid w:val="153061B3"/>
    <w:rsid w:val="16323B73"/>
    <w:rsid w:val="177FA495"/>
    <w:rsid w:val="180A1BD3"/>
    <w:rsid w:val="191CD780"/>
    <w:rsid w:val="193D53CA"/>
    <w:rsid w:val="1A7B68B4"/>
    <w:rsid w:val="1CA86792"/>
    <w:rsid w:val="1E657FAC"/>
    <w:rsid w:val="1F33AD71"/>
    <w:rsid w:val="204E1152"/>
    <w:rsid w:val="21518859"/>
    <w:rsid w:val="21A07A6D"/>
    <w:rsid w:val="22E470C0"/>
    <w:rsid w:val="260D0FDD"/>
    <w:rsid w:val="266A002F"/>
    <w:rsid w:val="26D280F3"/>
    <w:rsid w:val="28507972"/>
    <w:rsid w:val="28861DC7"/>
    <w:rsid w:val="28CDD08E"/>
    <w:rsid w:val="28F049FA"/>
    <w:rsid w:val="2AEC876E"/>
    <w:rsid w:val="2BC1A3A8"/>
    <w:rsid w:val="2C36D276"/>
    <w:rsid w:val="2D5D7409"/>
    <w:rsid w:val="2FF466B1"/>
    <w:rsid w:val="3335BA66"/>
    <w:rsid w:val="3386ADAC"/>
    <w:rsid w:val="34F69BBE"/>
    <w:rsid w:val="3563169F"/>
    <w:rsid w:val="360A3BC2"/>
    <w:rsid w:val="365708CF"/>
    <w:rsid w:val="37CAC05F"/>
    <w:rsid w:val="37F81942"/>
    <w:rsid w:val="38BA2351"/>
    <w:rsid w:val="399DF236"/>
    <w:rsid w:val="39D2CCFA"/>
    <w:rsid w:val="3B40BE61"/>
    <w:rsid w:val="3B7AAE86"/>
    <w:rsid w:val="3CB9C15C"/>
    <w:rsid w:val="3E083371"/>
    <w:rsid w:val="3ECC882E"/>
    <w:rsid w:val="3F994E31"/>
    <w:rsid w:val="41DAAD71"/>
    <w:rsid w:val="42EC49E5"/>
    <w:rsid w:val="43D19E80"/>
    <w:rsid w:val="4415D567"/>
    <w:rsid w:val="4480B55C"/>
    <w:rsid w:val="44D21D32"/>
    <w:rsid w:val="452529CB"/>
    <w:rsid w:val="46B9A28A"/>
    <w:rsid w:val="47708CCB"/>
    <w:rsid w:val="4B55B240"/>
    <w:rsid w:val="4C07BEEF"/>
    <w:rsid w:val="4C8D66C8"/>
    <w:rsid w:val="4D7649CD"/>
    <w:rsid w:val="4F030F95"/>
    <w:rsid w:val="51199EF4"/>
    <w:rsid w:val="533FB4DC"/>
    <w:rsid w:val="534B2CEB"/>
    <w:rsid w:val="53CC0174"/>
    <w:rsid w:val="54D48AA9"/>
    <w:rsid w:val="552C168F"/>
    <w:rsid w:val="556EE8CF"/>
    <w:rsid w:val="578CE3B2"/>
    <w:rsid w:val="57C09A68"/>
    <w:rsid w:val="58E2A496"/>
    <w:rsid w:val="5AD37EC3"/>
    <w:rsid w:val="5C39D155"/>
    <w:rsid w:val="5CF791AC"/>
    <w:rsid w:val="5D52C28E"/>
    <w:rsid w:val="5DB78A7A"/>
    <w:rsid w:val="5DF2DC7A"/>
    <w:rsid w:val="5EA6D3A1"/>
    <w:rsid w:val="5EDED499"/>
    <w:rsid w:val="60136FCA"/>
    <w:rsid w:val="60408BA5"/>
    <w:rsid w:val="605036DA"/>
    <w:rsid w:val="60AB9C30"/>
    <w:rsid w:val="61CE4EE5"/>
    <w:rsid w:val="637B3AE4"/>
    <w:rsid w:val="63D78744"/>
    <w:rsid w:val="647FAEE8"/>
    <w:rsid w:val="681D37A4"/>
    <w:rsid w:val="6979515C"/>
    <w:rsid w:val="6A1E1C02"/>
    <w:rsid w:val="6A3EF0DA"/>
    <w:rsid w:val="6A59B5C8"/>
    <w:rsid w:val="6CF5316C"/>
    <w:rsid w:val="6D618147"/>
    <w:rsid w:val="6DBE9C0D"/>
    <w:rsid w:val="6F0665B7"/>
    <w:rsid w:val="70955AC0"/>
    <w:rsid w:val="715FEC60"/>
    <w:rsid w:val="71E9C825"/>
    <w:rsid w:val="7248C4EA"/>
    <w:rsid w:val="7275BEA6"/>
    <w:rsid w:val="72F1281D"/>
    <w:rsid w:val="75509158"/>
    <w:rsid w:val="75F6E456"/>
    <w:rsid w:val="76D83532"/>
    <w:rsid w:val="7900DFCC"/>
    <w:rsid w:val="7A513B50"/>
    <w:rsid w:val="7A9CB02D"/>
    <w:rsid w:val="7AC41130"/>
    <w:rsid w:val="7AD5BF42"/>
    <w:rsid w:val="7BA57707"/>
    <w:rsid w:val="7BBE8A9F"/>
    <w:rsid w:val="7C726272"/>
    <w:rsid w:val="7CC54E23"/>
    <w:rsid w:val="7EB38C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64a97"/>
    </o:shapedefaults>
    <o:shapelayout v:ext="edit">
      <o:idmap v:ext="edit" data="2"/>
    </o:shapelayout>
  </w:shapeDefaults>
  <w:decimalSymbol w:val=","/>
  <w:listSeparator w:val=";"/>
  <w14:docId w14:val="46AAB508"/>
  <w15:docId w15:val="{75ABE914-98FE-4EE1-83CD-E1116F58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E4FAE"/>
    <w:pPr>
      <w:ind w:firstLine="720"/>
    </w:pPr>
    <w:rPr>
      <w:rFonts w:ascii="Verdana" w:hAnsi="Verdana"/>
      <w:sz w:val="24"/>
      <w:lang w:eastAsia="en-US"/>
    </w:rPr>
  </w:style>
  <w:style w:type="paragraph" w:styleId="Antrat1">
    <w:name w:val="heading 1"/>
    <w:basedOn w:val="prastasis"/>
    <w:next w:val="prastasis"/>
    <w:link w:val="Antrat1Diagrama"/>
    <w:uiPriority w:val="9"/>
    <w:qFormat/>
    <w:rsid w:val="0032045B"/>
    <w:pPr>
      <w:keepNext/>
      <w:ind w:firstLine="0"/>
      <w:outlineLvl w:val="0"/>
    </w:pPr>
    <w:rPr>
      <w:b/>
      <w:bCs/>
      <w:caps/>
      <w:szCs w:val="24"/>
      <w:lang w:val="en-US"/>
    </w:rPr>
  </w:style>
  <w:style w:type="paragraph" w:styleId="Antrat2">
    <w:name w:val="heading 2"/>
    <w:basedOn w:val="prastasis"/>
    <w:next w:val="prastasis"/>
    <w:link w:val="Antrat2Diagrama"/>
    <w:uiPriority w:val="9"/>
    <w:semiHidden/>
    <w:unhideWhenUsed/>
    <w:qFormat/>
    <w:rsid w:val="00CB112E"/>
    <w:pPr>
      <w:keepNext/>
      <w:keepLines/>
      <w:spacing w:before="40"/>
      <w:outlineLvl w:val="1"/>
    </w:pPr>
    <w:rPr>
      <w:rFonts w:ascii="Calibri Light" w:eastAsia="DengXian Light" w:hAnsi="Calibri Light"/>
      <w:color w:val="2E74B5"/>
      <w:sz w:val="26"/>
      <w:szCs w:val="26"/>
      <w:lang w:eastAsia="lt-LT"/>
    </w:rPr>
  </w:style>
  <w:style w:type="paragraph" w:styleId="Antrat3">
    <w:name w:val="heading 3"/>
    <w:basedOn w:val="prastasis"/>
    <w:next w:val="prastasis"/>
    <w:link w:val="Antrat3Diagrama"/>
    <w:uiPriority w:val="9"/>
    <w:semiHidden/>
    <w:unhideWhenUsed/>
    <w:qFormat/>
    <w:rsid w:val="00CB112E"/>
    <w:pPr>
      <w:keepNext/>
      <w:keepLines/>
      <w:spacing w:before="40"/>
      <w:outlineLvl w:val="2"/>
    </w:pPr>
    <w:rPr>
      <w:rFonts w:ascii="Calibri Light" w:eastAsia="DengXian Light" w:hAnsi="Calibri Light"/>
      <w:color w:val="1F4D78"/>
      <w:szCs w:val="24"/>
      <w:lang w:eastAsia="lt-LT"/>
    </w:rPr>
  </w:style>
  <w:style w:type="paragraph" w:styleId="Antrat4">
    <w:name w:val="heading 4"/>
    <w:basedOn w:val="prastasis"/>
    <w:next w:val="prastasis"/>
    <w:link w:val="Antrat4Diagrama"/>
    <w:uiPriority w:val="9"/>
    <w:semiHidden/>
    <w:unhideWhenUsed/>
    <w:qFormat/>
    <w:rsid w:val="00CB112E"/>
    <w:pPr>
      <w:keepNext/>
      <w:keepLines/>
      <w:spacing w:before="40"/>
      <w:outlineLvl w:val="3"/>
    </w:pPr>
    <w:rPr>
      <w:rFonts w:ascii="Calibri Light" w:eastAsia="DengXian Light" w:hAnsi="Calibri Light"/>
      <w:b/>
      <w:bCs/>
      <w:i/>
      <w:iCs/>
      <w:color w:val="5B9BD5"/>
      <w:sz w:val="20"/>
      <w:lang w:eastAsia="lt-LT"/>
    </w:rPr>
  </w:style>
  <w:style w:type="paragraph" w:styleId="Antrat5">
    <w:name w:val="heading 5"/>
    <w:basedOn w:val="prastasis"/>
    <w:next w:val="prastasis"/>
    <w:link w:val="Antrat5Diagrama"/>
    <w:uiPriority w:val="9"/>
    <w:semiHidden/>
    <w:unhideWhenUsed/>
    <w:qFormat/>
    <w:rsid w:val="00CB112E"/>
    <w:pPr>
      <w:keepNext/>
      <w:keepLines/>
      <w:spacing w:before="40"/>
      <w:outlineLvl w:val="4"/>
    </w:pPr>
    <w:rPr>
      <w:rFonts w:ascii="Calibri Light" w:eastAsia="DengXian Light" w:hAnsi="Calibri Light"/>
      <w:color w:val="1F4D78"/>
      <w:sz w:val="20"/>
      <w:lang w:eastAsia="lt-LT"/>
    </w:rPr>
  </w:style>
  <w:style w:type="paragraph" w:styleId="Antrat6">
    <w:name w:val="heading 6"/>
    <w:basedOn w:val="prastasis"/>
    <w:next w:val="prastasis"/>
    <w:link w:val="Antrat6Diagrama"/>
    <w:uiPriority w:val="9"/>
    <w:semiHidden/>
    <w:unhideWhenUsed/>
    <w:qFormat/>
    <w:rsid w:val="00CB112E"/>
    <w:pPr>
      <w:keepNext/>
      <w:keepLines/>
      <w:spacing w:before="40"/>
      <w:outlineLvl w:val="5"/>
    </w:pPr>
    <w:rPr>
      <w:rFonts w:ascii="Calibri Light" w:eastAsia="DengXian Light" w:hAnsi="Calibri Light"/>
      <w:i/>
      <w:iCs/>
      <w:color w:val="1F4D78"/>
      <w:sz w:val="20"/>
      <w:lang w:eastAsia="lt-LT"/>
    </w:rPr>
  </w:style>
  <w:style w:type="paragraph" w:styleId="Antrat7">
    <w:name w:val="heading 7"/>
    <w:basedOn w:val="prastasis"/>
    <w:next w:val="prastasis"/>
    <w:link w:val="Antrat7Diagrama"/>
    <w:uiPriority w:val="9"/>
    <w:semiHidden/>
    <w:unhideWhenUsed/>
    <w:qFormat/>
    <w:rsid w:val="00CB112E"/>
    <w:pPr>
      <w:keepNext/>
      <w:keepLines/>
      <w:spacing w:before="40"/>
      <w:outlineLvl w:val="6"/>
    </w:pPr>
    <w:rPr>
      <w:rFonts w:ascii="Calibri Light" w:eastAsia="DengXian Light" w:hAnsi="Calibri Light"/>
      <w:i/>
      <w:iCs/>
      <w:color w:val="404040"/>
      <w:sz w:val="20"/>
      <w:lang w:eastAsia="lt-LT"/>
    </w:rPr>
  </w:style>
  <w:style w:type="paragraph" w:styleId="Antrat8">
    <w:name w:val="heading 8"/>
    <w:basedOn w:val="prastasis"/>
    <w:next w:val="prastasis"/>
    <w:link w:val="Antrat8Diagrama"/>
    <w:uiPriority w:val="9"/>
    <w:semiHidden/>
    <w:unhideWhenUsed/>
    <w:qFormat/>
    <w:rsid w:val="00CB112E"/>
    <w:pPr>
      <w:keepNext/>
      <w:keepLines/>
      <w:spacing w:before="40"/>
      <w:outlineLvl w:val="7"/>
    </w:pPr>
    <w:rPr>
      <w:rFonts w:ascii="Calibri Light" w:eastAsia="DengXian Light" w:hAnsi="Calibri Light"/>
      <w:color w:val="404040"/>
      <w:sz w:val="20"/>
      <w:lang w:eastAsia="lt-LT"/>
    </w:rPr>
  </w:style>
  <w:style w:type="paragraph" w:styleId="Antrat9">
    <w:name w:val="heading 9"/>
    <w:basedOn w:val="prastasis"/>
    <w:next w:val="prastasis"/>
    <w:link w:val="Antrat9Diagrama"/>
    <w:uiPriority w:val="9"/>
    <w:semiHidden/>
    <w:unhideWhenUsed/>
    <w:qFormat/>
    <w:rsid w:val="00CB112E"/>
    <w:pPr>
      <w:keepNext/>
      <w:keepLines/>
      <w:spacing w:before="40"/>
      <w:outlineLvl w:val="8"/>
    </w:pPr>
    <w:rPr>
      <w:rFonts w:ascii="Calibri Light" w:eastAsia="DengXian Light" w:hAnsi="Calibri Light"/>
      <w:i/>
      <w:iCs/>
      <w:color w:val="404040"/>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83919"/>
    <w:pPr>
      <w:tabs>
        <w:tab w:val="center" w:pos="4153"/>
        <w:tab w:val="right" w:pos="8306"/>
      </w:tabs>
    </w:pPr>
  </w:style>
  <w:style w:type="paragraph" w:styleId="Porat">
    <w:name w:val="footer"/>
    <w:basedOn w:val="prastasis"/>
    <w:link w:val="PoratDiagrama"/>
    <w:uiPriority w:val="99"/>
    <w:rsid w:val="00D83919"/>
    <w:pPr>
      <w:tabs>
        <w:tab w:val="center" w:pos="4153"/>
        <w:tab w:val="right" w:pos="8306"/>
      </w:tabs>
    </w:pPr>
  </w:style>
  <w:style w:type="character" w:styleId="Puslapionumeris">
    <w:name w:val="page number"/>
    <w:basedOn w:val="Numatytasispastraiposriftas"/>
    <w:rsid w:val="00D83919"/>
  </w:style>
  <w:style w:type="paragraph" w:styleId="Debesliotekstas">
    <w:name w:val="Balloon Text"/>
    <w:basedOn w:val="prastasis"/>
    <w:link w:val="DebesliotekstasDiagrama"/>
    <w:uiPriority w:val="99"/>
    <w:semiHidden/>
    <w:rsid w:val="007A0584"/>
    <w:rPr>
      <w:rFonts w:ascii="Tahoma" w:hAnsi="Tahoma" w:cs="Tahoma"/>
      <w:sz w:val="16"/>
      <w:szCs w:val="16"/>
    </w:rPr>
  </w:style>
  <w:style w:type="paragraph" w:customStyle="1" w:styleId="tekstas">
    <w:name w:val="tekstas"/>
    <w:basedOn w:val="prastasis"/>
    <w:rsid w:val="00D83919"/>
    <w:pPr>
      <w:jc w:val="both"/>
    </w:pPr>
  </w:style>
  <w:style w:type="paragraph" w:customStyle="1" w:styleId="parasas">
    <w:name w:val="parasas"/>
    <w:basedOn w:val="prastasis"/>
    <w:rsid w:val="00D83919"/>
    <w:pPr>
      <w:ind w:firstLine="0"/>
      <w:jc w:val="both"/>
    </w:pPr>
  </w:style>
  <w:style w:type="character" w:styleId="Hipersaitas">
    <w:name w:val="Hyperlink"/>
    <w:basedOn w:val="Numatytasispastraiposriftas"/>
    <w:uiPriority w:val="99"/>
    <w:rsid w:val="00C80AF8"/>
    <w:rPr>
      <w:color w:val="0000FF"/>
      <w:u w:val="single"/>
    </w:rPr>
  </w:style>
  <w:style w:type="table" w:styleId="Lentelstinklelis">
    <w:name w:val="Table Grid"/>
    <w:basedOn w:val="prastojilentel"/>
    <w:rsid w:val="00C33CF2"/>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127D13"/>
    <w:rPr>
      <w:color w:val="808080"/>
    </w:rPr>
  </w:style>
  <w:style w:type="character" w:customStyle="1" w:styleId="PoratDiagrama">
    <w:name w:val="Poraštė Diagrama"/>
    <w:basedOn w:val="Numatytasispastraiposriftas"/>
    <w:link w:val="Porat"/>
    <w:uiPriority w:val="99"/>
    <w:rsid w:val="005633BF"/>
    <w:rPr>
      <w:sz w:val="24"/>
      <w:lang w:eastAsia="en-US"/>
    </w:rPr>
  </w:style>
  <w:style w:type="character" w:styleId="Emfaz">
    <w:name w:val="Emphasis"/>
    <w:basedOn w:val="Numatytasispastraiposriftas"/>
    <w:qFormat/>
    <w:rsid w:val="0032045B"/>
    <w:rPr>
      <w:rFonts w:ascii="Verdana" w:hAnsi="Verdana"/>
      <w:i/>
      <w:iCs/>
      <w:sz w:val="24"/>
    </w:rPr>
  </w:style>
  <w:style w:type="character" w:styleId="Grietas">
    <w:name w:val="Strong"/>
    <w:basedOn w:val="Numatytasispastraiposriftas"/>
    <w:uiPriority w:val="22"/>
    <w:qFormat/>
    <w:rsid w:val="0032045B"/>
    <w:rPr>
      <w:rFonts w:ascii="Verdana" w:hAnsi="Verdana"/>
      <w:b/>
      <w:bCs/>
      <w:sz w:val="24"/>
    </w:rPr>
  </w:style>
  <w:style w:type="paragraph" w:styleId="Paantrat">
    <w:name w:val="Subtitle"/>
    <w:basedOn w:val="prastasis"/>
    <w:next w:val="prastasis"/>
    <w:link w:val="PaantratDiagrama"/>
    <w:qFormat/>
    <w:rsid w:val="0032045B"/>
    <w:pPr>
      <w:numPr>
        <w:ilvl w:val="1"/>
      </w:numPr>
      <w:spacing w:after="160"/>
      <w:ind w:firstLine="720"/>
    </w:pPr>
    <w:rPr>
      <w:rFonts w:asciiTheme="minorHAnsi" w:eastAsiaTheme="minorEastAsia" w:hAnsiTheme="minorHAnsi" w:cstheme="minorBidi"/>
      <w:color w:val="5A5A5A" w:themeColor="text1" w:themeTint="A5"/>
      <w:spacing w:val="15"/>
      <w:szCs w:val="22"/>
    </w:rPr>
  </w:style>
  <w:style w:type="character" w:customStyle="1" w:styleId="PaantratDiagrama">
    <w:name w:val="Paantraštė Diagrama"/>
    <w:basedOn w:val="Numatytasispastraiposriftas"/>
    <w:link w:val="Paantrat"/>
    <w:rsid w:val="0032045B"/>
    <w:rPr>
      <w:rFonts w:asciiTheme="minorHAnsi" w:eastAsiaTheme="minorEastAsia" w:hAnsiTheme="minorHAnsi" w:cstheme="minorBidi"/>
      <w:color w:val="5A5A5A" w:themeColor="text1" w:themeTint="A5"/>
      <w:spacing w:val="15"/>
      <w:sz w:val="24"/>
      <w:szCs w:val="22"/>
      <w:lang w:eastAsia="en-US"/>
    </w:rPr>
  </w:style>
  <w:style w:type="paragraph" w:styleId="Pavadinimas">
    <w:name w:val="Title"/>
    <w:basedOn w:val="prastasis"/>
    <w:next w:val="prastasis"/>
    <w:link w:val="PavadinimasDiagrama"/>
    <w:qFormat/>
    <w:rsid w:val="0032045B"/>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32045B"/>
    <w:rPr>
      <w:rFonts w:asciiTheme="majorHAnsi" w:eastAsiaTheme="majorEastAsia" w:hAnsiTheme="majorHAnsi" w:cstheme="majorBidi"/>
      <w:spacing w:val="-10"/>
      <w:kern w:val="28"/>
      <w:sz w:val="56"/>
      <w:szCs w:val="56"/>
      <w:lang w:eastAsia="en-US"/>
    </w:rPr>
  </w:style>
  <w:style w:type="paragraph" w:styleId="Betarp">
    <w:name w:val="No Spacing"/>
    <w:uiPriority w:val="1"/>
    <w:qFormat/>
    <w:rsid w:val="0032045B"/>
    <w:pPr>
      <w:ind w:firstLine="720"/>
    </w:pPr>
    <w:rPr>
      <w:rFonts w:ascii="Verdana" w:hAnsi="Verdana"/>
      <w:sz w:val="24"/>
      <w:lang w:eastAsia="en-US"/>
    </w:rPr>
  </w:style>
  <w:style w:type="character" w:styleId="Nerykuspabraukimas">
    <w:name w:val="Subtle Emphasis"/>
    <w:basedOn w:val="Numatytasispastraiposriftas"/>
    <w:uiPriority w:val="19"/>
    <w:qFormat/>
    <w:rsid w:val="0032045B"/>
    <w:rPr>
      <w:rFonts w:ascii="Verdana" w:hAnsi="Verdana"/>
      <w:i/>
      <w:iCs/>
      <w:color w:val="404040" w:themeColor="text1" w:themeTint="BF"/>
      <w:sz w:val="24"/>
    </w:rPr>
  </w:style>
  <w:style w:type="character" w:styleId="Rykuspabraukimas">
    <w:name w:val="Intense Emphasis"/>
    <w:basedOn w:val="Numatytasispastraiposriftas"/>
    <w:uiPriority w:val="21"/>
    <w:qFormat/>
    <w:rsid w:val="0032045B"/>
    <w:rPr>
      <w:rFonts w:ascii="Verdana" w:hAnsi="Verdana"/>
      <w:i/>
      <w:iCs/>
      <w:color w:val="4A66AC" w:themeColor="accent1"/>
      <w:sz w:val="24"/>
    </w:rPr>
  </w:style>
  <w:style w:type="paragraph" w:styleId="Citata">
    <w:name w:val="Quote"/>
    <w:basedOn w:val="prastasis"/>
    <w:next w:val="prastasis"/>
    <w:link w:val="CitataDiagrama"/>
    <w:uiPriority w:val="29"/>
    <w:qFormat/>
    <w:rsid w:val="0032045B"/>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2045B"/>
    <w:rPr>
      <w:rFonts w:ascii="Verdana" w:hAnsi="Verdana"/>
      <w:i/>
      <w:iCs/>
      <w:color w:val="404040" w:themeColor="text1" w:themeTint="BF"/>
      <w:sz w:val="24"/>
      <w:lang w:eastAsia="en-US"/>
    </w:rPr>
  </w:style>
  <w:style w:type="paragraph" w:styleId="Iskirtacitata">
    <w:name w:val="Intense Quote"/>
    <w:basedOn w:val="prastasis"/>
    <w:next w:val="prastasis"/>
    <w:link w:val="IskirtacitataDiagrama"/>
    <w:uiPriority w:val="30"/>
    <w:qFormat/>
    <w:rsid w:val="0032045B"/>
    <w:pPr>
      <w:pBdr>
        <w:top w:val="single" w:sz="4" w:space="10" w:color="4A66AC" w:themeColor="accent1"/>
        <w:bottom w:val="single" w:sz="4" w:space="10" w:color="4A66AC" w:themeColor="accent1"/>
      </w:pBdr>
      <w:spacing w:before="360" w:after="360"/>
      <w:ind w:left="864" w:right="864"/>
      <w:jc w:val="center"/>
    </w:pPr>
    <w:rPr>
      <w:i/>
      <w:iCs/>
      <w:color w:val="4A66AC" w:themeColor="accent1"/>
    </w:rPr>
  </w:style>
  <w:style w:type="character" w:customStyle="1" w:styleId="IskirtacitataDiagrama">
    <w:name w:val="Išskirta citata Diagrama"/>
    <w:basedOn w:val="Numatytasispastraiposriftas"/>
    <w:link w:val="Iskirtacitata"/>
    <w:uiPriority w:val="30"/>
    <w:rsid w:val="0032045B"/>
    <w:rPr>
      <w:rFonts w:ascii="Verdana" w:hAnsi="Verdana"/>
      <w:i/>
      <w:iCs/>
      <w:color w:val="4A66AC" w:themeColor="accent1"/>
      <w:sz w:val="24"/>
      <w:lang w:eastAsia="en-US"/>
    </w:rPr>
  </w:style>
  <w:style w:type="character" w:styleId="Nerykinuoroda">
    <w:name w:val="Subtle Reference"/>
    <w:basedOn w:val="Numatytasispastraiposriftas"/>
    <w:uiPriority w:val="31"/>
    <w:qFormat/>
    <w:rsid w:val="0032045B"/>
    <w:rPr>
      <w:rFonts w:ascii="Verdana" w:hAnsi="Verdana"/>
      <w:smallCaps/>
      <w:color w:val="5A5A5A" w:themeColor="text1" w:themeTint="A5"/>
      <w:sz w:val="24"/>
    </w:rPr>
  </w:style>
  <w:style w:type="character" w:styleId="Rykinuoroda">
    <w:name w:val="Intense Reference"/>
    <w:basedOn w:val="Numatytasispastraiposriftas"/>
    <w:uiPriority w:val="32"/>
    <w:qFormat/>
    <w:rsid w:val="0032045B"/>
    <w:rPr>
      <w:rFonts w:ascii="Verdana" w:hAnsi="Verdana"/>
      <w:b/>
      <w:bCs/>
      <w:smallCaps/>
      <w:color w:val="4A66AC" w:themeColor="accent1"/>
      <w:spacing w:val="5"/>
      <w:sz w:val="24"/>
    </w:rPr>
  </w:style>
  <w:style w:type="character" w:styleId="Knygospavadinimas">
    <w:name w:val="Book Title"/>
    <w:basedOn w:val="Numatytasispastraiposriftas"/>
    <w:uiPriority w:val="33"/>
    <w:qFormat/>
    <w:rsid w:val="0032045B"/>
    <w:rPr>
      <w:rFonts w:ascii="Verdana" w:hAnsi="Verdana"/>
      <w:b/>
      <w:bCs/>
      <w:i/>
      <w:iCs/>
      <w:spacing w:val="5"/>
      <w:sz w:val="24"/>
    </w:rPr>
  </w:style>
  <w:style w:type="paragraph" w:styleId="Sraopastraipa">
    <w:name w:val="List Paragraph"/>
    <w:aliases w:val="Table of contents numbered,List Paragraph21,List Paragraph1,Lentele,List Paragraph2,List Paragraph Red,Bullet EY,lp1,Bullet 1,Use Case List Paragraph,Numbering,ERP-List Paragraph,List Paragraph11,Paragraph,Buletai,List Paragraph111,2"/>
    <w:basedOn w:val="prastasis"/>
    <w:link w:val="SraopastraipaDiagrama"/>
    <w:uiPriority w:val="34"/>
    <w:qFormat/>
    <w:rsid w:val="0032045B"/>
    <w:pPr>
      <w:ind w:left="720"/>
      <w:contextualSpacing/>
    </w:pPr>
  </w:style>
  <w:style w:type="character" w:styleId="Neapdorotaspaminjimas">
    <w:name w:val="Unresolved Mention"/>
    <w:basedOn w:val="Numatytasispastraiposriftas"/>
    <w:uiPriority w:val="99"/>
    <w:semiHidden/>
    <w:unhideWhenUsed/>
    <w:rsid w:val="00687E9C"/>
    <w:rPr>
      <w:color w:val="605E5C"/>
      <w:shd w:val="clear" w:color="auto" w:fill="E1DFDD"/>
    </w:rPr>
  </w:style>
  <w:style w:type="paragraph" w:customStyle="1" w:styleId="Stilius1">
    <w:name w:val="Stilius1"/>
    <w:basedOn w:val="Sraopastraipa"/>
    <w:link w:val="Stilius1Diagrama"/>
    <w:qFormat/>
    <w:rsid w:val="008263E3"/>
    <w:pPr>
      <w:numPr>
        <w:numId w:val="1"/>
      </w:numPr>
      <w:jc w:val="center"/>
    </w:pPr>
    <w:rPr>
      <w:rFonts w:asciiTheme="majorHAnsi" w:hAnsiTheme="majorHAnsi"/>
      <w:b/>
      <w:bCs/>
      <w:sz w:val="20"/>
    </w:rPr>
  </w:style>
  <w:style w:type="paragraph" w:customStyle="1" w:styleId="Stilius2">
    <w:name w:val="Stilius2"/>
    <w:basedOn w:val="Sraopastraipa"/>
    <w:link w:val="Stilius2Diagrama"/>
    <w:qFormat/>
    <w:rsid w:val="00E60718"/>
    <w:pPr>
      <w:ind w:left="0" w:firstLine="0"/>
      <w:jc w:val="both"/>
    </w:pPr>
    <w:rPr>
      <w:sz w:val="20"/>
    </w:rPr>
  </w:style>
  <w:style w:type="character" w:customStyle="1" w:styleId="SraopastraipaDiagrama">
    <w:name w:val="Sąrašo pastraipa Diagrama"/>
    <w:aliases w:val="Table of contents numbered Diagrama,List Paragraph21 Diagrama,List Paragraph1 Diagrama,Lentele Diagrama,List Paragraph2 Diagrama,List Paragraph Red Diagrama,Bullet EY Diagrama,lp1 Diagrama,Bullet 1 Diagrama,Numbering Diagrama"/>
    <w:basedOn w:val="Numatytasispastraiposriftas"/>
    <w:link w:val="Sraopastraipa"/>
    <w:uiPriority w:val="34"/>
    <w:qFormat/>
    <w:rsid w:val="008263E3"/>
    <w:rPr>
      <w:rFonts w:ascii="Verdana" w:hAnsi="Verdana"/>
      <w:sz w:val="24"/>
      <w:lang w:eastAsia="en-US"/>
    </w:rPr>
  </w:style>
  <w:style w:type="character" w:customStyle="1" w:styleId="Stilius1Diagrama">
    <w:name w:val="Stilius1 Diagrama"/>
    <w:basedOn w:val="SraopastraipaDiagrama"/>
    <w:link w:val="Stilius1"/>
    <w:rsid w:val="008263E3"/>
    <w:rPr>
      <w:rFonts w:asciiTheme="majorHAnsi" w:hAnsiTheme="majorHAnsi"/>
      <w:b/>
      <w:bCs/>
      <w:sz w:val="24"/>
      <w:lang w:eastAsia="en-US"/>
    </w:rPr>
  </w:style>
  <w:style w:type="paragraph" w:customStyle="1" w:styleId="Stilius3">
    <w:name w:val="Stilius3"/>
    <w:basedOn w:val="Stilius2"/>
    <w:link w:val="Stilius3Diagrama"/>
    <w:qFormat/>
    <w:rsid w:val="00A62B81"/>
  </w:style>
  <w:style w:type="character" w:customStyle="1" w:styleId="Stilius2Diagrama">
    <w:name w:val="Stilius2 Diagrama"/>
    <w:basedOn w:val="SraopastraipaDiagrama"/>
    <w:link w:val="Stilius2"/>
    <w:rsid w:val="00E60718"/>
    <w:rPr>
      <w:rFonts w:ascii="Verdana" w:hAnsi="Verdana"/>
      <w:sz w:val="24"/>
      <w:lang w:eastAsia="en-US"/>
    </w:rPr>
  </w:style>
  <w:style w:type="numbering" w:customStyle="1" w:styleId="Stilius4">
    <w:name w:val="Stilius4"/>
    <w:uiPriority w:val="99"/>
    <w:rsid w:val="0046039E"/>
    <w:pPr>
      <w:numPr>
        <w:numId w:val="2"/>
      </w:numPr>
    </w:pPr>
  </w:style>
  <w:style w:type="character" w:customStyle="1" w:styleId="Stilius3Diagrama">
    <w:name w:val="Stilius3 Diagrama"/>
    <w:basedOn w:val="Stilius2Diagrama"/>
    <w:link w:val="Stilius3"/>
    <w:rsid w:val="00A62B81"/>
    <w:rPr>
      <w:rFonts w:ascii="Verdana" w:hAnsi="Verdana"/>
      <w:sz w:val="24"/>
      <w:lang w:eastAsia="en-US"/>
    </w:rPr>
  </w:style>
  <w:style w:type="paragraph" w:styleId="Turinioantrat">
    <w:name w:val="TOC Heading"/>
    <w:basedOn w:val="Antrat1"/>
    <w:next w:val="prastasis"/>
    <w:uiPriority w:val="39"/>
    <w:unhideWhenUsed/>
    <w:qFormat/>
    <w:rsid w:val="00C741F5"/>
    <w:pPr>
      <w:keepLines/>
      <w:spacing w:before="240" w:line="259" w:lineRule="auto"/>
      <w:outlineLvl w:val="9"/>
    </w:pPr>
    <w:rPr>
      <w:rFonts w:asciiTheme="majorHAnsi" w:eastAsiaTheme="majorEastAsia" w:hAnsiTheme="majorHAnsi" w:cstheme="majorBidi"/>
      <w:b w:val="0"/>
      <w:bCs w:val="0"/>
      <w:caps w:val="0"/>
      <w:color w:val="374C80" w:themeColor="accent1" w:themeShade="BF"/>
      <w:sz w:val="32"/>
      <w:szCs w:val="32"/>
      <w:lang w:val="lt-LT" w:eastAsia="lt-LT"/>
    </w:rPr>
  </w:style>
  <w:style w:type="character" w:customStyle="1" w:styleId="Antrat1Diagrama">
    <w:name w:val="Antraštė 1 Diagrama"/>
    <w:basedOn w:val="Numatytasispastraiposriftas"/>
    <w:link w:val="Antrat1"/>
    <w:uiPriority w:val="9"/>
    <w:rsid w:val="00FE2547"/>
    <w:rPr>
      <w:rFonts w:ascii="Verdana" w:hAnsi="Verdana"/>
      <w:b/>
      <w:bCs/>
      <w:caps/>
      <w:sz w:val="24"/>
      <w:szCs w:val="24"/>
      <w:lang w:val="en-US" w:eastAsia="en-US"/>
    </w:rPr>
  </w:style>
  <w:style w:type="paragraph" w:styleId="Turinys1">
    <w:name w:val="toc 1"/>
    <w:basedOn w:val="prastasis"/>
    <w:next w:val="prastasis"/>
    <w:autoRedefine/>
    <w:uiPriority w:val="39"/>
    <w:unhideWhenUsed/>
    <w:rsid w:val="006A7242"/>
    <w:pPr>
      <w:spacing w:after="100"/>
    </w:pPr>
    <w:rPr>
      <w:sz w:val="20"/>
    </w:rPr>
  </w:style>
  <w:style w:type="paragraph" w:styleId="Turinys2">
    <w:name w:val="toc 2"/>
    <w:basedOn w:val="prastasis"/>
    <w:next w:val="prastasis"/>
    <w:autoRedefine/>
    <w:uiPriority w:val="39"/>
    <w:unhideWhenUsed/>
    <w:rsid w:val="006A7242"/>
    <w:pPr>
      <w:spacing w:after="100" w:line="259" w:lineRule="auto"/>
      <w:ind w:left="220" w:firstLine="0"/>
    </w:pPr>
    <w:rPr>
      <w:rFonts w:asciiTheme="minorHAnsi" w:eastAsiaTheme="minorEastAsia" w:hAnsiTheme="minorHAnsi"/>
      <w:sz w:val="22"/>
      <w:szCs w:val="22"/>
      <w:lang w:eastAsia="lt-LT"/>
    </w:rPr>
  </w:style>
  <w:style w:type="paragraph" w:styleId="Turinys3">
    <w:name w:val="toc 3"/>
    <w:basedOn w:val="prastasis"/>
    <w:next w:val="prastasis"/>
    <w:autoRedefine/>
    <w:uiPriority w:val="39"/>
    <w:unhideWhenUsed/>
    <w:rsid w:val="006A7242"/>
    <w:pPr>
      <w:spacing w:after="100" w:line="259" w:lineRule="auto"/>
      <w:ind w:left="440" w:firstLine="0"/>
    </w:pPr>
    <w:rPr>
      <w:rFonts w:asciiTheme="minorHAnsi" w:eastAsiaTheme="minorEastAsia" w:hAnsiTheme="minorHAnsi"/>
      <w:sz w:val="22"/>
      <w:szCs w:val="22"/>
      <w:lang w:eastAsia="lt-LT"/>
    </w:rPr>
  </w:style>
  <w:style w:type="paragraph" w:styleId="Pataisymai">
    <w:name w:val="Revision"/>
    <w:hidden/>
    <w:uiPriority w:val="99"/>
    <w:semiHidden/>
    <w:rsid w:val="00BE2EE3"/>
    <w:rPr>
      <w:rFonts w:ascii="Verdana" w:hAnsi="Verdana"/>
      <w:sz w:val="24"/>
      <w:lang w:eastAsia="en-US"/>
    </w:rPr>
  </w:style>
  <w:style w:type="paragraph" w:styleId="Puslapioinaostekstas">
    <w:name w:val="footnote text"/>
    <w:basedOn w:val="prastasis"/>
    <w:link w:val="PuslapioinaostekstasDiagrama"/>
    <w:semiHidden/>
    <w:unhideWhenUsed/>
    <w:rsid w:val="00082822"/>
    <w:pPr>
      <w:ind w:firstLine="0"/>
    </w:pPr>
    <w:rPr>
      <w:rFonts w:ascii="Times New Roman" w:eastAsia="Calibri" w:hAnsi="Times New Roman"/>
      <w:sz w:val="20"/>
    </w:rPr>
  </w:style>
  <w:style w:type="character" w:customStyle="1" w:styleId="PuslapioinaostekstasDiagrama">
    <w:name w:val="Puslapio išnašos tekstas Diagrama"/>
    <w:basedOn w:val="Numatytasispastraiposriftas"/>
    <w:link w:val="Puslapioinaostekstas"/>
    <w:semiHidden/>
    <w:rsid w:val="00082822"/>
    <w:rPr>
      <w:rFonts w:eastAsia="Calibri"/>
      <w:lang w:eastAsia="en-US"/>
    </w:rPr>
  </w:style>
  <w:style w:type="character" w:styleId="Puslapioinaosnuoroda">
    <w:name w:val="footnote reference"/>
    <w:basedOn w:val="Numatytasispastraiposriftas"/>
    <w:semiHidden/>
    <w:unhideWhenUsed/>
    <w:rsid w:val="00082822"/>
    <w:rPr>
      <w:vertAlign w:val="superscript"/>
    </w:rPr>
  </w:style>
  <w:style w:type="character" w:styleId="Komentaronuoroda">
    <w:name w:val="annotation reference"/>
    <w:basedOn w:val="Numatytasispastraiposriftas"/>
    <w:uiPriority w:val="99"/>
    <w:unhideWhenUsed/>
    <w:qFormat/>
    <w:rsid w:val="00EE4B48"/>
    <w:rPr>
      <w:sz w:val="16"/>
      <w:szCs w:val="16"/>
    </w:rPr>
  </w:style>
  <w:style w:type="paragraph" w:styleId="Komentarotekstas">
    <w:name w:val="annotation text"/>
    <w:aliases w:val=" Char"/>
    <w:basedOn w:val="prastasis"/>
    <w:link w:val="KomentarotekstasDiagrama"/>
    <w:uiPriority w:val="99"/>
    <w:unhideWhenUsed/>
    <w:qFormat/>
    <w:rsid w:val="00EE4B48"/>
    <w:rPr>
      <w:sz w:val="20"/>
    </w:rPr>
  </w:style>
  <w:style w:type="character" w:customStyle="1" w:styleId="KomentarotekstasDiagrama">
    <w:name w:val="Komentaro tekstas Diagrama"/>
    <w:aliases w:val=" Char Diagrama"/>
    <w:basedOn w:val="Numatytasispastraiposriftas"/>
    <w:link w:val="Komentarotekstas"/>
    <w:uiPriority w:val="99"/>
    <w:qFormat/>
    <w:rsid w:val="00EE4B48"/>
    <w:rPr>
      <w:rFonts w:ascii="Verdana" w:hAnsi="Verdana"/>
      <w:lang w:eastAsia="en-US"/>
    </w:rPr>
  </w:style>
  <w:style w:type="paragraph" w:styleId="Komentarotema">
    <w:name w:val="annotation subject"/>
    <w:basedOn w:val="Komentarotekstas"/>
    <w:next w:val="Komentarotekstas"/>
    <w:link w:val="KomentarotemaDiagrama"/>
    <w:uiPriority w:val="99"/>
    <w:semiHidden/>
    <w:unhideWhenUsed/>
    <w:rsid w:val="00EE4B48"/>
    <w:rPr>
      <w:b/>
      <w:bCs/>
    </w:rPr>
  </w:style>
  <w:style w:type="character" w:customStyle="1" w:styleId="KomentarotemaDiagrama">
    <w:name w:val="Komentaro tema Diagrama"/>
    <w:basedOn w:val="KomentarotekstasDiagrama"/>
    <w:link w:val="Komentarotema"/>
    <w:uiPriority w:val="99"/>
    <w:semiHidden/>
    <w:rsid w:val="00EE4B48"/>
    <w:rPr>
      <w:rFonts w:ascii="Verdana" w:hAnsi="Verdana"/>
      <w:b/>
      <w:bCs/>
      <w:lang w:eastAsia="en-US"/>
    </w:rPr>
  </w:style>
  <w:style w:type="character" w:styleId="Perirtashipersaitas">
    <w:name w:val="FollowedHyperlink"/>
    <w:basedOn w:val="Numatytasispastraiposriftas"/>
    <w:uiPriority w:val="99"/>
    <w:semiHidden/>
    <w:unhideWhenUsed/>
    <w:rsid w:val="007E1B80"/>
    <w:rPr>
      <w:color w:val="3EBBF0" w:themeColor="followedHyperlink"/>
      <w:u w:val="single"/>
    </w:rPr>
  </w:style>
  <w:style w:type="table" w:customStyle="1" w:styleId="Lentelstinklelis1">
    <w:name w:val="Lentelės tinklelis1"/>
    <w:basedOn w:val="prastojilentel"/>
    <w:next w:val="Lentelstinklelis"/>
    <w:uiPriority w:val="39"/>
    <w:rsid w:val="004539E0"/>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41948"/>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BD0C39"/>
    <w:rPr>
      <w:rFonts w:ascii="Calibri" w:eastAsia="MS Mincho"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link w:val="prastasiniatinklioDiagrama"/>
    <w:uiPriority w:val="99"/>
    <w:unhideWhenUsed/>
    <w:rsid w:val="00BD0C39"/>
    <w:pPr>
      <w:spacing w:before="100" w:beforeAutospacing="1" w:after="100" w:afterAutospacing="1"/>
      <w:ind w:firstLine="0"/>
    </w:pPr>
    <w:rPr>
      <w:rFonts w:ascii="Times New Roman" w:hAnsi="Times New Roman"/>
      <w:szCs w:val="24"/>
      <w:lang w:val="en-US"/>
    </w:rPr>
  </w:style>
  <w:style w:type="character" w:customStyle="1" w:styleId="prastasiniatinklioDiagrama">
    <w:name w:val="Įprastas (žiniatinklio) Diagrama"/>
    <w:basedOn w:val="Numatytasispastraiposriftas"/>
    <w:link w:val="prastasiniatinklio"/>
    <w:rsid w:val="0073579A"/>
    <w:rPr>
      <w:sz w:val="24"/>
      <w:szCs w:val="24"/>
      <w:lang w:val="en-US" w:eastAsia="en-US"/>
    </w:rPr>
  </w:style>
  <w:style w:type="paragraph" w:customStyle="1" w:styleId="paragraph">
    <w:name w:val="paragraph"/>
    <w:basedOn w:val="prastasis"/>
    <w:rsid w:val="005D33AE"/>
    <w:pPr>
      <w:spacing w:before="100" w:beforeAutospacing="1" w:after="100" w:afterAutospacing="1"/>
      <w:ind w:firstLine="0"/>
    </w:pPr>
    <w:rPr>
      <w:rFonts w:ascii="Times New Roman" w:hAnsi="Times New Roman"/>
      <w:szCs w:val="24"/>
      <w:lang w:eastAsia="lt-LT"/>
    </w:rPr>
  </w:style>
  <w:style w:type="character" w:customStyle="1" w:styleId="normaltextrun">
    <w:name w:val="normaltextrun"/>
    <w:basedOn w:val="Numatytasispastraiposriftas"/>
    <w:rsid w:val="005D33AE"/>
  </w:style>
  <w:style w:type="character" w:customStyle="1" w:styleId="eop">
    <w:name w:val="eop"/>
    <w:basedOn w:val="Numatytasispastraiposriftas"/>
    <w:rsid w:val="005D33AE"/>
  </w:style>
  <w:style w:type="paragraph" w:styleId="Pagrindinistekstas">
    <w:name w:val="Body Text"/>
    <w:basedOn w:val="prastasis"/>
    <w:link w:val="PagrindinistekstasDiagrama"/>
    <w:uiPriority w:val="1"/>
    <w:rsid w:val="004D44C9"/>
    <w:pPr>
      <w:ind w:firstLine="0"/>
      <w:jc w:val="both"/>
    </w:pPr>
    <w:rPr>
      <w:rFonts w:ascii="TimesLT" w:hAnsi="TimesLT"/>
      <w:szCs w:val="24"/>
    </w:rPr>
  </w:style>
  <w:style w:type="character" w:customStyle="1" w:styleId="PagrindinistekstasDiagrama">
    <w:name w:val="Pagrindinis tekstas Diagrama"/>
    <w:basedOn w:val="Numatytasispastraiposriftas"/>
    <w:link w:val="Pagrindinistekstas"/>
    <w:uiPriority w:val="1"/>
    <w:rsid w:val="004D44C9"/>
    <w:rPr>
      <w:rFonts w:ascii="TimesLT" w:hAnsi="TimesLT"/>
      <w:sz w:val="24"/>
      <w:szCs w:val="24"/>
      <w:lang w:eastAsia="en-US"/>
    </w:rPr>
  </w:style>
  <w:style w:type="paragraph" w:customStyle="1" w:styleId="Antrat21">
    <w:name w:val="Antraštė 21"/>
    <w:basedOn w:val="prastasis"/>
    <w:next w:val="prastasis"/>
    <w:uiPriority w:val="9"/>
    <w:unhideWhenUsed/>
    <w:qFormat/>
    <w:rsid w:val="00CB112E"/>
    <w:pPr>
      <w:keepNext/>
      <w:keepLines/>
      <w:spacing w:before="40" w:line="259" w:lineRule="auto"/>
      <w:ind w:left="1080" w:hanging="360"/>
      <w:outlineLvl w:val="1"/>
    </w:pPr>
    <w:rPr>
      <w:rFonts w:ascii="Calibri Light" w:eastAsia="DengXian Light" w:hAnsi="Calibri Light"/>
      <w:color w:val="2E74B5"/>
      <w:sz w:val="26"/>
      <w:szCs w:val="26"/>
    </w:rPr>
  </w:style>
  <w:style w:type="paragraph" w:customStyle="1" w:styleId="Antrat31">
    <w:name w:val="Antraštė 31"/>
    <w:basedOn w:val="prastasis"/>
    <w:next w:val="prastasis"/>
    <w:uiPriority w:val="9"/>
    <w:unhideWhenUsed/>
    <w:qFormat/>
    <w:rsid w:val="00CB112E"/>
    <w:pPr>
      <w:keepNext/>
      <w:keepLines/>
      <w:spacing w:before="40" w:line="259" w:lineRule="auto"/>
      <w:ind w:left="1800" w:hanging="360"/>
      <w:outlineLvl w:val="2"/>
    </w:pPr>
    <w:rPr>
      <w:rFonts w:ascii="Calibri Light" w:eastAsia="DengXian Light" w:hAnsi="Calibri Light"/>
      <w:color w:val="1F4D78"/>
      <w:szCs w:val="24"/>
    </w:rPr>
  </w:style>
  <w:style w:type="paragraph" w:customStyle="1" w:styleId="Antrat41">
    <w:name w:val="Antraštė 41"/>
    <w:basedOn w:val="prastasis"/>
    <w:next w:val="prastasis"/>
    <w:uiPriority w:val="9"/>
    <w:semiHidden/>
    <w:unhideWhenUsed/>
    <w:qFormat/>
    <w:rsid w:val="00CB112E"/>
    <w:pPr>
      <w:keepNext/>
      <w:keepLines/>
      <w:spacing w:before="200" w:line="259" w:lineRule="auto"/>
      <w:ind w:left="2520" w:hanging="360"/>
      <w:outlineLvl w:val="3"/>
    </w:pPr>
    <w:rPr>
      <w:rFonts w:ascii="Calibri Light" w:eastAsia="DengXian Light" w:hAnsi="Calibri Light"/>
      <w:b/>
      <w:bCs/>
      <w:i/>
      <w:iCs/>
      <w:color w:val="5B9BD5"/>
      <w:sz w:val="22"/>
      <w:szCs w:val="22"/>
    </w:rPr>
  </w:style>
  <w:style w:type="paragraph" w:customStyle="1" w:styleId="Antrat51">
    <w:name w:val="Antraštė 51"/>
    <w:basedOn w:val="prastasis"/>
    <w:next w:val="prastasis"/>
    <w:uiPriority w:val="9"/>
    <w:semiHidden/>
    <w:unhideWhenUsed/>
    <w:qFormat/>
    <w:rsid w:val="00CB112E"/>
    <w:pPr>
      <w:keepNext/>
      <w:keepLines/>
      <w:spacing w:before="200" w:line="259" w:lineRule="auto"/>
      <w:ind w:left="3240" w:hanging="360"/>
      <w:outlineLvl w:val="4"/>
    </w:pPr>
    <w:rPr>
      <w:rFonts w:ascii="Calibri Light" w:eastAsia="DengXian Light" w:hAnsi="Calibri Light"/>
      <w:color w:val="1F4D78"/>
      <w:sz w:val="22"/>
      <w:szCs w:val="22"/>
    </w:rPr>
  </w:style>
  <w:style w:type="paragraph" w:customStyle="1" w:styleId="Antrat61">
    <w:name w:val="Antraštė 61"/>
    <w:basedOn w:val="prastasis"/>
    <w:next w:val="prastasis"/>
    <w:uiPriority w:val="9"/>
    <w:semiHidden/>
    <w:unhideWhenUsed/>
    <w:qFormat/>
    <w:rsid w:val="00CB112E"/>
    <w:pPr>
      <w:keepNext/>
      <w:keepLines/>
      <w:spacing w:before="200" w:line="259" w:lineRule="auto"/>
      <w:ind w:left="3960" w:hanging="360"/>
      <w:outlineLvl w:val="5"/>
    </w:pPr>
    <w:rPr>
      <w:rFonts w:ascii="Calibri Light" w:eastAsia="DengXian Light" w:hAnsi="Calibri Light"/>
      <w:i/>
      <w:iCs/>
      <w:color w:val="1F4D78"/>
      <w:sz w:val="22"/>
      <w:szCs w:val="22"/>
    </w:rPr>
  </w:style>
  <w:style w:type="paragraph" w:customStyle="1" w:styleId="Antrat71">
    <w:name w:val="Antraštė 71"/>
    <w:basedOn w:val="prastasis"/>
    <w:next w:val="prastasis"/>
    <w:uiPriority w:val="9"/>
    <w:semiHidden/>
    <w:unhideWhenUsed/>
    <w:qFormat/>
    <w:rsid w:val="00CB112E"/>
    <w:pPr>
      <w:keepNext/>
      <w:keepLines/>
      <w:spacing w:before="200" w:line="259" w:lineRule="auto"/>
      <w:ind w:left="4680" w:hanging="360"/>
      <w:outlineLvl w:val="6"/>
    </w:pPr>
    <w:rPr>
      <w:rFonts w:ascii="Calibri Light" w:eastAsia="DengXian Light" w:hAnsi="Calibri Light"/>
      <w:i/>
      <w:iCs/>
      <w:color w:val="404040"/>
      <w:sz w:val="22"/>
      <w:szCs w:val="22"/>
    </w:rPr>
  </w:style>
  <w:style w:type="paragraph" w:customStyle="1" w:styleId="Antrat81">
    <w:name w:val="Antraštė 81"/>
    <w:basedOn w:val="prastasis"/>
    <w:next w:val="prastasis"/>
    <w:uiPriority w:val="9"/>
    <w:semiHidden/>
    <w:unhideWhenUsed/>
    <w:qFormat/>
    <w:rsid w:val="00CB112E"/>
    <w:pPr>
      <w:keepNext/>
      <w:keepLines/>
      <w:spacing w:before="200" w:line="259" w:lineRule="auto"/>
      <w:ind w:left="5400" w:hanging="360"/>
      <w:outlineLvl w:val="7"/>
    </w:pPr>
    <w:rPr>
      <w:rFonts w:ascii="Calibri Light" w:eastAsia="DengXian Light" w:hAnsi="Calibri Light"/>
      <w:color w:val="404040"/>
      <w:sz w:val="20"/>
    </w:rPr>
  </w:style>
  <w:style w:type="paragraph" w:customStyle="1" w:styleId="Antrat91">
    <w:name w:val="Antraštė 91"/>
    <w:basedOn w:val="prastasis"/>
    <w:next w:val="prastasis"/>
    <w:uiPriority w:val="9"/>
    <w:semiHidden/>
    <w:unhideWhenUsed/>
    <w:qFormat/>
    <w:rsid w:val="00CB112E"/>
    <w:pPr>
      <w:keepNext/>
      <w:keepLines/>
      <w:spacing w:before="200" w:line="259" w:lineRule="auto"/>
      <w:ind w:left="6120" w:hanging="360"/>
      <w:outlineLvl w:val="8"/>
    </w:pPr>
    <w:rPr>
      <w:rFonts w:ascii="Calibri Light" w:eastAsia="DengXian Light" w:hAnsi="Calibri Light"/>
      <w:i/>
      <w:iCs/>
      <w:color w:val="404040"/>
      <w:sz w:val="20"/>
    </w:rPr>
  </w:style>
  <w:style w:type="numbering" w:customStyle="1" w:styleId="Sraonra1">
    <w:name w:val="Sąrašo nėra1"/>
    <w:next w:val="Sraonra"/>
    <w:uiPriority w:val="99"/>
    <w:semiHidden/>
    <w:unhideWhenUsed/>
    <w:rsid w:val="00FD6980"/>
  </w:style>
  <w:style w:type="character" w:customStyle="1" w:styleId="DebesliotekstasDiagrama">
    <w:name w:val="Debesėlio tekstas Diagrama"/>
    <w:basedOn w:val="Numatytasispastraiposriftas"/>
    <w:link w:val="Debesliotekstas"/>
    <w:uiPriority w:val="99"/>
    <w:semiHidden/>
    <w:rsid w:val="00CB112E"/>
    <w:rPr>
      <w:rFonts w:ascii="Tahoma" w:hAnsi="Tahoma" w:cs="Tahoma"/>
      <w:sz w:val="16"/>
      <w:szCs w:val="16"/>
      <w:lang w:eastAsia="en-US"/>
    </w:rPr>
  </w:style>
  <w:style w:type="table" w:customStyle="1" w:styleId="Lentelstinklelis4">
    <w:name w:val="Lentelės tinklelis4"/>
    <w:basedOn w:val="prastojilentel"/>
    <w:next w:val="Lentelstinklelis"/>
    <w:uiPriority w:val="59"/>
    <w:rsid w:val="00CB112E"/>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CB112E"/>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CB112E"/>
    <w:rPr>
      <w:rFonts w:ascii="Calibri Light" w:eastAsia="DengXian Light" w:hAnsi="Calibri Light" w:cs="Times New Roman"/>
      <w:color w:val="2E74B5"/>
      <w:sz w:val="26"/>
      <w:szCs w:val="26"/>
    </w:rPr>
  </w:style>
  <w:style w:type="character" w:customStyle="1" w:styleId="Antrat3Diagrama">
    <w:name w:val="Antraštė 3 Diagrama"/>
    <w:basedOn w:val="Numatytasispastraiposriftas"/>
    <w:link w:val="Antrat3"/>
    <w:uiPriority w:val="9"/>
    <w:rsid w:val="00CB112E"/>
    <w:rPr>
      <w:rFonts w:ascii="Calibri Light" w:eastAsia="DengXian Light" w:hAnsi="Calibri Light" w:cs="Times New Roman"/>
      <w:color w:val="1F4D78"/>
      <w:sz w:val="24"/>
      <w:szCs w:val="24"/>
    </w:rPr>
  </w:style>
  <w:style w:type="character" w:customStyle="1" w:styleId="AntratsDiagrama">
    <w:name w:val="Antraštės Diagrama"/>
    <w:basedOn w:val="Numatytasispastraiposriftas"/>
    <w:link w:val="Antrats"/>
    <w:uiPriority w:val="99"/>
    <w:rsid w:val="00CB112E"/>
    <w:rPr>
      <w:rFonts w:ascii="Verdana" w:hAnsi="Verdana"/>
      <w:sz w:val="24"/>
      <w:lang w:eastAsia="en-US"/>
    </w:rPr>
  </w:style>
  <w:style w:type="character" w:customStyle="1" w:styleId="tabchar">
    <w:name w:val="tabchar"/>
    <w:basedOn w:val="Numatytasispastraiposriftas"/>
    <w:rsid w:val="00CB112E"/>
  </w:style>
  <w:style w:type="character" w:customStyle="1" w:styleId="Antrat4Diagrama">
    <w:name w:val="Antraštė 4 Diagrama"/>
    <w:basedOn w:val="Numatytasispastraiposriftas"/>
    <w:link w:val="Antrat4"/>
    <w:uiPriority w:val="9"/>
    <w:semiHidden/>
    <w:rsid w:val="00CB112E"/>
    <w:rPr>
      <w:rFonts w:ascii="Calibri Light" w:eastAsia="DengXian Light" w:hAnsi="Calibri Light" w:cs="Times New Roman"/>
      <w:b/>
      <w:bCs/>
      <w:i/>
      <w:iCs/>
      <w:color w:val="5B9BD5"/>
    </w:rPr>
  </w:style>
  <w:style w:type="character" w:customStyle="1" w:styleId="Antrat5Diagrama">
    <w:name w:val="Antraštė 5 Diagrama"/>
    <w:basedOn w:val="Numatytasispastraiposriftas"/>
    <w:link w:val="Antrat5"/>
    <w:uiPriority w:val="9"/>
    <w:semiHidden/>
    <w:rsid w:val="00CB112E"/>
    <w:rPr>
      <w:rFonts w:ascii="Calibri Light" w:eastAsia="DengXian Light" w:hAnsi="Calibri Light" w:cs="Times New Roman"/>
      <w:color w:val="1F4D78"/>
    </w:rPr>
  </w:style>
  <w:style w:type="character" w:customStyle="1" w:styleId="Antrat6Diagrama">
    <w:name w:val="Antraštė 6 Diagrama"/>
    <w:basedOn w:val="Numatytasispastraiposriftas"/>
    <w:link w:val="Antrat6"/>
    <w:uiPriority w:val="9"/>
    <w:semiHidden/>
    <w:rsid w:val="00CB112E"/>
    <w:rPr>
      <w:rFonts w:ascii="Calibri Light" w:eastAsia="DengXian Light" w:hAnsi="Calibri Light" w:cs="Times New Roman"/>
      <w:i/>
      <w:iCs/>
      <w:color w:val="1F4D78"/>
    </w:rPr>
  </w:style>
  <w:style w:type="character" w:customStyle="1" w:styleId="Antrat7Diagrama">
    <w:name w:val="Antraštė 7 Diagrama"/>
    <w:basedOn w:val="Numatytasispastraiposriftas"/>
    <w:link w:val="Antrat7"/>
    <w:uiPriority w:val="9"/>
    <w:semiHidden/>
    <w:rsid w:val="00CB112E"/>
    <w:rPr>
      <w:rFonts w:ascii="Calibri Light" w:eastAsia="DengXian Light" w:hAnsi="Calibri Light" w:cs="Times New Roman"/>
      <w:i/>
      <w:iCs/>
      <w:color w:val="404040"/>
    </w:rPr>
  </w:style>
  <w:style w:type="character" w:customStyle="1" w:styleId="Antrat8Diagrama">
    <w:name w:val="Antraštė 8 Diagrama"/>
    <w:basedOn w:val="Numatytasispastraiposriftas"/>
    <w:link w:val="Antrat8"/>
    <w:uiPriority w:val="9"/>
    <w:semiHidden/>
    <w:rsid w:val="00CB112E"/>
    <w:rPr>
      <w:rFonts w:ascii="Calibri Light" w:eastAsia="DengXian Light" w:hAnsi="Calibri Light" w:cs="Times New Roman"/>
      <w:color w:val="404040"/>
      <w:sz w:val="20"/>
      <w:szCs w:val="20"/>
    </w:rPr>
  </w:style>
  <w:style w:type="character" w:customStyle="1" w:styleId="Antrat9Diagrama">
    <w:name w:val="Antraštė 9 Diagrama"/>
    <w:basedOn w:val="Numatytasispastraiposriftas"/>
    <w:link w:val="Antrat9"/>
    <w:uiPriority w:val="9"/>
    <w:semiHidden/>
    <w:rsid w:val="00CB112E"/>
    <w:rPr>
      <w:rFonts w:ascii="Calibri Light" w:eastAsia="DengXian Light" w:hAnsi="Calibri Light" w:cs="Times New Roman"/>
      <w:i/>
      <w:iCs/>
      <w:color w:val="404040"/>
      <w:sz w:val="20"/>
      <w:szCs w:val="20"/>
    </w:rPr>
  </w:style>
  <w:style w:type="character" w:customStyle="1" w:styleId="UnresolvedMention1">
    <w:name w:val="Unresolved Mention1"/>
    <w:basedOn w:val="Numatytasispastraiposriftas"/>
    <w:uiPriority w:val="99"/>
    <w:semiHidden/>
    <w:unhideWhenUsed/>
    <w:rsid w:val="00CB112E"/>
    <w:rPr>
      <w:color w:val="605E5C"/>
      <w:shd w:val="clear" w:color="auto" w:fill="E1DFDD"/>
    </w:rPr>
  </w:style>
  <w:style w:type="character" w:customStyle="1" w:styleId="cf01">
    <w:name w:val="cf01"/>
    <w:basedOn w:val="Numatytasispastraiposriftas"/>
    <w:rsid w:val="00CB112E"/>
    <w:rPr>
      <w:rFonts w:ascii="Segoe UI" w:hAnsi="Segoe UI" w:cs="Segoe UI" w:hint="default"/>
      <w:color w:val="FF0000"/>
      <w:sz w:val="18"/>
      <w:szCs w:val="18"/>
    </w:rPr>
  </w:style>
  <w:style w:type="character" w:customStyle="1" w:styleId="cf11">
    <w:name w:val="cf11"/>
    <w:basedOn w:val="Numatytasispastraiposriftas"/>
    <w:rsid w:val="00CB112E"/>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CB112E"/>
    <w:rPr>
      <w:color w:val="605E5C"/>
      <w:shd w:val="clear" w:color="auto" w:fill="E1DFDD"/>
    </w:rPr>
  </w:style>
  <w:style w:type="character" w:customStyle="1" w:styleId="ui-provider">
    <w:name w:val="ui-provider"/>
    <w:basedOn w:val="Numatytasispastraiposriftas"/>
    <w:rsid w:val="00CB112E"/>
  </w:style>
  <w:style w:type="character" w:customStyle="1" w:styleId="Antrat2Diagrama1">
    <w:name w:val="Antraštė 2 Diagrama1"/>
    <w:basedOn w:val="Numatytasispastraiposriftas"/>
    <w:semiHidden/>
    <w:rsid w:val="00CB112E"/>
    <w:rPr>
      <w:rFonts w:asciiTheme="majorHAnsi" w:eastAsiaTheme="majorEastAsia" w:hAnsiTheme="majorHAnsi" w:cstheme="majorBidi"/>
      <w:color w:val="374C80" w:themeColor="accent1" w:themeShade="BF"/>
      <w:sz w:val="26"/>
      <w:szCs w:val="26"/>
      <w:lang w:eastAsia="en-US"/>
    </w:rPr>
  </w:style>
  <w:style w:type="character" w:customStyle="1" w:styleId="Antrat3Diagrama1">
    <w:name w:val="Antraštė 3 Diagrama1"/>
    <w:basedOn w:val="Numatytasispastraiposriftas"/>
    <w:semiHidden/>
    <w:rsid w:val="00CB112E"/>
    <w:rPr>
      <w:rFonts w:asciiTheme="majorHAnsi" w:eastAsiaTheme="majorEastAsia" w:hAnsiTheme="majorHAnsi" w:cstheme="majorBidi"/>
      <w:color w:val="243255" w:themeColor="accent1" w:themeShade="7F"/>
      <w:sz w:val="24"/>
      <w:szCs w:val="24"/>
      <w:lang w:eastAsia="en-US"/>
    </w:rPr>
  </w:style>
  <w:style w:type="character" w:customStyle="1" w:styleId="Antrat4Diagrama1">
    <w:name w:val="Antraštė 4 Diagrama1"/>
    <w:basedOn w:val="Numatytasispastraiposriftas"/>
    <w:semiHidden/>
    <w:rsid w:val="00CB112E"/>
    <w:rPr>
      <w:rFonts w:asciiTheme="majorHAnsi" w:eastAsiaTheme="majorEastAsia" w:hAnsiTheme="majorHAnsi" w:cstheme="majorBidi"/>
      <w:i/>
      <w:iCs/>
      <w:color w:val="374C80" w:themeColor="accent1" w:themeShade="BF"/>
      <w:sz w:val="24"/>
      <w:lang w:eastAsia="en-US"/>
    </w:rPr>
  </w:style>
  <w:style w:type="character" w:customStyle="1" w:styleId="Antrat5Diagrama1">
    <w:name w:val="Antraštė 5 Diagrama1"/>
    <w:basedOn w:val="Numatytasispastraiposriftas"/>
    <w:semiHidden/>
    <w:rsid w:val="00CB112E"/>
    <w:rPr>
      <w:rFonts w:asciiTheme="majorHAnsi" w:eastAsiaTheme="majorEastAsia" w:hAnsiTheme="majorHAnsi" w:cstheme="majorBidi"/>
      <w:color w:val="374C80" w:themeColor="accent1" w:themeShade="BF"/>
      <w:sz w:val="24"/>
      <w:lang w:eastAsia="en-US"/>
    </w:rPr>
  </w:style>
  <w:style w:type="character" w:customStyle="1" w:styleId="Antrat6Diagrama1">
    <w:name w:val="Antraštė 6 Diagrama1"/>
    <w:basedOn w:val="Numatytasispastraiposriftas"/>
    <w:semiHidden/>
    <w:rsid w:val="00CB112E"/>
    <w:rPr>
      <w:rFonts w:asciiTheme="majorHAnsi" w:eastAsiaTheme="majorEastAsia" w:hAnsiTheme="majorHAnsi" w:cstheme="majorBidi"/>
      <w:color w:val="243255" w:themeColor="accent1" w:themeShade="7F"/>
      <w:sz w:val="24"/>
      <w:lang w:eastAsia="en-US"/>
    </w:rPr>
  </w:style>
  <w:style w:type="character" w:customStyle="1" w:styleId="Antrat7Diagrama1">
    <w:name w:val="Antraštė 7 Diagrama1"/>
    <w:basedOn w:val="Numatytasispastraiposriftas"/>
    <w:semiHidden/>
    <w:rsid w:val="00CB112E"/>
    <w:rPr>
      <w:rFonts w:asciiTheme="majorHAnsi" w:eastAsiaTheme="majorEastAsia" w:hAnsiTheme="majorHAnsi" w:cstheme="majorBidi"/>
      <w:i/>
      <w:iCs/>
      <w:color w:val="243255" w:themeColor="accent1" w:themeShade="7F"/>
      <w:sz w:val="24"/>
      <w:lang w:eastAsia="en-US"/>
    </w:rPr>
  </w:style>
  <w:style w:type="character" w:customStyle="1" w:styleId="Antrat8Diagrama1">
    <w:name w:val="Antraštė 8 Diagrama1"/>
    <w:basedOn w:val="Numatytasispastraiposriftas"/>
    <w:semiHidden/>
    <w:rsid w:val="00CB112E"/>
    <w:rPr>
      <w:rFonts w:asciiTheme="majorHAnsi" w:eastAsiaTheme="majorEastAsia" w:hAnsiTheme="majorHAnsi" w:cstheme="majorBidi"/>
      <w:color w:val="272727" w:themeColor="text1" w:themeTint="D8"/>
      <w:sz w:val="21"/>
      <w:szCs w:val="21"/>
      <w:lang w:eastAsia="en-US"/>
    </w:rPr>
  </w:style>
  <w:style w:type="character" w:customStyle="1" w:styleId="Antrat9Diagrama1">
    <w:name w:val="Antraštė 9 Diagrama1"/>
    <w:basedOn w:val="Numatytasispastraiposriftas"/>
    <w:semiHidden/>
    <w:rsid w:val="00CB112E"/>
    <w:rPr>
      <w:rFonts w:asciiTheme="majorHAnsi" w:eastAsiaTheme="majorEastAsia" w:hAnsiTheme="majorHAnsi" w:cstheme="majorBidi"/>
      <w:i/>
      <w:iCs/>
      <w:color w:val="272727" w:themeColor="text1" w:themeTint="D8"/>
      <w:sz w:val="21"/>
      <w:szCs w:val="21"/>
      <w:lang w:eastAsia="en-US"/>
    </w:rPr>
  </w:style>
  <w:style w:type="paragraph" w:customStyle="1" w:styleId="pf0">
    <w:name w:val="pf0"/>
    <w:basedOn w:val="prastasis"/>
    <w:rsid w:val="00C13A30"/>
    <w:pPr>
      <w:spacing w:before="100" w:beforeAutospacing="1" w:after="100" w:afterAutospacing="1"/>
      <w:ind w:firstLine="0"/>
    </w:pPr>
    <w:rPr>
      <w:rFonts w:ascii="Times New Roman" w:hAnsi="Times New Roman"/>
      <w:szCs w:val="24"/>
      <w:lang w:eastAsia="lt-LT"/>
    </w:rPr>
  </w:style>
  <w:style w:type="paragraph" w:customStyle="1" w:styleId="darbotekstas">
    <w:name w:val="darbo tekstas"/>
    <w:basedOn w:val="prastasis"/>
    <w:uiPriority w:val="99"/>
    <w:rsid w:val="0017059D"/>
    <w:pPr>
      <w:ind w:left="-68" w:right="28"/>
      <w:jc w:val="both"/>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4564">
      <w:bodyDiv w:val="1"/>
      <w:marLeft w:val="0"/>
      <w:marRight w:val="0"/>
      <w:marTop w:val="0"/>
      <w:marBottom w:val="0"/>
      <w:divBdr>
        <w:top w:val="none" w:sz="0" w:space="0" w:color="auto"/>
        <w:left w:val="none" w:sz="0" w:space="0" w:color="auto"/>
        <w:bottom w:val="none" w:sz="0" w:space="0" w:color="auto"/>
        <w:right w:val="none" w:sz="0" w:space="0" w:color="auto"/>
      </w:divBdr>
    </w:div>
    <w:div w:id="81227391">
      <w:bodyDiv w:val="1"/>
      <w:marLeft w:val="0"/>
      <w:marRight w:val="0"/>
      <w:marTop w:val="0"/>
      <w:marBottom w:val="0"/>
      <w:divBdr>
        <w:top w:val="none" w:sz="0" w:space="0" w:color="auto"/>
        <w:left w:val="none" w:sz="0" w:space="0" w:color="auto"/>
        <w:bottom w:val="none" w:sz="0" w:space="0" w:color="auto"/>
        <w:right w:val="none" w:sz="0" w:space="0" w:color="auto"/>
      </w:divBdr>
    </w:div>
    <w:div w:id="92240388">
      <w:bodyDiv w:val="1"/>
      <w:marLeft w:val="0"/>
      <w:marRight w:val="0"/>
      <w:marTop w:val="0"/>
      <w:marBottom w:val="0"/>
      <w:divBdr>
        <w:top w:val="none" w:sz="0" w:space="0" w:color="auto"/>
        <w:left w:val="none" w:sz="0" w:space="0" w:color="auto"/>
        <w:bottom w:val="none" w:sz="0" w:space="0" w:color="auto"/>
        <w:right w:val="none" w:sz="0" w:space="0" w:color="auto"/>
      </w:divBdr>
    </w:div>
    <w:div w:id="100495265">
      <w:bodyDiv w:val="1"/>
      <w:marLeft w:val="0"/>
      <w:marRight w:val="0"/>
      <w:marTop w:val="0"/>
      <w:marBottom w:val="0"/>
      <w:divBdr>
        <w:top w:val="none" w:sz="0" w:space="0" w:color="auto"/>
        <w:left w:val="none" w:sz="0" w:space="0" w:color="auto"/>
        <w:bottom w:val="none" w:sz="0" w:space="0" w:color="auto"/>
        <w:right w:val="none" w:sz="0" w:space="0" w:color="auto"/>
      </w:divBdr>
    </w:div>
    <w:div w:id="120808286">
      <w:bodyDiv w:val="1"/>
      <w:marLeft w:val="0"/>
      <w:marRight w:val="0"/>
      <w:marTop w:val="0"/>
      <w:marBottom w:val="0"/>
      <w:divBdr>
        <w:top w:val="none" w:sz="0" w:space="0" w:color="auto"/>
        <w:left w:val="none" w:sz="0" w:space="0" w:color="auto"/>
        <w:bottom w:val="none" w:sz="0" w:space="0" w:color="auto"/>
        <w:right w:val="none" w:sz="0" w:space="0" w:color="auto"/>
      </w:divBdr>
    </w:div>
    <w:div w:id="188836873">
      <w:bodyDiv w:val="1"/>
      <w:marLeft w:val="0"/>
      <w:marRight w:val="0"/>
      <w:marTop w:val="0"/>
      <w:marBottom w:val="0"/>
      <w:divBdr>
        <w:top w:val="none" w:sz="0" w:space="0" w:color="auto"/>
        <w:left w:val="none" w:sz="0" w:space="0" w:color="auto"/>
        <w:bottom w:val="none" w:sz="0" w:space="0" w:color="auto"/>
        <w:right w:val="none" w:sz="0" w:space="0" w:color="auto"/>
      </w:divBdr>
    </w:div>
    <w:div w:id="216165551">
      <w:bodyDiv w:val="1"/>
      <w:marLeft w:val="0"/>
      <w:marRight w:val="0"/>
      <w:marTop w:val="0"/>
      <w:marBottom w:val="0"/>
      <w:divBdr>
        <w:top w:val="none" w:sz="0" w:space="0" w:color="auto"/>
        <w:left w:val="none" w:sz="0" w:space="0" w:color="auto"/>
        <w:bottom w:val="none" w:sz="0" w:space="0" w:color="auto"/>
        <w:right w:val="none" w:sz="0" w:space="0" w:color="auto"/>
      </w:divBdr>
    </w:div>
    <w:div w:id="220097028">
      <w:bodyDiv w:val="1"/>
      <w:marLeft w:val="0"/>
      <w:marRight w:val="0"/>
      <w:marTop w:val="0"/>
      <w:marBottom w:val="0"/>
      <w:divBdr>
        <w:top w:val="none" w:sz="0" w:space="0" w:color="auto"/>
        <w:left w:val="none" w:sz="0" w:space="0" w:color="auto"/>
        <w:bottom w:val="none" w:sz="0" w:space="0" w:color="auto"/>
        <w:right w:val="none" w:sz="0" w:space="0" w:color="auto"/>
      </w:divBdr>
    </w:div>
    <w:div w:id="246039311">
      <w:bodyDiv w:val="1"/>
      <w:marLeft w:val="0"/>
      <w:marRight w:val="0"/>
      <w:marTop w:val="0"/>
      <w:marBottom w:val="0"/>
      <w:divBdr>
        <w:top w:val="none" w:sz="0" w:space="0" w:color="auto"/>
        <w:left w:val="none" w:sz="0" w:space="0" w:color="auto"/>
        <w:bottom w:val="none" w:sz="0" w:space="0" w:color="auto"/>
        <w:right w:val="none" w:sz="0" w:space="0" w:color="auto"/>
      </w:divBdr>
    </w:div>
    <w:div w:id="250511134">
      <w:bodyDiv w:val="1"/>
      <w:marLeft w:val="0"/>
      <w:marRight w:val="0"/>
      <w:marTop w:val="0"/>
      <w:marBottom w:val="0"/>
      <w:divBdr>
        <w:top w:val="none" w:sz="0" w:space="0" w:color="auto"/>
        <w:left w:val="none" w:sz="0" w:space="0" w:color="auto"/>
        <w:bottom w:val="none" w:sz="0" w:space="0" w:color="auto"/>
        <w:right w:val="none" w:sz="0" w:space="0" w:color="auto"/>
      </w:divBdr>
    </w:div>
    <w:div w:id="267395827">
      <w:bodyDiv w:val="1"/>
      <w:marLeft w:val="0"/>
      <w:marRight w:val="0"/>
      <w:marTop w:val="0"/>
      <w:marBottom w:val="0"/>
      <w:divBdr>
        <w:top w:val="none" w:sz="0" w:space="0" w:color="auto"/>
        <w:left w:val="none" w:sz="0" w:space="0" w:color="auto"/>
        <w:bottom w:val="none" w:sz="0" w:space="0" w:color="auto"/>
        <w:right w:val="none" w:sz="0" w:space="0" w:color="auto"/>
      </w:divBdr>
    </w:div>
    <w:div w:id="274991312">
      <w:bodyDiv w:val="1"/>
      <w:marLeft w:val="0"/>
      <w:marRight w:val="0"/>
      <w:marTop w:val="0"/>
      <w:marBottom w:val="0"/>
      <w:divBdr>
        <w:top w:val="none" w:sz="0" w:space="0" w:color="auto"/>
        <w:left w:val="none" w:sz="0" w:space="0" w:color="auto"/>
        <w:bottom w:val="none" w:sz="0" w:space="0" w:color="auto"/>
        <w:right w:val="none" w:sz="0" w:space="0" w:color="auto"/>
      </w:divBdr>
    </w:div>
    <w:div w:id="313416085">
      <w:bodyDiv w:val="1"/>
      <w:marLeft w:val="0"/>
      <w:marRight w:val="0"/>
      <w:marTop w:val="0"/>
      <w:marBottom w:val="0"/>
      <w:divBdr>
        <w:top w:val="none" w:sz="0" w:space="0" w:color="auto"/>
        <w:left w:val="none" w:sz="0" w:space="0" w:color="auto"/>
        <w:bottom w:val="none" w:sz="0" w:space="0" w:color="auto"/>
        <w:right w:val="none" w:sz="0" w:space="0" w:color="auto"/>
      </w:divBdr>
    </w:div>
    <w:div w:id="337271615">
      <w:bodyDiv w:val="1"/>
      <w:marLeft w:val="0"/>
      <w:marRight w:val="0"/>
      <w:marTop w:val="0"/>
      <w:marBottom w:val="0"/>
      <w:divBdr>
        <w:top w:val="none" w:sz="0" w:space="0" w:color="auto"/>
        <w:left w:val="none" w:sz="0" w:space="0" w:color="auto"/>
        <w:bottom w:val="none" w:sz="0" w:space="0" w:color="auto"/>
        <w:right w:val="none" w:sz="0" w:space="0" w:color="auto"/>
      </w:divBdr>
    </w:div>
    <w:div w:id="337928951">
      <w:bodyDiv w:val="1"/>
      <w:marLeft w:val="0"/>
      <w:marRight w:val="0"/>
      <w:marTop w:val="0"/>
      <w:marBottom w:val="0"/>
      <w:divBdr>
        <w:top w:val="none" w:sz="0" w:space="0" w:color="auto"/>
        <w:left w:val="none" w:sz="0" w:space="0" w:color="auto"/>
        <w:bottom w:val="none" w:sz="0" w:space="0" w:color="auto"/>
        <w:right w:val="none" w:sz="0" w:space="0" w:color="auto"/>
      </w:divBdr>
    </w:div>
    <w:div w:id="356270254">
      <w:bodyDiv w:val="1"/>
      <w:marLeft w:val="0"/>
      <w:marRight w:val="0"/>
      <w:marTop w:val="0"/>
      <w:marBottom w:val="0"/>
      <w:divBdr>
        <w:top w:val="none" w:sz="0" w:space="0" w:color="auto"/>
        <w:left w:val="none" w:sz="0" w:space="0" w:color="auto"/>
        <w:bottom w:val="none" w:sz="0" w:space="0" w:color="auto"/>
        <w:right w:val="none" w:sz="0" w:space="0" w:color="auto"/>
      </w:divBdr>
    </w:div>
    <w:div w:id="383875299">
      <w:bodyDiv w:val="1"/>
      <w:marLeft w:val="0"/>
      <w:marRight w:val="0"/>
      <w:marTop w:val="0"/>
      <w:marBottom w:val="0"/>
      <w:divBdr>
        <w:top w:val="none" w:sz="0" w:space="0" w:color="auto"/>
        <w:left w:val="none" w:sz="0" w:space="0" w:color="auto"/>
        <w:bottom w:val="none" w:sz="0" w:space="0" w:color="auto"/>
        <w:right w:val="none" w:sz="0" w:space="0" w:color="auto"/>
      </w:divBdr>
    </w:div>
    <w:div w:id="388699110">
      <w:bodyDiv w:val="1"/>
      <w:marLeft w:val="0"/>
      <w:marRight w:val="0"/>
      <w:marTop w:val="0"/>
      <w:marBottom w:val="0"/>
      <w:divBdr>
        <w:top w:val="none" w:sz="0" w:space="0" w:color="auto"/>
        <w:left w:val="none" w:sz="0" w:space="0" w:color="auto"/>
        <w:bottom w:val="none" w:sz="0" w:space="0" w:color="auto"/>
        <w:right w:val="none" w:sz="0" w:space="0" w:color="auto"/>
      </w:divBdr>
    </w:div>
    <w:div w:id="450368805">
      <w:bodyDiv w:val="1"/>
      <w:marLeft w:val="0"/>
      <w:marRight w:val="0"/>
      <w:marTop w:val="0"/>
      <w:marBottom w:val="0"/>
      <w:divBdr>
        <w:top w:val="none" w:sz="0" w:space="0" w:color="auto"/>
        <w:left w:val="none" w:sz="0" w:space="0" w:color="auto"/>
        <w:bottom w:val="none" w:sz="0" w:space="0" w:color="auto"/>
        <w:right w:val="none" w:sz="0" w:space="0" w:color="auto"/>
      </w:divBdr>
      <w:divsChild>
        <w:div w:id="477918097">
          <w:marLeft w:val="0"/>
          <w:marRight w:val="0"/>
          <w:marTop w:val="0"/>
          <w:marBottom w:val="0"/>
          <w:divBdr>
            <w:top w:val="none" w:sz="0" w:space="0" w:color="auto"/>
            <w:left w:val="none" w:sz="0" w:space="0" w:color="auto"/>
            <w:bottom w:val="none" w:sz="0" w:space="0" w:color="auto"/>
            <w:right w:val="none" w:sz="0" w:space="0" w:color="auto"/>
          </w:divBdr>
        </w:div>
        <w:div w:id="935866347">
          <w:marLeft w:val="0"/>
          <w:marRight w:val="0"/>
          <w:marTop w:val="0"/>
          <w:marBottom w:val="0"/>
          <w:divBdr>
            <w:top w:val="none" w:sz="0" w:space="0" w:color="auto"/>
            <w:left w:val="none" w:sz="0" w:space="0" w:color="auto"/>
            <w:bottom w:val="none" w:sz="0" w:space="0" w:color="auto"/>
            <w:right w:val="none" w:sz="0" w:space="0" w:color="auto"/>
          </w:divBdr>
        </w:div>
        <w:div w:id="1281764414">
          <w:marLeft w:val="0"/>
          <w:marRight w:val="0"/>
          <w:marTop w:val="0"/>
          <w:marBottom w:val="0"/>
          <w:divBdr>
            <w:top w:val="none" w:sz="0" w:space="0" w:color="auto"/>
            <w:left w:val="none" w:sz="0" w:space="0" w:color="auto"/>
            <w:bottom w:val="none" w:sz="0" w:space="0" w:color="auto"/>
            <w:right w:val="none" w:sz="0" w:space="0" w:color="auto"/>
          </w:divBdr>
        </w:div>
        <w:div w:id="1387798180">
          <w:marLeft w:val="0"/>
          <w:marRight w:val="0"/>
          <w:marTop w:val="0"/>
          <w:marBottom w:val="0"/>
          <w:divBdr>
            <w:top w:val="none" w:sz="0" w:space="0" w:color="auto"/>
            <w:left w:val="none" w:sz="0" w:space="0" w:color="auto"/>
            <w:bottom w:val="none" w:sz="0" w:space="0" w:color="auto"/>
            <w:right w:val="none" w:sz="0" w:space="0" w:color="auto"/>
          </w:divBdr>
        </w:div>
        <w:div w:id="1540707337">
          <w:marLeft w:val="0"/>
          <w:marRight w:val="0"/>
          <w:marTop w:val="0"/>
          <w:marBottom w:val="0"/>
          <w:divBdr>
            <w:top w:val="none" w:sz="0" w:space="0" w:color="auto"/>
            <w:left w:val="none" w:sz="0" w:space="0" w:color="auto"/>
            <w:bottom w:val="none" w:sz="0" w:space="0" w:color="auto"/>
            <w:right w:val="none" w:sz="0" w:space="0" w:color="auto"/>
          </w:divBdr>
        </w:div>
        <w:div w:id="1710642214">
          <w:marLeft w:val="0"/>
          <w:marRight w:val="0"/>
          <w:marTop w:val="0"/>
          <w:marBottom w:val="0"/>
          <w:divBdr>
            <w:top w:val="none" w:sz="0" w:space="0" w:color="auto"/>
            <w:left w:val="none" w:sz="0" w:space="0" w:color="auto"/>
            <w:bottom w:val="none" w:sz="0" w:space="0" w:color="auto"/>
            <w:right w:val="none" w:sz="0" w:space="0" w:color="auto"/>
          </w:divBdr>
        </w:div>
        <w:div w:id="1851096891">
          <w:marLeft w:val="0"/>
          <w:marRight w:val="0"/>
          <w:marTop w:val="0"/>
          <w:marBottom w:val="0"/>
          <w:divBdr>
            <w:top w:val="none" w:sz="0" w:space="0" w:color="auto"/>
            <w:left w:val="none" w:sz="0" w:space="0" w:color="auto"/>
            <w:bottom w:val="none" w:sz="0" w:space="0" w:color="auto"/>
            <w:right w:val="none" w:sz="0" w:space="0" w:color="auto"/>
          </w:divBdr>
        </w:div>
      </w:divsChild>
    </w:div>
    <w:div w:id="482967271">
      <w:bodyDiv w:val="1"/>
      <w:marLeft w:val="0"/>
      <w:marRight w:val="0"/>
      <w:marTop w:val="0"/>
      <w:marBottom w:val="0"/>
      <w:divBdr>
        <w:top w:val="none" w:sz="0" w:space="0" w:color="auto"/>
        <w:left w:val="none" w:sz="0" w:space="0" w:color="auto"/>
        <w:bottom w:val="none" w:sz="0" w:space="0" w:color="auto"/>
        <w:right w:val="none" w:sz="0" w:space="0" w:color="auto"/>
      </w:divBdr>
    </w:div>
    <w:div w:id="491528596">
      <w:bodyDiv w:val="1"/>
      <w:marLeft w:val="0"/>
      <w:marRight w:val="0"/>
      <w:marTop w:val="0"/>
      <w:marBottom w:val="0"/>
      <w:divBdr>
        <w:top w:val="none" w:sz="0" w:space="0" w:color="auto"/>
        <w:left w:val="none" w:sz="0" w:space="0" w:color="auto"/>
        <w:bottom w:val="none" w:sz="0" w:space="0" w:color="auto"/>
        <w:right w:val="none" w:sz="0" w:space="0" w:color="auto"/>
      </w:divBdr>
    </w:div>
    <w:div w:id="536771195">
      <w:bodyDiv w:val="1"/>
      <w:marLeft w:val="0"/>
      <w:marRight w:val="0"/>
      <w:marTop w:val="0"/>
      <w:marBottom w:val="0"/>
      <w:divBdr>
        <w:top w:val="none" w:sz="0" w:space="0" w:color="auto"/>
        <w:left w:val="none" w:sz="0" w:space="0" w:color="auto"/>
        <w:bottom w:val="none" w:sz="0" w:space="0" w:color="auto"/>
        <w:right w:val="none" w:sz="0" w:space="0" w:color="auto"/>
      </w:divBdr>
    </w:div>
    <w:div w:id="554200391">
      <w:bodyDiv w:val="1"/>
      <w:marLeft w:val="0"/>
      <w:marRight w:val="0"/>
      <w:marTop w:val="0"/>
      <w:marBottom w:val="0"/>
      <w:divBdr>
        <w:top w:val="none" w:sz="0" w:space="0" w:color="auto"/>
        <w:left w:val="none" w:sz="0" w:space="0" w:color="auto"/>
        <w:bottom w:val="none" w:sz="0" w:space="0" w:color="auto"/>
        <w:right w:val="none" w:sz="0" w:space="0" w:color="auto"/>
      </w:divBdr>
    </w:div>
    <w:div w:id="638804787">
      <w:bodyDiv w:val="1"/>
      <w:marLeft w:val="0"/>
      <w:marRight w:val="0"/>
      <w:marTop w:val="0"/>
      <w:marBottom w:val="0"/>
      <w:divBdr>
        <w:top w:val="none" w:sz="0" w:space="0" w:color="auto"/>
        <w:left w:val="none" w:sz="0" w:space="0" w:color="auto"/>
        <w:bottom w:val="none" w:sz="0" w:space="0" w:color="auto"/>
        <w:right w:val="none" w:sz="0" w:space="0" w:color="auto"/>
      </w:divBdr>
    </w:div>
    <w:div w:id="661587324">
      <w:bodyDiv w:val="1"/>
      <w:marLeft w:val="0"/>
      <w:marRight w:val="0"/>
      <w:marTop w:val="0"/>
      <w:marBottom w:val="0"/>
      <w:divBdr>
        <w:top w:val="none" w:sz="0" w:space="0" w:color="auto"/>
        <w:left w:val="none" w:sz="0" w:space="0" w:color="auto"/>
        <w:bottom w:val="none" w:sz="0" w:space="0" w:color="auto"/>
        <w:right w:val="none" w:sz="0" w:space="0" w:color="auto"/>
      </w:divBdr>
    </w:div>
    <w:div w:id="667296637">
      <w:bodyDiv w:val="1"/>
      <w:marLeft w:val="0"/>
      <w:marRight w:val="0"/>
      <w:marTop w:val="0"/>
      <w:marBottom w:val="0"/>
      <w:divBdr>
        <w:top w:val="none" w:sz="0" w:space="0" w:color="auto"/>
        <w:left w:val="none" w:sz="0" w:space="0" w:color="auto"/>
        <w:bottom w:val="none" w:sz="0" w:space="0" w:color="auto"/>
        <w:right w:val="none" w:sz="0" w:space="0" w:color="auto"/>
      </w:divBdr>
    </w:div>
    <w:div w:id="699475195">
      <w:bodyDiv w:val="1"/>
      <w:marLeft w:val="0"/>
      <w:marRight w:val="0"/>
      <w:marTop w:val="0"/>
      <w:marBottom w:val="0"/>
      <w:divBdr>
        <w:top w:val="none" w:sz="0" w:space="0" w:color="auto"/>
        <w:left w:val="none" w:sz="0" w:space="0" w:color="auto"/>
        <w:bottom w:val="none" w:sz="0" w:space="0" w:color="auto"/>
        <w:right w:val="none" w:sz="0" w:space="0" w:color="auto"/>
      </w:divBdr>
    </w:div>
    <w:div w:id="702439549">
      <w:bodyDiv w:val="1"/>
      <w:marLeft w:val="0"/>
      <w:marRight w:val="0"/>
      <w:marTop w:val="0"/>
      <w:marBottom w:val="0"/>
      <w:divBdr>
        <w:top w:val="none" w:sz="0" w:space="0" w:color="auto"/>
        <w:left w:val="none" w:sz="0" w:space="0" w:color="auto"/>
        <w:bottom w:val="none" w:sz="0" w:space="0" w:color="auto"/>
        <w:right w:val="none" w:sz="0" w:space="0" w:color="auto"/>
      </w:divBdr>
    </w:div>
    <w:div w:id="703604861">
      <w:bodyDiv w:val="1"/>
      <w:marLeft w:val="0"/>
      <w:marRight w:val="0"/>
      <w:marTop w:val="0"/>
      <w:marBottom w:val="0"/>
      <w:divBdr>
        <w:top w:val="none" w:sz="0" w:space="0" w:color="auto"/>
        <w:left w:val="none" w:sz="0" w:space="0" w:color="auto"/>
        <w:bottom w:val="none" w:sz="0" w:space="0" w:color="auto"/>
        <w:right w:val="none" w:sz="0" w:space="0" w:color="auto"/>
      </w:divBdr>
      <w:divsChild>
        <w:div w:id="334921211">
          <w:marLeft w:val="0"/>
          <w:marRight w:val="0"/>
          <w:marTop w:val="0"/>
          <w:marBottom w:val="0"/>
          <w:divBdr>
            <w:top w:val="none" w:sz="0" w:space="0" w:color="auto"/>
            <w:left w:val="none" w:sz="0" w:space="0" w:color="auto"/>
            <w:bottom w:val="none" w:sz="0" w:space="0" w:color="auto"/>
            <w:right w:val="none" w:sz="0" w:space="0" w:color="auto"/>
          </w:divBdr>
        </w:div>
        <w:div w:id="1324898207">
          <w:marLeft w:val="0"/>
          <w:marRight w:val="0"/>
          <w:marTop w:val="0"/>
          <w:marBottom w:val="0"/>
          <w:divBdr>
            <w:top w:val="none" w:sz="0" w:space="0" w:color="auto"/>
            <w:left w:val="none" w:sz="0" w:space="0" w:color="auto"/>
            <w:bottom w:val="none" w:sz="0" w:space="0" w:color="auto"/>
            <w:right w:val="none" w:sz="0" w:space="0" w:color="auto"/>
          </w:divBdr>
        </w:div>
      </w:divsChild>
    </w:div>
    <w:div w:id="708069220">
      <w:bodyDiv w:val="1"/>
      <w:marLeft w:val="0"/>
      <w:marRight w:val="0"/>
      <w:marTop w:val="0"/>
      <w:marBottom w:val="0"/>
      <w:divBdr>
        <w:top w:val="none" w:sz="0" w:space="0" w:color="auto"/>
        <w:left w:val="none" w:sz="0" w:space="0" w:color="auto"/>
        <w:bottom w:val="none" w:sz="0" w:space="0" w:color="auto"/>
        <w:right w:val="none" w:sz="0" w:space="0" w:color="auto"/>
      </w:divBdr>
    </w:div>
    <w:div w:id="718438236">
      <w:bodyDiv w:val="1"/>
      <w:marLeft w:val="0"/>
      <w:marRight w:val="0"/>
      <w:marTop w:val="0"/>
      <w:marBottom w:val="0"/>
      <w:divBdr>
        <w:top w:val="none" w:sz="0" w:space="0" w:color="auto"/>
        <w:left w:val="none" w:sz="0" w:space="0" w:color="auto"/>
        <w:bottom w:val="none" w:sz="0" w:space="0" w:color="auto"/>
        <w:right w:val="none" w:sz="0" w:space="0" w:color="auto"/>
      </w:divBdr>
    </w:div>
    <w:div w:id="737480624">
      <w:bodyDiv w:val="1"/>
      <w:marLeft w:val="0"/>
      <w:marRight w:val="0"/>
      <w:marTop w:val="0"/>
      <w:marBottom w:val="0"/>
      <w:divBdr>
        <w:top w:val="none" w:sz="0" w:space="0" w:color="auto"/>
        <w:left w:val="none" w:sz="0" w:space="0" w:color="auto"/>
        <w:bottom w:val="none" w:sz="0" w:space="0" w:color="auto"/>
        <w:right w:val="none" w:sz="0" w:space="0" w:color="auto"/>
      </w:divBdr>
    </w:div>
    <w:div w:id="748187343">
      <w:bodyDiv w:val="1"/>
      <w:marLeft w:val="0"/>
      <w:marRight w:val="0"/>
      <w:marTop w:val="0"/>
      <w:marBottom w:val="0"/>
      <w:divBdr>
        <w:top w:val="none" w:sz="0" w:space="0" w:color="auto"/>
        <w:left w:val="none" w:sz="0" w:space="0" w:color="auto"/>
        <w:bottom w:val="none" w:sz="0" w:space="0" w:color="auto"/>
        <w:right w:val="none" w:sz="0" w:space="0" w:color="auto"/>
      </w:divBdr>
    </w:div>
    <w:div w:id="775440145">
      <w:bodyDiv w:val="1"/>
      <w:marLeft w:val="0"/>
      <w:marRight w:val="0"/>
      <w:marTop w:val="0"/>
      <w:marBottom w:val="0"/>
      <w:divBdr>
        <w:top w:val="none" w:sz="0" w:space="0" w:color="auto"/>
        <w:left w:val="none" w:sz="0" w:space="0" w:color="auto"/>
        <w:bottom w:val="none" w:sz="0" w:space="0" w:color="auto"/>
        <w:right w:val="none" w:sz="0" w:space="0" w:color="auto"/>
      </w:divBdr>
    </w:div>
    <w:div w:id="811868354">
      <w:bodyDiv w:val="1"/>
      <w:marLeft w:val="0"/>
      <w:marRight w:val="0"/>
      <w:marTop w:val="0"/>
      <w:marBottom w:val="0"/>
      <w:divBdr>
        <w:top w:val="none" w:sz="0" w:space="0" w:color="auto"/>
        <w:left w:val="none" w:sz="0" w:space="0" w:color="auto"/>
        <w:bottom w:val="none" w:sz="0" w:space="0" w:color="auto"/>
        <w:right w:val="none" w:sz="0" w:space="0" w:color="auto"/>
      </w:divBdr>
    </w:div>
    <w:div w:id="835346508">
      <w:bodyDiv w:val="1"/>
      <w:marLeft w:val="0"/>
      <w:marRight w:val="0"/>
      <w:marTop w:val="0"/>
      <w:marBottom w:val="0"/>
      <w:divBdr>
        <w:top w:val="none" w:sz="0" w:space="0" w:color="auto"/>
        <w:left w:val="none" w:sz="0" w:space="0" w:color="auto"/>
        <w:bottom w:val="none" w:sz="0" w:space="0" w:color="auto"/>
        <w:right w:val="none" w:sz="0" w:space="0" w:color="auto"/>
      </w:divBdr>
    </w:div>
    <w:div w:id="846210481">
      <w:bodyDiv w:val="1"/>
      <w:marLeft w:val="0"/>
      <w:marRight w:val="0"/>
      <w:marTop w:val="0"/>
      <w:marBottom w:val="0"/>
      <w:divBdr>
        <w:top w:val="none" w:sz="0" w:space="0" w:color="auto"/>
        <w:left w:val="none" w:sz="0" w:space="0" w:color="auto"/>
        <w:bottom w:val="none" w:sz="0" w:space="0" w:color="auto"/>
        <w:right w:val="none" w:sz="0" w:space="0" w:color="auto"/>
      </w:divBdr>
    </w:div>
    <w:div w:id="931209458">
      <w:bodyDiv w:val="1"/>
      <w:marLeft w:val="0"/>
      <w:marRight w:val="0"/>
      <w:marTop w:val="0"/>
      <w:marBottom w:val="0"/>
      <w:divBdr>
        <w:top w:val="none" w:sz="0" w:space="0" w:color="auto"/>
        <w:left w:val="none" w:sz="0" w:space="0" w:color="auto"/>
        <w:bottom w:val="none" w:sz="0" w:space="0" w:color="auto"/>
        <w:right w:val="none" w:sz="0" w:space="0" w:color="auto"/>
      </w:divBdr>
    </w:div>
    <w:div w:id="973755455">
      <w:bodyDiv w:val="1"/>
      <w:marLeft w:val="0"/>
      <w:marRight w:val="0"/>
      <w:marTop w:val="0"/>
      <w:marBottom w:val="0"/>
      <w:divBdr>
        <w:top w:val="none" w:sz="0" w:space="0" w:color="auto"/>
        <w:left w:val="none" w:sz="0" w:space="0" w:color="auto"/>
        <w:bottom w:val="none" w:sz="0" w:space="0" w:color="auto"/>
        <w:right w:val="none" w:sz="0" w:space="0" w:color="auto"/>
      </w:divBdr>
    </w:div>
    <w:div w:id="977345224">
      <w:bodyDiv w:val="1"/>
      <w:marLeft w:val="0"/>
      <w:marRight w:val="0"/>
      <w:marTop w:val="0"/>
      <w:marBottom w:val="0"/>
      <w:divBdr>
        <w:top w:val="none" w:sz="0" w:space="0" w:color="auto"/>
        <w:left w:val="none" w:sz="0" w:space="0" w:color="auto"/>
        <w:bottom w:val="none" w:sz="0" w:space="0" w:color="auto"/>
        <w:right w:val="none" w:sz="0" w:space="0" w:color="auto"/>
      </w:divBdr>
    </w:div>
    <w:div w:id="990597305">
      <w:bodyDiv w:val="1"/>
      <w:marLeft w:val="0"/>
      <w:marRight w:val="0"/>
      <w:marTop w:val="0"/>
      <w:marBottom w:val="0"/>
      <w:divBdr>
        <w:top w:val="none" w:sz="0" w:space="0" w:color="auto"/>
        <w:left w:val="none" w:sz="0" w:space="0" w:color="auto"/>
        <w:bottom w:val="none" w:sz="0" w:space="0" w:color="auto"/>
        <w:right w:val="none" w:sz="0" w:space="0" w:color="auto"/>
      </w:divBdr>
    </w:div>
    <w:div w:id="998508989">
      <w:bodyDiv w:val="1"/>
      <w:marLeft w:val="0"/>
      <w:marRight w:val="0"/>
      <w:marTop w:val="0"/>
      <w:marBottom w:val="0"/>
      <w:divBdr>
        <w:top w:val="none" w:sz="0" w:space="0" w:color="auto"/>
        <w:left w:val="none" w:sz="0" w:space="0" w:color="auto"/>
        <w:bottom w:val="none" w:sz="0" w:space="0" w:color="auto"/>
        <w:right w:val="none" w:sz="0" w:space="0" w:color="auto"/>
      </w:divBdr>
    </w:div>
    <w:div w:id="1041170798">
      <w:bodyDiv w:val="1"/>
      <w:marLeft w:val="0"/>
      <w:marRight w:val="0"/>
      <w:marTop w:val="0"/>
      <w:marBottom w:val="0"/>
      <w:divBdr>
        <w:top w:val="none" w:sz="0" w:space="0" w:color="auto"/>
        <w:left w:val="none" w:sz="0" w:space="0" w:color="auto"/>
        <w:bottom w:val="none" w:sz="0" w:space="0" w:color="auto"/>
        <w:right w:val="none" w:sz="0" w:space="0" w:color="auto"/>
      </w:divBdr>
    </w:div>
    <w:div w:id="1043166011">
      <w:bodyDiv w:val="1"/>
      <w:marLeft w:val="0"/>
      <w:marRight w:val="0"/>
      <w:marTop w:val="0"/>
      <w:marBottom w:val="0"/>
      <w:divBdr>
        <w:top w:val="none" w:sz="0" w:space="0" w:color="auto"/>
        <w:left w:val="none" w:sz="0" w:space="0" w:color="auto"/>
        <w:bottom w:val="none" w:sz="0" w:space="0" w:color="auto"/>
        <w:right w:val="none" w:sz="0" w:space="0" w:color="auto"/>
      </w:divBdr>
      <w:divsChild>
        <w:div w:id="132909475">
          <w:marLeft w:val="0"/>
          <w:marRight w:val="0"/>
          <w:marTop w:val="0"/>
          <w:marBottom w:val="0"/>
          <w:divBdr>
            <w:top w:val="none" w:sz="0" w:space="0" w:color="auto"/>
            <w:left w:val="none" w:sz="0" w:space="0" w:color="auto"/>
            <w:bottom w:val="none" w:sz="0" w:space="0" w:color="auto"/>
            <w:right w:val="none" w:sz="0" w:space="0" w:color="auto"/>
          </w:divBdr>
        </w:div>
        <w:div w:id="184056130">
          <w:marLeft w:val="0"/>
          <w:marRight w:val="0"/>
          <w:marTop w:val="0"/>
          <w:marBottom w:val="0"/>
          <w:divBdr>
            <w:top w:val="none" w:sz="0" w:space="0" w:color="auto"/>
            <w:left w:val="none" w:sz="0" w:space="0" w:color="auto"/>
            <w:bottom w:val="none" w:sz="0" w:space="0" w:color="auto"/>
            <w:right w:val="none" w:sz="0" w:space="0" w:color="auto"/>
          </w:divBdr>
        </w:div>
        <w:div w:id="303506598">
          <w:marLeft w:val="0"/>
          <w:marRight w:val="0"/>
          <w:marTop w:val="0"/>
          <w:marBottom w:val="0"/>
          <w:divBdr>
            <w:top w:val="none" w:sz="0" w:space="0" w:color="auto"/>
            <w:left w:val="none" w:sz="0" w:space="0" w:color="auto"/>
            <w:bottom w:val="none" w:sz="0" w:space="0" w:color="auto"/>
            <w:right w:val="none" w:sz="0" w:space="0" w:color="auto"/>
          </w:divBdr>
        </w:div>
        <w:div w:id="368839604">
          <w:marLeft w:val="0"/>
          <w:marRight w:val="0"/>
          <w:marTop w:val="0"/>
          <w:marBottom w:val="0"/>
          <w:divBdr>
            <w:top w:val="none" w:sz="0" w:space="0" w:color="auto"/>
            <w:left w:val="none" w:sz="0" w:space="0" w:color="auto"/>
            <w:bottom w:val="none" w:sz="0" w:space="0" w:color="auto"/>
            <w:right w:val="none" w:sz="0" w:space="0" w:color="auto"/>
          </w:divBdr>
        </w:div>
        <w:div w:id="808398291">
          <w:marLeft w:val="0"/>
          <w:marRight w:val="0"/>
          <w:marTop w:val="0"/>
          <w:marBottom w:val="0"/>
          <w:divBdr>
            <w:top w:val="none" w:sz="0" w:space="0" w:color="auto"/>
            <w:left w:val="none" w:sz="0" w:space="0" w:color="auto"/>
            <w:bottom w:val="none" w:sz="0" w:space="0" w:color="auto"/>
            <w:right w:val="none" w:sz="0" w:space="0" w:color="auto"/>
          </w:divBdr>
        </w:div>
        <w:div w:id="1203440505">
          <w:marLeft w:val="0"/>
          <w:marRight w:val="0"/>
          <w:marTop w:val="0"/>
          <w:marBottom w:val="0"/>
          <w:divBdr>
            <w:top w:val="none" w:sz="0" w:space="0" w:color="auto"/>
            <w:left w:val="none" w:sz="0" w:space="0" w:color="auto"/>
            <w:bottom w:val="none" w:sz="0" w:space="0" w:color="auto"/>
            <w:right w:val="none" w:sz="0" w:space="0" w:color="auto"/>
          </w:divBdr>
        </w:div>
        <w:div w:id="2025789596">
          <w:marLeft w:val="0"/>
          <w:marRight w:val="0"/>
          <w:marTop w:val="0"/>
          <w:marBottom w:val="0"/>
          <w:divBdr>
            <w:top w:val="none" w:sz="0" w:space="0" w:color="auto"/>
            <w:left w:val="none" w:sz="0" w:space="0" w:color="auto"/>
            <w:bottom w:val="none" w:sz="0" w:space="0" w:color="auto"/>
            <w:right w:val="none" w:sz="0" w:space="0" w:color="auto"/>
          </w:divBdr>
        </w:div>
      </w:divsChild>
    </w:div>
    <w:div w:id="1051031446">
      <w:bodyDiv w:val="1"/>
      <w:marLeft w:val="0"/>
      <w:marRight w:val="0"/>
      <w:marTop w:val="0"/>
      <w:marBottom w:val="0"/>
      <w:divBdr>
        <w:top w:val="none" w:sz="0" w:space="0" w:color="auto"/>
        <w:left w:val="none" w:sz="0" w:space="0" w:color="auto"/>
        <w:bottom w:val="none" w:sz="0" w:space="0" w:color="auto"/>
        <w:right w:val="none" w:sz="0" w:space="0" w:color="auto"/>
      </w:divBdr>
    </w:div>
    <w:div w:id="1059012078">
      <w:bodyDiv w:val="1"/>
      <w:marLeft w:val="0"/>
      <w:marRight w:val="0"/>
      <w:marTop w:val="0"/>
      <w:marBottom w:val="0"/>
      <w:divBdr>
        <w:top w:val="none" w:sz="0" w:space="0" w:color="auto"/>
        <w:left w:val="none" w:sz="0" w:space="0" w:color="auto"/>
        <w:bottom w:val="none" w:sz="0" w:space="0" w:color="auto"/>
        <w:right w:val="none" w:sz="0" w:space="0" w:color="auto"/>
      </w:divBdr>
    </w:div>
    <w:div w:id="1066730977">
      <w:bodyDiv w:val="1"/>
      <w:marLeft w:val="0"/>
      <w:marRight w:val="0"/>
      <w:marTop w:val="0"/>
      <w:marBottom w:val="0"/>
      <w:divBdr>
        <w:top w:val="none" w:sz="0" w:space="0" w:color="auto"/>
        <w:left w:val="none" w:sz="0" w:space="0" w:color="auto"/>
        <w:bottom w:val="none" w:sz="0" w:space="0" w:color="auto"/>
        <w:right w:val="none" w:sz="0" w:space="0" w:color="auto"/>
      </w:divBdr>
    </w:div>
    <w:div w:id="1098797060">
      <w:bodyDiv w:val="1"/>
      <w:marLeft w:val="0"/>
      <w:marRight w:val="0"/>
      <w:marTop w:val="0"/>
      <w:marBottom w:val="0"/>
      <w:divBdr>
        <w:top w:val="none" w:sz="0" w:space="0" w:color="auto"/>
        <w:left w:val="none" w:sz="0" w:space="0" w:color="auto"/>
        <w:bottom w:val="none" w:sz="0" w:space="0" w:color="auto"/>
        <w:right w:val="none" w:sz="0" w:space="0" w:color="auto"/>
      </w:divBdr>
    </w:div>
    <w:div w:id="1110398735">
      <w:bodyDiv w:val="1"/>
      <w:marLeft w:val="0"/>
      <w:marRight w:val="0"/>
      <w:marTop w:val="0"/>
      <w:marBottom w:val="0"/>
      <w:divBdr>
        <w:top w:val="none" w:sz="0" w:space="0" w:color="auto"/>
        <w:left w:val="none" w:sz="0" w:space="0" w:color="auto"/>
        <w:bottom w:val="none" w:sz="0" w:space="0" w:color="auto"/>
        <w:right w:val="none" w:sz="0" w:space="0" w:color="auto"/>
      </w:divBdr>
    </w:div>
    <w:div w:id="1114595350">
      <w:bodyDiv w:val="1"/>
      <w:marLeft w:val="0"/>
      <w:marRight w:val="0"/>
      <w:marTop w:val="0"/>
      <w:marBottom w:val="0"/>
      <w:divBdr>
        <w:top w:val="none" w:sz="0" w:space="0" w:color="auto"/>
        <w:left w:val="none" w:sz="0" w:space="0" w:color="auto"/>
        <w:bottom w:val="none" w:sz="0" w:space="0" w:color="auto"/>
        <w:right w:val="none" w:sz="0" w:space="0" w:color="auto"/>
      </w:divBdr>
    </w:div>
    <w:div w:id="1124351437">
      <w:bodyDiv w:val="1"/>
      <w:marLeft w:val="0"/>
      <w:marRight w:val="0"/>
      <w:marTop w:val="0"/>
      <w:marBottom w:val="0"/>
      <w:divBdr>
        <w:top w:val="none" w:sz="0" w:space="0" w:color="auto"/>
        <w:left w:val="none" w:sz="0" w:space="0" w:color="auto"/>
        <w:bottom w:val="none" w:sz="0" w:space="0" w:color="auto"/>
        <w:right w:val="none" w:sz="0" w:space="0" w:color="auto"/>
      </w:divBdr>
    </w:div>
    <w:div w:id="1134441476">
      <w:bodyDiv w:val="1"/>
      <w:marLeft w:val="0"/>
      <w:marRight w:val="0"/>
      <w:marTop w:val="0"/>
      <w:marBottom w:val="0"/>
      <w:divBdr>
        <w:top w:val="none" w:sz="0" w:space="0" w:color="auto"/>
        <w:left w:val="none" w:sz="0" w:space="0" w:color="auto"/>
        <w:bottom w:val="none" w:sz="0" w:space="0" w:color="auto"/>
        <w:right w:val="none" w:sz="0" w:space="0" w:color="auto"/>
      </w:divBdr>
    </w:div>
    <w:div w:id="1152214258">
      <w:bodyDiv w:val="1"/>
      <w:marLeft w:val="0"/>
      <w:marRight w:val="0"/>
      <w:marTop w:val="0"/>
      <w:marBottom w:val="0"/>
      <w:divBdr>
        <w:top w:val="none" w:sz="0" w:space="0" w:color="auto"/>
        <w:left w:val="none" w:sz="0" w:space="0" w:color="auto"/>
        <w:bottom w:val="none" w:sz="0" w:space="0" w:color="auto"/>
        <w:right w:val="none" w:sz="0" w:space="0" w:color="auto"/>
      </w:divBdr>
    </w:div>
    <w:div w:id="1160541737">
      <w:bodyDiv w:val="1"/>
      <w:marLeft w:val="0"/>
      <w:marRight w:val="0"/>
      <w:marTop w:val="0"/>
      <w:marBottom w:val="0"/>
      <w:divBdr>
        <w:top w:val="none" w:sz="0" w:space="0" w:color="auto"/>
        <w:left w:val="none" w:sz="0" w:space="0" w:color="auto"/>
        <w:bottom w:val="none" w:sz="0" w:space="0" w:color="auto"/>
        <w:right w:val="none" w:sz="0" w:space="0" w:color="auto"/>
      </w:divBdr>
    </w:div>
    <w:div w:id="1165900211">
      <w:bodyDiv w:val="1"/>
      <w:marLeft w:val="0"/>
      <w:marRight w:val="0"/>
      <w:marTop w:val="0"/>
      <w:marBottom w:val="0"/>
      <w:divBdr>
        <w:top w:val="none" w:sz="0" w:space="0" w:color="auto"/>
        <w:left w:val="none" w:sz="0" w:space="0" w:color="auto"/>
        <w:bottom w:val="none" w:sz="0" w:space="0" w:color="auto"/>
        <w:right w:val="none" w:sz="0" w:space="0" w:color="auto"/>
      </w:divBdr>
    </w:div>
    <w:div w:id="1169783804">
      <w:bodyDiv w:val="1"/>
      <w:marLeft w:val="0"/>
      <w:marRight w:val="0"/>
      <w:marTop w:val="0"/>
      <w:marBottom w:val="0"/>
      <w:divBdr>
        <w:top w:val="none" w:sz="0" w:space="0" w:color="auto"/>
        <w:left w:val="none" w:sz="0" w:space="0" w:color="auto"/>
        <w:bottom w:val="none" w:sz="0" w:space="0" w:color="auto"/>
        <w:right w:val="none" w:sz="0" w:space="0" w:color="auto"/>
      </w:divBdr>
    </w:div>
    <w:div w:id="1170678869">
      <w:bodyDiv w:val="1"/>
      <w:marLeft w:val="0"/>
      <w:marRight w:val="0"/>
      <w:marTop w:val="0"/>
      <w:marBottom w:val="0"/>
      <w:divBdr>
        <w:top w:val="none" w:sz="0" w:space="0" w:color="auto"/>
        <w:left w:val="none" w:sz="0" w:space="0" w:color="auto"/>
        <w:bottom w:val="none" w:sz="0" w:space="0" w:color="auto"/>
        <w:right w:val="none" w:sz="0" w:space="0" w:color="auto"/>
      </w:divBdr>
      <w:divsChild>
        <w:div w:id="563372837">
          <w:marLeft w:val="0"/>
          <w:marRight w:val="0"/>
          <w:marTop w:val="0"/>
          <w:marBottom w:val="0"/>
          <w:divBdr>
            <w:top w:val="none" w:sz="0" w:space="0" w:color="auto"/>
            <w:left w:val="none" w:sz="0" w:space="0" w:color="auto"/>
            <w:bottom w:val="none" w:sz="0" w:space="0" w:color="auto"/>
            <w:right w:val="none" w:sz="0" w:space="0" w:color="auto"/>
          </w:divBdr>
        </w:div>
        <w:div w:id="672295128">
          <w:marLeft w:val="0"/>
          <w:marRight w:val="0"/>
          <w:marTop w:val="0"/>
          <w:marBottom w:val="0"/>
          <w:divBdr>
            <w:top w:val="none" w:sz="0" w:space="0" w:color="auto"/>
            <w:left w:val="none" w:sz="0" w:space="0" w:color="auto"/>
            <w:bottom w:val="none" w:sz="0" w:space="0" w:color="auto"/>
            <w:right w:val="none" w:sz="0" w:space="0" w:color="auto"/>
          </w:divBdr>
        </w:div>
        <w:div w:id="778717634">
          <w:marLeft w:val="0"/>
          <w:marRight w:val="0"/>
          <w:marTop w:val="0"/>
          <w:marBottom w:val="0"/>
          <w:divBdr>
            <w:top w:val="none" w:sz="0" w:space="0" w:color="auto"/>
            <w:left w:val="none" w:sz="0" w:space="0" w:color="auto"/>
            <w:bottom w:val="none" w:sz="0" w:space="0" w:color="auto"/>
            <w:right w:val="none" w:sz="0" w:space="0" w:color="auto"/>
          </w:divBdr>
        </w:div>
        <w:div w:id="1233127052">
          <w:marLeft w:val="0"/>
          <w:marRight w:val="0"/>
          <w:marTop w:val="0"/>
          <w:marBottom w:val="0"/>
          <w:divBdr>
            <w:top w:val="none" w:sz="0" w:space="0" w:color="auto"/>
            <w:left w:val="none" w:sz="0" w:space="0" w:color="auto"/>
            <w:bottom w:val="none" w:sz="0" w:space="0" w:color="auto"/>
            <w:right w:val="none" w:sz="0" w:space="0" w:color="auto"/>
          </w:divBdr>
        </w:div>
        <w:div w:id="1330862822">
          <w:marLeft w:val="0"/>
          <w:marRight w:val="0"/>
          <w:marTop w:val="0"/>
          <w:marBottom w:val="0"/>
          <w:divBdr>
            <w:top w:val="none" w:sz="0" w:space="0" w:color="auto"/>
            <w:left w:val="none" w:sz="0" w:space="0" w:color="auto"/>
            <w:bottom w:val="none" w:sz="0" w:space="0" w:color="auto"/>
            <w:right w:val="none" w:sz="0" w:space="0" w:color="auto"/>
          </w:divBdr>
        </w:div>
        <w:div w:id="1444377416">
          <w:marLeft w:val="0"/>
          <w:marRight w:val="0"/>
          <w:marTop w:val="0"/>
          <w:marBottom w:val="0"/>
          <w:divBdr>
            <w:top w:val="none" w:sz="0" w:space="0" w:color="auto"/>
            <w:left w:val="none" w:sz="0" w:space="0" w:color="auto"/>
            <w:bottom w:val="none" w:sz="0" w:space="0" w:color="auto"/>
            <w:right w:val="none" w:sz="0" w:space="0" w:color="auto"/>
          </w:divBdr>
        </w:div>
        <w:div w:id="1626080508">
          <w:marLeft w:val="0"/>
          <w:marRight w:val="0"/>
          <w:marTop w:val="0"/>
          <w:marBottom w:val="0"/>
          <w:divBdr>
            <w:top w:val="none" w:sz="0" w:space="0" w:color="auto"/>
            <w:left w:val="none" w:sz="0" w:space="0" w:color="auto"/>
            <w:bottom w:val="none" w:sz="0" w:space="0" w:color="auto"/>
            <w:right w:val="none" w:sz="0" w:space="0" w:color="auto"/>
          </w:divBdr>
        </w:div>
      </w:divsChild>
    </w:div>
    <w:div w:id="1181120858">
      <w:bodyDiv w:val="1"/>
      <w:marLeft w:val="0"/>
      <w:marRight w:val="0"/>
      <w:marTop w:val="0"/>
      <w:marBottom w:val="0"/>
      <w:divBdr>
        <w:top w:val="none" w:sz="0" w:space="0" w:color="auto"/>
        <w:left w:val="none" w:sz="0" w:space="0" w:color="auto"/>
        <w:bottom w:val="none" w:sz="0" w:space="0" w:color="auto"/>
        <w:right w:val="none" w:sz="0" w:space="0" w:color="auto"/>
      </w:divBdr>
    </w:div>
    <w:div w:id="1200817910">
      <w:bodyDiv w:val="1"/>
      <w:marLeft w:val="0"/>
      <w:marRight w:val="0"/>
      <w:marTop w:val="0"/>
      <w:marBottom w:val="0"/>
      <w:divBdr>
        <w:top w:val="none" w:sz="0" w:space="0" w:color="auto"/>
        <w:left w:val="none" w:sz="0" w:space="0" w:color="auto"/>
        <w:bottom w:val="none" w:sz="0" w:space="0" w:color="auto"/>
        <w:right w:val="none" w:sz="0" w:space="0" w:color="auto"/>
      </w:divBdr>
    </w:div>
    <w:div w:id="1210727509">
      <w:bodyDiv w:val="1"/>
      <w:marLeft w:val="0"/>
      <w:marRight w:val="0"/>
      <w:marTop w:val="0"/>
      <w:marBottom w:val="0"/>
      <w:divBdr>
        <w:top w:val="none" w:sz="0" w:space="0" w:color="auto"/>
        <w:left w:val="none" w:sz="0" w:space="0" w:color="auto"/>
        <w:bottom w:val="none" w:sz="0" w:space="0" w:color="auto"/>
        <w:right w:val="none" w:sz="0" w:space="0" w:color="auto"/>
      </w:divBdr>
    </w:div>
    <w:div w:id="1225262741">
      <w:bodyDiv w:val="1"/>
      <w:marLeft w:val="0"/>
      <w:marRight w:val="0"/>
      <w:marTop w:val="0"/>
      <w:marBottom w:val="0"/>
      <w:divBdr>
        <w:top w:val="none" w:sz="0" w:space="0" w:color="auto"/>
        <w:left w:val="none" w:sz="0" w:space="0" w:color="auto"/>
        <w:bottom w:val="none" w:sz="0" w:space="0" w:color="auto"/>
        <w:right w:val="none" w:sz="0" w:space="0" w:color="auto"/>
      </w:divBdr>
    </w:div>
    <w:div w:id="1250382725">
      <w:bodyDiv w:val="1"/>
      <w:marLeft w:val="0"/>
      <w:marRight w:val="0"/>
      <w:marTop w:val="0"/>
      <w:marBottom w:val="0"/>
      <w:divBdr>
        <w:top w:val="none" w:sz="0" w:space="0" w:color="auto"/>
        <w:left w:val="none" w:sz="0" w:space="0" w:color="auto"/>
        <w:bottom w:val="none" w:sz="0" w:space="0" w:color="auto"/>
        <w:right w:val="none" w:sz="0" w:space="0" w:color="auto"/>
      </w:divBdr>
    </w:div>
    <w:div w:id="1314063430">
      <w:bodyDiv w:val="1"/>
      <w:marLeft w:val="0"/>
      <w:marRight w:val="0"/>
      <w:marTop w:val="0"/>
      <w:marBottom w:val="0"/>
      <w:divBdr>
        <w:top w:val="none" w:sz="0" w:space="0" w:color="auto"/>
        <w:left w:val="none" w:sz="0" w:space="0" w:color="auto"/>
        <w:bottom w:val="none" w:sz="0" w:space="0" w:color="auto"/>
        <w:right w:val="none" w:sz="0" w:space="0" w:color="auto"/>
      </w:divBdr>
    </w:div>
    <w:div w:id="1323510849">
      <w:bodyDiv w:val="1"/>
      <w:marLeft w:val="0"/>
      <w:marRight w:val="0"/>
      <w:marTop w:val="0"/>
      <w:marBottom w:val="0"/>
      <w:divBdr>
        <w:top w:val="none" w:sz="0" w:space="0" w:color="auto"/>
        <w:left w:val="none" w:sz="0" w:space="0" w:color="auto"/>
        <w:bottom w:val="none" w:sz="0" w:space="0" w:color="auto"/>
        <w:right w:val="none" w:sz="0" w:space="0" w:color="auto"/>
      </w:divBdr>
    </w:div>
    <w:div w:id="1325741268">
      <w:bodyDiv w:val="1"/>
      <w:marLeft w:val="0"/>
      <w:marRight w:val="0"/>
      <w:marTop w:val="0"/>
      <w:marBottom w:val="0"/>
      <w:divBdr>
        <w:top w:val="none" w:sz="0" w:space="0" w:color="auto"/>
        <w:left w:val="none" w:sz="0" w:space="0" w:color="auto"/>
        <w:bottom w:val="none" w:sz="0" w:space="0" w:color="auto"/>
        <w:right w:val="none" w:sz="0" w:space="0" w:color="auto"/>
      </w:divBdr>
    </w:div>
    <w:div w:id="1383938578">
      <w:bodyDiv w:val="1"/>
      <w:marLeft w:val="0"/>
      <w:marRight w:val="0"/>
      <w:marTop w:val="0"/>
      <w:marBottom w:val="0"/>
      <w:divBdr>
        <w:top w:val="none" w:sz="0" w:space="0" w:color="auto"/>
        <w:left w:val="none" w:sz="0" w:space="0" w:color="auto"/>
        <w:bottom w:val="none" w:sz="0" w:space="0" w:color="auto"/>
        <w:right w:val="none" w:sz="0" w:space="0" w:color="auto"/>
      </w:divBdr>
    </w:div>
    <w:div w:id="1386638567">
      <w:bodyDiv w:val="1"/>
      <w:marLeft w:val="0"/>
      <w:marRight w:val="0"/>
      <w:marTop w:val="0"/>
      <w:marBottom w:val="0"/>
      <w:divBdr>
        <w:top w:val="none" w:sz="0" w:space="0" w:color="auto"/>
        <w:left w:val="none" w:sz="0" w:space="0" w:color="auto"/>
        <w:bottom w:val="none" w:sz="0" w:space="0" w:color="auto"/>
        <w:right w:val="none" w:sz="0" w:space="0" w:color="auto"/>
      </w:divBdr>
    </w:div>
    <w:div w:id="1405641505">
      <w:bodyDiv w:val="1"/>
      <w:marLeft w:val="0"/>
      <w:marRight w:val="0"/>
      <w:marTop w:val="0"/>
      <w:marBottom w:val="0"/>
      <w:divBdr>
        <w:top w:val="none" w:sz="0" w:space="0" w:color="auto"/>
        <w:left w:val="none" w:sz="0" w:space="0" w:color="auto"/>
        <w:bottom w:val="none" w:sz="0" w:space="0" w:color="auto"/>
        <w:right w:val="none" w:sz="0" w:space="0" w:color="auto"/>
      </w:divBdr>
    </w:div>
    <w:div w:id="1418165503">
      <w:bodyDiv w:val="1"/>
      <w:marLeft w:val="0"/>
      <w:marRight w:val="0"/>
      <w:marTop w:val="0"/>
      <w:marBottom w:val="0"/>
      <w:divBdr>
        <w:top w:val="none" w:sz="0" w:space="0" w:color="auto"/>
        <w:left w:val="none" w:sz="0" w:space="0" w:color="auto"/>
        <w:bottom w:val="none" w:sz="0" w:space="0" w:color="auto"/>
        <w:right w:val="none" w:sz="0" w:space="0" w:color="auto"/>
      </w:divBdr>
    </w:div>
    <w:div w:id="1448037414">
      <w:bodyDiv w:val="1"/>
      <w:marLeft w:val="0"/>
      <w:marRight w:val="0"/>
      <w:marTop w:val="0"/>
      <w:marBottom w:val="0"/>
      <w:divBdr>
        <w:top w:val="none" w:sz="0" w:space="0" w:color="auto"/>
        <w:left w:val="none" w:sz="0" w:space="0" w:color="auto"/>
        <w:bottom w:val="none" w:sz="0" w:space="0" w:color="auto"/>
        <w:right w:val="none" w:sz="0" w:space="0" w:color="auto"/>
      </w:divBdr>
    </w:div>
    <w:div w:id="1452897209">
      <w:bodyDiv w:val="1"/>
      <w:marLeft w:val="0"/>
      <w:marRight w:val="0"/>
      <w:marTop w:val="0"/>
      <w:marBottom w:val="0"/>
      <w:divBdr>
        <w:top w:val="none" w:sz="0" w:space="0" w:color="auto"/>
        <w:left w:val="none" w:sz="0" w:space="0" w:color="auto"/>
        <w:bottom w:val="none" w:sz="0" w:space="0" w:color="auto"/>
        <w:right w:val="none" w:sz="0" w:space="0" w:color="auto"/>
      </w:divBdr>
    </w:div>
    <w:div w:id="1455903823">
      <w:bodyDiv w:val="1"/>
      <w:marLeft w:val="0"/>
      <w:marRight w:val="0"/>
      <w:marTop w:val="0"/>
      <w:marBottom w:val="0"/>
      <w:divBdr>
        <w:top w:val="none" w:sz="0" w:space="0" w:color="auto"/>
        <w:left w:val="none" w:sz="0" w:space="0" w:color="auto"/>
        <w:bottom w:val="none" w:sz="0" w:space="0" w:color="auto"/>
        <w:right w:val="none" w:sz="0" w:space="0" w:color="auto"/>
      </w:divBdr>
    </w:div>
    <w:div w:id="1463379041">
      <w:bodyDiv w:val="1"/>
      <w:marLeft w:val="0"/>
      <w:marRight w:val="0"/>
      <w:marTop w:val="0"/>
      <w:marBottom w:val="0"/>
      <w:divBdr>
        <w:top w:val="none" w:sz="0" w:space="0" w:color="auto"/>
        <w:left w:val="none" w:sz="0" w:space="0" w:color="auto"/>
        <w:bottom w:val="none" w:sz="0" w:space="0" w:color="auto"/>
        <w:right w:val="none" w:sz="0" w:space="0" w:color="auto"/>
      </w:divBdr>
    </w:div>
    <w:div w:id="1500467929">
      <w:bodyDiv w:val="1"/>
      <w:marLeft w:val="0"/>
      <w:marRight w:val="0"/>
      <w:marTop w:val="0"/>
      <w:marBottom w:val="0"/>
      <w:divBdr>
        <w:top w:val="none" w:sz="0" w:space="0" w:color="auto"/>
        <w:left w:val="none" w:sz="0" w:space="0" w:color="auto"/>
        <w:bottom w:val="none" w:sz="0" w:space="0" w:color="auto"/>
        <w:right w:val="none" w:sz="0" w:space="0" w:color="auto"/>
      </w:divBdr>
    </w:div>
    <w:div w:id="1529415889">
      <w:bodyDiv w:val="1"/>
      <w:marLeft w:val="0"/>
      <w:marRight w:val="0"/>
      <w:marTop w:val="0"/>
      <w:marBottom w:val="0"/>
      <w:divBdr>
        <w:top w:val="none" w:sz="0" w:space="0" w:color="auto"/>
        <w:left w:val="none" w:sz="0" w:space="0" w:color="auto"/>
        <w:bottom w:val="none" w:sz="0" w:space="0" w:color="auto"/>
        <w:right w:val="none" w:sz="0" w:space="0" w:color="auto"/>
      </w:divBdr>
    </w:div>
    <w:div w:id="1539274879">
      <w:bodyDiv w:val="1"/>
      <w:marLeft w:val="0"/>
      <w:marRight w:val="0"/>
      <w:marTop w:val="0"/>
      <w:marBottom w:val="0"/>
      <w:divBdr>
        <w:top w:val="none" w:sz="0" w:space="0" w:color="auto"/>
        <w:left w:val="none" w:sz="0" w:space="0" w:color="auto"/>
        <w:bottom w:val="none" w:sz="0" w:space="0" w:color="auto"/>
        <w:right w:val="none" w:sz="0" w:space="0" w:color="auto"/>
      </w:divBdr>
    </w:div>
    <w:div w:id="1546600083">
      <w:bodyDiv w:val="1"/>
      <w:marLeft w:val="0"/>
      <w:marRight w:val="0"/>
      <w:marTop w:val="0"/>
      <w:marBottom w:val="0"/>
      <w:divBdr>
        <w:top w:val="none" w:sz="0" w:space="0" w:color="auto"/>
        <w:left w:val="none" w:sz="0" w:space="0" w:color="auto"/>
        <w:bottom w:val="none" w:sz="0" w:space="0" w:color="auto"/>
        <w:right w:val="none" w:sz="0" w:space="0" w:color="auto"/>
      </w:divBdr>
    </w:div>
    <w:div w:id="1592355771">
      <w:bodyDiv w:val="1"/>
      <w:marLeft w:val="0"/>
      <w:marRight w:val="0"/>
      <w:marTop w:val="0"/>
      <w:marBottom w:val="0"/>
      <w:divBdr>
        <w:top w:val="none" w:sz="0" w:space="0" w:color="auto"/>
        <w:left w:val="none" w:sz="0" w:space="0" w:color="auto"/>
        <w:bottom w:val="none" w:sz="0" w:space="0" w:color="auto"/>
        <w:right w:val="none" w:sz="0" w:space="0" w:color="auto"/>
      </w:divBdr>
    </w:div>
    <w:div w:id="1618100893">
      <w:bodyDiv w:val="1"/>
      <w:marLeft w:val="0"/>
      <w:marRight w:val="0"/>
      <w:marTop w:val="0"/>
      <w:marBottom w:val="0"/>
      <w:divBdr>
        <w:top w:val="none" w:sz="0" w:space="0" w:color="auto"/>
        <w:left w:val="none" w:sz="0" w:space="0" w:color="auto"/>
        <w:bottom w:val="none" w:sz="0" w:space="0" w:color="auto"/>
        <w:right w:val="none" w:sz="0" w:space="0" w:color="auto"/>
      </w:divBdr>
    </w:div>
    <w:div w:id="1688173749">
      <w:bodyDiv w:val="1"/>
      <w:marLeft w:val="0"/>
      <w:marRight w:val="0"/>
      <w:marTop w:val="0"/>
      <w:marBottom w:val="0"/>
      <w:divBdr>
        <w:top w:val="none" w:sz="0" w:space="0" w:color="auto"/>
        <w:left w:val="none" w:sz="0" w:space="0" w:color="auto"/>
        <w:bottom w:val="none" w:sz="0" w:space="0" w:color="auto"/>
        <w:right w:val="none" w:sz="0" w:space="0" w:color="auto"/>
      </w:divBdr>
    </w:div>
    <w:div w:id="1692879547">
      <w:bodyDiv w:val="1"/>
      <w:marLeft w:val="0"/>
      <w:marRight w:val="0"/>
      <w:marTop w:val="0"/>
      <w:marBottom w:val="0"/>
      <w:divBdr>
        <w:top w:val="none" w:sz="0" w:space="0" w:color="auto"/>
        <w:left w:val="none" w:sz="0" w:space="0" w:color="auto"/>
        <w:bottom w:val="none" w:sz="0" w:space="0" w:color="auto"/>
        <w:right w:val="none" w:sz="0" w:space="0" w:color="auto"/>
      </w:divBdr>
    </w:div>
    <w:div w:id="1702777855">
      <w:bodyDiv w:val="1"/>
      <w:marLeft w:val="0"/>
      <w:marRight w:val="0"/>
      <w:marTop w:val="0"/>
      <w:marBottom w:val="0"/>
      <w:divBdr>
        <w:top w:val="none" w:sz="0" w:space="0" w:color="auto"/>
        <w:left w:val="none" w:sz="0" w:space="0" w:color="auto"/>
        <w:bottom w:val="none" w:sz="0" w:space="0" w:color="auto"/>
        <w:right w:val="none" w:sz="0" w:space="0" w:color="auto"/>
      </w:divBdr>
    </w:div>
    <w:div w:id="1708604193">
      <w:bodyDiv w:val="1"/>
      <w:marLeft w:val="0"/>
      <w:marRight w:val="0"/>
      <w:marTop w:val="0"/>
      <w:marBottom w:val="0"/>
      <w:divBdr>
        <w:top w:val="none" w:sz="0" w:space="0" w:color="auto"/>
        <w:left w:val="none" w:sz="0" w:space="0" w:color="auto"/>
        <w:bottom w:val="none" w:sz="0" w:space="0" w:color="auto"/>
        <w:right w:val="none" w:sz="0" w:space="0" w:color="auto"/>
      </w:divBdr>
    </w:div>
    <w:div w:id="1733113044">
      <w:bodyDiv w:val="1"/>
      <w:marLeft w:val="0"/>
      <w:marRight w:val="0"/>
      <w:marTop w:val="0"/>
      <w:marBottom w:val="0"/>
      <w:divBdr>
        <w:top w:val="none" w:sz="0" w:space="0" w:color="auto"/>
        <w:left w:val="none" w:sz="0" w:space="0" w:color="auto"/>
        <w:bottom w:val="none" w:sz="0" w:space="0" w:color="auto"/>
        <w:right w:val="none" w:sz="0" w:space="0" w:color="auto"/>
      </w:divBdr>
      <w:divsChild>
        <w:div w:id="365181432">
          <w:marLeft w:val="0"/>
          <w:marRight w:val="0"/>
          <w:marTop w:val="0"/>
          <w:marBottom w:val="0"/>
          <w:divBdr>
            <w:top w:val="none" w:sz="0" w:space="0" w:color="auto"/>
            <w:left w:val="none" w:sz="0" w:space="0" w:color="auto"/>
            <w:bottom w:val="none" w:sz="0" w:space="0" w:color="auto"/>
            <w:right w:val="none" w:sz="0" w:space="0" w:color="auto"/>
          </w:divBdr>
        </w:div>
      </w:divsChild>
    </w:div>
    <w:div w:id="1749302890">
      <w:bodyDiv w:val="1"/>
      <w:marLeft w:val="0"/>
      <w:marRight w:val="0"/>
      <w:marTop w:val="0"/>
      <w:marBottom w:val="0"/>
      <w:divBdr>
        <w:top w:val="none" w:sz="0" w:space="0" w:color="auto"/>
        <w:left w:val="none" w:sz="0" w:space="0" w:color="auto"/>
        <w:bottom w:val="none" w:sz="0" w:space="0" w:color="auto"/>
        <w:right w:val="none" w:sz="0" w:space="0" w:color="auto"/>
      </w:divBdr>
    </w:div>
    <w:div w:id="1751809827">
      <w:bodyDiv w:val="1"/>
      <w:marLeft w:val="0"/>
      <w:marRight w:val="0"/>
      <w:marTop w:val="0"/>
      <w:marBottom w:val="0"/>
      <w:divBdr>
        <w:top w:val="none" w:sz="0" w:space="0" w:color="auto"/>
        <w:left w:val="none" w:sz="0" w:space="0" w:color="auto"/>
        <w:bottom w:val="none" w:sz="0" w:space="0" w:color="auto"/>
        <w:right w:val="none" w:sz="0" w:space="0" w:color="auto"/>
      </w:divBdr>
    </w:div>
    <w:div w:id="1772311849">
      <w:bodyDiv w:val="1"/>
      <w:marLeft w:val="0"/>
      <w:marRight w:val="0"/>
      <w:marTop w:val="0"/>
      <w:marBottom w:val="0"/>
      <w:divBdr>
        <w:top w:val="none" w:sz="0" w:space="0" w:color="auto"/>
        <w:left w:val="none" w:sz="0" w:space="0" w:color="auto"/>
        <w:bottom w:val="none" w:sz="0" w:space="0" w:color="auto"/>
        <w:right w:val="none" w:sz="0" w:space="0" w:color="auto"/>
      </w:divBdr>
    </w:div>
    <w:div w:id="1773940274">
      <w:bodyDiv w:val="1"/>
      <w:marLeft w:val="0"/>
      <w:marRight w:val="0"/>
      <w:marTop w:val="0"/>
      <w:marBottom w:val="0"/>
      <w:divBdr>
        <w:top w:val="none" w:sz="0" w:space="0" w:color="auto"/>
        <w:left w:val="none" w:sz="0" w:space="0" w:color="auto"/>
        <w:bottom w:val="none" w:sz="0" w:space="0" w:color="auto"/>
        <w:right w:val="none" w:sz="0" w:space="0" w:color="auto"/>
      </w:divBdr>
    </w:div>
    <w:div w:id="1789346784">
      <w:bodyDiv w:val="1"/>
      <w:marLeft w:val="0"/>
      <w:marRight w:val="0"/>
      <w:marTop w:val="0"/>
      <w:marBottom w:val="0"/>
      <w:divBdr>
        <w:top w:val="none" w:sz="0" w:space="0" w:color="auto"/>
        <w:left w:val="none" w:sz="0" w:space="0" w:color="auto"/>
        <w:bottom w:val="none" w:sz="0" w:space="0" w:color="auto"/>
        <w:right w:val="none" w:sz="0" w:space="0" w:color="auto"/>
      </w:divBdr>
      <w:divsChild>
        <w:div w:id="541023101">
          <w:marLeft w:val="0"/>
          <w:marRight w:val="0"/>
          <w:marTop w:val="0"/>
          <w:marBottom w:val="0"/>
          <w:divBdr>
            <w:top w:val="none" w:sz="0" w:space="0" w:color="auto"/>
            <w:left w:val="none" w:sz="0" w:space="0" w:color="auto"/>
            <w:bottom w:val="none" w:sz="0" w:space="0" w:color="auto"/>
            <w:right w:val="none" w:sz="0" w:space="0" w:color="auto"/>
          </w:divBdr>
        </w:div>
        <w:div w:id="920481267">
          <w:marLeft w:val="0"/>
          <w:marRight w:val="0"/>
          <w:marTop w:val="0"/>
          <w:marBottom w:val="0"/>
          <w:divBdr>
            <w:top w:val="none" w:sz="0" w:space="0" w:color="auto"/>
            <w:left w:val="none" w:sz="0" w:space="0" w:color="auto"/>
            <w:bottom w:val="none" w:sz="0" w:space="0" w:color="auto"/>
            <w:right w:val="none" w:sz="0" w:space="0" w:color="auto"/>
          </w:divBdr>
        </w:div>
      </w:divsChild>
    </w:div>
    <w:div w:id="1799714182">
      <w:bodyDiv w:val="1"/>
      <w:marLeft w:val="0"/>
      <w:marRight w:val="0"/>
      <w:marTop w:val="0"/>
      <w:marBottom w:val="0"/>
      <w:divBdr>
        <w:top w:val="none" w:sz="0" w:space="0" w:color="auto"/>
        <w:left w:val="none" w:sz="0" w:space="0" w:color="auto"/>
        <w:bottom w:val="none" w:sz="0" w:space="0" w:color="auto"/>
        <w:right w:val="none" w:sz="0" w:space="0" w:color="auto"/>
      </w:divBdr>
    </w:div>
    <w:div w:id="1822960239">
      <w:bodyDiv w:val="1"/>
      <w:marLeft w:val="0"/>
      <w:marRight w:val="0"/>
      <w:marTop w:val="0"/>
      <w:marBottom w:val="0"/>
      <w:divBdr>
        <w:top w:val="none" w:sz="0" w:space="0" w:color="auto"/>
        <w:left w:val="none" w:sz="0" w:space="0" w:color="auto"/>
        <w:bottom w:val="none" w:sz="0" w:space="0" w:color="auto"/>
        <w:right w:val="none" w:sz="0" w:space="0" w:color="auto"/>
      </w:divBdr>
    </w:div>
    <w:div w:id="1824590286">
      <w:bodyDiv w:val="1"/>
      <w:marLeft w:val="0"/>
      <w:marRight w:val="0"/>
      <w:marTop w:val="0"/>
      <w:marBottom w:val="0"/>
      <w:divBdr>
        <w:top w:val="none" w:sz="0" w:space="0" w:color="auto"/>
        <w:left w:val="none" w:sz="0" w:space="0" w:color="auto"/>
        <w:bottom w:val="none" w:sz="0" w:space="0" w:color="auto"/>
        <w:right w:val="none" w:sz="0" w:space="0" w:color="auto"/>
      </w:divBdr>
    </w:div>
    <w:div w:id="1847594718">
      <w:bodyDiv w:val="1"/>
      <w:marLeft w:val="0"/>
      <w:marRight w:val="0"/>
      <w:marTop w:val="0"/>
      <w:marBottom w:val="0"/>
      <w:divBdr>
        <w:top w:val="none" w:sz="0" w:space="0" w:color="auto"/>
        <w:left w:val="none" w:sz="0" w:space="0" w:color="auto"/>
        <w:bottom w:val="none" w:sz="0" w:space="0" w:color="auto"/>
        <w:right w:val="none" w:sz="0" w:space="0" w:color="auto"/>
      </w:divBdr>
    </w:div>
    <w:div w:id="1902405098">
      <w:bodyDiv w:val="1"/>
      <w:marLeft w:val="0"/>
      <w:marRight w:val="0"/>
      <w:marTop w:val="0"/>
      <w:marBottom w:val="0"/>
      <w:divBdr>
        <w:top w:val="none" w:sz="0" w:space="0" w:color="auto"/>
        <w:left w:val="none" w:sz="0" w:space="0" w:color="auto"/>
        <w:bottom w:val="none" w:sz="0" w:space="0" w:color="auto"/>
        <w:right w:val="none" w:sz="0" w:space="0" w:color="auto"/>
      </w:divBdr>
    </w:div>
    <w:div w:id="1909218688">
      <w:bodyDiv w:val="1"/>
      <w:marLeft w:val="0"/>
      <w:marRight w:val="0"/>
      <w:marTop w:val="0"/>
      <w:marBottom w:val="0"/>
      <w:divBdr>
        <w:top w:val="none" w:sz="0" w:space="0" w:color="auto"/>
        <w:left w:val="none" w:sz="0" w:space="0" w:color="auto"/>
        <w:bottom w:val="none" w:sz="0" w:space="0" w:color="auto"/>
        <w:right w:val="none" w:sz="0" w:space="0" w:color="auto"/>
      </w:divBdr>
    </w:div>
    <w:div w:id="1929118069">
      <w:bodyDiv w:val="1"/>
      <w:marLeft w:val="0"/>
      <w:marRight w:val="0"/>
      <w:marTop w:val="0"/>
      <w:marBottom w:val="0"/>
      <w:divBdr>
        <w:top w:val="none" w:sz="0" w:space="0" w:color="auto"/>
        <w:left w:val="none" w:sz="0" w:space="0" w:color="auto"/>
        <w:bottom w:val="none" w:sz="0" w:space="0" w:color="auto"/>
        <w:right w:val="none" w:sz="0" w:space="0" w:color="auto"/>
      </w:divBdr>
    </w:div>
    <w:div w:id="1929927286">
      <w:bodyDiv w:val="1"/>
      <w:marLeft w:val="0"/>
      <w:marRight w:val="0"/>
      <w:marTop w:val="0"/>
      <w:marBottom w:val="0"/>
      <w:divBdr>
        <w:top w:val="none" w:sz="0" w:space="0" w:color="auto"/>
        <w:left w:val="none" w:sz="0" w:space="0" w:color="auto"/>
        <w:bottom w:val="none" w:sz="0" w:space="0" w:color="auto"/>
        <w:right w:val="none" w:sz="0" w:space="0" w:color="auto"/>
      </w:divBdr>
    </w:div>
    <w:div w:id="1932202667">
      <w:bodyDiv w:val="1"/>
      <w:marLeft w:val="0"/>
      <w:marRight w:val="0"/>
      <w:marTop w:val="0"/>
      <w:marBottom w:val="0"/>
      <w:divBdr>
        <w:top w:val="none" w:sz="0" w:space="0" w:color="auto"/>
        <w:left w:val="none" w:sz="0" w:space="0" w:color="auto"/>
        <w:bottom w:val="none" w:sz="0" w:space="0" w:color="auto"/>
        <w:right w:val="none" w:sz="0" w:space="0" w:color="auto"/>
      </w:divBdr>
    </w:div>
    <w:div w:id="1983920862">
      <w:bodyDiv w:val="1"/>
      <w:marLeft w:val="0"/>
      <w:marRight w:val="0"/>
      <w:marTop w:val="0"/>
      <w:marBottom w:val="0"/>
      <w:divBdr>
        <w:top w:val="none" w:sz="0" w:space="0" w:color="auto"/>
        <w:left w:val="none" w:sz="0" w:space="0" w:color="auto"/>
        <w:bottom w:val="none" w:sz="0" w:space="0" w:color="auto"/>
        <w:right w:val="none" w:sz="0" w:space="0" w:color="auto"/>
      </w:divBdr>
    </w:div>
    <w:div w:id="1985545945">
      <w:bodyDiv w:val="1"/>
      <w:marLeft w:val="0"/>
      <w:marRight w:val="0"/>
      <w:marTop w:val="0"/>
      <w:marBottom w:val="0"/>
      <w:divBdr>
        <w:top w:val="none" w:sz="0" w:space="0" w:color="auto"/>
        <w:left w:val="none" w:sz="0" w:space="0" w:color="auto"/>
        <w:bottom w:val="none" w:sz="0" w:space="0" w:color="auto"/>
        <w:right w:val="none" w:sz="0" w:space="0" w:color="auto"/>
      </w:divBdr>
    </w:div>
    <w:div w:id="2035376933">
      <w:bodyDiv w:val="1"/>
      <w:marLeft w:val="0"/>
      <w:marRight w:val="0"/>
      <w:marTop w:val="0"/>
      <w:marBottom w:val="0"/>
      <w:divBdr>
        <w:top w:val="none" w:sz="0" w:space="0" w:color="auto"/>
        <w:left w:val="none" w:sz="0" w:space="0" w:color="auto"/>
        <w:bottom w:val="none" w:sz="0" w:space="0" w:color="auto"/>
        <w:right w:val="none" w:sz="0" w:space="0" w:color="auto"/>
      </w:divBdr>
    </w:div>
    <w:div w:id="2036541950">
      <w:bodyDiv w:val="1"/>
      <w:marLeft w:val="0"/>
      <w:marRight w:val="0"/>
      <w:marTop w:val="0"/>
      <w:marBottom w:val="0"/>
      <w:divBdr>
        <w:top w:val="none" w:sz="0" w:space="0" w:color="auto"/>
        <w:left w:val="none" w:sz="0" w:space="0" w:color="auto"/>
        <w:bottom w:val="none" w:sz="0" w:space="0" w:color="auto"/>
        <w:right w:val="none" w:sz="0" w:space="0" w:color="auto"/>
      </w:divBdr>
    </w:div>
    <w:div w:id="2055733829">
      <w:bodyDiv w:val="1"/>
      <w:marLeft w:val="0"/>
      <w:marRight w:val="0"/>
      <w:marTop w:val="0"/>
      <w:marBottom w:val="0"/>
      <w:divBdr>
        <w:top w:val="none" w:sz="0" w:space="0" w:color="auto"/>
        <w:left w:val="none" w:sz="0" w:space="0" w:color="auto"/>
        <w:bottom w:val="none" w:sz="0" w:space="0" w:color="auto"/>
        <w:right w:val="none" w:sz="0" w:space="0" w:color="auto"/>
      </w:divBdr>
    </w:div>
    <w:div w:id="2100364546">
      <w:bodyDiv w:val="1"/>
      <w:marLeft w:val="0"/>
      <w:marRight w:val="0"/>
      <w:marTop w:val="0"/>
      <w:marBottom w:val="0"/>
      <w:divBdr>
        <w:top w:val="none" w:sz="0" w:space="0" w:color="auto"/>
        <w:left w:val="none" w:sz="0" w:space="0" w:color="auto"/>
        <w:bottom w:val="none" w:sz="0" w:space="0" w:color="auto"/>
        <w:right w:val="none" w:sz="0" w:space="0" w:color="auto"/>
      </w:divBdr>
    </w:div>
    <w:div w:id="2125075429">
      <w:bodyDiv w:val="1"/>
      <w:marLeft w:val="0"/>
      <w:marRight w:val="0"/>
      <w:marTop w:val="0"/>
      <w:marBottom w:val="0"/>
      <w:divBdr>
        <w:top w:val="none" w:sz="0" w:space="0" w:color="auto"/>
        <w:left w:val="none" w:sz="0" w:space="0" w:color="auto"/>
        <w:bottom w:val="none" w:sz="0" w:space="0" w:color="auto"/>
        <w:right w:val="none" w:sz="0" w:space="0" w:color="auto"/>
      </w:divBdr>
    </w:div>
    <w:div w:id="2137945631">
      <w:bodyDiv w:val="1"/>
      <w:marLeft w:val="0"/>
      <w:marRight w:val="0"/>
      <w:marTop w:val="0"/>
      <w:marBottom w:val="0"/>
      <w:divBdr>
        <w:top w:val="none" w:sz="0" w:space="0" w:color="auto"/>
        <w:left w:val="none" w:sz="0" w:space="0" w:color="auto"/>
        <w:bottom w:val="none" w:sz="0" w:space="0" w:color="auto"/>
        <w:right w:val="none" w:sz="0" w:space="0" w:color="auto"/>
      </w:divBdr>
    </w:div>
    <w:div w:id="2139253827">
      <w:bodyDiv w:val="1"/>
      <w:marLeft w:val="0"/>
      <w:marRight w:val="0"/>
      <w:marTop w:val="0"/>
      <w:marBottom w:val="0"/>
      <w:divBdr>
        <w:top w:val="none" w:sz="0" w:space="0" w:color="auto"/>
        <w:left w:val="none" w:sz="0" w:space="0" w:color="auto"/>
        <w:bottom w:val="none" w:sz="0" w:space="0" w:color="auto"/>
        <w:right w:val="none" w:sz="0" w:space="0" w:color="auto"/>
      </w:divBdr>
    </w:div>
    <w:div w:id="214034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eimas.lrs.lt/portal/legalAct/lt/TAD/83b89cb07dfc11f0b351ee31aa0a26b8?positionInSearchResults=0&amp;searchModelUUID=c002d326-a2c2-4093-afe1-5a574902218e" TargetMode="External"/><Relationship Id="rId26" Type="http://schemas.openxmlformats.org/officeDocument/2006/relationships/hyperlink" Target="https://e-seimas.lrs.lt/portal/legalAct/lt/TAD/TAIS.277491/asr" TargetMode="External"/><Relationship Id="rId39" Type="http://schemas.openxmlformats.org/officeDocument/2006/relationships/footer" Target="footer2.xml"/><Relationship Id="rId21" Type="http://schemas.openxmlformats.org/officeDocument/2006/relationships/hyperlink" Target="https://eur-lex.europa.eu/legal-content/lt/ALL/?uri=CELEX:32021R1058" TargetMode="External"/><Relationship Id="rId34" Type="http://schemas.openxmlformats.org/officeDocument/2006/relationships/hyperlink" Target="https://e-tar.lt/portal/lt/legalAct/9a588bc0a9e211ec8d9390588bf2de65/asr"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investicijos.lt/dokumentai/projekto-igyvendinimo-plano-forma" TargetMode="External"/><Relationship Id="rId20" Type="http://schemas.openxmlformats.org/officeDocument/2006/relationships/hyperlink" Target="https://esinvesticijos.lt/priemones/skatinti-imones-skaitmenizuotis-1" TargetMode="External"/><Relationship Id="rId29" Type="http://schemas.openxmlformats.org/officeDocument/2006/relationships/hyperlink" Target="https://e-seimas.lrs.lt/portal/legalAct/lt/TAD/3a00ca517f7d11e89188e16a6495e98c/asr"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83b89cb07dfc11f0b351ee31aa0a26b8?positionInSearchResults=0&amp;searchModelUUID=c002d326-a2c2-4093-afe1-5a574902218e" TargetMode="External"/><Relationship Id="rId24" Type="http://schemas.openxmlformats.org/officeDocument/2006/relationships/hyperlink" Target="https://eur-lex.europa.eu/legal-content/LT/ALL/?uri=CELEX:32024R1689" TargetMode="External"/><Relationship Id="rId32" Type="http://schemas.openxmlformats.org/officeDocument/2006/relationships/hyperlink" Target="https://www.e-tar.lt/portal/lt/legalAct/f151a080456711edbc04912defe897d1"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sinvesticijos.lt/igyvendinimas-1/dms" TargetMode="External"/><Relationship Id="rId23" Type="http://schemas.openxmlformats.org/officeDocument/2006/relationships/hyperlink" Target="https://eur-lex.europa.eu/legal-content/LT/TXT/PDF/?uri=OJ:L_202302831" TargetMode="External"/><Relationship Id="rId28" Type="http://schemas.openxmlformats.org/officeDocument/2006/relationships/hyperlink" Target="https://e-seimas.lrs.lt/portal/legalAct/lt/TAD/90386d20bab711ea9a12d0dada3ca61b/asr" TargetMode="External"/><Relationship Id="rId36" Type="http://schemas.openxmlformats.org/officeDocument/2006/relationships/hyperlink" Target="https://www.e-tar.lt/portal/lt/legalAct/218f65b0342a11edb4cae1b158f98ea5" TargetMode="External"/><Relationship Id="rId10" Type="http://schemas.openxmlformats.org/officeDocument/2006/relationships/endnotes" Target="endnotes.xml"/><Relationship Id="rId19"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31" Type="http://schemas.openxmlformats.org/officeDocument/2006/relationships/hyperlink" Target="https://e-seimas.lrs.lt/portal/legalAct/lt/TAD/43e1c630b92011e5be9bf78e07ed6470"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eur-lex.europa.eu/legal-content/LT/TXT/?uri=CELEX:32021R1060" TargetMode="External"/><Relationship Id="rId27" Type="http://schemas.openxmlformats.org/officeDocument/2006/relationships/hyperlink" Target="https://e-seimas.lrs.lt/portal/legalAct/lt/TAD/TAIS.68516/asr" TargetMode="External"/><Relationship Id="rId30" Type="http://schemas.openxmlformats.org/officeDocument/2006/relationships/hyperlink" Target="https://e-seimas.lrs.lt/portal/legalAct/lt/TAD/TAIS.249046/asr" TargetMode="External"/><Relationship Id="rId35" Type="http://schemas.openxmlformats.org/officeDocument/2006/relationships/hyperlink" Target="https://www.e-tar.lt/portal/lt/legalAct/TAR.91704366F45F/asr"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igracija.lt/u%C5%BEsienie%C4%8Di%C5%B3-kuriems-draud%C5%BEiama-atvykti-s%C4%85ra%C5%A1as" TargetMode="External"/><Relationship Id="rId17" Type="http://schemas.openxmlformats.org/officeDocument/2006/relationships/hyperlink" Target="mailto:DMS@inovacijuagentura.lt" TargetMode="External"/><Relationship Id="rId25" Type="http://schemas.openxmlformats.org/officeDocument/2006/relationships/hyperlink" Target="https://2021.esinvesticijos.lt/dokumentai/2021-2027-metu-europos-sajungos-fondu-investiciju-programa" TargetMode="External"/><Relationship Id="rId33" Type="http://schemas.openxmlformats.org/officeDocument/2006/relationships/hyperlink" Target="https://esinvesticijos.lt/dokumentai/strateginio-valdymo-metodika"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1821316FFF48908C2BC78B7FC76BC0"/>
        <w:category>
          <w:name w:val="Bendrosios nuostatos"/>
          <w:gallery w:val="placeholder"/>
        </w:category>
        <w:types>
          <w:type w:val="bbPlcHdr"/>
        </w:types>
        <w:behaviors>
          <w:behavior w:val="content"/>
        </w:behaviors>
        <w:guid w:val="{D01B5ECD-7B07-41C5-A306-38F2820F1920}"/>
      </w:docPartPr>
      <w:docPartBody>
        <w:p w:rsidR="00DC2000" w:rsidRDefault="00DC2000"/>
      </w:docPartBody>
    </w:docPart>
    <w:docPart>
      <w:docPartPr>
        <w:name w:val="73EA85A5F3704EA79D6B0EDA3CC5101B"/>
        <w:category>
          <w:name w:val="Bendrosios nuostatos"/>
          <w:gallery w:val="placeholder"/>
        </w:category>
        <w:types>
          <w:type w:val="bbPlcHdr"/>
        </w:types>
        <w:behaviors>
          <w:behavior w:val="content"/>
        </w:behaviors>
        <w:guid w:val="{71B22C36-B7BC-46F6-B577-6C84325914FD}"/>
      </w:docPartPr>
      <w:docPartBody>
        <w:p w:rsidR="00DC2000" w:rsidRDefault="00DC2000"/>
      </w:docPartBody>
    </w:docPart>
    <w:docPart>
      <w:docPartPr>
        <w:name w:val="492305D63A3745CCA9072470777167FA"/>
        <w:category>
          <w:name w:val="Bendrosios nuostatos"/>
          <w:gallery w:val="placeholder"/>
        </w:category>
        <w:types>
          <w:type w:val="bbPlcHdr"/>
        </w:types>
        <w:behaviors>
          <w:behavior w:val="content"/>
        </w:behaviors>
        <w:guid w:val="{A493FC22-F367-447B-A0EC-56C3C4B0BCB0}"/>
      </w:docPartPr>
      <w:docPartBody>
        <w:p w:rsidR="00DC2000" w:rsidRDefault="00DC2000"/>
      </w:docPartBody>
    </w:docPart>
    <w:docPart>
      <w:docPartPr>
        <w:name w:val="3F577857DF6B4F0C858C4B6D612B5370"/>
        <w:category>
          <w:name w:val="Bendrosios nuostatos"/>
          <w:gallery w:val="placeholder"/>
        </w:category>
        <w:types>
          <w:type w:val="bbPlcHdr"/>
        </w:types>
        <w:behaviors>
          <w:behavior w:val="content"/>
        </w:behaviors>
        <w:guid w:val="{B9D6E12D-FBE8-42E3-B0B0-0929BB7256D4}"/>
      </w:docPartPr>
      <w:docPartBody>
        <w:p w:rsidR="00DC2000" w:rsidRDefault="00DC2000"/>
      </w:docPartBody>
    </w:docPart>
    <w:docPart>
      <w:docPartPr>
        <w:name w:val="4AEEB2F0BCC5487D836217B59B177638"/>
        <w:category>
          <w:name w:val="Bendrosios nuostatos"/>
          <w:gallery w:val="placeholder"/>
        </w:category>
        <w:types>
          <w:type w:val="bbPlcHdr"/>
        </w:types>
        <w:behaviors>
          <w:behavior w:val="content"/>
        </w:behaviors>
        <w:guid w:val="{A8ADB67A-E70F-4AEE-A18C-5FBC6B31B8E2}"/>
      </w:docPartPr>
      <w:docPartBody>
        <w:p w:rsidR="00DC2000" w:rsidRDefault="00DC2000"/>
      </w:docPartBody>
    </w:docPart>
    <w:docPart>
      <w:docPartPr>
        <w:name w:val="1150DE49152445588FBF4D47588D31BF"/>
        <w:category>
          <w:name w:val="General"/>
          <w:gallery w:val="placeholder"/>
        </w:category>
        <w:types>
          <w:type w:val="bbPlcHdr"/>
        </w:types>
        <w:behaviors>
          <w:behavior w:val="content"/>
        </w:behaviors>
        <w:guid w:val="{11CFB91F-8F62-469D-AB5E-393B46458B13}"/>
      </w:docPartPr>
      <w:docPartBody>
        <w:p w:rsidR="004614C2" w:rsidRDefault="004614C2"/>
      </w:docPartBody>
    </w:docPart>
    <w:docPart>
      <w:docPartPr>
        <w:name w:val="877C01AF387046ADAC60D8EB95AFB907"/>
        <w:category>
          <w:name w:val="General"/>
          <w:gallery w:val="placeholder"/>
        </w:category>
        <w:types>
          <w:type w:val="bbPlcHdr"/>
        </w:types>
        <w:behaviors>
          <w:behavior w:val="content"/>
        </w:behaviors>
        <w:guid w:val="{BE95F402-71C0-465D-B28B-11291FD48D9E}"/>
      </w:docPartPr>
      <w:docPartBody>
        <w:p w:rsidR="004614C2" w:rsidRDefault="004614C2"/>
      </w:docPartBody>
    </w:docPart>
    <w:docPart>
      <w:docPartPr>
        <w:name w:val="59865FBF4EFE4E56A29AFC5909A98D67"/>
        <w:category>
          <w:name w:val="General"/>
          <w:gallery w:val="placeholder"/>
        </w:category>
        <w:types>
          <w:type w:val="bbPlcHdr"/>
        </w:types>
        <w:behaviors>
          <w:behavior w:val="content"/>
        </w:behaviors>
        <w:guid w:val="{21B6D9E9-0131-492A-A79A-429BE09E8B90}"/>
      </w:docPartPr>
      <w:docPartBody>
        <w:p w:rsidR="004614C2" w:rsidRDefault="004614C2"/>
      </w:docPartBody>
    </w:docPart>
    <w:docPart>
      <w:docPartPr>
        <w:name w:val="6CBEC5ACB5CE4970B1E783420464199F"/>
        <w:category>
          <w:name w:val="General"/>
          <w:gallery w:val="placeholder"/>
        </w:category>
        <w:types>
          <w:type w:val="bbPlcHdr"/>
        </w:types>
        <w:behaviors>
          <w:behavior w:val="content"/>
        </w:behaviors>
        <w:guid w:val="{856CA60B-AA0C-4254-ADB3-A01A6B057E7B}"/>
      </w:docPartPr>
      <w:docPartBody>
        <w:p w:rsidR="004614C2" w:rsidRDefault="004614C2"/>
      </w:docPartBody>
    </w:docPart>
    <w:docPart>
      <w:docPartPr>
        <w:name w:val="69634B597D6D4A8A80C39274594EDB9E"/>
        <w:category>
          <w:name w:val="General"/>
          <w:gallery w:val="placeholder"/>
        </w:category>
        <w:types>
          <w:type w:val="bbPlcHdr"/>
        </w:types>
        <w:behaviors>
          <w:behavior w:val="content"/>
        </w:behaviors>
        <w:guid w:val="{4A4BF7AB-B078-45DF-A3E7-DD3CCD5316D2}"/>
      </w:docPartPr>
      <w:docPartBody>
        <w:p w:rsidR="004614C2" w:rsidRDefault="004614C2"/>
      </w:docPartBody>
    </w:docPart>
    <w:docPart>
      <w:docPartPr>
        <w:name w:val="A67FB27EAC6F4CDD91B0D905CDB005D6"/>
        <w:category>
          <w:name w:val="General"/>
          <w:gallery w:val="placeholder"/>
        </w:category>
        <w:types>
          <w:type w:val="bbPlcHdr"/>
        </w:types>
        <w:behaviors>
          <w:behavior w:val="content"/>
        </w:behaviors>
        <w:guid w:val="{A0D2DFC4-2BB8-4B64-8A9E-52A625B96F6D}"/>
      </w:docPartPr>
      <w:docPartBody>
        <w:p w:rsidR="004614C2" w:rsidRDefault="004614C2"/>
      </w:docPartBody>
    </w:docPart>
    <w:docPart>
      <w:docPartPr>
        <w:name w:val="F9E7E8551DEC45FDAEC89894AE9BDD33"/>
        <w:category>
          <w:name w:val="General"/>
          <w:gallery w:val="placeholder"/>
        </w:category>
        <w:types>
          <w:type w:val="bbPlcHdr"/>
        </w:types>
        <w:behaviors>
          <w:behavior w:val="content"/>
        </w:behaviors>
        <w:guid w:val="{E50EB3F8-AC9F-4AFE-A891-6C3F85A8EA96}"/>
      </w:docPartPr>
      <w:docPartBody>
        <w:p w:rsidR="001958C8" w:rsidRDefault="001958C8"/>
      </w:docPartBody>
    </w:docPart>
    <w:docPart>
      <w:docPartPr>
        <w:name w:val="03C223AA62E947FB84F69792C5EDD28D"/>
        <w:category>
          <w:name w:val="General"/>
          <w:gallery w:val="placeholder"/>
        </w:category>
        <w:types>
          <w:type w:val="bbPlcHdr"/>
        </w:types>
        <w:behaviors>
          <w:behavior w:val="content"/>
        </w:behaviors>
        <w:guid w:val="{5335AD95-BAD3-4A40-9F2B-772FF4AB6A4E}"/>
      </w:docPartPr>
      <w:docPartBody>
        <w:p w:rsidR="00EF4730" w:rsidRDefault="00EF47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stem-ui">
    <w:altName w:val="Cambria"/>
    <w:panose1 w:val="00000000000000000000"/>
    <w:charset w:val="00"/>
    <w:family w:val="roman"/>
    <w:notTrueType/>
    <w:pitch w:val="default"/>
  </w:font>
  <w:font w:name="Garamond">
    <w:panose1 w:val="020204040303010108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0"/>
    <w:rsid w:val="00092DB6"/>
    <w:rsid w:val="000958BB"/>
    <w:rsid w:val="000D6EAC"/>
    <w:rsid w:val="000D7E0F"/>
    <w:rsid w:val="00102012"/>
    <w:rsid w:val="001152BB"/>
    <w:rsid w:val="00122D2A"/>
    <w:rsid w:val="00137F9D"/>
    <w:rsid w:val="001520B9"/>
    <w:rsid w:val="00170CCB"/>
    <w:rsid w:val="00173844"/>
    <w:rsid w:val="001958C8"/>
    <w:rsid w:val="001C2344"/>
    <w:rsid w:val="002142CE"/>
    <w:rsid w:val="0022343F"/>
    <w:rsid w:val="002821E6"/>
    <w:rsid w:val="00282590"/>
    <w:rsid w:val="002E52FA"/>
    <w:rsid w:val="002F1FD8"/>
    <w:rsid w:val="0032766B"/>
    <w:rsid w:val="00353CCB"/>
    <w:rsid w:val="00366337"/>
    <w:rsid w:val="003677E1"/>
    <w:rsid w:val="00381610"/>
    <w:rsid w:val="00397152"/>
    <w:rsid w:val="003A3E85"/>
    <w:rsid w:val="003B5DB6"/>
    <w:rsid w:val="003D39C4"/>
    <w:rsid w:val="004614C2"/>
    <w:rsid w:val="00532664"/>
    <w:rsid w:val="00571322"/>
    <w:rsid w:val="00575EAA"/>
    <w:rsid w:val="005A4180"/>
    <w:rsid w:val="005B73C7"/>
    <w:rsid w:val="005D350C"/>
    <w:rsid w:val="00601AAD"/>
    <w:rsid w:val="00621255"/>
    <w:rsid w:val="006236DB"/>
    <w:rsid w:val="00666914"/>
    <w:rsid w:val="006915A8"/>
    <w:rsid w:val="00695E7A"/>
    <w:rsid w:val="006A59EC"/>
    <w:rsid w:val="006E19DE"/>
    <w:rsid w:val="006E4891"/>
    <w:rsid w:val="006E6A5D"/>
    <w:rsid w:val="00702565"/>
    <w:rsid w:val="00706E53"/>
    <w:rsid w:val="00711EC8"/>
    <w:rsid w:val="00775F15"/>
    <w:rsid w:val="00790D3C"/>
    <w:rsid w:val="007B615B"/>
    <w:rsid w:val="007B6F4A"/>
    <w:rsid w:val="007E3C85"/>
    <w:rsid w:val="007F1F09"/>
    <w:rsid w:val="007F4026"/>
    <w:rsid w:val="008117E0"/>
    <w:rsid w:val="008325A9"/>
    <w:rsid w:val="00894EAA"/>
    <w:rsid w:val="00895347"/>
    <w:rsid w:val="008A092C"/>
    <w:rsid w:val="008B5381"/>
    <w:rsid w:val="008D052E"/>
    <w:rsid w:val="009117B6"/>
    <w:rsid w:val="00912982"/>
    <w:rsid w:val="00915885"/>
    <w:rsid w:val="00926CD3"/>
    <w:rsid w:val="009839F4"/>
    <w:rsid w:val="009B6D57"/>
    <w:rsid w:val="00A06A22"/>
    <w:rsid w:val="00A3179F"/>
    <w:rsid w:val="00A55065"/>
    <w:rsid w:val="00A72F41"/>
    <w:rsid w:val="00AB602F"/>
    <w:rsid w:val="00AC1926"/>
    <w:rsid w:val="00AC6CF4"/>
    <w:rsid w:val="00BC3513"/>
    <w:rsid w:val="00BD730B"/>
    <w:rsid w:val="00C0690F"/>
    <w:rsid w:val="00C33E49"/>
    <w:rsid w:val="00C42114"/>
    <w:rsid w:val="00CB2362"/>
    <w:rsid w:val="00CC143D"/>
    <w:rsid w:val="00CC7BD7"/>
    <w:rsid w:val="00D11657"/>
    <w:rsid w:val="00D37DED"/>
    <w:rsid w:val="00D41168"/>
    <w:rsid w:val="00D51F7D"/>
    <w:rsid w:val="00D809AD"/>
    <w:rsid w:val="00D87301"/>
    <w:rsid w:val="00D95E34"/>
    <w:rsid w:val="00DA7367"/>
    <w:rsid w:val="00DC2000"/>
    <w:rsid w:val="00DE7424"/>
    <w:rsid w:val="00E75762"/>
    <w:rsid w:val="00EC5F4B"/>
    <w:rsid w:val="00ED6A49"/>
    <w:rsid w:val="00EE63BF"/>
    <w:rsid w:val="00EF4730"/>
    <w:rsid w:val="00F16B55"/>
    <w:rsid w:val="00F55B9E"/>
    <w:rsid w:val="00FA5068"/>
    <w:rsid w:val="00FB262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Šilta mėlyna">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D20C1-C1CD-4EBC-8947-7FB2522E4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46F36-5293-496B-99F7-B158043B4E51}">
  <ds:schemaRefs>
    <ds:schemaRef ds:uri="http://schemas.microsoft.com/sharepoint/v3/contenttype/forms"/>
  </ds:schemaRefs>
</ds:datastoreItem>
</file>

<file path=customXml/itemProps3.xml><?xml version="1.0" encoding="utf-8"?>
<ds:datastoreItem xmlns:ds="http://schemas.openxmlformats.org/officeDocument/2006/customXml" ds:itemID="{292C07D7-4FEA-4867-84D2-B5ECB54DFC3D}">
  <ds:schemaRefs>
    <ds:schemaRef ds:uri="http://schemas.microsoft.com/office/2006/metadata/properties"/>
    <ds:schemaRef ds:uri="7ed14601-a767-49df-87ac-319a5ad53ef2"/>
    <ds:schemaRef ds:uri="8fa2b46d-e0e5-4105-8197-5a0c810b9da7"/>
    <ds:schemaRef ds:uri="http://schemas.microsoft.com/office/infopath/2007/PartnerControls"/>
  </ds:schemaRefs>
</ds:datastoreItem>
</file>

<file path=customXml/itemProps4.xml><?xml version="1.0" encoding="utf-8"?>
<ds:datastoreItem xmlns:ds="http://schemas.openxmlformats.org/officeDocument/2006/customXml" ds:itemID="{121E43CC-10D5-4BFD-960F-A4E6864C8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27961</Words>
  <Characters>15938</Characters>
  <Application>Microsoft Office Word</Application>
  <DocSecurity>0</DocSecurity>
  <Lines>132</Lines>
  <Paragraphs>87</Paragraphs>
  <ScaleCrop>false</ScaleCrop>
  <Company/>
  <LinksUpToDate>false</LinksUpToDate>
  <CharactersWithSpaces>43812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LVPA</dc:title>
  <dc:subject/>
  <dc:creator>Ilona Šaltienė</dc:creator>
  <cp:keywords/>
  <cp:lastModifiedBy>Danutė Čičinskaitė</cp:lastModifiedBy>
  <cp:revision>2</cp:revision>
  <cp:lastPrinted>2007-02-21T07:28:00Z</cp:lastPrinted>
  <dcterms:created xsi:type="dcterms:W3CDTF">2025-08-21T10:29:00Z</dcterms:created>
  <dcterms:modified xsi:type="dcterms:W3CDTF">2025-08-21T10:29:00Z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0x010100D9A7F16E3557754597ADF6E4F37FD247</vt:lpwstr>
  </property>
</Properties>
</file>