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25B67" w14:textId="77777777" w:rsidR="00F428D5" w:rsidRDefault="00F428D5" w:rsidP="14789234">
      <w:pPr>
        <w:jc w:val="center"/>
        <w:rPr>
          <w:rFonts w:ascii="Times New Roman" w:hAnsi="Times New Roman"/>
          <w:b/>
          <w:bCs/>
          <w:sz w:val="24"/>
          <w:szCs w:val="24"/>
        </w:rPr>
      </w:pPr>
    </w:p>
    <w:p w14:paraId="1CBAA70C" w14:textId="163CB9D8" w:rsidR="002D2B4C" w:rsidRPr="004A7C77" w:rsidRDefault="2F3766E6" w:rsidP="14789234">
      <w:pPr>
        <w:jc w:val="center"/>
        <w:rPr>
          <w:rFonts w:ascii="Times New Roman" w:hAnsi="Times New Roman"/>
          <w:b/>
          <w:bCs/>
          <w:sz w:val="24"/>
          <w:szCs w:val="24"/>
        </w:rPr>
      </w:pPr>
      <w:r w:rsidRPr="14789234">
        <w:rPr>
          <w:rFonts w:ascii="Times New Roman" w:hAnsi="Times New Roman"/>
          <w:b/>
          <w:bCs/>
          <w:sz w:val="24"/>
          <w:szCs w:val="24"/>
        </w:rPr>
        <w:t xml:space="preserve">PATIKROS LAPAS DĖL VALSTYBĖS PAGALBOS IR </w:t>
      </w:r>
      <w:r w:rsidRPr="14789234">
        <w:rPr>
          <w:rFonts w:ascii="Times New Roman" w:hAnsi="Times New Roman"/>
          <w:b/>
          <w:bCs/>
          <w:i/>
          <w:iCs/>
          <w:sz w:val="24"/>
          <w:szCs w:val="24"/>
        </w:rPr>
        <w:t>DE MINIMIS</w:t>
      </w:r>
      <w:r w:rsidRPr="14789234">
        <w:rPr>
          <w:rFonts w:ascii="Times New Roman" w:hAnsi="Times New Roman"/>
          <w:b/>
          <w:bCs/>
          <w:sz w:val="24"/>
          <w:szCs w:val="24"/>
        </w:rPr>
        <w:t xml:space="preserve"> PAGALBOS BUVIMO AR NEBUVIMO</w:t>
      </w:r>
      <w:r w:rsidR="3058D5DA" w:rsidRPr="14789234">
        <w:rPr>
          <w:rFonts w:ascii="Times New Roman" w:hAnsi="Times New Roman"/>
          <w:b/>
          <w:bCs/>
          <w:sz w:val="24"/>
          <w:szCs w:val="24"/>
        </w:rPr>
        <w:t xml:space="preserve">, </w:t>
      </w:r>
      <w:r w:rsidR="30778C32" w:rsidRPr="14789234">
        <w:rPr>
          <w:rFonts w:ascii="Times New Roman" w:hAnsi="Times New Roman"/>
          <w:b/>
          <w:bCs/>
          <w:sz w:val="24"/>
          <w:szCs w:val="24"/>
        </w:rPr>
        <w:t>PILDOMAS</w:t>
      </w:r>
      <w:r w:rsidR="3058D5DA" w:rsidRPr="14789234">
        <w:rPr>
          <w:rFonts w:ascii="Times New Roman" w:hAnsi="Times New Roman"/>
          <w:b/>
          <w:bCs/>
          <w:sz w:val="24"/>
          <w:szCs w:val="24"/>
        </w:rPr>
        <w:t xml:space="preserve"> PROJEKTŲ FINANSAVIMO SĄLYGŲ APRAŠO, REGIONINĖS PAŽANGOS PRIEMONĖS GAIRIŲ </w:t>
      </w:r>
      <w:r w:rsidR="7CB2CFD1" w:rsidRPr="14789234">
        <w:rPr>
          <w:rFonts w:ascii="Times New Roman" w:hAnsi="Times New Roman"/>
          <w:b/>
          <w:bCs/>
          <w:sz w:val="24"/>
          <w:szCs w:val="24"/>
        </w:rPr>
        <w:t>LYGMENIU</w:t>
      </w:r>
    </w:p>
    <w:p w14:paraId="3FA7419D" w14:textId="77777777" w:rsidR="002D2B4C" w:rsidRDefault="5BD1A2B5" w:rsidP="14789234">
      <w:pPr>
        <w:pStyle w:val="Antrat1"/>
        <w:keepLines w:val="0"/>
        <w:spacing w:after="60" w:line="240" w:lineRule="auto"/>
        <w:ind w:left="720" w:hanging="360"/>
        <w:rPr>
          <w:rFonts w:ascii="Times New Roman" w:eastAsia="Times New Roman" w:hAnsi="Times New Roman" w:cs="Times New Roman"/>
          <w:b/>
          <w:bCs/>
          <w:color w:val="auto"/>
          <w:kern w:val="28"/>
          <w:sz w:val="22"/>
          <w:szCs w:val="22"/>
        </w:rPr>
      </w:pPr>
      <w:r w:rsidRPr="14789234">
        <w:rPr>
          <w:rFonts w:ascii="Times New Roman" w:eastAsia="Times New Roman" w:hAnsi="Times New Roman" w:cs="Times New Roman"/>
          <w:b/>
          <w:bCs/>
          <w:color w:val="auto"/>
          <w:kern w:val="28"/>
          <w:sz w:val="22"/>
          <w:szCs w:val="22"/>
        </w:rPr>
        <w:t>BENDRA INFORMACIJA</w:t>
      </w:r>
    </w:p>
    <w:tbl>
      <w:tblPr>
        <w:tblStyle w:val="Lentelstinklelis"/>
        <w:tblpPr w:leftFromText="180" w:rightFromText="180" w:vertAnchor="text" w:horzAnchor="margin" w:tblpY="95"/>
        <w:tblW w:w="10627" w:type="dxa"/>
        <w:tblLook w:val="04A0" w:firstRow="1" w:lastRow="0" w:firstColumn="1" w:lastColumn="0" w:noHBand="0" w:noVBand="1"/>
      </w:tblPr>
      <w:tblGrid>
        <w:gridCol w:w="4106"/>
        <w:gridCol w:w="6521"/>
      </w:tblGrid>
      <w:tr w:rsidR="00CA179A" w14:paraId="70F50F31" w14:textId="77777777" w:rsidTr="14789234">
        <w:trPr>
          <w:trHeight w:val="300"/>
        </w:trPr>
        <w:tc>
          <w:tcPr>
            <w:tcW w:w="4106" w:type="dxa"/>
            <w:hideMark/>
          </w:tcPr>
          <w:p w14:paraId="58FF2737" w14:textId="2C6257E3" w:rsidR="00CA179A" w:rsidRDefault="3058D5DA" w:rsidP="14789234">
            <w:pPr>
              <w:rPr>
                <w:rFonts w:ascii="Times New Roman" w:hAnsi="Times New Roman"/>
                <w:b/>
                <w:bCs/>
              </w:rPr>
            </w:pPr>
            <w:r w:rsidRPr="14789234">
              <w:rPr>
                <w:rFonts w:ascii="Times New Roman" w:hAnsi="Times New Roman"/>
                <w:b/>
                <w:bCs/>
              </w:rPr>
              <w:t xml:space="preserve">Pažangos priemonės </w:t>
            </w:r>
            <w:r w:rsidR="71E4F3A3" w:rsidRPr="14789234">
              <w:rPr>
                <w:rFonts w:ascii="Times New Roman" w:hAnsi="Times New Roman"/>
                <w:b/>
                <w:bCs/>
              </w:rPr>
              <w:t xml:space="preserve">(toliau – priemonė) </w:t>
            </w:r>
            <w:r w:rsidRPr="14789234">
              <w:rPr>
                <w:rFonts w:ascii="Times New Roman" w:hAnsi="Times New Roman"/>
                <w:b/>
                <w:bCs/>
              </w:rPr>
              <w:t>pavadinimas</w:t>
            </w:r>
          </w:p>
        </w:tc>
        <w:tc>
          <w:tcPr>
            <w:tcW w:w="6521" w:type="dxa"/>
          </w:tcPr>
          <w:p w14:paraId="4F906164" w14:textId="3C64D1ED" w:rsidR="00CA179A" w:rsidRPr="00446D1A" w:rsidRDefault="00446D1A">
            <w:pPr>
              <w:rPr>
                <w:rFonts w:ascii="Times New Roman" w:hAnsi="Times New Roman" w:cs="Times New Roman"/>
                <w:sz w:val="24"/>
                <w:szCs w:val="24"/>
              </w:rPr>
            </w:pPr>
            <w:r w:rsidRPr="00446D1A">
              <w:rPr>
                <w:rFonts w:ascii="Times New Roman" w:hAnsi="Times New Roman" w:cs="Times New Roman"/>
                <w:color w:val="000000" w:themeColor="text1"/>
                <w:sz w:val="24"/>
                <w:szCs w:val="24"/>
              </w:rPr>
              <w:t>2022–2030 metų plėtros programos valdytojos Lietuvos Respublikos aplinkos ministerijos aplinkos apsaugos ir klimato kaitos valdymo plėtros programos pažangos priemonė Nr. 02-001-06-08-01 „Išsaugoti biologinę įvairovę“</w:t>
            </w:r>
          </w:p>
        </w:tc>
      </w:tr>
      <w:tr w:rsidR="00CA179A" w14:paraId="4FB0BBED" w14:textId="77777777" w:rsidTr="14789234">
        <w:trPr>
          <w:trHeight w:val="300"/>
        </w:trPr>
        <w:tc>
          <w:tcPr>
            <w:tcW w:w="4106" w:type="dxa"/>
          </w:tcPr>
          <w:p w14:paraId="5D4E8D70" w14:textId="67528A8B" w:rsidR="00CA179A" w:rsidRDefault="3058D5DA" w:rsidP="14789234">
            <w:pPr>
              <w:rPr>
                <w:rFonts w:ascii="Times New Roman" w:hAnsi="Times New Roman"/>
                <w:b/>
                <w:bCs/>
              </w:rPr>
            </w:pPr>
            <w:r w:rsidRPr="14789234">
              <w:rPr>
                <w:rFonts w:ascii="Times New Roman" w:hAnsi="Times New Roman"/>
                <w:b/>
                <w:bCs/>
              </w:rPr>
              <w:t>Už priemonę atsakinga ministerija (-</w:t>
            </w:r>
            <w:proofErr w:type="spellStart"/>
            <w:r w:rsidRPr="14789234">
              <w:rPr>
                <w:rFonts w:ascii="Times New Roman" w:hAnsi="Times New Roman"/>
                <w:b/>
                <w:bCs/>
              </w:rPr>
              <w:t>os</w:t>
            </w:r>
            <w:proofErr w:type="spellEnd"/>
            <w:r w:rsidRPr="14789234">
              <w:rPr>
                <w:rFonts w:ascii="Times New Roman" w:hAnsi="Times New Roman"/>
                <w:b/>
                <w:bCs/>
              </w:rPr>
              <w:t>) (paramos / pagalbos teikėjas)</w:t>
            </w:r>
          </w:p>
        </w:tc>
        <w:tc>
          <w:tcPr>
            <w:tcW w:w="6521" w:type="dxa"/>
          </w:tcPr>
          <w:p w14:paraId="2994E20C" w14:textId="3FD28954" w:rsidR="00CA179A" w:rsidRDefault="00446D1A">
            <w:pPr>
              <w:rPr>
                <w:rFonts w:ascii="Times New Roman" w:hAnsi="Times New Roman"/>
                <w:sz w:val="24"/>
                <w:szCs w:val="24"/>
              </w:rPr>
            </w:pPr>
            <w:r>
              <w:rPr>
                <w:rFonts w:ascii="Times New Roman" w:hAnsi="Times New Roman"/>
                <w:sz w:val="24"/>
                <w:szCs w:val="24"/>
              </w:rPr>
              <w:t>Lietuvos Respublikos aplinkos ministerija</w:t>
            </w:r>
          </w:p>
        </w:tc>
      </w:tr>
      <w:tr w:rsidR="00CA179A" w14:paraId="10DA1F17" w14:textId="77777777" w:rsidTr="14789234">
        <w:trPr>
          <w:trHeight w:val="300"/>
        </w:trPr>
        <w:tc>
          <w:tcPr>
            <w:tcW w:w="4106" w:type="dxa"/>
          </w:tcPr>
          <w:p w14:paraId="44D92BA7" w14:textId="11825E3B" w:rsidR="00CA179A" w:rsidRDefault="3058D5DA" w:rsidP="14789234">
            <w:pPr>
              <w:rPr>
                <w:rFonts w:ascii="Times New Roman" w:hAnsi="Times New Roman"/>
                <w:b/>
                <w:bCs/>
              </w:rPr>
            </w:pPr>
            <w:r w:rsidRPr="14789234">
              <w:rPr>
                <w:rFonts w:ascii="Times New Roman" w:hAnsi="Times New Roman"/>
                <w:b/>
                <w:bCs/>
              </w:rPr>
              <w:t xml:space="preserve">Priemonės veiklos ar </w:t>
            </w:r>
            <w:proofErr w:type="spellStart"/>
            <w:r w:rsidRPr="14789234">
              <w:rPr>
                <w:rFonts w:ascii="Times New Roman" w:hAnsi="Times New Roman"/>
                <w:b/>
                <w:bCs/>
              </w:rPr>
              <w:t>poveiklės</w:t>
            </w:r>
            <w:proofErr w:type="spellEnd"/>
            <w:r w:rsidRPr="14789234">
              <w:rPr>
                <w:rFonts w:ascii="Times New Roman" w:hAnsi="Times New Roman"/>
                <w:b/>
                <w:bCs/>
              </w:rPr>
              <w:t xml:space="preserve"> numeris</w:t>
            </w:r>
          </w:p>
        </w:tc>
        <w:tc>
          <w:tcPr>
            <w:tcW w:w="6521" w:type="dxa"/>
          </w:tcPr>
          <w:p w14:paraId="5A6C893F" w14:textId="034364FF" w:rsidR="00CA179A" w:rsidRDefault="00F52EB8">
            <w:pPr>
              <w:rPr>
                <w:rFonts w:ascii="Times New Roman" w:hAnsi="Times New Roman"/>
                <w:sz w:val="24"/>
                <w:szCs w:val="24"/>
              </w:rPr>
            </w:pPr>
            <w:r>
              <w:rPr>
                <w:rFonts w:ascii="Times New Roman" w:eastAsia="Times New Roman" w:hAnsi="Times New Roman"/>
                <w:color w:val="000000"/>
                <w:sz w:val="24"/>
                <w:szCs w:val="20"/>
                <w:lang w:val="en-US"/>
              </w:rPr>
              <w:t>2.5</w:t>
            </w:r>
            <w:r w:rsidR="00446D1A" w:rsidRPr="008E197A">
              <w:rPr>
                <w:rFonts w:ascii="Times New Roman" w:eastAsia="Times New Roman" w:hAnsi="Times New Roman"/>
                <w:color w:val="000000"/>
                <w:sz w:val="24"/>
                <w:szCs w:val="20"/>
              </w:rPr>
              <w:t xml:space="preserve"> ir</w:t>
            </w:r>
            <w:r>
              <w:rPr>
                <w:rFonts w:ascii="Times New Roman" w:eastAsia="Times New Roman" w:hAnsi="Times New Roman"/>
                <w:color w:val="000000"/>
                <w:sz w:val="24"/>
                <w:szCs w:val="20"/>
              </w:rPr>
              <w:t xml:space="preserve"> 2.6</w:t>
            </w:r>
          </w:p>
        </w:tc>
      </w:tr>
      <w:tr w:rsidR="00CA179A" w14:paraId="23977891" w14:textId="77777777" w:rsidTr="14789234">
        <w:trPr>
          <w:trHeight w:val="300"/>
        </w:trPr>
        <w:tc>
          <w:tcPr>
            <w:tcW w:w="4106" w:type="dxa"/>
            <w:hideMark/>
          </w:tcPr>
          <w:p w14:paraId="0454D127" w14:textId="77777777" w:rsidR="00CA179A" w:rsidRDefault="3058D5DA" w:rsidP="14789234">
            <w:pPr>
              <w:rPr>
                <w:rFonts w:ascii="Times New Roman" w:hAnsi="Times New Roman"/>
                <w:b/>
                <w:bCs/>
              </w:rPr>
            </w:pPr>
            <w:r w:rsidRPr="14789234">
              <w:rPr>
                <w:rFonts w:ascii="Times New Roman" w:hAnsi="Times New Roman"/>
                <w:b/>
                <w:bCs/>
              </w:rPr>
              <w:t xml:space="preserve">Priemonės veiklos ar </w:t>
            </w:r>
            <w:proofErr w:type="spellStart"/>
            <w:r w:rsidRPr="14789234">
              <w:rPr>
                <w:rFonts w:ascii="Times New Roman" w:hAnsi="Times New Roman"/>
                <w:b/>
                <w:bCs/>
              </w:rPr>
              <w:t>poveiklės</w:t>
            </w:r>
            <w:proofErr w:type="spellEnd"/>
            <w:r w:rsidRPr="14789234">
              <w:rPr>
                <w:rFonts w:ascii="Times New Roman" w:hAnsi="Times New Roman"/>
                <w:b/>
                <w:bCs/>
              </w:rPr>
              <w:t xml:space="preserve"> pavadinimas</w:t>
            </w:r>
          </w:p>
        </w:tc>
        <w:tc>
          <w:tcPr>
            <w:tcW w:w="6521" w:type="dxa"/>
          </w:tcPr>
          <w:p w14:paraId="44E86C81" w14:textId="26A39236" w:rsidR="00CA179A" w:rsidRDefault="00252C00">
            <w:pPr>
              <w:rPr>
                <w:rFonts w:ascii="Times New Roman" w:hAnsi="Times New Roman"/>
                <w:sz w:val="24"/>
                <w:szCs w:val="24"/>
              </w:rPr>
            </w:pPr>
            <w:r w:rsidRPr="004304BE">
              <w:rPr>
                <w:rFonts w:ascii="Times New Roman" w:eastAsia="Times New Roman" w:hAnsi="Times New Roman"/>
                <w:sz w:val="24"/>
                <w:szCs w:val="24"/>
              </w:rPr>
              <w:t>„</w:t>
            </w:r>
            <w:r w:rsidR="00F52EB8" w:rsidRPr="00F52EB8">
              <w:rPr>
                <w:color w:val="000000"/>
                <w:bdr w:val="none" w:sz="0" w:space="0" w:color="auto" w:frame="1"/>
              </w:rPr>
              <w:t xml:space="preserve"> </w:t>
            </w:r>
            <w:r w:rsidR="00F52EB8" w:rsidRPr="00F52EB8">
              <w:rPr>
                <w:rFonts w:ascii="Times New Roman" w:eastAsia="Times New Roman" w:hAnsi="Times New Roman"/>
                <w:sz w:val="24"/>
                <w:szCs w:val="24"/>
              </w:rPr>
              <w:t>Apsaugos sutarčių sudarymas ir kompensacijų išmokėjimas</w:t>
            </w:r>
            <w:r w:rsidRPr="004304BE">
              <w:rPr>
                <w:rFonts w:ascii="Times New Roman" w:eastAsia="Times New Roman" w:hAnsi="Times New Roman"/>
                <w:sz w:val="24"/>
                <w:szCs w:val="24"/>
              </w:rPr>
              <w:t>“ ir „</w:t>
            </w:r>
            <w:r w:rsidR="00F52EB8" w:rsidRPr="00F52EB8">
              <w:rPr>
                <w:color w:val="000000"/>
                <w:shd w:val="clear" w:color="auto" w:fill="FFFFFF"/>
              </w:rPr>
              <w:t xml:space="preserve"> </w:t>
            </w:r>
            <w:r w:rsidR="00F52EB8" w:rsidRPr="00F52EB8">
              <w:rPr>
                <w:rFonts w:ascii="Times New Roman" w:eastAsia="Times New Roman" w:hAnsi="Times New Roman"/>
                <w:sz w:val="24"/>
                <w:szCs w:val="24"/>
              </w:rPr>
              <w:t>Apsaugos sutarčių sudarymas ir kompensacijų išmokėjimas (ne „</w:t>
            </w:r>
            <w:proofErr w:type="spellStart"/>
            <w:r w:rsidR="00F52EB8" w:rsidRPr="00F52EB8">
              <w:rPr>
                <w:rFonts w:ascii="Times New Roman" w:eastAsia="Times New Roman" w:hAnsi="Times New Roman"/>
                <w:sz w:val="24"/>
                <w:szCs w:val="24"/>
              </w:rPr>
              <w:t>Natura</w:t>
            </w:r>
            <w:proofErr w:type="spellEnd"/>
            <w:r w:rsidR="00F52EB8" w:rsidRPr="00F52EB8">
              <w:rPr>
                <w:rFonts w:ascii="Times New Roman" w:eastAsia="Times New Roman" w:hAnsi="Times New Roman"/>
                <w:sz w:val="24"/>
                <w:szCs w:val="24"/>
              </w:rPr>
              <w:t xml:space="preserve"> 2000“ teritorijos) </w:t>
            </w:r>
            <w:r w:rsidRPr="004304BE">
              <w:rPr>
                <w:rFonts w:ascii="Times New Roman" w:eastAsia="Times New Roman" w:hAnsi="Times New Roman"/>
                <w:sz w:val="24"/>
                <w:szCs w:val="24"/>
              </w:rPr>
              <w:t>“</w:t>
            </w:r>
          </w:p>
        </w:tc>
      </w:tr>
      <w:tr w:rsidR="00CA179A" w14:paraId="7DD19078" w14:textId="77777777" w:rsidTr="14789234">
        <w:trPr>
          <w:trHeight w:val="300"/>
        </w:trPr>
        <w:tc>
          <w:tcPr>
            <w:tcW w:w="4106" w:type="dxa"/>
            <w:hideMark/>
          </w:tcPr>
          <w:p w14:paraId="759C7AEA" w14:textId="77777777" w:rsidR="00CA179A" w:rsidRDefault="3058D5DA" w:rsidP="14789234">
            <w:pPr>
              <w:rPr>
                <w:rFonts w:ascii="Times New Roman" w:hAnsi="Times New Roman"/>
                <w:b/>
                <w:bCs/>
              </w:rPr>
            </w:pPr>
            <w:r w:rsidRPr="14789234">
              <w:rPr>
                <w:rFonts w:ascii="Times New Roman" w:hAnsi="Times New Roman"/>
                <w:b/>
                <w:bCs/>
              </w:rPr>
              <w:t xml:space="preserve">Pagal priemonės veiklą ar </w:t>
            </w:r>
            <w:proofErr w:type="spellStart"/>
            <w:r w:rsidRPr="14789234">
              <w:rPr>
                <w:rFonts w:ascii="Times New Roman" w:hAnsi="Times New Roman"/>
                <w:b/>
                <w:bCs/>
              </w:rPr>
              <w:t>poveiklę</w:t>
            </w:r>
            <w:proofErr w:type="spellEnd"/>
            <w:r w:rsidRPr="14789234">
              <w:rPr>
                <w:rFonts w:ascii="Times New Roman" w:hAnsi="Times New Roman"/>
                <w:b/>
                <w:bCs/>
              </w:rPr>
              <w:t xml:space="preserve"> numatytos remti veiklos</w:t>
            </w:r>
          </w:p>
        </w:tc>
        <w:tc>
          <w:tcPr>
            <w:tcW w:w="6521" w:type="dxa"/>
          </w:tcPr>
          <w:p w14:paraId="0F244757" w14:textId="7D3B6C21" w:rsidR="00CA179A" w:rsidRDefault="00F52EB8" w:rsidP="14789234">
            <w:pPr>
              <w:rPr>
                <w:rFonts w:ascii="Times New Roman" w:hAnsi="Times New Roman"/>
                <w:i/>
                <w:iCs/>
              </w:rPr>
            </w:pPr>
            <w:r>
              <w:rPr>
                <w:rFonts w:ascii="Times New Roman" w:eastAsia="Times New Roman" w:hAnsi="Times New Roman"/>
                <w:color w:val="000000"/>
                <w:sz w:val="24"/>
                <w:szCs w:val="20"/>
              </w:rPr>
              <w:t>A</w:t>
            </w:r>
            <w:r w:rsidRPr="00F52EB8">
              <w:rPr>
                <w:rFonts w:ascii="Times New Roman" w:eastAsia="Times New Roman" w:hAnsi="Times New Roman"/>
                <w:color w:val="000000"/>
                <w:sz w:val="24"/>
                <w:szCs w:val="20"/>
              </w:rPr>
              <w:t>psaugos sutarčių sudarymas ir kompensacijų išmokėjimas privataus miško savininkams, kurie yra sudarę apsaugos sutartį ir kurių miško valdose draudžiama kirsti brandžius medynus arba reikalaujama dalį kirstinų medžių palikti ar atsiranda kitų ūkinės veiklos apribojimų. Remiamoje veikloje dalyvaujantiems privataus miško savininkams, sudarius apsaugos sutartį, kompensuojamos pajamos, kurios galėjo būti gautos pardavus medieną rinkoje, atimant iš jų vidutines medienos ruošos sąnaudas. Kompensacija apskaičiuojama taikant vidutines medienos rinkos kainas ir vidutines medienos ruošos sąnaudas tais metais, kai privataus miško savininkas pateikia prašymą apskaičiuoti ir išmokėti kompensaciją. Kartu kompensuojamos ir miškotvarkos projekto, reikalingo kompensacijai apskaičiuoti, parengimo išlaidos. Veikla įgyvendinama vadovaujantis Lietuvos Respublikos saugomų teritorijų įstatymo 34 straipsnio 2 dalies 1 punktu</w:t>
            </w:r>
          </w:p>
        </w:tc>
      </w:tr>
      <w:tr w:rsidR="00CA179A" w14:paraId="144D228A" w14:textId="77777777" w:rsidTr="14789234">
        <w:trPr>
          <w:trHeight w:val="300"/>
        </w:trPr>
        <w:tc>
          <w:tcPr>
            <w:tcW w:w="4106" w:type="dxa"/>
            <w:hideMark/>
          </w:tcPr>
          <w:p w14:paraId="6BA050D0" w14:textId="4FCF99F7" w:rsidR="00CA179A" w:rsidRDefault="3058D5DA" w:rsidP="14789234">
            <w:pPr>
              <w:rPr>
                <w:rFonts w:ascii="Times New Roman" w:hAnsi="Times New Roman"/>
                <w:b/>
                <w:bCs/>
              </w:rPr>
            </w:pPr>
            <w:r w:rsidRPr="14789234">
              <w:rPr>
                <w:rFonts w:ascii="Times New Roman" w:hAnsi="Times New Roman"/>
                <w:b/>
                <w:bCs/>
              </w:rPr>
              <w:t>Galimi pareiškėjai / partneriai</w:t>
            </w:r>
          </w:p>
        </w:tc>
        <w:tc>
          <w:tcPr>
            <w:tcW w:w="6521" w:type="dxa"/>
          </w:tcPr>
          <w:p w14:paraId="12294A19" w14:textId="58046390" w:rsidR="00252C00" w:rsidRDefault="00F52EB8" w:rsidP="00252C00">
            <w:pPr>
              <w:rPr>
                <w:rFonts w:ascii="Times New Roman" w:eastAsia="Times New Roman" w:hAnsi="Times New Roman"/>
                <w:sz w:val="24"/>
                <w:szCs w:val="20"/>
              </w:rPr>
            </w:pPr>
            <w:r>
              <w:rPr>
                <w:rFonts w:ascii="Times New Roman" w:eastAsia="Times New Roman" w:hAnsi="Times New Roman"/>
                <w:sz w:val="24"/>
                <w:szCs w:val="20"/>
              </w:rPr>
              <w:t xml:space="preserve">Galimas pareiškėjas: </w:t>
            </w:r>
            <w:r w:rsidR="00252C00" w:rsidRPr="006E7C26">
              <w:rPr>
                <w:rFonts w:ascii="Times New Roman" w:eastAsia="Times New Roman" w:hAnsi="Times New Roman"/>
                <w:sz w:val="24"/>
                <w:szCs w:val="20"/>
              </w:rPr>
              <w:t>Lietuvos Respublikos aplinkos ministerijos Aplinkos projektų valdymo agentūra</w:t>
            </w:r>
            <w:r>
              <w:rPr>
                <w:rFonts w:ascii="Times New Roman" w:eastAsia="Times New Roman" w:hAnsi="Times New Roman"/>
                <w:sz w:val="24"/>
                <w:szCs w:val="20"/>
              </w:rPr>
              <w:t xml:space="preserve">. </w:t>
            </w:r>
          </w:p>
          <w:p w14:paraId="00493A45" w14:textId="1DEE6045" w:rsidR="00CA179A" w:rsidRDefault="00F52EB8" w:rsidP="00252C00">
            <w:pPr>
              <w:rPr>
                <w:rFonts w:ascii="Times New Roman" w:hAnsi="Times New Roman"/>
                <w:i/>
                <w:iCs/>
              </w:rPr>
            </w:pPr>
            <w:r>
              <w:rPr>
                <w:rFonts w:ascii="Times New Roman" w:eastAsia="Times New Roman" w:hAnsi="Times New Roman"/>
                <w:sz w:val="24"/>
                <w:szCs w:val="20"/>
              </w:rPr>
              <w:t>Galimi p</w:t>
            </w:r>
            <w:r w:rsidR="00252C00">
              <w:rPr>
                <w:rFonts w:ascii="Times New Roman" w:eastAsia="Times New Roman" w:hAnsi="Times New Roman"/>
                <w:sz w:val="24"/>
                <w:szCs w:val="20"/>
              </w:rPr>
              <w:t>artneriai</w:t>
            </w:r>
            <w:r>
              <w:rPr>
                <w:rFonts w:ascii="Times New Roman" w:eastAsia="Times New Roman" w:hAnsi="Times New Roman"/>
                <w:sz w:val="24"/>
                <w:szCs w:val="20"/>
              </w:rPr>
              <w:t xml:space="preserve">: </w:t>
            </w:r>
            <w:r w:rsidRPr="00F52EB8">
              <w:rPr>
                <w:color w:val="000000"/>
                <w:shd w:val="clear" w:color="auto" w:fill="FFFFFF"/>
              </w:rPr>
              <w:t xml:space="preserve"> </w:t>
            </w:r>
            <w:r w:rsidRPr="00F52EB8">
              <w:rPr>
                <w:rFonts w:ascii="Times New Roman" w:eastAsia="Times New Roman" w:hAnsi="Times New Roman"/>
                <w:sz w:val="24"/>
                <w:szCs w:val="20"/>
              </w:rPr>
              <w:t>Valstybinė saugomų teritorijų tarnyba prie Aplinkos ministerijos, saugomų teritorijų direkcijos, Valstybinė miškų tarnyba. </w:t>
            </w:r>
          </w:p>
        </w:tc>
      </w:tr>
    </w:tbl>
    <w:p w14:paraId="31083361" w14:textId="77777777" w:rsidR="002D2B4C" w:rsidRDefault="002D2B4C" w:rsidP="002D2B4C">
      <w:pPr>
        <w:rPr>
          <w:rFonts w:ascii="Times New Roman" w:hAnsi="Times New Roman" w:cs="Times New Roman"/>
          <w:b/>
        </w:rPr>
        <w:sectPr w:rsidR="002D2B4C" w:rsidSect="001B7069">
          <w:headerReference w:type="default" r:id="rId11"/>
          <w:footerReference w:type="default" r:id="rId12"/>
          <w:pgSz w:w="11906" w:h="16838"/>
          <w:pgMar w:top="851" w:right="567" w:bottom="142" w:left="709" w:header="567" w:footer="567" w:gutter="0"/>
          <w:cols w:space="1296"/>
          <w:docGrid w:linePitch="360"/>
        </w:sectPr>
      </w:pPr>
    </w:p>
    <w:p w14:paraId="22A7E1FD" w14:textId="77777777" w:rsidR="00F17FE0" w:rsidRDefault="00F17FE0" w:rsidP="00F17FE0">
      <w:pPr>
        <w:pStyle w:val="Antrat1"/>
        <w:keepLines w:val="0"/>
        <w:spacing w:after="60" w:line="240" w:lineRule="auto"/>
        <w:ind w:left="720" w:hanging="360"/>
        <w:rPr>
          <w:rFonts w:ascii="Times New Roman" w:eastAsia="Times New Roman" w:hAnsi="Times New Roman" w:cs="Times New Roman"/>
          <w:b/>
          <w:caps/>
          <w:color w:val="auto"/>
          <w:kern w:val="28"/>
          <w:sz w:val="22"/>
          <w:szCs w:val="20"/>
        </w:rPr>
      </w:pPr>
    </w:p>
    <w:p w14:paraId="1D9560E8" w14:textId="77777777" w:rsidR="002D2B4C" w:rsidRPr="00D72961" w:rsidRDefault="002D2B4C" w:rsidP="00D72961">
      <w:pPr>
        <w:pStyle w:val="Antrat1"/>
        <w:keepLines w:val="0"/>
        <w:spacing w:after="60" w:line="240" w:lineRule="auto"/>
        <w:ind w:left="720" w:hanging="360"/>
        <w:rPr>
          <w:rFonts w:ascii="Times New Roman" w:eastAsia="Times New Roman" w:hAnsi="Times New Roman" w:cs="Times New Roman"/>
          <w:b/>
          <w:caps/>
          <w:color w:val="auto"/>
          <w:kern w:val="28"/>
          <w:sz w:val="22"/>
          <w:szCs w:val="20"/>
        </w:rPr>
      </w:pPr>
      <w:r w:rsidRPr="00D72961">
        <w:rPr>
          <w:rFonts w:ascii="Times New Roman" w:eastAsia="Times New Roman" w:hAnsi="Times New Roman" w:cs="Times New Roman"/>
          <w:b/>
          <w:caps/>
          <w:color w:val="auto"/>
          <w:kern w:val="28"/>
          <w:sz w:val="22"/>
          <w:szCs w:val="20"/>
        </w:rPr>
        <w:t>PATIKROS KLAUSIMAI</w:t>
      </w:r>
    </w:p>
    <w:tbl>
      <w:tblPr>
        <w:tblStyle w:val="Lentelstinklelis"/>
        <w:tblpPr w:leftFromText="180" w:rightFromText="180" w:vertAnchor="text" w:tblpXSpec="center" w:tblpY="1"/>
        <w:tblOverlap w:val="never"/>
        <w:tblW w:w="5015" w:type="pct"/>
        <w:tblLook w:val="04A0" w:firstRow="1" w:lastRow="0" w:firstColumn="1" w:lastColumn="0" w:noHBand="0" w:noVBand="1"/>
      </w:tblPr>
      <w:tblGrid>
        <w:gridCol w:w="1029"/>
        <w:gridCol w:w="4267"/>
        <w:gridCol w:w="1325"/>
        <w:gridCol w:w="1207"/>
        <w:gridCol w:w="9"/>
        <w:gridCol w:w="1244"/>
        <w:gridCol w:w="4954"/>
      </w:tblGrid>
      <w:tr w:rsidR="006E34E9" w:rsidRPr="00E96277" w14:paraId="1C0C1385" w14:textId="77777777" w:rsidTr="14789234">
        <w:trPr>
          <w:trHeight w:val="313"/>
        </w:trPr>
        <w:tc>
          <w:tcPr>
            <w:tcW w:w="367" w:type="pct"/>
            <w:vMerge w:val="restart"/>
            <w:shd w:val="clear" w:color="auto" w:fill="D9D9D9" w:themeFill="background1" w:themeFillShade="D9"/>
          </w:tcPr>
          <w:p w14:paraId="06B36E64" w14:textId="77777777" w:rsidR="005D35A3" w:rsidRPr="00143145" w:rsidRDefault="005D35A3" w:rsidP="005D35A3">
            <w:pPr>
              <w:spacing w:after="120"/>
              <w:rPr>
                <w:rFonts w:ascii="Times New Roman" w:eastAsia="Times New Roman" w:hAnsi="Times New Roman" w:cs="Times New Roman"/>
                <w:b/>
                <w:bCs/>
                <w:color w:val="000000"/>
                <w:lang w:eastAsia="lt-LT"/>
              </w:rPr>
            </w:pPr>
            <w:r w:rsidRPr="00D52F37">
              <w:rPr>
                <w:rFonts w:ascii="Times New Roman" w:eastAsia="Times New Roman" w:hAnsi="Times New Roman" w:cs="Times New Roman"/>
                <w:b/>
                <w:bCs/>
                <w:color w:val="000000"/>
                <w:lang w:eastAsia="lt-LT"/>
              </w:rPr>
              <w:t>Eil. Nr.</w:t>
            </w:r>
          </w:p>
        </w:tc>
        <w:tc>
          <w:tcPr>
            <w:tcW w:w="1520" w:type="pct"/>
            <w:vMerge w:val="restart"/>
            <w:shd w:val="clear" w:color="auto" w:fill="D9D9D9" w:themeFill="background1" w:themeFillShade="D9"/>
          </w:tcPr>
          <w:p w14:paraId="2C9E9818" w14:textId="77777777" w:rsidR="005D35A3" w:rsidRPr="00D52F37" w:rsidRDefault="005D35A3" w:rsidP="005D35A3">
            <w:pPr>
              <w:spacing w:after="120"/>
              <w:rPr>
                <w:rFonts w:ascii="Times New Roman" w:eastAsia="Times New Roman" w:hAnsi="Times New Roman" w:cs="Times New Roman"/>
                <w:b/>
                <w:bCs/>
                <w:color w:val="000000"/>
                <w:lang w:eastAsia="lt-LT"/>
              </w:rPr>
            </w:pPr>
            <w:r w:rsidRPr="00D52F37">
              <w:rPr>
                <w:rFonts w:ascii="Times New Roman" w:eastAsia="Times New Roman" w:hAnsi="Times New Roman" w:cs="Times New Roman"/>
                <w:b/>
                <w:bCs/>
                <w:color w:val="000000"/>
                <w:lang w:eastAsia="lt-LT"/>
              </w:rPr>
              <w:t>Klausimai</w:t>
            </w:r>
          </w:p>
        </w:tc>
        <w:tc>
          <w:tcPr>
            <w:tcW w:w="1348" w:type="pct"/>
            <w:gridSpan w:val="4"/>
            <w:tcBorders>
              <w:bottom w:val="single" w:sz="4" w:space="0" w:color="auto"/>
            </w:tcBorders>
            <w:shd w:val="clear" w:color="auto" w:fill="D9D9D9" w:themeFill="background1" w:themeFillShade="D9"/>
          </w:tcPr>
          <w:p w14:paraId="5B3D992C" w14:textId="77777777" w:rsidR="005D35A3" w:rsidRPr="00D52F37" w:rsidRDefault="005D35A3" w:rsidP="005D35A3">
            <w:pPr>
              <w:spacing w:after="120"/>
              <w:jc w:val="center"/>
              <w:rPr>
                <w:rFonts w:ascii="Times New Roman" w:eastAsia="Times New Roman" w:hAnsi="Times New Roman" w:cs="Times New Roman"/>
                <w:b/>
                <w:bCs/>
                <w:color w:val="000000"/>
                <w:lang w:eastAsia="lt-LT"/>
              </w:rPr>
            </w:pPr>
            <w:r w:rsidRPr="00D52F37">
              <w:rPr>
                <w:rFonts w:ascii="Times New Roman" w:eastAsia="Times New Roman" w:hAnsi="Times New Roman" w:cs="Times New Roman"/>
                <w:b/>
                <w:bCs/>
                <w:color w:val="000000"/>
                <w:lang w:eastAsia="lt-LT"/>
              </w:rPr>
              <w:t>Vertinimo išvada</w:t>
            </w:r>
          </w:p>
        </w:tc>
        <w:tc>
          <w:tcPr>
            <w:tcW w:w="1765" w:type="pct"/>
            <w:vMerge w:val="restart"/>
            <w:shd w:val="clear" w:color="auto" w:fill="D9D9D9" w:themeFill="background1" w:themeFillShade="D9"/>
          </w:tcPr>
          <w:p w14:paraId="652A1F9F" w14:textId="77777777" w:rsidR="005D35A3" w:rsidRPr="00D52F37" w:rsidRDefault="005D35A3" w:rsidP="005D35A3">
            <w:pPr>
              <w:spacing w:after="120"/>
              <w:rPr>
                <w:rFonts w:ascii="Times New Roman" w:eastAsia="Times New Roman" w:hAnsi="Times New Roman" w:cs="Times New Roman"/>
                <w:b/>
                <w:bCs/>
                <w:color w:val="000000"/>
                <w:lang w:eastAsia="lt-LT"/>
              </w:rPr>
            </w:pPr>
            <w:r w:rsidRPr="00D52F37">
              <w:rPr>
                <w:rFonts w:ascii="Times New Roman" w:eastAsia="Times New Roman" w:hAnsi="Times New Roman" w:cs="Times New Roman"/>
                <w:b/>
                <w:bCs/>
                <w:color w:val="000000"/>
                <w:lang w:eastAsia="lt-LT"/>
              </w:rPr>
              <w:t>Komentaras</w:t>
            </w:r>
          </w:p>
        </w:tc>
      </w:tr>
      <w:tr w:rsidR="005D35A3" w:rsidRPr="00E96277" w14:paraId="764BD69B" w14:textId="77777777" w:rsidTr="14789234">
        <w:trPr>
          <w:trHeight w:val="426"/>
        </w:trPr>
        <w:tc>
          <w:tcPr>
            <w:tcW w:w="367" w:type="pct"/>
            <w:vMerge/>
          </w:tcPr>
          <w:p w14:paraId="1655995B" w14:textId="77777777" w:rsidR="005D35A3" w:rsidRPr="00D52F37" w:rsidRDefault="005D35A3" w:rsidP="005D35A3">
            <w:pPr>
              <w:spacing w:after="120"/>
              <w:rPr>
                <w:rFonts w:ascii="Times New Roman" w:eastAsia="Times New Roman" w:hAnsi="Times New Roman" w:cs="Times New Roman"/>
                <w:b/>
                <w:bCs/>
                <w:color w:val="000000"/>
                <w:lang w:eastAsia="lt-LT"/>
              </w:rPr>
            </w:pPr>
          </w:p>
        </w:tc>
        <w:tc>
          <w:tcPr>
            <w:tcW w:w="1520" w:type="pct"/>
            <w:vMerge/>
          </w:tcPr>
          <w:p w14:paraId="6CE8E8D6" w14:textId="77777777" w:rsidR="005D35A3" w:rsidRPr="00D52F37" w:rsidRDefault="005D35A3" w:rsidP="005D35A3">
            <w:pPr>
              <w:spacing w:after="120"/>
              <w:rPr>
                <w:rFonts w:ascii="Times New Roman" w:eastAsia="Times New Roman" w:hAnsi="Times New Roman" w:cs="Times New Roman"/>
                <w:b/>
                <w:bCs/>
                <w:color w:val="000000"/>
                <w:lang w:eastAsia="lt-LT"/>
              </w:rPr>
            </w:pPr>
          </w:p>
        </w:tc>
        <w:tc>
          <w:tcPr>
            <w:tcW w:w="472" w:type="pct"/>
            <w:tcBorders>
              <w:bottom w:val="single" w:sz="2" w:space="0" w:color="auto"/>
            </w:tcBorders>
            <w:shd w:val="clear" w:color="auto" w:fill="D9D9D9" w:themeFill="background1" w:themeFillShade="D9"/>
          </w:tcPr>
          <w:p w14:paraId="3E393D19" w14:textId="77777777" w:rsidR="005D35A3" w:rsidRPr="00D52F37" w:rsidRDefault="005D35A3" w:rsidP="005D35A3">
            <w:pPr>
              <w:spacing w:after="120"/>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Taip</w:t>
            </w:r>
          </w:p>
        </w:tc>
        <w:tc>
          <w:tcPr>
            <w:tcW w:w="430" w:type="pct"/>
            <w:tcBorders>
              <w:bottom w:val="single" w:sz="2" w:space="0" w:color="auto"/>
            </w:tcBorders>
            <w:shd w:val="clear" w:color="auto" w:fill="D9D9D9" w:themeFill="background1" w:themeFillShade="D9"/>
          </w:tcPr>
          <w:p w14:paraId="34E9BC87" w14:textId="77777777" w:rsidR="005D35A3" w:rsidRPr="00D52F37" w:rsidRDefault="005D35A3" w:rsidP="005D35A3">
            <w:pPr>
              <w:spacing w:after="120"/>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Ne</w:t>
            </w:r>
          </w:p>
        </w:tc>
        <w:tc>
          <w:tcPr>
            <w:tcW w:w="446" w:type="pct"/>
            <w:gridSpan w:val="2"/>
            <w:tcBorders>
              <w:bottom w:val="single" w:sz="2" w:space="0" w:color="auto"/>
            </w:tcBorders>
            <w:shd w:val="clear" w:color="auto" w:fill="D9D9D9" w:themeFill="background1" w:themeFillShade="D9"/>
          </w:tcPr>
          <w:p w14:paraId="05F255B9" w14:textId="77777777" w:rsidR="005D35A3" w:rsidRPr="00D52F37" w:rsidRDefault="005D35A3" w:rsidP="005D35A3">
            <w:pPr>
              <w:spacing w:after="120"/>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Netaikoma</w:t>
            </w:r>
          </w:p>
        </w:tc>
        <w:tc>
          <w:tcPr>
            <w:tcW w:w="1765" w:type="pct"/>
            <w:vMerge/>
          </w:tcPr>
          <w:p w14:paraId="3CCF430B" w14:textId="77777777" w:rsidR="005D35A3" w:rsidRPr="00D52F37" w:rsidRDefault="005D35A3" w:rsidP="005D35A3">
            <w:pPr>
              <w:spacing w:after="120"/>
              <w:rPr>
                <w:rFonts w:ascii="Times New Roman" w:eastAsia="Times New Roman" w:hAnsi="Times New Roman" w:cs="Times New Roman"/>
                <w:b/>
                <w:bCs/>
                <w:color w:val="000000"/>
                <w:lang w:eastAsia="lt-LT"/>
              </w:rPr>
            </w:pPr>
          </w:p>
        </w:tc>
      </w:tr>
      <w:tr w:rsidR="00A55D67" w:rsidRPr="00E96277" w14:paraId="75FF8D0A" w14:textId="77777777" w:rsidTr="14789234">
        <w:tc>
          <w:tcPr>
            <w:tcW w:w="5000" w:type="pct"/>
            <w:gridSpan w:val="7"/>
            <w:tcBorders>
              <w:right w:val="single" w:sz="2" w:space="0" w:color="auto"/>
            </w:tcBorders>
          </w:tcPr>
          <w:p w14:paraId="61D2FB4C" w14:textId="3F136636" w:rsidR="00A55D67" w:rsidRPr="00506905" w:rsidRDefault="71E4F3A3" w:rsidP="14789234">
            <w:pPr>
              <w:spacing w:after="120"/>
              <w:jc w:val="center"/>
              <w:rPr>
                <w:rFonts w:ascii="Times New Roman" w:hAnsi="Times New Roman"/>
                <w:sz w:val="24"/>
                <w:szCs w:val="24"/>
                <w:lang w:eastAsia="lt-LT"/>
              </w:rPr>
            </w:pPr>
            <w:r w:rsidRPr="14789234">
              <w:rPr>
                <w:rFonts w:ascii="Times New Roman" w:hAnsi="Times New Roman"/>
                <w:b/>
                <w:bCs/>
              </w:rPr>
              <w:t xml:space="preserve">Valstybės pagalbos požymių identifikavimas pagal priemonės veiklą ar </w:t>
            </w:r>
            <w:proofErr w:type="spellStart"/>
            <w:r w:rsidRPr="14789234">
              <w:rPr>
                <w:rFonts w:ascii="Times New Roman" w:hAnsi="Times New Roman"/>
                <w:b/>
                <w:bCs/>
              </w:rPr>
              <w:t>poveiklę</w:t>
            </w:r>
            <w:proofErr w:type="spellEnd"/>
            <w:r w:rsidRPr="14789234">
              <w:rPr>
                <w:rFonts w:ascii="Times New Roman" w:hAnsi="Times New Roman"/>
                <w:b/>
                <w:bCs/>
              </w:rPr>
              <w:t xml:space="preserve"> remtinose veiklose</w:t>
            </w:r>
            <w:r w:rsidR="00A55D67" w:rsidRPr="14789234">
              <w:rPr>
                <w:rStyle w:val="Puslapioinaosnuoroda"/>
                <w:rFonts w:ascii="Times New Roman" w:hAnsi="Times New Roman"/>
                <w:b/>
                <w:bCs/>
              </w:rPr>
              <w:footnoteReference w:id="2"/>
            </w:r>
            <w:r>
              <w:rPr>
                <w:rFonts w:ascii="Times New Roman" w:hAnsi="Times New Roman"/>
                <w:sz w:val="24"/>
                <w:szCs w:val="24"/>
                <w:lang w:eastAsia="lt-LT"/>
              </w:rPr>
              <w:t xml:space="preserve"> </w:t>
            </w:r>
          </w:p>
        </w:tc>
      </w:tr>
      <w:tr w:rsidR="005D35A3" w:rsidRPr="00E96277" w14:paraId="117EC137" w14:textId="77777777" w:rsidTr="14789234">
        <w:tc>
          <w:tcPr>
            <w:tcW w:w="367" w:type="pct"/>
            <w:tcBorders>
              <w:right w:val="single" w:sz="2" w:space="0" w:color="auto"/>
            </w:tcBorders>
          </w:tcPr>
          <w:p w14:paraId="67D2B131" w14:textId="735DEF00" w:rsidR="005D35A3" w:rsidRPr="00AC0FBD" w:rsidRDefault="71E4F3A3" w:rsidP="14789234">
            <w:pPr>
              <w:rPr>
                <w:rFonts w:ascii="Times New Roman" w:eastAsia="Times New Roman" w:hAnsi="Times New Roman" w:cs="Times New Roman"/>
                <w:color w:val="000000"/>
                <w:lang w:eastAsia="lt-LT"/>
              </w:rPr>
            </w:pPr>
            <w:r w:rsidRPr="14789234">
              <w:rPr>
                <w:rFonts w:ascii="Times New Roman" w:eastAsia="Times New Roman" w:hAnsi="Times New Roman" w:cs="Times New Roman"/>
                <w:color w:val="000000" w:themeColor="text1"/>
                <w:lang w:eastAsia="lt-LT"/>
              </w:rPr>
              <w:t>1.</w:t>
            </w:r>
          </w:p>
        </w:tc>
        <w:tc>
          <w:tcPr>
            <w:tcW w:w="1520" w:type="pct"/>
            <w:tcBorders>
              <w:top w:val="single" w:sz="2" w:space="0" w:color="auto"/>
              <w:left w:val="single" w:sz="2" w:space="0" w:color="auto"/>
              <w:bottom w:val="single" w:sz="2" w:space="0" w:color="auto"/>
              <w:right w:val="single" w:sz="4" w:space="0" w:color="auto"/>
            </w:tcBorders>
          </w:tcPr>
          <w:p w14:paraId="18E488AF" w14:textId="77777777" w:rsidR="005D35A3" w:rsidRPr="00506905" w:rsidRDefault="00506905" w:rsidP="00506905">
            <w:pPr>
              <w:spacing w:before="120" w:after="120"/>
              <w:jc w:val="both"/>
              <w:rPr>
                <w:rFonts w:ascii="Times New Roman" w:hAnsi="Times New Roman"/>
                <w:b/>
              </w:rPr>
            </w:pPr>
            <w:r>
              <w:rPr>
                <w:rFonts w:ascii="Times New Roman" w:hAnsi="Times New Roman"/>
                <w:b/>
              </w:rPr>
              <w:t>Ar finansavimą tiesiogiai ar netiesiogiai numatoma teikti ūkio subjektams (-ui) ūkinei veiklai vykdyti?</w:t>
            </w:r>
          </w:p>
        </w:tc>
        <w:sdt>
          <w:sdtPr>
            <w:rPr>
              <w:rFonts w:ascii="Times New Roman" w:eastAsia="Times New Roman" w:hAnsi="Times New Roman" w:cs="Times New Roman"/>
              <w:color w:val="000000"/>
              <w:sz w:val="36"/>
              <w:szCs w:val="36"/>
              <w:lang w:eastAsia="lt-LT"/>
            </w:rPr>
            <w:id w:val="1788772373"/>
            <w14:checkbox>
              <w14:checked w14:val="0"/>
              <w14:checkedState w14:val="2612" w14:font="MS Gothic"/>
              <w14:uncheckedState w14:val="2610" w14:font="MS Gothic"/>
            </w14:checkbox>
          </w:sdtPr>
          <w:sdtEndPr>
            <w:rPr>
              <w:color w:val="000000" w:themeColor="text1"/>
            </w:rPr>
          </w:sdtEndPr>
          <w:sdtContent>
            <w:tc>
              <w:tcPr>
                <w:tcW w:w="472" w:type="pct"/>
                <w:tcBorders>
                  <w:top w:val="single" w:sz="4" w:space="0" w:color="auto"/>
                  <w:left w:val="single" w:sz="4" w:space="0" w:color="auto"/>
                  <w:bottom w:val="single" w:sz="4" w:space="0" w:color="auto"/>
                  <w:right w:val="single" w:sz="4" w:space="0" w:color="auto"/>
                </w:tcBorders>
                <w:vAlign w:val="center"/>
              </w:tcPr>
              <w:p w14:paraId="125C59EC" w14:textId="77777777" w:rsidR="005D35A3" w:rsidRPr="005D35A3" w:rsidRDefault="00AD65FC" w:rsidP="005D35A3">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themeColor="text1"/>
              <w:sz w:val="36"/>
              <w:szCs w:val="36"/>
              <w:lang w:eastAsia="lt-LT"/>
            </w:rPr>
            <w:id w:val="1109941648"/>
            <w14:checkbox>
              <w14:checked w14:val="1"/>
              <w14:checkedState w14:val="2612" w14:font="MS Gothic"/>
              <w14:uncheckedState w14:val="2610" w14:font="MS Gothic"/>
            </w14:checkbox>
          </w:sdtPr>
          <w:sdtEndPr/>
          <w:sdtContent>
            <w:tc>
              <w:tcPr>
                <w:tcW w:w="433" w:type="pct"/>
                <w:gridSpan w:val="2"/>
                <w:tcBorders>
                  <w:top w:val="single" w:sz="4" w:space="0" w:color="auto"/>
                  <w:left w:val="single" w:sz="4" w:space="0" w:color="auto"/>
                  <w:bottom w:val="single" w:sz="4" w:space="0" w:color="auto"/>
                  <w:right w:val="single" w:sz="4" w:space="0" w:color="auto"/>
                </w:tcBorders>
                <w:vAlign w:val="center"/>
              </w:tcPr>
              <w:p w14:paraId="7BF27CFC" w14:textId="233B3136" w:rsidR="005D35A3" w:rsidRPr="00D52F37" w:rsidRDefault="00C45069" w:rsidP="005D35A3">
                <w:pPr>
                  <w:spacing w:after="120"/>
                  <w:jc w:val="center"/>
                  <w:rPr>
                    <w:rFonts w:ascii="Times New Roman" w:eastAsia="Times New Roman" w:hAnsi="Times New Roman" w:cs="Times New Roman"/>
                    <w:bCs/>
                    <w:color w:val="000000"/>
                    <w:lang w:eastAsia="lt-LT"/>
                  </w:rPr>
                </w:pPr>
                <w:r w:rsidRPr="00C45069">
                  <w:rPr>
                    <w:rFonts w:ascii="MS Gothic" w:eastAsia="MS Gothic" w:hAnsi="MS Gothic" w:cs="Times New Roman" w:hint="eastAsia"/>
                    <w:color w:val="000000" w:themeColor="text1"/>
                    <w:sz w:val="36"/>
                    <w:szCs w:val="36"/>
                    <w:lang w:eastAsia="lt-LT"/>
                  </w:rPr>
                  <w:t>☒</w:t>
                </w:r>
              </w:p>
            </w:tc>
          </w:sdtContent>
        </w:sdt>
        <w:tc>
          <w:tcPr>
            <w:tcW w:w="443" w:type="pct"/>
            <w:tcBorders>
              <w:top w:val="single" w:sz="4" w:space="0" w:color="auto"/>
              <w:left w:val="single" w:sz="4" w:space="0" w:color="auto"/>
              <w:bottom w:val="single" w:sz="4" w:space="0" w:color="auto"/>
              <w:right w:val="single" w:sz="4" w:space="0" w:color="auto"/>
            </w:tcBorders>
            <w:vAlign w:val="center"/>
          </w:tcPr>
          <w:p w14:paraId="20B1CFFA" w14:textId="3EAC8DD4" w:rsidR="005D35A3" w:rsidRPr="00D52F37" w:rsidRDefault="005D35A3" w:rsidP="005D35A3">
            <w:pPr>
              <w:spacing w:after="120"/>
              <w:jc w:val="center"/>
              <w:rPr>
                <w:rFonts w:ascii="Times New Roman" w:eastAsia="Times New Roman" w:hAnsi="Times New Roman" w:cs="Times New Roman"/>
                <w:bCs/>
                <w:color w:val="000000"/>
                <w:lang w:eastAsia="lt-LT"/>
              </w:rPr>
            </w:pPr>
          </w:p>
        </w:tc>
        <w:tc>
          <w:tcPr>
            <w:tcW w:w="1765" w:type="pct"/>
            <w:tcBorders>
              <w:top w:val="single" w:sz="4" w:space="0" w:color="auto"/>
              <w:left w:val="single" w:sz="4" w:space="0" w:color="auto"/>
              <w:bottom w:val="single" w:sz="4" w:space="0" w:color="auto"/>
              <w:right w:val="single" w:sz="4" w:space="0" w:color="auto"/>
            </w:tcBorders>
          </w:tcPr>
          <w:p w14:paraId="60846A2F" w14:textId="2BC2F967" w:rsidR="001775AA" w:rsidRDefault="6F06E98C" w:rsidP="14789234">
            <w:pPr>
              <w:textAlignment w:val="baseline"/>
              <w:rPr>
                <w:rFonts w:ascii="Times New Roman" w:hAnsi="Times New Roman"/>
                <w:i/>
                <w:iCs/>
              </w:rPr>
            </w:pPr>
            <w:r w:rsidRPr="14789234">
              <w:rPr>
                <w:rFonts w:ascii="Times New Roman" w:hAnsi="Times New Roman"/>
                <w:i/>
                <w:iCs/>
              </w:rPr>
              <w:t>Į klausimą a</w:t>
            </w:r>
            <w:r w:rsidR="64031F7A" w:rsidRPr="14789234">
              <w:rPr>
                <w:rFonts w:ascii="Times New Roman" w:hAnsi="Times New Roman"/>
                <w:i/>
                <w:iCs/>
              </w:rPr>
              <w:t>tsakius „Ne“, kiti patikros lapo klausimų atsakymai nėra vertinami ir žymimi „</w:t>
            </w:r>
            <w:r w:rsidR="15AB690E" w:rsidRPr="14789234">
              <w:rPr>
                <w:rFonts w:ascii="Times New Roman" w:hAnsi="Times New Roman"/>
                <w:i/>
                <w:iCs/>
              </w:rPr>
              <w:t>N</w:t>
            </w:r>
            <w:r w:rsidR="64031F7A" w:rsidRPr="14789234">
              <w:rPr>
                <w:rFonts w:ascii="Times New Roman" w:hAnsi="Times New Roman"/>
                <w:i/>
                <w:iCs/>
              </w:rPr>
              <w:t>etaikoma“</w:t>
            </w:r>
            <w:r w:rsidR="03894FAB" w:rsidRPr="14789234">
              <w:rPr>
                <w:rFonts w:ascii="Times New Roman" w:hAnsi="Times New Roman"/>
                <w:i/>
                <w:iCs/>
              </w:rPr>
              <w:t>.</w:t>
            </w:r>
          </w:p>
          <w:p w14:paraId="0A45F772" w14:textId="089EDB2E" w:rsidR="001B4E7D" w:rsidRDefault="03894FAB" w:rsidP="14789234">
            <w:pPr>
              <w:textAlignment w:val="baseline"/>
              <w:rPr>
                <w:rFonts w:ascii="Times New Roman" w:hAnsi="Times New Roman"/>
                <w:i/>
                <w:iCs/>
              </w:rPr>
            </w:pPr>
            <w:r w:rsidRPr="14789234">
              <w:rPr>
                <w:rFonts w:ascii="Times New Roman" w:hAnsi="Times New Roman"/>
                <w:i/>
                <w:iCs/>
              </w:rPr>
              <w:t>Pasirinkus atsakymą „Ne“</w:t>
            </w:r>
            <w:r w:rsidR="71E4F3A3" w:rsidRPr="14789234">
              <w:rPr>
                <w:rFonts w:ascii="Times New Roman" w:hAnsi="Times New Roman"/>
                <w:i/>
                <w:iCs/>
              </w:rPr>
              <w:t xml:space="preserve">, </w:t>
            </w:r>
            <w:r w:rsidR="64031F7A" w:rsidRPr="14789234">
              <w:rPr>
                <w:rFonts w:ascii="Times New Roman" w:hAnsi="Times New Roman"/>
                <w:i/>
                <w:iCs/>
              </w:rPr>
              <w:t>teikiamas</w:t>
            </w:r>
            <w:r w:rsidRPr="14789234">
              <w:rPr>
                <w:rFonts w:ascii="Times New Roman" w:hAnsi="Times New Roman"/>
                <w:i/>
                <w:iCs/>
              </w:rPr>
              <w:t xml:space="preserve"> išsamus atsakymo</w:t>
            </w:r>
            <w:r w:rsidR="64031F7A" w:rsidRPr="14789234">
              <w:rPr>
                <w:rFonts w:ascii="Times New Roman" w:hAnsi="Times New Roman"/>
                <w:i/>
                <w:iCs/>
              </w:rPr>
              <w:t xml:space="preserve"> pagrindimas</w:t>
            </w:r>
            <w:r w:rsidRPr="14789234">
              <w:rPr>
                <w:rFonts w:ascii="Times New Roman" w:hAnsi="Times New Roman"/>
                <w:i/>
                <w:iCs/>
              </w:rPr>
              <w:t>.</w:t>
            </w:r>
            <w:r w:rsidR="64031F7A" w:rsidRPr="14789234">
              <w:rPr>
                <w:rFonts w:ascii="Times New Roman" w:hAnsi="Times New Roman"/>
                <w:i/>
                <w:iCs/>
              </w:rPr>
              <w:t xml:space="preserve"> </w:t>
            </w:r>
          </w:p>
          <w:p w14:paraId="52EA6809" w14:textId="20201803" w:rsidR="005D35A3" w:rsidRDefault="03894FAB" w:rsidP="14789234">
            <w:pPr>
              <w:textAlignment w:val="baseline"/>
              <w:rPr>
                <w:rFonts w:ascii="Times New Roman" w:hAnsi="Times New Roman"/>
                <w:i/>
                <w:iCs/>
              </w:rPr>
            </w:pPr>
            <w:r w:rsidRPr="14789234">
              <w:rPr>
                <w:rFonts w:ascii="Times New Roman" w:hAnsi="Times New Roman"/>
                <w:i/>
                <w:iCs/>
              </w:rPr>
              <w:t>R</w:t>
            </w:r>
            <w:r w:rsidR="64031F7A" w:rsidRPr="14789234">
              <w:rPr>
                <w:rFonts w:ascii="Times New Roman" w:hAnsi="Times New Roman"/>
                <w:i/>
                <w:iCs/>
              </w:rPr>
              <w:t xml:space="preserve">ekomenduojama remtis Komisijos pranešime dėl Sutarties dėl Europos Sąjungos veikimo 107 straipsnio 1 dalyje vartojamos valstybės pagalbos sąvokos (2016/C 262/01) išdėstytomis nuostatomis bei teismų praktika </w:t>
            </w:r>
            <w:r w:rsidR="035E1B2B" w:rsidRPr="14789234">
              <w:rPr>
                <w:rFonts w:ascii="Times New Roman" w:hAnsi="Times New Roman"/>
                <w:i/>
                <w:iCs/>
              </w:rPr>
              <w:t>pateikiant</w:t>
            </w:r>
            <w:r w:rsidR="64031F7A" w:rsidRPr="14789234">
              <w:rPr>
                <w:rFonts w:ascii="Times New Roman" w:hAnsi="Times New Roman"/>
                <w:i/>
                <w:iCs/>
              </w:rPr>
              <w:t xml:space="preserve"> nuorodas į</w:t>
            </w:r>
            <w:r w:rsidRPr="14789234">
              <w:rPr>
                <w:rFonts w:ascii="Times New Roman" w:hAnsi="Times New Roman"/>
                <w:i/>
                <w:iCs/>
              </w:rPr>
              <w:t xml:space="preserve"> </w:t>
            </w:r>
            <w:r w:rsidR="64031F7A" w:rsidRPr="14789234">
              <w:rPr>
                <w:rFonts w:ascii="Times New Roman" w:hAnsi="Times New Roman"/>
                <w:i/>
                <w:iCs/>
              </w:rPr>
              <w:t>minėto pranešimo punktus ir</w:t>
            </w:r>
            <w:r w:rsidR="71E4F3A3" w:rsidRPr="14789234">
              <w:rPr>
                <w:rFonts w:ascii="Times New Roman" w:hAnsi="Times New Roman"/>
                <w:i/>
                <w:iCs/>
              </w:rPr>
              <w:t xml:space="preserve"> </w:t>
            </w:r>
            <w:r w:rsidR="64031F7A" w:rsidRPr="14789234">
              <w:rPr>
                <w:rFonts w:ascii="Times New Roman" w:hAnsi="Times New Roman"/>
                <w:i/>
                <w:iCs/>
              </w:rPr>
              <w:t>/</w:t>
            </w:r>
            <w:r w:rsidR="71E4F3A3" w:rsidRPr="14789234">
              <w:rPr>
                <w:rFonts w:ascii="Times New Roman" w:hAnsi="Times New Roman"/>
                <w:i/>
                <w:iCs/>
              </w:rPr>
              <w:t xml:space="preserve"> </w:t>
            </w:r>
            <w:r w:rsidR="64031F7A" w:rsidRPr="14789234">
              <w:rPr>
                <w:rFonts w:ascii="Times New Roman" w:hAnsi="Times New Roman"/>
                <w:i/>
                <w:iCs/>
              </w:rPr>
              <w:t>ar teismų sprendimus.</w:t>
            </w:r>
          </w:p>
          <w:p w14:paraId="05A60EBE" w14:textId="75286376" w:rsidR="000414C0" w:rsidRDefault="2D129E0A" w:rsidP="14789234">
            <w:pPr>
              <w:textAlignment w:val="baseline"/>
              <w:rPr>
                <w:rFonts w:ascii="Times New Roman" w:hAnsi="Times New Roman"/>
                <w:i/>
                <w:iCs/>
              </w:rPr>
            </w:pPr>
            <w:r w:rsidRPr="14789234">
              <w:rPr>
                <w:rFonts w:ascii="Times New Roman" w:hAnsi="Times New Roman"/>
                <w:i/>
                <w:iCs/>
              </w:rPr>
              <w:t>Pasirinkus atsakymą „Taip“</w:t>
            </w:r>
            <w:r w:rsidR="00D57778" w:rsidRPr="14789234">
              <w:rPr>
                <w:rFonts w:ascii="Times New Roman" w:hAnsi="Times New Roman"/>
                <w:i/>
                <w:iCs/>
              </w:rPr>
              <w:t>,</w:t>
            </w:r>
            <w:r w:rsidRPr="14789234">
              <w:rPr>
                <w:rFonts w:ascii="Times New Roman" w:hAnsi="Times New Roman"/>
                <w:i/>
                <w:iCs/>
              </w:rPr>
              <w:t xml:space="preserve"> įvardinama </w:t>
            </w:r>
            <w:r w:rsidR="52F987A9" w:rsidRPr="14789234">
              <w:rPr>
                <w:rFonts w:ascii="Times New Roman" w:hAnsi="Times New Roman"/>
                <w:i/>
                <w:iCs/>
              </w:rPr>
              <w:t xml:space="preserve">ūkinė </w:t>
            </w:r>
            <w:r w:rsidRPr="14789234">
              <w:rPr>
                <w:rFonts w:ascii="Times New Roman" w:hAnsi="Times New Roman"/>
                <w:i/>
                <w:iCs/>
              </w:rPr>
              <w:t>veikla.</w:t>
            </w:r>
          </w:p>
          <w:p w14:paraId="4E9050F6" w14:textId="7403AD36" w:rsidR="000414C0" w:rsidRPr="00D22D17" w:rsidRDefault="2D129E0A" w:rsidP="00D22D17">
            <w:pPr>
              <w:textAlignment w:val="baseline"/>
              <w:rPr>
                <w:rFonts w:ascii="Segoe UI" w:eastAsia="Times New Roman" w:hAnsi="Segoe UI" w:cs="Segoe UI"/>
                <w:sz w:val="18"/>
                <w:szCs w:val="18"/>
                <w:lang w:eastAsia="lt-LT"/>
              </w:rPr>
            </w:pPr>
            <w:r w:rsidRPr="14789234">
              <w:rPr>
                <w:rFonts w:ascii="Times New Roman" w:hAnsi="Times New Roman"/>
                <w:i/>
                <w:iCs/>
              </w:rPr>
              <w:t>Atsakymas „Netaikoma“ nėra tinkamas atsakant į 1 klausimą.</w:t>
            </w:r>
          </w:p>
        </w:tc>
      </w:tr>
      <w:tr w:rsidR="00671CB6" w:rsidRPr="001830E8" w14:paraId="24D5A823" w14:textId="77777777" w:rsidTr="14789234">
        <w:tc>
          <w:tcPr>
            <w:tcW w:w="5000" w:type="pct"/>
            <w:gridSpan w:val="7"/>
            <w:tcBorders>
              <w:right w:val="single" w:sz="4" w:space="0" w:color="auto"/>
            </w:tcBorders>
          </w:tcPr>
          <w:p w14:paraId="11B22B11" w14:textId="77413848" w:rsidR="00671CB6" w:rsidRPr="001830E8" w:rsidRDefault="00671CB6" w:rsidP="00671CB6">
            <w:pPr>
              <w:jc w:val="both"/>
              <w:rPr>
                <w:rFonts w:ascii="Times New Roman" w:eastAsia="Times New Roman" w:hAnsi="Times New Roman" w:cs="Times New Roman"/>
                <w:color w:val="000000"/>
                <w:sz w:val="24"/>
                <w:szCs w:val="24"/>
                <w:lang w:eastAsia="lt-LT"/>
              </w:rPr>
            </w:pPr>
            <w:r w:rsidRPr="001830E8">
              <w:rPr>
                <w:rFonts w:ascii="Times New Roman" w:eastAsia="Times New Roman" w:hAnsi="Times New Roman" w:cs="Times New Roman"/>
                <w:color w:val="000000"/>
                <w:sz w:val="24"/>
                <w:szCs w:val="24"/>
                <w:lang w:eastAsia="lt-LT"/>
              </w:rPr>
              <w:t xml:space="preserve">Pagal Pažangos priemonės </w:t>
            </w:r>
            <w:proofErr w:type="spellStart"/>
            <w:r w:rsidRPr="001830E8">
              <w:rPr>
                <w:rFonts w:ascii="Times New Roman" w:eastAsia="Times New Roman" w:hAnsi="Times New Roman" w:cs="Times New Roman"/>
                <w:color w:val="000000"/>
                <w:sz w:val="24"/>
                <w:szCs w:val="24"/>
                <w:lang w:eastAsia="lt-LT"/>
              </w:rPr>
              <w:t>poveikles</w:t>
            </w:r>
            <w:proofErr w:type="spellEnd"/>
            <w:r w:rsidRPr="001830E8">
              <w:rPr>
                <w:rFonts w:ascii="Times New Roman" w:eastAsia="Times New Roman" w:hAnsi="Times New Roman" w:cs="Times New Roman"/>
                <w:color w:val="000000"/>
                <w:sz w:val="24"/>
                <w:szCs w:val="24"/>
                <w:lang w:eastAsia="lt-LT"/>
              </w:rPr>
              <w:t xml:space="preserve"> planuojamo įgyvendinti projekto galimas pareiškėjas – Lietuvos Respublikos aplinkos ministerijos Aplinkos projektų valdymo agentūra (toliau – Agentūra)</w:t>
            </w:r>
            <w:r w:rsidR="004C6D8B">
              <w:rPr>
                <w:rFonts w:ascii="Times New Roman" w:eastAsia="Times New Roman" w:hAnsi="Times New Roman" w:cs="Times New Roman"/>
                <w:color w:val="000000"/>
                <w:sz w:val="24"/>
                <w:szCs w:val="24"/>
                <w:lang w:eastAsia="lt-LT"/>
              </w:rPr>
              <w:t>, galimi partneriai:</w:t>
            </w:r>
            <w:r w:rsidR="004C6D8B" w:rsidRPr="00E53800">
              <w:rPr>
                <w:rFonts w:ascii="Times New Roman" w:eastAsia="Times New Roman" w:hAnsi="Times New Roman" w:cs="Times New Roman"/>
                <w:color w:val="000000"/>
                <w:sz w:val="24"/>
                <w:szCs w:val="24"/>
                <w:lang w:eastAsia="lt-LT"/>
              </w:rPr>
              <w:t xml:space="preserve"> Valstybinė saugomų teritorijų tarnyba prie Aplinkos ministerijos (toliau – VSTT), saugomų teritorijų direkcijos, Valstybinė miškų tarnyba (toliau – VMT). </w:t>
            </w:r>
          </w:p>
          <w:p w14:paraId="7B2AF55A" w14:textId="77777777" w:rsidR="00671CB6" w:rsidRPr="001830E8" w:rsidRDefault="00671CB6" w:rsidP="00671CB6">
            <w:pPr>
              <w:jc w:val="both"/>
              <w:rPr>
                <w:rFonts w:ascii="Times New Roman" w:eastAsia="Times New Roman" w:hAnsi="Times New Roman" w:cs="Times New Roman"/>
                <w:color w:val="000000"/>
                <w:sz w:val="24"/>
                <w:szCs w:val="24"/>
                <w:lang w:eastAsia="lt-LT"/>
              </w:rPr>
            </w:pPr>
          </w:p>
          <w:p w14:paraId="3A137728" w14:textId="77777777" w:rsidR="00671CB6" w:rsidRPr="001830E8" w:rsidRDefault="00671CB6" w:rsidP="00671CB6">
            <w:pPr>
              <w:jc w:val="both"/>
              <w:rPr>
                <w:rFonts w:ascii="Times New Roman" w:eastAsia="Times New Roman" w:hAnsi="Times New Roman" w:cs="Times New Roman"/>
                <w:color w:val="000000"/>
                <w:sz w:val="24"/>
                <w:szCs w:val="24"/>
                <w:lang w:eastAsia="lt-LT"/>
              </w:rPr>
            </w:pPr>
            <w:r w:rsidRPr="001830E8">
              <w:rPr>
                <w:rFonts w:ascii="Times New Roman" w:eastAsia="Times New Roman" w:hAnsi="Times New Roman" w:cs="Times New Roman"/>
                <w:color w:val="000000"/>
                <w:sz w:val="24"/>
                <w:szCs w:val="24"/>
                <w:lang w:eastAsia="lt-LT"/>
              </w:rPr>
              <w:t xml:space="preserve">Finansavimas teikiamas ne ūkinei veiklai vykdyti. </w:t>
            </w:r>
          </w:p>
          <w:p w14:paraId="17CEFDF2" w14:textId="6091929E" w:rsidR="00671CB6" w:rsidRPr="001830E8" w:rsidRDefault="006A468A" w:rsidP="00671CB6">
            <w:pPr>
              <w:jc w:val="both"/>
              <w:rPr>
                <w:rFonts w:ascii="Times New Roman" w:eastAsia="Times New Roman" w:hAnsi="Times New Roman" w:cs="Times New Roman"/>
                <w:color w:val="000000"/>
                <w:sz w:val="24"/>
                <w:szCs w:val="24"/>
                <w:lang w:eastAsia="lt-LT"/>
              </w:rPr>
            </w:pPr>
            <w:r w:rsidRPr="00E53800">
              <w:rPr>
                <w:rFonts w:ascii="Times New Roman" w:eastAsia="Times New Roman" w:hAnsi="Times New Roman" w:cs="Times New Roman"/>
                <w:color w:val="000000"/>
                <w:sz w:val="24"/>
                <w:szCs w:val="24"/>
                <w:lang w:eastAsia="lt-LT"/>
              </w:rPr>
              <w:t xml:space="preserve">1. </w:t>
            </w:r>
            <w:r w:rsidR="00671CB6" w:rsidRPr="001830E8">
              <w:rPr>
                <w:rFonts w:ascii="Times New Roman" w:eastAsia="Times New Roman" w:hAnsi="Times New Roman" w:cs="Times New Roman"/>
                <w:color w:val="000000"/>
                <w:sz w:val="24"/>
                <w:szCs w:val="24"/>
                <w:lang w:eastAsia="lt-LT"/>
              </w:rPr>
              <w:t xml:space="preserve">Agentūra yra įstaiga prie Lietuvos Respublikos aplinkos ministerijos. Agentūros paskirtis – pagal kompetenciją Lietuvos Respublikos įstatymų ir Europos Sąjungos teisės aktų nustatyta tvarka dalyvauti įgyvendinant valstybės politiką aplinkos apsaugos ir klimato kaitos valdymo srityse, administruojant aplinkos apsaugos, klimato kaitos valdymo ir taršos prevencijos sričių projektus, Europos Sąjungos biudžeto ar Lietuvos Respublikos biudžeto programų lėšomis vykdyti Sąjungos šiltnamio efektą sukeliančių dujų registro nacionalinio administratoriaus funkcijas ir Jungtinių Tautų bendrosios klimato kaitos konvencijos </w:t>
            </w:r>
            <w:proofErr w:type="spellStart"/>
            <w:r w:rsidR="00671CB6" w:rsidRPr="001830E8">
              <w:rPr>
                <w:rFonts w:ascii="Times New Roman" w:eastAsia="Times New Roman" w:hAnsi="Times New Roman" w:cs="Times New Roman"/>
                <w:color w:val="000000"/>
                <w:sz w:val="24"/>
                <w:szCs w:val="24"/>
                <w:lang w:eastAsia="lt-LT"/>
              </w:rPr>
              <w:t>Kioto</w:t>
            </w:r>
            <w:proofErr w:type="spellEnd"/>
            <w:r w:rsidR="00671CB6" w:rsidRPr="001830E8">
              <w:rPr>
                <w:rFonts w:ascii="Times New Roman" w:eastAsia="Times New Roman" w:hAnsi="Times New Roman" w:cs="Times New Roman"/>
                <w:color w:val="000000"/>
                <w:sz w:val="24"/>
                <w:szCs w:val="24"/>
                <w:lang w:eastAsia="lt-LT"/>
              </w:rPr>
              <w:t xml:space="preserve"> protokole ir Paryžiaus susitarime įtvirtintų lanksčiųjų mechanizmų vykdymo funkcijas. </w:t>
            </w:r>
          </w:p>
          <w:p w14:paraId="7AF0DA2B" w14:textId="77777777" w:rsidR="00671CB6" w:rsidRPr="001830E8" w:rsidRDefault="00671CB6" w:rsidP="00671CB6">
            <w:pPr>
              <w:jc w:val="both"/>
              <w:rPr>
                <w:rFonts w:ascii="Times New Roman" w:eastAsia="Times New Roman" w:hAnsi="Times New Roman" w:cs="Times New Roman"/>
                <w:color w:val="000000"/>
                <w:sz w:val="24"/>
                <w:szCs w:val="24"/>
                <w:lang w:eastAsia="lt-LT"/>
              </w:rPr>
            </w:pPr>
            <w:r w:rsidRPr="001830E8">
              <w:rPr>
                <w:rFonts w:ascii="Times New Roman" w:eastAsia="Times New Roman" w:hAnsi="Times New Roman" w:cs="Times New Roman"/>
                <w:color w:val="000000"/>
                <w:sz w:val="24"/>
                <w:szCs w:val="24"/>
                <w:lang w:eastAsia="lt-LT"/>
              </w:rPr>
              <w:lastRenderedPageBreak/>
              <w:t>Pagrindiniai Agentūros, kaip viešųjų įgaliojimų vykdytojos, veiklos tikslai ir funkcijos nustatyti Lietuvos Respublikos aplinkos ministerijos Aplinkos projektų valdymo agentūros nuostatuose, patvirtintuose Lietuvos Respublikos aplinkos ministro 2021 m. rugpjūčio 23 d. įsakymu Nr. D1-476 ,,Dėl Lietuvos Respublikos aplinkos ministerijos Aplinkos projektų valdymo agentūros nuostatų patvirtinimo“:</w:t>
            </w:r>
          </w:p>
          <w:p w14:paraId="04EE98BD" w14:textId="77777777" w:rsidR="00671CB6" w:rsidRPr="001830E8" w:rsidRDefault="00671CB6" w:rsidP="00671CB6">
            <w:pPr>
              <w:jc w:val="both"/>
              <w:rPr>
                <w:rFonts w:ascii="Times New Roman" w:eastAsia="Times New Roman" w:hAnsi="Times New Roman" w:cs="Times New Roman"/>
                <w:color w:val="000000"/>
                <w:sz w:val="24"/>
                <w:szCs w:val="24"/>
                <w:lang w:eastAsia="lt-LT"/>
              </w:rPr>
            </w:pPr>
            <w:r w:rsidRPr="001830E8">
              <w:rPr>
                <w:rFonts w:ascii="Times New Roman" w:eastAsia="Times New Roman" w:hAnsi="Times New Roman" w:cs="Times New Roman"/>
                <w:color w:val="000000"/>
                <w:sz w:val="24"/>
                <w:szCs w:val="24"/>
                <w:lang w:eastAsia="lt-LT"/>
              </w:rPr>
              <w:t>8. Agentūros veiklos tikslai:</w:t>
            </w:r>
          </w:p>
          <w:p w14:paraId="50663A8A" w14:textId="77777777" w:rsidR="00671CB6" w:rsidRPr="001830E8" w:rsidRDefault="00671CB6" w:rsidP="00671CB6">
            <w:pPr>
              <w:jc w:val="both"/>
              <w:rPr>
                <w:rFonts w:ascii="Times New Roman" w:eastAsia="Times New Roman" w:hAnsi="Times New Roman" w:cs="Times New Roman"/>
                <w:color w:val="000000"/>
                <w:sz w:val="24"/>
                <w:szCs w:val="24"/>
                <w:lang w:eastAsia="lt-LT"/>
              </w:rPr>
            </w:pPr>
            <w:bookmarkStart w:id="0" w:name="part_da4c628b362b48d6908296be512567a9"/>
            <w:bookmarkEnd w:id="0"/>
            <w:r w:rsidRPr="001830E8">
              <w:rPr>
                <w:rFonts w:ascii="Times New Roman" w:eastAsia="Times New Roman" w:hAnsi="Times New Roman" w:cs="Times New Roman"/>
                <w:color w:val="000000"/>
                <w:sz w:val="24"/>
                <w:szCs w:val="24"/>
                <w:lang w:eastAsia="lt-LT"/>
              </w:rPr>
              <w:t>8.1. įgyvendinti valstybės politiką valdant, koordinuojant, administruojant ir (arba) vykdant aplinkos apsaugos, klimato kaitos, pastatų renovacijos, taršos prevencijos, miškų ūkio, energetikos, susisiekimo, žemės ūkio, teritorijų planavimo srities programas, priemones ir projektus, užtikrinant tinkamą lėšų  panaudojimą;</w:t>
            </w:r>
          </w:p>
          <w:p w14:paraId="7CE09C97" w14:textId="77777777" w:rsidR="00671CB6" w:rsidRPr="001830E8" w:rsidRDefault="00671CB6" w:rsidP="00671CB6">
            <w:pPr>
              <w:jc w:val="both"/>
              <w:rPr>
                <w:rFonts w:ascii="Times New Roman" w:eastAsia="Times New Roman" w:hAnsi="Times New Roman" w:cs="Times New Roman"/>
                <w:color w:val="000000"/>
                <w:sz w:val="24"/>
                <w:szCs w:val="24"/>
                <w:lang w:eastAsia="lt-LT"/>
              </w:rPr>
            </w:pPr>
            <w:bookmarkStart w:id="1" w:name="part_f0062e6212a84178b8bfdd3b19031e7c"/>
            <w:bookmarkEnd w:id="1"/>
            <w:r w:rsidRPr="001830E8">
              <w:rPr>
                <w:rFonts w:ascii="Times New Roman" w:eastAsia="Times New Roman" w:hAnsi="Times New Roman" w:cs="Times New Roman"/>
                <w:color w:val="000000"/>
                <w:sz w:val="24"/>
                <w:szCs w:val="24"/>
                <w:lang w:eastAsia="lt-LT"/>
              </w:rPr>
              <w:t>&lt;...&gt;</w:t>
            </w:r>
          </w:p>
          <w:p w14:paraId="4FE4529A" w14:textId="77777777" w:rsidR="00671CB6" w:rsidRPr="001830E8" w:rsidRDefault="00671CB6" w:rsidP="00671CB6">
            <w:pPr>
              <w:jc w:val="both"/>
              <w:rPr>
                <w:rFonts w:ascii="Times New Roman" w:eastAsia="Times New Roman" w:hAnsi="Times New Roman" w:cs="Times New Roman"/>
                <w:color w:val="000000"/>
                <w:sz w:val="24"/>
                <w:szCs w:val="24"/>
                <w:lang w:eastAsia="lt-LT"/>
              </w:rPr>
            </w:pPr>
            <w:r w:rsidRPr="001830E8">
              <w:rPr>
                <w:rFonts w:ascii="Times New Roman" w:eastAsia="Times New Roman" w:hAnsi="Times New Roman" w:cs="Times New Roman"/>
                <w:color w:val="000000"/>
                <w:sz w:val="24"/>
                <w:szCs w:val="24"/>
                <w:lang w:eastAsia="lt-LT"/>
              </w:rPr>
              <w:t>9. Agentūra atlieka šias funkcijas:</w:t>
            </w:r>
          </w:p>
          <w:p w14:paraId="0541C0A1" w14:textId="77777777" w:rsidR="00671CB6" w:rsidRPr="001830E8" w:rsidRDefault="00671CB6" w:rsidP="00671CB6">
            <w:pPr>
              <w:jc w:val="both"/>
              <w:rPr>
                <w:rFonts w:ascii="Times New Roman" w:eastAsia="Times New Roman" w:hAnsi="Times New Roman" w:cs="Times New Roman"/>
                <w:color w:val="000000"/>
                <w:sz w:val="24"/>
                <w:szCs w:val="24"/>
                <w:lang w:eastAsia="lt-LT"/>
              </w:rPr>
            </w:pPr>
            <w:bookmarkStart w:id="2" w:name="part_8ba7c9e7cb7645ba9de86d5f12a01db5"/>
            <w:bookmarkEnd w:id="2"/>
            <w:r w:rsidRPr="001830E8">
              <w:rPr>
                <w:rFonts w:ascii="Times New Roman" w:eastAsia="Times New Roman" w:hAnsi="Times New Roman" w:cs="Times New Roman"/>
                <w:color w:val="000000"/>
                <w:sz w:val="24"/>
                <w:szCs w:val="24"/>
                <w:lang w:eastAsia="lt-LT"/>
              </w:rPr>
              <w:t>9.1. siekdama 8.1 papunktyje nurodyto tikslo:</w:t>
            </w:r>
          </w:p>
          <w:p w14:paraId="46879C6E" w14:textId="77777777" w:rsidR="00671CB6" w:rsidRPr="001830E8" w:rsidRDefault="00671CB6" w:rsidP="00671CB6">
            <w:pPr>
              <w:jc w:val="both"/>
              <w:rPr>
                <w:rFonts w:ascii="Times New Roman" w:eastAsia="Times New Roman" w:hAnsi="Times New Roman" w:cs="Times New Roman"/>
                <w:color w:val="000000"/>
                <w:sz w:val="24"/>
                <w:szCs w:val="24"/>
                <w:lang w:eastAsia="lt-LT"/>
              </w:rPr>
            </w:pPr>
            <w:bookmarkStart w:id="3" w:name="part_38e5814630624e0bbdb1443422986f1b"/>
            <w:bookmarkEnd w:id="3"/>
            <w:r w:rsidRPr="001830E8">
              <w:rPr>
                <w:rFonts w:ascii="Times New Roman" w:eastAsia="Times New Roman" w:hAnsi="Times New Roman" w:cs="Times New Roman"/>
                <w:color w:val="000000"/>
                <w:sz w:val="24"/>
                <w:szCs w:val="24"/>
                <w:lang w:eastAsia="lt-LT"/>
              </w:rPr>
              <w:t>9.1.1. valdo, koordinuoja, administruoja ir (arba) vykdo programas, priemones ir projektus, finansuojamus Europos Sąjungos (toliau – ES), tarptautinių organizacijų, užsienio valstybių, valstybės biudžeto ir kitų valstybės pinigų fondų lėšomis;</w:t>
            </w:r>
          </w:p>
          <w:p w14:paraId="5B890DCA" w14:textId="77777777" w:rsidR="00671CB6" w:rsidRPr="001830E8" w:rsidRDefault="00671CB6" w:rsidP="00671CB6">
            <w:pPr>
              <w:jc w:val="both"/>
              <w:rPr>
                <w:rFonts w:ascii="Times New Roman" w:eastAsia="Times New Roman" w:hAnsi="Times New Roman" w:cs="Times New Roman"/>
                <w:color w:val="000000"/>
                <w:sz w:val="24"/>
                <w:szCs w:val="24"/>
                <w:lang w:eastAsia="lt-LT"/>
              </w:rPr>
            </w:pPr>
            <w:bookmarkStart w:id="4" w:name="part_57c99e53eec940c9a6ac78cec19c24de"/>
            <w:bookmarkStart w:id="5" w:name="part_2f3fc1a4283a431bbaf2fc747b90194e"/>
            <w:bookmarkEnd w:id="4"/>
            <w:bookmarkEnd w:id="5"/>
            <w:r w:rsidRPr="001830E8">
              <w:rPr>
                <w:rFonts w:ascii="Times New Roman" w:eastAsia="Times New Roman" w:hAnsi="Times New Roman" w:cs="Times New Roman"/>
                <w:color w:val="000000"/>
                <w:sz w:val="24"/>
                <w:szCs w:val="24"/>
                <w:lang w:eastAsia="lt-LT"/>
              </w:rPr>
              <w:t>&lt;...&gt;</w:t>
            </w:r>
          </w:p>
          <w:p w14:paraId="33E2D274" w14:textId="77777777" w:rsidR="00671CB6" w:rsidRPr="001830E8" w:rsidRDefault="00671CB6" w:rsidP="00671CB6">
            <w:pPr>
              <w:jc w:val="both"/>
              <w:rPr>
                <w:rFonts w:ascii="Times New Roman" w:eastAsia="Times New Roman" w:hAnsi="Times New Roman" w:cs="Times New Roman"/>
                <w:color w:val="000000"/>
                <w:sz w:val="24"/>
                <w:szCs w:val="24"/>
                <w:lang w:eastAsia="lt-LT"/>
              </w:rPr>
            </w:pPr>
            <w:bookmarkStart w:id="6" w:name="part_778d6928be4242e5bb3a927d5a82300b"/>
            <w:bookmarkStart w:id="7" w:name="part_31440561c19c4149b8d726268f5aa2b9"/>
            <w:bookmarkEnd w:id="6"/>
            <w:bookmarkEnd w:id="7"/>
            <w:r w:rsidRPr="001830E8">
              <w:rPr>
                <w:rFonts w:ascii="Times New Roman" w:eastAsia="Times New Roman" w:hAnsi="Times New Roman" w:cs="Times New Roman"/>
                <w:color w:val="000000"/>
                <w:sz w:val="24"/>
                <w:szCs w:val="24"/>
                <w:lang w:eastAsia="lt-LT"/>
              </w:rPr>
              <w:t>9.1.17. vykdo kitas tarpinės, įgyvendinančios, pavienio projekto vykdytojo ar partnerio, jungtinio projekto vykdytojo,  atsakingos, administruojančios, kompetentingos institucijos funkcijas, nustatytas teisės aktuose, kuriais Agentūrai priskirtas ES, valstybės biudžeto ir kitų valstybės pinigų fondų, LIFE, Aplinkos apsaugos rėmimo, Atliekų prevencijos ir tvarkymo, Klimato kaitos, Daugiabučių namų atnaujinimo (modernizavimo), Viešųjų pastatų energinio efektyvumo didinimo, Kvartalų energinio efektyvumo didinimo, Modernizavimo fondo, Vystomojo bendradarbiavimo ir paramos demokratijai, kitų programų administravimas ar įgyvendinimas;</w:t>
            </w:r>
          </w:p>
          <w:p w14:paraId="1FB07E57" w14:textId="77777777" w:rsidR="00671CB6" w:rsidRPr="001830E8" w:rsidRDefault="00671CB6" w:rsidP="00671CB6">
            <w:pPr>
              <w:jc w:val="both"/>
              <w:rPr>
                <w:rFonts w:ascii="Times New Roman" w:eastAsia="Times New Roman" w:hAnsi="Times New Roman" w:cs="Times New Roman"/>
                <w:color w:val="000000"/>
                <w:sz w:val="24"/>
                <w:szCs w:val="24"/>
                <w:lang w:eastAsia="lt-LT"/>
              </w:rPr>
            </w:pPr>
            <w:r w:rsidRPr="001830E8">
              <w:rPr>
                <w:rFonts w:ascii="Times New Roman" w:eastAsia="Times New Roman" w:hAnsi="Times New Roman" w:cs="Times New Roman"/>
                <w:color w:val="000000"/>
                <w:sz w:val="24"/>
                <w:szCs w:val="24"/>
                <w:lang w:eastAsia="lt-LT"/>
              </w:rPr>
              <w:t>&lt;...&gt;</w:t>
            </w:r>
          </w:p>
          <w:p w14:paraId="50EB8D0C" w14:textId="77777777" w:rsidR="00671CB6" w:rsidRPr="001830E8" w:rsidRDefault="00671CB6" w:rsidP="00671CB6">
            <w:pPr>
              <w:jc w:val="both"/>
              <w:rPr>
                <w:rFonts w:ascii="Times New Roman" w:eastAsia="Times New Roman" w:hAnsi="Times New Roman" w:cs="Times New Roman"/>
                <w:color w:val="000000"/>
                <w:sz w:val="24"/>
                <w:szCs w:val="24"/>
                <w:lang w:eastAsia="lt-LT"/>
              </w:rPr>
            </w:pPr>
            <w:r w:rsidRPr="001830E8">
              <w:rPr>
                <w:rFonts w:ascii="Times New Roman" w:eastAsia="Times New Roman" w:hAnsi="Times New Roman" w:cs="Times New Roman"/>
                <w:color w:val="000000"/>
                <w:sz w:val="24"/>
                <w:szCs w:val="24"/>
                <w:lang w:eastAsia="lt-LT"/>
              </w:rPr>
              <w:t>11. Agentūra, siekdama jai nustatytų veiklos tikslų ir atlikdama priskirtas funkcijas, turi teisę:</w:t>
            </w:r>
          </w:p>
          <w:p w14:paraId="778EDD19" w14:textId="77777777" w:rsidR="00671CB6" w:rsidRPr="001830E8" w:rsidRDefault="00671CB6" w:rsidP="00671CB6">
            <w:pPr>
              <w:jc w:val="both"/>
              <w:rPr>
                <w:rFonts w:ascii="Times New Roman" w:eastAsia="Times New Roman" w:hAnsi="Times New Roman" w:cs="Times New Roman"/>
                <w:color w:val="000000"/>
                <w:sz w:val="24"/>
                <w:szCs w:val="24"/>
                <w:lang w:eastAsia="lt-LT"/>
              </w:rPr>
            </w:pPr>
            <w:r w:rsidRPr="001830E8">
              <w:rPr>
                <w:rFonts w:ascii="Times New Roman" w:eastAsia="Times New Roman" w:hAnsi="Times New Roman" w:cs="Times New Roman"/>
                <w:color w:val="000000"/>
                <w:sz w:val="24"/>
                <w:szCs w:val="24"/>
                <w:lang w:eastAsia="lt-LT"/>
              </w:rPr>
              <w:t>&lt;...&gt;</w:t>
            </w:r>
          </w:p>
          <w:p w14:paraId="3EC4FCD2" w14:textId="77777777" w:rsidR="00671CB6" w:rsidRPr="001830E8" w:rsidRDefault="00671CB6" w:rsidP="00671CB6">
            <w:pPr>
              <w:jc w:val="both"/>
              <w:rPr>
                <w:rFonts w:ascii="Times New Roman" w:eastAsia="Times New Roman" w:hAnsi="Times New Roman" w:cs="Times New Roman"/>
                <w:color w:val="000000"/>
                <w:sz w:val="24"/>
                <w:szCs w:val="24"/>
                <w:lang w:eastAsia="lt-LT"/>
              </w:rPr>
            </w:pPr>
            <w:r w:rsidRPr="001830E8">
              <w:rPr>
                <w:rFonts w:ascii="Times New Roman" w:eastAsia="Times New Roman" w:hAnsi="Times New Roman" w:cs="Times New Roman"/>
                <w:color w:val="000000"/>
                <w:sz w:val="24"/>
                <w:szCs w:val="24"/>
                <w:lang w:eastAsia="lt-LT"/>
              </w:rPr>
              <w:t xml:space="preserve">11.7. įgyvendinti su šių nuostatų 8 punkte nurodytais Agentūros tikslais susijusius projektus, jei yra projektų vykdytoja arba partnerė; </w:t>
            </w:r>
          </w:p>
          <w:p w14:paraId="2623DE21" w14:textId="77777777" w:rsidR="00671CB6" w:rsidRPr="001830E8" w:rsidRDefault="00671CB6" w:rsidP="00671CB6">
            <w:pPr>
              <w:jc w:val="both"/>
              <w:rPr>
                <w:rFonts w:ascii="Times New Roman" w:eastAsia="Times New Roman" w:hAnsi="Times New Roman" w:cs="Times New Roman"/>
                <w:color w:val="000000"/>
                <w:sz w:val="24"/>
                <w:szCs w:val="24"/>
                <w:lang w:eastAsia="lt-LT"/>
              </w:rPr>
            </w:pPr>
            <w:r w:rsidRPr="001830E8">
              <w:rPr>
                <w:rFonts w:ascii="Times New Roman" w:eastAsia="Times New Roman" w:hAnsi="Times New Roman" w:cs="Times New Roman"/>
                <w:color w:val="000000"/>
                <w:sz w:val="24"/>
                <w:szCs w:val="24"/>
                <w:lang w:eastAsia="lt-LT"/>
              </w:rPr>
              <w:t>&lt;...&gt;</w:t>
            </w:r>
          </w:p>
          <w:p w14:paraId="490D69A9" w14:textId="77777777" w:rsidR="00671CB6" w:rsidRDefault="00671CB6" w:rsidP="00671CB6">
            <w:pPr>
              <w:jc w:val="both"/>
              <w:rPr>
                <w:rFonts w:ascii="Times New Roman" w:eastAsia="Times New Roman" w:hAnsi="Times New Roman" w:cs="Times New Roman"/>
                <w:color w:val="000000"/>
                <w:sz w:val="24"/>
                <w:szCs w:val="24"/>
                <w:lang w:eastAsia="lt-LT"/>
              </w:rPr>
            </w:pPr>
          </w:p>
          <w:p w14:paraId="571CF3EC" w14:textId="7ACB8A34" w:rsidR="009D3582" w:rsidRPr="00E53800" w:rsidRDefault="004C6D8B" w:rsidP="009D3582">
            <w:pPr>
              <w:jc w:val="both"/>
              <w:textAlignment w:val="baseline"/>
              <w:rPr>
                <w:rFonts w:ascii="Times New Roman" w:eastAsia="Times New Roman" w:hAnsi="Times New Roman" w:cs="Times New Roman"/>
                <w:color w:val="000000"/>
                <w:sz w:val="24"/>
                <w:szCs w:val="24"/>
                <w:lang w:eastAsia="lt-LT"/>
              </w:rPr>
            </w:pPr>
            <w:r w:rsidRPr="00E53800">
              <w:rPr>
                <w:rFonts w:ascii="Times New Roman" w:eastAsia="Times New Roman" w:hAnsi="Times New Roman" w:cs="Times New Roman"/>
                <w:color w:val="000000"/>
                <w:sz w:val="24"/>
                <w:szCs w:val="24"/>
                <w:lang w:eastAsia="lt-LT"/>
              </w:rPr>
              <w:t>2.</w:t>
            </w:r>
            <w:r w:rsidR="009D3582" w:rsidRPr="00E53800">
              <w:rPr>
                <w:rFonts w:ascii="Times New Roman" w:eastAsia="Times New Roman" w:hAnsi="Times New Roman" w:cs="Times New Roman"/>
                <w:color w:val="000000"/>
                <w:sz w:val="24"/>
                <w:szCs w:val="24"/>
                <w:lang w:eastAsia="lt-LT"/>
              </w:rPr>
              <w:t xml:space="preserve">  Projekto </w:t>
            </w:r>
            <w:r w:rsidR="00F557CA" w:rsidRPr="00E53800">
              <w:rPr>
                <w:rFonts w:ascii="Times New Roman" w:eastAsia="Times New Roman" w:hAnsi="Times New Roman" w:cs="Times New Roman"/>
                <w:color w:val="000000"/>
                <w:sz w:val="24"/>
                <w:szCs w:val="24"/>
                <w:lang w:eastAsia="lt-LT"/>
              </w:rPr>
              <w:t>partnerių -</w:t>
            </w:r>
            <w:r w:rsidR="009D3582" w:rsidRPr="00E53800">
              <w:rPr>
                <w:rFonts w:ascii="Times New Roman" w:eastAsia="Times New Roman" w:hAnsi="Times New Roman" w:cs="Times New Roman"/>
                <w:color w:val="000000"/>
                <w:sz w:val="24"/>
                <w:szCs w:val="24"/>
                <w:lang w:eastAsia="lt-LT"/>
              </w:rPr>
              <w:t xml:space="preserve"> VSTT</w:t>
            </w:r>
            <w:r w:rsidR="00F557CA" w:rsidRPr="00E53800">
              <w:rPr>
                <w:rFonts w:ascii="Times New Roman" w:eastAsia="Times New Roman" w:hAnsi="Times New Roman" w:cs="Times New Roman"/>
                <w:color w:val="000000"/>
                <w:sz w:val="24"/>
                <w:szCs w:val="24"/>
                <w:lang w:eastAsia="lt-LT"/>
              </w:rPr>
              <w:t xml:space="preserve"> ir saugomų teritorijų direkcijų funkcija projekte yra apsaugos sutarčių sudarymas, vadovaujantis Saugomų teritorijų įstatymu ir </w:t>
            </w:r>
            <w:r w:rsidR="007C2050" w:rsidRPr="007C2050">
              <w:rPr>
                <w:rFonts w:ascii="Times New Roman" w:eastAsia="Times New Roman" w:hAnsi="Times New Roman" w:cs="Times New Roman"/>
                <w:color w:val="000000"/>
                <w:sz w:val="24"/>
                <w:szCs w:val="24"/>
                <w:lang w:eastAsia="lt-LT"/>
              </w:rPr>
              <w:t>Kompensacijų už saugomose teritorijose nustatytus veiklos apribojimus apskaičiavimo ir išmokėjimo tvarkos apraš</w:t>
            </w:r>
            <w:r w:rsidR="007C2050">
              <w:rPr>
                <w:rFonts w:ascii="Times New Roman" w:eastAsia="Times New Roman" w:hAnsi="Times New Roman" w:cs="Times New Roman"/>
                <w:color w:val="000000"/>
                <w:sz w:val="24"/>
                <w:szCs w:val="24"/>
                <w:lang w:eastAsia="lt-LT"/>
              </w:rPr>
              <w:t>u</w:t>
            </w:r>
            <w:r w:rsidR="00F557CA" w:rsidRPr="00E53800">
              <w:rPr>
                <w:rFonts w:ascii="Times New Roman" w:eastAsia="Times New Roman" w:hAnsi="Times New Roman" w:cs="Times New Roman"/>
                <w:color w:val="000000"/>
                <w:sz w:val="24"/>
                <w:szCs w:val="24"/>
                <w:lang w:eastAsia="lt-LT"/>
              </w:rPr>
              <w:t>.</w:t>
            </w:r>
          </w:p>
          <w:p w14:paraId="60FEC2B4" w14:textId="49E2179A" w:rsidR="00F557CA" w:rsidRPr="00E53800" w:rsidRDefault="00746868" w:rsidP="009D3582">
            <w:pPr>
              <w:jc w:val="both"/>
              <w:textAlignment w:val="baseline"/>
              <w:rPr>
                <w:rFonts w:ascii="Times New Roman" w:eastAsia="Times New Roman" w:hAnsi="Times New Roman" w:cs="Times New Roman"/>
                <w:color w:val="000000"/>
                <w:sz w:val="24"/>
                <w:szCs w:val="24"/>
                <w:lang w:eastAsia="lt-LT"/>
              </w:rPr>
            </w:pPr>
            <w:r w:rsidRPr="00E53800">
              <w:rPr>
                <w:rFonts w:ascii="Times New Roman" w:eastAsia="Times New Roman" w:hAnsi="Times New Roman" w:cs="Times New Roman"/>
                <w:color w:val="000000"/>
                <w:sz w:val="24"/>
                <w:szCs w:val="24"/>
                <w:lang w:eastAsia="lt-LT"/>
              </w:rPr>
              <w:t xml:space="preserve">Vadovaujantis </w:t>
            </w:r>
            <w:r w:rsidR="004033E9" w:rsidRPr="00E53800">
              <w:rPr>
                <w:rFonts w:ascii="Times New Roman" w:eastAsia="Times New Roman" w:hAnsi="Times New Roman" w:cs="Times New Roman"/>
                <w:color w:val="000000"/>
                <w:sz w:val="24"/>
                <w:szCs w:val="24"/>
                <w:lang w:eastAsia="lt-LT"/>
              </w:rPr>
              <w:t xml:space="preserve">Saugomų teritorijų įstatymo </w:t>
            </w:r>
            <w:r w:rsidRPr="00E53800">
              <w:rPr>
                <w:rFonts w:ascii="Times New Roman" w:eastAsia="Times New Roman" w:hAnsi="Times New Roman" w:cs="Times New Roman"/>
                <w:color w:val="000000"/>
                <w:sz w:val="24"/>
                <w:szCs w:val="24"/>
                <w:lang w:eastAsia="lt-LT"/>
              </w:rPr>
              <w:t>27 straipsnio 4 d.</w:t>
            </w:r>
            <w:r w:rsidR="007C2050">
              <w:rPr>
                <w:rFonts w:ascii="Times New Roman" w:eastAsia="Times New Roman" w:hAnsi="Times New Roman" w:cs="Times New Roman"/>
                <w:color w:val="000000"/>
                <w:sz w:val="24"/>
                <w:szCs w:val="24"/>
                <w:lang w:eastAsia="lt-LT"/>
              </w:rPr>
              <w:t>,</w:t>
            </w:r>
            <w:r w:rsidRPr="00E53800">
              <w:rPr>
                <w:rFonts w:ascii="Times New Roman" w:eastAsia="Times New Roman" w:hAnsi="Times New Roman" w:cs="Times New Roman"/>
                <w:color w:val="000000"/>
                <w:sz w:val="24"/>
                <w:szCs w:val="24"/>
                <w:lang w:eastAsia="lt-LT"/>
              </w:rPr>
              <w:t xml:space="preserve"> VSTT yra biudžetinė įstaiga,  įsteigta Aplinkos ministerijos, kurios viena iš funkcijų yra  </w:t>
            </w:r>
            <w:r w:rsidR="007C2050">
              <w:rPr>
                <w:rFonts w:ascii="Times New Roman" w:eastAsia="Times New Roman" w:hAnsi="Times New Roman" w:cs="Times New Roman"/>
                <w:color w:val="000000"/>
                <w:sz w:val="24"/>
                <w:szCs w:val="24"/>
                <w:lang w:eastAsia="lt-LT"/>
              </w:rPr>
              <w:t xml:space="preserve">Lietuvos Respublikos </w:t>
            </w:r>
            <w:r w:rsidRPr="00E53800">
              <w:rPr>
                <w:rFonts w:ascii="Times New Roman" w:eastAsia="Times New Roman" w:hAnsi="Times New Roman" w:cs="Times New Roman"/>
                <w:color w:val="000000"/>
                <w:sz w:val="24"/>
                <w:szCs w:val="24"/>
                <w:lang w:eastAsia="lt-LT"/>
              </w:rPr>
              <w:t>Vyriausybės nustatyta tvarka sudaryti apsaugos sutartis. </w:t>
            </w:r>
          </w:p>
          <w:p w14:paraId="0CC697AE" w14:textId="461FDAE9" w:rsidR="009D3582" w:rsidRPr="00E53800" w:rsidRDefault="004033E9" w:rsidP="00746868">
            <w:pPr>
              <w:jc w:val="both"/>
              <w:rPr>
                <w:rFonts w:ascii="Times New Roman" w:eastAsia="Times New Roman" w:hAnsi="Times New Roman" w:cs="Times New Roman"/>
                <w:color w:val="000000"/>
                <w:sz w:val="24"/>
                <w:szCs w:val="24"/>
                <w:lang w:eastAsia="lt-LT"/>
              </w:rPr>
            </w:pPr>
            <w:r w:rsidRPr="00E53800">
              <w:rPr>
                <w:rFonts w:ascii="Times New Roman" w:eastAsia="Times New Roman" w:hAnsi="Times New Roman" w:cs="Times New Roman"/>
                <w:color w:val="000000"/>
                <w:sz w:val="24"/>
                <w:szCs w:val="24"/>
                <w:lang w:eastAsia="lt-LT"/>
              </w:rPr>
              <w:t>Saugomų teritorijų direkcijos</w:t>
            </w:r>
            <w:r w:rsidR="007C2050">
              <w:rPr>
                <w:rFonts w:ascii="Times New Roman" w:eastAsia="Times New Roman" w:hAnsi="Times New Roman" w:cs="Times New Roman"/>
                <w:color w:val="000000"/>
                <w:sz w:val="24"/>
                <w:szCs w:val="24"/>
                <w:lang w:eastAsia="lt-LT"/>
              </w:rPr>
              <w:t>,</w:t>
            </w:r>
            <w:r w:rsidRPr="00E53800">
              <w:rPr>
                <w:rFonts w:ascii="Times New Roman" w:eastAsia="Times New Roman" w:hAnsi="Times New Roman" w:cs="Times New Roman"/>
                <w:color w:val="000000"/>
                <w:sz w:val="24"/>
                <w:szCs w:val="24"/>
                <w:lang w:eastAsia="lt-LT"/>
              </w:rPr>
              <w:t xml:space="preserve"> </w:t>
            </w:r>
            <w:r w:rsidR="009D3582" w:rsidRPr="00E53800">
              <w:rPr>
                <w:rFonts w:ascii="Times New Roman" w:eastAsia="Times New Roman" w:hAnsi="Times New Roman" w:cs="Times New Roman"/>
                <w:color w:val="000000"/>
                <w:sz w:val="24"/>
                <w:szCs w:val="24"/>
                <w:lang w:eastAsia="lt-LT"/>
              </w:rPr>
              <w:t>vadovaujantis Saugomų teritorijų įstatymo 27 straipsnio 5 dalimi</w:t>
            </w:r>
            <w:r w:rsidR="007C2050">
              <w:rPr>
                <w:rFonts w:ascii="Times New Roman" w:eastAsia="Times New Roman" w:hAnsi="Times New Roman" w:cs="Times New Roman"/>
                <w:color w:val="000000"/>
                <w:sz w:val="24"/>
                <w:szCs w:val="24"/>
                <w:lang w:eastAsia="lt-LT"/>
              </w:rPr>
              <w:t>,</w:t>
            </w:r>
            <w:r w:rsidR="009D3582" w:rsidRPr="00E53800">
              <w:rPr>
                <w:rFonts w:ascii="Times New Roman" w:eastAsia="Times New Roman" w:hAnsi="Times New Roman" w:cs="Times New Roman"/>
                <w:color w:val="000000"/>
                <w:sz w:val="24"/>
                <w:szCs w:val="24"/>
                <w:lang w:eastAsia="lt-LT"/>
              </w:rPr>
              <w:t xml:space="preserve"> yra biudžetinės įstaigos, kuri</w:t>
            </w:r>
            <w:r w:rsidR="00746868" w:rsidRPr="00E53800">
              <w:rPr>
                <w:rFonts w:ascii="Times New Roman" w:eastAsia="Times New Roman" w:hAnsi="Times New Roman" w:cs="Times New Roman"/>
                <w:color w:val="000000"/>
                <w:sz w:val="24"/>
                <w:szCs w:val="24"/>
                <w:lang w:eastAsia="lt-LT"/>
              </w:rPr>
              <w:t>ų viena iš funkc</w:t>
            </w:r>
            <w:r w:rsidR="007C2050">
              <w:rPr>
                <w:rFonts w:ascii="Times New Roman" w:eastAsia="Times New Roman" w:hAnsi="Times New Roman" w:cs="Times New Roman"/>
                <w:color w:val="000000"/>
                <w:sz w:val="24"/>
                <w:szCs w:val="24"/>
                <w:lang w:eastAsia="lt-LT"/>
              </w:rPr>
              <w:t>i</w:t>
            </w:r>
            <w:r w:rsidR="00746868" w:rsidRPr="00E53800">
              <w:rPr>
                <w:rFonts w:ascii="Times New Roman" w:eastAsia="Times New Roman" w:hAnsi="Times New Roman" w:cs="Times New Roman"/>
                <w:color w:val="000000"/>
                <w:sz w:val="24"/>
                <w:szCs w:val="24"/>
                <w:lang w:eastAsia="lt-LT"/>
              </w:rPr>
              <w:t xml:space="preserve">jų </w:t>
            </w:r>
            <w:r w:rsidR="007C2050" w:rsidRPr="00E53800">
              <w:rPr>
                <w:rFonts w:ascii="Times New Roman" w:eastAsia="Times New Roman" w:hAnsi="Times New Roman" w:cs="Times New Roman"/>
                <w:color w:val="000000"/>
                <w:sz w:val="24"/>
                <w:szCs w:val="24"/>
                <w:lang w:eastAsia="lt-LT"/>
              </w:rPr>
              <w:t>–</w:t>
            </w:r>
            <w:r w:rsidR="00746868" w:rsidRPr="00E53800">
              <w:rPr>
                <w:rFonts w:ascii="Times New Roman" w:eastAsia="Times New Roman" w:hAnsi="Times New Roman" w:cs="Times New Roman"/>
                <w:color w:val="000000"/>
                <w:sz w:val="24"/>
                <w:szCs w:val="24"/>
                <w:lang w:eastAsia="lt-LT"/>
              </w:rPr>
              <w:t xml:space="preserve"> </w:t>
            </w:r>
            <w:r w:rsidR="009D3582" w:rsidRPr="00E53800">
              <w:rPr>
                <w:rFonts w:ascii="Times New Roman" w:eastAsia="Times New Roman" w:hAnsi="Times New Roman" w:cs="Times New Roman"/>
                <w:color w:val="000000"/>
                <w:sz w:val="24"/>
                <w:szCs w:val="24"/>
                <w:lang w:eastAsia="lt-LT"/>
              </w:rPr>
              <w:t xml:space="preserve"> </w:t>
            </w:r>
            <w:r w:rsidR="007C2050">
              <w:rPr>
                <w:rFonts w:ascii="Times New Roman" w:eastAsia="Times New Roman" w:hAnsi="Times New Roman" w:cs="Times New Roman"/>
                <w:color w:val="000000"/>
                <w:sz w:val="24"/>
                <w:szCs w:val="24"/>
                <w:lang w:eastAsia="lt-LT"/>
              </w:rPr>
              <w:t xml:space="preserve"> </w:t>
            </w:r>
            <w:r w:rsidR="007C2050">
              <w:rPr>
                <w:rFonts w:ascii="Times New Roman" w:eastAsia="Times New Roman" w:hAnsi="Times New Roman" w:cs="Times New Roman"/>
                <w:color w:val="000000"/>
                <w:sz w:val="24"/>
                <w:szCs w:val="24"/>
                <w:lang w:eastAsia="lt-LT"/>
              </w:rPr>
              <w:t xml:space="preserve">Lietuvos Respublikos </w:t>
            </w:r>
            <w:r w:rsidR="00746868" w:rsidRPr="00E53800">
              <w:rPr>
                <w:rFonts w:ascii="Times New Roman" w:eastAsia="Times New Roman" w:hAnsi="Times New Roman" w:cs="Times New Roman"/>
                <w:color w:val="000000"/>
                <w:sz w:val="24"/>
                <w:szCs w:val="24"/>
                <w:lang w:eastAsia="lt-LT"/>
              </w:rPr>
              <w:t>Vyriausybės nustatyta tvarka sudaryti apsaugos sutartis</w:t>
            </w:r>
            <w:r w:rsidR="009D3582" w:rsidRPr="00E53800">
              <w:rPr>
                <w:rFonts w:ascii="Times New Roman" w:eastAsia="Times New Roman" w:hAnsi="Times New Roman" w:cs="Times New Roman"/>
                <w:color w:val="000000"/>
                <w:sz w:val="24"/>
                <w:szCs w:val="24"/>
                <w:lang w:eastAsia="lt-LT"/>
              </w:rPr>
              <w:t xml:space="preserve">.  </w:t>
            </w:r>
          </w:p>
          <w:p w14:paraId="39B593C0" w14:textId="6BFF4029" w:rsidR="009D3582" w:rsidRPr="00E53800" w:rsidRDefault="004C1296" w:rsidP="009D3582">
            <w:pPr>
              <w:jc w:val="both"/>
              <w:rPr>
                <w:rFonts w:ascii="Times New Roman" w:eastAsia="Times New Roman" w:hAnsi="Times New Roman" w:cs="Times New Roman"/>
                <w:color w:val="000000"/>
                <w:sz w:val="24"/>
                <w:szCs w:val="24"/>
                <w:lang w:eastAsia="lt-LT"/>
              </w:rPr>
            </w:pPr>
            <w:r w:rsidRPr="00E53800">
              <w:rPr>
                <w:rFonts w:ascii="Times New Roman" w:eastAsia="Times New Roman" w:hAnsi="Times New Roman" w:cs="Times New Roman"/>
                <w:color w:val="000000"/>
                <w:sz w:val="24"/>
                <w:szCs w:val="24"/>
                <w:lang w:eastAsia="lt-LT"/>
              </w:rPr>
              <w:t>VSTT ir s</w:t>
            </w:r>
            <w:r w:rsidR="009D3582" w:rsidRPr="00E53800">
              <w:rPr>
                <w:rFonts w:ascii="Times New Roman" w:eastAsia="Times New Roman" w:hAnsi="Times New Roman" w:cs="Times New Roman"/>
                <w:color w:val="000000"/>
                <w:sz w:val="24"/>
                <w:szCs w:val="24"/>
                <w:lang w:eastAsia="lt-LT"/>
              </w:rPr>
              <w:t>augomų teritorijų direkcijų indėlis projekte nėra susijęs su ūkinės veiklos vykdymu.</w:t>
            </w:r>
          </w:p>
          <w:p w14:paraId="076E0175" w14:textId="05F206AB" w:rsidR="004C6D8B" w:rsidRPr="00E53800" w:rsidRDefault="004C6D8B" w:rsidP="00671CB6">
            <w:pPr>
              <w:jc w:val="both"/>
              <w:rPr>
                <w:rFonts w:ascii="Times New Roman" w:eastAsia="Times New Roman" w:hAnsi="Times New Roman" w:cs="Times New Roman"/>
                <w:color w:val="000000"/>
                <w:sz w:val="24"/>
                <w:szCs w:val="24"/>
                <w:lang w:eastAsia="lt-LT"/>
              </w:rPr>
            </w:pPr>
          </w:p>
          <w:p w14:paraId="25304A79" w14:textId="3FE25D72" w:rsidR="00DF5003" w:rsidRPr="00E53800" w:rsidRDefault="004C6D8B" w:rsidP="00AE4845">
            <w:pPr>
              <w:jc w:val="both"/>
              <w:rPr>
                <w:rFonts w:ascii="Times New Roman" w:eastAsia="Times New Roman" w:hAnsi="Times New Roman" w:cs="Times New Roman"/>
                <w:color w:val="000000"/>
                <w:sz w:val="24"/>
                <w:szCs w:val="24"/>
                <w:lang w:eastAsia="lt-LT"/>
              </w:rPr>
            </w:pPr>
            <w:r w:rsidRPr="00E53800">
              <w:rPr>
                <w:rFonts w:ascii="Times New Roman" w:eastAsia="Times New Roman" w:hAnsi="Times New Roman" w:cs="Times New Roman"/>
                <w:color w:val="000000"/>
                <w:sz w:val="24"/>
                <w:szCs w:val="24"/>
                <w:lang w:eastAsia="lt-LT"/>
              </w:rPr>
              <w:t xml:space="preserve">3. </w:t>
            </w:r>
            <w:r w:rsidR="00F83B3E" w:rsidRPr="00E53800">
              <w:rPr>
                <w:rFonts w:ascii="Times New Roman" w:eastAsia="Times New Roman" w:hAnsi="Times New Roman" w:cs="Times New Roman"/>
                <w:color w:val="000000"/>
                <w:sz w:val="24"/>
                <w:szCs w:val="24"/>
                <w:lang w:eastAsia="lt-LT"/>
              </w:rPr>
              <w:t>VMT yra įstaiga prie Lietuvos Respublikos aplinkos ministerijos</w:t>
            </w:r>
            <w:r w:rsidR="007C2050">
              <w:rPr>
                <w:rFonts w:ascii="Times New Roman" w:eastAsia="Times New Roman" w:hAnsi="Times New Roman" w:cs="Times New Roman"/>
                <w:color w:val="000000"/>
                <w:sz w:val="24"/>
                <w:szCs w:val="24"/>
                <w:lang w:eastAsia="lt-LT"/>
              </w:rPr>
              <w:t xml:space="preserve"> ir </w:t>
            </w:r>
            <w:r w:rsidR="00F83B3E" w:rsidRPr="00E53800">
              <w:rPr>
                <w:rFonts w:ascii="Times New Roman" w:eastAsia="Times New Roman" w:hAnsi="Times New Roman" w:cs="Times New Roman"/>
                <w:color w:val="000000"/>
                <w:sz w:val="24"/>
                <w:szCs w:val="24"/>
                <w:lang w:eastAsia="lt-LT"/>
              </w:rPr>
              <w:t xml:space="preserve">įgyvendina valstybės politiką gamtos išteklių valdymo srityje. VMT </w:t>
            </w:r>
            <w:r w:rsidR="00AE4845" w:rsidRPr="00E53800">
              <w:rPr>
                <w:rFonts w:ascii="Times New Roman" w:eastAsia="Times New Roman" w:hAnsi="Times New Roman" w:cs="Times New Roman"/>
                <w:color w:val="000000"/>
                <w:sz w:val="24"/>
                <w:szCs w:val="24"/>
                <w:lang w:eastAsia="lt-LT"/>
              </w:rPr>
              <w:t xml:space="preserve"> įtraukta į partnerių sąrašą dėl kompensacijų</w:t>
            </w:r>
            <w:r w:rsidR="007C2050">
              <w:rPr>
                <w:rFonts w:ascii="Times New Roman" w:eastAsia="Times New Roman" w:hAnsi="Times New Roman" w:cs="Times New Roman"/>
                <w:color w:val="000000"/>
                <w:sz w:val="24"/>
                <w:szCs w:val="24"/>
                <w:lang w:eastAsia="lt-LT"/>
              </w:rPr>
              <w:t xml:space="preserve"> dydžio</w:t>
            </w:r>
            <w:r w:rsidR="00AE4845" w:rsidRPr="00E53800">
              <w:rPr>
                <w:rFonts w:ascii="Times New Roman" w:eastAsia="Times New Roman" w:hAnsi="Times New Roman" w:cs="Times New Roman"/>
                <w:color w:val="000000"/>
                <w:sz w:val="24"/>
                <w:szCs w:val="24"/>
                <w:lang w:eastAsia="lt-LT"/>
              </w:rPr>
              <w:t xml:space="preserve"> už draudžiamus kirsti miškus apskaičiavimo</w:t>
            </w:r>
            <w:r w:rsidR="00F83B3E" w:rsidRPr="00E53800">
              <w:rPr>
                <w:rFonts w:ascii="Times New Roman" w:eastAsia="Times New Roman" w:hAnsi="Times New Roman" w:cs="Times New Roman"/>
                <w:color w:val="000000"/>
                <w:sz w:val="24"/>
                <w:szCs w:val="24"/>
                <w:lang w:eastAsia="lt-LT"/>
              </w:rPr>
              <w:t>,</w:t>
            </w:r>
            <w:r w:rsidR="009D3582" w:rsidRPr="00E53800">
              <w:rPr>
                <w:rFonts w:ascii="Times New Roman" w:eastAsia="Times New Roman" w:hAnsi="Times New Roman" w:cs="Times New Roman"/>
                <w:color w:val="000000"/>
                <w:sz w:val="24"/>
                <w:szCs w:val="24"/>
                <w:lang w:eastAsia="lt-LT"/>
              </w:rPr>
              <w:t xml:space="preserve"> jos indėlis projekte nėra susijęs su ūkinės veiklos vykdymu. </w:t>
            </w:r>
            <w:r w:rsidR="00DF5003" w:rsidRPr="00E53800">
              <w:rPr>
                <w:rFonts w:ascii="Times New Roman" w:eastAsia="Times New Roman" w:hAnsi="Times New Roman" w:cs="Times New Roman"/>
                <w:color w:val="000000"/>
                <w:sz w:val="24"/>
                <w:szCs w:val="24"/>
                <w:lang w:eastAsia="lt-LT"/>
              </w:rPr>
              <w:t xml:space="preserve">Vadovaujantis Kompensacijų privataus miško savininkams už saugomose teritorijose nustatytus veiklos apribojimus apskaičiavimo ir išmokėjimo tvarkos aprašo, patvirtinto Lietuvos Respublikos Vyriausybės  2004 m. gruodžio 3 d. nutarimu Nr. 1578, 11 punktu VMT priima </w:t>
            </w:r>
            <w:r w:rsidR="00DF5003" w:rsidRPr="00E53800">
              <w:rPr>
                <w:rFonts w:ascii="Times New Roman" w:eastAsia="Times New Roman" w:hAnsi="Times New Roman" w:cs="Times New Roman"/>
                <w:color w:val="000000"/>
                <w:sz w:val="24"/>
                <w:szCs w:val="24"/>
                <w:lang w:eastAsia="lt-LT"/>
              </w:rPr>
              <w:lastRenderedPageBreak/>
              <w:t>sprendimą dėl kompensacijos išmokėjimo. Kompensacijų už saugomose teritorijose nustatytus veiklos apribojimus apskaičiavimo ir išmokėjimo tvarkos aprašo projekte numatoma VMT funkcija</w:t>
            </w:r>
            <w:r w:rsidR="003B5ED7" w:rsidRPr="00E53800">
              <w:rPr>
                <w:rFonts w:ascii="Times New Roman" w:eastAsia="Times New Roman" w:hAnsi="Times New Roman" w:cs="Times New Roman"/>
                <w:color w:val="000000"/>
                <w:sz w:val="24"/>
                <w:szCs w:val="24"/>
                <w:lang w:eastAsia="lt-LT"/>
              </w:rPr>
              <w:t xml:space="preserve"> apskaičiuoti vienkartinės kompensacijos dydį. </w:t>
            </w:r>
          </w:p>
          <w:p w14:paraId="35583B25" w14:textId="77777777" w:rsidR="00324373" w:rsidRPr="00E53800" w:rsidRDefault="00324373" w:rsidP="00C94D17">
            <w:pPr>
              <w:jc w:val="both"/>
              <w:rPr>
                <w:rFonts w:ascii="Times New Roman" w:eastAsia="Times New Roman" w:hAnsi="Times New Roman" w:cs="Times New Roman"/>
                <w:color w:val="000000"/>
                <w:sz w:val="24"/>
                <w:szCs w:val="24"/>
                <w:lang w:eastAsia="lt-LT"/>
              </w:rPr>
            </w:pPr>
          </w:p>
          <w:p w14:paraId="2489E12D" w14:textId="651A19AF" w:rsidR="004C3699" w:rsidRPr="00D17E2C" w:rsidRDefault="00671CB6" w:rsidP="00C94D17">
            <w:pPr>
              <w:jc w:val="both"/>
              <w:rPr>
                <w:rFonts w:ascii="Times New Roman" w:eastAsia="Times New Roman" w:hAnsi="Times New Roman" w:cs="Times New Roman"/>
                <w:color w:val="000000"/>
                <w:sz w:val="24"/>
                <w:szCs w:val="24"/>
                <w:lang w:eastAsia="lt-LT"/>
              </w:rPr>
            </w:pPr>
            <w:r w:rsidRPr="00D17E2C">
              <w:rPr>
                <w:rFonts w:ascii="Times New Roman" w:eastAsia="Times New Roman" w:hAnsi="Times New Roman" w:cs="Times New Roman"/>
                <w:color w:val="000000"/>
                <w:sz w:val="24"/>
                <w:szCs w:val="24"/>
                <w:lang w:eastAsia="lt-LT"/>
              </w:rPr>
              <w:t>Vadovaujantis Komisijos pranešimo dėl Sutarties dėl Europos Sąjungos veikimo 107 straipsnio 1 dalyje vartojamos valstybės pagalbos sąvokos (2016/C 262/01) (toliau – EK pranešimas) 17 punktu, viešųjų įgaliojimų vykdymas arba valstybės sektoriaus subjektų valstybės pavestų funkcijų vykdymas nelaikomas ekonomine veikla.</w:t>
            </w:r>
          </w:p>
          <w:p w14:paraId="0D3643A4" w14:textId="77777777" w:rsidR="004C3699" w:rsidRPr="00D17E2C" w:rsidRDefault="004C3699" w:rsidP="00671CB6">
            <w:pPr>
              <w:jc w:val="both"/>
              <w:rPr>
                <w:rFonts w:ascii="Times New Roman" w:eastAsia="Times New Roman" w:hAnsi="Times New Roman" w:cs="Times New Roman"/>
                <w:color w:val="000000"/>
                <w:sz w:val="24"/>
                <w:szCs w:val="24"/>
                <w:lang w:eastAsia="lt-LT"/>
              </w:rPr>
            </w:pPr>
          </w:p>
          <w:p w14:paraId="107FE9C7" w14:textId="50EDADD4" w:rsidR="007542DD" w:rsidRPr="00D17E2C" w:rsidRDefault="00C94D17" w:rsidP="008E6695">
            <w:pPr>
              <w:jc w:val="both"/>
              <w:rPr>
                <w:rFonts w:ascii="Times New Roman" w:eastAsia="Times New Roman" w:hAnsi="Times New Roman" w:cs="Times New Roman"/>
                <w:color w:val="000000"/>
                <w:sz w:val="24"/>
                <w:szCs w:val="24"/>
                <w:lang w:eastAsia="lt-LT"/>
              </w:rPr>
            </w:pPr>
            <w:r w:rsidRPr="00D17E2C">
              <w:rPr>
                <w:rFonts w:ascii="Times New Roman" w:eastAsia="Times New Roman" w:hAnsi="Times New Roman" w:cs="Times New Roman"/>
                <w:color w:val="000000"/>
                <w:sz w:val="24"/>
                <w:szCs w:val="24"/>
                <w:lang w:eastAsia="lt-LT"/>
              </w:rPr>
              <w:t xml:space="preserve">Galutiniai naudos gavėjai – privačių miškų savininkai gali būti ūkio subjektai. </w:t>
            </w:r>
            <w:r w:rsidR="00D25F48" w:rsidRPr="00D17E2C">
              <w:rPr>
                <w:rFonts w:ascii="Times New Roman" w:eastAsia="Times New Roman" w:hAnsi="Times New Roman" w:cs="Times New Roman"/>
                <w:color w:val="000000"/>
                <w:sz w:val="24"/>
                <w:szCs w:val="24"/>
                <w:lang w:eastAsia="lt-LT"/>
              </w:rPr>
              <w:t>P</w:t>
            </w:r>
            <w:r w:rsidR="00635B2E" w:rsidRPr="00D17E2C">
              <w:rPr>
                <w:rFonts w:ascii="Times New Roman" w:eastAsia="Times New Roman" w:hAnsi="Times New Roman" w:cs="Times New Roman"/>
                <w:color w:val="000000"/>
                <w:sz w:val="24"/>
                <w:szCs w:val="24"/>
                <w:lang w:eastAsia="lt-LT"/>
              </w:rPr>
              <w:t>agal S</w:t>
            </w:r>
            <w:r w:rsidR="00D25F48" w:rsidRPr="00D17E2C">
              <w:rPr>
                <w:rFonts w:ascii="Times New Roman" w:eastAsia="Times New Roman" w:hAnsi="Times New Roman" w:cs="Times New Roman"/>
                <w:color w:val="000000"/>
                <w:sz w:val="24"/>
                <w:szCs w:val="24"/>
                <w:lang w:eastAsia="lt-LT"/>
              </w:rPr>
              <w:t>augomų teritorijų įstatym</w:t>
            </w:r>
            <w:r w:rsidR="008E6695" w:rsidRPr="00D17E2C">
              <w:rPr>
                <w:rFonts w:ascii="Times New Roman" w:eastAsia="Times New Roman" w:hAnsi="Times New Roman" w:cs="Times New Roman"/>
                <w:color w:val="000000"/>
                <w:sz w:val="24"/>
                <w:szCs w:val="24"/>
                <w:lang w:eastAsia="lt-LT"/>
              </w:rPr>
              <w:t>o 34 straipsnio 2 d. 1 p.</w:t>
            </w:r>
            <w:r w:rsidR="00635B2E" w:rsidRPr="00D17E2C">
              <w:rPr>
                <w:rFonts w:ascii="Times New Roman" w:eastAsia="Times New Roman" w:hAnsi="Times New Roman" w:cs="Times New Roman"/>
                <w:color w:val="000000"/>
                <w:sz w:val="24"/>
                <w:szCs w:val="24"/>
                <w:lang w:eastAsia="lt-LT"/>
              </w:rPr>
              <w:t xml:space="preserve"> mokam</w:t>
            </w:r>
            <w:r w:rsidR="008B05EC">
              <w:rPr>
                <w:rFonts w:ascii="Times New Roman" w:eastAsia="Times New Roman" w:hAnsi="Times New Roman" w:cs="Times New Roman"/>
                <w:color w:val="000000"/>
                <w:sz w:val="24"/>
                <w:szCs w:val="24"/>
                <w:lang w:eastAsia="lt-LT"/>
              </w:rPr>
              <w:t>ų</w:t>
            </w:r>
            <w:r w:rsidR="00635B2E" w:rsidRPr="00D17E2C">
              <w:rPr>
                <w:rFonts w:ascii="Times New Roman" w:eastAsia="Times New Roman" w:hAnsi="Times New Roman" w:cs="Times New Roman"/>
                <w:color w:val="000000"/>
                <w:sz w:val="24"/>
                <w:szCs w:val="24"/>
                <w:lang w:eastAsia="lt-LT"/>
              </w:rPr>
              <w:t xml:space="preserve"> vienkartin</w:t>
            </w:r>
            <w:r w:rsidR="008B05EC">
              <w:rPr>
                <w:rFonts w:ascii="Times New Roman" w:eastAsia="Times New Roman" w:hAnsi="Times New Roman" w:cs="Times New Roman"/>
                <w:color w:val="000000"/>
                <w:sz w:val="24"/>
                <w:szCs w:val="24"/>
                <w:lang w:eastAsia="lt-LT"/>
              </w:rPr>
              <w:t xml:space="preserve">ių </w:t>
            </w:r>
            <w:r w:rsidR="00635B2E" w:rsidRPr="00D17E2C">
              <w:rPr>
                <w:rFonts w:ascii="Times New Roman" w:eastAsia="Times New Roman" w:hAnsi="Times New Roman" w:cs="Times New Roman"/>
                <w:color w:val="000000"/>
                <w:sz w:val="24"/>
                <w:szCs w:val="24"/>
                <w:lang w:eastAsia="lt-LT"/>
              </w:rPr>
              <w:t>kompensacij</w:t>
            </w:r>
            <w:r w:rsidR="008B05EC">
              <w:rPr>
                <w:rFonts w:ascii="Times New Roman" w:eastAsia="Times New Roman" w:hAnsi="Times New Roman" w:cs="Times New Roman"/>
                <w:color w:val="000000"/>
                <w:sz w:val="24"/>
                <w:szCs w:val="24"/>
                <w:lang w:eastAsia="lt-LT"/>
              </w:rPr>
              <w:t>ų</w:t>
            </w:r>
            <w:r w:rsidR="00635B2E" w:rsidRPr="00D17E2C">
              <w:rPr>
                <w:rFonts w:ascii="Times New Roman" w:eastAsia="Times New Roman" w:hAnsi="Times New Roman" w:cs="Times New Roman"/>
                <w:color w:val="000000"/>
                <w:sz w:val="24"/>
                <w:szCs w:val="24"/>
                <w:lang w:eastAsia="lt-LT"/>
              </w:rPr>
              <w:t xml:space="preserve"> </w:t>
            </w:r>
            <w:r w:rsidR="008E6695" w:rsidRPr="00D17E2C">
              <w:rPr>
                <w:rFonts w:ascii="Times New Roman" w:eastAsia="Times New Roman" w:hAnsi="Times New Roman" w:cs="Times New Roman"/>
                <w:color w:val="000000"/>
                <w:sz w:val="24"/>
                <w:szCs w:val="24"/>
                <w:lang w:eastAsia="lt-LT"/>
              </w:rPr>
              <w:t>privačių miškų savininkams</w:t>
            </w:r>
            <w:r w:rsidR="008B05EC">
              <w:rPr>
                <w:rFonts w:ascii="Times New Roman" w:eastAsia="Times New Roman" w:hAnsi="Times New Roman" w:cs="Times New Roman"/>
                <w:color w:val="000000"/>
                <w:sz w:val="24"/>
                <w:szCs w:val="24"/>
                <w:lang w:eastAsia="lt-LT"/>
              </w:rPr>
              <w:t xml:space="preserve"> dydžio </w:t>
            </w:r>
            <w:r w:rsidR="008E6695" w:rsidRPr="00D17E2C">
              <w:rPr>
                <w:rFonts w:ascii="Times New Roman" w:eastAsia="Times New Roman" w:hAnsi="Times New Roman" w:cs="Times New Roman"/>
                <w:color w:val="000000"/>
                <w:sz w:val="24"/>
                <w:szCs w:val="24"/>
                <w:lang w:eastAsia="lt-LT"/>
              </w:rPr>
              <w:t>apskaiči</w:t>
            </w:r>
            <w:r w:rsidR="0009573A">
              <w:rPr>
                <w:rFonts w:ascii="Times New Roman" w:eastAsia="Times New Roman" w:hAnsi="Times New Roman" w:cs="Times New Roman"/>
                <w:color w:val="000000"/>
                <w:sz w:val="24"/>
                <w:szCs w:val="24"/>
                <w:lang w:eastAsia="lt-LT"/>
              </w:rPr>
              <w:t>avimas</w:t>
            </w:r>
            <w:r w:rsidR="008E6695" w:rsidRPr="00D17E2C">
              <w:rPr>
                <w:rFonts w:ascii="Times New Roman" w:eastAsia="Times New Roman" w:hAnsi="Times New Roman" w:cs="Times New Roman"/>
                <w:color w:val="000000"/>
                <w:sz w:val="24"/>
                <w:szCs w:val="24"/>
                <w:lang w:eastAsia="lt-LT"/>
              </w:rPr>
              <w:t xml:space="preserve"> </w:t>
            </w:r>
            <w:r w:rsidR="00D25F48" w:rsidRPr="00D17E2C">
              <w:rPr>
                <w:rFonts w:ascii="Times New Roman" w:eastAsia="Times New Roman" w:hAnsi="Times New Roman" w:cs="Times New Roman"/>
                <w:color w:val="000000"/>
                <w:sz w:val="24"/>
                <w:szCs w:val="24"/>
                <w:lang w:eastAsia="lt-LT"/>
              </w:rPr>
              <w:t>pagrįsta rinkos verte,</w:t>
            </w:r>
            <w:r w:rsidR="008E6695" w:rsidRPr="00D17E2C">
              <w:rPr>
                <w:rFonts w:ascii="Times New Roman" w:eastAsia="Times New Roman" w:hAnsi="Times New Roman" w:cs="Times New Roman"/>
                <w:color w:val="000000"/>
                <w:sz w:val="24"/>
                <w:szCs w:val="24"/>
                <w:lang w:eastAsia="lt-LT"/>
              </w:rPr>
              <w:t xml:space="preserve"> t. y.</w:t>
            </w:r>
            <w:r w:rsidR="00D17E2C" w:rsidRPr="001078BF">
              <w:rPr>
                <w:rFonts w:ascii="Times New Roman" w:eastAsia="Times New Roman" w:hAnsi="Times New Roman" w:cs="Times New Roman"/>
                <w:color w:val="000000"/>
                <w:sz w:val="24"/>
                <w:szCs w:val="24"/>
                <w:lang w:eastAsia="lt-LT"/>
              </w:rPr>
              <w:t xml:space="preserve"> remiamoje veikloje dalyvaujantiems privataus miško savininkams kompensuojam</w:t>
            </w:r>
            <w:r w:rsidR="008B05EC" w:rsidRPr="001078BF">
              <w:rPr>
                <w:rFonts w:ascii="Times New Roman" w:eastAsia="Times New Roman" w:hAnsi="Times New Roman" w:cs="Times New Roman"/>
                <w:color w:val="000000"/>
                <w:sz w:val="24"/>
                <w:szCs w:val="24"/>
                <w:lang w:eastAsia="lt-LT"/>
              </w:rPr>
              <w:t>i</w:t>
            </w:r>
            <w:r w:rsidR="00D17E2C" w:rsidRPr="001078BF">
              <w:rPr>
                <w:rFonts w:ascii="Times New Roman" w:eastAsia="Times New Roman" w:hAnsi="Times New Roman" w:cs="Times New Roman"/>
                <w:color w:val="000000"/>
                <w:sz w:val="24"/>
                <w:szCs w:val="24"/>
                <w:lang w:eastAsia="lt-LT"/>
              </w:rPr>
              <w:t xml:space="preserve"> dėl valstybės veiksmų atsiradę nuostoliai, negautos </w:t>
            </w:r>
            <w:r w:rsidR="008E6695" w:rsidRPr="00D17E2C">
              <w:rPr>
                <w:rFonts w:ascii="Times New Roman" w:eastAsia="Times New Roman" w:hAnsi="Times New Roman" w:cs="Times New Roman"/>
                <w:color w:val="000000"/>
                <w:sz w:val="24"/>
                <w:szCs w:val="24"/>
                <w:lang w:eastAsia="lt-LT"/>
              </w:rPr>
              <w:t>pajamos, kurios galėjo būti gautos pardavus medieną rinkoje, atimant iš jų vidutines medienos ruošos sąnaudas. Kompensacija apskaičiuojama taikant vidutines medienos rinkos kainas ir vidutines medienos ruošos sąnaudas tais metais, kai privataus miško savininkas pateikia prašymą apskaičiuoti ir išmokėti kompensaciją</w:t>
            </w:r>
            <w:r w:rsidR="008B05EC">
              <w:rPr>
                <w:rFonts w:ascii="Times New Roman" w:eastAsia="Times New Roman" w:hAnsi="Times New Roman" w:cs="Times New Roman"/>
                <w:color w:val="000000"/>
                <w:sz w:val="24"/>
                <w:szCs w:val="24"/>
                <w:lang w:eastAsia="lt-LT"/>
              </w:rPr>
              <w:t>. A</w:t>
            </w:r>
            <w:r w:rsidR="008B05EC" w:rsidRPr="001078BF">
              <w:rPr>
                <w:rFonts w:ascii="Times New Roman" w:eastAsia="Times New Roman" w:hAnsi="Times New Roman" w:cs="Times New Roman"/>
                <w:color w:val="000000"/>
                <w:sz w:val="24"/>
                <w:szCs w:val="24"/>
                <w:lang w:eastAsia="lt-LT"/>
              </w:rPr>
              <w:t>pskaičiuojamas kompensacijos dydis neviršija sumos, kurią ūkio subjektas galėtų gauti pardavęs medieną vidutinėmis medienos rinkos kainomis.</w:t>
            </w:r>
            <w:r w:rsidR="00D17E2C" w:rsidRPr="001078BF">
              <w:rPr>
                <w:rFonts w:ascii="Times New Roman" w:eastAsia="Times New Roman" w:hAnsi="Times New Roman" w:cs="Times New Roman"/>
                <w:color w:val="000000"/>
                <w:sz w:val="24"/>
                <w:szCs w:val="24"/>
                <w:lang w:eastAsia="lt-LT"/>
              </w:rPr>
              <w:t xml:space="preserve"> Atsižvelgiant į tai, </w:t>
            </w:r>
            <w:r w:rsidR="008B05EC" w:rsidRPr="001078BF">
              <w:rPr>
                <w:rFonts w:ascii="Times New Roman" w:eastAsia="Times New Roman" w:hAnsi="Times New Roman" w:cs="Times New Roman"/>
                <w:color w:val="000000"/>
                <w:sz w:val="24"/>
                <w:szCs w:val="24"/>
                <w:lang w:eastAsia="lt-LT"/>
              </w:rPr>
              <w:t xml:space="preserve"> kad </w:t>
            </w:r>
            <w:r w:rsidR="008B05EC" w:rsidRPr="001078BF">
              <w:rPr>
                <w:rFonts w:ascii="Times New Roman" w:eastAsia="Times New Roman" w:hAnsi="Times New Roman" w:cs="Times New Roman"/>
                <w:color w:val="000000"/>
                <w:sz w:val="24"/>
                <w:szCs w:val="24"/>
                <w:lang w:eastAsia="lt-LT"/>
              </w:rPr>
              <w:t>kompensacijos suma neviršija rinkos vertės</w:t>
            </w:r>
            <w:r w:rsidR="008B05EC" w:rsidRPr="001078BF">
              <w:rPr>
                <w:rFonts w:ascii="Times New Roman" w:eastAsia="Times New Roman" w:hAnsi="Times New Roman" w:cs="Times New Roman"/>
                <w:color w:val="000000"/>
                <w:sz w:val="24"/>
                <w:szCs w:val="24"/>
                <w:lang w:eastAsia="lt-LT"/>
              </w:rPr>
              <w:t>,</w:t>
            </w:r>
            <w:r w:rsidR="008B05EC" w:rsidRPr="00D17E2C">
              <w:rPr>
                <w:rFonts w:ascii="Times New Roman" w:eastAsia="Times New Roman" w:hAnsi="Times New Roman" w:cs="Times New Roman"/>
                <w:color w:val="000000"/>
                <w:sz w:val="24"/>
                <w:szCs w:val="24"/>
                <w:lang w:eastAsia="lt-LT"/>
              </w:rPr>
              <w:t xml:space="preserve"> </w:t>
            </w:r>
            <w:r w:rsidR="008E6695" w:rsidRPr="00D17E2C">
              <w:rPr>
                <w:rFonts w:ascii="Times New Roman" w:eastAsia="Times New Roman" w:hAnsi="Times New Roman" w:cs="Times New Roman"/>
                <w:color w:val="000000"/>
                <w:sz w:val="24"/>
                <w:szCs w:val="24"/>
                <w:lang w:eastAsia="lt-LT"/>
              </w:rPr>
              <w:t xml:space="preserve">net ir tuo atveju, jei kompensacija būtų mokama ūkio subjektui, jam </w:t>
            </w:r>
            <w:r w:rsidR="00D25F48" w:rsidRPr="00D17E2C">
              <w:rPr>
                <w:rFonts w:ascii="Times New Roman" w:eastAsia="Times New Roman" w:hAnsi="Times New Roman" w:cs="Times New Roman"/>
                <w:color w:val="000000"/>
                <w:sz w:val="24"/>
                <w:szCs w:val="24"/>
                <w:lang w:eastAsia="lt-LT"/>
              </w:rPr>
              <w:t>pranašumas ar išskirtinė ekonominė nauda nebūtų suteikiama</w:t>
            </w:r>
            <w:r w:rsidR="008E6695" w:rsidRPr="00D17E2C">
              <w:rPr>
                <w:rFonts w:ascii="Times New Roman" w:eastAsia="Times New Roman" w:hAnsi="Times New Roman" w:cs="Times New Roman"/>
                <w:color w:val="000000"/>
                <w:sz w:val="24"/>
                <w:szCs w:val="24"/>
                <w:lang w:eastAsia="lt-LT"/>
              </w:rPr>
              <w:t>,</w:t>
            </w:r>
            <w:r w:rsidR="00D17E2C" w:rsidRPr="00D17E2C">
              <w:rPr>
                <w:rFonts w:ascii="Times New Roman" w:eastAsia="Times New Roman" w:hAnsi="Times New Roman" w:cs="Times New Roman"/>
                <w:color w:val="000000"/>
                <w:sz w:val="24"/>
                <w:szCs w:val="24"/>
                <w:lang w:eastAsia="lt-LT"/>
              </w:rPr>
              <w:t xml:space="preserve"> o</w:t>
            </w:r>
            <w:r w:rsidR="00D17E2C" w:rsidRPr="001078BF">
              <w:rPr>
                <w:rFonts w:ascii="Times New Roman" w:eastAsia="Times New Roman" w:hAnsi="Times New Roman" w:cs="Times New Roman"/>
                <w:color w:val="000000"/>
                <w:sz w:val="24"/>
                <w:szCs w:val="24"/>
                <w:lang w:eastAsia="lt-LT"/>
              </w:rPr>
              <w:t xml:space="preserve"> konkurencija </w:t>
            </w:r>
            <w:r w:rsidR="0097369B" w:rsidRPr="001078BF">
              <w:rPr>
                <w:rFonts w:ascii="Times New Roman" w:eastAsia="Times New Roman" w:hAnsi="Times New Roman" w:cs="Times New Roman"/>
                <w:color w:val="000000"/>
                <w:sz w:val="24"/>
                <w:szCs w:val="24"/>
                <w:lang w:eastAsia="lt-LT"/>
              </w:rPr>
              <w:t>nebūtų</w:t>
            </w:r>
            <w:r w:rsidR="00D17E2C" w:rsidRPr="001078BF">
              <w:rPr>
                <w:rFonts w:ascii="Times New Roman" w:eastAsia="Times New Roman" w:hAnsi="Times New Roman" w:cs="Times New Roman"/>
                <w:color w:val="000000"/>
                <w:sz w:val="24"/>
                <w:szCs w:val="24"/>
                <w:lang w:eastAsia="lt-LT"/>
              </w:rPr>
              <w:t xml:space="preserve"> iškraipoma, </w:t>
            </w:r>
            <w:r w:rsidR="008E6695" w:rsidRPr="00D17E2C">
              <w:rPr>
                <w:rFonts w:ascii="Times New Roman" w:eastAsia="Times New Roman" w:hAnsi="Times New Roman" w:cs="Times New Roman"/>
                <w:color w:val="000000"/>
                <w:sz w:val="24"/>
                <w:szCs w:val="24"/>
                <w:lang w:eastAsia="lt-LT"/>
              </w:rPr>
              <w:t xml:space="preserve">todėl </w:t>
            </w:r>
            <w:r w:rsidR="00FF44D0" w:rsidRPr="00D17E2C">
              <w:rPr>
                <w:rFonts w:ascii="Times New Roman" w:eastAsia="Times New Roman" w:hAnsi="Times New Roman" w:cs="Times New Roman"/>
                <w:color w:val="000000"/>
                <w:sz w:val="24"/>
                <w:szCs w:val="24"/>
                <w:lang w:eastAsia="lt-LT"/>
              </w:rPr>
              <w:t xml:space="preserve"> projekto veiklos finansavimas nelaikytinas </w:t>
            </w:r>
            <w:r w:rsidR="008E6695" w:rsidRPr="00D17E2C">
              <w:rPr>
                <w:rFonts w:ascii="Times New Roman" w:eastAsia="Times New Roman" w:hAnsi="Times New Roman" w:cs="Times New Roman"/>
                <w:color w:val="000000"/>
                <w:sz w:val="24"/>
                <w:szCs w:val="24"/>
                <w:lang w:eastAsia="lt-LT"/>
              </w:rPr>
              <w:t>valstybės pagalba</w:t>
            </w:r>
            <w:r w:rsidR="00635B2E" w:rsidRPr="00D17E2C">
              <w:rPr>
                <w:rFonts w:ascii="Times New Roman" w:eastAsia="Times New Roman" w:hAnsi="Times New Roman" w:cs="Times New Roman"/>
                <w:color w:val="000000"/>
                <w:sz w:val="24"/>
                <w:szCs w:val="24"/>
                <w:lang w:eastAsia="lt-LT"/>
              </w:rPr>
              <w:t>.</w:t>
            </w:r>
          </w:p>
          <w:p w14:paraId="064875A3" w14:textId="4F8D268F" w:rsidR="008E6695" w:rsidRPr="00E53800" w:rsidRDefault="008E6695" w:rsidP="00D17E2C">
            <w:pPr>
              <w:jc w:val="both"/>
              <w:rPr>
                <w:rFonts w:ascii="Times New Roman" w:eastAsia="Times New Roman" w:hAnsi="Times New Roman" w:cs="Times New Roman"/>
                <w:color w:val="000000"/>
                <w:sz w:val="24"/>
                <w:szCs w:val="24"/>
                <w:lang w:eastAsia="lt-LT"/>
              </w:rPr>
            </w:pPr>
          </w:p>
        </w:tc>
      </w:tr>
      <w:tr w:rsidR="00671CB6" w:rsidRPr="00E96277" w14:paraId="2D90FF5B" w14:textId="77777777" w:rsidTr="14789234">
        <w:tc>
          <w:tcPr>
            <w:tcW w:w="367" w:type="pct"/>
            <w:tcBorders>
              <w:right w:val="single" w:sz="2" w:space="0" w:color="auto"/>
            </w:tcBorders>
          </w:tcPr>
          <w:p w14:paraId="33A009DA" w14:textId="663AEA4C" w:rsidR="00671CB6" w:rsidRPr="00AC0FBD" w:rsidRDefault="00671CB6" w:rsidP="00671CB6">
            <w:pPr>
              <w:spacing w:after="120"/>
              <w:rPr>
                <w:rFonts w:ascii="Times New Roman" w:eastAsia="Times New Roman" w:hAnsi="Times New Roman" w:cs="Times New Roman"/>
                <w:color w:val="000000"/>
                <w:lang w:eastAsia="lt-LT"/>
              </w:rPr>
            </w:pPr>
            <w:r w:rsidRPr="14789234">
              <w:rPr>
                <w:rFonts w:ascii="Times New Roman" w:eastAsia="Times New Roman" w:hAnsi="Times New Roman" w:cs="Times New Roman"/>
                <w:color w:val="000000" w:themeColor="text1"/>
                <w:lang w:eastAsia="lt-LT"/>
              </w:rPr>
              <w:lastRenderedPageBreak/>
              <w:t>2.</w:t>
            </w:r>
          </w:p>
        </w:tc>
        <w:tc>
          <w:tcPr>
            <w:tcW w:w="1520" w:type="pct"/>
            <w:tcBorders>
              <w:top w:val="single" w:sz="2" w:space="0" w:color="auto"/>
              <w:left w:val="single" w:sz="2" w:space="0" w:color="auto"/>
              <w:bottom w:val="single" w:sz="2" w:space="0" w:color="auto"/>
              <w:right w:val="single" w:sz="2" w:space="0" w:color="auto"/>
            </w:tcBorders>
          </w:tcPr>
          <w:p w14:paraId="1DA6C072" w14:textId="22CA9591" w:rsidR="00671CB6" w:rsidRPr="00D52F37" w:rsidRDefault="00671CB6" w:rsidP="00671CB6">
            <w:pPr>
              <w:spacing w:after="120"/>
              <w:rPr>
                <w:rFonts w:ascii="Times New Roman" w:eastAsia="Times New Roman" w:hAnsi="Times New Roman" w:cs="Times New Roman"/>
                <w:i/>
                <w:iCs/>
                <w:color w:val="000000"/>
                <w:lang w:eastAsia="lt-LT"/>
              </w:rPr>
            </w:pPr>
            <w:r w:rsidRPr="14789234">
              <w:rPr>
                <w:rFonts w:ascii="Times New Roman" w:hAnsi="Times New Roman"/>
                <w:b/>
                <w:bCs/>
              </w:rPr>
              <w:t>Ar finansavimas iš valstybės išteklių ūkio subjektams (-ui) suteiktų / suteikia išskirtinę ekonominę naudą, kurios jie / jis negautų rinkos sąlygomis?</w:t>
            </w:r>
          </w:p>
        </w:tc>
        <w:sdt>
          <w:sdtPr>
            <w:rPr>
              <w:rFonts w:ascii="Times New Roman" w:eastAsia="Times New Roman" w:hAnsi="Times New Roman" w:cs="Times New Roman"/>
              <w:color w:val="000000"/>
              <w:sz w:val="36"/>
              <w:szCs w:val="36"/>
              <w:lang w:eastAsia="lt-LT"/>
            </w:rPr>
            <w:id w:val="1177307488"/>
            <w14:checkbox>
              <w14:checked w14:val="0"/>
              <w14:checkedState w14:val="2612" w14:font="MS Gothic"/>
              <w14:uncheckedState w14:val="2610" w14:font="MS Gothic"/>
            </w14:checkbox>
          </w:sdtPr>
          <w:sdtEndPr>
            <w:rPr>
              <w:color w:val="000000" w:themeColor="text1"/>
            </w:rPr>
          </w:sdtEndPr>
          <w:sdtContent>
            <w:tc>
              <w:tcPr>
                <w:tcW w:w="472" w:type="pct"/>
                <w:tcBorders>
                  <w:top w:val="single" w:sz="2" w:space="0" w:color="auto"/>
                  <w:left w:val="single" w:sz="2" w:space="0" w:color="auto"/>
                  <w:bottom w:val="single" w:sz="2" w:space="0" w:color="auto"/>
                  <w:right w:val="single" w:sz="4" w:space="0" w:color="auto"/>
                </w:tcBorders>
                <w:vAlign w:val="center"/>
              </w:tcPr>
              <w:p w14:paraId="21319D7F" w14:textId="77777777" w:rsidR="00671CB6" w:rsidRPr="00D52F37" w:rsidRDefault="00671CB6" w:rsidP="00671CB6">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themeColor="text1"/>
              <w:sz w:val="36"/>
              <w:szCs w:val="36"/>
              <w:lang w:eastAsia="lt-LT"/>
            </w:rPr>
            <w:id w:val="858327612"/>
            <w14:checkbox>
              <w14:checked w14:val="0"/>
              <w14:checkedState w14:val="2612" w14:font="MS Gothic"/>
              <w14:uncheckedState w14:val="2610" w14:font="MS Gothic"/>
            </w14:checkbox>
          </w:sdtPr>
          <w:sdtEndPr/>
          <w:sdtContent>
            <w:tc>
              <w:tcPr>
                <w:tcW w:w="430" w:type="pct"/>
                <w:tcBorders>
                  <w:top w:val="single" w:sz="2" w:space="0" w:color="auto"/>
                  <w:left w:val="single" w:sz="4" w:space="0" w:color="auto"/>
                  <w:bottom w:val="single" w:sz="2" w:space="0" w:color="auto"/>
                  <w:right w:val="single" w:sz="2" w:space="0" w:color="auto"/>
                </w:tcBorders>
                <w:vAlign w:val="center"/>
              </w:tcPr>
              <w:p w14:paraId="0773E0F0" w14:textId="2856B319" w:rsidR="00671CB6" w:rsidRPr="00D52F37" w:rsidRDefault="004C6D8B" w:rsidP="00671CB6">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color w:val="000000" w:themeColor="text1"/>
                    <w:sz w:val="36"/>
                    <w:szCs w:val="36"/>
                    <w:lang w:eastAsia="lt-LT"/>
                  </w:rPr>
                  <w:t>☐</w:t>
                </w:r>
              </w:p>
            </w:tc>
          </w:sdtContent>
        </w:sdt>
        <w:sdt>
          <w:sdtPr>
            <w:rPr>
              <w:rFonts w:ascii="Times New Roman" w:eastAsia="Times New Roman" w:hAnsi="Times New Roman" w:cs="Times New Roman"/>
              <w:color w:val="000000" w:themeColor="text1"/>
              <w:sz w:val="36"/>
              <w:szCs w:val="36"/>
              <w:lang w:eastAsia="lt-LT"/>
            </w:rPr>
            <w:id w:val="-646665689"/>
            <w14:checkbox>
              <w14:checked w14:val="1"/>
              <w14:checkedState w14:val="2612" w14:font="MS Gothic"/>
              <w14:uncheckedState w14:val="2610" w14:font="MS Gothic"/>
            </w14:checkbox>
          </w:sdtPr>
          <w:sdtEndPr/>
          <w:sdtContent>
            <w:tc>
              <w:tcPr>
                <w:tcW w:w="446" w:type="pct"/>
                <w:gridSpan w:val="2"/>
                <w:tcBorders>
                  <w:top w:val="single" w:sz="2" w:space="0" w:color="auto"/>
                  <w:left w:val="single" w:sz="4" w:space="0" w:color="auto"/>
                  <w:bottom w:val="single" w:sz="2" w:space="0" w:color="auto"/>
                  <w:right w:val="single" w:sz="2" w:space="0" w:color="auto"/>
                </w:tcBorders>
                <w:vAlign w:val="center"/>
              </w:tcPr>
              <w:p w14:paraId="03891BD3" w14:textId="23540D9C" w:rsidR="00671CB6" w:rsidRPr="00D52F37" w:rsidRDefault="004C6D8B" w:rsidP="00671CB6">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color w:val="000000" w:themeColor="text1"/>
                    <w:sz w:val="36"/>
                    <w:szCs w:val="36"/>
                    <w:lang w:eastAsia="lt-LT"/>
                  </w:rPr>
                  <w:t>☒</w:t>
                </w:r>
              </w:p>
            </w:tc>
          </w:sdtContent>
        </w:sdt>
        <w:tc>
          <w:tcPr>
            <w:tcW w:w="1765" w:type="pct"/>
            <w:tcBorders>
              <w:top w:val="single" w:sz="2" w:space="0" w:color="auto"/>
              <w:left w:val="single" w:sz="2" w:space="0" w:color="auto"/>
              <w:bottom w:val="single" w:sz="2" w:space="0" w:color="auto"/>
              <w:right w:val="single" w:sz="2" w:space="0" w:color="auto"/>
            </w:tcBorders>
          </w:tcPr>
          <w:p w14:paraId="3DFD2FD1" w14:textId="14E6C9A4" w:rsidR="00671CB6" w:rsidRDefault="00671CB6" w:rsidP="00671CB6">
            <w:pPr>
              <w:spacing w:after="120"/>
              <w:rPr>
                <w:rFonts w:ascii="Times New Roman" w:eastAsia="Times New Roman" w:hAnsi="Times New Roman" w:cs="Times New Roman"/>
                <w:i/>
                <w:iCs/>
                <w:color w:val="000000"/>
                <w:lang w:eastAsia="lt-LT"/>
              </w:rPr>
            </w:pPr>
            <w:r w:rsidRPr="14789234">
              <w:rPr>
                <w:rFonts w:ascii="Times New Roman" w:eastAsia="Times New Roman" w:hAnsi="Times New Roman" w:cs="Times New Roman"/>
                <w:i/>
                <w:iCs/>
                <w:color w:val="000000" w:themeColor="text1"/>
                <w:lang w:eastAsia="lt-LT"/>
              </w:rPr>
              <w:t>Pasirinkus atsakymą „Ne“, teikiamas detalus pagrindimas, kodėl teikiamas finansavimas  nesuteikia išskirtinės ekonominės naudos.</w:t>
            </w:r>
          </w:p>
          <w:p w14:paraId="35202750" w14:textId="1F5F5A73" w:rsidR="00671CB6" w:rsidRPr="00D52F37" w:rsidRDefault="00671CB6" w:rsidP="00671CB6">
            <w:pPr>
              <w:spacing w:after="120"/>
              <w:rPr>
                <w:rFonts w:ascii="Times New Roman" w:eastAsia="Times New Roman" w:hAnsi="Times New Roman" w:cs="Times New Roman"/>
                <w:i/>
                <w:iCs/>
                <w:color w:val="000000"/>
                <w:lang w:eastAsia="lt-LT"/>
              </w:rPr>
            </w:pPr>
            <w:r w:rsidRPr="14789234">
              <w:rPr>
                <w:rFonts w:ascii="Times New Roman" w:hAnsi="Times New Roman"/>
                <w:i/>
                <w:iCs/>
              </w:rPr>
              <w:t>Atsakymas „Netaikoma“ žymimas jei atsakymas į 1.  klausimą yra „Ne“.</w:t>
            </w:r>
          </w:p>
        </w:tc>
      </w:tr>
      <w:tr w:rsidR="00671CB6" w:rsidRPr="00E96277" w14:paraId="7DD14896" w14:textId="77777777" w:rsidTr="14789234">
        <w:tc>
          <w:tcPr>
            <w:tcW w:w="5000" w:type="pct"/>
            <w:gridSpan w:val="7"/>
            <w:tcBorders>
              <w:right w:val="single" w:sz="4" w:space="0" w:color="auto"/>
            </w:tcBorders>
          </w:tcPr>
          <w:p w14:paraId="01392472" w14:textId="77777777" w:rsidR="00671CB6" w:rsidRDefault="00671CB6" w:rsidP="00671CB6">
            <w:pPr>
              <w:rPr>
                <w:rFonts w:ascii="Times New Roman" w:eastAsia="Times New Roman" w:hAnsi="Times New Roman" w:cs="Times New Roman"/>
                <w:b/>
                <w:bCs/>
                <w:color w:val="000000"/>
                <w:lang w:eastAsia="lt-LT"/>
              </w:rPr>
            </w:pPr>
            <w:r w:rsidRPr="14789234">
              <w:rPr>
                <w:rFonts w:ascii="Times New Roman" w:eastAsia="Times New Roman" w:hAnsi="Times New Roman" w:cs="Times New Roman"/>
                <w:b/>
                <w:bCs/>
                <w:color w:val="000000" w:themeColor="text1"/>
                <w:lang w:eastAsia="lt-LT"/>
              </w:rPr>
              <w:t>Pildymo instrukcija</w:t>
            </w:r>
          </w:p>
          <w:p w14:paraId="2EA110FD" w14:textId="652008FE" w:rsidR="00671CB6" w:rsidRDefault="00671CB6" w:rsidP="00671CB6">
            <w:pPr>
              <w:rPr>
                <w:rFonts w:ascii="Times New Roman" w:hAnsi="Times New Roman"/>
              </w:rPr>
            </w:pPr>
            <w:r w:rsidRPr="14789234">
              <w:rPr>
                <w:rFonts w:ascii="Times New Roman" w:hAnsi="Times New Roman"/>
                <w:b/>
                <w:bCs/>
              </w:rPr>
              <w:t>Išskirtinė ekonominė nauda</w:t>
            </w:r>
            <w:r w:rsidRPr="14789234">
              <w:rPr>
                <w:rFonts w:ascii="Times New Roman" w:hAnsi="Times New Roman"/>
              </w:rPr>
              <w:t>.</w:t>
            </w:r>
            <w:r>
              <w:t xml:space="preserve"> </w:t>
            </w:r>
            <w:r w:rsidRPr="14789234">
              <w:rPr>
                <w:rFonts w:ascii="Times New Roman" w:hAnsi="Times New Roman"/>
              </w:rPr>
              <w:t xml:space="preserve">Vertinama, ar finansavimas ūkio subjektui teikiamas palankesnėmis sąlygomis, nei jis galėtų gauti rinkoje. Teikiant finansavimą veiklai vykdyti, nauda turi būti vertinama tiek paramą gaunančios subjekto lygmeniu tiek galutinių naudos gavėjo lygmeniu. Jei finansavimas teikiamas infrastruktūros objektams ar įrangai (ilgalaikiam turtui) įsigyti, finansavimo nauda turi būti vertinama infrastruktūros statytojo / savininko, valdytojo ir galutinio naudos gavėjo lygmeniu.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 – svarbus jos poveikis. </w:t>
            </w:r>
          </w:p>
          <w:p w14:paraId="741585F6" w14:textId="26400893" w:rsidR="00671CB6" w:rsidRDefault="00671CB6" w:rsidP="00671CB6">
            <w:pPr>
              <w:jc w:val="both"/>
              <w:rPr>
                <w:rFonts w:ascii="Times New Roman" w:hAnsi="Times New Roman"/>
              </w:rPr>
            </w:pPr>
            <w:r w:rsidRPr="14789234">
              <w:rPr>
                <w:rFonts w:ascii="Times New Roman" w:hAnsi="Times New Roman"/>
              </w:rPr>
              <w:t>Siekiant nustatyti, ar finansavimas suteikią išskirtinę ekonominę naudą, yra naudojamas privataus rinkos investuotojo principas. Jei įmonė negautų šių lėšų analogiškomis sąlygomis privataus kapitalo rinkose, vadinasi, šių lėšų teikimas gali būti valstybės pagalba. Šiuo atveju būtina nustatyti, ar privatus investuotojas investuotų į šią įmonę tokiomis pat sąlygomis, vertindamas tik potencialią savo investicijų grąžą ir neatsižvelgdamas į regioninius ar socialinius veiksnius. Jei privatus investuotojas neinvestuotų į tokią įmonę, vadinasi, suteiktos lėšos gali būti valstybės pagalba.</w:t>
            </w:r>
          </w:p>
          <w:p w14:paraId="78C11637" w14:textId="77777777" w:rsidR="00671CB6" w:rsidRDefault="00671CB6" w:rsidP="00671CB6">
            <w:pPr>
              <w:jc w:val="both"/>
              <w:rPr>
                <w:rFonts w:ascii="Times New Roman" w:hAnsi="Times New Roman"/>
              </w:rPr>
            </w:pPr>
          </w:p>
          <w:p w14:paraId="227E32E5" w14:textId="77777777" w:rsidR="00671CB6" w:rsidRDefault="00671CB6" w:rsidP="00671CB6">
            <w:pPr>
              <w:jc w:val="both"/>
              <w:rPr>
                <w:rFonts w:ascii="Times New Roman" w:hAnsi="Times New Roman"/>
              </w:rPr>
            </w:pPr>
            <w:r>
              <w:rPr>
                <w:rFonts w:ascii="Times New Roman" w:hAnsi="Times New Roman"/>
              </w:rPr>
              <w:lastRenderedPageBreak/>
              <w:t>Jei numatoma, kad finansavimas bus skiriamas ūkio subjekto sąnaudoms, atsiradusioms dėl viešųjų, arba visuotinės ekonominės svarbos, paslaugų įsipareigojimų</w:t>
            </w:r>
            <w:r>
              <w:rPr>
                <w:rStyle w:val="Puslapioinaosnuoroda"/>
                <w:rFonts w:ascii="Times New Roman" w:hAnsi="Times New Roman"/>
              </w:rPr>
              <w:footnoteReference w:id="3"/>
            </w:r>
            <w:r>
              <w:rPr>
                <w:rFonts w:ascii="Times New Roman" w:hAnsi="Times New Roman"/>
              </w:rPr>
              <w:t xml:space="preserve"> valstybei (savivaldybei), padengti, išskirtinės ekonominės naudos buvimas vertinamas pagal </w:t>
            </w:r>
            <w:proofErr w:type="spellStart"/>
            <w:r w:rsidRPr="14789234">
              <w:rPr>
                <w:rFonts w:ascii="Times New Roman" w:hAnsi="Times New Roman"/>
                <w:i/>
                <w:iCs/>
              </w:rPr>
              <w:t>Altmark</w:t>
            </w:r>
            <w:proofErr w:type="spellEnd"/>
            <w:r w:rsidRPr="14789234">
              <w:rPr>
                <w:rStyle w:val="Puslapioinaosnuoroda"/>
                <w:rFonts w:ascii="Times New Roman" w:hAnsi="Times New Roman"/>
                <w:i/>
                <w:iCs/>
              </w:rPr>
              <w:footnoteReference w:id="4"/>
            </w:r>
            <w:r w:rsidRPr="14789234">
              <w:rPr>
                <w:rFonts w:ascii="Times New Roman" w:hAnsi="Times New Roman"/>
                <w:i/>
                <w:iCs/>
              </w:rPr>
              <w:t xml:space="preserve"> </w:t>
            </w:r>
            <w:r>
              <w:rPr>
                <w:rFonts w:ascii="Times New Roman" w:hAnsi="Times New Roman"/>
              </w:rPr>
              <w:t>kriterijus. Ūkio subjektui nėra suteikiama išskirtinė ekonominė nauda, jeigu:</w:t>
            </w:r>
          </w:p>
          <w:p w14:paraId="5E7338DB" w14:textId="77777777" w:rsidR="00671CB6" w:rsidRDefault="00671CB6" w:rsidP="00671CB6">
            <w:pPr>
              <w:pStyle w:val="Sraopastraipa"/>
              <w:numPr>
                <w:ilvl w:val="0"/>
                <w:numId w:val="11"/>
              </w:numPr>
              <w:jc w:val="both"/>
              <w:rPr>
                <w:rFonts w:ascii="Times New Roman" w:hAnsi="Times New Roman"/>
              </w:rPr>
            </w:pPr>
            <w:r>
              <w:rPr>
                <w:rFonts w:ascii="Times New Roman" w:hAnsi="Times New Roman"/>
              </w:rPr>
              <w:t>veikla atitinka visuotinės ekonominės svarbos paslaugų požymius</w:t>
            </w:r>
            <w:r>
              <w:rPr>
                <w:rStyle w:val="Puslapioinaosnuoroda"/>
                <w:rFonts w:ascii="Times New Roman" w:hAnsi="Times New Roman"/>
              </w:rPr>
              <w:footnoteReference w:id="5"/>
            </w:r>
            <w:r>
              <w:rPr>
                <w:rFonts w:ascii="Times New Roman" w:hAnsi="Times New Roman"/>
              </w:rPr>
              <w:t>, jos užduotys ir įpareigojimai aiškiai apibrėžti;</w:t>
            </w:r>
          </w:p>
          <w:p w14:paraId="05591635" w14:textId="77777777" w:rsidR="00671CB6" w:rsidRDefault="00671CB6" w:rsidP="00671CB6">
            <w:pPr>
              <w:pStyle w:val="Sraopastraipa"/>
              <w:numPr>
                <w:ilvl w:val="0"/>
                <w:numId w:val="11"/>
              </w:numPr>
              <w:jc w:val="both"/>
              <w:rPr>
                <w:rFonts w:ascii="Times New Roman" w:hAnsi="Times New Roman"/>
              </w:rPr>
            </w:pPr>
            <w:r>
              <w:rPr>
                <w:rFonts w:ascii="Times New Roman" w:hAnsi="Times New Roman"/>
              </w:rPr>
              <w:t>viešųjų paslaugos išlaidų kompensavimo kriterijai objektyvūs, skaidrūs ir nustatyti iš anksto;</w:t>
            </w:r>
          </w:p>
          <w:p w14:paraId="1B577419" w14:textId="779A4A8D" w:rsidR="00671CB6" w:rsidRDefault="00671CB6" w:rsidP="00671CB6">
            <w:pPr>
              <w:pStyle w:val="Sraopastraipa"/>
              <w:numPr>
                <w:ilvl w:val="0"/>
                <w:numId w:val="11"/>
              </w:numPr>
              <w:jc w:val="both"/>
              <w:rPr>
                <w:rFonts w:ascii="Times New Roman" w:hAnsi="Times New Roman"/>
              </w:rPr>
            </w:pPr>
            <w:r w:rsidRPr="14789234">
              <w:rPr>
                <w:rFonts w:ascii="Times New Roman" w:hAnsi="Times New Roman"/>
              </w:rPr>
              <w:t xml:space="preserve">kompensacija neviršija grynųjų paslaugos teikimo sąnaudų, įskaitant pagrįstą pelną (t. y. kompensuojama nepermokant); ir </w:t>
            </w:r>
          </w:p>
          <w:p w14:paraId="665E5884" w14:textId="77777777" w:rsidR="00671CB6" w:rsidRPr="00AC0FBD" w:rsidRDefault="00671CB6" w:rsidP="00671CB6">
            <w:pPr>
              <w:pStyle w:val="Sraopastraipa"/>
              <w:numPr>
                <w:ilvl w:val="0"/>
                <w:numId w:val="11"/>
              </w:numPr>
              <w:jc w:val="both"/>
              <w:rPr>
                <w:rFonts w:ascii="Times New Roman" w:hAnsi="Times New Roman"/>
              </w:rPr>
            </w:pPr>
            <w:r w:rsidRPr="14789234">
              <w:rPr>
                <w:rFonts w:ascii="Times New Roman" w:hAnsi="Times New Roman"/>
              </w:rP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p w14:paraId="4C769F7C" w14:textId="77777777" w:rsidR="00671CB6" w:rsidRPr="006E34E9" w:rsidRDefault="00671CB6" w:rsidP="00671CB6">
            <w:pPr>
              <w:jc w:val="both"/>
              <w:rPr>
                <w:rFonts w:ascii="Times New Roman" w:eastAsia="Times New Roman" w:hAnsi="Times New Roman" w:cs="Times New Roman"/>
                <w:i/>
                <w:iCs/>
                <w:color w:val="000000"/>
                <w:sz w:val="20"/>
                <w:szCs w:val="20"/>
                <w:lang w:eastAsia="lt-LT"/>
              </w:rPr>
            </w:pPr>
          </w:p>
        </w:tc>
      </w:tr>
      <w:tr w:rsidR="00671CB6" w:rsidRPr="00E96277" w14:paraId="36A66915" w14:textId="77777777" w:rsidTr="14789234">
        <w:tc>
          <w:tcPr>
            <w:tcW w:w="367" w:type="pct"/>
            <w:tcBorders>
              <w:right w:val="single" w:sz="2" w:space="0" w:color="auto"/>
            </w:tcBorders>
          </w:tcPr>
          <w:p w14:paraId="60DA9BF3" w14:textId="6BB65E66" w:rsidR="00671CB6" w:rsidRPr="00AC0FBD" w:rsidRDefault="00671CB6" w:rsidP="00671CB6">
            <w:pPr>
              <w:spacing w:after="120"/>
              <w:rPr>
                <w:rFonts w:ascii="Times New Roman" w:eastAsia="Times New Roman" w:hAnsi="Times New Roman" w:cs="Times New Roman"/>
                <w:color w:val="000000"/>
                <w:lang w:eastAsia="lt-LT"/>
              </w:rPr>
            </w:pPr>
            <w:r w:rsidRPr="14789234">
              <w:rPr>
                <w:rFonts w:ascii="Times New Roman" w:eastAsia="Times New Roman" w:hAnsi="Times New Roman" w:cs="Times New Roman"/>
                <w:color w:val="000000" w:themeColor="text1"/>
                <w:lang w:eastAsia="lt-LT"/>
              </w:rPr>
              <w:lastRenderedPageBreak/>
              <w:t>3.</w:t>
            </w:r>
          </w:p>
        </w:tc>
        <w:tc>
          <w:tcPr>
            <w:tcW w:w="1520" w:type="pct"/>
            <w:tcBorders>
              <w:top w:val="single" w:sz="2" w:space="0" w:color="auto"/>
              <w:left w:val="single" w:sz="2" w:space="0" w:color="auto"/>
              <w:bottom w:val="single" w:sz="2" w:space="0" w:color="auto"/>
              <w:right w:val="single" w:sz="2" w:space="0" w:color="auto"/>
            </w:tcBorders>
          </w:tcPr>
          <w:p w14:paraId="3D9DA40D" w14:textId="1A97E50F" w:rsidR="00671CB6" w:rsidRPr="266637E8" w:rsidRDefault="00671CB6" w:rsidP="00671CB6">
            <w:pPr>
              <w:spacing w:after="120"/>
              <w:rPr>
                <w:rFonts w:ascii="Times New Roman" w:eastAsia="Times New Roman" w:hAnsi="Times New Roman" w:cs="Times New Roman"/>
                <w:color w:val="000000" w:themeColor="text1"/>
                <w:sz w:val="20"/>
                <w:szCs w:val="20"/>
                <w:lang w:eastAsia="lt-LT"/>
              </w:rPr>
            </w:pPr>
            <w:r w:rsidRPr="14789234">
              <w:rPr>
                <w:rFonts w:ascii="Times New Roman" w:hAnsi="Times New Roman"/>
                <w:b/>
                <w:bCs/>
              </w:rPr>
              <w:t>Ar finansavimą numatoma teikti / teikiamas tam tikroms pasirinktoms prekėms gaminti ar paslaugoms teikti, arba tam tikriems pasirinktiems ūkio subjektams (-ui), t. y. ar finansavimo priemonė yra selektyvaus pobūdžio?</w:t>
            </w:r>
          </w:p>
        </w:tc>
        <w:sdt>
          <w:sdtPr>
            <w:rPr>
              <w:rFonts w:ascii="Times New Roman" w:eastAsia="Times New Roman" w:hAnsi="Times New Roman" w:cs="Times New Roman"/>
              <w:color w:val="000000"/>
              <w:sz w:val="36"/>
              <w:szCs w:val="36"/>
              <w:lang w:eastAsia="lt-LT"/>
            </w:rPr>
            <w:id w:val="964779358"/>
            <w14:checkbox>
              <w14:checked w14:val="0"/>
              <w14:checkedState w14:val="2612" w14:font="MS Gothic"/>
              <w14:uncheckedState w14:val="2610" w14:font="MS Gothic"/>
            </w14:checkbox>
          </w:sdtPr>
          <w:sdtEndPr>
            <w:rPr>
              <w:color w:val="000000" w:themeColor="text1"/>
            </w:rPr>
          </w:sdtEndPr>
          <w:sdtContent>
            <w:tc>
              <w:tcPr>
                <w:tcW w:w="472" w:type="pct"/>
                <w:tcBorders>
                  <w:top w:val="single" w:sz="2" w:space="0" w:color="auto"/>
                  <w:left w:val="single" w:sz="2" w:space="0" w:color="auto"/>
                  <w:bottom w:val="single" w:sz="2" w:space="0" w:color="auto"/>
                  <w:right w:val="single" w:sz="4" w:space="0" w:color="auto"/>
                </w:tcBorders>
                <w:vAlign w:val="center"/>
              </w:tcPr>
              <w:p w14:paraId="63AB5A57" w14:textId="77777777" w:rsidR="00671CB6" w:rsidRPr="00D52F37" w:rsidRDefault="00671CB6" w:rsidP="00671CB6">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sz w:val="36"/>
              <w:szCs w:val="36"/>
              <w:lang w:eastAsia="lt-LT"/>
            </w:rPr>
            <w:id w:val="623736427"/>
            <w14:checkbox>
              <w14:checked w14:val="0"/>
              <w14:checkedState w14:val="2612" w14:font="MS Gothic"/>
              <w14:uncheckedState w14:val="2610" w14:font="MS Gothic"/>
            </w14:checkbox>
          </w:sdtPr>
          <w:sdtEndPr>
            <w:rPr>
              <w:color w:val="000000" w:themeColor="text1"/>
            </w:rPr>
          </w:sdtEndPr>
          <w:sdtContent>
            <w:tc>
              <w:tcPr>
                <w:tcW w:w="430" w:type="pct"/>
                <w:tcBorders>
                  <w:top w:val="single" w:sz="2" w:space="0" w:color="auto"/>
                  <w:left w:val="single" w:sz="4" w:space="0" w:color="auto"/>
                  <w:bottom w:val="single" w:sz="2" w:space="0" w:color="auto"/>
                  <w:right w:val="single" w:sz="2" w:space="0" w:color="auto"/>
                </w:tcBorders>
                <w:vAlign w:val="center"/>
              </w:tcPr>
              <w:p w14:paraId="3FB5B0B8" w14:textId="77777777" w:rsidR="00671CB6" w:rsidRPr="00D52F37" w:rsidRDefault="00671CB6" w:rsidP="00671CB6">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themeColor="text1"/>
              <w:sz w:val="36"/>
              <w:szCs w:val="36"/>
              <w:lang w:eastAsia="lt-LT"/>
            </w:rPr>
            <w:id w:val="1341584590"/>
            <w14:checkbox>
              <w14:checked w14:val="1"/>
              <w14:checkedState w14:val="2612" w14:font="MS Gothic"/>
              <w14:uncheckedState w14:val="2610" w14:font="MS Gothic"/>
            </w14:checkbox>
          </w:sdtPr>
          <w:sdtEndPr/>
          <w:sdtContent>
            <w:tc>
              <w:tcPr>
                <w:tcW w:w="446" w:type="pct"/>
                <w:gridSpan w:val="2"/>
                <w:tcBorders>
                  <w:top w:val="single" w:sz="2" w:space="0" w:color="auto"/>
                  <w:left w:val="single" w:sz="4" w:space="0" w:color="auto"/>
                  <w:bottom w:val="single" w:sz="2" w:space="0" w:color="auto"/>
                  <w:right w:val="single" w:sz="2" w:space="0" w:color="auto"/>
                </w:tcBorders>
                <w:vAlign w:val="center"/>
              </w:tcPr>
              <w:p w14:paraId="38495903" w14:textId="33FF4DDB" w:rsidR="00671CB6" w:rsidRPr="00D52F37" w:rsidRDefault="00671CB6" w:rsidP="00671CB6">
                <w:pPr>
                  <w:spacing w:after="120"/>
                  <w:jc w:val="center"/>
                  <w:rPr>
                    <w:rFonts w:ascii="Times New Roman" w:eastAsia="Times New Roman" w:hAnsi="Times New Roman" w:cs="Times New Roman"/>
                    <w:bCs/>
                    <w:color w:val="000000"/>
                    <w:lang w:eastAsia="lt-LT"/>
                  </w:rPr>
                </w:pPr>
                <w:r w:rsidRPr="00671CB6">
                  <w:rPr>
                    <w:rFonts w:ascii="MS Gothic" w:eastAsia="MS Gothic" w:hAnsi="MS Gothic" w:cs="Times New Roman" w:hint="eastAsia"/>
                    <w:color w:val="000000" w:themeColor="text1"/>
                    <w:sz w:val="36"/>
                    <w:szCs w:val="36"/>
                    <w:lang w:eastAsia="lt-LT"/>
                  </w:rPr>
                  <w:t>☒</w:t>
                </w:r>
              </w:p>
            </w:tc>
          </w:sdtContent>
        </w:sdt>
        <w:tc>
          <w:tcPr>
            <w:tcW w:w="1765" w:type="pct"/>
            <w:tcBorders>
              <w:top w:val="single" w:sz="2" w:space="0" w:color="auto"/>
              <w:left w:val="single" w:sz="2" w:space="0" w:color="auto"/>
              <w:bottom w:val="single" w:sz="2" w:space="0" w:color="auto"/>
              <w:right w:val="single" w:sz="2" w:space="0" w:color="auto"/>
            </w:tcBorders>
          </w:tcPr>
          <w:p w14:paraId="70E89D95" w14:textId="122344B8" w:rsidR="00671CB6" w:rsidRDefault="00671CB6" w:rsidP="00671CB6">
            <w:pPr>
              <w:spacing w:after="120"/>
              <w:rPr>
                <w:rFonts w:ascii="Times New Roman" w:eastAsia="Times New Roman" w:hAnsi="Times New Roman" w:cs="Times New Roman"/>
                <w:i/>
                <w:iCs/>
                <w:color w:val="000000"/>
                <w:lang w:eastAsia="lt-LT"/>
              </w:rPr>
            </w:pPr>
            <w:r w:rsidRPr="14789234">
              <w:rPr>
                <w:rFonts w:ascii="Times New Roman" w:eastAsia="Times New Roman" w:hAnsi="Times New Roman" w:cs="Times New Roman"/>
                <w:i/>
                <w:iCs/>
                <w:color w:val="000000" w:themeColor="text1"/>
                <w:lang w:eastAsia="lt-LT"/>
              </w:rPr>
              <w:t>Pasirinkus atsakymą „Ne“, teikiamas detalus pagrindimas, kodėl teikiamas finansavimas nėra laikomas selektyviu.</w:t>
            </w:r>
          </w:p>
          <w:p w14:paraId="26F240A3" w14:textId="390E02A5" w:rsidR="00671CB6" w:rsidRPr="00D52F37" w:rsidRDefault="00671CB6" w:rsidP="00671CB6">
            <w:pPr>
              <w:spacing w:after="120"/>
              <w:rPr>
                <w:rFonts w:ascii="Times New Roman" w:eastAsia="Times New Roman" w:hAnsi="Times New Roman" w:cs="Times New Roman"/>
                <w:i/>
                <w:iCs/>
                <w:color w:val="000000"/>
                <w:lang w:eastAsia="lt-LT"/>
              </w:rPr>
            </w:pPr>
            <w:r w:rsidRPr="14789234">
              <w:rPr>
                <w:rFonts w:ascii="Times New Roman" w:hAnsi="Times New Roman"/>
                <w:i/>
                <w:iCs/>
              </w:rPr>
              <w:t>Atsakymas „Netaikoma“ žymimas jei atsakymas į 1. klausimą yra „Ne“.</w:t>
            </w:r>
          </w:p>
        </w:tc>
      </w:tr>
      <w:tr w:rsidR="00671CB6" w:rsidRPr="00E96277" w14:paraId="523D7DC4" w14:textId="77777777" w:rsidTr="14789234">
        <w:tc>
          <w:tcPr>
            <w:tcW w:w="5000" w:type="pct"/>
            <w:gridSpan w:val="7"/>
            <w:tcBorders>
              <w:right w:val="single" w:sz="4" w:space="0" w:color="auto"/>
            </w:tcBorders>
          </w:tcPr>
          <w:p w14:paraId="291A297D" w14:textId="77777777" w:rsidR="00671CB6" w:rsidRPr="00D23301" w:rsidRDefault="00671CB6" w:rsidP="00671CB6">
            <w:pPr>
              <w:spacing w:after="120"/>
              <w:rPr>
                <w:rFonts w:ascii="Times New Roman" w:eastAsia="Times New Roman" w:hAnsi="Times New Roman" w:cs="Times New Roman"/>
                <w:b/>
                <w:bCs/>
                <w:color w:val="000000"/>
                <w:lang w:eastAsia="lt-LT"/>
              </w:rPr>
            </w:pPr>
            <w:r w:rsidRPr="00D23301">
              <w:rPr>
                <w:rFonts w:ascii="Times New Roman" w:eastAsia="Times New Roman" w:hAnsi="Times New Roman" w:cs="Times New Roman"/>
                <w:b/>
                <w:bCs/>
                <w:color w:val="000000"/>
                <w:lang w:eastAsia="lt-LT"/>
              </w:rPr>
              <w:t>Pildymo instrukcija</w:t>
            </w:r>
          </w:p>
          <w:p w14:paraId="6BB67899" w14:textId="6087389D" w:rsidR="00671CB6" w:rsidRPr="00F8620B" w:rsidRDefault="00671CB6" w:rsidP="00671CB6">
            <w:pPr>
              <w:spacing w:after="120"/>
              <w:rPr>
                <w:rFonts w:ascii="Times New Roman" w:eastAsia="Times New Roman" w:hAnsi="Times New Roman" w:cs="Times New Roman"/>
                <w:i/>
                <w:iCs/>
                <w:color w:val="000000"/>
                <w:lang w:eastAsia="lt-LT"/>
              </w:rPr>
            </w:pPr>
            <w:r w:rsidRPr="14789234">
              <w:rPr>
                <w:rFonts w:ascii="Times New Roman" w:hAnsi="Times New Roman"/>
                <w:b/>
                <w:bCs/>
              </w:rPr>
              <w:t>Pasirinktinis finansavimo priemonės taikymas (selektyvumas).</w:t>
            </w:r>
            <w:r w:rsidRPr="14789234">
              <w:rPr>
                <w:rFonts w:ascii="Times New Roman" w:hAnsi="Times New Roman"/>
              </w:rPr>
              <w:t xml:space="preserve"> Pasirinktinai taikomos finansavimo priemonės – tai priemonės, kurios yra skirtos atskiro regiono plėtrai (tame regione esantiems ūkio subjektams), atskiroms veiklos rūšims paremti (finansavimo / galutiniai naudos gavėjai – atskiro sektoriaus ūkio subjektai) arba tam tikriems tikslams įgyvendinti (finansavimo / galutiniai naudos gavėjai gali būti mažos ar vidutinės įmonės, naujos įmonės, tam tikrus projektus įgyvendinantys ūkio subjektai ir pan.). Šis kriterijus tenkinamas, kai vertinant projekto įgyvendinimo planus, tam tikrų ūkio subjektų projekto įgyvendinimo planai įvertinami geriau ir dėl to gauna finansavimą (skirtingai nuo blogiau įvertintų), o institucijos, spręsdamos dėl finansavimo skyrimo, naudojasi turima </w:t>
            </w:r>
            <w:proofErr w:type="spellStart"/>
            <w:r w:rsidRPr="14789234">
              <w:rPr>
                <w:rFonts w:ascii="Times New Roman" w:hAnsi="Times New Roman"/>
              </w:rPr>
              <w:t>diskrecijos</w:t>
            </w:r>
            <w:proofErr w:type="spellEnd"/>
            <w:r w:rsidRPr="14789234">
              <w:rPr>
                <w:rFonts w:ascii="Times New Roman" w:hAnsi="Times New Roman"/>
              </w:rPr>
              <w:t xml:space="preserve"> teise.</w:t>
            </w:r>
          </w:p>
        </w:tc>
      </w:tr>
      <w:tr w:rsidR="00671CB6" w:rsidRPr="00E96277" w14:paraId="414B4AD6" w14:textId="77777777" w:rsidTr="14789234">
        <w:tc>
          <w:tcPr>
            <w:tcW w:w="367" w:type="pct"/>
            <w:tcBorders>
              <w:right w:val="single" w:sz="2" w:space="0" w:color="auto"/>
            </w:tcBorders>
          </w:tcPr>
          <w:p w14:paraId="1C0EAF88" w14:textId="62DD7D56" w:rsidR="00671CB6" w:rsidRPr="00AC0FBD" w:rsidRDefault="00671CB6" w:rsidP="00671CB6">
            <w:pPr>
              <w:spacing w:after="120"/>
              <w:rPr>
                <w:rFonts w:ascii="Times New Roman" w:eastAsia="Times New Roman" w:hAnsi="Times New Roman" w:cs="Times New Roman"/>
                <w:color w:val="000000"/>
                <w:lang w:eastAsia="lt-LT"/>
              </w:rPr>
            </w:pPr>
            <w:r w:rsidRPr="14789234">
              <w:rPr>
                <w:rFonts w:ascii="Times New Roman" w:eastAsia="Times New Roman" w:hAnsi="Times New Roman" w:cs="Times New Roman"/>
                <w:color w:val="000000" w:themeColor="text1"/>
                <w:lang w:eastAsia="lt-LT"/>
              </w:rPr>
              <w:t>4.</w:t>
            </w:r>
          </w:p>
        </w:tc>
        <w:tc>
          <w:tcPr>
            <w:tcW w:w="1520" w:type="pct"/>
            <w:tcBorders>
              <w:top w:val="single" w:sz="2" w:space="0" w:color="auto"/>
              <w:left w:val="single" w:sz="2" w:space="0" w:color="auto"/>
              <w:bottom w:val="single" w:sz="2" w:space="0" w:color="auto"/>
              <w:right w:val="single" w:sz="2" w:space="0" w:color="auto"/>
            </w:tcBorders>
          </w:tcPr>
          <w:p w14:paraId="7A70BA63" w14:textId="77777777" w:rsidR="00671CB6" w:rsidRDefault="00671CB6" w:rsidP="00671CB6">
            <w:pPr>
              <w:spacing w:after="120"/>
              <w:rPr>
                <w:rFonts w:ascii="Times New Roman" w:eastAsia="Times New Roman" w:hAnsi="Times New Roman" w:cs="Times New Roman"/>
                <w:bCs/>
                <w:color w:val="000000"/>
                <w:lang w:eastAsia="lt-LT"/>
              </w:rPr>
            </w:pPr>
            <w:r>
              <w:rPr>
                <w:rFonts w:ascii="Times New Roman" w:hAnsi="Times New Roman"/>
                <w:b/>
              </w:rPr>
              <w:t>Ar finansavimas gali iškraipyti konkurenciją ir veikti prekybą tarp ES šalių?</w:t>
            </w:r>
          </w:p>
        </w:tc>
        <w:sdt>
          <w:sdtPr>
            <w:rPr>
              <w:rFonts w:ascii="Times New Roman" w:eastAsia="Times New Roman" w:hAnsi="Times New Roman" w:cs="Times New Roman"/>
              <w:color w:val="000000"/>
              <w:sz w:val="36"/>
              <w:szCs w:val="36"/>
              <w:lang w:eastAsia="lt-LT"/>
            </w:rPr>
            <w:id w:val="-526635740"/>
            <w14:checkbox>
              <w14:checked w14:val="0"/>
              <w14:checkedState w14:val="2612" w14:font="MS Gothic"/>
              <w14:uncheckedState w14:val="2610" w14:font="MS Gothic"/>
            </w14:checkbox>
          </w:sdtPr>
          <w:sdtEndPr>
            <w:rPr>
              <w:color w:val="000000" w:themeColor="text1"/>
            </w:rPr>
          </w:sdtEndPr>
          <w:sdtContent>
            <w:tc>
              <w:tcPr>
                <w:tcW w:w="472" w:type="pct"/>
                <w:tcBorders>
                  <w:top w:val="single" w:sz="2" w:space="0" w:color="auto"/>
                  <w:left w:val="single" w:sz="2" w:space="0" w:color="auto"/>
                  <w:bottom w:val="single" w:sz="2" w:space="0" w:color="auto"/>
                  <w:right w:val="single" w:sz="4" w:space="0" w:color="auto"/>
                </w:tcBorders>
                <w:vAlign w:val="center"/>
              </w:tcPr>
              <w:p w14:paraId="51AB5AD4" w14:textId="77777777" w:rsidR="00671CB6" w:rsidRPr="00D52F37" w:rsidRDefault="00671CB6" w:rsidP="00671CB6">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sz w:val="36"/>
              <w:szCs w:val="36"/>
              <w:lang w:eastAsia="lt-LT"/>
            </w:rPr>
            <w:id w:val="405962155"/>
            <w14:checkbox>
              <w14:checked w14:val="0"/>
              <w14:checkedState w14:val="2612" w14:font="MS Gothic"/>
              <w14:uncheckedState w14:val="2610" w14:font="MS Gothic"/>
            </w14:checkbox>
          </w:sdtPr>
          <w:sdtEndPr>
            <w:rPr>
              <w:color w:val="000000" w:themeColor="text1"/>
            </w:rPr>
          </w:sdtEndPr>
          <w:sdtContent>
            <w:tc>
              <w:tcPr>
                <w:tcW w:w="430" w:type="pct"/>
                <w:tcBorders>
                  <w:top w:val="single" w:sz="2" w:space="0" w:color="auto"/>
                  <w:left w:val="single" w:sz="4" w:space="0" w:color="auto"/>
                  <w:bottom w:val="single" w:sz="2" w:space="0" w:color="auto"/>
                  <w:right w:val="single" w:sz="2" w:space="0" w:color="auto"/>
                </w:tcBorders>
                <w:vAlign w:val="center"/>
              </w:tcPr>
              <w:p w14:paraId="35C86264" w14:textId="77777777" w:rsidR="00671CB6" w:rsidRPr="00D52F37" w:rsidRDefault="00671CB6" w:rsidP="00671CB6">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themeColor="text1"/>
              <w:sz w:val="36"/>
              <w:szCs w:val="36"/>
              <w:lang w:eastAsia="lt-LT"/>
            </w:rPr>
            <w:id w:val="1553651315"/>
            <w14:checkbox>
              <w14:checked w14:val="1"/>
              <w14:checkedState w14:val="2612" w14:font="MS Gothic"/>
              <w14:uncheckedState w14:val="2610" w14:font="MS Gothic"/>
            </w14:checkbox>
          </w:sdtPr>
          <w:sdtEndPr/>
          <w:sdtContent>
            <w:tc>
              <w:tcPr>
                <w:tcW w:w="446" w:type="pct"/>
                <w:gridSpan w:val="2"/>
                <w:tcBorders>
                  <w:top w:val="single" w:sz="2" w:space="0" w:color="auto"/>
                  <w:left w:val="single" w:sz="4" w:space="0" w:color="auto"/>
                  <w:bottom w:val="single" w:sz="2" w:space="0" w:color="auto"/>
                  <w:right w:val="single" w:sz="2" w:space="0" w:color="auto"/>
                </w:tcBorders>
                <w:vAlign w:val="center"/>
              </w:tcPr>
              <w:p w14:paraId="637354F7" w14:textId="65E74E85" w:rsidR="00671CB6" w:rsidRPr="00D52F37" w:rsidRDefault="00FB196A" w:rsidP="00671CB6">
                <w:pPr>
                  <w:spacing w:after="120"/>
                  <w:jc w:val="center"/>
                  <w:rPr>
                    <w:rFonts w:ascii="Times New Roman" w:eastAsia="Times New Roman" w:hAnsi="Times New Roman" w:cs="Times New Roman"/>
                    <w:bCs/>
                    <w:color w:val="000000"/>
                    <w:lang w:eastAsia="lt-LT"/>
                  </w:rPr>
                </w:pPr>
                <w:r w:rsidRPr="00FB196A">
                  <w:rPr>
                    <w:rFonts w:ascii="MS Gothic" w:eastAsia="MS Gothic" w:hAnsi="MS Gothic" w:cs="Times New Roman" w:hint="eastAsia"/>
                    <w:color w:val="000000" w:themeColor="text1"/>
                    <w:sz w:val="36"/>
                    <w:szCs w:val="36"/>
                    <w:lang w:eastAsia="lt-LT"/>
                  </w:rPr>
                  <w:t>☒</w:t>
                </w:r>
              </w:p>
            </w:tc>
          </w:sdtContent>
        </w:sdt>
        <w:tc>
          <w:tcPr>
            <w:tcW w:w="1765" w:type="pct"/>
            <w:tcBorders>
              <w:top w:val="single" w:sz="2" w:space="0" w:color="auto"/>
              <w:left w:val="single" w:sz="2" w:space="0" w:color="auto"/>
              <w:bottom w:val="single" w:sz="2" w:space="0" w:color="auto"/>
              <w:right w:val="single" w:sz="2" w:space="0" w:color="auto"/>
            </w:tcBorders>
          </w:tcPr>
          <w:p w14:paraId="5A8F823D" w14:textId="6E3B9CBE" w:rsidR="00671CB6" w:rsidRDefault="00671CB6" w:rsidP="00671CB6">
            <w:pPr>
              <w:spacing w:after="120"/>
              <w:rPr>
                <w:rFonts w:ascii="Times New Roman" w:eastAsia="Times New Roman" w:hAnsi="Times New Roman" w:cs="Times New Roman"/>
                <w:i/>
                <w:iCs/>
                <w:color w:val="000000"/>
                <w:lang w:eastAsia="lt-LT"/>
              </w:rPr>
            </w:pPr>
            <w:r w:rsidRPr="14789234">
              <w:rPr>
                <w:rFonts w:ascii="Times New Roman" w:eastAsia="Times New Roman" w:hAnsi="Times New Roman" w:cs="Times New Roman"/>
                <w:i/>
                <w:iCs/>
                <w:color w:val="000000" w:themeColor="text1"/>
                <w:lang w:eastAsia="lt-LT"/>
              </w:rPr>
              <w:t xml:space="preserve">Pasirinkus atsakymą „Ne“, teikiamas detalus pagrindimas, kodėl teikiamas finansavimas negali iškraipyti konkurencijos ir veikti prekybą tarp šalių narių. Jei numatoma teikti de </w:t>
            </w:r>
            <w:proofErr w:type="spellStart"/>
            <w:r w:rsidRPr="14789234">
              <w:rPr>
                <w:rFonts w:ascii="Times New Roman" w:eastAsia="Times New Roman" w:hAnsi="Times New Roman" w:cs="Times New Roman"/>
                <w:i/>
                <w:iCs/>
                <w:color w:val="000000" w:themeColor="text1"/>
                <w:lang w:eastAsia="lt-LT"/>
              </w:rPr>
              <w:t>minimis</w:t>
            </w:r>
            <w:proofErr w:type="spellEnd"/>
            <w:r w:rsidRPr="14789234">
              <w:rPr>
                <w:rFonts w:ascii="Times New Roman" w:eastAsia="Times New Roman" w:hAnsi="Times New Roman" w:cs="Times New Roman"/>
                <w:i/>
                <w:iCs/>
                <w:color w:val="000000" w:themeColor="text1"/>
                <w:lang w:eastAsia="lt-LT"/>
              </w:rPr>
              <w:t xml:space="preserve"> pagalbą vertinama, ar būtų tenkinamos atitinkamame de </w:t>
            </w:r>
            <w:proofErr w:type="spellStart"/>
            <w:r w:rsidRPr="14789234">
              <w:rPr>
                <w:rFonts w:ascii="Times New Roman" w:eastAsia="Times New Roman" w:hAnsi="Times New Roman" w:cs="Times New Roman"/>
                <w:i/>
                <w:iCs/>
                <w:color w:val="000000" w:themeColor="text1"/>
                <w:lang w:eastAsia="lt-LT"/>
              </w:rPr>
              <w:t>minimis</w:t>
            </w:r>
            <w:proofErr w:type="spellEnd"/>
            <w:r w:rsidRPr="14789234">
              <w:rPr>
                <w:rFonts w:ascii="Times New Roman" w:eastAsia="Times New Roman" w:hAnsi="Times New Roman" w:cs="Times New Roman"/>
                <w:i/>
                <w:iCs/>
                <w:color w:val="000000" w:themeColor="text1"/>
                <w:lang w:eastAsia="lt-LT"/>
              </w:rPr>
              <w:t xml:space="preserve"> reglamente nustatytos sąlygos teikiamai de </w:t>
            </w:r>
            <w:proofErr w:type="spellStart"/>
            <w:r w:rsidRPr="14789234">
              <w:rPr>
                <w:rFonts w:ascii="Times New Roman" w:eastAsia="Times New Roman" w:hAnsi="Times New Roman" w:cs="Times New Roman"/>
                <w:i/>
                <w:iCs/>
                <w:color w:val="000000" w:themeColor="text1"/>
                <w:lang w:eastAsia="lt-LT"/>
              </w:rPr>
              <w:t>minimis</w:t>
            </w:r>
            <w:proofErr w:type="spellEnd"/>
            <w:r w:rsidRPr="14789234">
              <w:rPr>
                <w:rFonts w:ascii="Times New Roman" w:eastAsia="Times New Roman" w:hAnsi="Times New Roman" w:cs="Times New Roman"/>
                <w:i/>
                <w:iCs/>
                <w:color w:val="000000" w:themeColor="text1"/>
                <w:lang w:eastAsia="lt-LT"/>
              </w:rPr>
              <w:t xml:space="preserve"> pagalbai.</w:t>
            </w:r>
          </w:p>
          <w:p w14:paraId="4E843753" w14:textId="1ED7A2A7" w:rsidR="00671CB6" w:rsidRPr="00D52F37" w:rsidRDefault="00671CB6" w:rsidP="00671CB6">
            <w:pPr>
              <w:spacing w:after="120"/>
              <w:rPr>
                <w:rFonts w:ascii="Times New Roman" w:eastAsia="Times New Roman" w:hAnsi="Times New Roman" w:cs="Times New Roman"/>
                <w:i/>
                <w:iCs/>
                <w:color w:val="000000"/>
                <w:lang w:eastAsia="lt-LT"/>
              </w:rPr>
            </w:pPr>
            <w:r w:rsidRPr="14789234">
              <w:rPr>
                <w:rFonts w:ascii="Times New Roman" w:hAnsi="Times New Roman"/>
                <w:i/>
                <w:iCs/>
              </w:rPr>
              <w:t>Atsakymas „Netaikoma“ žymimas jei atsakymas į 1. klausimą yra „Ne“.</w:t>
            </w:r>
          </w:p>
        </w:tc>
      </w:tr>
      <w:tr w:rsidR="00671CB6" w:rsidRPr="00E96277" w14:paraId="31267461" w14:textId="77777777" w:rsidTr="14789234">
        <w:tc>
          <w:tcPr>
            <w:tcW w:w="5000" w:type="pct"/>
            <w:gridSpan w:val="7"/>
            <w:tcBorders>
              <w:right w:val="single" w:sz="4" w:space="0" w:color="auto"/>
            </w:tcBorders>
          </w:tcPr>
          <w:p w14:paraId="0082CBDD" w14:textId="77777777" w:rsidR="00671CB6" w:rsidRPr="00D23301" w:rsidRDefault="00671CB6" w:rsidP="00671CB6">
            <w:pPr>
              <w:spacing w:after="120"/>
              <w:rPr>
                <w:rFonts w:ascii="Times New Roman" w:eastAsia="Times New Roman" w:hAnsi="Times New Roman" w:cs="Times New Roman"/>
                <w:b/>
                <w:bCs/>
                <w:color w:val="000000"/>
                <w:lang w:eastAsia="lt-LT"/>
              </w:rPr>
            </w:pPr>
            <w:r w:rsidRPr="00D23301">
              <w:rPr>
                <w:rFonts w:ascii="Times New Roman" w:eastAsia="Times New Roman" w:hAnsi="Times New Roman" w:cs="Times New Roman"/>
                <w:b/>
                <w:bCs/>
                <w:color w:val="000000"/>
                <w:lang w:eastAsia="lt-LT"/>
              </w:rPr>
              <w:lastRenderedPageBreak/>
              <w:t>Pildymo instrukcija</w:t>
            </w:r>
          </w:p>
          <w:p w14:paraId="34D381C7" w14:textId="77777777" w:rsidR="00671CB6" w:rsidRPr="00F8620B" w:rsidRDefault="00671CB6" w:rsidP="00671CB6">
            <w:pPr>
              <w:spacing w:after="120"/>
              <w:rPr>
                <w:rFonts w:ascii="Times New Roman" w:eastAsia="Times New Roman" w:hAnsi="Times New Roman" w:cs="Times New Roman"/>
                <w:bCs/>
                <w:i/>
                <w:color w:val="000000"/>
                <w:lang w:eastAsia="lt-LT"/>
              </w:rPr>
            </w:pPr>
            <w:r>
              <w:rPr>
                <w:rFonts w:ascii="Times New Roman" w:hAnsi="Times New Roman"/>
                <w:b/>
              </w:rPr>
              <w:t>Poveikis konkurencijai ir prekybai tarp ES šalių.</w:t>
            </w:r>
            <w:r>
              <w:rPr>
                <w:rFonts w:ascii="Times New Roman" w:hAnsi="Times New Roman"/>
              </w:rPr>
              <w:t xml:space="preserve"> Siekiant įvertinti, ar suteiktas finansavimas daro poveikį konkurencijai ir prekybai tarp ES šalių, būtina nustatyti finansavimo gavėjo (galutinio naudos gavėjo) teikiamų paslaugų ar gaminamų prekių rinką, žinoti, ar rinka yra liberalizuota ir joje vyksta konkurencija.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 šalių. Tačiau būtina žinoti, kad finansavimas ūkio subjektui gali veikti prekybą tarp šalių ir tais atvejais, kai konkretus ūkio subjektas neeksportuoja savo teikiamų paslaugų ar gaminamų prekių. Gali pakakti fakto, jog nagrinėjamomis paslaugomis ar prekėmis apskritai prekiaujama su ES šalimis.</w:t>
            </w:r>
          </w:p>
        </w:tc>
      </w:tr>
    </w:tbl>
    <w:p w14:paraId="2B4B7E5A" w14:textId="77777777" w:rsidR="002D2B4C" w:rsidRDefault="002D2B4C" w:rsidP="002D2B4C">
      <w:pPr>
        <w:rPr>
          <w:rFonts w:ascii="Times New Roman" w:hAnsi="Times New Roman" w:cs="Times New Roman"/>
          <w:b/>
        </w:rPr>
      </w:pPr>
    </w:p>
    <w:p w14:paraId="13BC2F51" w14:textId="4203A47D" w:rsidR="002D2B4C" w:rsidRPr="00D52F37" w:rsidRDefault="002D2B4C" w:rsidP="00CE1DD3">
      <w:pPr>
        <w:rPr>
          <w:rFonts w:ascii="Times New Roman" w:hAnsi="Times New Roman" w:cs="Times New Roman"/>
          <w:b/>
          <w:sz w:val="24"/>
          <w:szCs w:val="24"/>
        </w:rPr>
      </w:pPr>
      <w:r>
        <w:rPr>
          <w:rFonts w:ascii="Times New Roman" w:hAnsi="Times New Roman" w:cs="Times New Roman"/>
          <w:b/>
        </w:rPr>
        <w:br w:type="page"/>
      </w:r>
      <w:r w:rsidRPr="006E34E9">
        <w:rPr>
          <w:rFonts w:ascii="Times New Roman" w:eastAsia="Times New Roman" w:hAnsi="Times New Roman" w:cs="Times New Roman"/>
          <w:b/>
          <w:caps/>
          <w:kern w:val="28"/>
          <w:szCs w:val="20"/>
        </w:rPr>
        <w:lastRenderedPageBreak/>
        <w:t>SPRENDIMAS</w:t>
      </w:r>
      <w:r w:rsidRPr="00D52F37">
        <w:rPr>
          <w:rFonts w:ascii="Times New Roman" w:hAnsi="Times New Roman" w:cs="Times New Roman"/>
          <w:b/>
          <w:sz w:val="24"/>
          <w:szCs w:val="24"/>
        </w:rPr>
        <w:t xml:space="preserve"> </w:t>
      </w:r>
    </w:p>
    <w:tbl>
      <w:tblPr>
        <w:tblStyle w:val="Lentelstinklelis"/>
        <w:tblW w:w="5000" w:type="pct"/>
        <w:tblLook w:val="04A0" w:firstRow="1" w:lastRow="0" w:firstColumn="1" w:lastColumn="0" w:noHBand="0" w:noVBand="1"/>
      </w:tblPr>
      <w:tblGrid>
        <w:gridCol w:w="6996"/>
        <w:gridCol w:w="6997"/>
      </w:tblGrid>
      <w:tr w:rsidR="00D22D17" w14:paraId="5A893FF5" w14:textId="77777777" w:rsidTr="14789234">
        <w:trPr>
          <w:trHeight w:val="462"/>
        </w:trPr>
        <w:tc>
          <w:tcPr>
            <w:tcW w:w="2500" w:type="pct"/>
            <w:vMerge w:val="restart"/>
            <w:tcBorders>
              <w:right w:val="single" w:sz="4" w:space="0" w:color="auto"/>
            </w:tcBorders>
          </w:tcPr>
          <w:p w14:paraId="356FFF5F" w14:textId="77777777" w:rsidR="00D22D17" w:rsidRPr="00D52F37" w:rsidRDefault="00D22D17" w:rsidP="002D2B4C">
            <w:pPr>
              <w:rPr>
                <w:rFonts w:ascii="Times New Roman" w:hAnsi="Times New Roman" w:cs="Times New Roman"/>
                <w:b/>
              </w:rPr>
            </w:pPr>
            <w:r>
              <w:rPr>
                <w:rFonts w:ascii="Times New Roman" w:hAnsi="Times New Roman" w:cs="Times New Roman"/>
                <w:b/>
              </w:rPr>
              <w:t>Vertinimo išvada</w:t>
            </w:r>
          </w:p>
        </w:tc>
        <w:tc>
          <w:tcPr>
            <w:tcW w:w="2500" w:type="pct"/>
            <w:tcBorders>
              <w:top w:val="single" w:sz="4" w:space="0" w:color="auto"/>
              <w:left w:val="single" w:sz="4" w:space="0" w:color="auto"/>
              <w:bottom w:val="single" w:sz="4" w:space="0" w:color="FFFFFF" w:themeColor="background1"/>
              <w:right w:val="single" w:sz="4" w:space="0" w:color="auto"/>
            </w:tcBorders>
          </w:tcPr>
          <w:p w14:paraId="24A49F8A" w14:textId="77777777" w:rsidR="00D22D17" w:rsidRPr="002D7EEE" w:rsidRDefault="0009573A" w:rsidP="00D22D17">
            <w:pPr>
              <w:rPr>
                <w:rFonts w:ascii="Times New Roman" w:hAnsi="Times New Roman" w:cs="Times New Roman"/>
                <w:i/>
              </w:rPr>
            </w:pPr>
            <w:sdt>
              <w:sdtPr>
                <w:rPr>
                  <w:rFonts w:ascii="Times New Roman" w:eastAsia="Times New Roman" w:hAnsi="Times New Roman" w:cs="Times New Roman"/>
                  <w:bCs/>
                  <w:color w:val="000000"/>
                  <w:sz w:val="36"/>
                  <w:szCs w:val="36"/>
                  <w:lang w:eastAsia="lt-LT"/>
                </w:rPr>
                <w:id w:val="-552700233"/>
                <w14:checkbox>
                  <w14:checked w14:val="0"/>
                  <w14:checkedState w14:val="2612" w14:font="MS Gothic"/>
                  <w14:uncheckedState w14:val="2610" w14:font="MS Gothic"/>
                </w14:checkbox>
              </w:sdtPr>
              <w:sdtEndPr/>
              <w:sdtContent>
                <w:r w:rsidR="00D22D17">
                  <w:rPr>
                    <w:rFonts w:ascii="MS Gothic" w:eastAsia="MS Gothic" w:hAnsi="MS Gothic" w:cs="Times New Roman" w:hint="eastAsia"/>
                    <w:bCs/>
                    <w:color w:val="000000"/>
                    <w:sz w:val="36"/>
                    <w:szCs w:val="36"/>
                    <w:lang w:eastAsia="lt-LT"/>
                  </w:rPr>
                  <w:t>☐</w:t>
                </w:r>
              </w:sdtContent>
            </w:sdt>
            <w:r w:rsidR="00D22D17">
              <w:rPr>
                <w:rFonts w:ascii="Times New Roman" w:hAnsi="Times New Roman" w:cs="Times New Roman"/>
                <w:i/>
              </w:rPr>
              <w:t xml:space="preserve"> Taip</w:t>
            </w:r>
          </w:p>
        </w:tc>
      </w:tr>
      <w:tr w:rsidR="00D22D17" w14:paraId="6FD72CA7" w14:textId="77777777" w:rsidTr="14789234">
        <w:trPr>
          <w:trHeight w:val="466"/>
        </w:trPr>
        <w:tc>
          <w:tcPr>
            <w:tcW w:w="2500" w:type="pct"/>
            <w:vMerge/>
          </w:tcPr>
          <w:p w14:paraId="5E677723" w14:textId="77777777" w:rsidR="00D22D17" w:rsidRDefault="00D22D17" w:rsidP="002D2B4C">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FFFFFF" w:themeColor="background1"/>
              <w:right w:val="single" w:sz="4" w:space="0" w:color="auto"/>
            </w:tcBorders>
            <w:vAlign w:val="center"/>
          </w:tcPr>
          <w:p w14:paraId="42527173" w14:textId="77777777" w:rsidR="00D22D17" w:rsidRDefault="0009573A" w:rsidP="00D22D17">
            <w:pPr>
              <w:rPr>
                <w:rFonts w:ascii="Times New Roman" w:eastAsia="Times New Roman" w:hAnsi="Times New Roman" w:cs="Times New Roman"/>
                <w:bCs/>
                <w:color w:val="000000"/>
                <w:sz w:val="36"/>
                <w:szCs w:val="36"/>
                <w:lang w:eastAsia="lt-LT"/>
              </w:rPr>
            </w:pPr>
            <w:sdt>
              <w:sdtPr>
                <w:rPr>
                  <w:rFonts w:ascii="Times New Roman" w:eastAsia="Times New Roman" w:hAnsi="Times New Roman" w:cs="Times New Roman"/>
                  <w:bCs/>
                  <w:color w:val="000000"/>
                  <w:sz w:val="36"/>
                  <w:szCs w:val="36"/>
                  <w:lang w:eastAsia="lt-LT"/>
                </w:rPr>
                <w:id w:val="-7681390"/>
                <w14:checkbox>
                  <w14:checked w14:val="0"/>
                  <w14:checkedState w14:val="2612" w14:font="MS Gothic"/>
                  <w14:uncheckedState w14:val="2610" w14:font="MS Gothic"/>
                </w14:checkbox>
              </w:sdtPr>
              <w:sdtEndPr/>
              <w:sdtContent>
                <w:r w:rsidR="00D22D17">
                  <w:rPr>
                    <w:rFonts w:ascii="MS Gothic" w:eastAsia="MS Gothic" w:hAnsi="MS Gothic" w:cs="Times New Roman" w:hint="eastAsia"/>
                    <w:bCs/>
                    <w:color w:val="000000"/>
                    <w:sz w:val="36"/>
                    <w:szCs w:val="36"/>
                    <w:lang w:eastAsia="lt-LT"/>
                  </w:rPr>
                  <w:t>☐</w:t>
                </w:r>
              </w:sdtContent>
            </w:sdt>
            <w:r w:rsidR="00D22D17">
              <w:rPr>
                <w:rFonts w:ascii="Times New Roman" w:hAnsi="Times New Roman" w:cs="Times New Roman"/>
                <w:i/>
              </w:rPr>
              <w:t xml:space="preserve"> Taip su išlyga</w:t>
            </w:r>
          </w:p>
        </w:tc>
      </w:tr>
      <w:tr w:rsidR="00D22D17" w14:paraId="429853DB" w14:textId="77777777" w:rsidTr="14789234">
        <w:trPr>
          <w:trHeight w:val="469"/>
        </w:trPr>
        <w:tc>
          <w:tcPr>
            <w:tcW w:w="2500" w:type="pct"/>
            <w:vMerge/>
          </w:tcPr>
          <w:p w14:paraId="2CD907BE" w14:textId="77777777" w:rsidR="00D22D17" w:rsidRDefault="00D22D17" w:rsidP="002D2B4C">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auto"/>
              <w:right w:val="single" w:sz="4" w:space="0" w:color="auto"/>
            </w:tcBorders>
            <w:vAlign w:val="center"/>
          </w:tcPr>
          <w:p w14:paraId="1D0ACE48" w14:textId="0ADE45A5" w:rsidR="00D22D17" w:rsidRDefault="0009573A" w:rsidP="00D22D17">
            <w:pPr>
              <w:rPr>
                <w:rFonts w:ascii="Times New Roman" w:eastAsia="Times New Roman" w:hAnsi="Times New Roman" w:cs="Times New Roman"/>
                <w:bCs/>
                <w:color w:val="000000"/>
                <w:sz w:val="36"/>
                <w:szCs w:val="36"/>
                <w:lang w:eastAsia="lt-LT"/>
              </w:rPr>
            </w:pPr>
            <w:sdt>
              <w:sdtPr>
                <w:rPr>
                  <w:rFonts w:ascii="Times New Roman" w:eastAsia="Times New Roman" w:hAnsi="Times New Roman" w:cs="Times New Roman"/>
                  <w:bCs/>
                  <w:color w:val="000000"/>
                  <w:sz w:val="36"/>
                  <w:szCs w:val="36"/>
                  <w:lang w:eastAsia="lt-LT"/>
                </w:rPr>
                <w:id w:val="-1549837435"/>
                <w14:checkbox>
                  <w14:checked w14:val="1"/>
                  <w14:checkedState w14:val="2612" w14:font="MS Gothic"/>
                  <w14:uncheckedState w14:val="2610" w14:font="MS Gothic"/>
                </w14:checkbox>
              </w:sdtPr>
              <w:sdtEndPr/>
              <w:sdtContent>
                <w:r w:rsidR="00FB196A">
                  <w:rPr>
                    <w:rFonts w:ascii="MS Gothic" w:eastAsia="MS Gothic" w:hAnsi="MS Gothic" w:cs="Times New Roman" w:hint="eastAsia"/>
                    <w:bCs/>
                    <w:color w:val="000000"/>
                    <w:sz w:val="36"/>
                    <w:szCs w:val="36"/>
                    <w:lang w:eastAsia="lt-LT"/>
                  </w:rPr>
                  <w:t>☒</w:t>
                </w:r>
              </w:sdtContent>
            </w:sdt>
            <w:r w:rsidR="00D22D17">
              <w:rPr>
                <w:rFonts w:ascii="Times New Roman" w:hAnsi="Times New Roman" w:cs="Times New Roman"/>
                <w:i/>
              </w:rPr>
              <w:t xml:space="preserve"> Ne</w:t>
            </w:r>
          </w:p>
        </w:tc>
      </w:tr>
      <w:tr w:rsidR="00890E95" w14:paraId="79B95EAA" w14:textId="77777777" w:rsidTr="14789234">
        <w:trPr>
          <w:trHeight w:val="3456"/>
        </w:trPr>
        <w:tc>
          <w:tcPr>
            <w:tcW w:w="5000" w:type="pct"/>
            <w:gridSpan w:val="2"/>
            <w:tcBorders>
              <w:top w:val="single" w:sz="2" w:space="0" w:color="auto"/>
              <w:left w:val="single" w:sz="2" w:space="0" w:color="auto"/>
              <w:bottom w:val="single" w:sz="2" w:space="0" w:color="auto"/>
              <w:right w:val="single" w:sz="2" w:space="0" w:color="auto"/>
            </w:tcBorders>
          </w:tcPr>
          <w:p w14:paraId="68D5DF22" w14:textId="77777777" w:rsidR="00890E95" w:rsidRDefault="00890E95" w:rsidP="00890E95">
            <w:pP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Pildymo instrukcija</w:t>
            </w:r>
          </w:p>
          <w:p w14:paraId="6FDE0EBD" w14:textId="77777777" w:rsidR="00F73C18" w:rsidRDefault="00F73C18" w:rsidP="00890E95">
            <w:pPr>
              <w:rPr>
                <w:rFonts w:ascii="Times New Roman" w:eastAsia="Times New Roman" w:hAnsi="Times New Roman" w:cs="Times New Roman"/>
                <w:b/>
                <w:color w:val="000000"/>
                <w:lang w:eastAsia="lt-LT"/>
              </w:rPr>
            </w:pPr>
          </w:p>
          <w:p w14:paraId="34E85E60" w14:textId="7B20B865" w:rsidR="00426224" w:rsidRDefault="2E6EF173" w:rsidP="00426224">
            <w:pPr>
              <w:spacing w:before="240" w:after="120"/>
              <w:jc w:val="both"/>
              <w:rPr>
                <w:rFonts w:ascii="Times New Roman" w:hAnsi="Times New Roman"/>
              </w:rPr>
            </w:pPr>
            <w:r w:rsidRPr="14789234">
              <w:rPr>
                <w:rFonts w:ascii="Times New Roman" w:eastAsia="Times New Roman" w:hAnsi="Times New Roman" w:cs="Times New Roman"/>
                <w:color w:val="000000" w:themeColor="text1"/>
                <w:lang w:eastAsia="lt-LT"/>
              </w:rPr>
              <w:t>„Taip“</w:t>
            </w:r>
            <w:r w:rsidRPr="14789234">
              <w:rPr>
                <w:rFonts w:ascii="Times New Roman" w:eastAsia="Times New Roman" w:hAnsi="Times New Roman" w:cs="Times New Roman"/>
                <w:b/>
                <w:bCs/>
                <w:color w:val="000000" w:themeColor="text1"/>
                <w:lang w:eastAsia="lt-LT"/>
              </w:rPr>
              <w:t xml:space="preserve"> </w:t>
            </w:r>
            <w:r w:rsidR="2BE8155B" w:rsidRPr="14789234">
              <w:rPr>
                <w:rFonts w:ascii="Times New Roman" w:eastAsia="Times New Roman" w:hAnsi="Times New Roman" w:cs="Times New Roman"/>
                <w:color w:val="000000" w:themeColor="text1"/>
                <w:lang w:eastAsia="lt-LT"/>
              </w:rPr>
              <w:t>žymima,</w:t>
            </w:r>
            <w:r w:rsidR="2BE8155B" w:rsidRPr="14789234">
              <w:rPr>
                <w:rFonts w:ascii="Times New Roman" w:hAnsi="Times New Roman"/>
              </w:rPr>
              <w:t xml:space="preserve"> jei į visus klausimus atsakyta teigiamai. </w:t>
            </w:r>
            <w:r w:rsidR="3058D5DA" w:rsidRPr="14789234">
              <w:rPr>
                <w:rFonts w:ascii="Times New Roman" w:hAnsi="Times New Roman"/>
              </w:rPr>
              <w:t>Teikiamas</w:t>
            </w:r>
            <w:r w:rsidR="2BE8155B" w:rsidRPr="14789234">
              <w:rPr>
                <w:rFonts w:ascii="Times New Roman" w:hAnsi="Times New Roman"/>
              </w:rPr>
              <w:t xml:space="preserve"> finansavimas </w:t>
            </w:r>
            <w:r w:rsidR="07FA7611" w:rsidRPr="14789234">
              <w:rPr>
                <w:rFonts w:ascii="Times New Roman" w:hAnsi="Times New Roman"/>
              </w:rPr>
              <w:t>yra</w:t>
            </w:r>
            <w:r w:rsidR="2BE8155B" w:rsidRPr="14789234">
              <w:rPr>
                <w:rFonts w:ascii="Times New Roman" w:hAnsi="Times New Roman"/>
              </w:rPr>
              <w:t xml:space="preserve"> laikomas valstybės pagalba</w:t>
            </w:r>
            <w:r w:rsidR="07FA7611" w:rsidRPr="14789234">
              <w:rPr>
                <w:rFonts w:ascii="Times New Roman" w:hAnsi="Times New Roman"/>
              </w:rPr>
              <w:t>.</w:t>
            </w:r>
            <w:r w:rsidR="2BE8155B" w:rsidRPr="14789234">
              <w:rPr>
                <w:rFonts w:ascii="Times New Roman" w:hAnsi="Times New Roman"/>
              </w:rPr>
              <w:t xml:space="preserve"> </w:t>
            </w:r>
          </w:p>
          <w:p w14:paraId="51794A23" w14:textId="3AB7220B" w:rsidR="00426224" w:rsidRDefault="2BE8155B" w:rsidP="00F73C18">
            <w:pPr>
              <w:spacing w:before="240" w:after="120" w:line="259" w:lineRule="auto"/>
              <w:jc w:val="both"/>
              <w:rPr>
                <w:rFonts w:ascii="Times New Roman" w:hAnsi="Times New Roman"/>
              </w:rPr>
            </w:pPr>
            <w:r w:rsidRPr="14789234">
              <w:rPr>
                <w:rFonts w:ascii="Times New Roman" w:hAnsi="Times New Roman"/>
              </w:rPr>
              <w:t xml:space="preserve">„Taip su išlyga“ žymima, jei į </w:t>
            </w:r>
            <w:r w:rsidRPr="00AC0FBD">
              <w:rPr>
                <w:rFonts w:ascii="Times New Roman" w:hAnsi="Times New Roman"/>
              </w:rPr>
              <w:t>4</w:t>
            </w:r>
            <w:r w:rsidRPr="14789234">
              <w:rPr>
                <w:rFonts w:ascii="Times New Roman" w:hAnsi="Times New Roman"/>
              </w:rPr>
              <w:t xml:space="preserve"> klausimą atsakyta neigiamai (į</w:t>
            </w:r>
            <w:r w:rsidRPr="00AC0FBD">
              <w:rPr>
                <w:rFonts w:ascii="Times New Roman" w:hAnsi="Times New Roman"/>
              </w:rPr>
              <w:t xml:space="preserve"> 1</w:t>
            </w:r>
            <w:r w:rsidR="288536D1" w:rsidRPr="00AC0FBD">
              <w:rPr>
                <w:rFonts w:ascii="Times New Roman" w:hAnsi="Times New Roman"/>
              </w:rPr>
              <w:t>–</w:t>
            </w:r>
            <w:r w:rsidRPr="00AC0FBD">
              <w:rPr>
                <w:rFonts w:ascii="Times New Roman" w:hAnsi="Times New Roman"/>
              </w:rPr>
              <w:t>3</w:t>
            </w:r>
            <w:r w:rsidRPr="14789234">
              <w:rPr>
                <w:rFonts w:ascii="Times New Roman" w:hAnsi="Times New Roman"/>
              </w:rPr>
              <w:t xml:space="preserve"> </w:t>
            </w:r>
            <w:r w:rsidR="07FA7611" w:rsidRPr="14789234">
              <w:rPr>
                <w:rFonts w:ascii="Times New Roman" w:hAnsi="Times New Roman"/>
              </w:rPr>
              <w:t xml:space="preserve">klausimus </w:t>
            </w:r>
            <w:r w:rsidRPr="14789234">
              <w:rPr>
                <w:rFonts w:ascii="Times New Roman" w:hAnsi="Times New Roman"/>
              </w:rPr>
              <w:t>teigiamai), nurodant pastabose, kad numatomas teikti finansavimas nevir</w:t>
            </w:r>
            <w:r w:rsidR="72884DED" w:rsidRPr="14789234">
              <w:rPr>
                <w:rFonts w:ascii="Times New Roman" w:hAnsi="Times New Roman"/>
              </w:rPr>
              <w:t>š</w:t>
            </w:r>
            <w:r w:rsidRPr="14789234">
              <w:rPr>
                <w:rFonts w:ascii="Times New Roman" w:hAnsi="Times New Roman"/>
              </w:rPr>
              <w:t xml:space="preserve">ys </w:t>
            </w:r>
            <w:r w:rsidRPr="14789234">
              <w:rPr>
                <w:rFonts w:ascii="Times New Roman" w:hAnsi="Times New Roman"/>
                <w:i/>
                <w:iCs/>
              </w:rPr>
              <w:t xml:space="preserve">de </w:t>
            </w:r>
            <w:proofErr w:type="spellStart"/>
            <w:r w:rsidRPr="14789234">
              <w:rPr>
                <w:rFonts w:ascii="Times New Roman" w:hAnsi="Times New Roman"/>
                <w:i/>
                <w:iCs/>
              </w:rPr>
              <w:t>minimis</w:t>
            </w:r>
            <w:proofErr w:type="spellEnd"/>
            <w:r w:rsidRPr="14789234">
              <w:rPr>
                <w:rFonts w:ascii="Times New Roman" w:hAnsi="Times New Roman"/>
              </w:rPr>
              <w:t xml:space="preserve"> pagalbos ribų</w:t>
            </w:r>
            <w:r w:rsidR="07FA7611" w:rsidRPr="14789234">
              <w:rPr>
                <w:rFonts w:ascii="Times New Roman" w:hAnsi="Times New Roman"/>
              </w:rPr>
              <w:t xml:space="preserve"> ir tenkins visus reikalavimus</w:t>
            </w:r>
            <w:r w:rsidRPr="14789234">
              <w:rPr>
                <w:rFonts w:ascii="Times New Roman" w:hAnsi="Times New Roman"/>
              </w:rPr>
              <w:t xml:space="preserve"> nustatyt</w:t>
            </w:r>
            <w:r w:rsidR="07FA7611" w:rsidRPr="14789234">
              <w:rPr>
                <w:rFonts w:ascii="Times New Roman" w:hAnsi="Times New Roman"/>
              </w:rPr>
              <w:t>us</w:t>
            </w:r>
            <w:r w:rsidRPr="14789234">
              <w:rPr>
                <w:rFonts w:ascii="Times New Roman" w:hAnsi="Times New Roman"/>
              </w:rPr>
              <w:t xml:space="preserve"> taikytiname</w:t>
            </w:r>
            <w:r w:rsidR="07FA7611" w:rsidRPr="14789234">
              <w:rPr>
                <w:rFonts w:ascii="Times New Roman" w:hAnsi="Times New Roman"/>
              </w:rPr>
              <w:t xml:space="preserve"> </w:t>
            </w:r>
            <w:r w:rsidR="07FA7611" w:rsidRPr="14789234">
              <w:rPr>
                <w:rFonts w:ascii="Times New Roman" w:hAnsi="Times New Roman"/>
                <w:i/>
                <w:iCs/>
              </w:rPr>
              <w:t xml:space="preserve">de </w:t>
            </w:r>
            <w:proofErr w:type="spellStart"/>
            <w:r w:rsidR="07FA7611" w:rsidRPr="14789234">
              <w:rPr>
                <w:rFonts w:ascii="Times New Roman" w:hAnsi="Times New Roman"/>
                <w:i/>
                <w:iCs/>
              </w:rPr>
              <w:t>minimis</w:t>
            </w:r>
            <w:proofErr w:type="spellEnd"/>
            <w:r w:rsidR="07FA7611" w:rsidRPr="14789234">
              <w:rPr>
                <w:rFonts w:ascii="Times New Roman" w:hAnsi="Times New Roman"/>
              </w:rPr>
              <w:t xml:space="preserve"> </w:t>
            </w:r>
            <w:r w:rsidRPr="14789234">
              <w:rPr>
                <w:rFonts w:ascii="Times New Roman" w:hAnsi="Times New Roman"/>
              </w:rPr>
              <w:t>reglamente.</w:t>
            </w:r>
          </w:p>
          <w:p w14:paraId="351E0292" w14:textId="3DDF447F" w:rsidR="00F73C18" w:rsidRDefault="2E6EF173" w:rsidP="00F73C18">
            <w:pPr>
              <w:spacing w:before="240" w:after="120"/>
              <w:jc w:val="both"/>
              <w:rPr>
                <w:rFonts w:ascii="Times New Roman" w:hAnsi="Times New Roman"/>
              </w:rPr>
            </w:pPr>
            <w:r w:rsidRPr="14789234">
              <w:rPr>
                <w:rFonts w:ascii="Times New Roman" w:hAnsi="Times New Roman"/>
              </w:rPr>
              <w:t>„Ne“ žymima, jei į nors vieną I dalies klausimą atsakyta neigiamai. Teiki</w:t>
            </w:r>
            <w:r w:rsidR="07FA7611" w:rsidRPr="14789234">
              <w:rPr>
                <w:rFonts w:ascii="Times New Roman" w:hAnsi="Times New Roman"/>
              </w:rPr>
              <w:t>a</w:t>
            </w:r>
            <w:r w:rsidRPr="14789234">
              <w:rPr>
                <w:rFonts w:ascii="Times New Roman" w:hAnsi="Times New Roman"/>
              </w:rPr>
              <w:t>mas finansavimas nebus</w:t>
            </w:r>
            <w:r w:rsidR="72884DED" w:rsidRPr="14789234">
              <w:rPr>
                <w:rFonts w:ascii="Times New Roman" w:hAnsi="Times New Roman"/>
              </w:rPr>
              <w:t xml:space="preserve"> </w:t>
            </w:r>
            <w:r w:rsidRPr="14789234">
              <w:rPr>
                <w:rFonts w:ascii="Times New Roman" w:hAnsi="Times New Roman"/>
              </w:rPr>
              <w:t>/</w:t>
            </w:r>
            <w:r w:rsidR="72884DED" w:rsidRPr="14789234">
              <w:rPr>
                <w:rFonts w:ascii="Times New Roman" w:hAnsi="Times New Roman"/>
              </w:rPr>
              <w:t xml:space="preserve"> </w:t>
            </w:r>
            <w:r w:rsidRPr="14789234">
              <w:rPr>
                <w:rFonts w:ascii="Times New Roman" w:hAnsi="Times New Roman"/>
              </w:rPr>
              <w:t>nėra laikomas valstybės pagalba</w:t>
            </w:r>
            <w:r w:rsidR="3AAC2B68" w:rsidRPr="14789234">
              <w:rPr>
                <w:rFonts w:ascii="Times New Roman" w:hAnsi="Times New Roman"/>
              </w:rPr>
              <w:t>.</w:t>
            </w:r>
            <w:r w:rsidRPr="14789234">
              <w:rPr>
                <w:rFonts w:ascii="Times New Roman" w:hAnsi="Times New Roman"/>
              </w:rPr>
              <w:t xml:space="preserve"> </w:t>
            </w:r>
          </w:p>
          <w:p w14:paraId="5B557D6B" w14:textId="77777777" w:rsidR="00890E95" w:rsidRDefault="00890E95" w:rsidP="00F73C18">
            <w:pPr>
              <w:rPr>
                <w:rFonts w:ascii="Times New Roman" w:hAnsi="Times New Roman" w:cs="Times New Roman"/>
                <w:i/>
              </w:rPr>
            </w:pPr>
          </w:p>
        </w:tc>
      </w:tr>
    </w:tbl>
    <w:p w14:paraId="3B970330" w14:textId="37CF9A40" w:rsidR="002D2B4C" w:rsidRDefault="002D2B4C" w:rsidP="14789234">
      <w:pPr>
        <w:pStyle w:val="Antrat1"/>
        <w:keepLines w:val="0"/>
        <w:spacing w:after="60" w:line="240" w:lineRule="auto"/>
        <w:ind w:left="720" w:hanging="360"/>
        <w:rPr>
          <w:rFonts w:ascii="Times New Roman" w:eastAsia="Times New Roman" w:hAnsi="Times New Roman" w:cs="Times New Roman"/>
          <w:b/>
          <w:bCs/>
          <w:caps/>
          <w:color w:val="auto"/>
          <w:kern w:val="28"/>
          <w:sz w:val="22"/>
          <w:szCs w:val="22"/>
        </w:rPr>
      </w:pPr>
    </w:p>
    <w:p w14:paraId="01EB5E90" w14:textId="77777777" w:rsidR="0014104D" w:rsidRDefault="0014104D" w:rsidP="0014104D"/>
    <w:tbl>
      <w:tblPr>
        <w:tblStyle w:val="Lentelstinklelis"/>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394"/>
        <w:gridCol w:w="3253"/>
        <w:gridCol w:w="687"/>
        <w:gridCol w:w="4746"/>
      </w:tblGrid>
      <w:tr w:rsidR="00A55D67" w:rsidRPr="00A55D67" w14:paraId="0C1A9EA3" w14:textId="77777777" w:rsidTr="14789234">
        <w:trPr>
          <w:trHeight w:val="300"/>
        </w:trPr>
        <w:tc>
          <w:tcPr>
            <w:tcW w:w="4954" w:type="dxa"/>
            <w:tcBorders>
              <w:top w:val="nil"/>
              <w:left w:val="nil"/>
              <w:bottom w:val="single" w:sz="4" w:space="0" w:color="auto"/>
              <w:right w:val="nil"/>
            </w:tcBorders>
          </w:tcPr>
          <w:p w14:paraId="7345DAED" w14:textId="722555EB" w:rsidR="00A55D67" w:rsidRPr="00007047" w:rsidRDefault="001F1520" w:rsidP="001F1520">
            <w:pPr>
              <w:spacing w:after="160" w:line="259" w:lineRule="auto"/>
              <w:jc w:val="center"/>
              <w:rPr>
                <w:rFonts w:ascii="Times New Roman" w:hAnsi="Times New Roman" w:cs="Times New Roman"/>
                <w:sz w:val="24"/>
                <w:szCs w:val="24"/>
              </w:rPr>
            </w:pPr>
            <w:r w:rsidRPr="001F1520">
              <w:rPr>
                <w:rFonts w:ascii="Times New Roman" w:hAnsi="Times New Roman" w:cs="Times New Roman"/>
                <w:sz w:val="24"/>
                <w:szCs w:val="24"/>
              </w:rPr>
              <w:t>Strateginio valdymo ir investicijų departamento</w:t>
            </w:r>
            <w:r>
              <w:rPr>
                <w:rFonts w:ascii="Times New Roman" w:hAnsi="Times New Roman" w:cs="Times New Roman"/>
                <w:sz w:val="24"/>
                <w:szCs w:val="24"/>
              </w:rPr>
              <w:t xml:space="preserve"> </w:t>
            </w:r>
            <w:r w:rsidR="00007047" w:rsidRPr="00007047">
              <w:rPr>
                <w:rFonts w:ascii="Times New Roman" w:hAnsi="Times New Roman" w:cs="Times New Roman"/>
                <w:sz w:val="24"/>
                <w:szCs w:val="24"/>
              </w:rPr>
              <w:t xml:space="preserve">Europos Sąjungos investicijų valdymo skyriaus </w:t>
            </w:r>
            <w:r w:rsidR="00C218DD">
              <w:rPr>
                <w:rFonts w:ascii="Times New Roman" w:hAnsi="Times New Roman" w:cs="Times New Roman"/>
                <w:sz w:val="24"/>
                <w:szCs w:val="24"/>
              </w:rPr>
              <w:t>patarėja</w:t>
            </w:r>
          </w:p>
        </w:tc>
        <w:tc>
          <w:tcPr>
            <w:tcW w:w="394" w:type="dxa"/>
          </w:tcPr>
          <w:p w14:paraId="59ECA537" w14:textId="77777777" w:rsidR="00A55D67" w:rsidRPr="00A55D67" w:rsidRDefault="00A55D67" w:rsidP="00A55D67">
            <w:pPr>
              <w:spacing w:after="160" w:line="259" w:lineRule="auto"/>
              <w:rPr>
                <w:rFonts w:ascii="Times New Roman" w:hAnsi="Times New Roman" w:cs="Times New Roman"/>
              </w:rPr>
            </w:pPr>
          </w:p>
        </w:tc>
        <w:tc>
          <w:tcPr>
            <w:tcW w:w="3253" w:type="dxa"/>
            <w:tcBorders>
              <w:top w:val="nil"/>
              <w:left w:val="nil"/>
              <w:bottom w:val="single" w:sz="4" w:space="0" w:color="auto"/>
              <w:right w:val="nil"/>
            </w:tcBorders>
          </w:tcPr>
          <w:p w14:paraId="668B1734" w14:textId="77777777" w:rsidR="00A55D67" w:rsidRPr="00A55D67" w:rsidRDefault="00A55D67" w:rsidP="00A55D67">
            <w:pPr>
              <w:spacing w:after="160" w:line="259" w:lineRule="auto"/>
              <w:rPr>
                <w:rFonts w:ascii="Times New Roman" w:hAnsi="Times New Roman" w:cs="Times New Roman"/>
              </w:rPr>
            </w:pPr>
          </w:p>
        </w:tc>
        <w:tc>
          <w:tcPr>
            <w:tcW w:w="687" w:type="dxa"/>
          </w:tcPr>
          <w:p w14:paraId="01061922" w14:textId="77777777" w:rsidR="00A55D67" w:rsidRPr="00A55D67" w:rsidRDefault="00A55D67" w:rsidP="00A55D67">
            <w:pPr>
              <w:spacing w:after="160" w:line="259" w:lineRule="auto"/>
              <w:rPr>
                <w:rFonts w:ascii="Times New Roman" w:hAnsi="Times New Roman" w:cs="Times New Roman"/>
              </w:rPr>
            </w:pPr>
          </w:p>
        </w:tc>
        <w:tc>
          <w:tcPr>
            <w:tcW w:w="4746" w:type="dxa"/>
            <w:tcBorders>
              <w:top w:val="nil"/>
              <w:left w:val="nil"/>
              <w:bottom w:val="single" w:sz="4" w:space="0" w:color="auto"/>
              <w:right w:val="nil"/>
            </w:tcBorders>
          </w:tcPr>
          <w:p w14:paraId="7744B839" w14:textId="77777777" w:rsidR="001F1520" w:rsidRDefault="001F1520" w:rsidP="001F1520">
            <w:pPr>
              <w:jc w:val="center"/>
              <w:rPr>
                <w:rFonts w:ascii="Times New Roman" w:hAnsi="Times New Roman"/>
                <w:sz w:val="24"/>
                <w:szCs w:val="24"/>
              </w:rPr>
            </w:pPr>
          </w:p>
          <w:p w14:paraId="4D42B6B4" w14:textId="77777777" w:rsidR="001F1520" w:rsidRDefault="001F1520" w:rsidP="001F1520">
            <w:pPr>
              <w:rPr>
                <w:rFonts w:ascii="Times New Roman" w:hAnsi="Times New Roman"/>
                <w:sz w:val="24"/>
                <w:szCs w:val="24"/>
              </w:rPr>
            </w:pPr>
          </w:p>
          <w:p w14:paraId="61FEEEC3" w14:textId="1767418C" w:rsidR="001F1520" w:rsidRPr="001F1520" w:rsidRDefault="001F1520" w:rsidP="001F1520">
            <w:pPr>
              <w:spacing w:after="160" w:line="259" w:lineRule="auto"/>
              <w:jc w:val="center"/>
              <w:rPr>
                <w:rFonts w:ascii="Times New Roman" w:hAnsi="Times New Roman"/>
                <w:sz w:val="24"/>
                <w:szCs w:val="24"/>
              </w:rPr>
            </w:pPr>
            <w:r>
              <w:rPr>
                <w:rFonts w:ascii="Times New Roman" w:hAnsi="Times New Roman"/>
                <w:sz w:val="24"/>
                <w:szCs w:val="24"/>
              </w:rPr>
              <w:t>Alina Meilutytė-Petrauskė</w:t>
            </w:r>
          </w:p>
        </w:tc>
      </w:tr>
      <w:tr w:rsidR="00A55D67" w:rsidRPr="00A55D67" w14:paraId="3B07FB75" w14:textId="77777777" w:rsidTr="14789234">
        <w:trPr>
          <w:trHeight w:val="300"/>
        </w:trPr>
        <w:tc>
          <w:tcPr>
            <w:tcW w:w="4954" w:type="dxa"/>
            <w:tcBorders>
              <w:top w:val="single" w:sz="4" w:space="0" w:color="auto"/>
              <w:left w:val="nil"/>
              <w:bottom w:val="nil"/>
              <w:right w:val="nil"/>
            </w:tcBorders>
            <w:hideMark/>
          </w:tcPr>
          <w:p w14:paraId="74449274" w14:textId="22255184" w:rsidR="00A55D67" w:rsidRPr="00A55D67" w:rsidRDefault="71E4F3A3" w:rsidP="14789234">
            <w:pPr>
              <w:spacing w:after="160" w:line="259" w:lineRule="auto"/>
              <w:jc w:val="center"/>
              <w:rPr>
                <w:rFonts w:ascii="Times New Roman" w:hAnsi="Times New Roman" w:cs="Times New Roman"/>
              </w:rPr>
            </w:pPr>
            <w:r w:rsidRPr="14789234">
              <w:rPr>
                <w:rFonts w:ascii="Times New Roman" w:hAnsi="Times New Roman" w:cs="Times New Roman"/>
              </w:rPr>
              <w:t>(Darbuotojo pareigų pavadinimas)</w:t>
            </w:r>
          </w:p>
        </w:tc>
        <w:tc>
          <w:tcPr>
            <w:tcW w:w="394" w:type="dxa"/>
          </w:tcPr>
          <w:p w14:paraId="05B351AC" w14:textId="77777777" w:rsidR="00A55D67" w:rsidRPr="00A55D67" w:rsidRDefault="00A55D67" w:rsidP="00A55D67">
            <w:pPr>
              <w:spacing w:after="160" w:line="259" w:lineRule="auto"/>
              <w:rPr>
                <w:rFonts w:ascii="Times New Roman" w:hAnsi="Times New Roman" w:cs="Times New Roman"/>
              </w:rPr>
            </w:pPr>
          </w:p>
        </w:tc>
        <w:tc>
          <w:tcPr>
            <w:tcW w:w="3253" w:type="dxa"/>
            <w:tcBorders>
              <w:top w:val="single" w:sz="4" w:space="0" w:color="auto"/>
              <w:left w:val="nil"/>
              <w:bottom w:val="nil"/>
              <w:right w:val="nil"/>
            </w:tcBorders>
            <w:hideMark/>
          </w:tcPr>
          <w:p w14:paraId="4B50EBC1" w14:textId="77777777" w:rsidR="00A55D67" w:rsidRPr="00A55D67" w:rsidRDefault="71E4F3A3" w:rsidP="14789234">
            <w:pPr>
              <w:spacing w:after="160" w:line="259" w:lineRule="auto"/>
              <w:jc w:val="center"/>
              <w:rPr>
                <w:rFonts w:ascii="Times New Roman" w:hAnsi="Times New Roman" w:cs="Times New Roman"/>
              </w:rPr>
            </w:pPr>
            <w:r w:rsidRPr="14789234">
              <w:rPr>
                <w:rFonts w:ascii="Times New Roman" w:hAnsi="Times New Roman" w:cs="Times New Roman"/>
              </w:rPr>
              <w:t>(parašas)</w:t>
            </w:r>
          </w:p>
        </w:tc>
        <w:tc>
          <w:tcPr>
            <w:tcW w:w="687" w:type="dxa"/>
          </w:tcPr>
          <w:p w14:paraId="7A7134C2" w14:textId="77777777" w:rsidR="00A55D67" w:rsidRPr="00A55D67" w:rsidRDefault="00A55D67" w:rsidP="00A55D67">
            <w:pPr>
              <w:spacing w:after="160" w:line="259" w:lineRule="auto"/>
              <w:rPr>
                <w:rFonts w:ascii="Times New Roman" w:hAnsi="Times New Roman" w:cs="Times New Roman"/>
              </w:rPr>
            </w:pPr>
          </w:p>
        </w:tc>
        <w:tc>
          <w:tcPr>
            <w:tcW w:w="4746" w:type="dxa"/>
            <w:tcBorders>
              <w:top w:val="single" w:sz="4" w:space="0" w:color="auto"/>
              <w:left w:val="nil"/>
              <w:bottom w:val="nil"/>
              <w:right w:val="nil"/>
            </w:tcBorders>
            <w:hideMark/>
          </w:tcPr>
          <w:p w14:paraId="6401FB06" w14:textId="77777777" w:rsidR="00A55D67" w:rsidRPr="00A55D67" w:rsidRDefault="71E4F3A3" w:rsidP="14789234">
            <w:pPr>
              <w:spacing w:after="160" w:line="259" w:lineRule="auto"/>
              <w:jc w:val="center"/>
              <w:rPr>
                <w:rFonts w:ascii="Times New Roman" w:hAnsi="Times New Roman" w:cs="Times New Roman"/>
              </w:rPr>
            </w:pPr>
            <w:r w:rsidRPr="14789234">
              <w:rPr>
                <w:rFonts w:ascii="Times New Roman" w:hAnsi="Times New Roman" w:cs="Times New Roman"/>
              </w:rPr>
              <w:t>(vardas, pavardė)</w:t>
            </w:r>
          </w:p>
        </w:tc>
      </w:tr>
    </w:tbl>
    <w:p w14:paraId="629794F2" w14:textId="77777777" w:rsidR="00A55D67" w:rsidRDefault="00A55D67" w:rsidP="008A767F">
      <w:pPr>
        <w:rPr>
          <w:rFonts w:ascii="Times New Roman" w:hAnsi="Times New Roman" w:cs="Times New Roman"/>
        </w:rPr>
      </w:pPr>
    </w:p>
    <w:p w14:paraId="07C3D625" w14:textId="77777777" w:rsidR="0014104D" w:rsidRPr="0014104D" w:rsidRDefault="0014104D" w:rsidP="0014104D">
      <w:pPr>
        <w:rPr>
          <w:rFonts w:ascii="Times New Roman" w:hAnsi="Times New Roman" w:cs="Times New Roman"/>
        </w:rPr>
      </w:pPr>
    </w:p>
    <w:p w14:paraId="30F5B15A" w14:textId="77777777" w:rsidR="0014104D" w:rsidRPr="0014104D" w:rsidRDefault="0014104D" w:rsidP="0014104D">
      <w:pPr>
        <w:rPr>
          <w:rFonts w:ascii="Times New Roman" w:hAnsi="Times New Roman" w:cs="Times New Roman"/>
        </w:rPr>
      </w:pPr>
    </w:p>
    <w:sectPr w:rsidR="0014104D" w:rsidRPr="0014104D" w:rsidSect="0014104D">
      <w:pgSz w:w="16838" w:h="11906" w:orient="landscape"/>
      <w:pgMar w:top="709"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C3ABD" w14:textId="77777777" w:rsidR="00671CD2" w:rsidRDefault="00671CD2" w:rsidP="00B351D0">
      <w:pPr>
        <w:spacing w:after="0" w:line="240" w:lineRule="auto"/>
      </w:pPr>
      <w:r>
        <w:separator/>
      </w:r>
    </w:p>
  </w:endnote>
  <w:endnote w:type="continuationSeparator" w:id="0">
    <w:p w14:paraId="62332C1A" w14:textId="77777777" w:rsidR="00671CD2" w:rsidRDefault="00671CD2" w:rsidP="00B351D0">
      <w:pPr>
        <w:spacing w:after="0" w:line="240" w:lineRule="auto"/>
      </w:pPr>
      <w:r>
        <w:continuationSeparator/>
      </w:r>
    </w:p>
  </w:endnote>
  <w:endnote w:type="continuationNotice" w:id="1">
    <w:p w14:paraId="26891F25" w14:textId="77777777" w:rsidR="00671CD2" w:rsidRDefault="00671C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F678" w14:textId="77777777" w:rsidR="007E79D0" w:rsidRPr="00AA5490" w:rsidRDefault="007E79D0" w:rsidP="0079046B">
    <w:pPr>
      <w:pStyle w:val="Porat"/>
      <w:rPr>
        <w:rFonts w:ascii="Times New Roman" w:hAnsi="Times New Roman" w:cs="Times New Roman"/>
        <w:i/>
        <w:sz w:val="20"/>
        <w:szCs w:val="20"/>
      </w:rPr>
    </w:pPr>
    <w:r>
      <w:rPr>
        <w:rFonts w:ascii="Times New Roman" w:hAnsi="Times New Roman" w:cs="Times New Roman"/>
        <w:i/>
        <w:noProof/>
        <w:sz w:val="20"/>
        <w:szCs w:val="20"/>
        <w:lang w:eastAsia="lt-LT"/>
      </w:rPr>
      <mc:AlternateContent>
        <mc:Choice Requires="wps">
          <w:drawing>
            <wp:anchor distT="0" distB="0" distL="114300" distR="114300" simplePos="0" relativeHeight="251658240" behindDoc="0" locked="0" layoutInCell="0" allowOverlap="1" wp14:anchorId="3F2C6D3D" wp14:editId="26679F18">
              <wp:simplePos x="0" y="0"/>
              <wp:positionH relativeFrom="page">
                <wp:align>left</wp:align>
              </wp:positionH>
              <wp:positionV relativeFrom="page">
                <wp:align>bottom</wp:align>
              </wp:positionV>
              <wp:extent cx="7772400" cy="440690"/>
              <wp:effectExtent l="0" t="0" r="0" b="0"/>
              <wp:wrapNone/>
              <wp:docPr id="3" name="Text Box 3" descr="{&quot;HashCode&quot;:-2012331315,&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06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2FF093" w14:textId="77777777" w:rsidR="007E79D0" w:rsidRPr="008472ED" w:rsidRDefault="007E79D0" w:rsidP="008472ED">
                          <w:pPr>
                            <w:spacing w:after="0"/>
                            <w:rPr>
                              <w:rFonts w:ascii="Times New Roman" w:hAnsi="Times New Roman" w:cs="Times New Roman"/>
                              <w:color w:val="000000"/>
                              <w:sz w:val="16"/>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F2C6D3D" id="_x0000_t202" coordsize="21600,21600" o:spt="202" path="m,l,21600r21600,l21600,xe">
              <v:stroke joinstyle="miter"/>
              <v:path gradientshapeok="t" o:connecttype="rect"/>
            </v:shapetype>
            <v:shape id="Text Box 3" o:spid="_x0000_s1026" type="#_x0000_t202" alt="{&quot;HashCode&quot;:-2012331315,&quot;Height&quot;:9999999.0,&quot;Width&quot;:9999999.0,&quot;Placement&quot;:&quot;Footer&quot;,&quot;Index&quot;:&quot;Primary&quot;,&quot;Section&quot;:5,&quot;Top&quot;:0.0,&quot;Left&quot;:0.0}" style="position:absolute;margin-left:0;margin-top:0;width:612pt;height:34.7pt;z-index:2516582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" o:allowincell="f" filled="f" stroked="f" strokeweight=".5pt">
              <v:textbox inset="20pt,0,,0">
                <w:txbxContent>
                  <w:p w14:paraId="0B2FF093" w14:textId="77777777" w:rsidR="007E79D0" w:rsidRPr="008472ED" w:rsidRDefault="007E79D0" w:rsidP="008472ED">
                    <w:pPr>
                      <w:spacing w:after="0"/>
                      <w:rPr>
                        <w:rFonts w:ascii="Times New Roman" w:hAnsi="Times New Roman" w:cs="Times New Roman"/>
                        <w:color w:val="000000"/>
                        <w:sz w:val="16"/>
                      </w:rPr>
                    </w:pPr>
                  </w:p>
                </w:txbxContent>
              </v:textbox>
              <w10:wrap anchorx="page" anchory="page"/>
            </v:shape>
          </w:pict>
        </mc:Fallback>
      </mc:AlternateContent>
    </w:r>
  </w:p>
  <w:p w14:paraId="44384F89" w14:textId="77777777" w:rsidR="007E79D0" w:rsidRDefault="007E79D0" w:rsidP="007904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74F7B" w14:textId="77777777" w:rsidR="00671CD2" w:rsidRDefault="00671CD2" w:rsidP="00B351D0">
      <w:pPr>
        <w:spacing w:after="0" w:line="240" w:lineRule="auto"/>
      </w:pPr>
      <w:r>
        <w:separator/>
      </w:r>
    </w:p>
  </w:footnote>
  <w:footnote w:type="continuationSeparator" w:id="0">
    <w:p w14:paraId="6CE6D42B" w14:textId="77777777" w:rsidR="00671CD2" w:rsidRDefault="00671CD2" w:rsidP="00B351D0">
      <w:pPr>
        <w:spacing w:after="0" w:line="240" w:lineRule="auto"/>
      </w:pPr>
      <w:r>
        <w:continuationSeparator/>
      </w:r>
    </w:p>
  </w:footnote>
  <w:footnote w:type="continuationNotice" w:id="1">
    <w:p w14:paraId="6AE2BB7C" w14:textId="77777777" w:rsidR="00671CD2" w:rsidRDefault="00671CD2">
      <w:pPr>
        <w:spacing w:after="0" w:line="240" w:lineRule="auto"/>
      </w:pPr>
    </w:p>
  </w:footnote>
  <w:footnote w:id="2">
    <w:p w14:paraId="704F1EB4" w14:textId="72FD94DD" w:rsidR="00A55D67" w:rsidRPr="00CA179A" w:rsidRDefault="00A55D67" w:rsidP="00506905">
      <w:pPr>
        <w:pStyle w:val="Puslapioinaostekstas"/>
        <w:rPr>
          <w:lang w:val="lt-LT"/>
        </w:rPr>
      </w:pPr>
      <w:r w:rsidRPr="00CA179A">
        <w:rPr>
          <w:rStyle w:val="Puslapioinaosnuoroda"/>
          <w:lang w:val="lt-LT"/>
        </w:rPr>
        <w:footnoteRef/>
      </w:r>
      <w:r w:rsidR="14789234" w:rsidRPr="00AC0FBD">
        <w:rPr>
          <w:lang w:val="lt-LT"/>
        </w:rPr>
        <w:t xml:space="preserve"> </w:t>
      </w:r>
      <w:r w:rsidR="14789234" w:rsidRPr="00CA179A">
        <w:rPr>
          <w:rFonts w:ascii="Times New Roman" w:hAnsi="Times New Roman"/>
          <w:lang w:val="lt-LT"/>
        </w:rPr>
        <w:t xml:space="preserve">Vertinant valstybės pagalbos kriterijus vadovaujamasi Europos Komisijos pranešimu dėl valstybės pagalbos sąvokos ir teismų praktika (angl. </w:t>
      </w:r>
      <w:proofErr w:type="spellStart"/>
      <w:r w:rsidR="14789234" w:rsidRPr="00CA179A">
        <w:rPr>
          <w:rFonts w:ascii="Times New Roman" w:hAnsi="Times New Roman"/>
          <w:lang w:val="lt-LT"/>
        </w:rPr>
        <w:t>Commission</w:t>
      </w:r>
      <w:proofErr w:type="spellEnd"/>
      <w:r w:rsidR="14789234" w:rsidRPr="00CA179A">
        <w:rPr>
          <w:rFonts w:ascii="Times New Roman" w:hAnsi="Times New Roman"/>
          <w:lang w:val="lt-LT"/>
        </w:rPr>
        <w:t xml:space="preserve"> </w:t>
      </w:r>
      <w:proofErr w:type="spellStart"/>
      <w:r w:rsidR="14789234" w:rsidRPr="00CA179A">
        <w:rPr>
          <w:rFonts w:ascii="Times New Roman" w:hAnsi="Times New Roman"/>
          <w:lang w:val="lt-LT"/>
        </w:rPr>
        <w:t>Notice</w:t>
      </w:r>
      <w:proofErr w:type="spellEnd"/>
      <w:r w:rsidR="14789234" w:rsidRPr="00CA179A">
        <w:rPr>
          <w:rFonts w:ascii="Times New Roman" w:hAnsi="Times New Roman"/>
          <w:lang w:val="lt-LT"/>
        </w:rPr>
        <w:t xml:space="preserve"> </w:t>
      </w:r>
      <w:proofErr w:type="spellStart"/>
      <w:r w:rsidR="14789234" w:rsidRPr="00CA179A">
        <w:rPr>
          <w:rFonts w:ascii="Times New Roman" w:hAnsi="Times New Roman"/>
          <w:lang w:val="lt-LT"/>
        </w:rPr>
        <w:t>on</w:t>
      </w:r>
      <w:proofErr w:type="spellEnd"/>
      <w:r w:rsidR="14789234" w:rsidRPr="00CA179A">
        <w:rPr>
          <w:rFonts w:ascii="Times New Roman" w:hAnsi="Times New Roman"/>
          <w:lang w:val="lt-LT"/>
        </w:rPr>
        <w:t xml:space="preserve"> </w:t>
      </w:r>
      <w:proofErr w:type="spellStart"/>
      <w:r w:rsidR="14789234" w:rsidRPr="00CA179A">
        <w:rPr>
          <w:rFonts w:ascii="Times New Roman" w:hAnsi="Times New Roman"/>
          <w:lang w:val="lt-LT"/>
        </w:rPr>
        <w:t>the</w:t>
      </w:r>
      <w:proofErr w:type="spellEnd"/>
      <w:r w:rsidR="14789234" w:rsidRPr="00CA179A">
        <w:rPr>
          <w:rFonts w:ascii="Times New Roman" w:hAnsi="Times New Roman"/>
          <w:lang w:val="lt-LT"/>
        </w:rPr>
        <w:t xml:space="preserve"> </w:t>
      </w:r>
      <w:proofErr w:type="spellStart"/>
      <w:r w:rsidR="14789234" w:rsidRPr="00CA179A">
        <w:rPr>
          <w:rFonts w:ascii="Times New Roman" w:hAnsi="Times New Roman"/>
          <w:lang w:val="lt-LT"/>
        </w:rPr>
        <w:t>notion</w:t>
      </w:r>
      <w:proofErr w:type="spellEnd"/>
      <w:r w:rsidR="14789234" w:rsidRPr="00CA179A">
        <w:rPr>
          <w:rFonts w:ascii="Times New Roman" w:hAnsi="Times New Roman"/>
          <w:lang w:val="lt-LT"/>
        </w:rPr>
        <w:t xml:space="preserve"> </w:t>
      </w:r>
      <w:proofErr w:type="spellStart"/>
      <w:r w:rsidR="14789234" w:rsidRPr="00CA179A">
        <w:rPr>
          <w:rFonts w:ascii="Times New Roman" w:hAnsi="Times New Roman"/>
          <w:lang w:val="lt-LT"/>
        </w:rPr>
        <w:t>of</w:t>
      </w:r>
      <w:proofErr w:type="spellEnd"/>
      <w:r w:rsidR="14789234" w:rsidRPr="00CA179A">
        <w:rPr>
          <w:rFonts w:ascii="Times New Roman" w:hAnsi="Times New Roman"/>
          <w:lang w:val="lt-LT"/>
        </w:rPr>
        <w:t xml:space="preserve"> </w:t>
      </w:r>
      <w:proofErr w:type="spellStart"/>
      <w:r w:rsidR="14789234" w:rsidRPr="00CA179A">
        <w:rPr>
          <w:rFonts w:ascii="Times New Roman" w:hAnsi="Times New Roman"/>
          <w:lang w:val="lt-LT"/>
        </w:rPr>
        <w:t>State</w:t>
      </w:r>
      <w:proofErr w:type="spellEnd"/>
      <w:r w:rsidR="14789234" w:rsidRPr="00CA179A">
        <w:rPr>
          <w:rFonts w:ascii="Times New Roman" w:hAnsi="Times New Roman"/>
          <w:lang w:val="lt-LT"/>
        </w:rPr>
        <w:t xml:space="preserve"> </w:t>
      </w:r>
      <w:proofErr w:type="spellStart"/>
      <w:r w:rsidR="14789234" w:rsidRPr="00CA179A">
        <w:rPr>
          <w:rFonts w:ascii="Times New Roman" w:hAnsi="Times New Roman"/>
          <w:lang w:val="lt-LT"/>
        </w:rPr>
        <w:t>aid</w:t>
      </w:r>
      <w:proofErr w:type="spellEnd"/>
      <w:r w:rsidR="14789234" w:rsidRPr="00CA179A">
        <w:rPr>
          <w:rFonts w:ascii="Times New Roman" w:hAnsi="Times New Roman"/>
          <w:lang w:val="lt-LT"/>
        </w:rPr>
        <w:t xml:space="preserve"> </w:t>
      </w:r>
      <w:proofErr w:type="spellStart"/>
      <w:r w:rsidR="14789234" w:rsidRPr="00CA179A">
        <w:rPr>
          <w:rFonts w:ascii="Times New Roman" w:hAnsi="Times New Roman"/>
          <w:lang w:val="lt-LT"/>
        </w:rPr>
        <w:t>pursuant</w:t>
      </w:r>
      <w:proofErr w:type="spellEnd"/>
      <w:r w:rsidR="14789234" w:rsidRPr="00CA179A">
        <w:rPr>
          <w:rFonts w:ascii="Times New Roman" w:hAnsi="Times New Roman"/>
          <w:lang w:val="lt-LT"/>
        </w:rPr>
        <w:t xml:space="preserve"> to </w:t>
      </w:r>
      <w:proofErr w:type="spellStart"/>
      <w:r w:rsidR="14789234" w:rsidRPr="00CA179A">
        <w:rPr>
          <w:rFonts w:ascii="Times New Roman" w:hAnsi="Times New Roman"/>
          <w:lang w:val="lt-LT"/>
        </w:rPr>
        <w:t>Article</w:t>
      </w:r>
      <w:proofErr w:type="spellEnd"/>
      <w:r w:rsidR="14789234" w:rsidRPr="00CA179A">
        <w:rPr>
          <w:rFonts w:ascii="Times New Roman" w:hAnsi="Times New Roman"/>
          <w:lang w:val="lt-LT"/>
        </w:rPr>
        <w:t xml:space="preserve"> 107(1) TFEU</w:t>
      </w:r>
      <w:r w:rsidR="14789234">
        <w:rPr>
          <w:rFonts w:ascii="Times New Roman" w:hAnsi="Times New Roman"/>
          <w:lang w:val="lt-LT"/>
        </w:rPr>
        <w:t>)</w:t>
      </w:r>
      <w:r w:rsidR="14789234" w:rsidRPr="00CA179A">
        <w:rPr>
          <w:rFonts w:ascii="Times New Roman" w:hAnsi="Times New Roman"/>
          <w:lang w:val="lt-LT"/>
        </w:rPr>
        <w:t>, jei taikoma.</w:t>
      </w:r>
    </w:p>
  </w:footnote>
  <w:footnote w:id="3">
    <w:p w14:paraId="5485516B" w14:textId="77777777" w:rsidR="00671CB6" w:rsidRPr="00CA179A" w:rsidRDefault="00671CB6" w:rsidP="00506905">
      <w:pPr>
        <w:pStyle w:val="Puslapioinaostekstas"/>
        <w:jc w:val="both"/>
        <w:rPr>
          <w:rFonts w:ascii="Times New Roman" w:hAnsi="Times New Roman"/>
          <w:lang w:val="lt-LT"/>
        </w:rPr>
      </w:pPr>
      <w:r w:rsidRPr="00AC0FBD">
        <w:rPr>
          <w:rStyle w:val="Puslapioinaosnuoroda"/>
          <w:rFonts w:ascii="Times New Roman" w:hAnsi="Times New Roman"/>
          <w:lang w:val="lt-LT"/>
        </w:rPr>
        <w:footnoteRef/>
      </w:r>
      <w:r w:rsidRPr="00CA179A">
        <w:rPr>
          <w:rFonts w:ascii="Times New Roman" w:hAnsi="Times New Roman"/>
          <w:lang w:val="lt-LT"/>
        </w:rPr>
        <w:t xml:space="preserve"> </w:t>
      </w:r>
      <w:r w:rsidRPr="00CA179A">
        <w:rPr>
          <w:rFonts w:ascii="Times New Roman" w:hAnsi="Times New Roman"/>
          <w:lang w:val="lt-LT"/>
        </w:rPr>
        <w:t xml:space="preserve">Plačiau žiūrėti čia: </w:t>
      </w:r>
      <w:hyperlink r:id="rId1" w:history="1">
        <w:r w:rsidRPr="00CA179A">
          <w:rPr>
            <w:rStyle w:val="Hipersaitas"/>
            <w:rFonts w:ascii="Times New Roman" w:hAnsi="Times New Roman"/>
            <w:lang w:val="lt-LT"/>
          </w:rPr>
          <w:t>http://ec.europa.eu/competition/state_aid/overview/public_services_en.html</w:t>
        </w:r>
      </w:hyperlink>
      <w:r w:rsidRPr="00CA179A">
        <w:rPr>
          <w:rFonts w:ascii="Times New Roman" w:hAnsi="Times New Roman"/>
          <w:lang w:val="lt-LT"/>
        </w:rPr>
        <w:t xml:space="preserve">. </w:t>
      </w:r>
    </w:p>
  </w:footnote>
  <w:footnote w:id="4">
    <w:p w14:paraId="199163CB" w14:textId="4202E82D" w:rsidR="00671CB6" w:rsidRPr="00CA179A" w:rsidRDefault="00671CB6" w:rsidP="00506905">
      <w:pPr>
        <w:pStyle w:val="Puslapioinaostekstas"/>
        <w:jc w:val="both"/>
        <w:rPr>
          <w:rFonts w:ascii="Times New Roman" w:hAnsi="Times New Roman"/>
          <w:lang w:val="lt-LT"/>
        </w:rPr>
      </w:pPr>
      <w:r w:rsidRPr="00CA179A">
        <w:rPr>
          <w:rStyle w:val="Puslapioinaosnuoroda"/>
          <w:rFonts w:ascii="Times New Roman" w:hAnsi="Times New Roman"/>
          <w:lang w:val="lt-LT"/>
        </w:rPr>
        <w:footnoteRef/>
      </w:r>
      <w:r w:rsidRPr="00AC0FBD">
        <w:rPr>
          <w:rFonts w:ascii="Times New Roman" w:hAnsi="Times New Roman"/>
          <w:lang w:val="lt-LT"/>
        </w:rPr>
        <w:t xml:space="preserve"> </w:t>
      </w:r>
      <w:r w:rsidRPr="00AC0FBD">
        <w:rPr>
          <w:rFonts w:ascii="Times New Roman" w:hAnsi="Times New Roman"/>
          <w:lang w:val="lt-LT"/>
        </w:rPr>
        <w:t>P</w:t>
      </w:r>
      <w:r w:rsidRPr="00CA179A">
        <w:rPr>
          <w:rFonts w:ascii="Times New Roman" w:hAnsi="Times New Roman"/>
          <w:lang w:val="lt-LT"/>
        </w:rPr>
        <w:t>la</w:t>
      </w:r>
      <w:r w:rsidRPr="00AC0FBD">
        <w:rPr>
          <w:rFonts w:ascii="Times New Roman" w:hAnsi="Times New Roman"/>
          <w:lang w:val="lt-LT"/>
        </w:rPr>
        <w:t xml:space="preserve">čiau galima susipažinti </w:t>
      </w:r>
      <w:hyperlink r:id="rId2" w:history="1">
        <w:r w:rsidRPr="00AC0FBD">
          <w:rPr>
            <w:rStyle w:val="Hipersaitas"/>
            <w:rFonts w:ascii="Times New Roman" w:hAnsi="Times New Roman"/>
            <w:lang w:val="lt-LT"/>
          </w:rPr>
          <w:t>Europos S</w:t>
        </w:r>
        <w:r w:rsidRPr="00CA179A">
          <w:rPr>
            <w:rStyle w:val="Hipersaitas"/>
            <w:rFonts w:ascii="Times New Roman" w:hAnsi="Times New Roman"/>
            <w:lang w:val="lt-LT"/>
          </w:rPr>
          <w:t>ą</w:t>
        </w:r>
        <w:r w:rsidRPr="00AC0FBD">
          <w:rPr>
            <w:rStyle w:val="Hipersaitas"/>
            <w:rFonts w:ascii="Times New Roman" w:hAnsi="Times New Roman"/>
            <w:lang w:val="lt-LT"/>
          </w:rPr>
          <w:t xml:space="preserve">jungos Teisingumo Teismo 2003 m. liepos 24 d. sprendime </w:t>
        </w:r>
        <w:proofErr w:type="spellStart"/>
        <w:r w:rsidRPr="00AC0FBD">
          <w:rPr>
            <w:rStyle w:val="Hipersaitas"/>
            <w:rFonts w:ascii="Times New Roman" w:hAnsi="Times New Roman"/>
            <w:i/>
            <w:iCs/>
            <w:lang w:val="lt-LT"/>
          </w:rPr>
          <w:t>Altmark</w:t>
        </w:r>
        <w:proofErr w:type="spellEnd"/>
        <w:r w:rsidRPr="00AC0FBD">
          <w:rPr>
            <w:rStyle w:val="Hipersaitas"/>
            <w:rFonts w:ascii="Times New Roman" w:hAnsi="Times New Roman"/>
            <w:lang w:val="lt-LT"/>
          </w:rPr>
          <w:t>, C</w:t>
        </w:r>
        <w:r w:rsidRPr="00AC0FBD">
          <w:rPr>
            <w:rStyle w:val="Hipersaitas"/>
            <w:rFonts w:ascii="Times New Roman" w:hAnsi="Times New Roman"/>
            <w:lang w:val="lt-LT"/>
          </w:rPr>
          <w:noBreakHyphen/>
          <w:t>280/00, EU:C:2003:415.</w:t>
        </w:r>
      </w:hyperlink>
      <w:r w:rsidRPr="00AC0FBD">
        <w:rPr>
          <w:rFonts w:ascii="Times New Roman" w:hAnsi="Times New Roman"/>
          <w:lang w:val="lt-LT"/>
        </w:rPr>
        <w:t xml:space="preserve"> </w:t>
      </w:r>
    </w:p>
  </w:footnote>
  <w:footnote w:id="5">
    <w:p w14:paraId="79AE2820" w14:textId="77777777" w:rsidR="00671CB6" w:rsidRPr="00CA179A" w:rsidRDefault="00671CB6" w:rsidP="00506905">
      <w:pPr>
        <w:pStyle w:val="Puslapioinaostekstas"/>
        <w:jc w:val="both"/>
        <w:rPr>
          <w:rFonts w:ascii="Times New Roman" w:hAnsi="Times New Roman"/>
          <w:lang w:val="lt-LT"/>
        </w:rPr>
      </w:pPr>
      <w:r w:rsidRPr="00AC0FBD">
        <w:rPr>
          <w:rStyle w:val="Puslapioinaosnuoroda"/>
          <w:rFonts w:ascii="Times New Roman" w:hAnsi="Times New Roman"/>
          <w:lang w:val="lt-LT"/>
        </w:rPr>
        <w:footnoteRef/>
      </w:r>
      <w:r w:rsidRPr="00AC0FBD">
        <w:rPr>
          <w:rFonts w:ascii="Times New Roman" w:hAnsi="Times New Roman"/>
          <w:lang w:val="lt-LT"/>
        </w:rPr>
        <w:t xml:space="preserve"> </w:t>
      </w:r>
      <w:hyperlink r:id="rId3" w:history="1">
        <w:r w:rsidRPr="00AC0FBD">
          <w:rPr>
            <w:rStyle w:val="Hipersaitas"/>
            <w:rFonts w:ascii="Times New Roman" w:hAnsi="Times New Roman"/>
            <w:lang w:val="lt-LT"/>
          </w:rPr>
          <w:t>Komisijos komunikatas dėl Europos Sąjungos valstybės pagalbos taisyklių taikymo kompensacijai už visuotinės ekonominės svarbos paslaugų teikimą (2012/C 8/02).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E7A2" w14:textId="77777777" w:rsidR="007E79D0" w:rsidRPr="003C4819" w:rsidRDefault="007E79D0" w:rsidP="00B351D0">
    <w:pPr>
      <w:pStyle w:val="Antrats"/>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7FF"/>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351269"/>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1C7155A"/>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5F599C"/>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F826500"/>
    <w:multiLevelType w:val="hybridMultilevel"/>
    <w:tmpl w:val="DA906D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C345C91"/>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45B0520"/>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8076A6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97583168">
    <w:abstractNumId w:val="1"/>
  </w:num>
  <w:num w:numId="2" w16cid:durableId="1673217520">
    <w:abstractNumId w:val="9"/>
  </w:num>
  <w:num w:numId="3" w16cid:durableId="193545402">
    <w:abstractNumId w:val="5"/>
  </w:num>
  <w:num w:numId="4" w16cid:durableId="795872745">
    <w:abstractNumId w:val="6"/>
  </w:num>
  <w:num w:numId="5" w16cid:durableId="1158229679">
    <w:abstractNumId w:val="0"/>
  </w:num>
  <w:num w:numId="6" w16cid:durableId="156503883">
    <w:abstractNumId w:val="8"/>
  </w:num>
  <w:num w:numId="7" w16cid:durableId="928192369">
    <w:abstractNumId w:val="3"/>
  </w:num>
  <w:num w:numId="8" w16cid:durableId="1643002100">
    <w:abstractNumId w:val="2"/>
  </w:num>
  <w:num w:numId="9" w16cid:durableId="300044153">
    <w:abstractNumId w:val="10"/>
  </w:num>
  <w:num w:numId="10" w16cid:durableId="1984311581">
    <w:abstractNumId w:val="7"/>
  </w:num>
  <w:num w:numId="11" w16cid:durableId="1803424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1D0"/>
    <w:rsid w:val="00007047"/>
    <w:rsid w:val="000070E4"/>
    <w:rsid w:val="00011AF8"/>
    <w:rsid w:val="00016AD3"/>
    <w:rsid w:val="00016D8B"/>
    <w:rsid w:val="00021ABE"/>
    <w:rsid w:val="000262A0"/>
    <w:rsid w:val="0002728B"/>
    <w:rsid w:val="000319C1"/>
    <w:rsid w:val="00034B6A"/>
    <w:rsid w:val="00036CDA"/>
    <w:rsid w:val="000414C0"/>
    <w:rsid w:val="00043533"/>
    <w:rsid w:val="00044B8E"/>
    <w:rsid w:val="00047ED1"/>
    <w:rsid w:val="000572E0"/>
    <w:rsid w:val="0006333B"/>
    <w:rsid w:val="000704D7"/>
    <w:rsid w:val="00070DBC"/>
    <w:rsid w:val="00073AA7"/>
    <w:rsid w:val="00080970"/>
    <w:rsid w:val="00083288"/>
    <w:rsid w:val="0009573A"/>
    <w:rsid w:val="00096453"/>
    <w:rsid w:val="000A08B9"/>
    <w:rsid w:val="000A2C2A"/>
    <w:rsid w:val="000A5229"/>
    <w:rsid w:val="000B02AD"/>
    <w:rsid w:val="000B03C9"/>
    <w:rsid w:val="000C669B"/>
    <w:rsid w:val="000D70E1"/>
    <w:rsid w:val="000E1BDC"/>
    <w:rsid w:val="000E2ECE"/>
    <w:rsid w:val="000E5130"/>
    <w:rsid w:val="000F6429"/>
    <w:rsid w:val="001059ED"/>
    <w:rsid w:val="001078BF"/>
    <w:rsid w:val="001104DD"/>
    <w:rsid w:val="00120B7B"/>
    <w:rsid w:val="0012473A"/>
    <w:rsid w:val="001259C3"/>
    <w:rsid w:val="001263D5"/>
    <w:rsid w:val="00133F8C"/>
    <w:rsid w:val="0014104D"/>
    <w:rsid w:val="00143145"/>
    <w:rsid w:val="00143FCC"/>
    <w:rsid w:val="00150A02"/>
    <w:rsid w:val="00151513"/>
    <w:rsid w:val="00155C6F"/>
    <w:rsid w:val="0015687E"/>
    <w:rsid w:val="00164F5D"/>
    <w:rsid w:val="001775AA"/>
    <w:rsid w:val="001802E0"/>
    <w:rsid w:val="001830E8"/>
    <w:rsid w:val="001867D2"/>
    <w:rsid w:val="001B4E7D"/>
    <w:rsid w:val="001B6E4C"/>
    <w:rsid w:val="001B7069"/>
    <w:rsid w:val="001D12AD"/>
    <w:rsid w:val="001D3174"/>
    <w:rsid w:val="001D355E"/>
    <w:rsid w:val="001D5AA5"/>
    <w:rsid w:val="001E4B84"/>
    <w:rsid w:val="001F1520"/>
    <w:rsid w:val="001F2ADE"/>
    <w:rsid w:val="001F4E64"/>
    <w:rsid w:val="00200747"/>
    <w:rsid w:val="00246A07"/>
    <w:rsid w:val="00252C00"/>
    <w:rsid w:val="002544B6"/>
    <w:rsid w:val="002671B5"/>
    <w:rsid w:val="0028046E"/>
    <w:rsid w:val="00287705"/>
    <w:rsid w:val="00290581"/>
    <w:rsid w:val="00294A66"/>
    <w:rsid w:val="002B3590"/>
    <w:rsid w:val="002B60AD"/>
    <w:rsid w:val="002C16F3"/>
    <w:rsid w:val="002C5FCE"/>
    <w:rsid w:val="002D2B4C"/>
    <w:rsid w:val="002D3A88"/>
    <w:rsid w:val="002D7EEE"/>
    <w:rsid w:val="002E046C"/>
    <w:rsid w:val="002F086D"/>
    <w:rsid w:val="002F48F6"/>
    <w:rsid w:val="003117F1"/>
    <w:rsid w:val="00316490"/>
    <w:rsid w:val="00323F87"/>
    <w:rsid w:val="00324373"/>
    <w:rsid w:val="00325884"/>
    <w:rsid w:val="00331ECA"/>
    <w:rsid w:val="00354A73"/>
    <w:rsid w:val="00364998"/>
    <w:rsid w:val="0037005E"/>
    <w:rsid w:val="00375BEE"/>
    <w:rsid w:val="003972B2"/>
    <w:rsid w:val="003B55C8"/>
    <w:rsid w:val="003B5ED7"/>
    <w:rsid w:val="003C2D10"/>
    <w:rsid w:val="003C4819"/>
    <w:rsid w:val="003E2677"/>
    <w:rsid w:val="003E75B1"/>
    <w:rsid w:val="00402780"/>
    <w:rsid w:val="00403098"/>
    <w:rsid w:val="004033E9"/>
    <w:rsid w:val="00421ACF"/>
    <w:rsid w:val="00426224"/>
    <w:rsid w:val="00435582"/>
    <w:rsid w:val="00436F9B"/>
    <w:rsid w:val="00443102"/>
    <w:rsid w:val="00446D1A"/>
    <w:rsid w:val="00455865"/>
    <w:rsid w:val="004567DA"/>
    <w:rsid w:val="00470BEE"/>
    <w:rsid w:val="00472C84"/>
    <w:rsid w:val="00474602"/>
    <w:rsid w:val="004776C0"/>
    <w:rsid w:val="00485CDF"/>
    <w:rsid w:val="004A7B8C"/>
    <w:rsid w:val="004A7C77"/>
    <w:rsid w:val="004C0A0E"/>
    <w:rsid w:val="004C1296"/>
    <w:rsid w:val="004C3699"/>
    <w:rsid w:val="004C6D8B"/>
    <w:rsid w:val="004D0DE7"/>
    <w:rsid w:val="004D333C"/>
    <w:rsid w:val="004D6CD5"/>
    <w:rsid w:val="00500592"/>
    <w:rsid w:val="005048C5"/>
    <w:rsid w:val="00506905"/>
    <w:rsid w:val="00512E9A"/>
    <w:rsid w:val="005272AF"/>
    <w:rsid w:val="005344A6"/>
    <w:rsid w:val="00542109"/>
    <w:rsid w:val="005446F2"/>
    <w:rsid w:val="00545234"/>
    <w:rsid w:val="0055494C"/>
    <w:rsid w:val="00556271"/>
    <w:rsid w:val="00574D7A"/>
    <w:rsid w:val="005807BA"/>
    <w:rsid w:val="005808CE"/>
    <w:rsid w:val="005949A7"/>
    <w:rsid w:val="005A780B"/>
    <w:rsid w:val="005C47B2"/>
    <w:rsid w:val="005C696D"/>
    <w:rsid w:val="005D35A3"/>
    <w:rsid w:val="005E44E9"/>
    <w:rsid w:val="005F5371"/>
    <w:rsid w:val="006037F5"/>
    <w:rsid w:val="00604CC3"/>
    <w:rsid w:val="00620F3A"/>
    <w:rsid w:val="00635B2E"/>
    <w:rsid w:val="0065266E"/>
    <w:rsid w:val="00653584"/>
    <w:rsid w:val="00654563"/>
    <w:rsid w:val="0066751F"/>
    <w:rsid w:val="00671CB6"/>
    <w:rsid w:val="00671CD2"/>
    <w:rsid w:val="006758A5"/>
    <w:rsid w:val="006836B0"/>
    <w:rsid w:val="00685067"/>
    <w:rsid w:val="00691A11"/>
    <w:rsid w:val="006A468A"/>
    <w:rsid w:val="006A5A06"/>
    <w:rsid w:val="006B27C0"/>
    <w:rsid w:val="006B3493"/>
    <w:rsid w:val="006D346F"/>
    <w:rsid w:val="006D3A41"/>
    <w:rsid w:val="006E34E9"/>
    <w:rsid w:val="006E6549"/>
    <w:rsid w:val="007034B4"/>
    <w:rsid w:val="0070613A"/>
    <w:rsid w:val="007119BC"/>
    <w:rsid w:val="00724F66"/>
    <w:rsid w:val="007306BA"/>
    <w:rsid w:val="00735896"/>
    <w:rsid w:val="00735CED"/>
    <w:rsid w:val="00746868"/>
    <w:rsid w:val="00750783"/>
    <w:rsid w:val="007542DD"/>
    <w:rsid w:val="0076642E"/>
    <w:rsid w:val="007740DF"/>
    <w:rsid w:val="00787CF3"/>
    <w:rsid w:val="0079046B"/>
    <w:rsid w:val="007913BC"/>
    <w:rsid w:val="00792A07"/>
    <w:rsid w:val="007B7EB2"/>
    <w:rsid w:val="007C2050"/>
    <w:rsid w:val="007C54FC"/>
    <w:rsid w:val="007C7A59"/>
    <w:rsid w:val="007D62F2"/>
    <w:rsid w:val="007D65F9"/>
    <w:rsid w:val="007E79D0"/>
    <w:rsid w:val="007F2865"/>
    <w:rsid w:val="00802A08"/>
    <w:rsid w:val="008472ED"/>
    <w:rsid w:val="0087221F"/>
    <w:rsid w:val="0088432A"/>
    <w:rsid w:val="008902CB"/>
    <w:rsid w:val="00890E95"/>
    <w:rsid w:val="00896261"/>
    <w:rsid w:val="008A767F"/>
    <w:rsid w:val="008B05EC"/>
    <w:rsid w:val="008B1A84"/>
    <w:rsid w:val="008B32F8"/>
    <w:rsid w:val="008C1FFD"/>
    <w:rsid w:val="008C4E61"/>
    <w:rsid w:val="008D5A64"/>
    <w:rsid w:val="008E0025"/>
    <w:rsid w:val="008E2201"/>
    <w:rsid w:val="008E58CE"/>
    <w:rsid w:val="008E6695"/>
    <w:rsid w:val="008F67F6"/>
    <w:rsid w:val="0091267D"/>
    <w:rsid w:val="009137FF"/>
    <w:rsid w:val="0091786F"/>
    <w:rsid w:val="00922645"/>
    <w:rsid w:val="00931C20"/>
    <w:rsid w:val="009320AF"/>
    <w:rsid w:val="00936F54"/>
    <w:rsid w:val="00937BA6"/>
    <w:rsid w:val="009727F0"/>
    <w:rsid w:val="0097369B"/>
    <w:rsid w:val="009937A2"/>
    <w:rsid w:val="009B5E07"/>
    <w:rsid w:val="009C4EAA"/>
    <w:rsid w:val="009D3582"/>
    <w:rsid w:val="009D4435"/>
    <w:rsid w:val="009D632E"/>
    <w:rsid w:val="009E0E15"/>
    <w:rsid w:val="009E277A"/>
    <w:rsid w:val="009F786E"/>
    <w:rsid w:val="00A0130D"/>
    <w:rsid w:val="00A043DF"/>
    <w:rsid w:val="00A157D6"/>
    <w:rsid w:val="00A166F1"/>
    <w:rsid w:val="00A17FB0"/>
    <w:rsid w:val="00A238AD"/>
    <w:rsid w:val="00A26AEF"/>
    <w:rsid w:val="00A30FBA"/>
    <w:rsid w:val="00A33BF1"/>
    <w:rsid w:val="00A33DC0"/>
    <w:rsid w:val="00A42BF5"/>
    <w:rsid w:val="00A55D67"/>
    <w:rsid w:val="00A75ED6"/>
    <w:rsid w:val="00A91123"/>
    <w:rsid w:val="00AA4862"/>
    <w:rsid w:val="00AA698F"/>
    <w:rsid w:val="00AB1327"/>
    <w:rsid w:val="00AC0FBD"/>
    <w:rsid w:val="00AD0BF3"/>
    <w:rsid w:val="00AD65FC"/>
    <w:rsid w:val="00AE4845"/>
    <w:rsid w:val="00AF0F32"/>
    <w:rsid w:val="00AF1A5A"/>
    <w:rsid w:val="00B1596B"/>
    <w:rsid w:val="00B234C8"/>
    <w:rsid w:val="00B351D0"/>
    <w:rsid w:val="00B6235C"/>
    <w:rsid w:val="00B75FCE"/>
    <w:rsid w:val="00B84C02"/>
    <w:rsid w:val="00BB3484"/>
    <w:rsid w:val="00BB53FA"/>
    <w:rsid w:val="00BC18BA"/>
    <w:rsid w:val="00BC49FF"/>
    <w:rsid w:val="00BD2529"/>
    <w:rsid w:val="00BE0A15"/>
    <w:rsid w:val="00BE45FF"/>
    <w:rsid w:val="00BF12F5"/>
    <w:rsid w:val="00BF2346"/>
    <w:rsid w:val="00C00A85"/>
    <w:rsid w:val="00C01327"/>
    <w:rsid w:val="00C05332"/>
    <w:rsid w:val="00C14382"/>
    <w:rsid w:val="00C169E3"/>
    <w:rsid w:val="00C218DD"/>
    <w:rsid w:val="00C301FC"/>
    <w:rsid w:val="00C30BE1"/>
    <w:rsid w:val="00C31A2E"/>
    <w:rsid w:val="00C37019"/>
    <w:rsid w:val="00C45069"/>
    <w:rsid w:val="00C7555B"/>
    <w:rsid w:val="00C8029D"/>
    <w:rsid w:val="00C85531"/>
    <w:rsid w:val="00C8773B"/>
    <w:rsid w:val="00C922ED"/>
    <w:rsid w:val="00C94D17"/>
    <w:rsid w:val="00CA179A"/>
    <w:rsid w:val="00CB0A09"/>
    <w:rsid w:val="00CB7F3B"/>
    <w:rsid w:val="00CC070D"/>
    <w:rsid w:val="00CC3F26"/>
    <w:rsid w:val="00CD0D20"/>
    <w:rsid w:val="00CD1F2A"/>
    <w:rsid w:val="00CE1DD3"/>
    <w:rsid w:val="00CE4CB2"/>
    <w:rsid w:val="00CF498F"/>
    <w:rsid w:val="00CF5A00"/>
    <w:rsid w:val="00D03064"/>
    <w:rsid w:val="00D032E4"/>
    <w:rsid w:val="00D06E6F"/>
    <w:rsid w:val="00D13C72"/>
    <w:rsid w:val="00D14BA7"/>
    <w:rsid w:val="00D1583D"/>
    <w:rsid w:val="00D17E2C"/>
    <w:rsid w:val="00D20904"/>
    <w:rsid w:val="00D22D17"/>
    <w:rsid w:val="00D23301"/>
    <w:rsid w:val="00D25F48"/>
    <w:rsid w:val="00D57778"/>
    <w:rsid w:val="00D72961"/>
    <w:rsid w:val="00D72F70"/>
    <w:rsid w:val="00D74C31"/>
    <w:rsid w:val="00D75BAD"/>
    <w:rsid w:val="00D84415"/>
    <w:rsid w:val="00D85601"/>
    <w:rsid w:val="00D93284"/>
    <w:rsid w:val="00D93BED"/>
    <w:rsid w:val="00DA162C"/>
    <w:rsid w:val="00DA6805"/>
    <w:rsid w:val="00DA7FBD"/>
    <w:rsid w:val="00DB4066"/>
    <w:rsid w:val="00DC05EE"/>
    <w:rsid w:val="00DD4395"/>
    <w:rsid w:val="00DD7486"/>
    <w:rsid w:val="00DE21FC"/>
    <w:rsid w:val="00DE25D9"/>
    <w:rsid w:val="00DF426D"/>
    <w:rsid w:val="00DF5003"/>
    <w:rsid w:val="00E06CD0"/>
    <w:rsid w:val="00E53800"/>
    <w:rsid w:val="00E53A49"/>
    <w:rsid w:val="00E64837"/>
    <w:rsid w:val="00E719F3"/>
    <w:rsid w:val="00E73298"/>
    <w:rsid w:val="00E96277"/>
    <w:rsid w:val="00EA3DD9"/>
    <w:rsid w:val="00EB26AD"/>
    <w:rsid w:val="00EC0E11"/>
    <w:rsid w:val="00EC1C69"/>
    <w:rsid w:val="00EC6400"/>
    <w:rsid w:val="00ED144A"/>
    <w:rsid w:val="00ED47D5"/>
    <w:rsid w:val="00EE1412"/>
    <w:rsid w:val="00EE16EC"/>
    <w:rsid w:val="00EE4567"/>
    <w:rsid w:val="00EE4B57"/>
    <w:rsid w:val="00EF57B3"/>
    <w:rsid w:val="00EF69AA"/>
    <w:rsid w:val="00EF7572"/>
    <w:rsid w:val="00F057D6"/>
    <w:rsid w:val="00F11C95"/>
    <w:rsid w:val="00F12A25"/>
    <w:rsid w:val="00F139EB"/>
    <w:rsid w:val="00F142C1"/>
    <w:rsid w:val="00F16DA7"/>
    <w:rsid w:val="00F17FE0"/>
    <w:rsid w:val="00F20299"/>
    <w:rsid w:val="00F320BA"/>
    <w:rsid w:val="00F428D5"/>
    <w:rsid w:val="00F50617"/>
    <w:rsid w:val="00F52EB8"/>
    <w:rsid w:val="00F557CA"/>
    <w:rsid w:val="00F63111"/>
    <w:rsid w:val="00F6370A"/>
    <w:rsid w:val="00F652B6"/>
    <w:rsid w:val="00F66A9D"/>
    <w:rsid w:val="00F67F12"/>
    <w:rsid w:val="00F73C18"/>
    <w:rsid w:val="00F83B3E"/>
    <w:rsid w:val="00F8620B"/>
    <w:rsid w:val="00FA42F7"/>
    <w:rsid w:val="00FB196A"/>
    <w:rsid w:val="00FC4C1D"/>
    <w:rsid w:val="00FD5FBA"/>
    <w:rsid w:val="00FD7CBA"/>
    <w:rsid w:val="00FE62CE"/>
    <w:rsid w:val="00FE709D"/>
    <w:rsid w:val="00FF44D0"/>
    <w:rsid w:val="00FF76A1"/>
    <w:rsid w:val="01B00032"/>
    <w:rsid w:val="035E1B2B"/>
    <w:rsid w:val="03894FAB"/>
    <w:rsid w:val="051F9BE1"/>
    <w:rsid w:val="05FB198F"/>
    <w:rsid w:val="07CD11C6"/>
    <w:rsid w:val="07FA7611"/>
    <w:rsid w:val="0A8375DE"/>
    <w:rsid w:val="10B83AF3"/>
    <w:rsid w:val="11762C33"/>
    <w:rsid w:val="132B9305"/>
    <w:rsid w:val="13BBF0D9"/>
    <w:rsid w:val="14789234"/>
    <w:rsid w:val="150BF4FD"/>
    <w:rsid w:val="15AB690E"/>
    <w:rsid w:val="16ED1FB8"/>
    <w:rsid w:val="1A31B117"/>
    <w:rsid w:val="1ABC66E2"/>
    <w:rsid w:val="1BE74EAF"/>
    <w:rsid w:val="2145CE36"/>
    <w:rsid w:val="2355323F"/>
    <w:rsid w:val="256AE71F"/>
    <w:rsid w:val="26CED533"/>
    <w:rsid w:val="288536D1"/>
    <w:rsid w:val="2BE8155B"/>
    <w:rsid w:val="2CC9EAC6"/>
    <w:rsid w:val="2D129E0A"/>
    <w:rsid w:val="2DDE4F1F"/>
    <w:rsid w:val="2DFAC981"/>
    <w:rsid w:val="2E6EF173"/>
    <w:rsid w:val="2F3766E6"/>
    <w:rsid w:val="3058D5DA"/>
    <w:rsid w:val="30778C32"/>
    <w:rsid w:val="31598225"/>
    <w:rsid w:val="316E2577"/>
    <w:rsid w:val="318A0204"/>
    <w:rsid w:val="31FE493B"/>
    <w:rsid w:val="322A2191"/>
    <w:rsid w:val="32D9C52D"/>
    <w:rsid w:val="32EF1D7D"/>
    <w:rsid w:val="32F02943"/>
    <w:rsid w:val="35ACE1E5"/>
    <w:rsid w:val="37C87606"/>
    <w:rsid w:val="3AA57324"/>
    <w:rsid w:val="3AAC2B68"/>
    <w:rsid w:val="3B3AF800"/>
    <w:rsid w:val="4029EBD5"/>
    <w:rsid w:val="43943D7F"/>
    <w:rsid w:val="43F349B2"/>
    <w:rsid w:val="4D1247C7"/>
    <w:rsid w:val="4E08920F"/>
    <w:rsid w:val="4E534E1B"/>
    <w:rsid w:val="5127A1EC"/>
    <w:rsid w:val="52F987A9"/>
    <w:rsid w:val="541E93E9"/>
    <w:rsid w:val="56FCB524"/>
    <w:rsid w:val="5890AB25"/>
    <w:rsid w:val="5BD1A2B5"/>
    <w:rsid w:val="5CBE58AF"/>
    <w:rsid w:val="5D9544F6"/>
    <w:rsid w:val="62FF873D"/>
    <w:rsid w:val="64031F7A"/>
    <w:rsid w:val="643DE3F3"/>
    <w:rsid w:val="6953AB61"/>
    <w:rsid w:val="6A4DD92E"/>
    <w:rsid w:val="6F06E98C"/>
    <w:rsid w:val="6F8C8B5C"/>
    <w:rsid w:val="6FCB71DE"/>
    <w:rsid w:val="71E4F3A3"/>
    <w:rsid w:val="72884DED"/>
    <w:rsid w:val="772FFBCE"/>
    <w:rsid w:val="7999BC85"/>
    <w:rsid w:val="7C36F42B"/>
    <w:rsid w:val="7CB2CFD1"/>
    <w:rsid w:val="7F21783E"/>
    <w:rsid w:val="7FD24EA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C4A9D"/>
  <w15:docId w15:val="{18365568-332E-49CA-B09B-7E34FF70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3258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512E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351D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51D0"/>
  </w:style>
  <w:style w:type="paragraph" w:styleId="Porat">
    <w:name w:val="footer"/>
    <w:basedOn w:val="prastasis"/>
    <w:link w:val="PoratDiagrama"/>
    <w:uiPriority w:val="99"/>
    <w:unhideWhenUsed/>
    <w:rsid w:val="00B351D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51D0"/>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B351D0"/>
    <w:pPr>
      <w:ind w:left="720"/>
      <w:contextualSpacing/>
    </w:pPr>
  </w:style>
  <w:style w:type="table" w:styleId="Lentelstinklelis">
    <w:name w:val="Table Grid"/>
    <w:basedOn w:val="prastojilentel"/>
    <w:uiPriority w:val="3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DE25D9"/>
    <w:rPr>
      <w:sz w:val="16"/>
      <w:szCs w:val="16"/>
    </w:rPr>
  </w:style>
  <w:style w:type="paragraph" w:styleId="Komentarotekstas">
    <w:name w:val="annotation text"/>
    <w:basedOn w:val="prastasis"/>
    <w:link w:val="KomentarotekstasDiagrama"/>
    <w:uiPriority w:val="99"/>
    <w:unhideWhenUsed/>
    <w:rsid w:val="00DE25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25D9"/>
    <w:rPr>
      <w:sz w:val="20"/>
      <w:szCs w:val="20"/>
    </w:rPr>
  </w:style>
  <w:style w:type="paragraph" w:styleId="Komentarotema">
    <w:name w:val="annotation subject"/>
    <w:basedOn w:val="Komentarotekstas"/>
    <w:next w:val="Komentarotekstas"/>
    <w:link w:val="KomentarotemaDiagrama"/>
    <w:uiPriority w:val="99"/>
    <w:semiHidden/>
    <w:unhideWhenUsed/>
    <w:rsid w:val="00DE25D9"/>
    <w:rPr>
      <w:b/>
      <w:bCs/>
    </w:rPr>
  </w:style>
  <w:style w:type="character" w:customStyle="1" w:styleId="KomentarotemaDiagrama">
    <w:name w:val="Komentaro tema Diagrama"/>
    <w:basedOn w:val="KomentarotekstasDiagrama"/>
    <w:link w:val="Komentarotema"/>
    <w:uiPriority w:val="99"/>
    <w:semiHidden/>
    <w:rsid w:val="00DE25D9"/>
    <w:rPr>
      <w:b/>
      <w:bCs/>
      <w:sz w:val="20"/>
      <w:szCs w:val="20"/>
    </w:rPr>
  </w:style>
  <w:style w:type="paragraph" w:styleId="Debesliotekstas">
    <w:name w:val="Balloon Text"/>
    <w:basedOn w:val="prastasis"/>
    <w:link w:val="DebesliotekstasDiagrama"/>
    <w:uiPriority w:val="99"/>
    <w:semiHidden/>
    <w:unhideWhenUsed/>
    <w:rsid w:val="00DE25D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25D9"/>
    <w:rPr>
      <w:rFonts w:ascii="Segoe UI" w:hAnsi="Segoe UI" w:cs="Segoe UI"/>
      <w:sz w:val="18"/>
      <w:szCs w:val="18"/>
    </w:rPr>
  </w:style>
  <w:style w:type="character" w:customStyle="1" w:styleId="font71">
    <w:name w:val="font71"/>
    <w:basedOn w:val="Numatytasispastraiposriftas"/>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Numatytasispastraiposriftas"/>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Numatytasispastraiposriftas"/>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Antrat1Diagrama">
    <w:name w:val="Antraštė 1 Diagrama"/>
    <w:basedOn w:val="Numatytasispastraiposriftas"/>
    <w:link w:val="Antrat1"/>
    <w:rsid w:val="00325884"/>
    <w:rPr>
      <w:rFonts w:asciiTheme="majorHAnsi" w:eastAsiaTheme="majorEastAsia" w:hAnsiTheme="majorHAnsi" w:cstheme="majorBidi"/>
      <w:color w:val="2E74B5" w:themeColor="accent1" w:themeShade="BF"/>
      <w:sz w:val="32"/>
      <w:szCs w:val="32"/>
    </w:rPr>
  </w:style>
  <w:style w:type="paragraph" w:styleId="Pataisymai">
    <w:name w:val="Revision"/>
    <w:hidden/>
    <w:uiPriority w:val="99"/>
    <w:semiHidden/>
    <w:rsid w:val="00325884"/>
    <w:pPr>
      <w:spacing w:after="0" w:line="240" w:lineRule="auto"/>
    </w:pPr>
  </w:style>
  <w:style w:type="paragraph" w:customStyle="1" w:styleId="paragraph">
    <w:name w:val="paragraph"/>
    <w:basedOn w:val="prastasis"/>
    <w:rsid w:val="0014314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143145"/>
  </w:style>
  <w:style w:type="character" w:customStyle="1" w:styleId="eop">
    <w:name w:val="eop"/>
    <w:basedOn w:val="Numatytasispastraiposriftas"/>
    <w:rsid w:val="00143145"/>
  </w:style>
  <w:style w:type="character" w:customStyle="1" w:styleId="scxw182790920">
    <w:name w:val="scxw182790920"/>
    <w:basedOn w:val="Numatytasispastraiposriftas"/>
    <w:rsid w:val="00143145"/>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D72961"/>
  </w:style>
  <w:style w:type="paragraph" w:styleId="Betarp">
    <w:name w:val="No Spacing"/>
    <w:uiPriority w:val="1"/>
    <w:qFormat/>
    <w:rsid w:val="005446F2"/>
    <w:pPr>
      <w:spacing w:after="0" w:line="240" w:lineRule="auto"/>
    </w:pPr>
  </w:style>
  <w:style w:type="paragraph" w:customStyle="1" w:styleId="oj-tbl-txt">
    <w:name w:val="oj-tbl-txt"/>
    <w:basedOn w:val="prastasis"/>
    <w:rsid w:val="005446F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ntrat2Diagrama">
    <w:name w:val="Antraštė 2 Diagrama"/>
    <w:basedOn w:val="Numatytasispastraiposriftas"/>
    <w:link w:val="Antrat2"/>
    <w:uiPriority w:val="9"/>
    <w:rsid w:val="00512E9A"/>
    <w:rPr>
      <w:rFonts w:asciiTheme="majorHAnsi" w:eastAsiaTheme="majorEastAsia" w:hAnsiTheme="majorHAnsi" w:cstheme="majorBidi"/>
      <w:color w:val="2E74B5" w:themeColor="accent1" w:themeShade="BF"/>
      <w:sz w:val="26"/>
      <w:szCs w:val="26"/>
    </w:rPr>
  </w:style>
  <w:style w:type="paragraph" w:styleId="Puslapioinaostekstas">
    <w:name w:val="footnote text"/>
    <w:basedOn w:val="prastasis"/>
    <w:link w:val="PuslapioinaostekstasDiagrama"/>
    <w:uiPriority w:val="99"/>
    <w:semiHidden/>
    <w:unhideWhenUsed/>
    <w:rsid w:val="00506905"/>
    <w:pPr>
      <w:spacing w:after="0" w:line="240" w:lineRule="auto"/>
    </w:pPr>
    <w:rPr>
      <w:rFonts w:ascii="Calibri" w:eastAsia="Calibri" w:hAnsi="Calibri"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506905"/>
    <w:rPr>
      <w:rFonts w:ascii="Calibri" w:eastAsia="Calibri" w:hAnsi="Calibri" w:cs="Times New Roman"/>
      <w:sz w:val="20"/>
      <w:szCs w:val="20"/>
      <w:lang w:val="en-US"/>
    </w:rPr>
  </w:style>
  <w:style w:type="character" w:styleId="Puslapioinaosnuoroda">
    <w:name w:val="footnote reference"/>
    <w:uiPriority w:val="99"/>
    <w:semiHidden/>
    <w:unhideWhenUsed/>
    <w:rsid w:val="00506905"/>
    <w:rPr>
      <w:vertAlign w:val="superscript"/>
    </w:rPr>
  </w:style>
  <w:style w:type="character" w:styleId="Hipersaitas">
    <w:name w:val="Hyperlink"/>
    <w:uiPriority w:val="99"/>
    <w:semiHidden/>
    <w:unhideWhenUsed/>
    <w:rsid w:val="005069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49245">
      <w:bodyDiv w:val="1"/>
      <w:marLeft w:val="0"/>
      <w:marRight w:val="0"/>
      <w:marTop w:val="0"/>
      <w:marBottom w:val="0"/>
      <w:divBdr>
        <w:top w:val="none" w:sz="0" w:space="0" w:color="auto"/>
        <w:left w:val="none" w:sz="0" w:space="0" w:color="auto"/>
        <w:bottom w:val="none" w:sz="0" w:space="0" w:color="auto"/>
        <w:right w:val="none" w:sz="0" w:space="0" w:color="auto"/>
      </w:divBdr>
    </w:div>
    <w:div w:id="290133411">
      <w:bodyDiv w:val="1"/>
      <w:marLeft w:val="0"/>
      <w:marRight w:val="0"/>
      <w:marTop w:val="0"/>
      <w:marBottom w:val="0"/>
      <w:divBdr>
        <w:top w:val="none" w:sz="0" w:space="0" w:color="auto"/>
        <w:left w:val="none" w:sz="0" w:space="0" w:color="auto"/>
        <w:bottom w:val="none" w:sz="0" w:space="0" w:color="auto"/>
        <w:right w:val="none" w:sz="0" w:space="0" w:color="auto"/>
      </w:divBdr>
    </w:div>
    <w:div w:id="413474095">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566497201">
      <w:bodyDiv w:val="1"/>
      <w:marLeft w:val="0"/>
      <w:marRight w:val="0"/>
      <w:marTop w:val="0"/>
      <w:marBottom w:val="0"/>
      <w:divBdr>
        <w:top w:val="none" w:sz="0" w:space="0" w:color="auto"/>
        <w:left w:val="none" w:sz="0" w:space="0" w:color="auto"/>
        <w:bottom w:val="none" w:sz="0" w:space="0" w:color="auto"/>
        <w:right w:val="none" w:sz="0" w:space="0" w:color="auto"/>
      </w:divBdr>
    </w:div>
    <w:div w:id="608439490">
      <w:bodyDiv w:val="1"/>
      <w:marLeft w:val="0"/>
      <w:marRight w:val="0"/>
      <w:marTop w:val="0"/>
      <w:marBottom w:val="0"/>
      <w:divBdr>
        <w:top w:val="none" w:sz="0" w:space="0" w:color="auto"/>
        <w:left w:val="none" w:sz="0" w:space="0" w:color="auto"/>
        <w:bottom w:val="none" w:sz="0" w:space="0" w:color="auto"/>
        <w:right w:val="none" w:sz="0" w:space="0" w:color="auto"/>
      </w:divBdr>
    </w:div>
    <w:div w:id="673069400">
      <w:bodyDiv w:val="1"/>
      <w:marLeft w:val="0"/>
      <w:marRight w:val="0"/>
      <w:marTop w:val="0"/>
      <w:marBottom w:val="0"/>
      <w:divBdr>
        <w:top w:val="none" w:sz="0" w:space="0" w:color="auto"/>
        <w:left w:val="none" w:sz="0" w:space="0" w:color="auto"/>
        <w:bottom w:val="none" w:sz="0" w:space="0" w:color="auto"/>
        <w:right w:val="none" w:sz="0" w:space="0" w:color="auto"/>
      </w:divBdr>
    </w:div>
    <w:div w:id="707531503">
      <w:bodyDiv w:val="1"/>
      <w:marLeft w:val="0"/>
      <w:marRight w:val="0"/>
      <w:marTop w:val="0"/>
      <w:marBottom w:val="0"/>
      <w:divBdr>
        <w:top w:val="none" w:sz="0" w:space="0" w:color="auto"/>
        <w:left w:val="none" w:sz="0" w:space="0" w:color="auto"/>
        <w:bottom w:val="none" w:sz="0" w:space="0" w:color="auto"/>
        <w:right w:val="none" w:sz="0" w:space="0" w:color="auto"/>
      </w:divBdr>
      <w:divsChild>
        <w:div w:id="10842831">
          <w:marLeft w:val="0"/>
          <w:marRight w:val="0"/>
          <w:marTop w:val="0"/>
          <w:marBottom w:val="0"/>
          <w:divBdr>
            <w:top w:val="none" w:sz="0" w:space="0" w:color="auto"/>
            <w:left w:val="none" w:sz="0" w:space="0" w:color="auto"/>
            <w:bottom w:val="none" w:sz="0" w:space="0" w:color="auto"/>
            <w:right w:val="none" w:sz="0" w:space="0" w:color="auto"/>
          </w:divBdr>
        </w:div>
        <w:div w:id="1837378433">
          <w:marLeft w:val="0"/>
          <w:marRight w:val="0"/>
          <w:marTop w:val="0"/>
          <w:marBottom w:val="0"/>
          <w:divBdr>
            <w:top w:val="none" w:sz="0" w:space="0" w:color="auto"/>
            <w:left w:val="none" w:sz="0" w:space="0" w:color="auto"/>
            <w:bottom w:val="none" w:sz="0" w:space="0" w:color="auto"/>
            <w:right w:val="none" w:sz="0" w:space="0" w:color="auto"/>
          </w:divBdr>
        </w:div>
      </w:divsChild>
    </w:div>
    <w:div w:id="753405092">
      <w:bodyDiv w:val="1"/>
      <w:marLeft w:val="0"/>
      <w:marRight w:val="0"/>
      <w:marTop w:val="0"/>
      <w:marBottom w:val="0"/>
      <w:divBdr>
        <w:top w:val="none" w:sz="0" w:space="0" w:color="auto"/>
        <w:left w:val="none" w:sz="0" w:space="0" w:color="auto"/>
        <w:bottom w:val="none" w:sz="0" w:space="0" w:color="auto"/>
        <w:right w:val="none" w:sz="0" w:space="0" w:color="auto"/>
      </w:divBdr>
      <w:divsChild>
        <w:div w:id="52629716">
          <w:marLeft w:val="0"/>
          <w:marRight w:val="0"/>
          <w:marTop w:val="0"/>
          <w:marBottom w:val="0"/>
          <w:divBdr>
            <w:top w:val="none" w:sz="0" w:space="0" w:color="auto"/>
            <w:left w:val="none" w:sz="0" w:space="0" w:color="auto"/>
            <w:bottom w:val="none" w:sz="0" w:space="0" w:color="auto"/>
            <w:right w:val="none" w:sz="0" w:space="0" w:color="auto"/>
          </w:divBdr>
          <w:divsChild>
            <w:div w:id="35156096">
              <w:marLeft w:val="0"/>
              <w:marRight w:val="0"/>
              <w:marTop w:val="30"/>
              <w:marBottom w:val="30"/>
              <w:divBdr>
                <w:top w:val="none" w:sz="0" w:space="0" w:color="auto"/>
                <w:left w:val="none" w:sz="0" w:space="0" w:color="auto"/>
                <w:bottom w:val="none" w:sz="0" w:space="0" w:color="auto"/>
                <w:right w:val="none" w:sz="0" w:space="0" w:color="auto"/>
              </w:divBdr>
              <w:divsChild>
                <w:div w:id="6567401">
                  <w:marLeft w:val="0"/>
                  <w:marRight w:val="0"/>
                  <w:marTop w:val="0"/>
                  <w:marBottom w:val="0"/>
                  <w:divBdr>
                    <w:top w:val="none" w:sz="0" w:space="0" w:color="auto"/>
                    <w:left w:val="none" w:sz="0" w:space="0" w:color="auto"/>
                    <w:bottom w:val="none" w:sz="0" w:space="0" w:color="auto"/>
                    <w:right w:val="none" w:sz="0" w:space="0" w:color="auto"/>
                  </w:divBdr>
                  <w:divsChild>
                    <w:div w:id="102698880">
                      <w:marLeft w:val="0"/>
                      <w:marRight w:val="0"/>
                      <w:marTop w:val="0"/>
                      <w:marBottom w:val="0"/>
                      <w:divBdr>
                        <w:top w:val="none" w:sz="0" w:space="0" w:color="auto"/>
                        <w:left w:val="none" w:sz="0" w:space="0" w:color="auto"/>
                        <w:bottom w:val="none" w:sz="0" w:space="0" w:color="auto"/>
                        <w:right w:val="none" w:sz="0" w:space="0" w:color="auto"/>
                      </w:divBdr>
                    </w:div>
                    <w:div w:id="1077440506">
                      <w:marLeft w:val="0"/>
                      <w:marRight w:val="0"/>
                      <w:marTop w:val="0"/>
                      <w:marBottom w:val="0"/>
                      <w:divBdr>
                        <w:top w:val="none" w:sz="0" w:space="0" w:color="auto"/>
                        <w:left w:val="none" w:sz="0" w:space="0" w:color="auto"/>
                        <w:bottom w:val="none" w:sz="0" w:space="0" w:color="auto"/>
                        <w:right w:val="none" w:sz="0" w:space="0" w:color="auto"/>
                      </w:divBdr>
                    </w:div>
                    <w:div w:id="1457677759">
                      <w:marLeft w:val="0"/>
                      <w:marRight w:val="0"/>
                      <w:marTop w:val="0"/>
                      <w:marBottom w:val="0"/>
                      <w:divBdr>
                        <w:top w:val="none" w:sz="0" w:space="0" w:color="auto"/>
                        <w:left w:val="none" w:sz="0" w:space="0" w:color="auto"/>
                        <w:bottom w:val="none" w:sz="0" w:space="0" w:color="auto"/>
                        <w:right w:val="none" w:sz="0" w:space="0" w:color="auto"/>
                      </w:divBdr>
                    </w:div>
                  </w:divsChild>
                </w:div>
                <w:div w:id="37627280">
                  <w:marLeft w:val="0"/>
                  <w:marRight w:val="0"/>
                  <w:marTop w:val="0"/>
                  <w:marBottom w:val="0"/>
                  <w:divBdr>
                    <w:top w:val="none" w:sz="0" w:space="0" w:color="auto"/>
                    <w:left w:val="none" w:sz="0" w:space="0" w:color="auto"/>
                    <w:bottom w:val="none" w:sz="0" w:space="0" w:color="auto"/>
                    <w:right w:val="none" w:sz="0" w:space="0" w:color="auto"/>
                  </w:divBdr>
                  <w:divsChild>
                    <w:div w:id="223416311">
                      <w:marLeft w:val="0"/>
                      <w:marRight w:val="0"/>
                      <w:marTop w:val="0"/>
                      <w:marBottom w:val="0"/>
                      <w:divBdr>
                        <w:top w:val="none" w:sz="0" w:space="0" w:color="auto"/>
                        <w:left w:val="none" w:sz="0" w:space="0" w:color="auto"/>
                        <w:bottom w:val="none" w:sz="0" w:space="0" w:color="auto"/>
                        <w:right w:val="none" w:sz="0" w:space="0" w:color="auto"/>
                      </w:divBdr>
                    </w:div>
                    <w:div w:id="1714384393">
                      <w:marLeft w:val="0"/>
                      <w:marRight w:val="0"/>
                      <w:marTop w:val="0"/>
                      <w:marBottom w:val="0"/>
                      <w:divBdr>
                        <w:top w:val="none" w:sz="0" w:space="0" w:color="auto"/>
                        <w:left w:val="none" w:sz="0" w:space="0" w:color="auto"/>
                        <w:bottom w:val="none" w:sz="0" w:space="0" w:color="auto"/>
                        <w:right w:val="none" w:sz="0" w:space="0" w:color="auto"/>
                      </w:divBdr>
                    </w:div>
                    <w:div w:id="2144501621">
                      <w:marLeft w:val="0"/>
                      <w:marRight w:val="0"/>
                      <w:marTop w:val="0"/>
                      <w:marBottom w:val="0"/>
                      <w:divBdr>
                        <w:top w:val="none" w:sz="0" w:space="0" w:color="auto"/>
                        <w:left w:val="none" w:sz="0" w:space="0" w:color="auto"/>
                        <w:bottom w:val="none" w:sz="0" w:space="0" w:color="auto"/>
                        <w:right w:val="none" w:sz="0" w:space="0" w:color="auto"/>
                      </w:divBdr>
                    </w:div>
                  </w:divsChild>
                </w:div>
                <w:div w:id="179665525">
                  <w:marLeft w:val="0"/>
                  <w:marRight w:val="0"/>
                  <w:marTop w:val="0"/>
                  <w:marBottom w:val="0"/>
                  <w:divBdr>
                    <w:top w:val="none" w:sz="0" w:space="0" w:color="auto"/>
                    <w:left w:val="none" w:sz="0" w:space="0" w:color="auto"/>
                    <w:bottom w:val="none" w:sz="0" w:space="0" w:color="auto"/>
                    <w:right w:val="none" w:sz="0" w:space="0" w:color="auto"/>
                  </w:divBdr>
                  <w:divsChild>
                    <w:div w:id="614218799">
                      <w:marLeft w:val="0"/>
                      <w:marRight w:val="0"/>
                      <w:marTop w:val="0"/>
                      <w:marBottom w:val="0"/>
                      <w:divBdr>
                        <w:top w:val="none" w:sz="0" w:space="0" w:color="auto"/>
                        <w:left w:val="none" w:sz="0" w:space="0" w:color="auto"/>
                        <w:bottom w:val="none" w:sz="0" w:space="0" w:color="auto"/>
                        <w:right w:val="none" w:sz="0" w:space="0" w:color="auto"/>
                      </w:divBdr>
                    </w:div>
                    <w:div w:id="2093887545">
                      <w:marLeft w:val="0"/>
                      <w:marRight w:val="0"/>
                      <w:marTop w:val="0"/>
                      <w:marBottom w:val="0"/>
                      <w:divBdr>
                        <w:top w:val="none" w:sz="0" w:space="0" w:color="auto"/>
                        <w:left w:val="none" w:sz="0" w:space="0" w:color="auto"/>
                        <w:bottom w:val="none" w:sz="0" w:space="0" w:color="auto"/>
                        <w:right w:val="none" w:sz="0" w:space="0" w:color="auto"/>
                      </w:divBdr>
                    </w:div>
                    <w:div w:id="2101902986">
                      <w:marLeft w:val="0"/>
                      <w:marRight w:val="0"/>
                      <w:marTop w:val="0"/>
                      <w:marBottom w:val="0"/>
                      <w:divBdr>
                        <w:top w:val="none" w:sz="0" w:space="0" w:color="auto"/>
                        <w:left w:val="none" w:sz="0" w:space="0" w:color="auto"/>
                        <w:bottom w:val="none" w:sz="0" w:space="0" w:color="auto"/>
                        <w:right w:val="none" w:sz="0" w:space="0" w:color="auto"/>
                      </w:divBdr>
                    </w:div>
                  </w:divsChild>
                </w:div>
                <w:div w:id="295599450">
                  <w:marLeft w:val="0"/>
                  <w:marRight w:val="0"/>
                  <w:marTop w:val="0"/>
                  <w:marBottom w:val="0"/>
                  <w:divBdr>
                    <w:top w:val="none" w:sz="0" w:space="0" w:color="auto"/>
                    <w:left w:val="none" w:sz="0" w:space="0" w:color="auto"/>
                    <w:bottom w:val="none" w:sz="0" w:space="0" w:color="auto"/>
                    <w:right w:val="none" w:sz="0" w:space="0" w:color="auto"/>
                  </w:divBdr>
                  <w:divsChild>
                    <w:div w:id="920681004">
                      <w:marLeft w:val="0"/>
                      <w:marRight w:val="0"/>
                      <w:marTop w:val="0"/>
                      <w:marBottom w:val="0"/>
                      <w:divBdr>
                        <w:top w:val="none" w:sz="0" w:space="0" w:color="auto"/>
                        <w:left w:val="none" w:sz="0" w:space="0" w:color="auto"/>
                        <w:bottom w:val="none" w:sz="0" w:space="0" w:color="auto"/>
                        <w:right w:val="none" w:sz="0" w:space="0" w:color="auto"/>
                      </w:divBdr>
                    </w:div>
                  </w:divsChild>
                </w:div>
                <w:div w:id="682243495">
                  <w:marLeft w:val="0"/>
                  <w:marRight w:val="0"/>
                  <w:marTop w:val="0"/>
                  <w:marBottom w:val="0"/>
                  <w:divBdr>
                    <w:top w:val="none" w:sz="0" w:space="0" w:color="auto"/>
                    <w:left w:val="none" w:sz="0" w:space="0" w:color="auto"/>
                    <w:bottom w:val="none" w:sz="0" w:space="0" w:color="auto"/>
                    <w:right w:val="none" w:sz="0" w:space="0" w:color="auto"/>
                  </w:divBdr>
                  <w:divsChild>
                    <w:div w:id="175923568">
                      <w:marLeft w:val="0"/>
                      <w:marRight w:val="0"/>
                      <w:marTop w:val="0"/>
                      <w:marBottom w:val="0"/>
                      <w:divBdr>
                        <w:top w:val="none" w:sz="0" w:space="0" w:color="auto"/>
                        <w:left w:val="none" w:sz="0" w:space="0" w:color="auto"/>
                        <w:bottom w:val="none" w:sz="0" w:space="0" w:color="auto"/>
                        <w:right w:val="none" w:sz="0" w:space="0" w:color="auto"/>
                      </w:divBdr>
                    </w:div>
                  </w:divsChild>
                </w:div>
                <w:div w:id="1106534827">
                  <w:marLeft w:val="0"/>
                  <w:marRight w:val="0"/>
                  <w:marTop w:val="0"/>
                  <w:marBottom w:val="0"/>
                  <w:divBdr>
                    <w:top w:val="none" w:sz="0" w:space="0" w:color="auto"/>
                    <w:left w:val="none" w:sz="0" w:space="0" w:color="auto"/>
                    <w:bottom w:val="none" w:sz="0" w:space="0" w:color="auto"/>
                    <w:right w:val="none" w:sz="0" w:space="0" w:color="auto"/>
                  </w:divBdr>
                  <w:divsChild>
                    <w:div w:id="133912987">
                      <w:marLeft w:val="0"/>
                      <w:marRight w:val="0"/>
                      <w:marTop w:val="0"/>
                      <w:marBottom w:val="0"/>
                      <w:divBdr>
                        <w:top w:val="none" w:sz="0" w:space="0" w:color="auto"/>
                        <w:left w:val="none" w:sz="0" w:space="0" w:color="auto"/>
                        <w:bottom w:val="none" w:sz="0" w:space="0" w:color="auto"/>
                        <w:right w:val="none" w:sz="0" w:space="0" w:color="auto"/>
                      </w:divBdr>
                    </w:div>
                  </w:divsChild>
                </w:div>
                <w:div w:id="1297756498">
                  <w:marLeft w:val="0"/>
                  <w:marRight w:val="0"/>
                  <w:marTop w:val="0"/>
                  <w:marBottom w:val="0"/>
                  <w:divBdr>
                    <w:top w:val="none" w:sz="0" w:space="0" w:color="auto"/>
                    <w:left w:val="none" w:sz="0" w:space="0" w:color="auto"/>
                    <w:bottom w:val="none" w:sz="0" w:space="0" w:color="auto"/>
                    <w:right w:val="none" w:sz="0" w:space="0" w:color="auto"/>
                  </w:divBdr>
                  <w:divsChild>
                    <w:div w:id="1589776891">
                      <w:marLeft w:val="0"/>
                      <w:marRight w:val="0"/>
                      <w:marTop w:val="0"/>
                      <w:marBottom w:val="0"/>
                      <w:divBdr>
                        <w:top w:val="none" w:sz="0" w:space="0" w:color="auto"/>
                        <w:left w:val="none" w:sz="0" w:space="0" w:color="auto"/>
                        <w:bottom w:val="none" w:sz="0" w:space="0" w:color="auto"/>
                        <w:right w:val="none" w:sz="0" w:space="0" w:color="auto"/>
                      </w:divBdr>
                    </w:div>
                  </w:divsChild>
                </w:div>
                <w:div w:id="1403217332">
                  <w:marLeft w:val="0"/>
                  <w:marRight w:val="0"/>
                  <w:marTop w:val="0"/>
                  <w:marBottom w:val="0"/>
                  <w:divBdr>
                    <w:top w:val="none" w:sz="0" w:space="0" w:color="auto"/>
                    <w:left w:val="none" w:sz="0" w:space="0" w:color="auto"/>
                    <w:bottom w:val="none" w:sz="0" w:space="0" w:color="auto"/>
                    <w:right w:val="none" w:sz="0" w:space="0" w:color="auto"/>
                  </w:divBdr>
                  <w:divsChild>
                    <w:div w:id="1964774874">
                      <w:marLeft w:val="0"/>
                      <w:marRight w:val="0"/>
                      <w:marTop w:val="0"/>
                      <w:marBottom w:val="0"/>
                      <w:divBdr>
                        <w:top w:val="none" w:sz="0" w:space="0" w:color="auto"/>
                        <w:left w:val="none" w:sz="0" w:space="0" w:color="auto"/>
                        <w:bottom w:val="none" w:sz="0" w:space="0" w:color="auto"/>
                        <w:right w:val="none" w:sz="0" w:space="0" w:color="auto"/>
                      </w:divBdr>
                    </w:div>
                  </w:divsChild>
                </w:div>
                <w:div w:id="1421832795">
                  <w:marLeft w:val="0"/>
                  <w:marRight w:val="0"/>
                  <w:marTop w:val="0"/>
                  <w:marBottom w:val="0"/>
                  <w:divBdr>
                    <w:top w:val="none" w:sz="0" w:space="0" w:color="auto"/>
                    <w:left w:val="none" w:sz="0" w:space="0" w:color="auto"/>
                    <w:bottom w:val="none" w:sz="0" w:space="0" w:color="auto"/>
                    <w:right w:val="none" w:sz="0" w:space="0" w:color="auto"/>
                  </w:divBdr>
                  <w:divsChild>
                    <w:div w:id="1298027414">
                      <w:marLeft w:val="0"/>
                      <w:marRight w:val="0"/>
                      <w:marTop w:val="0"/>
                      <w:marBottom w:val="0"/>
                      <w:divBdr>
                        <w:top w:val="none" w:sz="0" w:space="0" w:color="auto"/>
                        <w:left w:val="none" w:sz="0" w:space="0" w:color="auto"/>
                        <w:bottom w:val="none" w:sz="0" w:space="0" w:color="auto"/>
                        <w:right w:val="none" w:sz="0" w:space="0" w:color="auto"/>
                      </w:divBdr>
                    </w:div>
                  </w:divsChild>
                </w:div>
                <w:div w:id="1652557511">
                  <w:marLeft w:val="0"/>
                  <w:marRight w:val="0"/>
                  <w:marTop w:val="0"/>
                  <w:marBottom w:val="0"/>
                  <w:divBdr>
                    <w:top w:val="none" w:sz="0" w:space="0" w:color="auto"/>
                    <w:left w:val="none" w:sz="0" w:space="0" w:color="auto"/>
                    <w:bottom w:val="none" w:sz="0" w:space="0" w:color="auto"/>
                    <w:right w:val="none" w:sz="0" w:space="0" w:color="auto"/>
                  </w:divBdr>
                  <w:divsChild>
                    <w:div w:id="204294982">
                      <w:marLeft w:val="0"/>
                      <w:marRight w:val="0"/>
                      <w:marTop w:val="0"/>
                      <w:marBottom w:val="0"/>
                      <w:divBdr>
                        <w:top w:val="none" w:sz="0" w:space="0" w:color="auto"/>
                        <w:left w:val="none" w:sz="0" w:space="0" w:color="auto"/>
                        <w:bottom w:val="none" w:sz="0" w:space="0" w:color="auto"/>
                        <w:right w:val="none" w:sz="0" w:space="0" w:color="auto"/>
                      </w:divBdr>
                    </w:div>
                  </w:divsChild>
                </w:div>
                <w:div w:id="1670325560">
                  <w:marLeft w:val="0"/>
                  <w:marRight w:val="0"/>
                  <w:marTop w:val="0"/>
                  <w:marBottom w:val="0"/>
                  <w:divBdr>
                    <w:top w:val="none" w:sz="0" w:space="0" w:color="auto"/>
                    <w:left w:val="none" w:sz="0" w:space="0" w:color="auto"/>
                    <w:bottom w:val="none" w:sz="0" w:space="0" w:color="auto"/>
                    <w:right w:val="none" w:sz="0" w:space="0" w:color="auto"/>
                  </w:divBdr>
                  <w:divsChild>
                    <w:div w:id="1339771595">
                      <w:marLeft w:val="0"/>
                      <w:marRight w:val="0"/>
                      <w:marTop w:val="0"/>
                      <w:marBottom w:val="0"/>
                      <w:divBdr>
                        <w:top w:val="none" w:sz="0" w:space="0" w:color="auto"/>
                        <w:left w:val="none" w:sz="0" w:space="0" w:color="auto"/>
                        <w:bottom w:val="none" w:sz="0" w:space="0" w:color="auto"/>
                        <w:right w:val="none" w:sz="0" w:space="0" w:color="auto"/>
                      </w:divBdr>
                    </w:div>
                  </w:divsChild>
                </w:div>
                <w:div w:id="1689673402">
                  <w:marLeft w:val="0"/>
                  <w:marRight w:val="0"/>
                  <w:marTop w:val="0"/>
                  <w:marBottom w:val="0"/>
                  <w:divBdr>
                    <w:top w:val="none" w:sz="0" w:space="0" w:color="auto"/>
                    <w:left w:val="none" w:sz="0" w:space="0" w:color="auto"/>
                    <w:bottom w:val="none" w:sz="0" w:space="0" w:color="auto"/>
                    <w:right w:val="none" w:sz="0" w:space="0" w:color="auto"/>
                  </w:divBdr>
                  <w:divsChild>
                    <w:div w:id="1082411382">
                      <w:marLeft w:val="0"/>
                      <w:marRight w:val="0"/>
                      <w:marTop w:val="0"/>
                      <w:marBottom w:val="0"/>
                      <w:divBdr>
                        <w:top w:val="none" w:sz="0" w:space="0" w:color="auto"/>
                        <w:left w:val="none" w:sz="0" w:space="0" w:color="auto"/>
                        <w:bottom w:val="none" w:sz="0" w:space="0" w:color="auto"/>
                        <w:right w:val="none" w:sz="0" w:space="0" w:color="auto"/>
                      </w:divBdr>
                    </w:div>
                  </w:divsChild>
                </w:div>
                <w:div w:id="1704402768">
                  <w:marLeft w:val="0"/>
                  <w:marRight w:val="0"/>
                  <w:marTop w:val="0"/>
                  <w:marBottom w:val="0"/>
                  <w:divBdr>
                    <w:top w:val="none" w:sz="0" w:space="0" w:color="auto"/>
                    <w:left w:val="none" w:sz="0" w:space="0" w:color="auto"/>
                    <w:bottom w:val="none" w:sz="0" w:space="0" w:color="auto"/>
                    <w:right w:val="none" w:sz="0" w:space="0" w:color="auto"/>
                  </w:divBdr>
                  <w:divsChild>
                    <w:div w:id="120194341">
                      <w:marLeft w:val="0"/>
                      <w:marRight w:val="0"/>
                      <w:marTop w:val="0"/>
                      <w:marBottom w:val="0"/>
                      <w:divBdr>
                        <w:top w:val="none" w:sz="0" w:space="0" w:color="auto"/>
                        <w:left w:val="none" w:sz="0" w:space="0" w:color="auto"/>
                        <w:bottom w:val="none" w:sz="0" w:space="0" w:color="auto"/>
                        <w:right w:val="none" w:sz="0" w:space="0" w:color="auto"/>
                      </w:divBdr>
                    </w:div>
                    <w:div w:id="1960868883">
                      <w:marLeft w:val="0"/>
                      <w:marRight w:val="0"/>
                      <w:marTop w:val="0"/>
                      <w:marBottom w:val="0"/>
                      <w:divBdr>
                        <w:top w:val="none" w:sz="0" w:space="0" w:color="auto"/>
                        <w:left w:val="none" w:sz="0" w:space="0" w:color="auto"/>
                        <w:bottom w:val="none" w:sz="0" w:space="0" w:color="auto"/>
                        <w:right w:val="none" w:sz="0" w:space="0" w:color="auto"/>
                      </w:divBdr>
                    </w:div>
                  </w:divsChild>
                </w:div>
                <w:div w:id="1781952478">
                  <w:marLeft w:val="0"/>
                  <w:marRight w:val="0"/>
                  <w:marTop w:val="0"/>
                  <w:marBottom w:val="0"/>
                  <w:divBdr>
                    <w:top w:val="none" w:sz="0" w:space="0" w:color="auto"/>
                    <w:left w:val="none" w:sz="0" w:space="0" w:color="auto"/>
                    <w:bottom w:val="none" w:sz="0" w:space="0" w:color="auto"/>
                    <w:right w:val="none" w:sz="0" w:space="0" w:color="auto"/>
                  </w:divBdr>
                  <w:divsChild>
                    <w:div w:id="814489375">
                      <w:marLeft w:val="0"/>
                      <w:marRight w:val="0"/>
                      <w:marTop w:val="0"/>
                      <w:marBottom w:val="0"/>
                      <w:divBdr>
                        <w:top w:val="none" w:sz="0" w:space="0" w:color="auto"/>
                        <w:left w:val="none" w:sz="0" w:space="0" w:color="auto"/>
                        <w:bottom w:val="none" w:sz="0" w:space="0" w:color="auto"/>
                        <w:right w:val="none" w:sz="0" w:space="0" w:color="auto"/>
                      </w:divBdr>
                    </w:div>
                  </w:divsChild>
                </w:div>
                <w:div w:id="1934128313">
                  <w:marLeft w:val="0"/>
                  <w:marRight w:val="0"/>
                  <w:marTop w:val="0"/>
                  <w:marBottom w:val="0"/>
                  <w:divBdr>
                    <w:top w:val="none" w:sz="0" w:space="0" w:color="auto"/>
                    <w:left w:val="none" w:sz="0" w:space="0" w:color="auto"/>
                    <w:bottom w:val="none" w:sz="0" w:space="0" w:color="auto"/>
                    <w:right w:val="none" w:sz="0" w:space="0" w:color="auto"/>
                  </w:divBdr>
                  <w:divsChild>
                    <w:div w:id="303391589">
                      <w:marLeft w:val="0"/>
                      <w:marRight w:val="0"/>
                      <w:marTop w:val="0"/>
                      <w:marBottom w:val="0"/>
                      <w:divBdr>
                        <w:top w:val="none" w:sz="0" w:space="0" w:color="auto"/>
                        <w:left w:val="none" w:sz="0" w:space="0" w:color="auto"/>
                        <w:bottom w:val="none" w:sz="0" w:space="0" w:color="auto"/>
                        <w:right w:val="none" w:sz="0" w:space="0" w:color="auto"/>
                      </w:divBdr>
                    </w:div>
                    <w:div w:id="1012221466">
                      <w:marLeft w:val="0"/>
                      <w:marRight w:val="0"/>
                      <w:marTop w:val="0"/>
                      <w:marBottom w:val="0"/>
                      <w:divBdr>
                        <w:top w:val="none" w:sz="0" w:space="0" w:color="auto"/>
                        <w:left w:val="none" w:sz="0" w:space="0" w:color="auto"/>
                        <w:bottom w:val="none" w:sz="0" w:space="0" w:color="auto"/>
                        <w:right w:val="none" w:sz="0" w:space="0" w:color="auto"/>
                      </w:divBdr>
                    </w:div>
                    <w:div w:id="1309091814">
                      <w:marLeft w:val="0"/>
                      <w:marRight w:val="0"/>
                      <w:marTop w:val="0"/>
                      <w:marBottom w:val="0"/>
                      <w:divBdr>
                        <w:top w:val="none" w:sz="0" w:space="0" w:color="auto"/>
                        <w:left w:val="none" w:sz="0" w:space="0" w:color="auto"/>
                        <w:bottom w:val="none" w:sz="0" w:space="0" w:color="auto"/>
                        <w:right w:val="none" w:sz="0" w:space="0" w:color="auto"/>
                      </w:divBdr>
                    </w:div>
                  </w:divsChild>
                </w:div>
                <w:div w:id="2085759228">
                  <w:marLeft w:val="0"/>
                  <w:marRight w:val="0"/>
                  <w:marTop w:val="0"/>
                  <w:marBottom w:val="0"/>
                  <w:divBdr>
                    <w:top w:val="none" w:sz="0" w:space="0" w:color="auto"/>
                    <w:left w:val="none" w:sz="0" w:space="0" w:color="auto"/>
                    <w:bottom w:val="none" w:sz="0" w:space="0" w:color="auto"/>
                    <w:right w:val="none" w:sz="0" w:space="0" w:color="auto"/>
                  </w:divBdr>
                  <w:divsChild>
                    <w:div w:id="16243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4039">
          <w:marLeft w:val="0"/>
          <w:marRight w:val="0"/>
          <w:marTop w:val="0"/>
          <w:marBottom w:val="0"/>
          <w:divBdr>
            <w:top w:val="none" w:sz="0" w:space="0" w:color="auto"/>
            <w:left w:val="none" w:sz="0" w:space="0" w:color="auto"/>
            <w:bottom w:val="none" w:sz="0" w:space="0" w:color="auto"/>
            <w:right w:val="none" w:sz="0" w:space="0" w:color="auto"/>
          </w:divBdr>
        </w:div>
      </w:divsChild>
    </w:div>
    <w:div w:id="853879971">
      <w:bodyDiv w:val="1"/>
      <w:marLeft w:val="0"/>
      <w:marRight w:val="0"/>
      <w:marTop w:val="0"/>
      <w:marBottom w:val="0"/>
      <w:divBdr>
        <w:top w:val="none" w:sz="0" w:space="0" w:color="auto"/>
        <w:left w:val="none" w:sz="0" w:space="0" w:color="auto"/>
        <w:bottom w:val="none" w:sz="0" w:space="0" w:color="auto"/>
        <w:right w:val="none" w:sz="0" w:space="0" w:color="auto"/>
      </w:divBdr>
      <w:divsChild>
        <w:div w:id="503321290">
          <w:marLeft w:val="0"/>
          <w:marRight w:val="0"/>
          <w:marTop w:val="0"/>
          <w:marBottom w:val="0"/>
          <w:divBdr>
            <w:top w:val="none" w:sz="0" w:space="0" w:color="auto"/>
            <w:left w:val="none" w:sz="0" w:space="0" w:color="auto"/>
            <w:bottom w:val="none" w:sz="0" w:space="0" w:color="auto"/>
            <w:right w:val="none" w:sz="0" w:space="0" w:color="auto"/>
          </w:divBdr>
        </w:div>
        <w:div w:id="1292055006">
          <w:marLeft w:val="0"/>
          <w:marRight w:val="0"/>
          <w:marTop w:val="0"/>
          <w:marBottom w:val="0"/>
          <w:divBdr>
            <w:top w:val="none" w:sz="0" w:space="0" w:color="auto"/>
            <w:left w:val="none" w:sz="0" w:space="0" w:color="auto"/>
            <w:bottom w:val="none" w:sz="0" w:space="0" w:color="auto"/>
            <w:right w:val="none" w:sz="0" w:space="0" w:color="auto"/>
          </w:divBdr>
        </w:div>
        <w:div w:id="1776057299">
          <w:marLeft w:val="0"/>
          <w:marRight w:val="0"/>
          <w:marTop w:val="0"/>
          <w:marBottom w:val="0"/>
          <w:divBdr>
            <w:top w:val="none" w:sz="0" w:space="0" w:color="auto"/>
            <w:left w:val="none" w:sz="0" w:space="0" w:color="auto"/>
            <w:bottom w:val="none" w:sz="0" w:space="0" w:color="auto"/>
            <w:right w:val="none" w:sz="0" w:space="0" w:color="auto"/>
          </w:divBdr>
        </w:div>
        <w:div w:id="1877808822">
          <w:marLeft w:val="0"/>
          <w:marRight w:val="0"/>
          <w:marTop w:val="0"/>
          <w:marBottom w:val="0"/>
          <w:divBdr>
            <w:top w:val="none" w:sz="0" w:space="0" w:color="auto"/>
            <w:left w:val="none" w:sz="0" w:space="0" w:color="auto"/>
            <w:bottom w:val="none" w:sz="0" w:space="0" w:color="auto"/>
            <w:right w:val="none" w:sz="0" w:space="0" w:color="auto"/>
          </w:divBdr>
        </w:div>
        <w:div w:id="1937709246">
          <w:marLeft w:val="0"/>
          <w:marRight w:val="0"/>
          <w:marTop w:val="0"/>
          <w:marBottom w:val="0"/>
          <w:divBdr>
            <w:top w:val="none" w:sz="0" w:space="0" w:color="auto"/>
            <w:left w:val="none" w:sz="0" w:space="0" w:color="auto"/>
            <w:bottom w:val="none" w:sz="0" w:space="0" w:color="auto"/>
            <w:right w:val="none" w:sz="0" w:space="0" w:color="auto"/>
          </w:divBdr>
        </w:div>
      </w:divsChild>
    </w:div>
    <w:div w:id="902444355">
      <w:bodyDiv w:val="1"/>
      <w:marLeft w:val="0"/>
      <w:marRight w:val="0"/>
      <w:marTop w:val="0"/>
      <w:marBottom w:val="0"/>
      <w:divBdr>
        <w:top w:val="none" w:sz="0" w:space="0" w:color="auto"/>
        <w:left w:val="none" w:sz="0" w:space="0" w:color="auto"/>
        <w:bottom w:val="none" w:sz="0" w:space="0" w:color="auto"/>
        <w:right w:val="none" w:sz="0" w:space="0" w:color="auto"/>
      </w:divBdr>
    </w:div>
    <w:div w:id="1602758612">
      <w:bodyDiv w:val="1"/>
      <w:marLeft w:val="0"/>
      <w:marRight w:val="0"/>
      <w:marTop w:val="0"/>
      <w:marBottom w:val="0"/>
      <w:divBdr>
        <w:top w:val="none" w:sz="0" w:space="0" w:color="auto"/>
        <w:left w:val="none" w:sz="0" w:space="0" w:color="auto"/>
        <w:bottom w:val="none" w:sz="0" w:space="0" w:color="auto"/>
        <w:right w:val="none" w:sz="0" w:space="0" w:color="auto"/>
      </w:divBdr>
    </w:div>
    <w:div w:id="1771074581">
      <w:bodyDiv w:val="1"/>
      <w:marLeft w:val="0"/>
      <w:marRight w:val="0"/>
      <w:marTop w:val="0"/>
      <w:marBottom w:val="0"/>
      <w:divBdr>
        <w:top w:val="none" w:sz="0" w:space="0" w:color="auto"/>
        <w:left w:val="none" w:sz="0" w:space="0" w:color="auto"/>
        <w:bottom w:val="none" w:sz="0" w:space="0" w:color="auto"/>
        <w:right w:val="none" w:sz="0" w:space="0" w:color="auto"/>
      </w:divBdr>
    </w:div>
    <w:div w:id="1866287561">
      <w:bodyDiv w:val="1"/>
      <w:marLeft w:val="0"/>
      <w:marRight w:val="0"/>
      <w:marTop w:val="0"/>
      <w:marBottom w:val="0"/>
      <w:divBdr>
        <w:top w:val="none" w:sz="0" w:space="0" w:color="auto"/>
        <w:left w:val="none" w:sz="0" w:space="0" w:color="auto"/>
        <w:bottom w:val="none" w:sz="0" w:space="0" w:color="auto"/>
        <w:right w:val="none" w:sz="0" w:space="0" w:color="auto"/>
      </w:divBdr>
      <w:divsChild>
        <w:div w:id="158086658">
          <w:marLeft w:val="0"/>
          <w:marRight w:val="0"/>
          <w:marTop w:val="0"/>
          <w:marBottom w:val="0"/>
          <w:divBdr>
            <w:top w:val="none" w:sz="0" w:space="0" w:color="auto"/>
            <w:left w:val="none" w:sz="0" w:space="0" w:color="auto"/>
            <w:bottom w:val="none" w:sz="0" w:space="0" w:color="auto"/>
            <w:right w:val="none" w:sz="0" w:space="0" w:color="auto"/>
          </w:divBdr>
        </w:div>
        <w:div w:id="334503187">
          <w:marLeft w:val="0"/>
          <w:marRight w:val="0"/>
          <w:marTop w:val="0"/>
          <w:marBottom w:val="0"/>
          <w:divBdr>
            <w:top w:val="none" w:sz="0" w:space="0" w:color="auto"/>
            <w:left w:val="none" w:sz="0" w:space="0" w:color="auto"/>
            <w:bottom w:val="none" w:sz="0" w:space="0" w:color="auto"/>
            <w:right w:val="none" w:sz="0" w:space="0" w:color="auto"/>
          </w:divBdr>
        </w:div>
        <w:div w:id="504054275">
          <w:marLeft w:val="0"/>
          <w:marRight w:val="0"/>
          <w:marTop w:val="0"/>
          <w:marBottom w:val="0"/>
          <w:divBdr>
            <w:top w:val="none" w:sz="0" w:space="0" w:color="auto"/>
            <w:left w:val="none" w:sz="0" w:space="0" w:color="auto"/>
            <w:bottom w:val="none" w:sz="0" w:space="0" w:color="auto"/>
            <w:right w:val="none" w:sz="0" w:space="0" w:color="auto"/>
          </w:divBdr>
        </w:div>
        <w:div w:id="1319960899">
          <w:marLeft w:val="0"/>
          <w:marRight w:val="0"/>
          <w:marTop w:val="0"/>
          <w:marBottom w:val="0"/>
          <w:divBdr>
            <w:top w:val="none" w:sz="0" w:space="0" w:color="auto"/>
            <w:left w:val="none" w:sz="0" w:space="0" w:color="auto"/>
            <w:bottom w:val="none" w:sz="0" w:space="0" w:color="auto"/>
            <w:right w:val="none" w:sz="0" w:space="0" w:color="auto"/>
          </w:divBdr>
        </w:div>
        <w:div w:id="1575429677">
          <w:marLeft w:val="0"/>
          <w:marRight w:val="0"/>
          <w:marTop w:val="0"/>
          <w:marBottom w:val="0"/>
          <w:divBdr>
            <w:top w:val="none" w:sz="0" w:space="0" w:color="auto"/>
            <w:left w:val="none" w:sz="0" w:space="0" w:color="auto"/>
            <w:bottom w:val="none" w:sz="0" w:space="0" w:color="auto"/>
            <w:right w:val="none" w:sz="0" w:space="0" w:color="auto"/>
          </w:divBdr>
        </w:div>
      </w:divsChild>
    </w:div>
    <w:div w:id="1889028627">
      <w:bodyDiv w:val="1"/>
      <w:marLeft w:val="0"/>
      <w:marRight w:val="0"/>
      <w:marTop w:val="0"/>
      <w:marBottom w:val="0"/>
      <w:divBdr>
        <w:top w:val="none" w:sz="0" w:space="0" w:color="auto"/>
        <w:left w:val="none" w:sz="0" w:space="0" w:color="auto"/>
        <w:bottom w:val="none" w:sz="0" w:space="0" w:color="auto"/>
        <w:right w:val="none" w:sz="0" w:space="0" w:color="auto"/>
      </w:divBdr>
    </w:div>
    <w:div w:id="214153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T/ALL/?uri=CELEX:52012XC0111(02)" TargetMode="External"/><Relationship Id="rId2" Type="http://schemas.openxmlformats.org/officeDocument/2006/relationships/hyperlink" Target="https://eur-lex.europa.eu/legal-content/LT/TXT/HTML/?uri=CELEX:62000CJ0280&amp;from=EN" TargetMode="External"/><Relationship Id="rId1" Type="http://schemas.openxmlformats.org/officeDocument/2006/relationships/hyperlink" Target="http://ec.europa.eu/competition/state_aid/overview/public_services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04220-C06E-4ADD-B6BB-1ABCD37A436D}">
  <ds:schemaRefs>
    <ds:schemaRef ds:uri="http://schemas.microsoft.com/sharepoint/v3/contenttype/forms"/>
  </ds:schemaRefs>
</ds:datastoreItem>
</file>

<file path=customXml/itemProps2.xml><?xml version="1.0" encoding="utf-8"?>
<ds:datastoreItem xmlns:ds="http://schemas.openxmlformats.org/officeDocument/2006/customXml" ds:itemID="{D0F4DBEC-0034-43A4-ADC0-E8DB9F851276}">
  <ds:schemaRefs>
    <ds:schemaRef ds:uri="http://schemas.openxmlformats.org/officeDocument/2006/bibliography"/>
  </ds:schemaRefs>
</ds:datastoreItem>
</file>

<file path=customXml/itemProps3.xml><?xml version="1.0" encoding="utf-8"?>
<ds:datastoreItem xmlns:ds="http://schemas.openxmlformats.org/officeDocument/2006/customXml" ds:itemID="{D66B08E6-4F96-4FF1-9FFD-EA9E150A8226}">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01CB2183-88DA-4680-AFEA-940F4572B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7</Pages>
  <Words>2317</Words>
  <Characters>13208</Characters>
  <Application>Microsoft Office Word</Application>
  <DocSecurity>0</DocSecurity>
  <Lines>110</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Alina Meilutytė - Petrauskė</cp:lastModifiedBy>
  <cp:revision>16</cp:revision>
  <dcterms:created xsi:type="dcterms:W3CDTF">2025-08-31T21:50:00Z</dcterms:created>
  <dcterms:modified xsi:type="dcterms:W3CDTF">2025-09-05T08:41:00Z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y fmtid="{D5CDD505-2E9C-101B-9397-08002B2CF9AE}" pid="4" name="MSIP_Label_864b7ca1-5a12-4b18-a40c-ffd97482dbe3_Enabled">
    <vt:lpwstr>true</vt:lpwstr>
  </property>
  <property fmtid="{D5CDD505-2E9C-101B-9397-08002B2CF9AE}" pid="5" name="MSIP_Label_864b7ca1-5a12-4b18-a40c-ffd97482dbe3_SetDate">
    <vt:lpwstr>2022-07-19T12:36:16Z</vt:lpwstr>
  </property>
  <property fmtid="{D5CDD505-2E9C-101B-9397-08002B2CF9AE}" pid="6" name="MSIP_Label_864b7ca1-5a12-4b18-a40c-ffd97482dbe3_Method">
    <vt:lpwstr>Privileged</vt:lpwstr>
  </property>
  <property fmtid="{D5CDD505-2E9C-101B-9397-08002B2CF9AE}" pid="7" name="MSIP_Label_864b7ca1-5a12-4b18-a40c-ffd97482dbe3_Name">
    <vt:lpwstr>864b7ca1-5a12-4b18-a40c-ffd97482dbe3</vt:lpwstr>
  </property>
  <property fmtid="{D5CDD505-2E9C-101B-9397-08002B2CF9AE}" pid="8" name="MSIP_Label_864b7ca1-5a12-4b18-a40c-ffd97482dbe3_SiteId">
    <vt:lpwstr>65f51067-7d65-4aa9-b996-4cc43a0d7111</vt:lpwstr>
  </property>
  <property fmtid="{D5CDD505-2E9C-101B-9397-08002B2CF9AE}" pid="9" name="MSIP_Label_864b7ca1-5a12-4b18-a40c-ffd97482dbe3_ActionId">
    <vt:lpwstr>8882a89b-c174-4335-bdb7-6c26a4ae8d72</vt:lpwstr>
  </property>
  <property fmtid="{D5CDD505-2E9C-101B-9397-08002B2CF9AE}" pid="10" name="MSIP_Label_864b7ca1-5a12-4b18-a40c-ffd97482dbe3_ContentBits">
    <vt:lpwstr>2</vt:lpwstr>
  </property>
</Properties>
</file>