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8171" w14:textId="77777777" w:rsidR="00B37B59" w:rsidRPr="00050194" w:rsidRDefault="00B37B59" w:rsidP="00646FAE">
      <w:pPr>
        <w:tabs>
          <w:tab w:val="left" w:pos="12333"/>
        </w:tabs>
        <w:ind w:firstLine="9412"/>
      </w:pPr>
      <w:r w:rsidRPr="00050194">
        <w:t>PATVIRTINTA</w:t>
      </w:r>
    </w:p>
    <w:p w14:paraId="0EEAC750" w14:textId="77777777" w:rsidR="00B37B59" w:rsidRPr="00050194" w:rsidRDefault="00B37B59" w:rsidP="00B37B59">
      <w:pPr>
        <w:ind w:firstLine="9412"/>
      </w:pPr>
      <w:r w:rsidRPr="00050194">
        <w:t xml:space="preserve">Lietuvos Respublikos aplinkos ministro </w:t>
      </w:r>
    </w:p>
    <w:p w14:paraId="5FECF3E5" w14:textId="77777777" w:rsidR="00B37B59" w:rsidRPr="00050194" w:rsidRDefault="00B37B59" w:rsidP="00B37B59">
      <w:pPr>
        <w:ind w:firstLine="9412"/>
        <w:rPr>
          <w:szCs w:val="24"/>
        </w:rPr>
      </w:pPr>
      <w:r w:rsidRPr="00050194">
        <w:t>2022 m. birželio 27 d. įsakymu Nr. D1-207</w:t>
      </w:r>
      <w:r w:rsidRPr="00050194">
        <w:rPr>
          <w:szCs w:val="24"/>
        </w:rPr>
        <w:t xml:space="preserve"> </w:t>
      </w:r>
    </w:p>
    <w:p w14:paraId="20557C00" w14:textId="77777777" w:rsidR="00B37B59" w:rsidRPr="00050194" w:rsidRDefault="00B37B59" w:rsidP="00B37B59">
      <w:pPr>
        <w:ind w:firstLine="9412"/>
      </w:pPr>
      <w:r w:rsidRPr="00050194">
        <w:t xml:space="preserve">(Lietuvos Respublikos aplinkos ministro </w:t>
      </w:r>
    </w:p>
    <w:p w14:paraId="0A82BD62" w14:textId="3E4799FD" w:rsidR="00B37B59" w:rsidRPr="00050194" w:rsidRDefault="00B37B59" w:rsidP="00B37B59">
      <w:pPr>
        <w:ind w:firstLine="9412"/>
      </w:pPr>
      <w:r>
        <w:t>202</w:t>
      </w:r>
      <w:r w:rsidR="7E1FDA0B">
        <w:t>5</w:t>
      </w:r>
      <w:r>
        <w:t xml:space="preserve"> m.         d. įsakym</w:t>
      </w:r>
      <w:r w:rsidR="40294880">
        <w:t>o</w:t>
      </w:r>
      <w:r>
        <w:t xml:space="preserve"> Nr.       </w:t>
      </w:r>
      <w:r w:rsidRPr="153E3348">
        <w:rPr>
          <w:lang w:eastAsia="lt-LT"/>
        </w:rPr>
        <w:t xml:space="preserve"> redakcija)</w:t>
      </w:r>
    </w:p>
    <w:p w14:paraId="6B53EA3D" w14:textId="77777777" w:rsidR="00EB0F8F" w:rsidRDefault="00EB0F8F">
      <w:pPr>
        <w:jc w:val="center"/>
        <w:rPr>
          <w:iCs/>
          <w:szCs w:val="24"/>
        </w:rPr>
      </w:pPr>
    </w:p>
    <w:p w14:paraId="4B6E4727" w14:textId="77777777" w:rsidR="00B37B59" w:rsidRDefault="00B37B59">
      <w:pPr>
        <w:jc w:val="center"/>
        <w:rPr>
          <w:iCs/>
          <w:szCs w:val="24"/>
        </w:rPr>
      </w:pPr>
    </w:p>
    <w:p w14:paraId="34BA0244" w14:textId="34F8DCA4" w:rsidR="00FB0AC4" w:rsidRPr="0046062B" w:rsidRDefault="00FB0AC4" w:rsidP="7D7354A6">
      <w:pPr>
        <w:ind w:left="-57" w:right="-57"/>
        <w:jc w:val="center"/>
        <w:rPr>
          <w:b/>
          <w:bCs/>
        </w:rPr>
      </w:pPr>
      <w:bookmarkStart w:id="0" w:name="_Hlk174105594"/>
      <w:bookmarkStart w:id="1" w:name="_Hlk171122490"/>
      <w:r w:rsidRPr="7D7354A6">
        <w:rPr>
          <w:b/>
          <w:bCs/>
        </w:rPr>
        <w:t xml:space="preserve">2022–2030 METŲ PLĖTROS PROGRAMOS VALDYTOJOS LIETUVOS RESPUBLIKOS APLINKOS MINISTERIJOS APLINKOS APSAUGOS IR KLIMATO KAITOS VALDYMO PLĖTROS PROGRAMOS PAŽANGOS PRIEMONĖS </w:t>
      </w:r>
      <w:r w:rsidRPr="7D7354A6">
        <w:rPr>
          <w:b/>
          <w:bCs/>
          <w:lang w:eastAsia="lt-LT"/>
        </w:rPr>
        <w:t xml:space="preserve">NR. </w:t>
      </w:r>
      <w:r w:rsidRPr="7D7354A6">
        <w:rPr>
          <w:b/>
          <w:bCs/>
        </w:rPr>
        <w:t>02-001-06-08-01 „IŠSAUGOTI BIOLOGINĘ ĮVAIROVĘ</w:t>
      </w:r>
      <w:r w:rsidRPr="7D7354A6">
        <w:rPr>
          <w:b/>
          <w:bCs/>
          <w:lang w:eastAsia="lt-LT"/>
        </w:rPr>
        <w:t xml:space="preserve">“ </w:t>
      </w:r>
      <w:r w:rsidR="485298C5" w:rsidRPr="7D7354A6">
        <w:rPr>
          <w:b/>
          <w:bCs/>
          <w:lang w:eastAsia="lt-LT"/>
        </w:rPr>
        <w:t xml:space="preserve">2 </w:t>
      </w:r>
      <w:r w:rsidRPr="7D7354A6">
        <w:rPr>
          <w:b/>
          <w:bCs/>
          <w:lang w:eastAsia="lt-LT"/>
        </w:rPr>
        <w:t>VEIKLOS</w:t>
      </w:r>
      <w:r w:rsidRPr="7D7354A6">
        <w:rPr>
          <w:b/>
          <w:bCs/>
        </w:rPr>
        <w:t xml:space="preserve"> „</w:t>
      </w:r>
      <w:r w:rsidRPr="7D7354A6">
        <w:rPr>
          <w:b/>
          <w:bCs/>
          <w:caps/>
        </w:rPr>
        <w:t>Saugomų</w:t>
      </w:r>
      <w:r w:rsidRPr="7D7354A6">
        <w:rPr>
          <w:b/>
          <w:bCs/>
        </w:rPr>
        <w:t xml:space="preserve"> </w:t>
      </w:r>
      <w:r w:rsidRPr="7D7354A6">
        <w:rPr>
          <w:b/>
          <w:bCs/>
          <w:caps/>
        </w:rPr>
        <w:t xml:space="preserve">teritorijų apsaugos stiprinimas, taip pat ekosistemų, buveinių ir rūšių geros būklės užtikrinimas“ </w:t>
      </w:r>
      <w:r w:rsidR="06E20BF4" w:rsidRPr="7D7354A6">
        <w:rPr>
          <w:b/>
          <w:bCs/>
          <w:caps/>
        </w:rPr>
        <w:t>2.5 POVEIKLės</w:t>
      </w:r>
      <w:bookmarkEnd w:id="0"/>
      <w:r w:rsidRPr="7D7354A6">
        <w:rPr>
          <w:b/>
          <w:bCs/>
          <w:caps/>
        </w:rPr>
        <w:t xml:space="preserve"> </w:t>
      </w:r>
      <w:r w:rsidRPr="7D7354A6">
        <w:rPr>
          <w:b/>
          <w:bCs/>
        </w:rPr>
        <w:t>„</w:t>
      </w:r>
      <w:r w:rsidRPr="7D7354A6">
        <w:rPr>
          <w:b/>
          <w:bCs/>
          <w:shd w:val="clear" w:color="auto" w:fill="FFFFFF"/>
        </w:rPr>
        <w:t>APSAUGOS SUTARČIŲ SUDARYMAS IR KOMPENSACIJŲ IŠMOKĖJIMAS</w:t>
      </w:r>
      <w:r w:rsidRPr="7D7354A6">
        <w:rPr>
          <w:b/>
          <w:bCs/>
        </w:rPr>
        <w:t xml:space="preserve">“ IR </w:t>
      </w:r>
      <w:r w:rsidR="3F705C4E" w:rsidRPr="7D7354A6">
        <w:rPr>
          <w:b/>
          <w:bCs/>
        </w:rPr>
        <w:t xml:space="preserve">2.6 POVEIKLĖS </w:t>
      </w:r>
      <w:r w:rsidRPr="7D7354A6">
        <w:rPr>
          <w:b/>
          <w:bCs/>
        </w:rPr>
        <w:t>„</w:t>
      </w:r>
      <w:r w:rsidRPr="7D7354A6">
        <w:rPr>
          <w:b/>
          <w:bCs/>
          <w:shd w:val="clear" w:color="auto" w:fill="FFFFFF"/>
        </w:rPr>
        <w:t>APSAUGOS SUTARČIŲ SUDARYMAS IR KOMPENSACIJŲ IŠMOKĖJIMAS (</w:t>
      </w:r>
      <w:r w:rsidRPr="7D7354A6">
        <w:rPr>
          <w:b/>
          <w:bCs/>
        </w:rPr>
        <w:t>NE „NATURA 2000“ TERITORIJOS)</w:t>
      </w:r>
      <w:r w:rsidRPr="7D7354A6">
        <w:rPr>
          <w:b/>
          <w:bCs/>
          <w:shd w:val="clear" w:color="auto" w:fill="FFFFFF"/>
        </w:rPr>
        <w:t>“</w:t>
      </w:r>
      <w:r w:rsidRPr="7D7354A6">
        <w:rPr>
          <w:b/>
          <w:bCs/>
        </w:rPr>
        <w:t xml:space="preserve"> </w:t>
      </w:r>
      <w:bookmarkStart w:id="2" w:name="_Hlk174106621"/>
      <w:r w:rsidRPr="7D7354A6">
        <w:rPr>
          <w:b/>
          <w:bCs/>
        </w:rPr>
        <w:t>PROJEKTŲ FINANSAVIMO SĄLYGŲ APRAŠAS</w:t>
      </w:r>
    </w:p>
    <w:bookmarkEnd w:id="1"/>
    <w:bookmarkEnd w:id="2"/>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85"/>
        <w:gridCol w:w="1015"/>
        <w:gridCol w:w="1134"/>
        <w:gridCol w:w="1134"/>
        <w:gridCol w:w="1060"/>
        <w:gridCol w:w="1134"/>
        <w:gridCol w:w="1134"/>
        <w:gridCol w:w="1418"/>
        <w:gridCol w:w="1530"/>
        <w:gridCol w:w="1132"/>
        <w:gridCol w:w="859"/>
        <w:gridCol w:w="1149"/>
      </w:tblGrid>
      <w:tr w:rsidR="00FB0AC4" w14:paraId="5D7B5AAF" w14:textId="77777777" w:rsidTr="41CB3D1F">
        <w:tc>
          <w:tcPr>
            <w:tcW w:w="15155" w:type="dxa"/>
            <w:gridSpan w:val="13"/>
            <w:vAlign w:val="center"/>
          </w:tcPr>
          <w:p w14:paraId="1FA37990" w14:textId="77777777" w:rsidR="00FB0AC4" w:rsidRPr="00FB0AC4" w:rsidRDefault="00FB0AC4" w:rsidP="00E76519">
            <w:pPr>
              <w:jc w:val="both"/>
              <w:rPr>
                <w:b/>
                <w:szCs w:val="24"/>
              </w:rPr>
            </w:pPr>
            <w:r w:rsidRPr="00FB0AC4">
              <w:rPr>
                <w:b/>
                <w:szCs w:val="24"/>
              </w:rPr>
              <w:t>1. Veiklos ar poveiklės, kurioms nustatomos projektų finansavimo sąlygos</w:t>
            </w:r>
          </w:p>
        </w:tc>
      </w:tr>
      <w:tr w:rsidR="00FB0AC4" w14:paraId="04C6FC6F" w14:textId="77777777" w:rsidTr="41CB3D1F">
        <w:tc>
          <w:tcPr>
            <w:tcW w:w="1271" w:type="dxa"/>
            <w:vAlign w:val="center"/>
          </w:tcPr>
          <w:p w14:paraId="6052CF74" w14:textId="32207AF6" w:rsidR="00FB0AC4" w:rsidRPr="00FB0AC4" w:rsidRDefault="00FB0AC4" w:rsidP="41CB3D1F">
            <w:pPr>
              <w:jc w:val="center"/>
              <w:rPr>
                <w:b/>
                <w:bCs/>
                <w:sz w:val="22"/>
                <w:szCs w:val="22"/>
              </w:rPr>
            </w:pPr>
            <w:r w:rsidRPr="41CB3D1F">
              <w:rPr>
                <w:b/>
                <w:bCs/>
                <w:sz w:val="22"/>
                <w:szCs w:val="22"/>
              </w:rPr>
              <w:t xml:space="preserve">Veiklos ar poveiklės </w:t>
            </w:r>
            <w:r w:rsidRPr="41CB3D1F">
              <w:rPr>
                <w:b/>
                <w:bCs/>
                <w:color w:val="000000" w:themeColor="text1"/>
                <w:sz w:val="22"/>
                <w:szCs w:val="22"/>
              </w:rPr>
              <w:t xml:space="preserve">numeris ir </w:t>
            </w:r>
            <w:r w:rsidRPr="41CB3D1F">
              <w:rPr>
                <w:b/>
                <w:bCs/>
                <w:sz w:val="22"/>
                <w:szCs w:val="22"/>
              </w:rPr>
              <w:t>pavadinimas</w:t>
            </w:r>
          </w:p>
        </w:tc>
        <w:tc>
          <w:tcPr>
            <w:tcW w:w="1185" w:type="dxa"/>
            <w:vAlign w:val="center"/>
          </w:tcPr>
          <w:p w14:paraId="63ED73D9" w14:textId="5E67A2F3" w:rsidR="00FB0AC4" w:rsidRPr="00FB0AC4" w:rsidRDefault="00FB0AC4" w:rsidP="41CB3D1F">
            <w:pPr>
              <w:jc w:val="center"/>
              <w:rPr>
                <w:b/>
                <w:bCs/>
                <w:sz w:val="22"/>
                <w:szCs w:val="22"/>
              </w:rPr>
            </w:pPr>
            <w:r w:rsidRPr="41CB3D1F">
              <w:rPr>
                <w:b/>
                <w:bCs/>
                <w:sz w:val="22"/>
                <w:szCs w:val="22"/>
              </w:rPr>
              <w:t>Finansavimo šaltinis</w:t>
            </w:r>
          </w:p>
        </w:tc>
        <w:tc>
          <w:tcPr>
            <w:tcW w:w="1015" w:type="dxa"/>
            <w:vAlign w:val="center"/>
          </w:tcPr>
          <w:p w14:paraId="27823C73" w14:textId="3E6820CE" w:rsidR="00FB0AC4" w:rsidRPr="00FB0AC4" w:rsidRDefault="00FB0AC4" w:rsidP="41CB3D1F">
            <w:pPr>
              <w:jc w:val="center"/>
              <w:rPr>
                <w:b/>
                <w:bCs/>
                <w:sz w:val="22"/>
                <w:szCs w:val="22"/>
              </w:rPr>
            </w:pPr>
            <w:r w:rsidRPr="41CB3D1F">
              <w:rPr>
                <w:b/>
                <w:bCs/>
                <w:sz w:val="22"/>
                <w:szCs w:val="22"/>
              </w:rPr>
              <w:t>Prioritetas ar komponentas</w:t>
            </w:r>
          </w:p>
        </w:tc>
        <w:tc>
          <w:tcPr>
            <w:tcW w:w="1134" w:type="dxa"/>
            <w:vAlign w:val="center"/>
          </w:tcPr>
          <w:p w14:paraId="4A55E1D7" w14:textId="1B0B1B71" w:rsidR="00FB0AC4" w:rsidRPr="00FB0AC4" w:rsidRDefault="00FB0AC4" w:rsidP="41CB3D1F">
            <w:pPr>
              <w:jc w:val="center"/>
              <w:rPr>
                <w:b/>
                <w:bCs/>
                <w:sz w:val="22"/>
                <w:szCs w:val="22"/>
              </w:rPr>
            </w:pPr>
            <w:r w:rsidRPr="41CB3D1F">
              <w:rPr>
                <w:b/>
                <w:bCs/>
                <w:sz w:val="22"/>
                <w:szCs w:val="22"/>
              </w:rPr>
              <w:t>Uždavinys ar priemonė</w:t>
            </w:r>
          </w:p>
        </w:tc>
        <w:tc>
          <w:tcPr>
            <w:tcW w:w="1134" w:type="dxa"/>
            <w:vAlign w:val="center"/>
          </w:tcPr>
          <w:p w14:paraId="5BC5DBAE" w14:textId="289D8BA0" w:rsidR="00FB0AC4" w:rsidRPr="00FB0AC4" w:rsidRDefault="00FB0AC4" w:rsidP="41CB3D1F">
            <w:pPr>
              <w:jc w:val="center"/>
              <w:rPr>
                <w:b/>
                <w:bCs/>
                <w:sz w:val="22"/>
                <w:szCs w:val="22"/>
              </w:rPr>
            </w:pPr>
            <w:r w:rsidRPr="41CB3D1F">
              <w:rPr>
                <w:b/>
                <w:bCs/>
                <w:sz w:val="22"/>
                <w:szCs w:val="22"/>
              </w:rPr>
              <w:t>Veikla ar papriemonė</w:t>
            </w:r>
          </w:p>
        </w:tc>
        <w:tc>
          <w:tcPr>
            <w:tcW w:w="1060" w:type="dxa"/>
            <w:vAlign w:val="center"/>
          </w:tcPr>
          <w:p w14:paraId="5089959A" w14:textId="35D113A7" w:rsidR="00FB0AC4" w:rsidRPr="00FB0AC4" w:rsidRDefault="00FB0AC4" w:rsidP="41CB3D1F">
            <w:pPr>
              <w:jc w:val="center"/>
              <w:rPr>
                <w:b/>
                <w:bCs/>
                <w:sz w:val="22"/>
                <w:szCs w:val="22"/>
              </w:rPr>
            </w:pPr>
            <w:r w:rsidRPr="41CB3D1F">
              <w:rPr>
                <w:b/>
                <w:bCs/>
                <w:sz w:val="22"/>
                <w:szCs w:val="22"/>
              </w:rPr>
              <w:t>Intervencinės priemonės kodas</w:t>
            </w:r>
          </w:p>
        </w:tc>
        <w:tc>
          <w:tcPr>
            <w:tcW w:w="1134" w:type="dxa"/>
            <w:vAlign w:val="center"/>
          </w:tcPr>
          <w:p w14:paraId="493D044B" w14:textId="5866A9BD" w:rsidR="00FB0AC4" w:rsidRPr="00FB0AC4" w:rsidRDefault="00FB0AC4" w:rsidP="41CB3D1F">
            <w:pPr>
              <w:jc w:val="center"/>
              <w:rPr>
                <w:b/>
                <w:bCs/>
                <w:sz w:val="22"/>
                <w:szCs w:val="22"/>
              </w:rPr>
            </w:pPr>
            <w:r w:rsidRPr="41CB3D1F">
              <w:rPr>
                <w:b/>
                <w:bCs/>
                <w:sz w:val="22"/>
                <w:szCs w:val="22"/>
              </w:rPr>
              <w:t>Regionas, kuriam priskiriama veikla ar poveiklė</w:t>
            </w:r>
          </w:p>
        </w:tc>
        <w:tc>
          <w:tcPr>
            <w:tcW w:w="1134" w:type="dxa"/>
            <w:vAlign w:val="center"/>
          </w:tcPr>
          <w:p w14:paraId="44DA98CC" w14:textId="77777777" w:rsidR="00FB0AC4" w:rsidRPr="00FB0AC4" w:rsidRDefault="00FB0AC4" w:rsidP="00E76519">
            <w:pPr>
              <w:jc w:val="center"/>
              <w:rPr>
                <w:b/>
                <w:sz w:val="22"/>
                <w:szCs w:val="22"/>
              </w:rPr>
            </w:pPr>
            <w:r w:rsidRPr="00FB0AC4">
              <w:rPr>
                <w:b/>
                <w:sz w:val="22"/>
                <w:szCs w:val="22"/>
              </w:rPr>
              <w:t>Paramos formos kodas</w:t>
            </w:r>
          </w:p>
        </w:tc>
        <w:tc>
          <w:tcPr>
            <w:tcW w:w="1418" w:type="dxa"/>
            <w:vAlign w:val="center"/>
          </w:tcPr>
          <w:p w14:paraId="1124A500" w14:textId="77777777" w:rsidR="00FB0AC4" w:rsidRPr="00FB0AC4" w:rsidRDefault="00FB0AC4" w:rsidP="00E76519">
            <w:pPr>
              <w:jc w:val="center"/>
              <w:rPr>
                <w:b/>
                <w:sz w:val="22"/>
                <w:szCs w:val="22"/>
              </w:rPr>
            </w:pPr>
            <w:r w:rsidRPr="00FB0AC4">
              <w:rPr>
                <w:b/>
                <w:sz w:val="22"/>
                <w:szCs w:val="22"/>
              </w:rPr>
              <w:t>Pagrindinės teritorinės srities kodas (-ai)</w:t>
            </w:r>
          </w:p>
        </w:tc>
        <w:tc>
          <w:tcPr>
            <w:tcW w:w="1530" w:type="dxa"/>
            <w:vAlign w:val="center"/>
          </w:tcPr>
          <w:p w14:paraId="45DAB123" w14:textId="30D8B80E" w:rsidR="00FB0AC4" w:rsidRPr="00FB0AC4" w:rsidRDefault="00FB0AC4" w:rsidP="00E76519">
            <w:pPr>
              <w:jc w:val="center"/>
              <w:rPr>
                <w:b/>
                <w:sz w:val="22"/>
                <w:szCs w:val="22"/>
              </w:rPr>
            </w:pPr>
            <w:r w:rsidRPr="00FB0AC4">
              <w:rPr>
                <w:b/>
                <w:sz w:val="22"/>
                <w:szCs w:val="22"/>
              </w:rPr>
              <w:t xml:space="preserve">Ekonominės veiklos kodas </w:t>
            </w:r>
          </w:p>
          <w:p w14:paraId="71CA7822" w14:textId="77777777" w:rsidR="00FB0AC4" w:rsidRPr="00FB0AC4" w:rsidRDefault="00FB0AC4" w:rsidP="00E76519">
            <w:pPr>
              <w:jc w:val="center"/>
              <w:rPr>
                <w:b/>
                <w:sz w:val="22"/>
                <w:szCs w:val="22"/>
              </w:rPr>
            </w:pPr>
            <w:r w:rsidRPr="00FB0AC4">
              <w:rPr>
                <w:b/>
                <w:sz w:val="22"/>
                <w:szCs w:val="22"/>
              </w:rPr>
              <w:t>(-ai)</w:t>
            </w:r>
          </w:p>
        </w:tc>
        <w:tc>
          <w:tcPr>
            <w:tcW w:w="1132" w:type="dxa"/>
            <w:vAlign w:val="center"/>
          </w:tcPr>
          <w:p w14:paraId="7F6FAA2E" w14:textId="77777777" w:rsidR="00FB0AC4" w:rsidRPr="00FB0AC4" w:rsidRDefault="00FB0AC4" w:rsidP="00E76519">
            <w:pPr>
              <w:jc w:val="center"/>
              <w:rPr>
                <w:b/>
                <w:sz w:val="22"/>
                <w:szCs w:val="22"/>
              </w:rPr>
            </w:pPr>
            <w:r w:rsidRPr="00FB0AC4">
              <w:rPr>
                <w:b/>
                <w:sz w:val="22"/>
                <w:szCs w:val="22"/>
              </w:rPr>
              <w:t>„Europos socialinio fondo +“ (toliau – ESF+) antrinių temų kodai</w:t>
            </w:r>
          </w:p>
        </w:tc>
        <w:tc>
          <w:tcPr>
            <w:tcW w:w="859" w:type="dxa"/>
            <w:vAlign w:val="center"/>
          </w:tcPr>
          <w:p w14:paraId="79E0B466" w14:textId="1688279D" w:rsidR="00FB0AC4" w:rsidRPr="00FB0AC4" w:rsidRDefault="00FB0AC4" w:rsidP="41CB3D1F">
            <w:pPr>
              <w:jc w:val="center"/>
              <w:rPr>
                <w:b/>
                <w:bCs/>
                <w:sz w:val="22"/>
                <w:szCs w:val="22"/>
              </w:rPr>
            </w:pPr>
            <w:r w:rsidRPr="41CB3D1F">
              <w:rPr>
                <w:b/>
                <w:bCs/>
                <w:sz w:val="22"/>
                <w:szCs w:val="22"/>
              </w:rPr>
              <w:t>Lyčių lygybės matmens kodas</w:t>
            </w:r>
          </w:p>
        </w:tc>
        <w:tc>
          <w:tcPr>
            <w:tcW w:w="1149" w:type="dxa"/>
            <w:vAlign w:val="center"/>
          </w:tcPr>
          <w:p w14:paraId="3C75997A" w14:textId="0D2E3CA4" w:rsidR="00FB0AC4" w:rsidRPr="00FB0AC4" w:rsidRDefault="00FB0AC4" w:rsidP="41CB3D1F">
            <w:pPr>
              <w:jc w:val="center"/>
              <w:rPr>
                <w:b/>
                <w:bCs/>
                <w:sz w:val="22"/>
                <w:szCs w:val="22"/>
              </w:rPr>
            </w:pPr>
            <w:r w:rsidRPr="41CB3D1F">
              <w:rPr>
                <w:b/>
                <w:bCs/>
                <w:sz w:val="22"/>
                <w:szCs w:val="22"/>
              </w:rPr>
              <w:t>Nepanaudotos Ekonomikos gaivinimo ir atsparumo didinimo priemonės lėšos</w:t>
            </w:r>
          </w:p>
          <w:p w14:paraId="068DB0DF" w14:textId="77777777" w:rsidR="00FB0AC4" w:rsidRPr="00FB0AC4" w:rsidRDefault="00FB0AC4" w:rsidP="00E76519">
            <w:pPr>
              <w:jc w:val="center"/>
              <w:rPr>
                <w:b/>
                <w:sz w:val="22"/>
                <w:szCs w:val="22"/>
              </w:rPr>
            </w:pPr>
            <w:r w:rsidRPr="00FB0AC4">
              <w:rPr>
                <w:b/>
                <w:sz w:val="22"/>
                <w:szCs w:val="22"/>
              </w:rPr>
              <w:t>(Taip / Ne)</w:t>
            </w:r>
          </w:p>
        </w:tc>
      </w:tr>
      <w:tr w:rsidR="00FB0AC4" w:rsidRPr="001044A9" w14:paraId="275E0249" w14:textId="77777777" w:rsidTr="41CB3D1F">
        <w:trPr>
          <w:trHeight w:val="278"/>
        </w:trPr>
        <w:tc>
          <w:tcPr>
            <w:tcW w:w="1271" w:type="dxa"/>
            <w:tcMar>
              <w:left w:w="28" w:type="dxa"/>
              <w:right w:w="28" w:type="dxa"/>
            </w:tcMar>
          </w:tcPr>
          <w:p w14:paraId="60CEE23F" w14:textId="1C628C7B" w:rsidR="00FB0AC4" w:rsidRPr="00FB0AC4" w:rsidRDefault="00FB0AC4" w:rsidP="00E76519">
            <w:pPr>
              <w:ind w:firstLine="48"/>
              <w:jc w:val="center"/>
              <w:rPr>
                <w:sz w:val="22"/>
                <w:szCs w:val="22"/>
              </w:rPr>
            </w:pPr>
            <w:r w:rsidRPr="00FB0AC4">
              <w:rPr>
                <w:sz w:val="22"/>
                <w:szCs w:val="22"/>
              </w:rPr>
              <w:t xml:space="preserve">2.5. </w:t>
            </w:r>
            <w:r w:rsidRPr="00FB0AC4">
              <w:rPr>
                <w:sz w:val="22"/>
                <w:szCs w:val="22"/>
                <w:shd w:val="clear" w:color="auto" w:fill="FFFFFF"/>
              </w:rPr>
              <w:t xml:space="preserve">Apsaugos sutarčių </w:t>
            </w:r>
            <w:r w:rsidRPr="00FB0AC4">
              <w:rPr>
                <w:sz w:val="22"/>
                <w:szCs w:val="22"/>
                <w:shd w:val="clear" w:color="auto" w:fill="FFFFFF"/>
              </w:rPr>
              <w:lastRenderedPageBreak/>
              <w:t>sudarymas ir kompensacijų išmokėjimas</w:t>
            </w:r>
          </w:p>
        </w:tc>
        <w:tc>
          <w:tcPr>
            <w:tcW w:w="1185" w:type="dxa"/>
            <w:tcMar>
              <w:left w:w="28" w:type="dxa"/>
              <w:right w:w="28" w:type="dxa"/>
            </w:tcMar>
          </w:tcPr>
          <w:p w14:paraId="7BCA865D" w14:textId="77777777" w:rsidR="00FB0AC4" w:rsidRPr="00FB0AC4" w:rsidRDefault="00FB0AC4" w:rsidP="00E76519">
            <w:pPr>
              <w:jc w:val="center"/>
              <w:rPr>
                <w:sz w:val="22"/>
                <w:szCs w:val="22"/>
              </w:rPr>
            </w:pPr>
            <w:r w:rsidRPr="00FB0AC4">
              <w:rPr>
                <w:sz w:val="22"/>
                <w:szCs w:val="22"/>
              </w:rPr>
              <w:lastRenderedPageBreak/>
              <w:t xml:space="preserve">2021–2027 metų Europos </w:t>
            </w:r>
            <w:r w:rsidRPr="00FB0AC4">
              <w:rPr>
                <w:sz w:val="22"/>
                <w:szCs w:val="22"/>
              </w:rPr>
              <w:lastRenderedPageBreak/>
              <w:t xml:space="preserve">Sąjungos fondų investicijų programa (toliau – </w:t>
            </w:r>
          </w:p>
          <w:p w14:paraId="2391AB2D" w14:textId="77777777" w:rsidR="00FB0AC4" w:rsidRPr="00FB0AC4" w:rsidRDefault="00FB0AC4" w:rsidP="00E76519">
            <w:pPr>
              <w:jc w:val="center"/>
              <w:rPr>
                <w:b/>
                <w:sz w:val="22"/>
                <w:szCs w:val="22"/>
              </w:rPr>
            </w:pPr>
            <w:r w:rsidRPr="00FB0AC4">
              <w:rPr>
                <w:sz w:val="22"/>
                <w:szCs w:val="22"/>
              </w:rPr>
              <w:t>2021–2027 IP)</w:t>
            </w:r>
          </w:p>
        </w:tc>
        <w:tc>
          <w:tcPr>
            <w:tcW w:w="1015" w:type="dxa"/>
            <w:tcMar>
              <w:left w:w="28" w:type="dxa"/>
              <w:right w:w="28" w:type="dxa"/>
            </w:tcMar>
          </w:tcPr>
          <w:p w14:paraId="2660ADE6" w14:textId="77777777" w:rsidR="00FB0AC4" w:rsidRPr="00FB0AC4" w:rsidRDefault="00FB0AC4" w:rsidP="00E76519">
            <w:pPr>
              <w:jc w:val="center"/>
              <w:rPr>
                <w:sz w:val="22"/>
                <w:szCs w:val="22"/>
              </w:rPr>
            </w:pPr>
            <w:r w:rsidRPr="00FB0AC4">
              <w:rPr>
                <w:sz w:val="22"/>
                <w:szCs w:val="22"/>
              </w:rPr>
              <w:lastRenderedPageBreak/>
              <w:t>2</w:t>
            </w:r>
          </w:p>
        </w:tc>
        <w:tc>
          <w:tcPr>
            <w:tcW w:w="1134" w:type="dxa"/>
            <w:tcMar>
              <w:left w:w="28" w:type="dxa"/>
              <w:right w:w="28" w:type="dxa"/>
            </w:tcMar>
          </w:tcPr>
          <w:p w14:paraId="65FC0E25" w14:textId="77777777" w:rsidR="00FB0AC4" w:rsidRPr="00FB0AC4" w:rsidRDefault="00FB0AC4" w:rsidP="00E76519">
            <w:pPr>
              <w:jc w:val="center"/>
              <w:rPr>
                <w:sz w:val="22"/>
                <w:szCs w:val="22"/>
              </w:rPr>
            </w:pPr>
            <w:r w:rsidRPr="00FB0AC4">
              <w:rPr>
                <w:sz w:val="22"/>
                <w:szCs w:val="22"/>
              </w:rPr>
              <w:t>2.7</w:t>
            </w:r>
          </w:p>
        </w:tc>
        <w:tc>
          <w:tcPr>
            <w:tcW w:w="1134" w:type="dxa"/>
            <w:tcMar>
              <w:left w:w="28" w:type="dxa"/>
              <w:right w:w="28" w:type="dxa"/>
            </w:tcMar>
          </w:tcPr>
          <w:p w14:paraId="11B7871F" w14:textId="77777777" w:rsidR="00FB0AC4" w:rsidRPr="00FB0AC4" w:rsidRDefault="00FB0AC4" w:rsidP="00E76519">
            <w:pPr>
              <w:jc w:val="center"/>
              <w:rPr>
                <w:bCs/>
                <w:sz w:val="22"/>
                <w:szCs w:val="22"/>
              </w:rPr>
            </w:pPr>
            <w:r w:rsidRPr="00FB0AC4">
              <w:rPr>
                <w:bCs/>
                <w:sz w:val="22"/>
                <w:szCs w:val="22"/>
              </w:rPr>
              <w:t xml:space="preserve">Tinklo „Natura 2000“ </w:t>
            </w:r>
            <w:r w:rsidRPr="00FB0AC4">
              <w:rPr>
                <w:bCs/>
                <w:sz w:val="22"/>
                <w:szCs w:val="22"/>
              </w:rPr>
              <w:lastRenderedPageBreak/>
              <w:t xml:space="preserve">teritorijų steigimas, valdymo stiprinimas ir tvarkymas </w:t>
            </w:r>
          </w:p>
        </w:tc>
        <w:tc>
          <w:tcPr>
            <w:tcW w:w="1060" w:type="dxa"/>
            <w:tcMar>
              <w:left w:w="28" w:type="dxa"/>
              <w:right w:w="28" w:type="dxa"/>
            </w:tcMar>
          </w:tcPr>
          <w:p w14:paraId="48C77665" w14:textId="77777777" w:rsidR="00FB0AC4" w:rsidRPr="00FB0AC4" w:rsidRDefault="00FB0AC4" w:rsidP="00E76519">
            <w:pPr>
              <w:jc w:val="center"/>
              <w:rPr>
                <w:sz w:val="22"/>
                <w:szCs w:val="22"/>
                <w:lang w:val="en-US"/>
              </w:rPr>
            </w:pPr>
            <w:r w:rsidRPr="00FB0AC4">
              <w:rPr>
                <w:sz w:val="22"/>
                <w:szCs w:val="22"/>
              </w:rPr>
              <w:lastRenderedPageBreak/>
              <w:t>07</w:t>
            </w:r>
            <w:r w:rsidRPr="00FB0AC4">
              <w:rPr>
                <w:sz w:val="22"/>
                <w:szCs w:val="22"/>
                <w:lang w:val="en-US"/>
              </w:rPr>
              <w:t>8</w:t>
            </w:r>
          </w:p>
        </w:tc>
        <w:tc>
          <w:tcPr>
            <w:tcW w:w="1134" w:type="dxa"/>
            <w:tcMar>
              <w:left w:w="28" w:type="dxa"/>
              <w:right w:w="28" w:type="dxa"/>
            </w:tcMar>
          </w:tcPr>
          <w:p w14:paraId="2715DB22" w14:textId="77777777" w:rsidR="00FB0AC4" w:rsidRPr="00FB0AC4" w:rsidRDefault="00FB0AC4" w:rsidP="00E76519">
            <w:pPr>
              <w:jc w:val="center"/>
              <w:rPr>
                <w:sz w:val="22"/>
                <w:szCs w:val="22"/>
              </w:rPr>
            </w:pPr>
            <w:r w:rsidRPr="00FB0AC4">
              <w:rPr>
                <w:sz w:val="22"/>
                <w:szCs w:val="22"/>
              </w:rPr>
              <w:t>-</w:t>
            </w:r>
          </w:p>
        </w:tc>
        <w:tc>
          <w:tcPr>
            <w:tcW w:w="1134" w:type="dxa"/>
            <w:tcMar>
              <w:left w:w="28" w:type="dxa"/>
              <w:right w:w="28" w:type="dxa"/>
            </w:tcMar>
          </w:tcPr>
          <w:p w14:paraId="0C84640C" w14:textId="77777777" w:rsidR="00FB0AC4" w:rsidRPr="00FB0AC4" w:rsidRDefault="00FB0AC4" w:rsidP="00E76519">
            <w:pPr>
              <w:jc w:val="center"/>
              <w:rPr>
                <w:sz w:val="22"/>
                <w:szCs w:val="22"/>
              </w:rPr>
            </w:pPr>
            <w:r w:rsidRPr="00FB0AC4">
              <w:rPr>
                <w:bCs/>
                <w:sz w:val="22"/>
                <w:szCs w:val="22"/>
              </w:rPr>
              <w:t>01 Dotacija</w:t>
            </w:r>
          </w:p>
        </w:tc>
        <w:tc>
          <w:tcPr>
            <w:tcW w:w="1418" w:type="dxa"/>
            <w:tcMar>
              <w:left w:w="28" w:type="dxa"/>
              <w:right w:w="28" w:type="dxa"/>
            </w:tcMar>
          </w:tcPr>
          <w:p w14:paraId="4DFED8C8" w14:textId="7A42A461" w:rsidR="00FB0AC4" w:rsidRPr="00FB0AC4" w:rsidRDefault="00FB0AC4" w:rsidP="00E76519">
            <w:pPr>
              <w:jc w:val="center"/>
              <w:rPr>
                <w:sz w:val="22"/>
                <w:szCs w:val="22"/>
              </w:rPr>
            </w:pPr>
            <w:r w:rsidRPr="41CB3D1F">
              <w:rPr>
                <w:sz w:val="22"/>
                <w:szCs w:val="22"/>
              </w:rPr>
              <w:t>33 Nesiorientuoja</w:t>
            </w:r>
            <w:r w:rsidRPr="41CB3D1F">
              <w:rPr>
                <w:sz w:val="22"/>
                <w:szCs w:val="22"/>
              </w:rPr>
              <w:lastRenderedPageBreak/>
              <w:t>nt į teritoriškumą</w:t>
            </w:r>
          </w:p>
        </w:tc>
        <w:tc>
          <w:tcPr>
            <w:tcW w:w="1530" w:type="dxa"/>
            <w:tcMar>
              <w:left w:w="28" w:type="dxa"/>
              <w:right w:w="28" w:type="dxa"/>
            </w:tcMar>
          </w:tcPr>
          <w:p w14:paraId="44CF41E1" w14:textId="77777777" w:rsidR="00FB0AC4" w:rsidRPr="00FB0AC4" w:rsidRDefault="00FB0AC4" w:rsidP="00E76519">
            <w:pPr>
              <w:jc w:val="center"/>
              <w:rPr>
                <w:sz w:val="22"/>
                <w:szCs w:val="22"/>
              </w:rPr>
            </w:pPr>
            <w:r w:rsidRPr="00FB0AC4">
              <w:rPr>
                <w:bCs/>
                <w:sz w:val="22"/>
                <w:szCs w:val="22"/>
              </w:rPr>
              <w:lastRenderedPageBreak/>
              <w:t>24 Su aplinka susijusi veikla</w:t>
            </w:r>
          </w:p>
          <w:p w14:paraId="5E1F2AAE" w14:textId="77777777" w:rsidR="00FB0AC4" w:rsidRPr="00FB0AC4" w:rsidRDefault="00FB0AC4" w:rsidP="00E76519">
            <w:pPr>
              <w:jc w:val="center"/>
              <w:rPr>
                <w:sz w:val="22"/>
                <w:szCs w:val="22"/>
              </w:rPr>
            </w:pPr>
          </w:p>
        </w:tc>
        <w:tc>
          <w:tcPr>
            <w:tcW w:w="1132" w:type="dxa"/>
            <w:tcMar>
              <w:left w:w="28" w:type="dxa"/>
              <w:right w:w="28" w:type="dxa"/>
            </w:tcMar>
          </w:tcPr>
          <w:p w14:paraId="6CB53C29" w14:textId="77777777" w:rsidR="00FB0AC4" w:rsidRPr="00FB0AC4" w:rsidRDefault="00FB0AC4" w:rsidP="00E76519">
            <w:pPr>
              <w:jc w:val="center"/>
              <w:rPr>
                <w:sz w:val="22"/>
                <w:szCs w:val="22"/>
              </w:rPr>
            </w:pPr>
            <w:r w:rsidRPr="00FB0AC4">
              <w:rPr>
                <w:sz w:val="22"/>
                <w:szCs w:val="22"/>
              </w:rPr>
              <w:t>-</w:t>
            </w:r>
          </w:p>
        </w:tc>
        <w:tc>
          <w:tcPr>
            <w:tcW w:w="859" w:type="dxa"/>
            <w:tcMar>
              <w:left w:w="28" w:type="dxa"/>
              <w:right w:w="28" w:type="dxa"/>
            </w:tcMar>
          </w:tcPr>
          <w:p w14:paraId="7FD1E0C2" w14:textId="218A2BA2" w:rsidR="00FB0AC4" w:rsidRPr="00FB0AC4" w:rsidRDefault="00FB0AC4" w:rsidP="00E76519">
            <w:pPr>
              <w:jc w:val="center"/>
              <w:rPr>
                <w:sz w:val="22"/>
                <w:szCs w:val="22"/>
              </w:rPr>
            </w:pPr>
            <w:r w:rsidRPr="41CB3D1F">
              <w:rPr>
                <w:sz w:val="22"/>
                <w:szCs w:val="22"/>
              </w:rPr>
              <w:t xml:space="preserve">03 – Neutralumas </w:t>
            </w:r>
            <w:r w:rsidRPr="41CB3D1F">
              <w:rPr>
                <w:sz w:val="22"/>
                <w:szCs w:val="22"/>
              </w:rPr>
              <w:lastRenderedPageBreak/>
              <w:t>lyties požiūriu</w:t>
            </w:r>
          </w:p>
        </w:tc>
        <w:tc>
          <w:tcPr>
            <w:tcW w:w="1149" w:type="dxa"/>
          </w:tcPr>
          <w:p w14:paraId="31A87A06" w14:textId="77777777" w:rsidR="00FB0AC4" w:rsidRPr="00FB0AC4" w:rsidRDefault="00FB0AC4" w:rsidP="00E76519">
            <w:pPr>
              <w:jc w:val="center"/>
              <w:rPr>
                <w:sz w:val="22"/>
                <w:szCs w:val="22"/>
              </w:rPr>
            </w:pPr>
            <w:r w:rsidRPr="00FB0AC4">
              <w:rPr>
                <w:sz w:val="22"/>
                <w:szCs w:val="22"/>
              </w:rPr>
              <w:lastRenderedPageBreak/>
              <w:t>Ne</w:t>
            </w:r>
          </w:p>
        </w:tc>
      </w:tr>
    </w:tbl>
    <w:p w14:paraId="5C8A76A5" w14:textId="77777777" w:rsidR="00FB0AC4" w:rsidRDefault="00FB0AC4" w:rsidP="00FB0AC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FB0AC4" w14:paraId="7A9CB31D" w14:textId="77777777" w:rsidTr="41CB3D1F">
        <w:trPr>
          <w:trHeight w:val="405"/>
        </w:trPr>
        <w:tc>
          <w:tcPr>
            <w:tcW w:w="15134" w:type="dxa"/>
            <w:gridSpan w:val="4"/>
            <w:vAlign w:val="center"/>
          </w:tcPr>
          <w:p w14:paraId="46F686C3" w14:textId="77777777" w:rsidR="00FB0AC4" w:rsidRPr="00FB0AC4" w:rsidRDefault="00FB0AC4" w:rsidP="00E76519">
            <w:pPr>
              <w:rPr>
                <w:szCs w:val="24"/>
              </w:rPr>
            </w:pPr>
            <w:r w:rsidRPr="00FB0AC4">
              <w:rPr>
                <w:b/>
                <w:szCs w:val="24"/>
              </w:rPr>
              <w:t>2. Veiklos ar poveiklės rodikliai</w:t>
            </w:r>
          </w:p>
        </w:tc>
      </w:tr>
      <w:tr w:rsidR="00FB0AC4" w14:paraId="753D203A" w14:textId="77777777" w:rsidTr="41CB3D1F">
        <w:trPr>
          <w:trHeight w:val="405"/>
        </w:trPr>
        <w:tc>
          <w:tcPr>
            <w:tcW w:w="3783" w:type="dxa"/>
            <w:vAlign w:val="center"/>
          </w:tcPr>
          <w:p w14:paraId="68905C4A" w14:textId="77777777" w:rsidR="00FB0AC4" w:rsidRDefault="00FB0AC4" w:rsidP="00E76519">
            <w:pPr>
              <w:jc w:val="center"/>
              <w:rPr>
                <w:sz w:val="22"/>
                <w:szCs w:val="22"/>
              </w:rPr>
            </w:pPr>
            <w:r>
              <w:rPr>
                <w:sz w:val="22"/>
                <w:szCs w:val="22"/>
              </w:rPr>
              <w:t>Rodiklio pavadinimas</w:t>
            </w:r>
          </w:p>
        </w:tc>
        <w:tc>
          <w:tcPr>
            <w:tcW w:w="3784" w:type="dxa"/>
            <w:vAlign w:val="center"/>
          </w:tcPr>
          <w:p w14:paraId="05316D5C" w14:textId="77777777" w:rsidR="00FB0AC4" w:rsidRDefault="00FB0AC4" w:rsidP="00E76519">
            <w:pPr>
              <w:jc w:val="center"/>
              <w:rPr>
                <w:sz w:val="22"/>
                <w:szCs w:val="22"/>
              </w:rPr>
            </w:pPr>
            <w:r>
              <w:rPr>
                <w:sz w:val="22"/>
                <w:szCs w:val="22"/>
              </w:rPr>
              <w:t>Rodiklio kodas</w:t>
            </w:r>
          </w:p>
        </w:tc>
        <w:tc>
          <w:tcPr>
            <w:tcW w:w="3783" w:type="dxa"/>
            <w:vAlign w:val="center"/>
          </w:tcPr>
          <w:p w14:paraId="543D1A2B" w14:textId="77777777" w:rsidR="00FB0AC4" w:rsidRDefault="00FB0AC4" w:rsidP="00E76519">
            <w:pPr>
              <w:jc w:val="center"/>
              <w:rPr>
                <w:sz w:val="22"/>
                <w:szCs w:val="22"/>
              </w:rPr>
            </w:pPr>
            <w:r>
              <w:rPr>
                <w:sz w:val="22"/>
                <w:szCs w:val="22"/>
              </w:rPr>
              <w:t>Matavimo vienetai</w:t>
            </w:r>
          </w:p>
        </w:tc>
        <w:tc>
          <w:tcPr>
            <w:tcW w:w="3784" w:type="dxa"/>
            <w:vAlign w:val="center"/>
          </w:tcPr>
          <w:p w14:paraId="4721C2DB" w14:textId="77777777" w:rsidR="00FB0AC4" w:rsidRDefault="00FB0AC4" w:rsidP="00E76519">
            <w:pPr>
              <w:jc w:val="center"/>
              <w:rPr>
                <w:sz w:val="22"/>
                <w:szCs w:val="22"/>
              </w:rPr>
            </w:pPr>
            <w:r>
              <w:rPr>
                <w:sz w:val="22"/>
                <w:szCs w:val="22"/>
              </w:rPr>
              <w:t>Siektina reikšmė ir pasiekimo data</w:t>
            </w:r>
          </w:p>
        </w:tc>
      </w:tr>
      <w:tr w:rsidR="00FB0AC4" w:rsidRPr="00077FF4" w14:paraId="6CAB5FFC" w14:textId="77777777" w:rsidTr="41CB3D1F">
        <w:trPr>
          <w:trHeight w:val="416"/>
        </w:trPr>
        <w:tc>
          <w:tcPr>
            <w:tcW w:w="3783" w:type="dxa"/>
            <w:vAlign w:val="center"/>
          </w:tcPr>
          <w:p w14:paraId="450A34A6" w14:textId="77777777" w:rsidR="00FB0AC4" w:rsidRPr="006545B2" w:rsidRDefault="00FB0AC4" w:rsidP="00E76519">
            <w:pPr>
              <w:jc w:val="center"/>
              <w:rPr>
                <w:i/>
                <w:iCs/>
                <w:sz w:val="22"/>
                <w:szCs w:val="22"/>
              </w:rPr>
            </w:pPr>
            <w:r w:rsidRPr="006545B2">
              <w:rPr>
                <w:sz w:val="22"/>
                <w:szCs w:val="22"/>
              </w:rPr>
              <w:t xml:space="preserve">Rūšių, kurių apsaugos būklė nepalanki, populiacijos dalis, kuriai taikytos apsaugos priemonės </w:t>
            </w:r>
          </w:p>
        </w:tc>
        <w:tc>
          <w:tcPr>
            <w:tcW w:w="3784" w:type="dxa"/>
            <w:vAlign w:val="center"/>
          </w:tcPr>
          <w:p w14:paraId="3392AD94" w14:textId="77777777" w:rsidR="00FB0AC4" w:rsidRPr="006545B2" w:rsidRDefault="00FB0AC4" w:rsidP="00E76519">
            <w:pPr>
              <w:jc w:val="center"/>
              <w:rPr>
                <w:sz w:val="22"/>
                <w:szCs w:val="22"/>
              </w:rPr>
            </w:pPr>
            <w:r w:rsidRPr="006545B2">
              <w:rPr>
                <w:sz w:val="22"/>
                <w:szCs w:val="22"/>
              </w:rPr>
              <w:t>R-02-001-06-08-01-02</w:t>
            </w:r>
          </w:p>
          <w:p w14:paraId="1D19E879" w14:textId="77777777" w:rsidR="00FB0AC4" w:rsidRPr="006545B2" w:rsidRDefault="00FB0AC4" w:rsidP="00E76519">
            <w:pPr>
              <w:jc w:val="center"/>
              <w:rPr>
                <w:sz w:val="22"/>
                <w:szCs w:val="22"/>
              </w:rPr>
            </w:pPr>
            <w:r w:rsidRPr="006545B2">
              <w:rPr>
                <w:sz w:val="22"/>
                <w:szCs w:val="22"/>
              </w:rPr>
              <w:t>R.S.2.3016</w:t>
            </w:r>
          </w:p>
        </w:tc>
        <w:tc>
          <w:tcPr>
            <w:tcW w:w="3783" w:type="dxa"/>
            <w:vAlign w:val="center"/>
          </w:tcPr>
          <w:p w14:paraId="05F83E68" w14:textId="77777777" w:rsidR="00FB0AC4" w:rsidRPr="006545B2" w:rsidRDefault="00FB0AC4" w:rsidP="00E76519">
            <w:pPr>
              <w:jc w:val="center"/>
              <w:rPr>
                <w:i/>
                <w:iCs/>
                <w:sz w:val="22"/>
                <w:szCs w:val="22"/>
              </w:rPr>
            </w:pPr>
            <w:r w:rsidRPr="006545B2">
              <w:rPr>
                <w:sz w:val="22"/>
                <w:szCs w:val="22"/>
              </w:rPr>
              <w:t>procentai</w:t>
            </w:r>
          </w:p>
        </w:tc>
        <w:tc>
          <w:tcPr>
            <w:tcW w:w="3784" w:type="dxa"/>
            <w:vAlign w:val="center"/>
          </w:tcPr>
          <w:p w14:paraId="1F7EC418" w14:textId="77777777" w:rsidR="00FB0AC4" w:rsidRPr="006545B2" w:rsidRDefault="00FB0AC4" w:rsidP="00E76519">
            <w:pPr>
              <w:jc w:val="center"/>
              <w:rPr>
                <w:sz w:val="22"/>
                <w:szCs w:val="22"/>
              </w:rPr>
            </w:pPr>
            <w:r w:rsidRPr="006545B2">
              <w:rPr>
                <w:sz w:val="22"/>
                <w:szCs w:val="22"/>
              </w:rPr>
              <w:t>30</w:t>
            </w:r>
          </w:p>
          <w:p w14:paraId="5D359BEB" w14:textId="77777777" w:rsidR="00FB0AC4" w:rsidRPr="006545B2" w:rsidRDefault="00FB0AC4" w:rsidP="00E76519">
            <w:pPr>
              <w:jc w:val="center"/>
              <w:rPr>
                <w:sz w:val="22"/>
                <w:szCs w:val="22"/>
              </w:rPr>
            </w:pPr>
            <w:r w:rsidRPr="006545B2">
              <w:rPr>
                <w:sz w:val="22"/>
                <w:szCs w:val="22"/>
              </w:rPr>
              <w:t>(2029)</w:t>
            </w:r>
          </w:p>
        </w:tc>
      </w:tr>
      <w:tr w:rsidR="00FB0AC4" w14:paraId="0DC3E526" w14:textId="77777777" w:rsidTr="41CB3D1F">
        <w:trPr>
          <w:trHeight w:val="416"/>
        </w:trPr>
        <w:tc>
          <w:tcPr>
            <w:tcW w:w="3783" w:type="dxa"/>
            <w:tcBorders>
              <w:top w:val="single" w:sz="4" w:space="0" w:color="auto"/>
              <w:left w:val="single" w:sz="4" w:space="0" w:color="auto"/>
              <w:bottom w:val="single" w:sz="4" w:space="0" w:color="auto"/>
              <w:right w:val="single" w:sz="4" w:space="0" w:color="auto"/>
            </w:tcBorders>
            <w:vAlign w:val="center"/>
          </w:tcPr>
          <w:p w14:paraId="058E29AE" w14:textId="77777777" w:rsidR="00FB0AC4" w:rsidRPr="006545B2" w:rsidRDefault="00FB0AC4" w:rsidP="00E76519">
            <w:pPr>
              <w:jc w:val="center"/>
              <w:rPr>
                <w:sz w:val="22"/>
                <w:szCs w:val="22"/>
              </w:rPr>
            </w:pPr>
            <w:r w:rsidRPr="006545B2">
              <w:rPr>
                <w:sz w:val="22"/>
                <w:szCs w:val="22"/>
              </w:rPr>
              <w:t xml:space="preserve">Griežtai saugomų teritorijų ploto dalis, palyginti su visu saugomų teritorijų plotu </w:t>
            </w:r>
          </w:p>
        </w:tc>
        <w:tc>
          <w:tcPr>
            <w:tcW w:w="3784" w:type="dxa"/>
            <w:tcBorders>
              <w:top w:val="single" w:sz="4" w:space="0" w:color="auto"/>
              <w:left w:val="single" w:sz="4" w:space="0" w:color="auto"/>
              <w:bottom w:val="single" w:sz="4" w:space="0" w:color="auto"/>
              <w:right w:val="single" w:sz="4" w:space="0" w:color="auto"/>
            </w:tcBorders>
            <w:vAlign w:val="center"/>
          </w:tcPr>
          <w:p w14:paraId="39E1B7AD" w14:textId="77777777" w:rsidR="00FB0AC4" w:rsidRPr="006545B2" w:rsidRDefault="00FB0AC4" w:rsidP="00E76519">
            <w:pPr>
              <w:jc w:val="center"/>
              <w:rPr>
                <w:sz w:val="22"/>
                <w:szCs w:val="22"/>
              </w:rPr>
            </w:pPr>
            <w:r w:rsidRPr="006545B2">
              <w:rPr>
                <w:sz w:val="22"/>
                <w:szCs w:val="22"/>
              </w:rPr>
              <w:t>R-02-001-06-08-01-01</w:t>
            </w:r>
          </w:p>
          <w:p w14:paraId="23503BEB" w14:textId="77777777" w:rsidR="00FB0AC4" w:rsidRPr="006545B2" w:rsidRDefault="00FB0AC4" w:rsidP="00E76519">
            <w:pPr>
              <w:jc w:val="center"/>
              <w:rPr>
                <w:sz w:val="22"/>
                <w:szCs w:val="22"/>
              </w:rPr>
            </w:pPr>
            <w:r w:rsidRPr="006545B2">
              <w:rPr>
                <w:sz w:val="22"/>
                <w:szCs w:val="22"/>
              </w:rPr>
              <w:t>R.N.2.5012</w:t>
            </w:r>
          </w:p>
        </w:tc>
        <w:tc>
          <w:tcPr>
            <w:tcW w:w="3783" w:type="dxa"/>
            <w:tcBorders>
              <w:top w:val="single" w:sz="4" w:space="0" w:color="auto"/>
              <w:left w:val="single" w:sz="4" w:space="0" w:color="auto"/>
              <w:bottom w:val="single" w:sz="4" w:space="0" w:color="auto"/>
              <w:right w:val="single" w:sz="4" w:space="0" w:color="auto"/>
            </w:tcBorders>
            <w:vAlign w:val="center"/>
          </w:tcPr>
          <w:p w14:paraId="58177891" w14:textId="77777777" w:rsidR="00FB0AC4" w:rsidRPr="006545B2" w:rsidRDefault="00FB0AC4" w:rsidP="00E76519">
            <w:pPr>
              <w:jc w:val="center"/>
              <w:rPr>
                <w:sz w:val="22"/>
                <w:szCs w:val="22"/>
              </w:rPr>
            </w:pPr>
            <w:r w:rsidRPr="006545B2">
              <w:rPr>
                <w:sz w:val="22"/>
                <w:szCs w:val="22"/>
              </w:rPr>
              <w:t>procentai</w:t>
            </w:r>
          </w:p>
        </w:tc>
        <w:tc>
          <w:tcPr>
            <w:tcW w:w="3784" w:type="dxa"/>
            <w:tcBorders>
              <w:top w:val="single" w:sz="4" w:space="0" w:color="auto"/>
              <w:left w:val="single" w:sz="4" w:space="0" w:color="auto"/>
              <w:bottom w:val="single" w:sz="4" w:space="0" w:color="auto"/>
              <w:right w:val="single" w:sz="4" w:space="0" w:color="auto"/>
            </w:tcBorders>
            <w:vAlign w:val="center"/>
          </w:tcPr>
          <w:p w14:paraId="1779367C" w14:textId="77777777" w:rsidR="00FB0AC4" w:rsidRPr="006545B2" w:rsidRDefault="00FB0AC4" w:rsidP="00E76519">
            <w:pPr>
              <w:jc w:val="center"/>
              <w:rPr>
                <w:sz w:val="22"/>
                <w:szCs w:val="22"/>
              </w:rPr>
            </w:pPr>
          </w:p>
          <w:p w14:paraId="202BE46D" w14:textId="77777777" w:rsidR="00FB0AC4" w:rsidRPr="006545B2" w:rsidRDefault="00FB0AC4" w:rsidP="00E76519">
            <w:pPr>
              <w:jc w:val="center"/>
              <w:rPr>
                <w:sz w:val="22"/>
                <w:szCs w:val="22"/>
              </w:rPr>
            </w:pPr>
            <w:r w:rsidRPr="006545B2">
              <w:rPr>
                <w:sz w:val="22"/>
                <w:szCs w:val="22"/>
              </w:rPr>
              <w:t>40</w:t>
            </w:r>
          </w:p>
          <w:p w14:paraId="4EE6F7F9" w14:textId="77777777" w:rsidR="00FB0AC4" w:rsidRPr="006545B2" w:rsidRDefault="00FB0AC4" w:rsidP="00E76519">
            <w:pPr>
              <w:jc w:val="center"/>
              <w:rPr>
                <w:sz w:val="22"/>
                <w:szCs w:val="22"/>
              </w:rPr>
            </w:pPr>
            <w:r w:rsidRPr="006545B2">
              <w:rPr>
                <w:sz w:val="22"/>
                <w:szCs w:val="22"/>
              </w:rPr>
              <w:t>(2030)</w:t>
            </w:r>
          </w:p>
        </w:tc>
      </w:tr>
      <w:tr w:rsidR="00FB0AC4" w14:paraId="313DB733" w14:textId="77777777" w:rsidTr="41CB3D1F">
        <w:trPr>
          <w:trHeight w:val="416"/>
        </w:trPr>
        <w:tc>
          <w:tcPr>
            <w:tcW w:w="3783" w:type="dxa"/>
            <w:tcBorders>
              <w:top w:val="single" w:sz="4" w:space="0" w:color="auto"/>
              <w:left w:val="single" w:sz="4" w:space="0" w:color="auto"/>
              <w:bottom w:val="single" w:sz="4" w:space="0" w:color="auto"/>
              <w:right w:val="single" w:sz="4" w:space="0" w:color="auto"/>
            </w:tcBorders>
            <w:vAlign w:val="center"/>
          </w:tcPr>
          <w:p w14:paraId="2F3AA68B" w14:textId="77777777" w:rsidR="00FB0AC4" w:rsidRPr="006545B2" w:rsidRDefault="00FB0AC4" w:rsidP="00E76519">
            <w:pPr>
              <w:jc w:val="center"/>
              <w:rPr>
                <w:sz w:val="22"/>
                <w:szCs w:val="22"/>
              </w:rPr>
            </w:pPr>
            <w:r w:rsidRPr="006545B2">
              <w:rPr>
                <w:sz w:val="22"/>
                <w:szCs w:val="22"/>
              </w:rPr>
              <w:t xml:space="preserve">„Natura 2000“ teritorijų, kurioms taikomos apsaugos ir atkūrimo priemonės, plotas </w:t>
            </w:r>
          </w:p>
        </w:tc>
        <w:tc>
          <w:tcPr>
            <w:tcW w:w="3784" w:type="dxa"/>
            <w:tcBorders>
              <w:top w:val="single" w:sz="4" w:space="0" w:color="auto"/>
              <w:left w:val="single" w:sz="4" w:space="0" w:color="auto"/>
              <w:bottom w:val="single" w:sz="4" w:space="0" w:color="auto"/>
              <w:right w:val="single" w:sz="4" w:space="0" w:color="auto"/>
            </w:tcBorders>
            <w:vAlign w:val="center"/>
          </w:tcPr>
          <w:p w14:paraId="7813DDC3" w14:textId="77777777" w:rsidR="00FB0AC4" w:rsidRPr="006545B2" w:rsidRDefault="00FB0AC4" w:rsidP="00E76519">
            <w:pPr>
              <w:jc w:val="center"/>
              <w:rPr>
                <w:sz w:val="22"/>
                <w:szCs w:val="22"/>
              </w:rPr>
            </w:pPr>
            <w:r w:rsidRPr="006545B2">
              <w:rPr>
                <w:sz w:val="22"/>
                <w:szCs w:val="22"/>
              </w:rPr>
              <w:t>P-02-001-06-08-01-02</w:t>
            </w:r>
          </w:p>
          <w:p w14:paraId="2D2F75AE" w14:textId="77777777" w:rsidR="00FB0AC4" w:rsidRPr="006545B2" w:rsidRDefault="00FB0AC4" w:rsidP="00E76519">
            <w:pPr>
              <w:jc w:val="center"/>
              <w:rPr>
                <w:sz w:val="22"/>
                <w:szCs w:val="22"/>
              </w:rPr>
            </w:pPr>
            <w:r w:rsidRPr="006545B2">
              <w:rPr>
                <w:sz w:val="22"/>
                <w:szCs w:val="22"/>
              </w:rPr>
              <w:t>P.B.2.0037</w:t>
            </w:r>
          </w:p>
        </w:tc>
        <w:tc>
          <w:tcPr>
            <w:tcW w:w="3783" w:type="dxa"/>
            <w:tcBorders>
              <w:top w:val="single" w:sz="4" w:space="0" w:color="auto"/>
              <w:left w:val="single" w:sz="4" w:space="0" w:color="auto"/>
              <w:bottom w:val="single" w:sz="4" w:space="0" w:color="auto"/>
              <w:right w:val="single" w:sz="4" w:space="0" w:color="auto"/>
            </w:tcBorders>
            <w:vAlign w:val="center"/>
          </w:tcPr>
          <w:p w14:paraId="10C26729" w14:textId="77777777" w:rsidR="00FB0AC4" w:rsidRPr="006545B2" w:rsidRDefault="00FB0AC4" w:rsidP="00E76519">
            <w:pPr>
              <w:jc w:val="center"/>
              <w:rPr>
                <w:sz w:val="22"/>
                <w:szCs w:val="22"/>
              </w:rPr>
            </w:pPr>
            <w:r w:rsidRPr="006545B2">
              <w:rPr>
                <w:sz w:val="22"/>
                <w:szCs w:val="22"/>
              </w:rPr>
              <w:t>hektarai</w:t>
            </w:r>
          </w:p>
        </w:tc>
        <w:tc>
          <w:tcPr>
            <w:tcW w:w="3784" w:type="dxa"/>
            <w:tcBorders>
              <w:top w:val="single" w:sz="4" w:space="0" w:color="auto"/>
              <w:left w:val="single" w:sz="4" w:space="0" w:color="auto"/>
              <w:bottom w:val="single" w:sz="4" w:space="0" w:color="auto"/>
              <w:right w:val="single" w:sz="4" w:space="0" w:color="auto"/>
            </w:tcBorders>
            <w:vAlign w:val="center"/>
          </w:tcPr>
          <w:p w14:paraId="0CFC464C" w14:textId="6E077A9A" w:rsidR="00FB0AC4" w:rsidRPr="006545B2" w:rsidRDefault="00FB0AC4" w:rsidP="00E76519">
            <w:pPr>
              <w:jc w:val="center"/>
              <w:rPr>
                <w:sz w:val="22"/>
                <w:szCs w:val="22"/>
              </w:rPr>
            </w:pPr>
            <w:r w:rsidRPr="41CB3D1F">
              <w:rPr>
                <w:sz w:val="22"/>
                <w:szCs w:val="22"/>
              </w:rPr>
              <w:t>10</w:t>
            </w:r>
            <w:r w:rsidR="334901F7" w:rsidRPr="41CB3D1F">
              <w:rPr>
                <w:sz w:val="22"/>
                <w:szCs w:val="22"/>
              </w:rPr>
              <w:t>00</w:t>
            </w:r>
          </w:p>
          <w:p w14:paraId="45218024" w14:textId="77777777" w:rsidR="00FB0AC4" w:rsidRPr="006545B2" w:rsidRDefault="00FB0AC4" w:rsidP="00E76519">
            <w:pPr>
              <w:jc w:val="center"/>
              <w:rPr>
                <w:sz w:val="22"/>
                <w:szCs w:val="22"/>
              </w:rPr>
            </w:pPr>
            <w:r w:rsidRPr="006545B2">
              <w:rPr>
                <w:sz w:val="22"/>
                <w:szCs w:val="22"/>
              </w:rPr>
              <w:t>(2029)</w:t>
            </w:r>
          </w:p>
        </w:tc>
      </w:tr>
    </w:tbl>
    <w:p w14:paraId="27A9FC5E" w14:textId="77777777" w:rsidR="00FB0AC4" w:rsidRDefault="00FB0AC4" w:rsidP="00FB0AC4">
      <w:pPr>
        <w:jc w:val="both"/>
        <w:rPr>
          <w:sz w:val="22"/>
          <w:szCs w:val="22"/>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19"/>
        <w:gridCol w:w="782"/>
        <w:gridCol w:w="1134"/>
        <w:gridCol w:w="1134"/>
        <w:gridCol w:w="1060"/>
        <w:gridCol w:w="1418"/>
        <w:gridCol w:w="992"/>
        <w:gridCol w:w="1559"/>
        <w:gridCol w:w="1247"/>
        <w:gridCol w:w="1132"/>
        <w:gridCol w:w="859"/>
        <w:gridCol w:w="1149"/>
      </w:tblGrid>
      <w:tr w:rsidR="00FB0AC4" w14:paraId="1586494F" w14:textId="77777777" w:rsidTr="2271F59C">
        <w:tc>
          <w:tcPr>
            <w:tcW w:w="15155" w:type="dxa"/>
            <w:gridSpan w:val="13"/>
            <w:vAlign w:val="center"/>
          </w:tcPr>
          <w:p w14:paraId="3F4357A6" w14:textId="77777777" w:rsidR="00FB0AC4" w:rsidRPr="00FB0AC4" w:rsidRDefault="00FB0AC4" w:rsidP="00E76519">
            <w:pPr>
              <w:jc w:val="both"/>
              <w:rPr>
                <w:b/>
                <w:szCs w:val="24"/>
              </w:rPr>
            </w:pPr>
            <w:r w:rsidRPr="00FB0AC4">
              <w:rPr>
                <w:b/>
                <w:szCs w:val="24"/>
              </w:rPr>
              <w:t>1</w:t>
            </w:r>
            <w:r w:rsidRPr="00FB0AC4">
              <w:rPr>
                <w:b/>
                <w:szCs w:val="24"/>
                <w:vertAlign w:val="superscript"/>
              </w:rPr>
              <w:t xml:space="preserve">1 </w:t>
            </w:r>
            <w:r w:rsidRPr="00FB0AC4">
              <w:rPr>
                <w:b/>
                <w:szCs w:val="24"/>
              </w:rPr>
              <w:t>. Veiklos ar poveiklės, kurioms nustatomos projektų finansavimo sąlygos</w:t>
            </w:r>
          </w:p>
        </w:tc>
      </w:tr>
      <w:tr w:rsidR="00FB0AC4" w14:paraId="2C74A4EE" w14:textId="77777777" w:rsidTr="2271F59C">
        <w:tc>
          <w:tcPr>
            <w:tcW w:w="1470" w:type="dxa"/>
            <w:vAlign w:val="center"/>
          </w:tcPr>
          <w:p w14:paraId="5BB7128C" w14:textId="25259301" w:rsidR="00FB0AC4" w:rsidRPr="00FB0AC4" w:rsidRDefault="00FB0AC4" w:rsidP="41CB3D1F">
            <w:pPr>
              <w:jc w:val="center"/>
              <w:rPr>
                <w:b/>
                <w:bCs/>
                <w:sz w:val="22"/>
                <w:szCs w:val="22"/>
              </w:rPr>
            </w:pPr>
            <w:r w:rsidRPr="41CB3D1F">
              <w:rPr>
                <w:b/>
                <w:bCs/>
                <w:sz w:val="22"/>
                <w:szCs w:val="22"/>
              </w:rPr>
              <w:t xml:space="preserve">Veiklos ar poveiklės </w:t>
            </w:r>
            <w:r w:rsidRPr="41CB3D1F">
              <w:rPr>
                <w:b/>
                <w:bCs/>
                <w:color w:val="000000" w:themeColor="text1"/>
                <w:sz w:val="22"/>
                <w:szCs w:val="22"/>
              </w:rPr>
              <w:t xml:space="preserve">numeris ir </w:t>
            </w:r>
            <w:r w:rsidRPr="41CB3D1F">
              <w:rPr>
                <w:b/>
                <w:bCs/>
                <w:sz w:val="22"/>
                <w:szCs w:val="22"/>
              </w:rPr>
              <w:t>pavadinimas</w:t>
            </w:r>
          </w:p>
        </w:tc>
        <w:tc>
          <w:tcPr>
            <w:tcW w:w="1219" w:type="dxa"/>
            <w:vAlign w:val="center"/>
          </w:tcPr>
          <w:p w14:paraId="194F5D34" w14:textId="5F15826B" w:rsidR="00FB0AC4" w:rsidRPr="00FB0AC4" w:rsidRDefault="00FB0AC4" w:rsidP="41CB3D1F">
            <w:pPr>
              <w:jc w:val="center"/>
              <w:rPr>
                <w:b/>
                <w:bCs/>
                <w:sz w:val="22"/>
                <w:szCs w:val="22"/>
              </w:rPr>
            </w:pPr>
            <w:r w:rsidRPr="41CB3D1F">
              <w:rPr>
                <w:b/>
                <w:bCs/>
                <w:sz w:val="22"/>
                <w:szCs w:val="22"/>
              </w:rPr>
              <w:t>Finansavimo šaltinis</w:t>
            </w:r>
          </w:p>
        </w:tc>
        <w:tc>
          <w:tcPr>
            <w:tcW w:w="782" w:type="dxa"/>
            <w:vAlign w:val="center"/>
          </w:tcPr>
          <w:p w14:paraId="14B74D4A" w14:textId="4862360B" w:rsidR="00FB0AC4" w:rsidRPr="00FB0AC4" w:rsidRDefault="00FB0AC4" w:rsidP="41CB3D1F">
            <w:pPr>
              <w:jc w:val="center"/>
              <w:rPr>
                <w:b/>
                <w:bCs/>
                <w:sz w:val="22"/>
                <w:szCs w:val="22"/>
              </w:rPr>
            </w:pPr>
            <w:r w:rsidRPr="41CB3D1F">
              <w:rPr>
                <w:b/>
                <w:bCs/>
                <w:sz w:val="22"/>
                <w:szCs w:val="22"/>
              </w:rPr>
              <w:t>Prioritetas ar komponentas</w:t>
            </w:r>
          </w:p>
        </w:tc>
        <w:tc>
          <w:tcPr>
            <w:tcW w:w="1134" w:type="dxa"/>
            <w:vAlign w:val="center"/>
          </w:tcPr>
          <w:p w14:paraId="571CC89A" w14:textId="4E505FDA" w:rsidR="00FB0AC4" w:rsidRPr="00FB0AC4" w:rsidRDefault="00FB0AC4" w:rsidP="41CB3D1F">
            <w:pPr>
              <w:jc w:val="center"/>
              <w:rPr>
                <w:b/>
                <w:bCs/>
                <w:sz w:val="22"/>
                <w:szCs w:val="22"/>
              </w:rPr>
            </w:pPr>
            <w:r w:rsidRPr="41CB3D1F">
              <w:rPr>
                <w:b/>
                <w:bCs/>
                <w:sz w:val="22"/>
                <w:szCs w:val="22"/>
              </w:rPr>
              <w:t>Uždavinys ar priemonė</w:t>
            </w:r>
          </w:p>
        </w:tc>
        <w:tc>
          <w:tcPr>
            <w:tcW w:w="1134" w:type="dxa"/>
            <w:vAlign w:val="center"/>
          </w:tcPr>
          <w:p w14:paraId="0648A90B" w14:textId="77FA4A10" w:rsidR="00FB0AC4" w:rsidRPr="00FB0AC4" w:rsidRDefault="00FB0AC4" w:rsidP="41CB3D1F">
            <w:pPr>
              <w:jc w:val="center"/>
              <w:rPr>
                <w:b/>
                <w:bCs/>
                <w:sz w:val="22"/>
                <w:szCs w:val="22"/>
              </w:rPr>
            </w:pPr>
            <w:r w:rsidRPr="41CB3D1F">
              <w:rPr>
                <w:b/>
                <w:bCs/>
                <w:sz w:val="22"/>
                <w:szCs w:val="22"/>
              </w:rPr>
              <w:t>Veikla ar papriemonė</w:t>
            </w:r>
          </w:p>
        </w:tc>
        <w:tc>
          <w:tcPr>
            <w:tcW w:w="1060" w:type="dxa"/>
            <w:vAlign w:val="center"/>
          </w:tcPr>
          <w:p w14:paraId="2C89D075" w14:textId="77777777" w:rsidR="00FB0AC4" w:rsidRPr="00FB0AC4" w:rsidRDefault="00FB0AC4" w:rsidP="00E76519">
            <w:pPr>
              <w:jc w:val="center"/>
              <w:rPr>
                <w:b/>
                <w:sz w:val="22"/>
                <w:szCs w:val="22"/>
              </w:rPr>
            </w:pPr>
            <w:r w:rsidRPr="00FB0AC4">
              <w:rPr>
                <w:b/>
                <w:sz w:val="22"/>
                <w:szCs w:val="22"/>
              </w:rPr>
              <w:t>Intervencinės priemonės kodas</w:t>
            </w:r>
          </w:p>
        </w:tc>
        <w:tc>
          <w:tcPr>
            <w:tcW w:w="1418" w:type="dxa"/>
            <w:vAlign w:val="center"/>
          </w:tcPr>
          <w:p w14:paraId="3E0EDA97" w14:textId="77777777" w:rsidR="00FB0AC4" w:rsidRPr="00FB0AC4" w:rsidRDefault="00FB0AC4" w:rsidP="00E76519">
            <w:pPr>
              <w:jc w:val="center"/>
              <w:rPr>
                <w:b/>
                <w:sz w:val="22"/>
                <w:szCs w:val="22"/>
              </w:rPr>
            </w:pPr>
            <w:r w:rsidRPr="00FB0AC4">
              <w:rPr>
                <w:b/>
                <w:sz w:val="22"/>
                <w:szCs w:val="22"/>
              </w:rPr>
              <w:t>Regionas, kuriam priskiriama veikla ar poveiklė</w:t>
            </w:r>
          </w:p>
        </w:tc>
        <w:tc>
          <w:tcPr>
            <w:tcW w:w="992" w:type="dxa"/>
            <w:vAlign w:val="center"/>
          </w:tcPr>
          <w:p w14:paraId="5AE4B4A3" w14:textId="77777777" w:rsidR="00FB0AC4" w:rsidRPr="00FB0AC4" w:rsidRDefault="00FB0AC4" w:rsidP="00E76519">
            <w:pPr>
              <w:jc w:val="center"/>
              <w:rPr>
                <w:b/>
                <w:sz w:val="22"/>
                <w:szCs w:val="22"/>
              </w:rPr>
            </w:pPr>
            <w:r w:rsidRPr="00FB0AC4">
              <w:rPr>
                <w:b/>
                <w:sz w:val="22"/>
                <w:szCs w:val="22"/>
              </w:rPr>
              <w:t>Paramos formos kodas</w:t>
            </w:r>
          </w:p>
        </w:tc>
        <w:tc>
          <w:tcPr>
            <w:tcW w:w="1559" w:type="dxa"/>
            <w:vAlign w:val="center"/>
          </w:tcPr>
          <w:p w14:paraId="12F2ACA1" w14:textId="77777777" w:rsidR="00FB0AC4" w:rsidRPr="00FB0AC4" w:rsidRDefault="00FB0AC4" w:rsidP="00E76519">
            <w:pPr>
              <w:jc w:val="center"/>
              <w:rPr>
                <w:b/>
                <w:sz w:val="22"/>
                <w:szCs w:val="22"/>
              </w:rPr>
            </w:pPr>
            <w:r w:rsidRPr="00FB0AC4">
              <w:rPr>
                <w:b/>
                <w:sz w:val="22"/>
                <w:szCs w:val="22"/>
              </w:rPr>
              <w:t>Pagrindinės teritorinės srities kodas (-ai)</w:t>
            </w:r>
          </w:p>
        </w:tc>
        <w:tc>
          <w:tcPr>
            <w:tcW w:w="1247" w:type="dxa"/>
            <w:vAlign w:val="center"/>
          </w:tcPr>
          <w:p w14:paraId="02D5670C" w14:textId="77777777" w:rsidR="00FB0AC4" w:rsidRPr="00FB0AC4" w:rsidRDefault="00FB0AC4" w:rsidP="00E76519">
            <w:pPr>
              <w:jc w:val="center"/>
              <w:rPr>
                <w:b/>
                <w:sz w:val="22"/>
                <w:szCs w:val="22"/>
              </w:rPr>
            </w:pPr>
            <w:r w:rsidRPr="00FB0AC4">
              <w:rPr>
                <w:b/>
                <w:sz w:val="22"/>
                <w:szCs w:val="22"/>
              </w:rPr>
              <w:t xml:space="preserve">Ekono-minės veiklos kodas </w:t>
            </w:r>
          </w:p>
          <w:p w14:paraId="4FDEE092" w14:textId="77777777" w:rsidR="00FB0AC4" w:rsidRPr="00FB0AC4" w:rsidRDefault="00FB0AC4" w:rsidP="00E76519">
            <w:pPr>
              <w:jc w:val="center"/>
              <w:rPr>
                <w:b/>
                <w:sz w:val="22"/>
                <w:szCs w:val="22"/>
              </w:rPr>
            </w:pPr>
            <w:r w:rsidRPr="00FB0AC4">
              <w:rPr>
                <w:b/>
                <w:sz w:val="22"/>
                <w:szCs w:val="22"/>
              </w:rPr>
              <w:t>(-ai)</w:t>
            </w:r>
          </w:p>
        </w:tc>
        <w:tc>
          <w:tcPr>
            <w:tcW w:w="1132" w:type="dxa"/>
            <w:vAlign w:val="center"/>
          </w:tcPr>
          <w:p w14:paraId="345A1723" w14:textId="77777777" w:rsidR="00FB0AC4" w:rsidRPr="00FB0AC4" w:rsidRDefault="00FB0AC4" w:rsidP="00E76519">
            <w:pPr>
              <w:jc w:val="center"/>
              <w:rPr>
                <w:b/>
                <w:sz w:val="22"/>
                <w:szCs w:val="22"/>
              </w:rPr>
            </w:pPr>
            <w:r w:rsidRPr="00FB0AC4">
              <w:rPr>
                <w:b/>
                <w:sz w:val="22"/>
                <w:szCs w:val="22"/>
              </w:rPr>
              <w:t>„Europos socialinio fondo +“ (toliau – ESF+) antrinių temų kodai</w:t>
            </w:r>
          </w:p>
        </w:tc>
        <w:tc>
          <w:tcPr>
            <w:tcW w:w="859" w:type="dxa"/>
            <w:vAlign w:val="center"/>
          </w:tcPr>
          <w:p w14:paraId="7F3658E0" w14:textId="77777777" w:rsidR="00FB0AC4" w:rsidRPr="00FB0AC4" w:rsidRDefault="00FB0AC4" w:rsidP="00E76519">
            <w:pPr>
              <w:jc w:val="center"/>
              <w:rPr>
                <w:b/>
                <w:sz w:val="22"/>
                <w:szCs w:val="22"/>
              </w:rPr>
            </w:pPr>
            <w:r w:rsidRPr="00FB0AC4">
              <w:rPr>
                <w:b/>
                <w:sz w:val="22"/>
                <w:szCs w:val="22"/>
              </w:rPr>
              <w:t>Lyčių lygybės mat-mens kodas</w:t>
            </w:r>
          </w:p>
        </w:tc>
        <w:tc>
          <w:tcPr>
            <w:tcW w:w="1149" w:type="dxa"/>
            <w:vAlign w:val="center"/>
          </w:tcPr>
          <w:p w14:paraId="62FC8E4C" w14:textId="4EACD27E" w:rsidR="00FB0AC4" w:rsidRPr="00FB0AC4" w:rsidRDefault="00FB0AC4" w:rsidP="41CB3D1F">
            <w:pPr>
              <w:jc w:val="center"/>
              <w:rPr>
                <w:b/>
                <w:bCs/>
                <w:sz w:val="22"/>
                <w:szCs w:val="22"/>
              </w:rPr>
            </w:pPr>
            <w:r w:rsidRPr="41CB3D1F">
              <w:rPr>
                <w:b/>
                <w:bCs/>
                <w:sz w:val="22"/>
                <w:szCs w:val="22"/>
              </w:rPr>
              <w:t>Nepanaudotos Ekonomikos gaivinimo ir atsparumo didinimo priemonės lėšos</w:t>
            </w:r>
          </w:p>
          <w:p w14:paraId="0DEBDC71" w14:textId="77777777" w:rsidR="00FB0AC4" w:rsidRPr="00FB0AC4" w:rsidRDefault="00FB0AC4" w:rsidP="00E76519">
            <w:pPr>
              <w:jc w:val="center"/>
              <w:rPr>
                <w:b/>
                <w:sz w:val="22"/>
                <w:szCs w:val="22"/>
              </w:rPr>
            </w:pPr>
            <w:r w:rsidRPr="00FB0AC4">
              <w:rPr>
                <w:b/>
                <w:sz w:val="22"/>
                <w:szCs w:val="22"/>
              </w:rPr>
              <w:t>(Taip / Ne)</w:t>
            </w:r>
          </w:p>
        </w:tc>
      </w:tr>
      <w:tr w:rsidR="00FB0AC4" w:rsidRPr="001044A9" w14:paraId="3D446268" w14:textId="77777777" w:rsidTr="2271F59C">
        <w:trPr>
          <w:trHeight w:val="278"/>
        </w:trPr>
        <w:tc>
          <w:tcPr>
            <w:tcW w:w="1470" w:type="dxa"/>
            <w:tcMar>
              <w:left w:w="28" w:type="dxa"/>
              <w:right w:w="28" w:type="dxa"/>
            </w:tcMar>
          </w:tcPr>
          <w:p w14:paraId="11E81C0D" w14:textId="77777777" w:rsidR="00FB0AC4" w:rsidRPr="00FB0AC4" w:rsidRDefault="00FB0AC4" w:rsidP="00E76519">
            <w:pPr>
              <w:ind w:firstLine="48"/>
              <w:jc w:val="center"/>
              <w:rPr>
                <w:sz w:val="22"/>
                <w:szCs w:val="22"/>
              </w:rPr>
            </w:pPr>
            <w:r w:rsidRPr="00FB0AC4">
              <w:rPr>
                <w:sz w:val="22"/>
                <w:szCs w:val="22"/>
              </w:rPr>
              <w:lastRenderedPageBreak/>
              <w:t xml:space="preserve">2.6. </w:t>
            </w:r>
            <w:r w:rsidRPr="00FB0AC4">
              <w:rPr>
                <w:sz w:val="22"/>
                <w:szCs w:val="22"/>
                <w:shd w:val="clear" w:color="auto" w:fill="FFFFFF"/>
              </w:rPr>
              <w:t>Apsaugos sutarčių sudarymas ir kompensacijų išmokėjimas (</w:t>
            </w:r>
            <w:r w:rsidRPr="00FB0AC4">
              <w:rPr>
                <w:sz w:val="22"/>
                <w:szCs w:val="22"/>
              </w:rPr>
              <w:t>ne „Natura 2000“ teritorijos)</w:t>
            </w:r>
          </w:p>
        </w:tc>
        <w:tc>
          <w:tcPr>
            <w:tcW w:w="1219" w:type="dxa"/>
            <w:tcMar>
              <w:left w:w="28" w:type="dxa"/>
              <w:right w:w="28" w:type="dxa"/>
            </w:tcMar>
          </w:tcPr>
          <w:p w14:paraId="6B3428DD" w14:textId="1E09AF2A" w:rsidR="00FB0AC4" w:rsidRPr="00FB0AC4" w:rsidRDefault="00FB0AC4" w:rsidP="00E76519">
            <w:pPr>
              <w:jc w:val="center"/>
              <w:rPr>
                <w:b/>
                <w:sz w:val="22"/>
                <w:szCs w:val="22"/>
              </w:rPr>
            </w:pPr>
            <w:r w:rsidRPr="00FB0AC4">
              <w:rPr>
                <w:sz w:val="22"/>
                <w:szCs w:val="22"/>
              </w:rPr>
              <w:t>2021–2027 IP</w:t>
            </w:r>
          </w:p>
        </w:tc>
        <w:tc>
          <w:tcPr>
            <w:tcW w:w="782" w:type="dxa"/>
            <w:tcMar>
              <w:left w:w="28" w:type="dxa"/>
              <w:right w:w="28" w:type="dxa"/>
            </w:tcMar>
          </w:tcPr>
          <w:p w14:paraId="4B10873E" w14:textId="77777777" w:rsidR="00FB0AC4" w:rsidRPr="00FB0AC4" w:rsidRDefault="00FB0AC4" w:rsidP="00E76519">
            <w:pPr>
              <w:jc w:val="center"/>
              <w:rPr>
                <w:sz w:val="22"/>
                <w:szCs w:val="22"/>
              </w:rPr>
            </w:pPr>
            <w:r w:rsidRPr="00FB0AC4">
              <w:rPr>
                <w:sz w:val="22"/>
                <w:szCs w:val="22"/>
              </w:rPr>
              <w:t>2</w:t>
            </w:r>
          </w:p>
        </w:tc>
        <w:tc>
          <w:tcPr>
            <w:tcW w:w="1134" w:type="dxa"/>
            <w:tcMar>
              <w:left w:w="28" w:type="dxa"/>
              <w:right w:w="28" w:type="dxa"/>
            </w:tcMar>
          </w:tcPr>
          <w:p w14:paraId="54213129" w14:textId="77777777" w:rsidR="00FB0AC4" w:rsidRPr="00FB0AC4" w:rsidRDefault="00FB0AC4" w:rsidP="00E76519">
            <w:pPr>
              <w:jc w:val="center"/>
              <w:rPr>
                <w:sz w:val="22"/>
                <w:szCs w:val="22"/>
              </w:rPr>
            </w:pPr>
            <w:r w:rsidRPr="00FB0AC4">
              <w:rPr>
                <w:sz w:val="22"/>
                <w:szCs w:val="22"/>
              </w:rPr>
              <w:t>2.7</w:t>
            </w:r>
          </w:p>
        </w:tc>
        <w:tc>
          <w:tcPr>
            <w:tcW w:w="1134" w:type="dxa"/>
            <w:tcMar>
              <w:left w:w="28" w:type="dxa"/>
              <w:right w:w="28" w:type="dxa"/>
            </w:tcMar>
          </w:tcPr>
          <w:p w14:paraId="1867D15B" w14:textId="77777777" w:rsidR="00FB0AC4" w:rsidRPr="00FB0AC4" w:rsidRDefault="00FB0AC4" w:rsidP="00E76519">
            <w:pPr>
              <w:jc w:val="center"/>
              <w:rPr>
                <w:bCs/>
                <w:sz w:val="22"/>
                <w:szCs w:val="22"/>
              </w:rPr>
            </w:pPr>
            <w:r w:rsidRPr="00FB0AC4">
              <w:rPr>
                <w:bCs/>
                <w:sz w:val="22"/>
                <w:szCs w:val="22"/>
              </w:rPr>
              <w:t>Rūšių ir buveinių geros būklės palaikymas ir atkūrimas ne tinklo „Natura 2000“ teritorijose</w:t>
            </w:r>
          </w:p>
        </w:tc>
        <w:tc>
          <w:tcPr>
            <w:tcW w:w="1060" w:type="dxa"/>
            <w:tcMar>
              <w:left w:w="28" w:type="dxa"/>
              <w:right w:w="28" w:type="dxa"/>
            </w:tcMar>
          </w:tcPr>
          <w:p w14:paraId="61D75344" w14:textId="77777777" w:rsidR="00FB0AC4" w:rsidRPr="00FB0AC4" w:rsidRDefault="00FB0AC4" w:rsidP="00E76519">
            <w:pPr>
              <w:jc w:val="center"/>
              <w:rPr>
                <w:sz w:val="22"/>
                <w:szCs w:val="22"/>
                <w:lang w:val="en-US"/>
              </w:rPr>
            </w:pPr>
            <w:r w:rsidRPr="00FB0AC4">
              <w:rPr>
                <w:sz w:val="22"/>
                <w:szCs w:val="22"/>
              </w:rPr>
              <w:t>079</w:t>
            </w:r>
          </w:p>
        </w:tc>
        <w:tc>
          <w:tcPr>
            <w:tcW w:w="1418" w:type="dxa"/>
            <w:tcMar>
              <w:left w:w="28" w:type="dxa"/>
              <w:right w:w="28" w:type="dxa"/>
            </w:tcMar>
          </w:tcPr>
          <w:p w14:paraId="1CA25549" w14:textId="77777777" w:rsidR="00FB0AC4" w:rsidRPr="00FB0AC4" w:rsidRDefault="00FB0AC4" w:rsidP="00E76519">
            <w:pPr>
              <w:jc w:val="center"/>
              <w:rPr>
                <w:sz w:val="22"/>
                <w:szCs w:val="22"/>
              </w:rPr>
            </w:pPr>
            <w:r w:rsidRPr="00FB0AC4">
              <w:rPr>
                <w:sz w:val="22"/>
                <w:szCs w:val="22"/>
              </w:rPr>
              <w:t>-</w:t>
            </w:r>
          </w:p>
        </w:tc>
        <w:tc>
          <w:tcPr>
            <w:tcW w:w="992" w:type="dxa"/>
            <w:tcMar>
              <w:left w:w="28" w:type="dxa"/>
              <w:right w:w="28" w:type="dxa"/>
            </w:tcMar>
          </w:tcPr>
          <w:p w14:paraId="1AAE957B" w14:textId="77777777" w:rsidR="00FB0AC4" w:rsidRPr="00FB0AC4" w:rsidRDefault="00FB0AC4" w:rsidP="00E76519">
            <w:pPr>
              <w:jc w:val="center"/>
              <w:rPr>
                <w:sz w:val="22"/>
                <w:szCs w:val="22"/>
              </w:rPr>
            </w:pPr>
            <w:r w:rsidRPr="00FB0AC4">
              <w:rPr>
                <w:bCs/>
                <w:sz w:val="22"/>
                <w:szCs w:val="22"/>
              </w:rPr>
              <w:t>01 Dotacija</w:t>
            </w:r>
          </w:p>
        </w:tc>
        <w:tc>
          <w:tcPr>
            <w:tcW w:w="1559" w:type="dxa"/>
            <w:tcMar>
              <w:left w:w="28" w:type="dxa"/>
              <w:right w:w="28" w:type="dxa"/>
            </w:tcMar>
          </w:tcPr>
          <w:p w14:paraId="36A95FDC" w14:textId="44994039" w:rsidR="00FB0AC4" w:rsidRPr="00FB0AC4" w:rsidRDefault="00FB0AC4" w:rsidP="00E76519">
            <w:pPr>
              <w:jc w:val="center"/>
              <w:rPr>
                <w:sz w:val="22"/>
                <w:szCs w:val="22"/>
              </w:rPr>
            </w:pPr>
            <w:r w:rsidRPr="41CB3D1F">
              <w:rPr>
                <w:sz w:val="22"/>
                <w:szCs w:val="22"/>
              </w:rPr>
              <w:t>33 Nesiorientuojant į teritoriškumą</w:t>
            </w:r>
          </w:p>
        </w:tc>
        <w:tc>
          <w:tcPr>
            <w:tcW w:w="1247" w:type="dxa"/>
            <w:tcMar>
              <w:left w:w="28" w:type="dxa"/>
              <w:right w:w="28" w:type="dxa"/>
            </w:tcMar>
          </w:tcPr>
          <w:p w14:paraId="1ACF3C0A" w14:textId="77777777" w:rsidR="00FB0AC4" w:rsidRPr="00FB0AC4" w:rsidRDefault="00FB0AC4" w:rsidP="00E76519">
            <w:pPr>
              <w:jc w:val="center"/>
              <w:rPr>
                <w:sz w:val="22"/>
                <w:szCs w:val="22"/>
              </w:rPr>
            </w:pPr>
            <w:r w:rsidRPr="00FB0AC4">
              <w:rPr>
                <w:bCs/>
                <w:sz w:val="22"/>
                <w:szCs w:val="22"/>
              </w:rPr>
              <w:t>24 Su aplinka susijusi veikla</w:t>
            </w:r>
          </w:p>
          <w:p w14:paraId="1B3EF931" w14:textId="77777777" w:rsidR="00FB0AC4" w:rsidRPr="00FB0AC4" w:rsidRDefault="00FB0AC4" w:rsidP="00E76519">
            <w:pPr>
              <w:jc w:val="center"/>
              <w:rPr>
                <w:sz w:val="22"/>
                <w:szCs w:val="22"/>
              </w:rPr>
            </w:pPr>
          </w:p>
        </w:tc>
        <w:tc>
          <w:tcPr>
            <w:tcW w:w="1132" w:type="dxa"/>
            <w:tcMar>
              <w:left w:w="28" w:type="dxa"/>
              <w:right w:w="28" w:type="dxa"/>
            </w:tcMar>
          </w:tcPr>
          <w:p w14:paraId="59EA910F" w14:textId="77777777" w:rsidR="00FB0AC4" w:rsidRPr="00FB0AC4" w:rsidRDefault="00FB0AC4" w:rsidP="00E76519">
            <w:pPr>
              <w:jc w:val="center"/>
              <w:rPr>
                <w:sz w:val="22"/>
                <w:szCs w:val="22"/>
              </w:rPr>
            </w:pPr>
            <w:r w:rsidRPr="00FB0AC4">
              <w:rPr>
                <w:sz w:val="22"/>
                <w:szCs w:val="22"/>
              </w:rPr>
              <w:t>-</w:t>
            </w:r>
          </w:p>
        </w:tc>
        <w:tc>
          <w:tcPr>
            <w:tcW w:w="859" w:type="dxa"/>
            <w:tcMar>
              <w:left w:w="28" w:type="dxa"/>
              <w:right w:w="28" w:type="dxa"/>
            </w:tcMar>
          </w:tcPr>
          <w:p w14:paraId="16CBD880" w14:textId="3D859DD3" w:rsidR="00FB0AC4" w:rsidRPr="00FB0AC4" w:rsidRDefault="00FB0AC4" w:rsidP="00E76519">
            <w:pPr>
              <w:jc w:val="center"/>
              <w:rPr>
                <w:sz w:val="22"/>
                <w:szCs w:val="22"/>
              </w:rPr>
            </w:pPr>
            <w:r w:rsidRPr="41CB3D1F">
              <w:rPr>
                <w:sz w:val="22"/>
                <w:szCs w:val="22"/>
              </w:rPr>
              <w:t>03 – Neutralumas lyties požiūriu</w:t>
            </w:r>
          </w:p>
        </w:tc>
        <w:tc>
          <w:tcPr>
            <w:tcW w:w="1149" w:type="dxa"/>
          </w:tcPr>
          <w:p w14:paraId="253D5721" w14:textId="77777777" w:rsidR="00FB0AC4" w:rsidRPr="00FB0AC4" w:rsidRDefault="00FB0AC4" w:rsidP="00E76519">
            <w:pPr>
              <w:jc w:val="center"/>
              <w:rPr>
                <w:sz w:val="22"/>
                <w:szCs w:val="22"/>
              </w:rPr>
            </w:pPr>
            <w:r w:rsidRPr="00FB0AC4">
              <w:rPr>
                <w:sz w:val="22"/>
                <w:szCs w:val="22"/>
              </w:rPr>
              <w:t>Ne</w:t>
            </w:r>
          </w:p>
        </w:tc>
      </w:tr>
    </w:tbl>
    <w:p w14:paraId="03800C52" w14:textId="77777777" w:rsidR="00FB0AC4" w:rsidRDefault="00FB0AC4" w:rsidP="00FB0AC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FB0AC4" w14:paraId="66FE61C7" w14:textId="77777777" w:rsidTr="2271F59C">
        <w:trPr>
          <w:trHeight w:val="405"/>
        </w:trPr>
        <w:tc>
          <w:tcPr>
            <w:tcW w:w="15134" w:type="dxa"/>
            <w:gridSpan w:val="4"/>
            <w:vAlign w:val="center"/>
          </w:tcPr>
          <w:p w14:paraId="626565C7" w14:textId="77777777" w:rsidR="00FB0AC4" w:rsidRPr="00FB0AC4" w:rsidRDefault="00FB0AC4" w:rsidP="00E76519">
            <w:pPr>
              <w:rPr>
                <w:szCs w:val="24"/>
              </w:rPr>
            </w:pPr>
            <w:r w:rsidRPr="00FB0AC4">
              <w:rPr>
                <w:b/>
                <w:szCs w:val="24"/>
              </w:rPr>
              <w:t>2</w:t>
            </w:r>
            <w:r w:rsidRPr="00FB0AC4">
              <w:rPr>
                <w:b/>
                <w:szCs w:val="24"/>
                <w:vertAlign w:val="superscript"/>
              </w:rPr>
              <w:t>1</w:t>
            </w:r>
            <w:r w:rsidRPr="00FB0AC4">
              <w:rPr>
                <w:b/>
                <w:szCs w:val="24"/>
              </w:rPr>
              <w:t>. Veiklos ar poveiklės rodikliai</w:t>
            </w:r>
          </w:p>
        </w:tc>
      </w:tr>
      <w:tr w:rsidR="00FB0AC4" w14:paraId="7B1D59AD" w14:textId="77777777" w:rsidTr="2271F59C">
        <w:trPr>
          <w:trHeight w:val="405"/>
        </w:trPr>
        <w:tc>
          <w:tcPr>
            <w:tcW w:w="3783" w:type="dxa"/>
            <w:vAlign w:val="center"/>
          </w:tcPr>
          <w:p w14:paraId="47F9EB01" w14:textId="77777777" w:rsidR="00FB0AC4" w:rsidRDefault="00FB0AC4" w:rsidP="00E76519">
            <w:pPr>
              <w:jc w:val="center"/>
              <w:rPr>
                <w:sz w:val="22"/>
                <w:szCs w:val="22"/>
              </w:rPr>
            </w:pPr>
            <w:r>
              <w:rPr>
                <w:sz w:val="22"/>
                <w:szCs w:val="22"/>
              </w:rPr>
              <w:t>Rodiklio pavadinimas</w:t>
            </w:r>
          </w:p>
        </w:tc>
        <w:tc>
          <w:tcPr>
            <w:tcW w:w="3784" w:type="dxa"/>
            <w:vAlign w:val="center"/>
          </w:tcPr>
          <w:p w14:paraId="59B96BCA" w14:textId="77777777" w:rsidR="00FB0AC4" w:rsidRDefault="00FB0AC4" w:rsidP="00E76519">
            <w:pPr>
              <w:jc w:val="center"/>
              <w:rPr>
                <w:sz w:val="22"/>
                <w:szCs w:val="22"/>
              </w:rPr>
            </w:pPr>
            <w:r>
              <w:rPr>
                <w:sz w:val="22"/>
                <w:szCs w:val="22"/>
              </w:rPr>
              <w:t>Rodiklio kodas</w:t>
            </w:r>
          </w:p>
        </w:tc>
        <w:tc>
          <w:tcPr>
            <w:tcW w:w="3783" w:type="dxa"/>
            <w:vAlign w:val="center"/>
          </w:tcPr>
          <w:p w14:paraId="396909D6" w14:textId="77777777" w:rsidR="00FB0AC4" w:rsidRDefault="00FB0AC4" w:rsidP="00E76519">
            <w:pPr>
              <w:jc w:val="center"/>
              <w:rPr>
                <w:sz w:val="22"/>
                <w:szCs w:val="22"/>
              </w:rPr>
            </w:pPr>
            <w:r>
              <w:rPr>
                <w:sz w:val="22"/>
                <w:szCs w:val="22"/>
              </w:rPr>
              <w:t>Matavimo vienetai</w:t>
            </w:r>
          </w:p>
        </w:tc>
        <w:tc>
          <w:tcPr>
            <w:tcW w:w="3784" w:type="dxa"/>
            <w:vAlign w:val="center"/>
          </w:tcPr>
          <w:p w14:paraId="0DAB2E56" w14:textId="77777777" w:rsidR="00FB0AC4" w:rsidRDefault="00FB0AC4" w:rsidP="00E76519">
            <w:pPr>
              <w:jc w:val="center"/>
              <w:rPr>
                <w:sz w:val="22"/>
                <w:szCs w:val="22"/>
              </w:rPr>
            </w:pPr>
            <w:r>
              <w:rPr>
                <w:sz w:val="22"/>
                <w:szCs w:val="22"/>
              </w:rPr>
              <w:t>Siektina reikšmė ir pasiekimo data</w:t>
            </w:r>
          </w:p>
        </w:tc>
      </w:tr>
      <w:tr w:rsidR="00FB0AC4" w:rsidRPr="00077FF4" w14:paraId="16476B81" w14:textId="77777777" w:rsidTr="2271F59C">
        <w:trPr>
          <w:trHeight w:val="810"/>
        </w:trPr>
        <w:tc>
          <w:tcPr>
            <w:tcW w:w="3783" w:type="dxa"/>
          </w:tcPr>
          <w:p w14:paraId="30064A25" w14:textId="77777777" w:rsidR="00FB0AC4" w:rsidRPr="006545B2" w:rsidRDefault="00FB0AC4" w:rsidP="00E76519">
            <w:pPr>
              <w:jc w:val="center"/>
              <w:rPr>
                <w:i/>
                <w:iCs/>
                <w:sz w:val="22"/>
                <w:szCs w:val="22"/>
              </w:rPr>
            </w:pPr>
            <w:r w:rsidRPr="006545B2">
              <w:rPr>
                <w:sz w:val="22"/>
                <w:szCs w:val="22"/>
                <w:lang w:eastAsia="lt-LT"/>
              </w:rPr>
              <w:t>Teritorijos (ne „Natura 2000“), kurioms taikytos apsaugos ir atkūrimo priemonės</w:t>
            </w:r>
          </w:p>
        </w:tc>
        <w:tc>
          <w:tcPr>
            <w:tcW w:w="3784" w:type="dxa"/>
          </w:tcPr>
          <w:p w14:paraId="7C573080" w14:textId="77777777" w:rsidR="00FB0AC4" w:rsidRPr="006545B2" w:rsidRDefault="00FB0AC4" w:rsidP="00E76519">
            <w:pPr>
              <w:ind w:left="-60" w:right="-60"/>
              <w:jc w:val="center"/>
              <w:textAlignment w:val="baseline"/>
              <w:rPr>
                <w:sz w:val="22"/>
                <w:szCs w:val="22"/>
                <w:lang w:eastAsia="lt-LT"/>
              </w:rPr>
            </w:pPr>
            <w:r w:rsidRPr="006545B2">
              <w:rPr>
                <w:sz w:val="22"/>
                <w:szCs w:val="22"/>
                <w:lang w:eastAsia="lt-LT"/>
              </w:rPr>
              <w:t xml:space="preserve">P-02-001-06-08-01-01 </w:t>
            </w:r>
          </w:p>
          <w:p w14:paraId="37EC8E25" w14:textId="77777777" w:rsidR="00FB0AC4" w:rsidRPr="006545B2" w:rsidRDefault="00FB0AC4" w:rsidP="00E76519">
            <w:pPr>
              <w:ind w:left="-60" w:right="-60"/>
              <w:jc w:val="center"/>
              <w:textAlignment w:val="baseline"/>
              <w:rPr>
                <w:sz w:val="22"/>
                <w:szCs w:val="22"/>
                <w:lang w:eastAsia="lt-LT"/>
              </w:rPr>
            </w:pPr>
            <w:r w:rsidRPr="006545B2">
              <w:rPr>
                <w:sz w:val="22"/>
                <w:szCs w:val="22"/>
                <w:lang w:eastAsia="lt-LT"/>
              </w:rPr>
              <w:t>P.S.2.1017</w:t>
            </w:r>
          </w:p>
          <w:p w14:paraId="0915EDCC" w14:textId="77777777" w:rsidR="00FB0AC4" w:rsidRPr="006545B2" w:rsidRDefault="00FB0AC4" w:rsidP="00E76519">
            <w:pPr>
              <w:rPr>
                <w:sz w:val="22"/>
                <w:szCs w:val="22"/>
                <w:shd w:val="clear" w:color="auto" w:fill="FFFFFF"/>
              </w:rPr>
            </w:pPr>
          </w:p>
          <w:p w14:paraId="2950621C" w14:textId="77777777" w:rsidR="00FB0AC4" w:rsidRPr="006545B2" w:rsidRDefault="00FB0AC4" w:rsidP="00E76519">
            <w:pPr>
              <w:jc w:val="center"/>
              <w:rPr>
                <w:sz w:val="22"/>
                <w:szCs w:val="22"/>
              </w:rPr>
            </w:pPr>
          </w:p>
        </w:tc>
        <w:tc>
          <w:tcPr>
            <w:tcW w:w="3783" w:type="dxa"/>
          </w:tcPr>
          <w:p w14:paraId="0BD08C17" w14:textId="77777777" w:rsidR="00FB0AC4" w:rsidRPr="006545B2" w:rsidRDefault="00FB0AC4" w:rsidP="00E76519">
            <w:pPr>
              <w:jc w:val="center"/>
              <w:rPr>
                <w:i/>
                <w:iCs/>
                <w:sz w:val="22"/>
                <w:szCs w:val="22"/>
              </w:rPr>
            </w:pPr>
            <w:r w:rsidRPr="006545B2">
              <w:rPr>
                <w:sz w:val="22"/>
                <w:szCs w:val="22"/>
              </w:rPr>
              <w:t>hektarai</w:t>
            </w:r>
          </w:p>
        </w:tc>
        <w:tc>
          <w:tcPr>
            <w:tcW w:w="3784" w:type="dxa"/>
          </w:tcPr>
          <w:p w14:paraId="5A9AFF82" w14:textId="4B410815" w:rsidR="00FB0AC4" w:rsidRPr="006545B2" w:rsidRDefault="00FB0AC4" w:rsidP="00E76519">
            <w:pPr>
              <w:spacing w:line="276" w:lineRule="auto"/>
              <w:jc w:val="center"/>
              <w:rPr>
                <w:sz w:val="22"/>
                <w:szCs w:val="22"/>
              </w:rPr>
            </w:pPr>
            <w:r w:rsidRPr="41CB3D1F">
              <w:rPr>
                <w:sz w:val="22"/>
                <w:szCs w:val="22"/>
              </w:rPr>
              <w:t>4</w:t>
            </w:r>
            <w:r w:rsidR="334901F7" w:rsidRPr="41CB3D1F">
              <w:rPr>
                <w:sz w:val="22"/>
                <w:szCs w:val="22"/>
                <w:lang w:val="en-US"/>
              </w:rPr>
              <w:t>65</w:t>
            </w:r>
          </w:p>
          <w:p w14:paraId="0748FE10" w14:textId="77777777" w:rsidR="00FB0AC4" w:rsidRPr="006545B2" w:rsidRDefault="00FB0AC4" w:rsidP="00E76519">
            <w:pPr>
              <w:jc w:val="center"/>
              <w:rPr>
                <w:i/>
                <w:iCs/>
                <w:sz w:val="22"/>
                <w:szCs w:val="22"/>
              </w:rPr>
            </w:pPr>
            <w:r w:rsidRPr="006545B2">
              <w:rPr>
                <w:sz w:val="22"/>
                <w:szCs w:val="22"/>
              </w:rPr>
              <w:t>(2029)</w:t>
            </w:r>
          </w:p>
        </w:tc>
      </w:tr>
    </w:tbl>
    <w:p w14:paraId="71441721" w14:textId="3F289180" w:rsidR="00EB0F8F" w:rsidRDefault="00EB0F8F" w:rsidP="4AAC8E75">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4AAC8E75">
        <w:trPr>
          <w:trHeight w:val="298"/>
        </w:trPr>
        <w:tc>
          <w:tcPr>
            <w:tcW w:w="15158" w:type="dxa"/>
          </w:tcPr>
          <w:p w14:paraId="28854010" w14:textId="4D1CA69B" w:rsidR="00EB0F8F" w:rsidRDefault="5A05E442" w:rsidP="4AAC8E75">
            <w:pPr>
              <w:jc w:val="both"/>
              <w:rPr>
                <w:szCs w:val="24"/>
              </w:rPr>
            </w:pPr>
            <w:r w:rsidRPr="4AAC8E75">
              <w:rPr>
                <w:b/>
                <w:bCs/>
                <w:szCs w:val="24"/>
              </w:rPr>
              <w:t>3.</w:t>
            </w:r>
            <w:r w:rsidRPr="4AAC8E75">
              <w:rPr>
                <w:szCs w:val="24"/>
              </w:rPr>
              <w:t xml:space="preserve"> </w:t>
            </w:r>
            <w:r w:rsidR="6FF11B03" w:rsidRPr="4AAC8E75">
              <w:rPr>
                <w:szCs w:val="24"/>
              </w:rPr>
              <w:t>Ministerijos stebėsenos rodiklių aprašymo kortelės</w:t>
            </w:r>
          </w:p>
        </w:tc>
      </w:tr>
      <w:tr w:rsidR="00EB0F8F" w14:paraId="6B38EDEA" w14:textId="77777777" w:rsidTr="4AAC8E75">
        <w:trPr>
          <w:trHeight w:val="315"/>
        </w:trPr>
        <w:tc>
          <w:tcPr>
            <w:tcW w:w="15158" w:type="dxa"/>
          </w:tcPr>
          <w:p w14:paraId="55935234" w14:textId="77777777" w:rsidR="00D83D7E" w:rsidRPr="004D1991" w:rsidRDefault="70AEC210" w:rsidP="4AAC8E75">
            <w:pPr>
              <w:rPr>
                <w:color w:val="000000" w:themeColor="text1"/>
                <w:szCs w:val="24"/>
              </w:rPr>
            </w:pPr>
            <w:r w:rsidRPr="4AAC8E75">
              <w:rPr>
                <w:szCs w:val="24"/>
              </w:rPr>
              <w:t xml:space="preserve">Ministerijos stebėsenos rodiklių aprašymo kortelės </w:t>
            </w:r>
            <w:bookmarkStart w:id="3" w:name="_Hlk171122668"/>
            <w:r w:rsidRPr="4AAC8E75">
              <w:rPr>
                <w:szCs w:val="24"/>
              </w:rPr>
              <w:t xml:space="preserve">patvirtintos </w:t>
            </w:r>
            <w:bookmarkEnd w:id="3"/>
            <w:r w:rsidRPr="4AAC8E75">
              <w:rPr>
                <w:szCs w:val="24"/>
              </w:rPr>
              <w:t xml:space="preserve">Lietuvos Respublikos aplinkos ministro 2022 m. birželio 27 d. įsakymu Nr. D1-207 </w:t>
            </w:r>
            <w:r w:rsidRPr="4AAC8E75">
              <w:rPr>
                <w:color w:val="000000" w:themeColor="text1"/>
                <w:szCs w:val="24"/>
              </w:rPr>
              <w:t>„Dėl 2022–2030 metų plėtros programos valdytojos Lietuvos Respublikos aplinkos ministerijos aplinkos apsaugos ir klimato kaitos valdymo plėtros programos pažangos priemonės Nr. 02-001-06-08-01 „Išsaugoti biologinę įvairovę“ įgyvendinimo“</w:t>
            </w:r>
          </w:p>
          <w:p w14:paraId="0C2AF16C" w14:textId="0FC57DDE" w:rsidR="6B195147" w:rsidRDefault="70AEC210" w:rsidP="4AAC8E75">
            <w:pPr>
              <w:jc w:val="both"/>
              <w:rPr>
                <w:szCs w:val="24"/>
              </w:rPr>
            </w:pPr>
            <w:r w:rsidRPr="4AAC8E75">
              <w:rPr>
                <w:i/>
                <w:iCs/>
                <w:szCs w:val="24"/>
              </w:rPr>
              <w:t>https://am.lrv.lt/lt/administracine-informacija/planavimo-dokumentai/pazangos-priemones/issaugoti-biologine-ivairove/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7D7354A6">
        <w:tc>
          <w:tcPr>
            <w:tcW w:w="15134" w:type="dxa"/>
          </w:tcPr>
          <w:p w14:paraId="1CADE307" w14:textId="117117BF" w:rsidR="00EB0F8F" w:rsidRPr="00895DC0" w:rsidRDefault="00CB10DA">
            <w:pPr>
              <w:rPr>
                <w:szCs w:val="24"/>
              </w:rPr>
            </w:pPr>
            <w:r w:rsidRPr="00895DC0">
              <w:rPr>
                <w:b/>
                <w:bCs/>
                <w:szCs w:val="24"/>
              </w:rPr>
              <w:t>4</w:t>
            </w:r>
            <w:r w:rsidR="00C222C1" w:rsidRPr="00895DC0">
              <w:rPr>
                <w:szCs w:val="24"/>
              </w:rPr>
              <w:t xml:space="preserve">. </w:t>
            </w:r>
            <w:r w:rsidR="00C222C1" w:rsidRPr="00895DC0">
              <w:rPr>
                <w:b/>
                <w:bCs/>
                <w:szCs w:val="24"/>
              </w:rPr>
              <w:t>Taikomi teisės aktai</w:t>
            </w:r>
            <w:r w:rsidR="001A6ED3" w:rsidRPr="00895DC0">
              <w:rPr>
                <w:szCs w:val="24"/>
              </w:rPr>
              <w:t xml:space="preserve"> </w:t>
            </w:r>
            <w:r w:rsidR="001A6ED3" w:rsidRPr="00895DC0">
              <w:rPr>
                <w:b/>
                <w:bCs/>
                <w:szCs w:val="24"/>
              </w:rPr>
              <w:t>ir</w:t>
            </w:r>
            <w:r w:rsidR="00501957" w:rsidRPr="00895DC0">
              <w:rPr>
                <w:b/>
                <w:bCs/>
                <w:szCs w:val="24"/>
              </w:rPr>
              <w:t>,</w:t>
            </w:r>
            <w:r w:rsidR="001A6ED3" w:rsidRPr="00895DC0">
              <w:rPr>
                <w:b/>
                <w:bCs/>
                <w:szCs w:val="24"/>
              </w:rPr>
              <w:t xml:space="preserve"> jei taikoma</w:t>
            </w:r>
            <w:r w:rsidR="00501957" w:rsidRPr="00895DC0">
              <w:rPr>
                <w:b/>
                <w:bCs/>
                <w:szCs w:val="24"/>
              </w:rPr>
              <w:t>,</w:t>
            </w:r>
            <w:r w:rsidR="001A6ED3" w:rsidRPr="00895DC0">
              <w:rPr>
                <w:b/>
                <w:bCs/>
                <w:szCs w:val="24"/>
              </w:rPr>
              <w:t xml:space="preserve"> Apraše vartojamos sąvokos</w:t>
            </w:r>
          </w:p>
        </w:tc>
      </w:tr>
      <w:tr w:rsidR="00EB0F8F" w14:paraId="3250B446" w14:textId="77777777" w:rsidTr="7D7354A6">
        <w:tc>
          <w:tcPr>
            <w:tcW w:w="15134" w:type="dxa"/>
          </w:tcPr>
          <w:p w14:paraId="0F7C7284" w14:textId="58722BAA" w:rsidR="00C255E1" w:rsidRPr="00895DC0" w:rsidRDefault="27D81F25" w:rsidP="2271F59C">
            <w:pPr>
              <w:ind w:firstLine="597"/>
              <w:jc w:val="both"/>
              <w:rPr>
                <w:color w:val="000000"/>
                <w:szCs w:val="24"/>
              </w:rPr>
            </w:pPr>
            <w:r w:rsidRPr="2271F59C">
              <w:rPr>
                <w:color w:val="000000" w:themeColor="text1"/>
                <w:szCs w:val="24"/>
              </w:rPr>
              <w:t>2022–2030 metų plėtros programos valdytojos Lietuvos Respublikos aplinkos ministerijos aplinkos apsaugos ir klimato kaitos valdymo plėtros programos pažangos priemonės Nr. 02-001-06-08-01 „Išsaugoti biologinę įvairovę“ (toliau – Pažangos priemonė)</w:t>
            </w:r>
            <w:r w:rsidR="62D858B6" w:rsidRPr="2271F59C">
              <w:rPr>
                <w:color w:val="000000" w:themeColor="text1"/>
                <w:szCs w:val="24"/>
              </w:rPr>
              <w:t xml:space="preserve"> veiklos „</w:t>
            </w:r>
            <w:r w:rsidR="52790354" w:rsidRPr="2271F59C">
              <w:rPr>
                <w:szCs w:val="24"/>
              </w:rPr>
              <w:t>Saugomų teritorijų apsaugos stiprinimas, taip pat ekosistemų, buveinių ir rūšių geros būklės užtikrinimas</w:t>
            </w:r>
            <w:r w:rsidR="62D858B6" w:rsidRPr="2271F59C">
              <w:rPr>
                <w:color w:val="000000" w:themeColor="text1"/>
                <w:szCs w:val="24"/>
              </w:rPr>
              <w:t>“ poveikl</w:t>
            </w:r>
            <w:r w:rsidR="1D601746" w:rsidRPr="2271F59C">
              <w:rPr>
                <w:color w:val="000000" w:themeColor="text1"/>
                <w:szCs w:val="24"/>
              </w:rPr>
              <w:t>ių</w:t>
            </w:r>
            <w:r w:rsidR="62D858B6" w:rsidRPr="2271F59C">
              <w:rPr>
                <w:color w:val="000000" w:themeColor="text1"/>
                <w:szCs w:val="24"/>
              </w:rPr>
              <w:t xml:space="preserve"> „</w:t>
            </w:r>
            <w:r w:rsidR="1D601746" w:rsidRPr="2271F59C">
              <w:rPr>
                <w:szCs w:val="24"/>
                <w:shd w:val="clear" w:color="auto" w:fill="FFFFFF"/>
              </w:rPr>
              <w:t>Apsaugos sutarčių sudarymas ir kompensacijų išmokėjimas</w:t>
            </w:r>
            <w:r w:rsidR="62D858B6" w:rsidRPr="2271F59C">
              <w:rPr>
                <w:color w:val="000000" w:themeColor="text1"/>
                <w:szCs w:val="24"/>
              </w:rPr>
              <w:t xml:space="preserve">“ </w:t>
            </w:r>
            <w:r w:rsidR="1D601746" w:rsidRPr="2271F59C">
              <w:rPr>
                <w:color w:val="000000" w:themeColor="text1"/>
                <w:szCs w:val="24"/>
              </w:rPr>
              <w:t xml:space="preserve">ir </w:t>
            </w:r>
            <w:r w:rsidR="1D601746" w:rsidRPr="2271F59C">
              <w:rPr>
                <w:color w:val="000000" w:themeColor="text1"/>
                <w:szCs w:val="24"/>
              </w:rPr>
              <w:lastRenderedPageBreak/>
              <w:t>„</w:t>
            </w:r>
            <w:r w:rsidR="1D601746" w:rsidRPr="2271F59C">
              <w:rPr>
                <w:szCs w:val="24"/>
                <w:shd w:val="clear" w:color="auto" w:fill="FFFFFF"/>
              </w:rPr>
              <w:t>Apsaugos sutarčių sudarymas ir kompensacijų išmokėjimas (</w:t>
            </w:r>
            <w:r w:rsidR="1D601746" w:rsidRPr="2271F59C">
              <w:rPr>
                <w:szCs w:val="24"/>
              </w:rPr>
              <w:t xml:space="preserve">ne „Natura 2000“ teritorijos)“ </w:t>
            </w:r>
            <w:r w:rsidR="62D858B6" w:rsidRPr="2271F59C">
              <w:rPr>
                <w:color w:val="000000" w:themeColor="text1"/>
                <w:szCs w:val="24"/>
              </w:rPr>
              <w:t xml:space="preserve">projektų finansavimo sąlygų apraše (toliau – Aprašas) vartojamos sąvokos suprantamos taip, kaip jos apibrėžtos Aprašo </w:t>
            </w:r>
            <w:r w:rsidR="47193355" w:rsidRPr="2271F59C">
              <w:rPr>
                <w:color w:val="000000" w:themeColor="text1"/>
                <w:szCs w:val="24"/>
              </w:rPr>
              <w:t>4</w:t>
            </w:r>
            <w:r w:rsidR="62D858B6" w:rsidRPr="2271F59C">
              <w:rPr>
                <w:color w:val="000000" w:themeColor="text1"/>
                <w:szCs w:val="24"/>
              </w:rPr>
              <w:t xml:space="preserve">.1 ir </w:t>
            </w:r>
            <w:r w:rsidR="360EB440" w:rsidRPr="2271F59C">
              <w:rPr>
                <w:color w:val="000000" w:themeColor="text1"/>
                <w:szCs w:val="24"/>
              </w:rPr>
              <w:t>4</w:t>
            </w:r>
            <w:r w:rsidR="62D858B6" w:rsidRPr="2271F59C">
              <w:rPr>
                <w:color w:val="000000" w:themeColor="text1"/>
                <w:szCs w:val="24"/>
              </w:rPr>
              <w:t>.2 papunkčiuose išvardytuose teisės aktuose.</w:t>
            </w:r>
          </w:p>
          <w:p w14:paraId="331BC952" w14:textId="7193D187" w:rsidR="0DB56CD4" w:rsidRDefault="7C021B15" w:rsidP="6BC841A4">
            <w:pPr>
              <w:ind w:firstLine="597"/>
              <w:jc w:val="both"/>
              <w:rPr>
                <w:color w:val="000000" w:themeColor="text1"/>
              </w:rPr>
            </w:pPr>
            <w:r w:rsidRPr="7D7354A6">
              <w:rPr>
                <w:color w:val="000000" w:themeColor="text1"/>
              </w:rPr>
              <w:t>Teisės aktai, kuriais vadovaujamasi rengiant, teikiant ir vertinant projekt</w:t>
            </w:r>
            <w:r w:rsidR="00191824">
              <w:rPr>
                <w:color w:val="000000" w:themeColor="text1"/>
              </w:rPr>
              <w:t>o</w:t>
            </w:r>
            <w:r w:rsidRPr="7D7354A6">
              <w:rPr>
                <w:color w:val="000000" w:themeColor="text1"/>
              </w:rPr>
              <w:t xml:space="preserve"> įgyvendinimo plan</w:t>
            </w:r>
            <w:r w:rsidR="2101DF9E" w:rsidRPr="7D7354A6">
              <w:rPr>
                <w:color w:val="000000" w:themeColor="text1"/>
              </w:rPr>
              <w:t>ą</w:t>
            </w:r>
            <w:r w:rsidRPr="7D7354A6">
              <w:rPr>
                <w:color w:val="000000" w:themeColor="text1"/>
              </w:rPr>
              <w:t xml:space="preserve"> (toliau – PĮP), priimant sprendimą dėl projekt</w:t>
            </w:r>
            <w:r w:rsidR="512552B2" w:rsidRPr="7D7354A6">
              <w:rPr>
                <w:color w:val="000000" w:themeColor="text1"/>
              </w:rPr>
              <w:t>o</w:t>
            </w:r>
            <w:r w:rsidRPr="7D7354A6">
              <w:rPr>
                <w:color w:val="000000" w:themeColor="text1"/>
              </w:rPr>
              <w:t xml:space="preserve"> finansavimo, sudarant projekt</w:t>
            </w:r>
            <w:r w:rsidR="22AB945E" w:rsidRPr="7D7354A6">
              <w:rPr>
                <w:color w:val="000000" w:themeColor="text1"/>
              </w:rPr>
              <w:t>o</w:t>
            </w:r>
            <w:r w:rsidRPr="7D7354A6">
              <w:rPr>
                <w:color w:val="000000" w:themeColor="text1"/>
              </w:rPr>
              <w:t xml:space="preserve"> sutart</w:t>
            </w:r>
            <w:r w:rsidR="1D2E9356" w:rsidRPr="7D7354A6">
              <w:rPr>
                <w:color w:val="000000" w:themeColor="text1"/>
              </w:rPr>
              <w:t>į</w:t>
            </w:r>
            <w:r w:rsidRPr="7D7354A6">
              <w:rPr>
                <w:color w:val="000000" w:themeColor="text1"/>
              </w:rPr>
              <w:t xml:space="preserve"> ir įgyvendinant projekt</w:t>
            </w:r>
            <w:r w:rsidR="5BA1BCFB" w:rsidRPr="7D7354A6">
              <w:rPr>
                <w:color w:val="000000" w:themeColor="text1"/>
              </w:rPr>
              <w:t>ą</w:t>
            </w:r>
            <w:r w:rsidRPr="7D7354A6">
              <w:rPr>
                <w:color w:val="000000" w:themeColor="text1"/>
              </w:rPr>
              <w:t>, finansuojam</w:t>
            </w:r>
            <w:r w:rsidR="5B06E1A0" w:rsidRPr="7D7354A6">
              <w:rPr>
                <w:color w:val="000000" w:themeColor="text1"/>
              </w:rPr>
              <w:t>ą</w:t>
            </w:r>
            <w:r w:rsidRPr="7D7354A6">
              <w:rPr>
                <w:color w:val="000000" w:themeColor="text1"/>
              </w:rPr>
              <w:t xml:space="preserve"> pagal Aprašą:</w:t>
            </w:r>
          </w:p>
          <w:p w14:paraId="2C2B00C2" w14:textId="2F1154B5" w:rsidR="0DB56CD4" w:rsidRDefault="6AD0BFA1" w:rsidP="2271F59C">
            <w:pPr>
              <w:ind w:firstLine="597"/>
              <w:jc w:val="both"/>
              <w:rPr>
                <w:color w:val="000000" w:themeColor="text1"/>
                <w:szCs w:val="24"/>
              </w:rPr>
            </w:pPr>
            <w:r w:rsidRPr="2271F59C">
              <w:rPr>
                <w:color w:val="000000" w:themeColor="text1"/>
                <w:szCs w:val="24"/>
              </w:rPr>
              <w:t>4.1. bendrieji:</w:t>
            </w:r>
          </w:p>
          <w:p w14:paraId="098351B1" w14:textId="68AF32CC" w:rsidR="0DB56CD4" w:rsidRDefault="6AD0BFA1" w:rsidP="2271F59C">
            <w:pPr>
              <w:ind w:firstLine="597"/>
              <w:jc w:val="both"/>
              <w:rPr>
                <w:color w:val="000000" w:themeColor="text1"/>
                <w:szCs w:val="24"/>
              </w:rPr>
            </w:pPr>
            <w:r w:rsidRPr="2271F59C">
              <w:rPr>
                <w:color w:val="000000" w:themeColor="text1"/>
                <w:szCs w:val="24"/>
              </w:rPr>
              <w:t>4.1.1. 2021–2030 metų nacionalinis pažangos planas (toliau – Pažangos planas), patvirtintas Lietuvos Respublikos Vyriausybės 2020 m. rugsėjo 9 d. nutarimu Nr. 998 „Dėl 2021–2030 metų Nacionalinio pažangos plano patvirtinimo“;</w:t>
            </w:r>
          </w:p>
          <w:p w14:paraId="3010D552" w14:textId="0E0CC021" w:rsidR="0DB56CD4" w:rsidRDefault="6AD0BFA1" w:rsidP="2271F59C">
            <w:pPr>
              <w:ind w:firstLine="597"/>
              <w:jc w:val="both"/>
              <w:rPr>
                <w:color w:val="000000" w:themeColor="text1"/>
                <w:szCs w:val="24"/>
              </w:rPr>
            </w:pPr>
            <w:r w:rsidRPr="2271F59C">
              <w:rPr>
                <w:color w:val="000000" w:themeColor="text1"/>
                <w:szCs w:val="24"/>
              </w:rPr>
              <w:t>4.1.2. Strateginio valdymo metodika (toliau – Strateginio valdymo metodika), patvirtinta Lietuvos Respublikos Vyriausybės 2021 m. balandžio 28 d. nutarimu Nr. 292 „Dėl Strateginio valdymo metodikos patvirtinimo“;</w:t>
            </w:r>
          </w:p>
          <w:p w14:paraId="6ABC9561" w14:textId="34DD1C7A" w:rsidR="0DB56CD4" w:rsidRDefault="6AD0BFA1" w:rsidP="2271F59C">
            <w:pPr>
              <w:ind w:firstLine="597"/>
              <w:jc w:val="both"/>
              <w:rPr>
                <w:color w:val="000000" w:themeColor="text1"/>
                <w:szCs w:val="24"/>
              </w:rPr>
            </w:pPr>
            <w:r w:rsidRPr="2271F59C">
              <w:rPr>
                <w:color w:val="000000" w:themeColor="text1"/>
                <w:szCs w:val="24"/>
              </w:rPr>
              <w:t>4.1.3.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7991C843" w14:textId="481BB39E" w:rsidR="0DB56CD4" w:rsidRDefault="6AD0BFA1" w:rsidP="2271F59C">
            <w:pPr>
              <w:ind w:firstLine="597"/>
              <w:jc w:val="both"/>
              <w:rPr>
                <w:color w:val="000000" w:themeColor="text1"/>
                <w:szCs w:val="24"/>
              </w:rPr>
            </w:pPr>
            <w:r w:rsidRPr="2271F59C">
              <w:rPr>
                <w:color w:val="000000" w:themeColor="text1"/>
                <w:szCs w:val="24"/>
              </w:rPr>
              <w:t>4.1.4. 2021–2027 metų Europos Sąjungos fondų investicijų programos ir Ekonomikos gaivinimo ir atsparumo didinimo plano „Naujos kartos Lietuva“ administravimo taisyklės (toliau –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2E30BFC" w14:textId="107D7BAD" w:rsidR="0DB56CD4" w:rsidRDefault="6AD0BFA1" w:rsidP="2271F59C">
            <w:pPr>
              <w:ind w:firstLine="597"/>
              <w:jc w:val="both"/>
              <w:rPr>
                <w:color w:val="000000" w:themeColor="text1"/>
                <w:szCs w:val="24"/>
              </w:rPr>
            </w:pPr>
            <w:r w:rsidRPr="2271F59C">
              <w:rPr>
                <w:color w:val="000000" w:themeColor="text1"/>
                <w:szCs w:val="24"/>
              </w:rPr>
              <w:t>4.1.5.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0C8E651B" w14:textId="032755BD" w:rsidR="0DB56CD4" w:rsidRDefault="6AD0BFA1" w:rsidP="2271F59C">
            <w:pPr>
              <w:ind w:firstLine="597"/>
              <w:jc w:val="both"/>
              <w:rPr>
                <w:color w:val="000000" w:themeColor="text1"/>
                <w:szCs w:val="24"/>
              </w:rPr>
            </w:pPr>
            <w:r w:rsidRPr="2271F59C">
              <w:rPr>
                <w:color w:val="000000" w:themeColor="text1"/>
                <w:szCs w:val="24"/>
              </w:rPr>
              <w:t xml:space="preserve">4.1.6.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w:t>
            </w:r>
          </w:p>
          <w:p w14:paraId="1EA53DA5" w14:textId="68E2BAB1" w:rsidR="0DB56CD4" w:rsidRDefault="6AD0BFA1" w:rsidP="2271F59C">
            <w:pPr>
              <w:ind w:firstLine="597"/>
              <w:jc w:val="both"/>
              <w:rPr>
                <w:color w:val="000000" w:themeColor="text1"/>
                <w:szCs w:val="24"/>
              </w:rPr>
            </w:pPr>
            <w:r w:rsidRPr="2271F59C">
              <w:rPr>
                <w:color w:val="000000" w:themeColor="text1"/>
                <w:szCs w:val="24"/>
              </w:rPr>
              <w:t>4.1.7. 2022–2030 metų plėtros programos valdytojos Lietuvos Respublikos aplinkos ministerijos aplinkos apsaugos ir klimato kaitos valdymo plėtros programos pažangos priemonės Nr. 02-001-06-08-01 „Išsaugoti biologinę įvairovę“ aprašas, patvirtintas 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įgyvendinimo“ (toliau – Pažangos priemonės aprašas);</w:t>
            </w:r>
          </w:p>
          <w:p w14:paraId="5E63AC13" w14:textId="373F0206" w:rsidR="0DB56CD4" w:rsidRDefault="6AD0BFA1" w:rsidP="2271F59C">
            <w:pPr>
              <w:ind w:firstLine="597"/>
              <w:jc w:val="both"/>
              <w:rPr>
                <w:color w:val="000000" w:themeColor="text1"/>
                <w:szCs w:val="24"/>
              </w:rPr>
            </w:pPr>
            <w:r w:rsidRPr="2271F59C">
              <w:rPr>
                <w:color w:val="000000" w:themeColor="text1"/>
                <w:szCs w:val="24"/>
              </w:rPr>
              <w:t>4.1.8. 2021 m. birželio 24 d. Europos Parlamento ir Tarybos reglamentas (ES) 2021/1058 dėl Europos regioninės plėtros fondo ir Sanglaudos fondo;</w:t>
            </w:r>
          </w:p>
          <w:p w14:paraId="216C4ACF" w14:textId="6F81A6C2" w:rsidR="0DB56CD4" w:rsidRDefault="6AD0BFA1" w:rsidP="2271F59C">
            <w:pPr>
              <w:ind w:firstLine="597"/>
              <w:jc w:val="both"/>
              <w:rPr>
                <w:color w:val="000000" w:themeColor="text1"/>
                <w:szCs w:val="24"/>
              </w:rPr>
            </w:pPr>
            <w:r w:rsidRPr="2271F59C">
              <w:rPr>
                <w:color w:val="000000" w:themeColor="text1"/>
                <w:szCs w:val="24"/>
              </w:rPr>
              <w:t>4.1.9.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F79F0AE" w14:textId="0F93F258" w:rsidR="0DB56CD4" w:rsidRDefault="6AD0BFA1" w:rsidP="6BC841A4">
            <w:pPr>
              <w:ind w:firstLine="597"/>
              <w:jc w:val="both"/>
              <w:rPr>
                <w:color w:val="000000" w:themeColor="text1"/>
              </w:rPr>
            </w:pPr>
            <w:r w:rsidRPr="6BC841A4">
              <w:rPr>
                <w:color w:val="000000" w:themeColor="text1"/>
              </w:rPr>
              <w:t>4.1.10. 2021–2027 metų Europos Sąjungos fondų investicijų programa, patvirtinta 2022 m. rugpjūčio 3 d. Europos Komisijos sprendimu Nr. C(2022) 5742</w:t>
            </w:r>
            <w:r w:rsidR="03ADE022" w:rsidRPr="6BC841A4">
              <w:rPr>
                <w:color w:val="000000" w:themeColor="text1"/>
              </w:rPr>
              <w:t xml:space="preserve"> </w:t>
            </w:r>
            <w:r w:rsidR="03ADE022" w:rsidRPr="6BC841A4">
              <w:rPr>
                <w:color w:val="000000" w:themeColor="text1"/>
                <w:szCs w:val="24"/>
              </w:rPr>
              <w:t>(toliau – 2021–2027 IP)</w:t>
            </w:r>
            <w:r w:rsidRPr="6BC841A4">
              <w:rPr>
                <w:color w:val="000000" w:themeColor="text1"/>
              </w:rPr>
              <w:t>;</w:t>
            </w:r>
          </w:p>
          <w:p w14:paraId="143DC3F9" w14:textId="61B5F329" w:rsidR="00C255E1" w:rsidRPr="00895DC0" w:rsidRDefault="1F9E7000" w:rsidP="7D7354A6">
            <w:pPr>
              <w:ind w:firstLine="597"/>
              <w:jc w:val="both"/>
              <w:rPr>
                <w:color w:val="000000"/>
              </w:rPr>
            </w:pPr>
            <w:r w:rsidRPr="7D7354A6">
              <w:rPr>
                <w:color w:val="000000" w:themeColor="text1"/>
              </w:rPr>
              <w:lastRenderedPageBreak/>
              <w:t>4</w:t>
            </w:r>
            <w:r w:rsidR="10E3A6B3" w:rsidRPr="7D7354A6">
              <w:rPr>
                <w:color w:val="000000" w:themeColor="text1"/>
              </w:rPr>
              <w:t>.2. specialieji:</w:t>
            </w:r>
          </w:p>
          <w:p w14:paraId="31FD313C" w14:textId="3531732C" w:rsidR="00C255E1" w:rsidRPr="00895DC0" w:rsidRDefault="0807C0C9" w:rsidP="2271F59C">
            <w:pPr>
              <w:spacing w:line="259" w:lineRule="auto"/>
              <w:ind w:firstLine="597"/>
              <w:jc w:val="both"/>
              <w:rPr>
                <w:color w:val="000000" w:themeColor="text1"/>
                <w:szCs w:val="24"/>
              </w:rPr>
            </w:pPr>
            <w:r w:rsidRPr="2271F59C">
              <w:rPr>
                <w:color w:val="000000" w:themeColor="text1"/>
                <w:szCs w:val="24"/>
              </w:rPr>
              <w:t xml:space="preserve">4.2.1. </w:t>
            </w:r>
            <w:r w:rsidR="6252FFCB" w:rsidRPr="2271F59C">
              <w:rPr>
                <w:color w:val="000000" w:themeColor="text1"/>
                <w:szCs w:val="24"/>
              </w:rPr>
              <w:t>Lietuvos Respublikos aplinkos apsaugos įstatymas</w:t>
            </w:r>
          </w:p>
          <w:p w14:paraId="4DE3C604" w14:textId="4A1179F2" w:rsidR="00C255E1" w:rsidRPr="00895DC0" w:rsidRDefault="6252FFCB" w:rsidP="2271F59C">
            <w:pPr>
              <w:spacing w:line="259" w:lineRule="auto"/>
              <w:ind w:firstLine="597"/>
              <w:jc w:val="both"/>
            </w:pPr>
            <w:r w:rsidRPr="2271F59C">
              <w:rPr>
                <w:color w:val="000000" w:themeColor="text1"/>
                <w:szCs w:val="24"/>
              </w:rPr>
              <w:t xml:space="preserve">4.2.2. </w:t>
            </w:r>
            <w:r w:rsidR="0807C0C9" w:rsidRPr="2271F59C">
              <w:rPr>
                <w:color w:val="000000" w:themeColor="text1"/>
                <w:szCs w:val="24"/>
              </w:rPr>
              <w:t xml:space="preserve">Lietuvos Respublikos saugomų teritorijų įstatymas; </w:t>
            </w:r>
          </w:p>
          <w:p w14:paraId="2962A227" w14:textId="5FBBB207" w:rsidR="00C255E1" w:rsidRPr="00895DC0" w:rsidRDefault="0807C0C9" w:rsidP="2271F59C">
            <w:pPr>
              <w:spacing w:line="259" w:lineRule="auto"/>
              <w:ind w:firstLine="597"/>
              <w:jc w:val="both"/>
            </w:pPr>
            <w:r w:rsidRPr="2271F59C">
              <w:rPr>
                <w:color w:val="000000" w:themeColor="text1"/>
                <w:szCs w:val="24"/>
              </w:rPr>
              <w:t>4.2.</w:t>
            </w:r>
            <w:r w:rsidR="7B244A11" w:rsidRPr="2271F59C">
              <w:rPr>
                <w:color w:val="000000" w:themeColor="text1"/>
                <w:szCs w:val="24"/>
              </w:rPr>
              <w:t>3</w:t>
            </w:r>
            <w:r w:rsidRPr="2271F59C">
              <w:rPr>
                <w:color w:val="000000" w:themeColor="text1"/>
                <w:szCs w:val="24"/>
              </w:rPr>
              <w:t xml:space="preserve">. Lietuvos Respublikos žemės įstatymas; </w:t>
            </w:r>
          </w:p>
          <w:p w14:paraId="64592A76" w14:textId="423F5742" w:rsidR="00C255E1" w:rsidRPr="00895DC0" w:rsidRDefault="0807C0C9" w:rsidP="2271F59C">
            <w:pPr>
              <w:spacing w:line="259" w:lineRule="auto"/>
              <w:ind w:firstLine="597"/>
              <w:jc w:val="both"/>
            </w:pPr>
            <w:r w:rsidRPr="2271F59C">
              <w:rPr>
                <w:color w:val="000000" w:themeColor="text1"/>
                <w:szCs w:val="24"/>
              </w:rPr>
              <w:t>4.2.</w:t>
            </w:r>
            <w:r w:rsidR="65CC5262" w:rsidRPr="2271F59C">
              <w:rPr>
                <w:color w:val="000000" w:themeColor="text1"/>
                <w:szCs w:val="24"/>
              </w:rPr>
              <w:t>4</w:t>
            </w:r>
            <w:r w:rsidRPr="2271F59C">
              <w:rPr>
                <w:color w:val="000000" w:themeColor="text1"/>
                <w:szCs w:val="24"/>
              </w:rPr>
              <w:t xml:space="preserve">. Lietuvos Respublikos miškų įstatymas; </w:t>
            </w:r>
          </w:p>
          <w:p w14:paraId="38744A34" w14:textId="3AD2F7C3" w:rsidR="00C255E1" w:rsidRPr="00895DC0" w:rsidRDefault="0807C0C9" w:rsidP="2271F59C">
            <w:pPr>
              <w:spacing w:line="259" w:lineRule="auto"/>
              <w:ind w:firstLine="597"/>
              <w:jc w:val="both"/>
            </w:pPr>
            <w:r w:rsidRPr="2271F59C">
              <w:rPr>
                <w:color w:val="000000" w:themeColor="text1"/>
                <w:szCs w:val="24"/>
              </w:rPr>
              <w:t>4.2.</w:t>
            </w:r>
            <w:r w:rsidR="6AEEDD76" w:rsidRPr="2271F59C">
              <w:rPr>
                <w:color w:val="000000" w:themeColor="text1"/>
                <w:szCs w:val="24"/>
              </w:rPr>
              <w:t>5</w:t>
            </w:r>
            <w:r w:rsidRPr="2271F59C">
              <w:rPr>
                <w:color w:val="000000" w:themeColor="text1"/>
                <w:szCs w:val="24"/>
              </w:rPr>
              <w:t xml:space="preserve">. Lietuvos Respublikos teritorijų planavimo įstatymas; </w:t>
            </w:r>
          </w:p>
          <w:p w14:paraId="0090E0C7" w14:textId="6AAAD5A5" w:rsidR="00C255E1" w:rsidRPr="00895DC0" w:rsidRDefault="0807C0C9" w:rsidP="2271F59C">
            <w:pPr>
              <w:spacing w:line="259" w:lineRule="auto"/>
              <w:ind w:firstLine="597"/>
              <w:jc w:val="both"/>
            </w:pPr>
            <w:r w:rsidRPr="2271F59C">
              <w:rPr>
                <w:color w:val="000000" w:themeColor="text1"/>
                <w:szCs w:val="24"/>
              </w:rPr>
              <w:t>4.2.</w:t>
            </w:r>
            <w:r w:rsidR="7AD7BB29" w:rsidRPr="2271F59C">
              <w:rPr>
                <w:color w:val="000000" w:themeColor="text1"/>
                <w:szCs w:val="24"/>
              </w:rPr>
              <w:t>6</w:t>
            </w:r>
            <w:r w:rsidRPr="2271F59C">
              <w:rPr>
                <w:color w:val="000000" w:themeColor="text1"/>
                <w:szCs w:val="24"/>
              </w:rPr>
              <w:t xml:space="preserve">. Lietuvos Respublikos laukinės gyvūnijos įstatymas; </w:t>
            </w:r>
          </w:p>
          <w:p w14:paraId="363CF6FB" w14:textId="1ECC628B" w:rsidR="00C255E1" w:rsidRPr="00895DC0" w:rsidRDefault="0807C0C9" w:rsidP="2271F59C">
            <w:pPr>
              <w:spacing w:line="259" w:lineRule="auto"/>
              <w:ind w:firstLine="597"/>
              <w:jc w:val="both"/>
            </w:pPr>
            <w:r w:rsidRPr="2271F59C">
              <w:rPr>
                <w:color w:val="000000" w:themeColor="text1"/>
                <w:szCs w:val="24"/>
              </w:rPr>
              <w:t>4.2.</w:t>
            </w:r>
            <w:r w:rsidR="6A9852EE" w:rsidRPr="2271F59C">
              <w:rPr>
                <w:color w:val="000000" w:themeColor="text1"/>
                <w:szCs w:val="24"/>
              </w:rPr>
              <w:t>7</w:t>
            </w:r>
            <w:r w:rsidRPr="2271F59C">
              <w:rPr>
                <w:color w:val="000000" w:themeColor="text1"/>
                <w:szCs w:val="24"/>
              </w:rPr>
              <w:t xml:space="preserve">. Lietuvos Respublikos saugomų gyvūnų, augalų ir grybų rūšių įstatymas; </w:t>
            </w:r>
          </w:p>
          <w:p w14:paraId="75072ED5" w14:textId="22AE7CF8" w:rsidR="00C255E1" w:rsidRPr="00895DC0" w:rsidRDefault="0807C0C9" w:rsidP="2271F59C">
            <w:pPr>
              <w:spacing w:line="259" w:lineRule="auto"/>
              <w:ind w:firstLine="597"/>
              <w:jc w:val="both"/>
            </w:pPr>
            <w:r w:rsidRPr="2271F59C">
              <w:rPr>
                <w:color w:val="000000" w:themeColor="text1"/>
                <w:szCs w:val="24"/>
              </w:rPr>
              <w:t xml:space="preserve">4.2.8. Lietuvos Respublikos laukinių augalų ir grybų įstatymas; </w:t>
            </w:r>
          </w:p>
          <w:p w14:paraId="1CDD0C99" w14:textId="4238529A" w:rsidR="00C255E1" w:rsidRPr="00895DC0" w:rsidRDefault="0807C0C9" w:rsidP="2271F59C">
            <w:pPr>
              <w:spacing w:line="259" w:lineRule="auto"/>
              <w:ind w:firstLine="597"/>
              <w:jc w:val="both"/>
            </w:pPr>
            <w:r w:rsidRPr="2271F59C">
              <w:rPr>
                <w:color w:val="000000" w:themeColor="text1"/>
                <w:szCs w:val="24"/>
              </w:rPr>
              <w:t>4.2.9. Lietuvos Respublikos specialiųjų žemės naudojimo sąlygų įstatymas;</w:t>
            </w:r>
          </w:p>
          <w:p w14:paraId="377D8CF8" w14:textId="3C054D78" w:rsidR="01C7B06D" w:rsidRDefault="7D0C737C" w:rsidP="2B87AF11">
            <w:pPr>
              <w:spacing w:line="259" w:lineRule="auto"/>
              <w:ind w:firstLine="597"/>
              <w:jc w:val="both"/>
              <w:rPr>
                <w:color w:val="000000" w:themeColor="text1"/>
              </w:rPr>
            </w:pPr>
            <w:r w:rsidRPr="2E6BC972">
              <w:rPr>
                <w:rStyle w:val="Hipersaitas"/>
                <w:color w:val="auto"/>
                <w:u w:val="none"/>
              </w:rPr>
              <w:t>4</w:t>
            </w:r>
            <w:r w:rsidR="31BBE435" w:rsidRPr="2E6BC972">
              <w:rPr>
                <w:rStyle w:val="Hipersaitas"/>
                <w:color w:val="auto"/>
                <w:u w:val="none"/>
              </w:rPr>
              <w:t>.2.</w:t>
            </w:r>
            <w:r w:rsidR="0E0DCA69" w:rsidRPr="2E6BC972">
              <w:rPr>
                <w:rStyle w:val="Hipersaitas"/>
                <w:color w:val="auto"/>
                <w:u w:val="none"/>
              </w:rPr>
              <w:t>8</w:t>
            </w:r>
            <w:r w:rsidR="31BBE435" w:rsidRPr="2E6BC972">
              <w:rPr>
                <w:rStyle w:val="Hipersaitas"/>
                <w:color w:val="auto"/>
                <w:u w:val="none"/>
              </w:rPr>
              <w:t xml:space="preserve">. </w:t>
            </w:r>
            <w:r w:rsidR="543291D2" w:rsidRPr="2E6BC972">
              <w:rPr>
                <w:color w:val="000000" w:themeColor="text1"/>
              </w:rPr>
              <w:t>Kompensacijų privataus miško savininkams už saugomose teritorijose nustatytus veiklos apribojimus apskaičiavimo ir išmokėjimo tvarkos aprašas, patvirtintas Lietuvos Respublikos Vyriausybės 2004 m. gruodžio 3 d. nutarimu Nr. 1578 „Dėl kompensacijų privataus miško savininkams už saugomose teritorijose nustatytus veiklos apribojimus apskaičiavimo ir išmokėjimo tvarkos aprašo patvirtinimo”</w:t>
            </w:r>
            <w:r w:rsidR="0777A6A5" w:rsidRPr="2E6BC972">
              <w:rPr>
                <w:color w:val="000000" w:themeColor="text1"/>
              </w:rPr>
              <w:t>;</w:t>
            </w:r>
          </w:p>
          <w:p w14:paraId="63F3BE17" w14:textId="23F94D17" w:rsidR="01C7B06D" w:rsidRDefault="0C68778D" w:rsidP="2B87AF11">
            <w:pPr>
              <w:spacing w:line="259" w:lineRule="auto"/>
              <w:ind w:firstLine="597"/>
              <w:jc w:val="both"/>
              <w:rPr>
                <w:color w:val="000000" w:themeColor="text1"/>
              </w:rPr>
            </w:pPr>
            <w:r w:rsidRPr="2E6BC972">
              <w:rPr>
                <w:rStyle w:val="Hipersaitas"/>
                <w:color w:val="auto"/>
                <w:u w:val="none"/>
              </w:rPr>
              <w:t xml:space="preserve">4.2.9. </w:t>
            </w:r>
            <w:r w:rsidR="53FA9CAD" w:rsidRPr="2E6BC972">
              <w:rPr>
                <w:color w:val="000000" w:themeColor="text1"/>
              </w:rPr>
              <w:t>Apsaugos sutarties dėl veiklos apribojimų, konkrečių žemės naudojimo sąlygų saugomoje teritorijoje, Europos ekologinio tinklo „Natura 2000“ teritorijoje sudarymo tvarkos apraš</w:t>
            </w:r>
            <w:r w:rsidR="39CFE96E" w:rsidRPr="2E6BC972">
              <w:rPr>
                <w:color w:val="000000" w:themeColor="text1"/>
              </w:rPr>
              <w:t>as, patvirtintas</w:t>
            </w:r>
            <w:r w:rsidR="53FA9CAD">
              <w:t xml:space="preserve"> </w:t>
            </w:r>
            <w:r w:rsidR="7F1F1587">
              <w:t>Lietuvos Respublikos Vyriausybės 2014 m. gegužės 28 d. nutarim</w:t>
            </w:r>
            <w:r w:rsidR="749E8279">
              <w:t>as</w:t>
            </w:r>
            <w:r w:rsidR="7F1F1587">
              <w:t xml:space="preserve"> Nr. 484 „Dėl </w:t>
            </w:r>
            <w:r w:rsidR="44715DF1" w:rsidRPr="2E6BC972">
              <w:rPr>
                <w:color w:val="000000" w:themeColor="text1"/>
                <w:lang w:val="lt"/>
              </w:rPr>
              <w:t xml:space="preserve">apsaugos sutarčių dėl veiklos apribojimų, konkrečių žemės naudojimo sąlygų saugomose teritorijose, </w:t>
            </w:r>
            <w:r w:rsidR="31E96297" w:rsidRPr="2E6BC972">
              <w:rPr>
                <w:color w:val="000000" w:themeColor="text1"/>
                <w:lang w:val="lt"/>
              </w:rPr>
              <w:t>E</w:t>
            </w:r>
            <w:r w:rsidR="44715DF1" w:rsidRPr="2E6BC972">
              <w:rPr>
                <w:color w:val="000000" w:themeColor="text1"/>
                <w:lang w:val="lt"/>
              </w:rPr>
              <w:t>uropos ekologinio tinklo „</w:t>
            </w:r>
            <w:r w:rsidR="57285C9F" w:rsidRPr="2E6BC972">
              <w:rPr>
                <w:color w:val="000000" w:themeColor="text1"/>
                <w:lang w:val="lt"/>
              </w:rPr>
              <w:t>N</w:t>
            </w:r>
            <w:r w:rsidR="44715DF1" w:rsidRPr="2E6BC972">
              <w:rPr>
                <w:color w:val="000000" w:themeColor="text1"/>
                <w:lang w:val="lt"/>
              </w:rPr>
              <w:t>atura 2000“ teritorijose ir dėl privačios saugomos vietovės sudarymo tvarkos aprašų ir apsaugos sutarčių formų patvirtinimo</w:t>
            </w:r>
            <w:r w:rsidR="7F1F1587">
              <w:t>“</w:t>
            </w:r>
            <w:r w:rsidR="4518E4EA">
              <w:t xml:space="preserve"> (toliau – Apsaugos sutarties sudarymo tvarkos aprašas)</w:t>
            </w:r>
            <w:r w:rsidR="7F1F1587">
              <w:t>;</w:t>
            </w:r>
          </w:p>
          <w:p w14:paraId="46BD35E4" w14:textId="3609269F" w:rsidR="19986B6B" w:rsidRDefault="0578339B" w:rsidP="2B87AF11">
            <w:pPr>
              <w:spacing w:line="259" w:lineRule="auto"/>
              <w:ind w:firstLine="591"/>
              <w:jc w:val="both"/>
              <w:rPr>
                <w:color w:val="000000" w:themeColor="text1"/>
              </w:rPr>
            </w:pPr>
            <w:r w:rsidRPr="6BC841A4">
              <w:rPr>
                <w:rStyle w:val="Hipersaitas"/>
                <w:color w:val="auto"/>
                <w:u w:val="none"/>
              </w:rPr>
              <w:t xml:space="preserve">4.2.10. </w:t>
            </w:r>
            <w:r w:rsidR="045D3BAC" w:rsidRPr="6BC841A4">
              <w:rPr>
                <w:color w:val="000000" w:themeColor="text1"/>
                <w:szCs w:val="24"/>
              </w:rPr>
              <w:t xml:space="preserve">Apsaugos sutarties dėl privačios saugomos vietovės sudarymo tvarkos aprašas, </w:t>
            </w:r>
            <w:r w:rsidR="72E9CFB9" w:rsidRPr="6BC841A4">
              <w:rPr>
                <w:color w:val="000000" w:themeColor="text1"/>
                <w:szCs w:val="24"/>
              </w:rPr>
              <w:t>patvirtintas</w:t>
            </w:r>
            <w:r w:rsidR="72E9CFB9" w:rsidRPr="6BC841A4">
              <w:rPr>
                <w:szCs w:val="24"/>
              </w:rPr>
              <w:t xml:space="preserve"> </w:t>
            </w:r>
            <w:r w:rsidR="72E9CFB9">
              <w:t xml:space="preserve">Lietuvos Respublikos Vyriausybės 2014 m. gegužės 28 d. nutarimas Nr. 484 „Dėl </w:t>
            </w:r>
            <w:r w:rsidR="4D362FB0">
              <w:t>A</w:t>
            </w:r>
            <w:r w:rsidR="72E9CFB9" w:rsidRPr="6BC841A4">
              <w:rPr>
                <w:color w:val="000000" w:themeColor="text1"/>
                <w:szCs w:val="24"/>
                <w:lang w:val="lt"/>
              </w:rPr>
              <w:t xml:space="preserve">psaugos sutarčių dėl veiklos apribojimų, konkrečių žemės naudojimo sąlygų saugomose teritorijose, </w:t>
            </w:r>
            <w:r w:rsidR="4DBC88B0" w:rsidRPr="6BC841A4">
              <w:rPr>
                <w:color w:val="000000" w:themeColor="text1"/>
                <w:szCs w:val="24"/>
                <w:lang w:val="lt"/>
              </w:rPr>
              <w:t>E</w:t>
            </w:r>
            <w:r w:rsidR="72E9CFB9" w:rsidRPr="6BC841A4">
              <w:rPr>
                <w:color w:val="000000" w:themeColor="text1"/>
                <w:szCs w:val="24"/>
                <w:lang w:val="lt"/>
              </w:rPr>
              <w:t>uropos ekologinio tinklo „</w:t>
            </w:r>
            <w:r w:rsidR="6F1B3793" w:rsidRPr="6BC841A4">
              <w:rPr>
                <w:color w:val="000000" w:themeColor="text1"/>
                <w:szCs w:val="24"/>
                <w:lang w:val="lt"/>
              </w:rPr>
              <w:t>N</w:t>
            </w:r>
            <w:r w:rsidR="72E9CFB9" w:rsidRPr="6BC841A4">
              <w:rPr>
                <w:color w:val="000000" w:themeColor="text1"/>
                <w:szCs w:val="24"/>
                <w:lang w:val="lt"/>
              </w:rPr>
              <w:t xml:space="preserve">atura 2000“ teritorijose ir dėl </w:t>
            </w:r>
            <w:r w:rsidR="0B56706F" w:rsidRPr="6BC841A4">
              <w:rPr>
                <w:color w:val="000000" w:themeColor="text1"/>
                <w:szCs w:val="24"/>
                <w:lang w:val="lt"/>
              </w:rPr>
              <w:t>P</w:t>
            </w:r>
            <w:r w:rsidR="72E9CFB9" w:rsidRPr="6BC841A4">
              <w:rPr>
                <w:color w:val="000000" w:themeColor="text1"/>
                <w:szCs w:val="24"/>
                <w:lang w:val="lt"/>
              </w:rPr>
              <w:t>rivačios saugomos vietovės sudarymo tvarkos aprašų ir apsaugos sutarčių formų patvirtinimo</w:t>
            </w:r>
            <w:r w:rsidR="72E9CFB9">
              <w:t>“</w:t>
            </w:r>
            <w:r w:rsidR="47C352C7">
              <w:t xml:space="preserve"> (toliau – Apsaugos sutarties dėl privačios saugomos vietovės sudarymo tvarkos aprašas)</w:t>
            </w:r>
            <w:r w:rsidR="72E9CFB9">
              <w:t>;</w:t>
            </w:r>
          </w:p>
          <w:p w14:paraId="2FDBAD7A" w14:textId="68DFB469" w:rsidR="19986B6B" w:rsidRDefault="03B6FED5" w:rsidP="2B87AF11">
            <w:pPr>
              <w:spacing w:line="259" w:lineRule="auto"/>
              <w:ind w:firstLine="591"/>
              <w:jc w:val="both"/>
              <w:rPr>
                <w:color w:val="000000" w:themeColor="text1"/>
              </w:rPr>
            </w:pPr>
            <w:r w:rsidRPr="00FA246A">
              <w:t xml:space="preserve">4.2.11. </w:t>
            </w:r>
            <w:r w:rsidR="001723F0" w:rsidRPr="00FA246A">
              <w:t xml:space="preserve">Kompensacijų už saugomose teritorijose nustatytus veiklos apribojimus apskaičiavimo ir išmokėjimo tvarkos aprašas, patvirtintas </w:t>
            </w:r>
            <w:r w:rsidR="261C3802" w:rsidRPr="00FA246A">
              <w:t>Lietuvos Respublikos Vyriausybės nutarim</w:t>
            </w:r>
            <w:r w:rsidR="001723F0" w:rsidRPr="00FA246A">
              <w:t xml:space="preserve">u </w:t>
            </w:r>
            <w:r w:rsidR="000450EE" w:rsidRPr="00FA246A">
              <w:t>„</w:t>
            </w:r>
            <w:r w:rsidR="261C3802" w:rsidRPr="00FA246A">
              <w:rPr>
                <w:color w:val="000000" w:themeColor="text1"/>
                <w:szCs w:val="24"/>
                <w:lang w:val="lt"/>
              </w:rPr>
              <w:t xml:space="preserve">Dėl Kompensacijų už saugomose teritorijose nustatytus veiklos apribojimus apskaičiavimo ir išmokėjimo tvarkos aprašo patvirtinimo ir kai kurių </w:t>
            </w:r>
            <w:r w:rsidR="000450EE" w:rsidRPr="00FA246A">
              <w:rPr>
                <w:color w:val="000000" w:themeColor="text1"/>
                <w:szCs w:val="24"/>
                <w:lang w:val="lt"/>
              </w:rPr>
              <w:t xml:space="preserve">Lietuvos Respublikos Vyriausybės </w:t>
            </w:r>
            <w:r w:rsidR="261C3802" w:rsidRPr="00FA246A">
              <w:rPr>
                <w:color w:val="000000" w:themeColor="text1"/>
                <w:szCs w:val="24"/>
                <w:lang w:val="lt"/>
              </w:rPr>
              <w:t>nutarimų pripažinimo netekusiais galios</w:t>
            </w:r>
            <w:r w:rsidR="000450EE" w:rsidRPr="00FA246A">
              <w:rPr>
                <w:color w:val="000000" w:themeColor="text1"/>
                <w:szCs w:val="24"/>
                <w:lang w:val="lt"/>
              </w:rPr>
              <w:t>“</w:t>
            </w:r>
            <w:r w:rsidR="261C3802" w:rsidRPr="00FA246A">
              <w:rPr>
                <w:szCs w:val="24"/>
              </w:rPr>
              <w:t xml:space="preserve"> </w:t>
            </w:r>
            <w:r w:rsidR="003E7299" w:rsidRPr="00FA246A">
              <w:rPr>
                <w:szCs w:val="24"/>
              </w:rPr>
              <w:t>(</w:t>
            </w:r>
            <w:r w:rsidR="00B00BA0">
              <w:rPr>
                <w:szCs w:val="24"/>
              </w:rPr>
              <w:t>paraleliai</w:t>
            </w:r>
            <w:r w:rsidR="00191824">
              <w:rPr>
                <w:szCs w:val="24"/>
              </w:rPr>
              <w:t xml:space="preserve"> su Aprašu</w:t>
            </w:r>
            <w:r w:rsidR="00B00BA0">
              <w:rPr>
                <w:szCs w:val="24"/>
              </w:rPr>
              <w:t xml:space="preserve"> </w:t>
            </w:r>
            <w:r w:rsidR="003C0783" w:rsidRPr="00FA246A">
              <w:rPr>
                <w:szCs w:val="24"/>
              </w:rPr>
              <w:t>derinamas nutarimo projektas</w:t>
            </w:r>
            <w:r w:rsidR="00A7089E">
              <w:rPr>
                <w:szCs w:val="24"/>
              </w:rPr>
              <w:t xml:space="preserve"> (</w:t>
            </w:r>
            <w:r w:rsidR="00A41437" w:rsidRPr="00A41437">
              <w:rPr>
                <w:szCs w:val="24"/>
              </w:rPr>
              <w:t>https://e-seimas.lrs.lt/portal/legalAct/lt/TAP/bd3293307c3311f09f35d7a7964762ee?positionInSearchResults=0&amp;searchModelUUID=33c888cb-04af-429d-983f-8920fd084395</w:t>
            </w:r>
            <w:r w:rsidR="001448E8">
              <w:rPr>
                <w:szCs w:val="24"/>
              </w:rPr>
              <w:t>)</w:t>
            </w:r>
            <w:r w:rsidR="003C0783" w:rsidRPr="00FA246A">
              <w:rPr>
                <w:szCs w:val="24"/>
              </w:rPr>
              <w:t xml:space="preserve">, todėl rekvizitai bus įrašyti, jį priėmus) </w:t>
            </w:r>
            <w:r w:rsidR="32E2EF94" w:rsidRPr="00FA246A">
              <w:rPr>
                <w:color w:val="000000" w:themeColor="text1"/>
              </w:rPr>
              <w:t>(toliau</w:t>
            </w:r>
            <w:r w:rsidR="32E2EF94" w:rsidRPr="7D7354A6">
              <w:rPr>
                <w:color w:val="000000" w:themeColor="text1"/>
              </w:rPr>
              <w:t xml:space="preserve"> – Kompensacijų išmokėjimo tvarkos aprašas);</w:t>
            </w:r>
          </w:p>
          <w:p w14:paraId="0DE5E01C" w14:textId="0C57D680" w:rsidR="062AFFFE" w:rsidRPr="00895DC0" w:rsidRDefault="6850DB7F" w:rsidP="2B87AF11">
            <w:pPr>
              <w:spacing w:line="259" w:lineRule="auto"/>
              <w:ind w:firstLine="601"/>
              <w:jc w:val="both"/>
              <w:rPr>
                <w:color w:val="000000" w:themeColor="text1"/>
              </w:rPr>
            </w:pPr>
            <w:r w:rsidRPr="2B87AF11">
              <w:rPr>
                <w:color w:val="000000" w:themeColor="text1"/>
              </w:rPr>
              <w:t>4</w:t>
            </w:r>
            <w:r w:rsidR="31BBE435" w:rsidRPr="2B87AF11">
              <w:rPr>
                <w:color w:val="000000" w:themeColor="text1"/>
              </w:rPr>
              <w:t>.2.</w:t>
            </w:r>
            <w:r w:rsidR="627EB2F8" w:rsidRPr="2B87AF11">
              <w:rPr>
                <w:color w:val="000000" w:themeColor="text1"/>
              </w:rPr>
              <w:t>1</w:t>
            </w:r>
            <w:r w:rsidR="3AE056E0" w:rsidRPr="2B87AF11">
              <w:rPr>
                <w:color w:val="000000" w:themeColor="text1"/>
              </w:rPr>
              <w:t>2</w:t>
            </w:r>
            <w:r w:rsidR="31BBE435" w:rsidRPr="2B87AF11">
              <w:rPr>
                <w:color w:val="000000" w:themeColor="text1"/>
              </w:rPr>
              <w:t>.</w:t>
            </w:r>
            <w:r w:rsidR="1CE0AB33" w:rsidRPr="2B87AF11">
              <w:rPr>
                <w:color w:val="000000" w:themeColor="text1"/>
              </w:rPr>
              <w:t xml:space="preserve"> </w:t>
            </w:r>
            <w:r w:rsidR="6DD0B2B7" w:rsidRPr="2B87AF11">
              <w:rPr>
                <w:color w:val="000000" w:themeColor="text1"/>
              </w:rPr>
              <w:t>Vidinės miškotvarkos projektų rengimų taisyklės, patvirtintos Lietuvos Respublikos aplinkos ministro 2006 m. rugsėjo 1 d. įsakymu Nr. D1-406 „D</w:t>
            </w:r>
            <w:r w:rsidR="6DD0B2B7" w:rsidRPr="2B87AF11">
              <w:rPr>
                <w:color w:val="000000" w:themeColor="text1"/>
                <w:lang w:val="lt"/>
              </w:rPr>
              <w:t>ėl Miškų tvarkymo schemų ir Vidinės miškotvarkos projektų rengimo taisyklių patvirtinimo</w:t>
            </w:r>
            <w:r w:rsidR="6DD0B2B7" w:rsidRPr="2B87AF11">
              <w:rPr>
                <w:color w:val="000000" w:themeColor="text1"/>
              </w:rPr>
              <w:t xml:space="preserve">”; </w:t>
            </w:r>
          </w:p>
          <w:p w14:paraId="155401E8" w14:textId="661DD92B" w:rsidR="062AFFFE" w:rsidRPr="00895DC0" w:rsidRDefault="627CE009" w:rsidP="4AAC8E75">
            <w:pPr>
              <w:spacing w:line="259" w:lineRule="auto"/>
              <w:ind w:firstLine="601"/>
              <w:jc w:val="both"/>
              <w:rPr>
                <w:color w:val="000000" w:themeColor="text1"/>
              </w:rPr>
            </w:pPr>
            <w:r w:rsidRPr="2B87AF11">
              <w:rPr>
                <w:color w:val="000000" w:themeColor="text1"/>
              </w:rPr>
              <w:lastRenderedPageBreak/>
              <w:t>4.2.1</w:t>
            </w:r>
            <w:r w:rsidR="35625A0E" w:rsidRPr="2B87AF11">
              <w:rPr>
                <w:color w:val="000000" w:themeColor="text1"/>
              </w:rPr>
              <w:t>3</w:t>
            </w:r>
            <w:r w:rsidRPr="2B87AF11">
              <w:rPr>
                <w:color w:val="000000" w:themeColor="text1"/>
              </w:rPr>
              <w:t xml:space="preserve">. </w:t>
            </w:r>
            <w:r w:rsidR="6DD0B2B7" w:rsidRPr="2B87AF11">
              <w:rPr>
                <w:color w:val="000000" w:themeColor="text1"/>
              </w:rPr>
              <w:t xml:space="preserve">Vietovių, atitinkančių gamtinių buveinių apsaugai svarbių teritorijų atrankos kriterijus, sąrašas, skirtas pateikti Europos Komisijai, patvirtintas Lietuvos Respublikos aplinkos ministro 2009 m. balandžio 22 d. įsakymu Nr. D1-210 „Dėl Vietovių, atitinkančių gamtinių buveinių apsaugai svarbių teritorijų atrankos kriterijus, sąrašas, skirtas pateikti Europos Komisijai, patvirtinimo”; </w:t>
            </w:r>
          </w:p>
          <w:p w14:paraId="5D420DDF" w14:textId="5542D3F0" w:rsidR="062AFFFE" w:rsidRPr="00895DC0" w:rsidRDefault="306D6ACE" w:rsidP="4AAC8E75">
            <w:pPr>
              <w:spacing w:line="259" w:lineRule="auto"/>
              <w:ind w:firstLine="591"/>
              <w:jc w:val="both"/>
              <w:rPr>
                <w:color w:val="000000" w:themeColor="text1"/>
              </w:rPr>
            </w:pPr>
            <w:r w:rsidRPr="2B87AF11">
              <w:rPr>
                <w:color w:val="000000" w:themeColor="text1"/>
              </w:rPr>
              <w:t>4.2.1</w:t>
            </w:r>
            <w:r w:rsidR="3B92EC7A" w:rsidRPr="2B87AF11">
              <w:rPr>
                <w:color w:val="000000" w:themeColor="text1"/>
              </w:rPr>
              <w:t>4</w:t>
            </w:r>
            <w:r w:rsidRPr="2B87AF11">
              <w:rPr>
                <w:color w:val="000000" w:themeColor="text1"/>
              </w:rPr>
              <w:t xml:space="preserve">. </w:t>
            </w:r>
            <w:r w:rsidR="6DD0B2B7" w:rsidRPr="2B87AF11">
              <w:rPr>
                <w:color w:val="000000" w:themeColor="text1"/>
              </w:rPr>
              <w:t xml:space="preserve">Lietuvos Respublikos aplinkos ministro 2014 m. kovo 14 d. Nr. </w:t>
            </w:r>
            <w:r w:rsidR="46705BC8" w:rsidRPr="2B87AF11">
              <w:rPr>
                <w:color w:val="000000" w:themeColor="text1"/>
              </w:rPr>
              <w:t>į</w:t>
            </w:r>
            <w:r w:rsidR="6DD0B2B7" w:rsidRPr="2B87AF11">
              <w:rPr>
                <w:color w:val="000000" w:themeColor="text1"/>
              </w:rPr>
              <w:t>sakymas D1-281 „Dėl paukščių apsaugai svarbių teritorijų nustatymo”;</w:t>
            </w:r>
          </w:p>
          <w:p w14:paraId="05413AA9" w14:textId="370DCB30" w:rsidR="062AFFFE" w:rsidRPr="00895DC0" w:rsidRDefault="68490CE2" w:rsidP="4AAC8E75">
            <w:pPr>
              <w:spacing w:line="259" w:lineRule="auto"/>
              <w:ind w:firstLine="591"/>
              <w:jc w:val="both"/>
              <w:rPr>
                <w:color w:val="000000" w:themeColor="text1"/>
              </w:rPr>
            </w:pPr>
            <w:r w:rsidRPr="2B87AF11">
              <w:rPr>
                <w:color w:val="000000" w:themeColor="text1"/>
              </w:rPr>
              <w:t>4.2.1</w:t>
            </w:r>
            <w:r w:rsidR="1540EA01" w:rsidRPr="2B87AF11">
              <w:rPr>
                <w:color w:val="000000" w:themeColor="text1"/>
              </w:rPr>
              <w:t>5</w:t>
            </w:r>
            <w:r w:rsidRPr="2B87AF11">
              <w:rPr>
                <w:color w:val="000000" w:themeColor="text1"/>
              </w:rPr>
              <w:t xml:space="preserve">. </w:t>
            </w:r>
            <w:r w:rsidR="3AD10719" w:rsidRPr="2B87AF11">
              <w:rPr>
                <w:color w:val="000000" w:themeColor="text1"/>
              </w:rPr>
              <w:t>Lietuvos Respublikos aplinkos ministro 2018 m. balandžio 19 d. įsakymas Nr. D1-317 „Dėl buveinių apsaugai svarbių teritorijų nustatymo</w:t>
            </w:r>
            <w:r w:rsidR="49959DBC" w:rsidRPr="2B87AF11">
              <w:rPr>
                <w:color w:val="000000" w:themeColor="text1"/>
              </w:rPr>
              <w:t>”</w:t>
            </w:r>
            <w:r w:rsidR="5AA88594" w:rsidRPr="2B87AF11">
              <w:rPr>
                <w:color w:val="000000" w:themeColor="text1"/>
              </w:rPr>
              <w:t>;</w:t>
            </w:r>
          </w:p>
          <w:p w14:paraId="1D28C6C1" w14:textId="5311B408" w:rsidR="313AC858" w:rsidRDefault="7905E121" w:rsidP="4AAC8E75">
            <w:pPr>
              <w:spacing w:line="259" w:lineRule="auto"/>
              <w:ind w:firstLine="591"/>
              <w:jc w:val="both"/>
              <w:rPr>
                <w:color w:val="000000" w:themeColor="text1"/>
              </w:rPr>
            </w:pPr>
            <w:r w:rsidRPr="2B87AF11">
              <w:rPr>
                <w:color w:val="000000" w:themeColor="text1"/>
              </w:rPr>
              <w:t>4.2.1</w:t>
            </w:r>
            <w:r w:rsidR="0DB41EEC" w:rsidRPr="2B87AF11">
              <w:rPr>
                <w:color w:val="000000" w:themeColor="text1"/>
              </w:rPr>
              <w:t>6</w:t>
            </w:r>
            <w:r w:rsidRPr="2B87AF11">
              <w:rPr>
                <w:color w:val="000000" w:themeColor="text1"/>
              </w:rPr>
              <w:t>.</w:t>
            </w:r>
            <w:r w:rsidR="6E031A3D" w:rsidRPr="2B87AF11">
              <w:rPr>
                <w:color w:val="000000" w:themeColor="text1"/>
              </w:rPr>
              <w:t xml:space="preserve"> </w:t>
            </w:r>
            <w:r w:rsidR="511C084B" w:rsidRPr="2B87AF11">
              <w:rPr>
                <w:color w:val="000000" w:themeColor="text1"/>
              </w:rPr>
              <w:t xml:space="preserve">1992 m. gegužės 21 d. Europos Parlamento ir Tarybos direktyva Nr. 92/43/EEB dėl natūralių buveinių ir laukinės faunos bei floros apsaugos; </w:t>
            </w:r>
          </w:p>
          <w:p w14:paraId="6A40B8B8" w14:textId="186621CF" w:rsidR="12A0924B" w:rsidRDefault="511C084B" w:rsidP="4AAC8E75">
            <w:pPr>
              <w:spacing w:line="259" w:lineRule="auto"/>
              <w:ind w:firstLine="591"/>
              <w:jc w:val="both"/>
              <w:rPr>
                <w:color w:val="000000" w:themeColor="text1"/>
              </w:rPr>
            </w:pPr>
            <w:r w:rsidRPr="2B87AF11">
              <w:rPr>
                <w:color w:val="000000" w:themeColor="text1"/>
              </w:rPr>
              <w:t>4.2.</w:t>
            </w:r>
            <w:r w:rsidR="2743BAFC" w:rsidRPr="2B87AF11">
              <w:rPr>
                <w:color w:val="000000" w:themeColor="text1"/>
              </w:rPr>
              <w:t>1</w:t>
            </w:r>
            <w:r w:rsidR="375616C6" w:rsidRPr="2B87AF11">
              <w:rPr>
                <w:color w:val="000000" w:themeColor="text1"/>
              </w:rPr>
              <w:t>7</w:t>
            </w:r>
            <w:r w:rsidRPr="2B87AF11">
              <w:rPr>
                <w:color w:val="000000" w:themeColor="text1"/>
              </w:rPr>
              <w:t>. 2009 m. lapkričio 30 d. Europos Parlamento ir Tarybos direktyva Nr. 2009/147/EB dėl laukinių paukščių apsaugos;</w:t>
            </w:r>
          </w:p>
          <w:p w14:paraId="7C47634D" w14:textId="14D97B46" w:rsidR="12A0924B" w:rsidRPr="000450EE" w:rsidRDefault="08859028" w:rsidP="4AAC8E75">
            <w:pPr>
              <w:ind w:firstLine="597"/>
              <w:jc w:val="both"/>
              <w:rPr>
                <w:rStyle w:val="Hipersaitas"/>
                <w:color w:val="auto"/>
                <w:u w:val="none"/>
                <w:lang w:val="pt-BR"/>
              </w:rPr>
            </w:pPr>
            <w:r w:rsidRPr="2B87AF11">
              <w:rPr>
                <w:color w:val="000000" w:themeColor="text1"/>
              </w:rPr>
              <w:t>4.2.1</w:t>
            </w:r>
            <w:r w:rsidR="15CD89DC" w:rsidRPr="2B87AF11">
              <w:rPr>
                <w:color w:val="000000" w:themeColor="text1"/>
              </w:rPr>
              <w:t>8</w:t>
            </w:r>
            <w:r w:rsidRPr="2B87AF11">
              <w:rPr>
                <w:color w:val="000000" w:themeColor="text1"/>
              </w:rPr>
              <w:t>.</w:t>
            </w:r>
            <w:r w:rsidRPr="2B87AF11">
              <w:rPr>
                <w:rStyle w:val="Hipersaitas"/>
                <w:color w:val="auto"/>
                <w:u w:val="none"/>
              </w:rPr>
              <w:t xml:space="preserve"> </w:t>
            </w:r>
            <w:r w:rsidR="7EACBA2D" w:rsidRPr="2B87AF11">
              <w:rPr>
                <w:color w:val="000000" w:themeColor="text1"/>
              </w:rPr>
              <w:t xml:space="preserve">2021–2027 m. „Natura 2000“ prioritetinių veiksmų programa, 2022 m. kovo 18 d. pateikta Europos Komisijai ir skelbiama Aplinkos ministerijos interneto tinklalapyje </w:t>
            </w:r>
            <w:r w:rsidR="7EACBA2D">
              <w:t>https://am.lrv.lt/lt/veiklos-sritys-1/gamtos-apsauga/saugomos-teritorijos-ir-krastovaizdis-zeldynai/natura-2000/prioritetiniu-veiksmu-programa</w:t>
            </w:r>
            <w:r w:rsidR="511C084B" w:rsidRPr="2B87AF11">
              <w:rPr>
                <w:rStyle w:val="Hipersaitas"/>
                <w:color w:val="auto"/>
                <w:u w:val="none"/>
              </w:rPr>
              <w:t>;</w:t>
            </w:r>
          </w:p>
          <w:p w14:paraId="3C8AC267" w14:textId="6A0752C0" w:rsidR="00EB0F8F" w:rsidRPr="00895DC0" w:rsidRDefault="46CE517A" w:rsidP="2271F59C">
            <w:pPr>
              <w:ind w:firstLine="601"/>
              <w:jc w:val="both"/>
              <w:rPr>
                <w:color w:val="000000" w:themeColor="text1"/>
              </w:rPr>
            </w:pPr>
            <w:r w:rsidRPr="2B87AF11">
              <w:rPr>
                <w:color w:val="000000" w:themeColor="text1"/>
              </w:rPr>
              <w:t>4.2.1</w:t>
            </w:r>
            <w:r w:rsidR="6AC4111A" w:rsidRPr="2B87AF11">
              <w:rPr>
                <w:color w:val="000000" w:themeColor="text1"/>
              </w:rPr>
              <w:t>9</w:t>
            </w:r>
            <w:r w:rsidRPr="2B87AF11">
              <w:rPr>
                <w:color w:val="000000" w:themeColor="text1"/>
              </w:rPr>
              <w:t xml:space="preserve">. </w:t>
            </w:r>
            <w:r w:rsidR="02C85601" w:rsidRPr="2B87AF11">
              <w:rPr>
                <w:color w:val="000000" w:themeColor="text1"/>
              </w:rPr>
              <w:t>kiti teisės aktai.</w:t>
            </w:r>
          </w:p>
        </w:tc>
      </w:tr>
      <w:tr w:rsidR="00EB0F8F" w14:paraId="48A0DB90" w14:textId="77777777" w:rsidTr="7D7354A6">
        <w:tc>
          <w:tcPr>
            <w:tcW w:w="15134" w:type="dxa"/>
          </w:tcPr>
          <w:p w14:paraId="5D20A683" w14:textId="2BA95C7D" w:rsidR="00EB0F8F" w:rsidRPr="00895DC0" w:rsidRDefault="00CB10DA">
            <w:pPr>
              <w:rPr>
                <w:bCs/>
                <w:szCs w:val="24"/>
              </w:rPr>
            </w:pPr>
            <w:r w:rsidRPr="00895DC0">
              <w:rPr>
                <w:b/>
                <w:szCs w:val="24"/>
              </w:rPr>
              <w:lastRenderedPageBreak/>
              <w:t>5</w:t>
            </w:r>
            <w:r w:rsidR="00C222C1" w:rsidRPr="00895DC0">
              <w:rPr>
                <w:bCs/>
                <w:szCs w:val="24"/>
              </w:rPr>
              <w:t xml:space="preserve">. </w:t>
            </w:r>
            <w:r w:rsidR="00C222C1" w:rsidRPr="00895DC0">
              <w:rPr>
                <w:b/>
                <w:szCs w:val="24"/>
              </w:rPr>
              <w:t>Reikalavimai projektams, pareiškėjams ir partneriams</w:t>
            </w:r>
          </w:p>
        </w:tc>
      </w:tr>
      <w:tr w:rsidR="00B13BB5" w14:paraId="13A47066" w14:textId="77777777" w:rsidTr="7D7354A6">
        <w:trPr>
          <w:trHeight w:val="704"/>
        </w:trPr>
        <w:tc>
          <w:tcPr>
            <w:tcW w:w="15134" w:type="dxa"/>
          </w:tcPr>
          <w:p w14:paraId="10D52D3B" w14:textId="77777777" w:rsidR="00E604F7" w:rsidRPr="00895DC0" w:rsidRDefault="0D23F4C5" w:rsidP="4AAC8E75">
            <w:pPr>
              <w:spacing w:line="259" w:lineRule="auto"/>
              <w:ind w:firstLine="597"/>
              <w:jc w:val="both"/>
              <w:divId w:val="1945723031"/>
              <w:rPr>
                <w:b/>
                <w:bCs/>
                <w:color w:val="000000" w:themeColor="text1"/>
              </w:rPr>
            </w:pPr>
            <w:r w:rsidRPr="4AAC8E75">
              <w:rPr>
                <w:b/>
                <w:bCs/>
                <w:color w:val="000000" w:themeColor="text1"/>
              </w:rPr>
              <w:t>5.1. Reikalavimai projektams</w:t>
            </w:r>
            <w:r w:rsidR="3897957A" w:rsidRPr="4AAC8E75">
              <w:rPr>
                <w:b/>
                <w:bCs/>
                <w:color w:val="000000" w:themeColor="text1"/>
              </w:rPr>
              <w:t>:</w:t>
            </w:r>
          </w:p>
          <w:p w14:paraId="69BA7CCC" w14:textId="3119D606" w:rsidR="00C92D06" w:rsidRPr="00895DC0" w:rsidRDefault="08AC9445" w:rsidP="2B87AF11">
            <w:pPr>
              <w:spacing w:line="259" w:lineRule="auto"/>
              <w:ind w:firstLine="597"/>
              <w:jc w:val="both"/>
              <w:divId w:val="1945723031"/>
            </w:pPr>
            <w:r w:rsidRPr="00191824">
              <w:rPr>
                <w:color w:val="000000" w:themeColor="text1"/>
              </w:rPr>
              <w:t xml:space="preserve">5.1.1. Pagal Aprašą finansuojamas </w:t>
            </w:r>
            <w:r w:rsidR="7FA47FC7" w:rsidRPr="00191824">
              <w:rPr>
                <w:color w:val="000000" w:themeColor="text1"/>
              </w:rPr>
              <w:t xml:space="preserve">planavimo būdu atrinktas </w:t>
            </w:r>
            <w:r w:rsidRPr="00191824">
              <w:rPr>
                <w:color w:val="000000" w:themeColor="text1"/>
              </w:rPr>
              <w:t xml:space="preserve">projektas </w:t>
            </w:r>
            <w:bookmarkStart w:id="4" w:name="_Hlk174109521"/>
            <w:r w:rsidR="38B01A86" w:rsidRPr="00191824">
              <w:rPr>
                <w:color w:val="000000" w:themeColor="text1"/>
              </w:rPr>
              <w:t>„</w:t>
            </w:r>
            <w:r w:rsidR="0785A1A2" w:rsidRPr="00191824">
              <w:rPr>
                <w:color w:val="000000" w:themeColor="text1"/>
              </w:rPr>
              <w:t>Apsaugos sutarčių sudarymas ir kompensacijų išmokėjimas žemės savininkams</w:t>
            </w:r>
            <w:r w:rsidR="38B01A86" w:rsidRPr="00191824">
              <w:rPr>
                <w:color w:val="000000" w:themeColor="text1"/>
              </w:rPr>
              <w:t>“</w:t>
            </w:r>
            <w:bookmarkEnd w:id="4"/>
            <w:r w:rsidRPr="00191824">
              <w:rPr>
                <w:color w:val="000000" w:themeColor="text1"/>
              </w:rPr>
              <w:t xml:space="preserve">. </w:t>
            </w:r>
            <w:r w:rsidR="4B639FE7" w:rsidRPr="00191824">
              <w:rPr>
                <w:color w:val="000000" w:themeColor="text1"/>
              </w:rPr>
              <w:t>R</w:t>
            </w:r>
            <w:r w:rsidRPr="00191824">
              <w:rPr>
                <w:color w:val="000000" w:themeColor="text1"/>
              </w:rPr>
              <w:t>emiama veikla –</w:t>
            </w:r>
            <w:r w:rsidR="4B639FE7" w:rsidRPr="00191824">
              <w:rPr>
                <w:color w:val="000000" w:themeColor="text1"/>
              </w:rPr>
              <w:t xml:space="preserve"> </w:t>
            </w:r>
            <w:r w:rsidR="508917C4" w:rsidRPr="00191824">
              <w:rPr>
                <w:color w:val="000000" w:themeColor="text1"/>
              </w:rPr>
              <w:t xml:space="preserve">apsaugos sutarčių sudarymas ir </w:t>
            </w:r>
            <w:r w:rsidR="6AB0C07E" w:rsidRPr="00191824">
              <w:rPr>
                <w:rStyle w:val="normaltextrun"/>
              </w:rPr>
              <w:t xml:space="preserve">kompensacijų išmokėjimas privataus miško savininkams, </w:t>
            </w:r>
            <w:r w:rsidR="4F1D229A" w:rsidRPr="00191824">
              <w:t xml:space="preserve">kurie yra sudarę apsaugos sutartį ir </w:t>
            </w:r>
            <w:r w:rsidR="6AB0C07E" w:rsidRPr="00191824">
              <w:t>kurių miško valdose draudžiama kirsti brandžius medynus arba reikalaujama dalį kirstinų medžių palikti ar atsiranda kitų ūkinės veiklos apribojimų</w:t>
            </w:r>
            <w:r w:rsidR="4F1D229A" w:rsidRPr="00191824">
              <w:t xml:space="preserve">. </w:t>
            </w:r>
            <w:r w:rsidR="35491B32" w:rsidRPr="00191824">
              <w:t>Remiamoje veikloje dalyvaujantiems privataus miško savininkams</w:t>
            </w:r>
            <w:r w:rsidR="17684C58" w:rsidRPr="00191824">
              <w:t xml:space="preserve">, sudarius apsaugos sutartį, </w:t>
            </w:r>
            <w:r w:rsidR="35491B32" w:rsidRPr="00191824">
              <w:t>k</w:t>
            </w:r>
            <w:r w:rsidR="56B75EAC" w:rsidRPr="00191824">
              <w:rPr>
                <w:color w:val="000000" w:themeColor="text1"/>
              </w:rPr>
              <w:t xml:space="preserve">ompensuojamos pajamos, kurios galėjo būti gautos pardavus medieną rinkoje, atimant iš jų vidutines medienos ruošos sąnaudas. Kompensacija apskaičiuojama taikant vidutines medienos rinkos kainas ir vidutines medienos ruošos sąnaudas tais metais, kai privataus miško savininkas pateikia prašymą apskaičiuoti ir išmokėti kompensaciją. </w:t>
            </w:r>
            <w:r w:rsidR="56B75EAC" w:rsidRPr="00191824">
              <w:rPr>
                <w:color w:val="000000" w:themeColor="text1"/>
                <w:lang w:val="pt-BR"/>
              </w:rPr>
              <w:t xml:space="preserve">Kartu kompensuojamos ir miškotvarkos projekto, reikalingo kompensacijai apskaičiuoti, parengimo išlaidos. </w:t>
            </w:r>
            <w:r w:rsidR="4F1D229A" w:rsidRPr="00191824">
              <w:rPr>
                <w:lang w:val="pt-BR"/>
              </w:rPr>
              <w:t xml:space="preserve">Veikla įgyvendinama </w:t>
            </w:r>
            <w:r w:rsidR="4B639FE7" w:rsidRPr="00191824">
              <w:rPr>
                <w:lang w:val="pt-BR"/>
              </w:rPr>
              <w:t>v</w:t>
            </w:r>
            <w:r w:rsidR="4B639FE7" w:rsidRPr="00191824">
              <w:rPr>
                <w:rStyle w:val="normaltextrun"/>
                <w:lang w:val="pt-BR"/>
              </w:rPr>
              <w:t xml:space="preserve">adovaujantis </w:t>
            </w:r>
            <w:r w:rsidR="4B639FE7" w:rsidRPr="00191824">
              <w:rPr>
                <w:color w:val="000000" w:themeColor="text1"/>
                <w:lang w:val="pt-BR"/>
              </w:rPr>
              <w:t>Lietuvos Respublikos saugomų teritorijų įstatymo 34 straipsnio 2 dalies 1 punktu</w:t>
            </w:r>
            <w:r w:rsidR="4E615A7F" w:rsidRPr="00191824">
              <w:rPr>
                <w:lang w:val="pt-BR"/>
              </w:rPr>
              <w:t xml:space="preserve">. </w:t>
            </w:r>
          </w:p>
          <w:p w14:paraId="0853B8AF" w14:textId="09CF40FF" w:rsidR="00E50757" w:rsidRDefault="4148A6F4" w:rsidP="00765F48">
            <w:pPr>
              <w:spacing w:line="259" w:lineRule="auto"/>
              <w:ind w:firstLine="597"/>
              <w:jc w:val="both"/>
              <w:divId w:val="1945723031"/>
            </w:pPr>
            <w:r w:rsidRPr="2E6BC972">
              <w:rPr>
                <w:color w:val="000000" w:themeColor="text1"/>
              </w:rPr>
              <w:t>5.1.2</w:t>
            </w:r>
            <w:r w:rsidR="3575769D" w:rsidRPr="2E6BC972">
              <w:rPr>
                <w:color w:val="000000" w:themeColor="text1"/>
              </w:rPr>
              <w:t xml:space="preserve">. </w:t>
            </w:r>
            <w:r w:rsidR="7808CE15" w:rsidRPr="2E6BC972">
              <w:rPr>
                <w:color w:val="000000" w:themeColor="text1"/>
              </w:rPr>
              <w:t>Apsaugos sutartys sudaromos</w:t>
            </w:r>
            <w:r w:rsidR="545386B5" w:rsidRPr="2E6BC972">
              <w:rPr>
                <w:color w:val="000000" w:themeColor="text1"/>
              </w:rPr>
              <w:t xml:space="preserve"> </w:t>
            </w:r>
            <w:r w:rsidR="545386B5">
              <w:t>Apsaugos sutarties sudarymo tvarkos apraš</w:t>
            </w:r>
            <w:r w:rsidR="19270D4E">
              <w:t>e</w:t>
            </w:r>
            <w:r w:rsidR="545386B5">
              <w:t xml:space="preserve"> ar Apsaugos sutarties dėl privačios saugomos vietovės sudarymo tvarkos apraše</w:t>
            </w:r>
            <w:r w:rsidR="7808CE15" w:rsidRPr="2E6BC972">
              <w:rPr>
                <w:color w:val="000000" w:themeColor="text1"/>
              </w:rPr>
              <w:t xml:space="preserve"> </w:t>
            </w:r>
            <w:r w:rsidR="6E2A3957" w:rsidRPr="2E6BC972">
              <w:rPr>
                <w:color w:val="000000" w:themeColor="text1"/>
              </w:rPr>
              <w:t xml:space="preserve">nustatyta tvarka. </w:t>
            </w:r>
            <w:r w:rsidR="6B4FCC92">
              <w:t>Kompensacij</w:t>
            </w:r>
            <w:r w:rsidR="08B0992C">
              <w:t>os</w:t>
            </w:r>
            <w:r w:rsidR="6B4FCC92">
              <w:t xml:space="preserve"> privataus miško savininkams </w:t>
            </w:r>
            <w:r w:rsidR="7B38FFDC">
              <w:t xml:space="preserve">pagal projekto remiamą veiklą </w:t>
            </w:r>
            <w:r w:rsidR="6B4FCC92">
              <w:t>apskaičiuojamos ir išmokamos vadovaujantis</w:t>
            </w:r>
            <w:r w:rsidR="364E77FF">
              <w:t xml:space="preserve"> </w:t>
            </w:r>
            <w:r w:rsidR="364E77FF" w:rsidRPr="2E6BC972">
              <w:rPr>
                <w:color w:val="000000" w:themeColor="text1"/>
              </w:rPr>
              <w:t xml:space="preserve">Kompensacijų išmokėjimo tvarkos aprašu. </w:t>
            </w:r>
            <w:r w:rsidR="6B4FCC92">
              <w:t xml:space="preserve"> </w:t>
            </w:r>
          </w:p>
          <w:p w14:paraId="153E6C58" w14:textId="72DB72D8" w:rsidR="2D30F5C2" w:rsidRDefault="2D30F5C2" w:rsidP="2E6BC972">
            <w:pPr>
              <w:tabs>
                <w:tab w:val="left" w:pos="1588"/>
              </w:tabs>
              <w:ind w:firstLine="597"/>
              <w:jc w:val="both"/>
              <w:rPr>
                <w:lang w:eastAsia="lt-LT"/>
              </w:rPr>
            </w:pPr>
            <w:r w:rsidRPr="2E6BC972">
              <w:rPr>
                <w:rStyle w:val="normaltextrun"/>
                <w:color w:val="000000" w:themeColor="text1"/>
              </w:rPr>
              <w:t>5</w:t>
            </w:r>
            <w:r w:rsidRPr="2E6BC972">
              <w:rPr>
                <w:rStyle w:val="normaltextrun"/>
              </w:rPr>
              <w:t>.1.</w:t>
            </w:r>
            <w:r w:rsidR="07ADC74F" w:rsidRPr="2E6BC972">
              <w:rPr>
                <w:rStyle w:val="normaltextrun"/>
              </w:rPr>
              <w:t>3</w:t>
            </w:r>
            <w:r w:rsidRPr="2E6BC972">
              <w:rPr>
                <w:rStyle w:val="normaltextrun"/>
              </w:rPr>
              <w:t>. Didžiausia galima projekto finansuojamoji dalis sudaro 100 proc. visų tinkamų finansuoti projekto išlaidų. Netinkamos finansuoti išlaidos ir projekto tinkamų finansuoti išlaidų dalis, kurios nepadengia projektui skiriamo finansavimo lėšos, turi būti finansuojamos projekto vykdytojo lėšomis. Pareiškėjas savo iniciatyva, savo ir (arba) kitų šaltinių lėšomis gali prisidėti prie projekto įgyvendinimo.</w:t>
            </w:r>
          </w:p>
          <w:p w14:paraId="784BF3F4" w14:textId="12E2F53F" w:rsidR="3C42C265" w:rsidRPr="000450EE" w:rsidRDefault="3C42C265" w:rsidP="2E6BC972">
            <w:pPr>
              <w:spacing w:line="259" w:lineRule="auto"/>
              <w:ind w:firstLine="597"/>
              <w:jc w:val="both"/>
              <w:rPr>
                <w:color w:val="000000" w:themeColor="text1"/>
                <w:highlight w:val="yellow"/>
              </w:rPr>
            </w:pPr>
            <w:r w:rsidRPr="2E6BC972">
              <w:rPr>
                <w:color w:val="000000" w:themeColor="text1"/>
              </w:rPr>
              <w:t>5.1.</w:t>
            </w:r>
            <w:r w:rsidR="20009CA2" w:rsidRPr="2E6BC972">
              <w:rPr>
                <w:color w:val="000000" w:themeColor="text1"/>
              </w:rPr>
              <w:t>4</w:t>
            </w:r>
            <w:r w:rsidRPr="2E6BC972">
              <w:rPr>
                <w:color w:val="000000" w:themeColor="text1"/>
              </w:rPr>
              <w:t xml:space="preserve">. </w:t>
            </w:r>
            <w:r>
              <w:t xml:space="preserve">Didžiausia galima skirti finansavimo lėšų suma projektui neturi viršyti Pažangos priemonės aprašo III skyriuje </w:t>
            </w:r>
            <w:r w:rsidRPr="000450EE">
              <w:t>2</w:t>
            </w:r>
            <w:r>
              <w:t>.6.1 papunktyje nurodytos projekto finansavimo sumos, t. y. projektui įgyvendinti skiriama iki 24 750 000 (dvidešimt keturių milijonų septynių šimtų penkiasdešimt tūkstančių) eurų</w:t>
            </w:r>
            <w:r w:rsidRPr="2E6BC972">
              <w:rPr>
                <w:color w:val="000000" w:themeColor="text1"/>
                <w:szCs w:val="24"/>
              </w:rPr>
              <w:t xml:space="preserve"> 2021–2027 IP</w:t>
            </w:r>
            <w:r w:rsidRPr="2E6BC972">
              <w:rPr>
                <w:rStyle w:val="normaltextrun"/>
              </w:rPr>
              <w:t xml:space="preserve"> lėšų. Didžiausia galima skirti finansavimo lėšų suma pagal Aprašo </w:t>
            </w:r>
            <w:r w:rsidRPr="000450EE">
              <w:t>1 ir 1</w:t>
            </w:r>
            <w:r w:rsidRPr="000450EE">
              <w:rPr>
                <w:vertAlign w:val="superscript"/>
              </w:rPr>
              <w:t>1</w:t>
            </w:r>
            <w:r w:rsidRPr="000450EE">
              <w:t xml:space="preserve"> punktuose nurodytas </w:t>
            </w:r>
            <w:r>
              <w:t>poveikles neturi viršyti Pažangos priemonės aprašo III skyriuje 2.5 ir 2.6 papunkčiuose nurodytų poveiklių finansavimo sumų.</w:t>
            </w:r>
          </w:p>
          <w:p w14:paraId="749BDB45" w14:textId="75E6B251" w:rsidR="3C42C265" w:rsidRPr="000450EE" w:rsidRDefault="3C42C265" w:rsidP="2E6BC972">
            <w:pPr>
              <w:spacing w:line="259" w:lineRule="auto"/>
              <w:ind w:firstLine="597"/>
              <w:jc w:val="both"/>
              <w:rPr>
                <w:color w:val="000000" w:themeColor="text1"/>
                <w:highlight w:val="yellow"/>
                <w:lang w:val="pt-BR"/>
              </w:rPr>
            </w:pPr>
            <w:r>
              <w:lastRenderedPageBreak/>
              <w:t>5.1.</w:t>
            </w:r>
            <w:r w:rsidR="44C1EEBB">
              <w:t>5</w:t>
            </w:r>
            <w:r>
              <w:t>. Projekto finansavimo forma – dotacija.</w:t>
            </w:r>
          </w:p>
          <w:p w14:paraId="6018C938" w14:textId="49534473" w:rsidR="00F2131A" w:rsidRPr="00895DC0" w:rsidRDefault="00F2131A" w:rsidP="2E6BC972">
            <w:pPr>
              <w:widowControl w:val="0"/>
              <w:spacing w:line="259" w:lineRule="auto"/>
              <w:ind w:firstLine="597"/>
              <w:jc w:val="both"/>
              <w:divId w:val="1945723031"/>
              <w:rPr>
                <w:color w:val="000000" w:themeColor="text1"/>
              </w:rPr>
            </w:pPr>
            <w:r>
              <w:t>5.1.</w:t>
            </w:r>
            <w:r w:rsidR="4FC8346C">
              <w:t>6</w:t>
            </w:r>
            <w:r>
              <w:t>. Projektas</w:t>
            </w:r>
            <w:r w:rsidRPr="2E6BC972">
              <w:rPr>
                <w:color w:val="000000" w:themeColor="text1"/>
              </w:rPr>
              <w:t xml:space="preserve"> įgyvendinamas visoje Lietuvoje.</w:t>
            </w:r>
          </w:p>
          <w:p w14:paraId="7312652C" w14:textId="26F1D2F5" w:rsidR="2EE8116A" w:rsidRDefault="2EE8116A" w:rsidP="2E6BC972">
            <w:pPr>
              <w:spacing w:line="259" w:lineRule="auto"/>
              <w:ind w:firstLine="597"/>
              <w:jc w:val="both"/>
            </w:pPr>
            <w:r>
              <w:t>5.1.</w:t>
            </w:r>
            <w:r w:rsidR="39B76792">
              <w:t>7</w:t>
            </w:r>
            <w:r>
              <w:t xml:space="preserve">. Įgyvendinant projektą turi būti siekiama šių </w:t>
            </w:r>
            <w:r w:rsidRPr="2E6BC972">
              <w:rPr>
                <w:color w:val="000000" w:themeColor="text1"/>
              </w:rPr>
              <w:t xml:space="preserve">rodiklių: </w:t>
            </w:r>
            <w:r>
              <w:t xml:space="preserve">R-02-001-06-08-01-02 (R.S.2.3016) „Rūšių, kurių apsaugos būklė nepalanki, populiacijos dalis, kuriai taikytos apsaugos priemonės“, R-02-001-06-08-01-01 (R.N.2.5012) „Griežtai saugomų teritorijų ploto dalis, palyginti su visu saugomų teritorijų plotu“, P-02-001-06-08-01-02 (P.B.2.0037) „Natura 2000“ teritorijų, kurioms taikomos apsaugos ir atkūrimo priemonės, plotas”; </w:t>
            </w:r>
            <w:r w:rsidRPr="2E6BC972">
              <w:rPr>
                <w:rStyle w:val="normaltextrun"/>
                <w:color w:val="000000" w:themeColor="text1"/>
              </w:rPr>
              <w:t>P-02-001-06-08-01-01 (P.S.2.1017) „Teritorijos (ne „Natura 2000“), kurioms taikytos apsaugos ir atkūrimo priemo</w:t>
            </w:r>
            <w:r w:rsidRPr="2E6BC972">
              <w:rPr>
                <w:rStyle w:val="normaltextrun"/>
              </w:rPr>
              <w:t>nės, plotas“.</w:t>
            </w:r>
          </w:p>
          <w:p w14:paraId="061633CF" w14:textId="7A74C873" w:rsidR="00EA20E5" w:rsidRPr="00895DC0" w:rsidRDefault="00EA20E5" w:rsidP="2E6BC972">
            <w:pPr>
              <w:ind w:firstLine="597"/>
              <w:jc w:val="both"/>
              <w:divId w:val="1945723031"/>
              <w:rPr>
                <w:color w:val="000000" w:themeColor="text1"/>
              </w:rPr>
            </w:pPr>
            <w:r>
              <w:t>5.1.</w:t>
            </w:r>
            <w:r w:rsidR="11361B8E">
              <w:t>8</w:t>
            </w:r>
            <w:r>
              <w:t xml:space="preserve">. Projekto įgyvendinimą administruoja viešoji įstaiga Centrinė projektų valdymo agentūra (toliau – Administruojančioji institucija). </w:t>
            </w:r>
          </w:p>
          <w:p w14:paraId="1CCE42D3" w14:textId="2BDD98A9" w:rsidR="00EA20E5" w:rsidRPr="00895DC0" w:rsidRDefault="00EA20E5" w:rsidP="2E6BC972">
            <w:pPr>
              <w:tabs>
                <w:tab w:val="left" w:pos="1588"/>
              </w:tabs>
              <w:ind w:left="30" w:firstLine="567"/>
              <w:jc w:val="both"/>
              <w:divId w:val="1945723031"/>
              <w:rPr>
                <w:color w:val="000000"/>
              </w:rPr>
            </w:pPr>
            <w:r w:rsidRPr="2E6BC972">
              <w:rPr>
                <w:color w:val="000000" w:themeColor="text1"/>
              </w:rPr>
              <w:t>5.1.</w:t>
            </w:r>
            <w:r w:rsidR="3F52AEB2" w:rsidRPr="2E6BC972">
              <w:rPr>
                <w:color w:val="000000" w:themeColor="text1"/>
              </w:rPr>
              <w:t>9</w:t>
            </w:r>
            <w:r w:rsidRPr="2E6BC972">
              <w:rPr>
                <w:color w:val="000000" w:themeColor="text1"/>
              </w:rPr>
              <w:t>. Su PĮP Administruojančiajai institucijai turi būti pateikta:</w:t>
            </w:r>
          </w:p>
          <w:p w14:paraId="2FE65C17" w14:textId="10BDB56B" w:rsidR="00EA20E5" w:rsidRPr="00895DC0" w:rsidRDefault="00EA20E5" w:rsidP="2E6BC972">
            <w:pPr>
              <w:tabs>
                <w:tab w:val="left" w:pos="1588"/>
              </w:tabs>
              <w:ind w:left="30" w:firstLine="567"/>
              <w:jc w:val="both"/>
              <w:divId w:val="1945723031"/>
              <w:rPr>
                <w:color w:val="000000"/>
              </w:rPr>
            </w:pPr>
            <w:r w:rsidRPr="2E6BC972">
              <w:rPr>
                <w:color w:val="000000" w:themeColor="text1"/>
              </w:rPr>
              <w:t>5.1.</w:t>
            </w:r>
            <w:r w:rsidR="2447F4E7" w:rsidRPr="2E6BC972">
              <w:rPr>
                <w:color w:val="000000" w:themeColor="text1"/>
              </w:rPr>
              <w:t>9</w:t>
            </w:r>
            <w:r w:rsidRPr="2E6BC972">
              <w:rPr>
                <w:color w:val="000000" w:themeColor="text1"/>
              </w:rPr>
              <w:t>.1. partnerio deklaracija (jei projektas bus įgyvendinamas su partneriu; deklaracijos forma pateikta PAFT 1 priedo 1 priede);</w:t>
            </w:r>
          </w:p>
          <w:p w14:paraId="2822DBBA" w14:textId="05315F7B" w:rsidR="00792C65" w:rsidRPr="00792C65" w:rsidRDefault="00EA20E5" w:rsidP="2E6BC972">
            <w:pPr>
              <w:tabs>
                <w:tab w:val="left" w:pos="1588"/>
              </w:tabs>
              <w:ind w:left="30" w:firstLine="567"/>
              <w:jc w:val="both"/>
              <w:divId w:val="1945723031"/>
              <w:rPr>
                <w:color w:val="000000"/>
              </w:rPr>
            </w:pPr>
            <w:r w:rsidRPr="2E6BC972">
              <w:rPr>
                <w:color w:val="000000" w:themeColor="text1"/>
              </w:rPr>
              <w:t>5.1.</w:t>
            </w:r>
            <w:r w:rsidR="2DC35DD3" w:rsidRPr="2E6BC972">
              <w:rPr>
                <w:color w:val="000000" w:themeColor="text1"/>
              </w:rPr>
              <w:t>9</w:t>
            </w:r>
            <w:r w:rsidRPr="2E6BC972">
              <w:rPr>
                <w:color w:val="000000" w:themeColor="text1"/>
              </w:rPr>
              <w:t>.2. informacija apie projekto biudžeto paskirstymą pagal pareiškėjus ir partnerius (jei projektas bus įgyvendinamas su partneriu); informacija teikiama pagal PAFT 1 priedo 2 priedą; </w:t>
            </w:r>
          </w:p>
          <w:p w14:paraId="3367A41D" w14:textId="5D0818CC" w:rsidR="00EA20E5" w:rsidRPr="00792C65" w:rsidRDefault="00792C65" w:rsidP="342FC8B0">
            <w:pPr>
              <w:tabs>
                <w:tab w:val="left" w:pos="1588"/>
              </w:tabs>
              <w:ind w:left="30" w:firstLine="567"/>
              <w:jc w:val="both"/>
              <w:divId w:val="1945723031"/>
              <w:rPr>
                <w:color w:val="000000"/>
              </w:rPr>
            </w:pPr>
            <w:r w:rsidRPr="2E6BC972">
              <w:rPr>
                <w:color w:val="000000" w:themeColor="text1"/>
              </w:rPr>
              <w:t>5.1.</w:t>
            </w:r>
            <w:r w:rsidR="2BB98C50" w:rsidRPr="2E6BC972">
              <w:rPr>
                <w:color w:val="000000" w:themeColor="text1"/>
              </w:rPr>
              <w:t>9</w:t>
            </w:r>
            <w:r w:rsidRPr="2E6BC972">
              <w:rPr>
                <w:color w:val="000000" w:themeColor="text1"/>
              </w:rPr>
              <w:t>.3. projekto</w:t>
            </w:r>
            <w:r>
              <w:t xml:space="preserve"> biudžetą pagrindžiančius dokumentus</w:t>
            </w:r>
            <w:r w:rsidR="4E69F7B3">
              <w:t>.</w:t>
            </w:r>
          </w:p>
          <w:p w14:paraId="2A0FCA7F" w14:textId="358F3F3A" w:rsidR="00EA20E5" w:rsidRPr="00895DC0" w:rsidRDefault="00EA20E5" w:rsidP="2E6BC972">
            <w:pPr>
              <w:tabs>
                <w:tab w:val="left" w:pos="1588"/>
              </w:tabs>
              <w:ind w:firstLine="597"/>
              <w:jc w:val="both"/>
              <w:divId w:val="1945723031"/>
              <w:rPr>
                <w:color w:val="000000" w:themeColor="text1"/>
              </w:rPr>
            </w:pPr>
            <w:r>
              <w:t>5.1.</w:t>
            </w:r>
            <w:r w:rsidR="2AF29A90">
              <w:t>10</w:t>
            </w:r>
            <w:r>
              <w:t>. Projektas įgyvendinamas pagal projekto sutartyje, Apraše ir PAF</w:t>
            </w:r>
            <w:r w:rsidRPr="2E6BC972">
              <w:rPr>
                <w:color w:val="000000" w:themeColor="text1"/>
              </w:rPr>
              <w:t xml:space="preserve">T nustatytus reikalavimus. </w:t>
            </w:r>
          </w:p>
          <w:p w14:paraId="19E0B01E" w14:textId="5496E182" w:rsidR="00EA20E5" w:rsidRPr="00895DC0" w:rsidRDefault="00EA20E5" w:rsidP="00EA20E5">
            <w:pPr>
              <w:tabs>
                <w:tab w:val="left" w:pos="1588"/>
              </w:tabs>
              <w:ind w:firstLine="597"/>
              <w:jc w:val="both"/>
              <w:divId w:val="1945723031"/>
            </w:pPr>
            <w:r>
              <w:t>5.1.</w:t>
            </w:r>
            <w:r w:rsidR="52F10436">
              <w:t>11</w:t>
            </w:r>
            <w:r>
              <w:t>. Informavimas apie projekt</w:t>
            </w:r>
            <w:r w:rsidR="00CD45AB">
              <w:t>ą</w:t>
            </w:r>
            <w:r>
              <w:t xml:space="preserve"> ir komunikacija atliekami vadovaujantis </w:t>
            </w:r>
            <w:r w:rsidRPr="2E6BC972">
              <w:rPr>
                <w:color w:val="000000" w:themeColor="text1"/>
              </w:rPr>
              <w:t>PAFT</w:t>
            </w:r>
            <w:r>
              <w:t xml:space="preserve"> VIII skyriaus pirmojo skirsnio nuostatomis.</w:t>
            </w:r>
          </w:p>
          <w:p w14:paraId="1FF8C5F7" w14:textId="7D22F3E7" w:rsidR="00F50D0D" w:rsidRPr="00895DC0" w:rsidRDefault="0833BE18" w:rsidP="2B87AF11">
            <w:pPr>
              <w:ind w:right="-57" w:firstLine="567"/>
              <w:jc w:val="both"/>
              <w:divId w:val="1945723031"/>
            </w:pPr>
            <w:r w:rsidRPr="000450EE">
              <w:t>5</w:t>
            </w:r>
            <w:r>
              <w:t>.1.1</w:t>
            </w:r>
            <w:r w:rsidR="63CBEF1C">
              <w:t>2</w:t>
            </w:r>
            <w:r>
              <w:t>. Projekt</w:t>
            </w:r>
            <w:r w:rsidR="452801D7">
              <w:t>o</w:t>
            </w:r>
            <w:r>
              <w:t xml:space="preserve"> išlaidos apmokamos už pasiektus rezultatus pagal Supaprastintai apmokamų išlaidų dydžių registre (skelbiama interneto tinklalapyje www.esinvesticijos.lt) ir Aprašo 17 punkte nurodytą su išlaidomis nesiejamo projekto finansavimo (</w:t>
            </w:r>
            <w:r w:rsidR="3C4598BB">
              <w:t xml:space="preserve">toliau – </w:t>
            </w:r>
            <w:r>
              <w:t xml:space="preserve">SINPF) </w:t>
            </w:r>
            <w:r w:rsidR="168A26C0">
              <w:t xml:space="preserve">atsiskaitymo </w:t>
            </w:r>
            <w:r w:rsidR="452801D7">
              <w:t>tvarkaraštį</w:t>
            </w:r>
            <w:r>
              <w:t>. Teikiant mokėjimo prašym</w:t>
            </w:r>
            <w:r w:rsidR="0ECFF1FD">
              <w:t>us</w:t>
            </w:r>
            <w:r w:rsidR="452801D7">
              <w:t>,</w:t>
            </w:r>
            <w:r>
              <w:t xml:space="preserve"> turi būti pasiekt</w:t>
            </w:r>
            <w:r w:rsidR="51442299">
              <w:t>i</w:t>
            </w:r>
            <w:r>
              <w:t xml:space="preserve"> atitinkam</w:t>
            </w:r>
            <w:r w:rsidR="227336CD">
              <w:t>i</w:t>
            </w:r>
            <w:r>
              <w:t xml:space="preserve"> SINPF </w:t>
            </w:r>
            <w:r w:rsidR="1FE041E3">
              <w:t>tvarkaraštyje</w:t>
            </w:r>
            <w:r>
              <w:t xml:space="preserve"> numatyt</w:t>
            </w:r>
            <w:r w:rsidR="079DCB35">
              <w:t>i</w:t>
            </w:r>
            <w:r>
              <w:t xml:space="preserve"> </w:t>
            </w:r>
            <w:r w:rsidR="757F0F97">
              <w:t>ir Aprašo 17 punkte nurodyt</w:t>
            </w:r>
            <w:r w:rsidR="0A46D3A0">
              <w:t>i</w:t>
            </w:r>
            <w:r w:rsidR="757F0F97">
              <w:t xml:space="preserve"> </w:t>
            </w:r>
            <w:r>
              <w:t>rezultata</w:t>
            </w:r>
            <w:r w:rsidR="5224D147">
              <w:t>i</w:t>
            </w:r>
            <w:r w:rsidR="72A55933">
              <w:t xml:space="preserve"> bei pateikiami Aprašo 16.2. papunktyje</w:t>
            </w:r>
            <w:r w:rsidR="34A79FCC">
              <w:t xml:space="preserve"> nurodyti rezultatą pagrindžiantys dokumentai</w:t>
            </w:r>
            <w:r w:rsidR="2CFB75FC">
              <w:t>.</w:t>
            </w:r>
            <w:r w:rsidR="5C4A5606">
              <w:t xml:space="preserve"> </w:t>
            </w:r>
          </w:p>
          <w:p w14:paraId="6B818799" w14:textId="500CEA03" w:rsidR="2B48BDD7" w:rsidRDefault="2B48BDD7" w:rsidP="2E6BC972">
            <w:pPr>
              <w:spacing w:line="259" w:lineRule="auto"/>
              <w:ind w:firstLine="597"/>
              <w:jc w:val="both"/>
              <w:rPr>
                <w:szCs w:val="24"/>
                <w:lang w:val="lt"/>
              </w:rPr>
            </w:pPr>
            <w:r w:rsidRPr="2E6BC972">
              <w:rPr>
                <w:color w:val="000000" w:themeColor="text1"/>
                <w:szCs w:val="24"/>
              </w:rPr>
              <w:t>5.1.1</w:t>
            </w:r>
            <w:r w:rsidR="5B537A10" w:rsidRPr="2E6BC972">
              <w:rPr>
                <w:color w:val="000000" w:themeColor="text1"/>
                <w:szCs w:val="24"/>
              </w:rPr>
              <w:t>3</w:t>
            </w:r>
            <w:r w:rsidRPr="2E6BC972">
              <w:rPr>
                <w:color w:val="000000" w:themeColor="text1"/>
                <w:szCs w:val="24"/>
              </w:rPr>
              <w:t>. Projekto veiklos turi būti baigtos įgyvendinti iki 2029 m. rugsėjo 1 d.</w:t>
            </w:r>
          </w:p>
          <w:p w14:paraId="12EFC6A5" w14:textId="539DA0A1" w:rsidR="00D70FEC" w:rsidRPr="00895DC0" w:rsidRDefault="0833BE18" w:rsidP="2E6BC972">
            <w:pPr>
              <w:spacing w:line="259" w:lineRule="auto"/>
              <w:ind w:firstLine="597"/>
              <w:jc w:val="both"/>
              <w:divId w:val="1945723031"/>
              <w:rPr>
                <w:color w:val="000000" w:themeColor="text1"/>
              </w:rPr>
            </w:pPr>
            <w:r>
              <w:t>5.1.1</w:t>
            </w:r>
            <w:r w:rsidR="49D1BFC3">
              <w:t>4</w:t>
            </w:r>
            <w:r>
              <w:t xml:space="preserve">. Projekto išlaidos Administruojančiajai institucijai </w:t>
            </w:r>
            <w:r w:rsidRPr="2E6BC972">
              <w:rPr>
                <w:color w:val="000000" w:themeColor="text1"/>
                <w:lang w:val="lt"/>
              </w:rPr>
              <w:t xml:space="preserve">gali būti deklaruojamos </w:t>
            </w:r>
            <w:r>
              <w:t xml:space="preserve">PAFT 149 punkte nurodytais terminais. </w:t>
            </w:r>
            <w:r w:rsidRPr="2E6BC972">
              <w:rPr>
                <w:color w:val="000000" w:themeColor="text1"/>
              </w:rPr>
              <w:t xml:space="preserve"> </w:t>
            </w:r>
          </w:p>
        </w:tc>
      </w:tr>
      <w:tr w:rsidR="00B13BB5" w14:paraId="5329E34C" w14:textId="77777777" w:rsidTr="7D7354A6">
        <w:trPr>
          <w:trHeight w:val="1253"/>
        </w:trPr>
        <w:tc>
          <w:tcPr>
            <w:tcW w:w="15134" w:type="dxa"/>
          </w:tcPr>
          <w:p w14:paraId="40721165" w14:textId="3D8B030D" w:rsidR="00B13BB5" w:rsidRPr="00D46C45" w:rsidRDefault="2D988BC6" w:rsidP="00765F48">
            <w:pPr>
              <w:spacing w:line="259" w:lineRule="auto"/>
              <w:ind w:firstLine="597"/>
              <w:jc w:val="both"/>
              <w:rPr>
                <w:b/>
                <w:bCs/>
                <w:color w:val="000000" w:themeColor="text1"/>
                <w:szCs w:val="24"/>
              </w:rPr>
            </w:pPr>
            <w:r w:rsidRPr="00D46C45">
              <w:rPr>
                <w:b/>
                <w:bCs/>
                <w:color w:val="000000" w:themeColor="text1"/>
                <w:szCs w:val="24"/>
              </w:rPr>
              <w:lastRenderedPageBreak/>
              <w:t xml:space="preserve">5.2. Reikalavimai pareiškėjams </w:t>
            </w:r>
          </w:p>
          <w:p w14:paraId="4E342DDE" w14:textId="5B3E02E9" w:rsidR="00B13BB5" w:rsidRPr="00D46C45" w:rsidRDefault="2D988BC6" w:rsidP="00765F48">
            <w:pPr>
              <w:spacing w:line="259" w:lineRule="auto"/>
              <w:ind w:firstLine="597"/>
              <w:jc w:val="both"/>
              <w:rPr>
                <w:color w:val="000000" w:themeColor="text1"/>
                <w:szCs w:val="24"/>
              </w:rPr>
            </w:pPr>
            <w:r w:rsidRPr="00D46C45">
              <w:rPr>
                <w:color w:val="000000" w:themeColor="text1"/>
                <w:szCs w:val="24"/>
              </w:rPr>
              <w:t>5.2.1. Galimas pareiškėjas – Lietuvos Respublikos aplinkos ministerijos Aplinkos projektų valdymo agentūra.</w:t>
            </w:r>
          </w:p>
          <w:p w14:paraId="7CA4A3B9" w14:textId="20CD1BD3" w:rsidR="00E21243" w:rsidRPr="00895DC0" w:rsidRDefault="000B2D74" w:rsidP="342FC8B0">
            <w:pPr>
              <w:ind w:left="30" w:firstLine="567"/>
              <w:jc w:val="both"/>
            </w:pPr>
            <w:r>
              <w:t>5.2.</w:t>
            </w:r>
            <w:r w:rsidR="00E604F7" w:rsidRPr="000450EE">
              <w:t>2</w:t>
            </w:r>
            <w:r>
              <w:t xml:space="preserve">.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projekto įgyvendinimo įsipareigojimų, nustatytų projekto sutartyje, </w:t>
            </w:r>
            <w:r w:rsidR="00671220">
              <w:t>PAFT</w:t>
            </w:r>
            <w:r>
              <w:t xml:space="preserve">. Iki projekto sutarties sudarymo pareiškėjas su partneriu susitaria dėl tarpusavio teisių ir pareigų įgyvendinant projektą ir pateikia </w:t>
            </w:r>
            <w:r w:rsidR="008C0DCA">
              <w:t>A</w:t>
            </w:r>
            <w:r>
              <w:t>dministruojančiajai institucijai pasirašytą sutartį.</w:t>
            </w:r>
          </w:p>
        </w:tc>
      </w:tr>
      <w:tr w:rsidR="00B13BB5" w14:paraId="2BED1238" w14:textId="77777777" w:rsidTr="7D7354A6">
        <w:trPr>
          <w:trHeight w:val="619"/>
        </w:trPr>
        <w:tc>
          <w:tcPr>
            <w:tcW w:w="15134" w:type="dxa"/>
          </w:tcPr>
          <w:p w14:paraId="41E30C50" w14:textId="77777777" w:rsidR="00B13BB5" w:rsidRPr="00895DC0" w:rsidRDefault="00B13BB5" w:rsidP="2E6BC972">
            <w:pPr>
              <w:pStyle w:val="paragraph"/>
              <w:spacing w:before="0" w:beforeAutospacing="0" w:after="0" w:afterAutospacing="0"/>
              <w:ind w:firstLine="601"/>
              <w:jc w:val="both"/>
              <w:textAlignment w:val="baseline"/>
              <w:divId w:val="844055769"/>
              <w:rPr>
                <w:rStyle w:val="eop"/>
              </w:rPr>
            </w:pPr>
            <w:r w:rsidRPr="2E6BC972">
              <w:rPr>
                <w:rStyle w:val="normaltextrun"/>
                <w:b/>
                <w:bCs/>
              </w:rPr>
              <w:t>5.3.</w:t>
            </w:r>
            <w:r w:rsidRPr="2E6BC972">
              <w:rPr>
                <w:rStyle w:val="normaltextrun"/>
                <w:b/>
                <w:bCs/>
                <w:i/>
                <w:iCs/>
              </w:rPr>
              <w:t xml:space="preserve"> </w:t>
            </w:r>
            <w:r w:rsidRPr="2E6BC972">
              <w:rPr>
                <w:rStyle w:val="normaltextrun"/>
                <w:b/>
                <w:bCs/>
              </w:rPr>
              <w:t>Reikalavimai partneriams</w:t>
            </w:r>
            <w:r w:rsidRPr="2E6BC972">
              <w:rPr>
                <w:rStyle w:val="eop"/>
              </w:rPr>
              <w:t> </w:t>
            </w:r>
          </w:p>
          <w:p w14:paraId="70028674" w14:textId="436A9DF2" w:rsidR="000B2D74" w:rsidRPr="00895DC0" w:rsidDel="00CB10DA" w:rsidRDefault="000B2D74" w:rsidP="6BC841A4">
            <w:pPr>
              <w:pStyle w:val="paragraph"/>
              <w:spacing w:before="0" w:beforeAutospacing="0" w:after="0" w:afterAutospacing="0"/>
              <w:ind w:firstLine="601"/>
              <w:jc w:val="both"/>
              <w:textAlignment w:val="baseline"/>
              <w:divId w:val="844055769"/>
              <w:rPr>
                <w:color w:val="000000"/>
              </w:rPr>
            </w:pPr>
            <w:r w:rsidRPr="6BC841A4">
              <w:rPr>
                <w:rStyle w:val="normaltextrun"/>
                <w:color w:val="000000" w:themeColor="text1"/>
              </w:rPr>
              <w:t xml:space="preserve">Galimi partneriai: </w:t>
            </w:r>
            <w:r w:rsidR="00AE7B75" w:rsidRPr="6BC841A4">
              <w:rPr>
                <w:rStyle w:val="normaltextrun"/>
                <w:color w:val="000000" w:themeColor="text1"/>
              </w:rPr>
              <w:t xml:space="preserve">Valstybinė saugomų teritorijų tarnyba prie Aplinkos </w:t>
            </w:r>
            <w:r w:rsidR="00AE7B75" w:rsidRPr="00F53782">
              <w:rPr>
                <w:rStyle w:val="normaltextrun"/>
                <w:color w:val="000000" w:themeColor="text1"/>
              </w:rPr>
              <w:t>ministerijos</w:t>
            </w:r>
            <w:r w:rsidRPr="00F53782">
              <w:rPr>
                <w:rStyle w:val="normaltextrun"/>
                <w:color w:val="000000" w:themeColor="text1"/>
              </w:rPr>
              <w:t xml:space="preserve">, </w:t>
            </w:r>
            <w:r w:rsidR="012A801F" w:rsidRPr="00F53782">
              <w:rPr>
                <w:rStyle w:val="normaltextrun"/>
                <w:color w:val="000000" w:themeColor="text1"/>
              </w:rPr>
              <w:t>s</w:t>
            </w:r>
            <w:r w:rsidR="00AE7B75" w:rsidRPr="00F53782">
              <w:rPr>
                <w:rStyle w:val="normaltextrun"/>
                <w:color w:val="000000" w:themeColor="text1"/>
              </w:rPr>
              <w:t>augomų teritorijų direkcijos</w:t>
            </w:r>
            <w:r w:rsidR="003167A6" w:rsidRPr="00F53782">
              <w:rPr>
                <w:rStyle w:val="normaltextrun"/>
                <w:color w:val="000000" w:themeColor="text1"/>
              </w:rPr>
              <w:t>, Valstybinė</w:t>
            </w:r>
            <w:r w:rsidR="003167A6" w:rsidRPr="6BC841A4">
              <w:rPr>
                <w:rStyle w:val="normaltextrun"/>
                <w:color w:val="000000" w:themeColor="text1"/>
              </w:rPr>
              <w:t xml:space="preserve"> miškų tarnyba</w:t>
            </w:r>
            <w:r w:rsidRPr="6BC841A4">
              <w:rPr>
                <w:rStyle w:val="normaltextrun"/>
                <w:color w:val="000000" w:themeColor="text1"/>
              </w:rPr>
              <w:t>.</w:t>
            </w:r>
            <w:r w:rsidRPr="6BC841A4">
              <w:rPr>
                <w:rFonts w:eastAsia="MS Mincho"/>
              </w:rPr>
              <w:t xml:space="preserve"> </w:t>
            </w:r>
          </w:p>
        </w:tc>
      </w:tr>
      <w:tr w:rsidR="00B13BB5" w14:paraId="02372446" w14:textId="77777777" w:rsidTr="7D7354A6">
        <w:tc>
          <w:tcPr>
            <w:tcW w:w="15134" w:type="dxa"/>
          </w:tcPr>
          <w:p w14:paraId="2678C555" w14:textId="6A0FC850" w:rsidR="00B13BB5" w:rsidRPr="00895DC0" w:rsidRDefault="604B3774" w:rsidP="2271F59C">
            <w:pPr>
              <w:jc w:val="both"/>
              <w:rPr>
                <w:b/>
                <w:bCs/>
                <w:szCs w:val="24"/>
              </w:rPr>
            </w:pPr>
            <w:r w:rsidRPr="2271F59C">
              <w:rPr>
                <w:rStyle w:val="normaltextrun"/>
                <w:b/>
                <w:bCs/>
                <w:szCs w:val="24"/>
              </w:rPr>
              <w:t>6. Reikalavimai jungtinio projekto projektams ir jungtinio projekto projektų pareiškėjams</w:t>
            </w:r>
            <w:r w:rsidRPr="2271F59C">
              <w:rPr>
                <w:rStyle w:val="eop"/>
                <w:szCs w:val="24"/>
              </w:rPr>
              <w:t> </w:t>
            </w:r>
          </w:p>
        </w:tc>
      </w:tr>
      <w:tr w:rsidR="00B13BB5" w14:paraId="6526F0B8" w14:textId="77777777" w:rsidTr="7D7354A6">
        <w:trPr>
          <w:trHeight w:val="548"/>
        </w:trPr>
        <w:tc>
          <w:tcPr>
            <w:tcW w:w="15134" w:type="dxa"/>
          </w:tcPr>
          <w:p w14:paraId="1F1838A3" w14:textId="77777777" w:rsidR="005E4175" w:rsidRPr="00895DC0" w:rsidRDefault="604B3774" w:rsidP="2271F59C">
            <w:pPr>
              <w:pStyle w:val="paragraph"/>
              <w:spacing w:before="0" w:beforeAutospacing="0" w:after="0" w:afterAutospacing="0"/>
              <w:ind w:firstLine="600"/>
              <w:jc w:val="both"/>
              <w:textAlignment w:val="baseline"/>
              <w:divId w:val="1688748206"/>
              <w:rPr>
                <w:rStyle w:val="eop"/>
              </w:rPr>
            </w:pPr>
            <w:r w:rsidRPr="2271F59C">
              <w:rPr>
                <w:rStyle w:val="normaltextrun"/>
                <w:b/>
                <w:bCs/>
              </w:rPr>
              <w:lastRenderedPageBreak/>
              <w:t>6.1. Reikalavimai jungtinio projekto projektams</w:t>
            </w:r>
            <w:r w:rsidRPr="2271F59C">
              <w:rPr>
                <w:rStyle w:val="eop"/>
              </w:rPr>
              <w:t> </w:t>
            </w:r>
          </w:p>
          <w:p w14:paraId="57C96B51" w14:textId="6669FCB8" w:rsidR="00B13BB5" w:rsidRPr="00895DC0" w:rsidRDefault="51D3938D" w:rsidP="2271F59C">
            <w:pPr>
              <w:ind w:firstLine="597"/>
              <w:jc w:val="both"/>
              <w:rPr>
                <w:szCs w:val="24"/>
              </w:rPr>
            </w:pPr>
            <w:r w:rsidRPr="2271F59C">
              <w:rPr>
                <w:szCs w:val="24"/>
              </w:rPr>
              <w:t xml:space="preserve">Netaikoma. </w:t>
            </w:r>
          </w:p>
        </w:tc>
      </w:tr>
      <w:tr w:rsidR="00B13BB5" w14:paraId="24136E66" w14:textId="77777777" w:rsidTr="7D7354A6">
        <w:trPr>
          <w:trHeight w:val="613"/>
        </w:trPr>
        <w:tc>
          <w:tcPr>
            <w:tcW w:w="15134" w:type="dxa"/>
          </w:tcPr>
          <w:p w14:paraId="48D619DD" w14:textId="64A0138A" w:rsidR="00B13BB5" w:rsidRPr="00895DC0" w:rsidRDefault="4D540A8C" w:rsidP="2271F59C">
            <w:pPr>
              <w:pStyle w:val="paragraph"/>
              <w:spacing w:before="0" w:beforeAutospacing="0" w:after="0" w:afterAutospacing="0"/>
              <w:ind w:firstLine="601"/>
              <w:jc w:val="both"/>
              <w:rPr>
                <w:rStyle w:val="normaltextrun"/>
              </w:rPr>
            </w:pPr>
            <w:r w:rsidRPr="2271F59C">
              <w:rPr>
                <w:rStyle w:val="normaltextrun"/>
                <w:b/>
                <w:bCs/>
              </w:rPr>
              <w:t>6.2. Reikalavimai jungtinio projekto projektų pareiškėjams</w:t>
            </w:r>
            <w:r w:rsidRPr="2271F59C">
              <w:rPr>
                <w:rStyle w:val="eop"/>
              </w:rPr>
              <w:t> </w:t>
            </w:r>
          </w:p>
          <w:p w14:paraId="1775FA63" w14:textId="5BBDEE35" w:rsidR="00B13BB5" w:rsidRPr="00895DC0" w:rsidRDefault="12D10224" w:rsidP="2271F59C">
            <w:pPr>
              <w:pStyle w:val="paragraph"/>
              <w:spacing w:before="0" w:beforeAutospacing="0" w:after="0" w:afterAutospacing="0"/>
              <w:ind w:firstLine="601"/>
              <w:jc w:val="both"/>
              <w:rPr>
                <w:rStyle w:val="normaltextrun"/>
              </w:rPr>
            </w:pPr>
            <w:r w:rsidRPr="2271F59C">
              <w:rPr>
                <w:rStyle w:val="normaltextrun"/>
              </w:rPr>
              <w:t xml:space="preserve">Netaikoma. </w:t>
            </w:r>
          </w:p>
        </w:tc>
      </w:tr>
      <w:tr w:rsidR="00EB0F8F" w14:paraId="42201B8B" w14:textId="77777777" w:rsidTr="7D7354A6">
        <w:trPr>
          <w:trHeight w:val="285"/>
        </w:trPr>
        <w:tc>
          <w:tcPr>
            <w:tcW w:w="15134" w:type="dxa"/>
          </w:tcPr>
          <w:p w14:paraId="6AA7CAE8" w14:textId="6A197377" w:rsidR="00EB0F8F" w:rsidRPr="00895DC0" w:rsidRDefault="36C7ABD0" w:rsidP="2271F59C">
            <w:pPr>
              <w:rPr>
                <w:b/>
                <w:bCs/>
                <w:szCs w:val="24"/>
              </w:rPr>
            </w:pPr>
            <w:r w:rsidRPr="2271F59C">
              <w:rPr>
                <w:b/>
                <w:bCs/>
                <w:szCs w:val="24"/>
              </w:rPr>
              <w:t>7</w:t>
            </w:r>
            <w:r w:rsidR="00C222C1" w:rsidRPr="2271F59C">
              <w:rPr>
                <w:b/>
                <w:bCs/>
                <w:szCs w:val="24"/>
              </w:rPr>
              <w:t>. Projekto tikslinės grupės</w:t>
            </w:r>
          </w:p>
        </w:tc>
      </w:tr>
      <w:tr w:rsidR="009A4257" w14:paraId="6C723048" w14:textId="77777777" w:rsidTr="7D7354A6">
        <w:trPr>
          <w:trHeight w:val="349"/>
        </w:trPr>
        <w:tc>
          <w:tcPr>
            <w:tcW w:w="15134" w:type="dxa"/>
          </w:tcPr>
          <w:p w14:paraId="35C89E6B" w14:textId="14F212F8" w:rsidR="009A4257" w:rsidRPr="00895DC0" w:rsidRDefault="5BE65390" w:rsidP="2271F59C">
            <w:pPr>
              <w:ind w:right="-57" w:firstLine="599"/>
              <w:jc w:val="both"/>
              <w:rPr>
                <w:szCs w:val="24"/>
                <w:lang w:val="lt"/>
              </w:rPr>
            </w:pPr>
            <w:r w:rsidRPr="2271F59C">
              <w:rPr>
                <w:szCs w:val="24"/>
              </w:rPr>
              <w:t xml:space="preserve">Lietuvos gyventojai. </w:t>
            </w:r>
          </w:p>
        </w:tc>
      </w:tr>
      <w:tr w:rsidR="00EB0F8F" w14:paraId="3B5D296B" w14:textId="77777777" w:rsidTr="7D7354A6">
        <w:trPr>
          <w:trHeight w:val="285"/>
        </w:trPr>
        <w:tc>
          <w:tcPr>
            <w:tcW w:w="15134" w:type="dxa"/>
          </w:tcPr>
          <w:p w14:paraId="73B329F2" w14:textId="2545C02F" w:rsidR="00EB0F8F" w:rsidRPr="00895DC0" w:rsidRDefault="36C7ABD0" w:rsidP="2271F59C">
            <w:pPr>
              <w:rPr>
                <w:b/>
                <w:bCs/>
                <w:szCs w:val="24"/>
              </w:rPr>
            </w:pPr>
            <w:r w:rsidRPr="2271F59C">
              <w:rPr>
                <w:b/>
                <w:bCs/>
                <w:szCs w:val="24"/>
              </w:rPr>
              <w:t>8</w:t>
            </w:r>
            <w:r w:rsidR="00C222C1" w:rsidRPr="2271F59C">
              <w:rPr>
                <w:b/>
                <w:bCs/>
                <w:szCs w:val="24"/>
              </w:rPr>
              <w:t>.</w:t>
            </w:r>
            <w:r w:rsidR="00C222C1" w:rsidRPr="2271F59C">
              <w:rPr>
                <w:szCs w:val="24"/>
              </w:rPr>
              <w:t xml:space="preserve"> </w:t>
            </w:r>
            <w:r w:rsidR="00C222C1" w:rsidRPr="2271F59C">
              <w:rPr>
                <w:b/>
                <w:bCs/>
                <w:szCs w:val="24"/>
              </w:rPr>
              <w:t>Horizontaliųjų principų (toliau – HP) reikalavimai</w:t>
            </w:r>
          </w:p>
        </w:tc>
      </w:tr>
      <w:tr w:rsidR="00EB0F8F" w14:paraId="337DAD82" w14:textId="77777777" w:rsidTr="7D7354A6">
        <w:tc>
          <w:tcPr>
            <w:tcW w:w="15134" w:type="dxa"/>
          </w:tcPr>
          <w:p w14:paraId="6F8BC7C9" w14:textId="0218E02F" w:rsidR="00E079B4" w:rsidRPr="00895DC0" w:rsidRDefault="3B6DC78D" w:rsidP="00B761FE">
            <w:pPr>
              <w:spacing w:line="259" w:lineRule="auto"/>
              <w:ind w:left="601"/>
              <w:jc w:val="both"/>
              <w:rPr>
                <w:szCs w:val="24"/>
              </w:rPr>
            </w:pPr>
            <w:r w:rsidRPr="2271F59C">
              <w:rPr>
                <w:szCs w:val="24"/>
              </w:rPr>
              <w:t>8.1. Projekte negali būti numatyta:</w:t>
            </w:r>
          </w:p>
          <w:p w14:paraId="339AC9A1" w14:textId="603490E6" w:rsidR="00E079B4" w:rsidRPr="00895DC0" w:rsidRDefault="3B6DC78D" w:rsidP="00B761FE">
            <w:pPr>
              <w:spacing w:line="259" w:lineRule="auto"/>
              <w:ind w:firstLine="601"/>
              <w:jc w:val="both"/>
              <w:rPr>
                <w:szCs w:val="24"/>
              </w:rPr>
            </w:pPr>
            <w:r w:rsidRPr="2271F59C">
              <w:rPr>
                <w:szCs w:val="24"/>
              </w:rPr>
              <w:t xml:space="preserve">8.1.1.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01C783A1" w14:textId="20F96A9A" w:rsidR="00E079B4" w:rsidRPr="00201917" w:rsidRDefault="3B6DC78D" w:rsidP="00B761FE">
            <w:pPr>
              <w:spacing w:line="259" w:lineRule="auto"/>
              <w:ind w:firstLine="601"/>
              <w:jc w:val="both"/>
              <w:rPr>
                <w:szCs w:val="24"/>
              </w:rPr>
            </w:pPr>
            <w:r w:rsidRPr="00201917">
              <w:rPr>
                <w:szCs w:val="24"/>
              </w:rPr>
              <w:t xml:space="preserve">8.1.2. veiksmų, kurie turėtų neigiamą poveikį darnaus vystymosi principo, įskaitant reikšmingos žalos nedarymo principą, įgyvendinimui. </w:t>
            </w:r>
          </w:p>
          <w:p w14:paraId="48ABB304" w14:textId="3279A2F7" w:rsidR="00E079B4" w:rsidRPr="00201917" w:rsidRDefault="3B6DC78D" w:rsidP="00B761FE">
            <w:pPr>
              <w:spacing w:line="259" w:lineRule="auto"/>
              <w:ind w:firstLine="601"/>
              <w:jc w:val="both"/>
              <w:rPr>
                <w:szCs w:val="24"/>
              </w:rPr>
            </w:pPr>
            <w:r w:rsidRPr="00201917">
              <w:rPr>
                <w:szCs w:val="24"/>
              </w:rPr>
              <w:t>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Projekto veikla neturi daryti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699D1880" w14:textId="0075AF67" w:rsidR="00E079B4" w:rsidRPr="00895DC0" w:rsidRDefault="3B6DC78D" w:rsidP="2271F59C">
            <w:pPr>
              <w:spacing w:line="259" w:lineRule="auto"/>
              <w:ind w:firstLine="601"/>
              <w:jc w:val="both"/>
              <w:rPr>
                <w:szCs w:val="24"/>
              </w:rPr>
            </w:pPr>
            <w:r w:rsidRPr="00201917">
              <w:rPr>
                <w:szCs w:val="24"/>
              </w:rPr>
              <w:t xml:space="preserve">8.3. </w:t>
            </w:r>
            <w:r w:rsidR="00D25166" w:rsidRPr="00201917">
              <w:rPr>
                <w:szCs w:val="24"/>
              </w:rPr>
              <w:t>Projekta</w:t>
            </w:r>
            <w:r w:rsidR="00F53782">
              <w:rPr>
                <w:szCs w:val="24"/>
              </w:rPr>
              <w:t>s</w:t>
            </w:r>
            <w:r w:rsidR="00D25166" w:rsidRPr="00201917">
              <w:rPr>
                <w:szCs w:val="24"/>
              </w:rPr>
              <w:t xml:space="preserve"> tiesiogiai prisidės prie darnaus vystymosi (toliau – DV) HP įgyvendinimo pažangos rodiklio „1.1. Darnaus vystymosi indeksas“ reikšmių pasiekimo, nes veiklos tiesiogiai prisidės prie „Keiskime mūsų pasaulį: Darnaus vystymosi darbotvarkės iki 2030 metų“, priimtos Jungtinių Tautų Generalinės Asamblėjos 2015 m. rugsėjo 25 d. rezoliucija Nr. 70/1 „Keiskime mūsų pasaulį: Darnaus vystymosi darbotvarkė iki 2030 metų“, darnaus vystymosi tikslų (toliau – DVT): </w:t>
            </w:r>
            <w:r w:rsidR="0D9A1E24" w:rsidRPr="00201917">
              <w:rPr>
                <w:szCs w:val="24"/>
              </w:rPr>
              <w:t>6 DVT „Užtikrinti visiems vandens prieinamumą, darnų valdymą ir sanitariją“</w:t>
            </w:r>
            <w:r w:rsidR="3CF53D6B" w:rsidRPr="00201917">
              <w:rPr>
                <w:szCs w:val="24"/>
              </w:rPr>
              <w:t xml:space="preserve"> uždavinio 6.6. „Iki 2020 metų apsaugoti ir atkurti su vandeniu susijusias ekosistemas, įskaitant kalnus, miškus, pelkes, upes, vandeninguosius sluoksnius ir ežerus“</w:t>
            </w:r>
            <w:r w:rsidR="299123EC" w:rsidRPr="00201917">
              <w:rPr>
                <w:szCs w:val="24"/>
              </w:rPr>
              <w:t>,</w:t>
            </w:r>
            <w:r w:rsidR="79626CC5" w:rsidRPr="00201917">
              <w:rPr>
                <w:szCs w:val="24"/>
              </w:rPr>
              <w:t xml:space="preserve"> </w:t>
            </w:r>
            <w:r w:rsidR="136CC40F" w:rsidRPr="00201917">
              <w:rPr>
                <w:szCs w:val="24"/>
              </w:rPr>
              <w:t>12 DVT „Užtikrinti darnius vartojimo ir gamybos modelius“ uždavinio 12.2. „Iki 2030 metų pasiekti darnų</w:t>
            </w:r>
            <w:r w:rsidR="136CC40F" w:rsidRPr="2271F59C">
              <w:rPr>
                <w:szCs w:val="24"/>
              </w:rPr>
              <w:t xml:space="preserve"> gamtos išteklių valdymą ir veiksmingą jų naudojimą“, </w:t>
            </w:r>
            <w:r w:rsidR="79626CC5" w:rsidRPr="2271F59C">
              <w:rPr>
                <w:szCs w:val="24"/>
              </w:rPr>
              <w:t xml:space="preserve">13 DVT „Imtis skubių veiksmų kovojant su klimato kaita ir jos poveikiu“ rodiklio 13.2.2a. „Išmetamų šiltnamio efektą sukeliančių dujų kiekis“ ir 15 DVT „Saugoti, atkurti ir skatinti darnų sausumos ekosistemų naudojimą, darniai valdyti miškus, kovoti su dykumėjimu, sustabdyti žemės būklės blogėjimą ir pakreipti šį procesą priešinga kryptimi bei sustabdyti biologinės įvairovės praradimą“ </w:t>
            </w:r>
            <w:r w:rsidR="0D6D1E10" w:rsidRPr="2271F59C">
              <w:rPr>
                <w:szCs w:val="24"/>
              </w:rPr>
              <w:t>uždavinio 15.1. „Iki 2020 metų užtikrinti sausumos ir vidaus gėlo vandens ekosistemų ir jų paslaugų, pirmiausia miškų, pelkių, kalnų ir sausumų, išsaugojimą, atkūrimą ir tausų naudojimą laikantis tarptautinėse sutartyse nustatytų įsipareigojimų</w:t>
            </w:r>
            <w:r w:rsidR="7FA68D0D" w:rsidRPr="2271F59C">
              <w:rPr>
                <w:szCs w:val="24"/>
              </w:rPr>
              <w:t>“</w:t>
            </w:r>
            <w:r w:rsidR="7FA0BBC6" w:rsidRPr="2271F59C">
              <w:rPr>
                <w:szCs w:val="24"/>
              </w:rPr>
              <w:t xml:space="preserve"> rodiklio 15.1.2. Saugomų gamtos teritorijų plotas, palyginti su šalies plotu</w:t>
            </w:r>
            <w:r w:rsidR="7FA68D0D" w:rsidRPr="2271F59C">
              <w:rPr>
                <w:szCs w:val="24"/>
              </w:rPr>
              <w:t xml:space="preserve">, </w:t>
            </w:r>
            <w:r w:rsidR="79626CC5" w:rsidRPr="2271F59C">
              <w:rPr>
                <w:szCs w:val="24"/>
              </w:rPr>
              <w:t>uždavinio 15.5. „Imtis skubių ir reikšmingų veiksmų, siekiant sumažinti gamtos buveinių būklės blogėjimą, sustabdyti biologinės įvairovės praradimą ir iki 2020 metų apsaugoti nykstančias rūšis ir užkirsti kelią jų išnykimui“, uždavinio 15.a. „Sutelkti ir labai padidinti finansinius išteklius iš visų šaltinių, siekiant išsaugoti ir tausiai naudoti biologinę įvairovę ir ekosistemas“ rodiklio 15.a.1a. „Biologinės įvairovės apsaugai, kraštovaizdžio tvarkymui ir išsaugojimui skirtos lėšos“.</w:t>
            </w:r>
          </w:p>
          <w:p w14:paraId="0E5023E4" w14:textId="67F78BF2" w:rsidR="00E079B4" w:rsidRPr="00895DC0" w:rsidRDefault="78455072" w:rsidP="2271F59C">
            <w:pPr>
              <w:ind w:firstLine="601"/>
              <w:jc w:val="both"/>
              <w:rPr>
                <w:szCs w:val="24"/>
              </w:rPr>
            </w:pPr>
            <w:r w:rsidRPr="2271F59C">
              <w:rPr>
                <w:szCs w:val="24"/>
              </w:rPr>
              <w:t>8.</w:t>
            </w:r>
            <w:r w:rsidR="5F43E779" w:rsidRPr="2271F59C">
              <w:rPr>
                <w:szCs w:val="24"/>
              </w:rPr>
              <w:t>4</w:t>
            </w:r>
            <w:r w:rsidRPr="2271F59C">
              <w:rPr>
                <w:szCs w:val="24"/>
              </w:rPr>
              <w:t>. Projekto atitikties reikšmingos žalos nedarymo HP vertinimo reikalavimai pateikiami Aprašo priede.</w:t>
            </w:r>
          </w:p>
        </w:tc>
      </w:tr>
      <w:tr w:rsidR="00EB0F8F" w14:paraId="08B2F7CE" w14:textId="77777777" w:rsidTr="7D7354A6">
        <w:tc>
          <w:tcPr>
            <w:tcW w:w="15134" w:type="dxa"/>
          </w:tcPr>
          <w:p w14:paraId="7776193C" w14:textId="14117049" w:rsidR="00EB0F8F" w:rsidRPr="00895DC0" w:rsidRDefault="36C7ABD0" w:rsidP="2271F59C">
            <w:pPr>
              <w:spacing w:line="259" w:lineRule="auto"/>
              <w:jc w:val="both"/>
              <w:rPr>
                <w:b/>
                <w:bCs/>
                <w:szCs w:val="24"/>
              </w:rPr>
            </w:pPr>
            <w:r w:rsidRPr="2271F59C">
              <w:rPr>
                <w:b/>
                <w:bCs/>
                <w:szCs w:val="24"/>
              </w:rPr>
              <w:lastRenderedPageBreak/>
              <w:t>9</w:t>
            </w:r>
            <w:r w:rsidR="00C222C1" w:rsidRPr="2271F59C">
              <w:rPr>
                <w:b/>
                <w:bCs/>
                <w:szCs w:val="24"/>
              </w:rPr>
              <w:t>. Europos Sąjungos pagrindinių teisių chartijos (toliau – Chartija) reikalavimai</w:t>
            </w:r>
          </w:p>
        </w:tc>
      </w:tr>
      <w:tr w:rsidR="00EB0F8F" w14:paraId="2E9D5191" w14:textId="77777777" w:rsidTr="7D7354A6">
        <w:trPr>
          <w:trHeight w:val="1574"/>
        </w:trPr>
        <w:tc>
          <w:tcPr>
            <w:tcW w:w="15134" w:type="dxa"/>
          </w:tcPr>
          <w:p w14:paraId="2AA1A53D" w14:textId="7B6DF3D6" w:rsidR="00E079B4" w:rsidRPr="00895DC0" w:rsidRDefault="00B80AB0" w:rsidP="2271F59C">
            <w:pPr>
              <w:jc w:val="both"/>
              <w:rPr>
                <w:color w:val="000000" w:themeColor="text1"/>
                <w:szCs w:val="24"/>
              </w:rPr>
            </w:pPr>
            <w:r>
              <w:rPr>
                <w:szCs w:val="24"/>
              </w:rPr>
              <w:t>P</w:t>
            </w:r>
            <w:r w:rsidR="1D35B330" w:rsidRPr="2271F59C">
              <w:rPr>
                <w:szCs w:val="24"/>
              </w:rPr>
              <w:t>rojekta</w:t>
            </w:r>
            <w:r>
              <w:rPr>
                <w:szCs w:val="24"/>
              </w:rPr>
              <w:t>s</w:t>
            </w:r>
            <w:r w:rsidR="1D35B330" w:rsidRPr="2271F59C">
              <w:rPr>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r w:rsidR="1D35B330" w:rsidRPr="2271F59C">
              <w:rPr>
                <w:color w:val="000000" w:themeColor="text1"/>
                <w:szCs w:val="24"/>
              </w:rPr>
              <w:t xml:space="preserve"> </w:t>
            </w:r>
          </w:p>
          <w:p w14:paraId="54D9479E" w14:textId="49C0EC78" w:rsidR="00E079B4" w:rsidRPr="00895DC0" w:rsidRDefault="1D35B330" w:rsidP="2271F59C">
            <w:pPr>
              <w:jc w:val="both"/>
              <w:rPr>
                <w:szCs w:val="24"/>
              </w:rPr>
            </w:pPr>
            <w:r w:rsidRPr="2271F59C">
              <w:rPr>
                <w:color w:val="000000" w:themeColor="text1"/>
                <w:szCs w:val="24"/>
              </w:rPr>
              <w:t xml:space="preserve">Finansuojamos veiklos neturi riboti ar pažeisti Chartijoje apibrėžtų </w:t>
            </w:r>
            <w:r w:rsidRPr="2271F59C">
              <w:rPr>
                <w:szCs w:val="24"/>
              </w:rPr>
              <w:t>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4AAC8E75" w14:paraId="5CF2D729" w14:textId="77777777" w:rsidTr="7D7354A6">
        <w:trPr>
          <w:trHeight w:val="300"/>
        </w:trPr>
        <w:tc>
          <w:tcPr>
            <w:tcW w:w="15134" w:type="dxa"/>
          </w:tcPr>
          <w:p w14:paraId="386C9758" w14:textId="6368DE84" w:rsidR="07706844" w:rsidRDefault="6803348E" w:rsidP="2271F59C">
            <w:pPr>
              <w:rPr>
                <w:b/>
                <w:bCs/>
                <w:szCs w:val="24"/>
              </w:rPr>
            </w:pPr>
            <w:r w:rsidRPr="2271F59C">
              <w:rPr>
                <w:b/>
                <w:bCs/>
                <w:szCs w:val="24"/>
              </w:rPr>
              <w:t>9</w:t>
            </w:r>
            <w:r w:rsidRPr="2271F59C">
              <w:rPr>
                <w:b/>
                <w:bCs/>
                <w:szCs w:val="24"/>
                <w:vertAlign w:val="superscript"/>
              </w:rPr>
              <w:t>1</w:t>
            </w:r>
            <w:r w:rsidRPr="2271F59C">
              <w:rPr>
                <w:b/>
                <w:bCs/>
                <w:szCs w:val="24"/>
              </w:rPr>
              <w:t>. Projekto prisidėjimas prie Europos Sąjungos Baltijos jūros regiono strategijos įgyvendinimo</w:t>
            </w:r>
          </w:p>
        </w:tc>
      </w:tr>
      <w:tr w:rsidR="4AAC8E75" w14:paraId="4C0B687C" w14:textId="77777777" w:rsidTr="7D7354A6">
        <w:trPr>
          <w:trHeight w:val="300"/>
        </w:trPr>
        <w:tc>
          <w:tcPr>
            <w:tcW w:w="15134" w:type="dxa"/>
          </w:tcPr>
          <w:p w14:paraId="22FF4F2E" w14:textId="664FC31E" w:rsidR="07706844" w:rsidRPr="00FC7A9F" w:rsidRDefault="5B43649E" w:rsidP="2271F59C">
            <w:r w:rsidRPr="2B87AF11">
              <w:t xml:space="preserve">Netaikoma. </w:t>
            </w:r>
          </w:p>
        </w:tc>
      </w:tr>
      <w:tr w:rsidR="00EB0F8F" w14:paraId="411A6EC1" w14:textId="77777777" w:rsidTr="7D7354A6">
        <w:tc>
          <w:tcPr>
            <w:tcW w:w="15134" w:type="dxa"/>
          </w:tcPr>
          <w:p w14:paraId="644EE0FE" w14:textId="3C33BF35" w:rsidR="00EB0F8F" w:rsidRPr="00895DC0" w:rsidRDefault="36C7ABD0" w:rsidP="2271F59C">
            <w:pPr>
              <w:rPr>
                <w:b/>
                <w:bCs/>
                <w:szCs w:val="24"/>
              </w:rPr>
            </w:pPr>
            <w:r w:rsidRPr="2271F59C">
              <w:rPr>
                <w:b/>
                <w:bCs/>
                <w:szCs w:val="24"/>
              </w:rPr>
              <w:t>10</w:t>
            </w:r>
            <w:r w:rsidR="00C222C1" w:rsidRPr="2271F59C">
              <w:rPr>
                <w:b/>
                <w:bCs/>
                <w:szCs w:val="24"/>
              </w:rPr>
              <w:t>. Apskritis, kurioje gali būti įgyvendinami projektai</w:t>
            </w:r>
          </w:p>
        </w:tc>
      </w:tr>
      <w:tr w:rsidR="00EB0F8F" w14:paraId="5D536B2D" w14:textId="77777777" w:rsidTr="7D7354A6">
        <w:trPr>
          <w:trHeight w:val="423"/>
        </w:trPr>
        <w:tc>
          <w:tcPr>
            <w:tcW w:w="15134" w:type="dxa"/>
          </w:tcPr>
          <w:p w14:paraId="2E17ACF8" w14:textId="3803EBA8" w:rsidR="00E079B4" w:rsidRPr="00895DC0" w:rsidRDefault="7D1D44E5" w:rsidP="2271F59C">
            <w:pPr>
              <w:jc w:val="both"/>
              <w:rPr>
                <w:szCs w:val="24"/>
              </w:rPr>
            </w:pPr>
            <w:r w:rsidRPr="2271F59C">
              <w:rPr>
                <w:szCs w:val="24"/>
              </w:rPr>
              <w:t>Netaikoma.</w:t>
            </w:r>
          </w:p>
        </w:tc>
      </w:tr>
      <w:tr w:rsidR="00EB0F8F" w14:paraId="0DF7DED1" w14:textId="77777777" w:rsidTr="7D7354A6">
        <w:tc>
          <w:tcPr>
            <w:tcW w:w="15134" w:type="dxa"/>
          </w:tcPr>
          <w:p w14:paraId="64438951" w14:textId="7C902E1B" w:rsidR="00EB0F8F" w:rsidRPr="00895DC0" w:rsidRDefault="36C7ABD0" w:rsidP="2271F59C">
            <w:pPr>
              <w:jc w:val="both"/>
              <w:rPr>
                <w:b/>
                <w:bCs/>
                <w:szCs w:val="24"/>
              </w:rPr>
            </w:pPr>
            <w:r w:rsidRPr="2271F59C">
              <w:rPr>
                <w:b/>
                <w:bCs/>
                <w:szCs w:val="24"/>
              </w:rPr>
              <w:t>11</w:t>
            </w:r>
            <w:r w:rsidR="00C222C1" w:rsidRPr="2271F59C">
              <w:rPr>
                <w:b/>
                <w:bCs/>
                <w:szCs w:val="24"/>
              </w:rPr>
              <w:t>. Reikalavimai valstybės pagalbai (kurie nėra nurodyti kituose Aprašo punktuose)</w:t>
            </w:r>
          </w:p>
        </w:tc>
      </w:tr>
      <w:tr w:rsidR="00EB0F8F" w14:paraId="5B77D7F9" w14:textId="77777777" w:rsidTr="7D7354A6">
        <w:trPr>
          <w:trHeight w:val="689"/>
        </w:trPr>
        <w:tc>
          <w:tcPr>
            <w:tcW w:w="15134" w:type="dxa"/>
          </w:tcPr>
          <w:p w14:paraId="3DCC236D" w14:textId="6F88AEA8" w:rsidR="00E079B4" w:rsidRPr="00895DC0" w:rsidRDefault="7D1D44E5" w:rsidP="2271F59C">
            <w:pPr>
              <w:jc w:val="both"/>
              <w:rPr>
                <w:szCs w:val="24"/>
                <w:lang w:eastAsia="lt-LT"/>
              </w:rPr>
            </w:pPr>
            <w:r w:rsidRPr="2271F59C">
              <w:rPr>
                <w:szCs w:val="24"/>
                <w:lang w:eastAsia="lt-LT"/>
              </w:rPr>
              <w:t xml:space="preserve">Pagal Aprašą valstybės pagalba, kaip ji apibrėžta Sutarties dėl Europos Sąjungos veikimo 107 straipsnyje, ir </w:t>
            </w:r>
            <w:r w:rsidRPr="2271F59C">
              <w:rPr>
                <w:i/>
                <w:iCs/>
                <w:szCs w:val="24"/>
                <w:lang w:eastAsia="lt-LT"/>
              </w:rPr>
              <w:t>de minimis</w:t>
            </w:r>
            <w:r w:rsidRPr="2271F59C">
              <w:rPr>
                <w:szCs w:val="24"/>
                <w:lang w:eastAsia="lt-LT"/>
              </w:rPr>
              <w:t xml:space="preserve"> pagalba, kuri atitinka </w:t>
            </w:r>
            <w:r w:rsidRPr="2271F59C">
              <w:rPr>
                <w:szCs w:val="24"/>
              </w:rPr>
              <w:t xml:space="preserve">2023 m. gruodžio 13 d. Komisijos reglamento (ES) Nr. 2023/283 </w:t>
            </w:r>
            <w:r w:rsidRPr="2271F59C">
              <w:rPr>
                <w:szCs w:val="24"/>
                <w:lang w:eastAsia="lt-LT"/>
              </w:rPr>
              <w:t xml:space="preserve">dėl Sutarties dėl Europos Sąjungos veikimo 107 ir 108 straipsnių taikymo </w:t>
            </w:r>
            <w:r w:rsidRPr="2271F59C">
              <w:rPr>
                <w:i/>
                <w:iCs/>
                <w:szCs w:val="24"/>
                <w:lang w:eastAsia="lt-LT"/>
              </w:rPr>
              <w:t>de minimis</w:t>
            </w:r>
            <w:r w:rsidRPr="2271F59C">
              <w:rPr>
                <w:szCs w:val="24"/>
                <w:lang w:eastAsia="lt-LT"/>
              </w:rPr>
              <w:t xml:space="preserve"> pagalbai nuostatas, neteikiama.</w:t>
            </w:r>
          </w:p>
        </w:tc>
      </w:tr>
      <w:tr w:rsidR="00EB0F8F" w14:paraId="7D53C4A6" w14:textId="77777777" w:rsidTr="7D7354A6">
        <w:tc>
          <w:tcPr>
            <w:tcW w:w="15134" w:type="dxa"/>
          </w:tcPr>
          <w:p w14:paraId="269355EA" w14:textId="4D32115D" w:rsidR="00EB0F8F" w:rsidRPr="00895DC0" w:rsidRDefault="69CDEB8D" w:rsidP="2271F59C">
            <w:pPr>
              <w:ind w:left="426" w:hanging="426"/>
              <w:jc w:val="both"/>
              <w:rPr>
                <w:b/>
                <w:bCs/>
                <w:szCs w:val="24"/>
              </w:rPr>
            </w:pPr>
            <w:r w:rsidRPr="2271F59C">
              <w:rPr>
                <w:b/>
                <w:bCs/>
                <w:szCs w:val="24"/>
              </w:rPr>
              <w:t>12</w:t>
            </w:r>
            <w:r w:rsidR="00C222C1" w:rsidRPr="2271F59C">
              <w:rPr>
                <w:szCs w:val="24"/>
              </w:rPr>
              <w:t xml:space="preserve">. </w:t>
            </w:r>
            <w:r w:rsidR="00C222C1" w:rsidRPr="2271F59C">
              <w:rPr>
                <w:b/>
                <w:bCs/>
                <w:szCs w:val="24"/>
              </w:rPr>
              <w:t>Projektų atrankos kriterijai</w:t>
            </w:r>
          </w:p>
        </w:tc>
      </w:tr>
      <w:tr w:rsidR="009A4257" w14:paraId="2C1B2136" w14:textId="77777777" w:rsidTr="7D7354A6">
        <w:trPr>
          <w:trHeight w:val="419"/>
        </w:trPr>
        <w:tc>
          <w:tcPr>
            <w:tcW w:w="15134" w:type="dxa"/>
          </w:tcPr>
          <w:p w14:paraId="1D6AFA90" w14:textId="5D4F1C2C" w:rsidR="00E079B4" w:rsidRPr="00895DC0" w:rsidRDefault="24F81099" w:rsidP="2271F59C">
            <w:pPr>
              <w:jc w:val="both"/>
              <w:rPr>
                <w:color w:val="000000" w:themeColor="text1"/>
                <w:szCs w:val="24"/>
              </w:rPr>
            </w:pPr>
            <w:r w:rsidRPr="0EF53E9A">
              <w:rPr>
                <w:color w:val="000000" w:themeColor="text1"/>
                <w:szCs w:val="24"/>
              </w:rPr>
              <w:t>P</w:t>
            </w:r>
            <w:r w:rsidR="50CFE3CD" w:rsidRPr="0EF53E9A">
              <w:rPr>
                <w:color w:val="000000" w:themeColor="text1"/>
                <w:szCs w:val="24"/>
              </w:rPr>
              <w:t>rojektas</w:t>
            </w:r>
            <w:r w:rsidR="50CFE3CD" w:rsidRPr="2271F59C">
              <w:rPr>
                <w:color w:val="000000" w:themeColor="text1"/>
                <w:szCs w:val="24"/>
              </w:rPr>
              <w:t xml:space="preserve"> turi atitikti P</w:t>
            </w:r>
            <w:r w:rsidR="02ED6845" w:rsidRPr="2271F59C">
              <w:rPr>
                <w:color w:val="000000" w:themeColor="text1"/>
                <w:szCs w:val="24"/>
              </w:rPr>
              <w:t>AFT</w:t>
            </w:r>
            <w:r w:rsidR="50CFE3CD" w:rsidRPr="2271F59C">
              <w:rPr>
                <w:color w:val="000000" w:themeColor="text1"/>
                <w:szCs w:val="24"/>
              </w:rPr>
              <w:t xml:space="preserve"> 2 priede nustatytus projektų bendruosius atrankos kriterijus. Specialieji ir prioritetiniai projektų atrankos kriterijai nenustatomi.</w:t>
            </w:r>
          </w:p>
        </w:tc>
      </w:tr>
      <w:tr w:rsidR="00EB0F8F" w14:paraId="1D4C8D0E" w14:textId="77777777" w:rsidTr="7D7354A6">
        <w:trPr>
          <w:trHeight w:val="309"/>
        </w:trPr>
        <w:tc>
          <w:tcPr>
            <w:tcW w:w="15134" w:type="dxa"/>
          </w:tcPr>
          <w:p w14:paraId="518959F2" w14:textId="06589529" w:rsidR="00EB0F8F" w:rsidRPr="00895DC0" w:rsidRDefault="69CDEB8D" w:rsidP="2271F59C">
            <w:pPr>
              <w:jc w:val="both"/>
              <w:rPr>
                <w:i/>
                <w:iCs/>
                <w:szCs w:val="24"/>
              </w:rPr>
            </w:pPr>
            <w:r w:rsidRPr="2271F59C">
              <w:rPr>
                <w:b/>
                <w:bCs/>
                <w:szCs w:val="24"/>
              </w:rPr>
              <w:t>13</w:t>
            </w:r>
            <w:r w:rsidR="00C222C1" w:rsidRPr="2271F59C">
              <w:rPr>
                <w:szCs w:val="24"/>
              </w:rPr>
              <w:t xml:space="preserve">. </w:t>
            </w:r>
            <w:r w:rsidR="00C222C1" w:rsidRPr="2271F59C">
              <w:rPr>
                <w:b/>
                <w:bCs/>
                <w:szCs w:val="24"/>
              </w:rPr>
              <w:t>Jungtinio projekto projektų atrankos kriterijai (</w:t>
            </w:r>
            <w:r w:rsidR="00C222C1" w:rsidRPr="2271F59C">
              <w:rPr>
                <w:b/>
                <w:bCs/>
                <w:i/>
                <w:iCs/>
                <w:szCs w:val="24"/>
              </w:rPr>
              <w:t>pildoma tik jungtiniam projektui)</w:t>
            </w:r>
          </w:p>
        </w:tc>
      </w:tr>
      <w:tr w:rsidR="00EB0F8F" w14:paraId="6EC432CB" w14:textId="77777777" w:rsidTr="7D7354A6">
        <w:trPr>
          <w:trHeight w:val="338"/>
        </w:trPr>
        <w:tc>
          <w:tcPr>
            <w:tcW w:w="15134" w:type="dxa"/>
          </w:tcPr>
          <w:p w14:paraId="35ADFCB3" w14:textId="6EAF439E" w:rsidR="00E079B4" w:rsidRPr="00895DC0" w:rsidRDefault="51D3938D" w:rsidP="2271F59C">
            <w:pPr>
              <w:jc w:val="both"/>
              <w:rPr>
                <w:color w:val="000000" w:themeColor="text1"/>
                <w:szCs w:val="24"/>
              </w:rPr>
            </w:pPr>
            <w:r w:rsidRPr="2271F59C">
              <w:rPr>
                <w:color w:val="000000" w:themeColor="text1"/>
                <w:szCs w:val="24"/>
              </w:rPr>
              <w:t>Netaikoma</w:t>
            </w:r>
            <w:r w:rsidR="6CAADAA5" w:rsidRPr="2271F59C">
              <w:rPr>
                <w:color w:val="000000" w:themeColor="text1"/>
                <w:szCs w:val="24"/>
              </w:rPr>
              <w:t>.</w:t>
            </w:r>
          </w:p>
        </w:tc>
      </w:tr>
      <w:tr w:rsidR="00EB0F8F" w14:paraId="0B3B981D" w14:textId="77777777" w:rsidTr="7D7354A6">
        <w:tc>
          <w:tcPr>
            <w:tcW w:w="15134" w:type="dxa"/>
          </w:tcPr>
          <w:p w14:paraId="77DD98CB" w14:textId="25B351E2" w:rsidR="00EB0F8F" w:rsidRPr="00895DC0" w:rsidRDefault="69CDEB8D" w:rsidP="2271F59C">
            <w:pPr>
              <w:rPr>
                <w:b/>
                <w:bCs/>
                <w:szCs w:val="24"/>
              </w:rPr>
            </w:pPr>
            <w:r w:rsidRPr="2271F59C">
              <w:rPr>
                <w:b/>
                <w:bCs/>
                <w:szCs w:val="24"/>
              </w:rPr>
              <w:t>14</w:t>
            </w:r>
            <w:r w:rsidR="00C222C1" w:rsidRPr="2271F59C">
              <w:rPr>
                <w:szCs w:val="24"/>
              </w:rPr>
              <w:t xml:space="preserve">. </w:t>
            </w:r>
            <w:r w:rsidR="00C222C1" w:rsidRPr="2271F59C">
              <w:rPr>
                <w:b/>
                <w:bCs/>
                <w:szCs w:val="24"/>
              </w:rPr>
              <w:t>Reikalavimai įgyvendinus projektų veiklas</w:t>
            </w:r>
          </w:p>
        </w:tc>
      </w:tr>
      <w:tr w:rsidR="00EB0F8F" w14:paraId="318D32D0" w14:textId="77777777" w:rsidTr="7D7354A6">
        <w:trPr>
          <w:trHeight w:val="298"/>
        </w:trPr>
        <w:tc>
          <w:tcPr>
            <w:tcW w:w="15134" w:type="dxa"/>
          </w:tcPr>
          <w:p w14:paraId="08474776" w14:textId="46D92532" w:rsidR="00EB0F8F" w:rsidRPr="00895DC0" w:rsidRDefault="51E32732" w:rsidP="2271F59C">
            <w:pPr>
              <w:jc w:val="both"/>
              <w:rPr>
                <w:i/>
                <w:iCs/>
                <w:szCs w:val="24"/>
              </w:rPr>
            </w:pPr>
            <w:r w:rsidRPr="2271F59C">
              <w:rPr>
                <w:szCs w:val="24"/>
              </w:rPr>
              <w:t xml:space="preserve">Papildomi reikalavimai įgyvendinus projekto veiklas, nenumatyti </w:t>
            </w:r>
            <w:r w:rsidR="743E65EC" w:rsidRPr="2271F59C">
              <w:rPr>
                <w:rStyle w:val="normaltextrun"/>
                <w:szCs w:val="24"/>
              </w:rPr>
              <w:t xml:space="preserve">2021–2027 m. </w:t>
            </w:r>
            <w:r w:rsidRPr="2271F59C">
              <w:rPr>
                <w:szCs w:val="24"/>
              </w:rPr>
              <w:t>Investicijų programoje ir P</w:t>
            </w:r>
            <w:r w:rsidR="0B2118BC" w:rsidRPr="2271F59C">
              <w:rPr>
                <w:szCs w:val="24"/>
              </w:rPr>
              <w:t>AFT</w:t>
            </w:r>
            <w:r w:rsidRPr="2271F59C">
              <w:rPr>
                <w:szCs w:val="24"/>
              </w:rPr>
              <w:t>, netaikomi.</w:t>
            </w:r>
          </w:p>
        </w:tc>
      </w:tr>
      <w:tr w:rsidR="00EB0F8F" w14:paraId="76E350FC" w14:textId="77777777" w:rsidTr="7D7354A6">
        <w:tc>
          <w:tcPr>
            <w:tcW w:w="15134" w:type="dxa"/>
          </w:tcPr>
          <w:p w14:paraId="10E33134" w14:textId="2D50DC41" w:rsidR="00EB0F8F" w:rsidRPr="00895DC0" w:rsidRDefault="4FD7CC24" w:rsidP="1A2B6392">
            <w:pPr>
              <w:rPr>
                <w:b/>
                <w:bCs/>
                <w:szCs w:val="24"/>
              </w:rPr>
            </w:pPr>
            <w:r w:rsidRPr="00895DC0">
              <w:rPr>
                <w:b/>
                <w:bCs/>
                <w:szCs w:val="24"/>
              </w:rPr>
              <w:t>15</w:t>
            </w:r>
            <w:r w:rsidR="00C222C1" w:rsidRPr="00895DC0">
              <w:rPr>
                <w:b/>
                <w:bCs/>
                <w:szCs w:val="24"/>
              </w:rPr>
              <w:t>. Kiti reikalavimai</w:t>
            </w:r>
          </w:p>
        </w:tc>
      </w:tr>
      <w:tr w:rsidR="00792C65" w14:paraId="2A47AD37" w14:textId="77777777" w:rsidTr="7D7354A6">
        <w:trPr>
          <w:trHeight w:val="279"/>
        </w:trPr>
        <w:tc>
          <w:tcPr>
            <w:tcW w:w="15134" w:type="dxa"/>
          </w:tcPr>
          <w:p w14:paraId="6D5D2B01" w14:textId="08BBD9A1" w:rsidR="00792C65" w:rsidRPr="00895DC0" w:rsidRDefault="28108233" w:rsidP="00792C65">
            <w:pPr>
              <w:tabs>
                <w:tab w:val="left" w:pos="1134"/>
              </w:tabs>
              <w:jc w:val="both"/>
            </w:pPr>
            <w:r w:rsidRPr="00FD3DD9">
              <w:t xml:space="preserve">Vadovaujantis PAFT </w:t>
            </w:r>
            <w:r w:rsidR="474EC126" w:rsidRPr="00FD3DD9">
              <w:t>341.5 papunkčiu, p</w:t>
            </w:r>
            <w:r w:rsidR="52F4A6AF" w:rsidRPr="00FD3DD9">
              <w:t>rojekto vykdytojas privalo surengti komunikacinį renginį ar veiklą, laiku įtraukiant Europos Komisiją</w:t>
            </w:r>
            <w:r w:rsidR="474EC126" w:rsidRPr="00FD3DD9">
              <w:t xml:space="preserve">, </w:t>
            </w:r>
            <w:r w:rsidR="52F4A6AF" w:rsidRPr="00FD3DD9">
              <w:t>vadovaujančiąją instituciją</w:t>
            </w:r>
            <w:r w:rsidR="474EC126" w:rsidRPr="00FD3DD9">
              <w:t xml:space="preserve"> ir Administruojančiąją instituciją.</w:t>
            </w:r>
            <w:r w:rsidR="474EC126">
              <w:t xml:space="preserve"> </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503DEBA7">
        <w:tc>
          <w:tcPr>
            <w:tcW w:w="15134" w:type="dxa"/>
          </w:tcPr>
          <w:p w14:paraId="0B1B6151" w14:textId="703DCE2F" w:rsidR="00EB0F8F" w:rsidRPr="001A6ED3" w:rsidRDefault="7C233037" w:rsidP="2B87AF11">
            <w:pPr>
              <w:jc w:val="both"/>
              <w:rPr>
                <w:b/>
                <w:bCs/>
              </w:rPr>
            </w:pPr>
            <w:r w:rsidRPr="2E6BC972">
              <w:rPr>
                <w:b/>
                <w:bCs/>
              </w:rPr>
              <w:t>16</w:t>
            </w:r>
            <w:r w:rsidR="17B4CDC3">
              <w:t xml:space="preserve">. </w:t>
            </w:r>
            <w:r w:rsidR="17B4CDC3" w:rsidRPr="2E6BC972">
              <w:rPr>
                <w:b/>
                <w:bCs/>
              </w:rPr>
              <w:t>Išlaidų tinkamumo finansuoti reikalavimai</w:t>
            </w:r>
          </w:p>
        </w:tc>
      </w:tr>
      <w:tr w:rsidR="00EB0F8F" w14:paraId="173C6C3E" w14:textId="77777777" w:rsidTr="503DEBA7">
        <w:tc>
          <w:tcPr>
            <w:tcW w:w="15134" w:type="dxa"/>
          </w:tcPr>
          <w:p w14:paraId="22DA2A3F" w14:textId="2C8B38C0" w:rsidR="53D12BE7" w:rsidRDefault="53D12BE7" w:rsidP="2B87AF11">
            <w:pPr>
              <w:pStyle w:val="prastasiniatinklio"/>
              <w:ind w:firstLine="597"/>
              <w:contextualSpacing/>
              <w:jc w:val="both"/>
            </w:pPr>
            <w:bookmarkStart w:id="5" w:name="_Hlk166752184"/>
            <w:r w:rsidRPr="2B87AF11">
              <w:t>16.1. Projekto išlaidos turi atitikti P</w:t>
            </w:r>
            <w:r w:rsidR="07227964" w:rsidRPr="2B87AF11">
              <w:t>AFT</w:t>
            </w:r>
            <w:r w:rsidRPr="2B87AF11">
              <w:t xml:space="preserve"> VII skyriuje pateiktus projekto išlaidoms taikomus reikalavimus. </w:t>
            </w:r>
          </w:p>
          <w:p w14:paraId="7E0D8649" w14:textId="34B2BAAB" w:rsidR="52CB2CDE" w:rsidRPr="00727AFD" w:rsidRDefault="52CB2CDE" w:rsidP="2B87AF11">
            <w:pPr>
              <w:pStyle w:val="prastasiniatinklio"/>
              <w:ind w:firstLine="597"/>
              <w:contextualSpacing/>
              <w:jc w:val="both"/>
            </w:pPr>
            <w:r w:rsidRPr="00191824">
              <w:lastRenderedPageBreak/>
              <w:t xml:space="preserve">16.2. </w:t>
            </w:r>
            <w:r w:rsidR="479D8142" w:rsidRPr="00191824">
              <w:t xml:space="preserve">Siekiant gauti apmokėjimą pagal </w:t>
            </w:r>
            <w:r w:rsidR="02D73C18" w:rsidRPr="00191824">
              <w:t xml:space="preserve">su išlaidomis nesiejamą projekto finansavimo atsiskaitymo tvarkaraštį, kaip numatyta VšĮ Europos socialinio fondo agentūros </w:t>
            </w:r>
            <w:r w:rsidR="4E71D0A9" w:rsidRPr="00191824">
              <w:t>2025</w:t>
            </w:r>
            <w:r w:rsidR="00FD3DD9" w:rsidRPr="00191824">
              <w:t xml:space="preserve"> m.</w:t>
            </w:r>
            <w:r w:rsidR="4E71D0A9" w:rsidRPr="00191824">
              <w:t xml:space="preserve"> </w:t>
            </w:r>
            <w:r w:rsidR="2F089DC9" w:rsidRPr="00191824">
              <w:t>tyrime dėl</w:t>
            </w:r>
            <w:r w:rsidR="025DFA97" w:rsidRPr="00191824">
              <w:t xml:space="preserve"> </w:t>
            </w:r>
            <w:r w:rsidR="479D8142" w:rsidRPr="00191824">
              <w:t>su išlaidomis nesiejam</w:t>
            </w:r>
            <w:r w:rsidR="75E2271D" w:rsidRPr="00191824">
              <w:t>o</w:t>
            </w:r>
            <w:r w:rsidR="479D8142" w:rsidRPr="00191824">
              <w:t xml:space="preserve"> projekto finansavimo </w:t>
            </w:r>
            <w:r w:rsidR="73FD04A1" w:rsidRPr="00191824">
              <w:t>atsiskaitymo tvarkaraš</w:t>
            </w:r>
            <w:r w:rsidR="10FF2FCE" w:rsidRPr="00191824">
              <w:t>čio nustatymo</w:t>
            </w:r>
            <w:r w:rsidR="0DD0C62B" w:rsidRPr="00191824">
              <w:t>, įregistruot</w:t>
            </w:r>
            <w:r w:rsidR="3DA2632C" w:rsidRPr="00191824">
              <w:t>o</w:t>
            </w:r>
            <w:r w:rsidR="0DD0C62B" w:rsidRPr="00191824">
              <w:t xml:space="preserve"> Supaprastintai apmokamų išlaidų dydžių registre (skelbiamas interneto svetainėje https://esinvesticijos.lt/dokumentai/supaprastintai-apmokamu-islaidu-dydziu-registras) ir išdėstyt</w:t>
            </w:r>
            <w:r w:rsidR="55D0E25E" w:rsidRPr="00191824">
              <w:t>o</w:t>
            </w:r>
            <w:r w:rsidR="42F8039B" w:rsidRPr="00191824">
              <w:t xml:space="preserve"> </w:t>
            </w:r>
            <w:r w:rsidR="0813324C" w:rsidRPr="00191824">
              <w:t>Aprašo 17</w:t>
            </w:r>
            <w:r w:rsidR="5ABFC25F" w:rsidRPr="00191824">
              <w:t xml:space="preserve"> p</w:t>
            </w:r>
            <w:r w:rsidR="0373797C" w:rsidRPr="00191824">
              <w:t>unkt</w:t>
            </w:r>
            <w:r w:rsidR="5ABFC25F" w:rsidRPr="00191824">
              <w:t>e</w:t>
            </w:r>
            <w:r w:rsidR="0813324C" w:rsidRPr="00191824">
              <w:t>)</w:t>
            </w:r>
            <w:r w:rsidR="479D8142" w:rsidRPr="00191824">
              <w:t xml:space="preserve">, </w:t>
            </w:r>
            <w:r w:rsidR="0813324C" w:rsidRPr="00191824">
              <w:t>siekiamiems</w:t>
            </w:r>
            <w:r w:rsidR="479D8142" w:rsidRPr="00191824">
              <w:t xml:space="preserve"> rezultat</w:t>
            </w:r>
            <w:r w:rsidR="0813324C" w:rsidRPr="00191824">
              <w:t>ams</w:t>
            </w:r>
            <w:r w:rsidR="479D8142" w:rsidRPr="00191824">
              <w:t xml:space="preserve"> pagrįsti bus kaupiami šie rezultato pasiekimą pagrindžiantys dokumenta</w:t>
            </w:r>
            <w:r w:rsidR="1B77467A" w:rsidRPr="00191824">
              <w:t>i</w:t>
            </w:r>
            <w:r w:rsidR="199ED63D" w:rsidRPr="00191824">
              <w:t>:</w:t>
            </w:r>
            <w:r w:rsidR="479D8142" w:rsidRPr="00191824">
              <w:t xml:space="preserve"> </w:t>
            </w:r>
          </w:p>
          <w:p w14:paraId="1764042E" w14:textId="38DED7EC" w:rsidR="521EE4ED" w:rsidRDefault="45CC25BD" w:rsidP="6BC841A4">
            <w:pPr>
              <w:pStyle w:val="prastasiniatinklio"/>
              <w:ind w:firstLine="597"/>
              <w:contextualSpacing/>
              <w:jc w:val="both"/>
            </w:pPr>
            <w:r w:rsidRPr="00727AFD">
              <w:t xml:space="preserve">16.2.1. </w:t>
            </w:r>
            <w:r w:rsidR="303F66CE" w:rsidRPr="00727AFD">
              <w:t>už pirmąjį tarpinį</w:t>
            </w:r>
            <w:r w:rsidR="303F66CE">
              <w:t xml:space="preserve"> rezultatą – </w:t>
            </w:r>
            <w:r w:rsidR="743251CA" w:rsidRPr="503DEBA7">
              <w:rPr>
                <w:lang w:val="lt"/>
              </w:rPr>
              <w:t>pasirašyt</w:t>
            </w:r>
            <w:r w:rsidR="00727AFD">
              <w:rPr>
                <w:lang w:val="lt"/>
              </w:rPr>
              <w:t>a</w:t>
            </w:r>
            <w:r w:rsidR="743251CA" w:rsidRPr="503DEBA7">
              <w:rPr>
                <w:lang w:val="lt"/>
              </w:rPr>
              <w:t xml:space="preserve"> projekto </w:t>
            </w:r>
            <w:r w:rsidR="7964B0CA" w:rsidRPr="503DEBA7">
              <w:rPr>
                <w:lang w:val="lt"/>
              </w:rPr>
              <w:t xml:space="preserve">finansavimo </w:t>
            </w:r>
            <w:r w:rsidR="743251CA" w:rsidRPr="503DEBA7">
              <w:rPr>
                <w:lang w:val="lt"/>
              </w:rPr>
              <w:t>sutart</w:t>
            </w:r>
            <w:r w:rsidR="00727AFD">
              <w:rPr>
                <w:lang w:val="lt"/>
              </w:rPr>
              <w:t>is</w:t>
            </w:r>
            <w:r w:rsidR="743251CA" w:rsidRPr="503DEBA7">
              <w:rPr>
                <w:lang w:val="lt"/>
              </w:rPr>
              <w:t xml:space="preserve"> su projekto vykdytoju</w:t>
            </w:r>
            <w:r w:rsidR="303F66CE">
              <w:t xml:space="preserve">; </w:t>
            </w:r>
          </w:p>
          <w:p w14:paraId="06A3D5F4" w14:textId="588B0CDB" w:rsidR="7AB0DA4F" w:rsidRDefault="7AB0DA4F" w:rsidP="2B87AF11">
            <w:pPr>
              <w:pStyle w:val="prastasiniatinklio"/>
              <w:ind w:firstLine="597"/>
              <w:contextualSpacing/>
              <w:jc w:val="both"/>
            </w:pPr>
            <w:r w:rsidRPr="2B87AF11">
              <w:t>16.2.2. u</w:t>
            </w:r>
            <w:r w:rsidR="16DA0080" w:rsidRPr="2B87AF11">
              <w:t>ž kitus tarpinius ir galutinį rezultatą</w:t>
            </w:r>
            <w:r w:rsidR="39CCE600" w:rsidRPr="2B87AF11">
              <w:t xml:space="preserve"> – apsaugot</w:t>
            </w:r>
            <w:r w:rsidR="4E82CF0D" w:rsidRPr="2B87AF11">
              <w:t>ą</w:t>
            </w:r>
            <w:r w:rsidR="39CCE600" w:rsidRPr="2B87AF11">
              <w:t xml:space="preserve"> teritorijų, kurioms taikytos apsaugos ir atkūrimo priemonės, plotą</w:t>
            </w:r>
            <w:r w:rsidR="217B18E7" w:rsidRPr="2B87AF11">
              <w:t>:</w:t>
            </w:r>
          </w:p>
          <w:p w14:paraId="4FBF024D" w14:textId="4B00FB17" w:rsidR="217B18E7" w:rsidRDefault="217B18E7" w:rsidP="2B87AF11">
            <w:pPr>
              <w:pStyle w:val="prastasiniatinklio"/>
              <w:ind w:firstLine="597"/>
              <w:contextualSpacing/>
              <w:jc w:val="both"/>
            </w:pPr>
            <w:r w:rsidRPr="2B87AF11">
              <w:t xml:space="preserve">- </w:t>
            </w:r>
            <w:r w:rsidR="16DA0080" w:rsidRPr="2B87AF11">
              <w:t>administracinis sprendimas dėl kompensacijos skyrimo, kuriame nurodyta apsaugos sutarties data, numeris ir plotas, kuriam apskaičiuota kompensacija;</w:t>
            </w:r>
            <w:r w:rsidR="43C946E3" w:rsidRPr="2B87AF11">
              <w:t xml:space="preserve"> </w:t>
            </w:r>
          </w:p>
          <w:p w14:paraId="1EB66DD1" w14:textId="3BF7525B" w:rsidR="1F719CE9" w:rsidRDefault="1F719CE9" w:rsidP="2B87AF11">
            <w:pPr>
              <w:pStyle w:val="prastasiniatinklio"/>
              <w:ind w:firstLine="597"/>
              <w:contextualSpacing/>
              <w:jc w:val="both"/>
            </w:pPr>
            <w:r w:rsidRPr="2B87AF11">
              <w:t xml:space="preserve">- </w:t>
            </w:r>
            <w:r w:rsidR="16DA0080" w:rsidRPr="2B87AF11">
              <w:t>Nekilnojamojo turto registro išrašas apie apsaugos sutarties registravimo juridinį faktą.</w:t>
            </w:r>
          </w:p>
          <w:p w14:paraId="3AC3711D" w14:textId="136561F9" w:rsidR="00195262" w:rsidRPr="00895DC0" w:rsidRDefault="46CDC221" w:rsidP="2B87AF11">
            <w:pPr>
              <w:pStyle w:val="prastasiniatinklio"/>
              <w:ind w:firstLine="597"/>
              <w:contextualSpacing/>
              <w:jc w:val="both"/>
            </w:pPr>
            <w:r w:rsidRPr="2B87AF11">
              <w:t>16.3. Projekto išlaidos gali būti patirtos iki projekto sutarties pasirašymo pradžios (nuo 202</w:t>
            </w:r>
            <w:r w:rsidR="4CB132AE" w:rsidRPr="2B87AF11">
              <w:t>1</w:t>
            </w:r>
            <w:r w:rsidRPr="2B87AF11">
              <w:t xml:space="preserve"> m. sausio 1 d.), neprieštaraujant </w:t>
            </w:r>
            <w:r w:rsidR="6A555DDC" w:rsidRPr="2B87AF11">
              <w:t>PAFT</w:t>
            </w:r>
            <w:r w:rsidRPr="2B87AF11">
              <w:t xml:space="preserve"> 294.2.1.1 papunkčio nuostatoms.</w:t>
            </w:r>
          </w:p>
          <w:p w14:paraId="5DE437C5" w14:textId="605B51FD" w:rsidR="00195262" w:rsidRDefault="1C843B2D" w:rsidP="2B87AF11">
            <w:pPr>
              <w:pStyle w:val="prastasiniatinklio"/>
              <w:ind w:firstLine="597"/>
              <w:contextualSpacing/>
              <w:jc w:val="both"/>
            </w:pPr>
            <w:r w:rsidRPr="2B87AF11">
              <w:t>1</w:t>
            </w:r>
            <w:r w:rsidR="1D269316" w:rsidRPr="2B87AF11">
              <w:t>6</w:t>
            </w:r>
            <w:r w:rsidRPr="2B87AF11">
              <w:t>.</w:t>
            </w:r>
            <w:r w:rsidR="47AD4B8F" w:rsidRPr="2B87AF11">
              <w:t>4</w:t>
            </w:r>
            <w:r w:rsidRPr="2B87AF11">
              <w:t>. Kryžminis finansavimas netaikomas.</w:t>
            </w:r>
            <w:bookmarkEnd w:id="5"/>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1"/>
      </w:tblGrid>
      <w:tr w:rsidR="003D10A7" w:rsidRPr="003D10A7" w14:paraId="6AC664AE" w14:textId="77777777" w:rsidTr="503DEBA7">
        <w:trPr>
          <w:trHeight w:val="345"/>
        </w:trPr>
        <w:tc>
          <w:tcPr>
            <w:tcW w:w="15120" w:type="dxa"/>
            <w:tcBorders>
              <w:top w:val="single" w:sz="6" w:space="0" w:color="auto"/>
              <w:left w:val="single" w:sz="6" w:space="0" w:color="auto"/>
              <w:bottom w:val="single" w:sz="6" w:space="0" w:color="auto"/>
              <w:right w:val="single" w:sz="6" w:space="0" w:color="auto"/>
            </w:tcBorders>
            <w:hideMark/>
          </w:tcPr>
          <w:p w14:paraId="6D40D208" w14:textId="77777777" w:rsidR="003D10A7" w:rsidRPr="003D10A7" w:rsidRDefault="003D10A7" w:rsidP="00DB61E3">
            <w:pPr>
              <w:jc w:val="both"/>
              <w:rPr>
                <w:rFonts w:eastAsia="Calibri"/>
                <w:szCs w:val="24"/>
              </w:rPr>
            </w:pPr>
            <w:r w:rsidRPr="003D10A7">
              <w:rPr>
                <w:rFonts w:eastAsia="Calibri"/>
                <w:b/>
                <w:bCs/>
                <w:szCs w:val="24"/>
              </w:rPr>
              <w:t>17. Projektų veiklų ir jungtinio projekto projektų įgyvendinimui taikomi supaprastintai apmokamų išlaidų dydžiai</w:t>
            </w:r>
            <w:r w:rsidRPr="003D10A7">
              <w:rPr>
                <w:rFonts w:eastAsia="Calibri"/>
                <w:szCs w:val="24"/>
              </w:rPr>
              <w:t> </w:t>
            </w:r>
          </w:p>
        </w:tc>
      </w:tr>
      <w:tr w:rsidR="003D10A7" w:rsidRPr="003D10A7" w14:paraId="1BB5A614" w14:textId="77777777" w:rsidTr="503DEBA7">
        <w:trPr>
          <w:trHeight w:val="300"/>
        </w:trPr>
        <w:tc>
          <w:tcPr>
            <w:tcW w:w="15120" w:type="dxa"/>
            <w:tcBorders>
              <w:top w:val="single" w:sz="6" w:space="0" w:color="auto"/>
              <w:left w:val="single" w:sz="6" w:space="0" w:color="auto"/>
              <w:bottom w:val="single" w:sz="6" w:space="0" w:color="auto"/>
              <w:right w:val="single" w:sz="6" w:space="0" w:color="auto"/>
            </w:tcBorders>
            <w:hideMark/>
          </w:tcPr>
          <w:p w14:paraId="2C467B73" w14:textId="780B7100" w:rsidR="003D10A7" w:rsidRPr="003D10A7" w:rsidRDefault="003D10A7" w:rsidP="00DB61E3">
            <w:pPr>
              <w:jc w:val="both"/>
              <w:rPr>
                <w:rFonts w:eastAsia="Calibri"/>
                <w:sz w:val="22"/>
                <w:szCs w:val="22"/>
              </w:rPr>
            </w:pPr>
          </w:p>
          <w:tbl>
            <w:tblPr>
              <w:tblW w:w="15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4"/>
              <w:gridCol w:w="1480"/>
              <w:gridCol w:w="1433"/>
              <w:gridCol w:w="1874"/>
              <w:gridCol w:w="1980"/>
              <w:gridCol w:w="4220"/>
              <w:gridCol w:w="1539"/>
            </w:tblGrid>
            <w:tr w:rsidR="00DB61E3" w:rsidRPr="003D10A7" w14:paraId="77BA4BFF" w14:textId="77777777" w:rsidTr="503DEBA7">
              <w:trPr>
                <w:trHeight w:val="300"/>
              </w:trPr>
              <w:tc>
                <w:tcPr>
                  <w:tcW w:w="15090" w:type="dxa"/>
                  <w:gridSpan w:val="7"/>
                  <w:tcBorders>
                    <w:top w:val="single" w:sz="6" w:space="0" w:color="auto"/>
                    <w:left w:val="single" w:sz="6" w:space="0" w:color="auto"/>
                    <w:bottom w:val="single" w:sz="6" w:space="0" w:color="auto"/>
                    <w:right w:val="single" w:sz="6" w:space="0" w:color="auto"/>
                  </w:tcBorders>
                  <w:hideMark/>
                </w:tcPr>
                <w:p w14:paraId="26FAB4CF" w14:textId="77777777" w:rsidR="003D10A7" w:rsidRPr="003D10A7" w:rsidRDefault="003D10A7" w:rsidP="00DB61E3">
                  <w:pPr>
                    <w:jc w:val="both"/>
                    <w:rPr>
                      <w:rFonts w:eastAsia="Calibri"/>
                      <w:sz w:val="22"/>
                      <w:szCs w:val="22"/>
                    </w:rPr>
                  </w:pPr>
                  <w:r w:rsidRPr="003D10A7">
                    <w:rPr>
                      <w:rFonts w:ascii="Segoe UI Symbol" w:eastAsia="Calibri" w:hAnsi="Segoe UI Symbol" w:cs="Segoe UI Symbol"/>
                      <w:b/>
                      <w:bCs/>
                      <w:sz w:val="22"/>
                      <w:szCs w:val="22"/>
                    </w:rPr>
                    <w:t>☐</w:t>
                  </w:r>
                  <w:r w:rsidRPr="003D10A7">
                    <w:rPr>
                      <w:rFonts w:eastAsia="Calibri"/>
                      <w:b/>
                      <w:bCs/>
                      <w:sz w:val="22"/>
                      <w:szCs w:val="22"/>
                    </w:rPr>
                    <w:t xml:space="preserve"> Indeksuojama</w:t>
                  </w:r>
                  <w:r w:rsidRPr="003D10A7">
                    <w:rPr>
                      <w:rFonts w:eastAsia="Calibri"/>
                      <w:sz w:val="22"/>
                      <w:szCs w:val="22"/>
                    </w:rPr>
                    <w:t> </w:t>
                  </w:r>
                </w:p>
                <w:p w14:paraId="7AF72E5B" w14:textId="77777777" w:rsidR="003D10A7" w:rsidRPr="003D10A7" w:rsidRDefault="003D10A7" w:rsidP="00DB61E3">
                  <w:pPr>
                    <w:jc w:val="both"/>
                    <w:rPr>
                      <w:rFonts w:eastAsia="Calibri"/>
                      <w:sz w:val="22"/>
                      <w:szCs w:val="22"/>
                    </w:rPr>
                  </w:pPr>
                  <w:r w:rsidRPr="003D10A7">
                    <w:rPr>
                      <w:rFonts w:eastAsia="Calibri"/>
                      <w:b/>
                      <w:bCs/>
                      <w:sz w:val="22"/>
                      <w:szCs w:val="22"/>
                    </w:rPr>
                    <w:t> X Neindeksuojama</w:t>
                  </w:r>
                  <w:r w:rsidRPr="003D10A7">
                    <w:rPr>
                      <w:rFonts w:eastAsia="Calibri"/>
                      <w:sz w:val="22"/>
                      <w:szCs w:val="22"/>
                    </w:rPr>
                    <w:t> </w:t>
                  </w:r>
                </w:p>
              </w:tc>
            </w:tr>
            <w:tr w:rsidR="00CF37CD" w:rsidRPr="003D10A7" w14:paraId="076FB1A3" w14:textId="77777777" w:rsidTr="00191824">
              <w:trPr>
                <w:trHeight w:val="504"/>
              </w:trPr>
              <w:tc>
                <w:tcPr>
                  <w:tcW w:w="2564" w:type="dxa"/>
                  <w:vMerge w:val="restart"/>
                  <w:tcBorders>
                    <w:top w:val="single" w:sz="6" w:space="0" w:color="auto"/>
                    <w:left w:val="single" w:sz="6" w:space="0" w:color="auto"/>
                    <w:right w:val="single" w:sz="4" w:space="0" w:color="auto"/>
                  </w:tcBorders>
                  <w:vAlign w:val="center"/>
                  <w:hideMark/>
                </w:tcPr>
                <w:p w14:paraId="4102680D" w14:textId="560724F5" w:rsidR="00CF37CD" w:rsidRPr="006429CA" w:rsidRDefault="00CF37CD" w:rsidP="00DB61E3">
                  <w:pPr>
                    <w:jc w:val="center"/>
                    <w:rPr>
                      <w:rFonts w:eastAsia="Calibri"/>
                      <w:sz w:val="22"/>
                      <w:szCs w:val="22"/>
                    </w:rPr>
                  </w:pPr>
                  <w:r w:rsidRPr="006429CA">
                    <w:rPr>
                      <w:rFonts w:eastAsia="Calibri"/>
                      <w:b/>
                      <w:bCs/>
                      <w:sz w:val="22"/>
                      <w:szCs w:val="22"/>
                    </w:rPr>
                    <w:t>Veiklos ir (ar) išlaidos, kurioms taikomi supaprastintai apmokamų išlaidų dydžiai</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145EA2A7" w14:textId="6B21B493" w:rsidR="00CF37CD" w:rsidRPr="006429CA" w:rsidRDefault="00CF37CD" w:rsidP="00DB61E3">
                  <w:pPr>
                    <w:jc w:val="center"/>
                    <w:rPr>
                      <w:rFonts w:eastAsia="Calibri"/>
                      <w:sz w:val="22"/>
                      <w:szCs w:val="22"/>
                    </w:rPr>
                  </w:pPr>
                  <w:r w:rsidRPr="006429CA">
                    <w:rPr>
                      <w:rFonts w:eastAsia="Calibri"/>
                      <w:b/>
                      <w:bCs/>
                      <w:sz w:val="22"/>
                      <w:szCs w:val="22"/>
                    </w:rPr>
                    <w:t>Supaprastintai apmokamų išlaidų dydžio kodas</w:t>
                  </w:r>
                </w:p>
              </w:tc>
              <w:tc>
                <w:tcPr>
                  <w:tcW w:w="1433" w:type="dxa"/>
                  <w:vMerge w:val="restart"/>
                  <w:tcBorders>
                    <w:top w:val="single" w:sz="6" w:space="0" w:color="auto"/>
                    <w:left w:val="single" w:sz="4" w:space="0" w:color="auto"/>
                    <w:right w:val="single" w:sz="4" w:space="0" w:color="auto"/>
                  </w:tcBorders>
                  <w:vAlign w:val="center"/>
                  <w:hideMark/>
                </w:tcPr>
                <w:p w14:paraId="0D9291AD" w14:textId="071968FC" w:rsidR="00CF37CD" w:rsidRPr="006429CA" w:rsidRDefault="00CF37CD" w:rsidP="00DB61E3">
                  <w:pPr>
                    <w:jc w:val="center"/>
                    <w:rPr>
                      <w:rFonts w:eastAsia="Calibri"/>
                      <w:sz w:val="22"/>
                      <w:szCs w:val="22"/>
                    </w:rPr>
                  </w:pPr>
                  <w:r w:rsidRPr="006429CA">
                    <w:rPr>
                      <w:rFonts w:eastAsia="Calibri"/>
                      <w:b/>
                      <w:bCs/>
                      <w:sz w:val="22"/>
                      <w:szCs w:val="22"/>
                    </w:rPr>
                    <w:t>Supaprastintai apmokamų išlaidų dydžio versija</w:t>
                  </w: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14:paraId="4AEB4561" w14:textId="74DD4F81" w:rsidR="00CF37CD" w:rsidRPr="006429CA" w:rsidRDefault="00CF37CD" w:rsidP="00DB61E3">
                  <w:pPr>
                    <w:jc w:val="center"/>
                    <w:rPr>
                      <w:rFonts w:eastAsia="Calibri"/>
                      <w:sz w:val="22"/>
                      <w:szCs w:val="22"/>
                    </w:rPr>
                  </w:pPr>
                  <w:r w:rsidRPr="006429CA">
                    <w:rPr>
                      <w:rFonts w:eastAsia="Calibri"/>
                      <w:b/>
                      <w:bCs/>
                      <w:sz w:val="22"/>
                      <w:szCs w:val="22"/>
                    </w:rPr>
                    <w:t>Supaprastintai apmokamų išlaidų dydžio pavadinimas</w:t>
                  </w:r>
                </w:p>
              </w:tc>
              <w:tc>
                <w:tcPr>
                  <w:tcW w:w="7739" w:type="dxa"/>
                  <w:gridSpan w:val="3"/>
                  <w:tcBorders>
                    <w:top w:val="single" w:sz="6" w:space="0" w:color="auto"/>
                    <w:left w:val="single" w:sz="4" w:space="0" w:color="auto"/>
                    <w:bottom w:val="single" w:sz="6" w:space="0" w:color="auto"/>
                    <w:right w:val="single" w:sz="6" w:space="0" w:color="auto"/>
                  </w:tcBorders>
                  <w:vAlign w:val="center"/>
                  <w:hideMark/>
                </w:tcPr>
                <w:p w14:paraId="04012073" w14:textId="77777777" w:rsidR="00CF37CD" w:rsidRPr="006429CA" w:rsidRDefault="00CF37CD" w:rsidP="00DB61E3">
                  <w:pPr>
                    <w:jc w:val="center"/>
                    <w:rPr>
                      <w:rFonts w:eastAsia="Calibri"/>
                      <w:b/>
                      <w:bCs/>
                      <w:sz w:val="22"/>
                      <w:szCs w:val="22"/>
                    </w:rPr>
                  </w:pPr>
                  <w:r w:rsidRPr="006429CA">
                    <w:rPr>
                      <w:rFonts w:eastAsia="Calibri"/>
                      <w:b/>
                      <w:bCs/>
                      <w:sz w:val="22"/>
                      <w:szCs w:val="22"/>
                    </w:rPr>
                    <w:t>Papildoma informacija</w:t>
                  </w:r>
                </w:p>
                <w:p w14:paraId="3ED18888" w14:textId="693FFE66" w:rsidR="00CF37CD" w:rsidRPr="006429CA" w:rsidRDefault="00CF37CD" w:rsidP="00DB61E3">
                  <w:pPr>
                    <w:jc w:val="center"/>
                    <w:rPr>
                      <w:rFonts w:eastAsia="Calibri"/>
                      <w:sz w:val="22"/>
                      <w:szCs w:val="22"/>
                    </w:rPr>
                  </w:pPr>
                </w:p>
              </w:tc>
            </w:tr>
            <w:tr w:rsidR="00CF37CD" w:rsidRPr="003D10A7" w14:paraId="28101950" w14:textId="77777777" w:rsidTr="00191824">
              <w:trPr>
                <w:trHeight w:val="504"/>
              </w:trPr>
              <w:tc>
                <w:tcPr>
                  <w:tcW w:w="2564" w:type="dxa"/>
                  <w:vMerge/>
                  <w:tcBorders>
                    <w:right w:val="single" w:sz="4" w:space="0" w:color="auto"/>
                  </w:tcBorders>
                  <w:vAlign w:val="center"/>
                </w:tcPr>
                <w:p w14:paraId="1890453A" w14:textId="77777777" w:rsidR="00CF37CD" w:rsidRPr="006429CA" w:rsidRDefault="00CF37CD" w:rsidP="00DB61E3">
                  <w:pPr>
                    <w:jc w:val="center"/>
                    <w:rPr>
                      <w:rFonts w:eastAsia="Calibri"/>
                      <w:b/>
                      <w:bCs/>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71BC8AC0" w14:textId="77777777" w:rsidR="00CF37CD" w:rsidRPr="006429CA" w:rsidRDefault="00CF37CD" w:rsidP="00DB61E3">
                  <w:pPr>
                    <w:jc w:val="center"/>
                    <w:rPr>
                      <w:rFonts w:eastAsia="Calibri"/>
                      <w:b/>
                      <w:bCs/>
                      <w:sz w:val="22"/>
                      <w:szCs w:val="22"/>
                    </w:rPr>
                  </w:pPr>
                </w:p>
              </w:tc>
              <w:tc>
                <w:tcPr>
                  <w:tcW w:w="1433" w:type="dxa"/>
                  <w:vMerge/>
                  <w:tcBorders>
                    <w:left w:val="single" w:sz="4" w:space="0" w:color="auto"/>
                    <w:right w:val="single" w:sz="4" w:space="0" w:color="auto"/>
                  </w:tcBorders>
                  <w:vAlign w:val="center"/>
                </w:tcPr>
                <w:p w14:paraId="6923C8EE" w14:textId="77777777" w:rsidR="00CF37CD" w:rsidRPr="006429CA" w:rsidRDefault="00CF37CD" w:rsidP="00DB61E3">
                  <w:pPr>
                    <w:jc w:val="center"/>
                    <w:rPr>
                      <w:rFonts w:eastAsia="Calibri"/>
                      <w:b/>
                      <w:bCs/>
                      <w:sz w:val="22"/>
                      <w:szCs w:val="22"/>
                    </w:rPr>
                  </w:pPr>
                </w:p>
              </w:tc>
              <w:tc>
                <w:tcPr>
                  <w:tcW w:w="1874" w:type="dxa"/>
                  <w:vMerge/>
                  <w:tcBorders>
                    <w:top w:val="single" w:sz="4" w:space="0" w:color="auto"/>
                    <w:left w:val="single" w:sz="4" w:space="0" w:color="auto"/>
                    <w:bottom w:val="single" w:sz="4" w:space="0" w:color="auto"/>
                    <w:right w:val="single" w:sz="4" w:space="0" w:color="auto"/>
                  </w:tcBorders>
                  <w:vAlign w:val="center"/>
                </w:tcPr>
                <w:p w14:paraId="1CE042EE" w14:textId="77777777" w:rsidR="00CF37CD" w:rsidRPr="006429CA" w:rsidRDefault="00CF37CD" w:rsidP="00DB61E3">
                  <w:pPr>
                    <w:jc w:val="center"/>
                    <w:rPr>
                      <w:rFonts w:eastAsia="Calibri"/>
                      <w:b/>
                      <w:bCs/>
                      <w:sz w:val="22"/>
                      <w:szCs w:val="22"/>
                    </w:rPr>
                  </w:pPr>
                </w:p>
              </w:tc>
              <w:tc>
                <w:tcPr>
                  <w:tcW w:w="1980" w:type="dxa"/>
                  <w:tcBorders>
                    <w:top w:val="single" w:sz="6" w:space="0" w:color="auto"/>
                    <w:left w:val="single" w:sz="4" w:space="0" w:color="auto"/>
                    <w:bottom w:val="single" w:sz="6" w:space="0" w:color="auto"/>
                    <w:right w:val="single" w:sz="6" w:space="0" w:color="auto"/>
                  </w:tcBorders>
                  <w:vAlign w:val="center"/>
                </w:tcPr>
                <w:p w14:paraId="4B8FE0DE" w14:textId="65395A75" w:rsidR="00CF37CD" w:rsidRPr="006429CA" w:rsidRDefault="00CF37CD" w:rsidP="00DB61E3">
                  <w:pPr>
                    <w:jc w:val="center"/>
                    <w:rPr>
                      <w:rFonts w:eastAsia="Calibri"/>
                      <w:b/>
                      <w:bCs/>
                      <w:sz w:val="22"/>
                      <w:szCs w:val="22"/>
                    </w:rPr>
                  </w:pPr>
                  <w:r w:rsidRPr="006429CA">
                    <w:rPr>
                      <w:b/>
                      <w:bCs/>
                      <w:sz w:val="22"/>
                      <w:szCs w:val="22"/>
                    </w:rPr>
                    <w:t>Projekto vykdytojo mokėjimo prašymo pateikimo CPVA data</w:t>
                  </w:r>
                </w:p>
              </w:tc>
              <w:tc>
                <w:tcPr>
                  <w:tcW w:w="4220" w:type="dxa"/>
                  <w:tcBorders>
                    <w:top w:val="single" w:sz="6" w:space="0" w:color="auto"/>
                    <w:left w:val="single" w:sz="6" w:space="0" w:color="auto"/>
                    <w:bottom w:val="single" w:sz="6" w:space="0" w:color="auto"/>
                    <w:right w:val="single" w:sz="6" w:space="0" w:color="auto"/>
                  </w:tcBorders>
                  <w:vAlign w:val="center"/>
                </w:tcPr>
                <w:p w14:paraId="69B289B9" w14:textId="155A77C7" w:rsidR="00CF37CD" w:rsidRPr="006429CA" w:rsidRDefault="00CF37CD" w:rsidP="00DB61E3">
                  <w:pPr>
                    <w:jc w:val="center"/>
                    <w:rPr>
                      <w:rFonts w:eastAsia="Calibri"/>
                      <w:b/>
                      <w:bCs/>
                      <w:sz w:val="22"/>
                      <w:szCs w:val="22"/>
                    </w:rPr>
                  </w:pPr>
                  <w:r w:rsidRPr="006429CA">
                    <w:rPr>
                      <w:b/>
                      <w:bCs/>
                      <w:sz w:val="22"/>
                      <w:szCs w:val="22"/>
                    </w:rPr>
                    <w:t>Rodiklis (kaupiamuoju būdu)</w:t>
                  </w:r>
                </w:p>
              </w:tc>
              <w:tc>
                <w:tcPr>
                  <w:tcW w:w="1539" w:type="dxa"/>
                  <w:tcBorders>
                    <w:top w:val="single" w:sz="6" w:space="0" w:color="auto"/>
                    <w:left w:val="single" w:sz="6" w:space="0" w:color="auto"/>
                    <w:bottom w:val="single" w:sz="6" w:space="0" w:color="auto"/>
                    <w:right w:val="single" w:sz="6" w:space="0" w:color="auto"/>
                  </w:tcBorders>
                  <w:vAlign w:val="center"/>
                </w:tcPr>
                <w:p w14:paraId="62747096" w14:textId="453112BD" w:rsidR="00CF37CD" w:rsidRPr="006429CA" w:rsidRDefault="00CF37CD" w:rsidP="00DB61E3">
                  <w:pPr>
                    <w:jc w:val="center"/>
                    <w:rPr>
                      <w:rFonts w:eastAsia="Calibri"/>
                      <w:b/>
                      <w:bCs/>
                      <w:sz w:val="22"/>
                      <w:szCs w:val="22"/>
                    </w:rPr>
                  </w:pPr>
                  <w:r w:rsidRPr="006429CA">
                    <w:rPr>
                      <w:b/>
                      <w:bCs/>
                      <w:sz w:val="22"/>
                      <w:szCs w:val="22"/>
                    </w:rPr>
                    <w:t>Deklaruojama suma, eurais</w:t>
                  </w:r>
                </w:p>
              </w:tc>
            </w:tr>
            <w:tr w:rsidR="006429CA" w:rsidRPr="003D10A7" w14:paraId="1BB896B5" w14:textId="77777777" w:rsidTr="00191824">
              <w:trPr>
                <w:trHeight w:val="300"/>
              </w:trPr>
              <w:tc>
                <w:tcPr>
                  <w:tcW w:w="2564" w:type="dxa"/>
                  <w:vMerge w:val="restart"/>
                  <w:tcBorders>
                    <w:top w:val="single" w:sz="6" w:space="0" w:color="auto"/>
                    <w:left w:val="single" w:sz="6" w:space="0" w:color="auto"/>
                    <w:right w:val="single" w:sz="6" w:space="0" w:color="auto"/>
                  </w:tcBorders>
                  <w:hideMark/>
                </w:tcPr>
                <w:p w14:paraId="48B3A3B5" w14:textId="5BE56D2D" w:rsidR="006429CA" w:rsidRPr="006429CA" w:rsidRDefault="6321A6E1" w:rsidP="2B87AF11">
                  <w:r w:rsidRPr="2B87AF11">
                    <w:rPr>
                      <w:szCs w:val="24"/>
                      <w:lang w:eastAsia="lt-LT"/>
                    </w:rPr>
                    <w:t>Visos projekto išlaidos</w:t>
                  </w:r>
                </w:p>
                <w:p w14:paraId="62FE60BA" w14:textId="2E9C22F5" w:rsidR="006429CA" w:rsidRPr="006429CA" w:rsidRDefault="006429CA" w:rsidP="2B87AF11">
                  <w:pPr>
                    <w:jc w:val="both"/>
                  </w:pPr>
                </w:p>
              </w:tc>
              <w:tc>
                <w:tcPr>
                  <w:tcW w:w="1480" w:type="dxa"/>
                  <w:tcBorders>
                    <w:top w:val="single" w:sz="4" w:space="0" w:color="auto"/>
                    <w:left w:val="single" w:sz="6" w:space="0" w:color="auto"/>
                    <w:bottom w:val="single" w:sz="6" w:space="0" w:color="auto"/>
                    <w:right w:val="single" w:sz="6" w:space="0" w:color="auto"/>
                  </w:tcBorders>
                  <w:hideMark/>
                </w:tcPr>
                <w:p w14:paraId="53D1A758" w14:textId="19D14DA7" w:rsidR="006429CA" w:rsidRPr="00BB0AD6" w:rsidRDefault="5398A5FC" w:rsidP="6BC841A4">
                  <w:pPr>
                    <w:jc w:val="center"/>
                    <w:rPr>
                      <w:szCs w:val="24"/>
                      <w:lang w:eastAsia="lt-LT"/>
                    </w:rPr>
                  </w:pPr>
                  <w:r w:rsidRPr="00BB0AD6">
                    <w:rPr>
                      <w:szCs w:val="24"/>
                      <w:lang w:eastAsia="lt-LT"/>
                    </w:rPr>
                    <w:t>SINPF-</w:t>
                  </w:r>
                </w:p>
              </w:tc>
              <w:tc>
                <w:tcPr>
                  <w:tcW w:w="1433" w:type="dxa"/>
                  <w:vMerge w:val="restart"/>
                  <w:tcBorders>
                    <w:top w:val="single" w:sz="6" w:space="0" w:color="auto"/>
                    <w:left w:val="single" w:sz="6" w:space="0" w:color="auto"/>
                    <w:right w:val="single" w:sz="4" w:space="0" w:color="auto"/>
                  </w:tcBorders>
                  <w:hideMark/>
                </w:tcPr>
                <w:p w14:paraId="2D0DCAC3" w14:textId="03DC2273" w:rsidR="006429CA" w:rsidRPr="00BB0AD6" w:rsidRDefault="5398A5FC" w:rsidP="6BC841A4">
                  <w:pPr>
                    <w:jc w:val="center"/>
                    <w:rPr>
                      <w:szCs w:val="24"/>
                      <w:lang w:eastAsia="lt-LT"/>
                    </w:rPr>
                  </w:pPr>
                  <w:r w:rsidRPr="00BB0AD6">
                    <w:rPr>
                      <w:szCs w:val="24"/>
                      <w:lang w:eastAsia="lt-LT"/>
                    </w:rPr>
                    <w:t>01</w:t>
                  </w:r>
                </w:p>
              </w:tc>
              <w:tc>
                <w:tcPr>
                  <w:tcW w:w="1874" w:type="dxa"/>
                  <w:vMerge w:val="restart"/>
                  <w:tcBorders>
                    <w:top w:val="single" w:sz="4" w:space="0" w:color="auto"/>
                    <w:left w:val="single" w:sz="4" w:space="0" w:color="auto"/>
                    <w:bottom w:val="single" w:sz="4" w:space="0" w:color="auto"/>
                    <w:right w:val="single" w:sz="4" w:space="0" w:color="auto"/>
                  </w:tcBorders>
                  <w:hideMark/>
                </w:tcPr>
                <w:p w14:paraId="65A6178D" w14:textId="440D1AFB" w:rsidR="006429CA" w:rsidRPr="000450EE" w:rsidRDefault="6321A6E1" w:rsidP="2B87AF11">
                  <w:pPr>
                    <w:jc w:val="both"/>
                    <w:rPr>
                      <w:lang w:val="pt-BR"/>
                    </w:rPr>
                  </w:pPr>
                  <w:r w:rsidRPr="2B87AF11">
                    <w:rPr>
                      <w:szCs w:val="24"/>
                      <w:lang w:eastAsia="lt-LT"/>
                    </w:rPr>
                    <w:t>Su išlaidomis nesiejamas projekto finansavimas</w:t>
                  </w:r>
                </w:p>
              </w:tc>
              <w:tc>
                <w:tcPr>
                  <w:tcW w:w="1980" w:type="dxa"/>
                  <w:tcBorders>
                    <w:top w:val="single" w:sz="6" w:space="0" w:color="auto"/>
                    <w:left w:val="single" w:sz="4" w:space="0" w:color="auto"/>
                    <w:bottom w:val="single" w:sz="6" w:space="0" w:color="auto"/>
                    <w:right w:val="single" w:sz="6" w:space="0" w:color="auto"/>
                  </w:tcBorders>
                  <w:hideMark/>
                </w:tcPr>
                <w:p w14:paraId="06C9A6CC" w14:textId="4A3D1E87" w:rsidR="006429CA" w:rsidRPr="006429CA" w:rsidRDefault="6321A6E1" w:rsidP="00E8180A">
                  <w:pPr>
                    <w:jc w:val="center"/>
                  </w:pPr>
                  <w:r w:rsidRPr="2B87AF11">
                    <w:rPr>
                      <w:szCs w:val="24"/>
                      <w:lang w:eastAsia="lt-LT"/>
                    </w:rPr>
                    <w:t>202</w:t>
                  </w:r>
                  <w:r w:rsidR="46860CCC" w:rsidRPr="2B87AF11">
                    <w:rPr>
                      <w:szCs w:val="24"/>
                      <w:lang w:eastAsia="lt-LT"/>
                    </w:rPr>
                    <w:t>6 m. kovas</w:t>
                  </w:r>
                </w:p>
              </w:tc>
              <w:tc>
                <w:tcPr>
                  <w:tcW w:w="4220" w:type="dxa"/>
                  <w:tcBorders>
                    <w:top w:val="single" w:sz="6" w:space="0" w:color="auto"/>
                    <w:left w:val="single" w:sz="6" w:space="0" w:color="auto"/>
                    <w:bottom w:val="single" w:sz="6" w:space="0" w:color="auto"/>
                    <w:right w:val="single" w:sz="6" w:space="0" w:color="auto"/>
                  </w:tcBorders>
                </w:tcPr>
                <w:p w14:paraId="01109B9C" w14:textId="5FB421E9" w:rsidR="006429CA" w:rsidRPr="006429CA" w:rsidRDefault="628633A5" w:rsidP="00DF1224">
                  <w:pPr>
                    <w:pStyle w:val="prastasiniatinklio"/>
                    <w:spacing w:line="259" w:lineRule="auto"/>
                  </w:pPr>
                  <w:r>
                    <w:t>Pasirašyta projekto finansavimo sutartis</w:t>
                  </w:r>
                </w:p>
              </w:tc>
              <w:tc>
                <w:tcPr>
                  <w:tcW w:w="1539" w:type="dxa"/>
                  <w:tcBorders>
                    <w:top w:val="single" w:sz="6" w:space="0" w:color="auto"/>
                    <w:left w:val="single" w:sz="6" w:space="0" w:color="auto"/>
                    <w:bottom w:val="single" w:sz="6" w:space="0" w:color="auto"/>
                    <w:right w:val="single" w:sz="6" w:space="0" w:color="auto"/>
                  </w:tcBorders>
                </w:tcPr>
                <w:p w14:paraId="2FE267E5" w14:textId="33B03D32" w:rsidR="006429CA" w:rsidRPr="00BB0AD6" w:rsidRDefault="20B558CC" w:rsidP="6BC841A4">
                  <w:pPr>
                    <w:jc w:val="center"/>
                    <w:rPr>
                      <w:szCs w:val="24"/>
                      <w:lang w:eastAsia="lt-LT"/>
                    </w:rPr>
                  </w:pPr>
                  <w:r w:rsidRPr="00BB0AD6">
                    <w:rPr>
                      <w:szCs w:val="24"/>
                      <w:lang w:eastAsia="lt-LT"/>
                    </w:rPr>
                    <w:t>3 277 000,74</w:t>
                  </w:r>
                </w:p>
              </w:tc>
            </w:tr>
            <w:tr w:rsidR="006429CA" w:rsidRPr="003D10A7" w14:paraId="5017BF92" w14:textId="77777777" w:rsidTr="00191824">
              <w:trPr>
                <w:trHeight w:val="300"/>
              </w:trPr>
              <w:tc>
                <w:tcPr>
                  <w:tcW w:w="2564" w:type="dxa"/>
                  <w:vMerge/>
                </w:tcPr>
                <w:p w14:paraId="3229EFF9" w14:textId="77777777" w:rsidR="006429CA" w:rsidRPr="006429CA" w:rsidRDefault="006429CA" w:rsidP="00CF37CD">
                  <w:pPr>
                    <w:rPr>
                      <w:rFonts w:eastAsia="Calibri"/>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DE7FAD4" w14:textId="77777777" w:rsidR="006429CA" w:rsidRPr="006429CA" w:rsidRDefault="006429CA" w:rsidP="2B87AF11">
                  <w:pPr>
                    <w:jc w:val="center"/>
                  </w:pPr>
                </w:p>
              </w:tc>
              <w:tc>
                <w:tcPr>
                  <w:tcW w:w="1433" w:type="dxa"/>
                  <w:vMerge/>
                  <w:tcBorders>
                    <w:right w:val="single" w:sz="4" w:space="0" w:color="auto"/>
                  </w:tcBorders>
                </w:tcPr>
                <w:p w14:paraId="178E428D" w14:textId="77777777" w:rsidR="006429CA" w:rsidRPr="006429CA" w:rsidRDefault="006429CA" w:rsidP="00DB61E3">
                  <w:pPr>
                    <w:jc w:val="center"/>
                    <w:rPr>
                      <w:rFonts w:eastAsia="Calibri"/>
                      <w:sz w:val="22"/>
                      <w:szCs w:val="22"/>
                      <w:highlight w:val="yellow"/>
                    </w:rPr>
                  </w:pPr>
                </w:p>
              </w:tc>
              <w:tc>
                <w:tcPr>
                  <w:tcW w:w="1874" w:type="dxa"/>
                  <w:vMerge/>
                  <w:tcBorders>
                    <w:top w:val="single" w:sz="4" w:space="0" w:color="auto"/>
                    <w:left w:val="single" w:sz="4" w:space="0" w:color="auto"/>
                    <w:bottom w:val="single" w:sz="4" w:space="0" w:color="auto"/>
                    <w:right w:val="single" w:sz="4" w:space="0" w:color="auto"/>
                  </w:tcBorders>
                </w:tcPr>
                <w:p w14:paraId="479BE327" w14:textId="77777777" w:rsidR="006429CA" w:rsidRPr="006429CA" w:rsidRDefault="006429CA" w:rsidP="00CF37CD">
                  <w:pPr>
                    <w:jc w:val="both"/>
                    <w:rPr>
                      <w:sz w:val="22"/>
                      <w:szCs w:val="22"/>
                    </w:rPr>
                  </w:pPr>
                </w:p>
              </w:tc>
              <w:tc>
                <w:tcPr>
                  <w:tcW w:w="1980" w:type="dxa"/>
                  <w:tcBorders>
                    <w:top w:val="single" w:sz="6" w:space="0" w:color="auto"/>
                    <w:left w:val="single" w:sz="4" w:space="0" w:color="auto"/>
                    <w:bottom w:val="single" w:sz="6" w:space="0" w:color="auto"/>
                    <w:right w:val="single" w:sz="6" w:space="0" w:color="auto"/>
                  </w:tcBorders>
                </w:tcPr>
                <w:p w14:paraId="42663765" w14:textId="60A795CD" w:rsidR="006429CA" w:rsidRPr="00B615A6" w:rsidRDefault="0CD60244" w:rsidP="2B87AF11">
                  <w:pPr>
                    <w:jc w:val="center"/>
                    <w:rPr>
                      <w:lang w:val="en-US"/>
                    </w:rPr>
                  </w:pPr>
                  <w:r w:rsidRPr="2B87AF11">
                    <w:rPr>
                      <w:szCs w:val="24"/>
                      <w:lang w:val="en-US" w:eastAsia="lt-LT"/>
                    </w:rPr>
                    <w:t>2026</w:t>
                  </w:r>
                  <w:r w:rsidR="4969A632" w:rsidRPr="2B87AF11">
                    <w:rPr>
                      <w:szCs w:val="24"/>
                      <w:lang w:val="en-US" w:eastAsia="lt-LT"/>
                    </w:rPr>
                    <w:t xml:space="preserve"> m. gegužė</w:t>
                  </w:r>
                </w:p>
              </w:tc>
              <w:tc>
                <w:tcPr>
                  <w:tcW w:w="4220" w:type="dxa"/>
                  <w:tcBorders>
                    <w:top w:val="single" w:sz="6" w:space="0" w:color="auto"/>
                    <w:left w:val="single" w:sz="6" w:space="0" w:color="auto"/>
                    <w:bottom w:val="single" w:sz="6" w:space="0" w:color="auto"/>
                    <w:right w:val="single" w:sz="6" w:space="0" w:color="auto"/>
                  </w:tcBorders>
                </w:tcPr>
                <w:p w14:paraId="6667EA91" w14:textId="7BBF5BAB" w:rsidR="006429CA" w:rsidRPr="006429CA" w:rsidRDefault="2016BC4A" w:rsidP="2B87AF11">
                  <w:pPr>
                    <w:jc w:val="center"/>
                  </w:pPr>
                  <w:r w:rsidRPr="2B87AF11">
                    <w:rPr>
                      <w:szCs w:val="24"/>
                    </w:rPr>
                    <w:t>105 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3B9EA474" w14:textId="1C45A027" w:rsidR="006429CA" w:rsidRPr="00BB0AD6" w:rsidRDefault="02982EF1" w:rsidP="6BC841A4">
                  <w:pPr>
                    <w:jc w:val="center"/>
                    <w:rPr>
                      <w:szCs w:val="24"/>
                      <w:lang w:eastAsia="lt-LT"/>
                    </w:rPr>
                  </w:pPr>
                  <w:r w:rsidRPr="00BB0AD6">
                    <w:rPr>
                      <w:szCs w:val="24"/>
                      <w:lang w:eastAsia="lt-LT"/>
                    </w:rPr>
                    <w:t>4 949 842,11</w:t>
                  </w:r>
                </w:p>
              </w:tc>
            </w:tr>
            <w:tr w:rsidR="006429CA" w:rsidRPr="003D10A7" w14:paraId="64D44550" w14:textId="77777777" w:rsidTr="00191824">
              <w:trPr>
                <w:trHeight w:val="300"/>
              </w:trPr>
              <w:tc>
                <w:tcPr>
                  <w:tcW w:w="2564" w:type="dxa"/>
                  <w:vMerge/>
                </w:tcPr>
                <w:p w14:paraId="5523638E" w14:textId="77777777" w:rsidR="006429CA" w:rsidRPr="006429CA" w:rsidRDefault="006429CA" w:rsidP="00CF37CD">
                  <w:pPr>
                    <w:rPr>
                      <w:rFonts w:eastAsia="Calibri"/>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9AF1D72" w14:textId="77777777" w:rsidR="006429CA" w:rsidRPr="006429CA" w:rsidRDefault="006429CA" w:rsidP="2B87AF11">
                  <w:pPr>
                    <w:jc w:val="center"/>
                  </w:pPr>
                </w:p>
              </w:tc>
              <w:tc>
                <w:tcPr>
                  <w:tcW w:w="1433" w:type="dxa"/>
                  <w:vMerge/>
                  <w:tcBorders>
                    <w:right w:val="single" w:sz="4" w:space="0" w:color="auto"/>
                  </w:tcBorders>
                </w:tcPr>
                <w:p w14:paraId="5E09769A" w14:textId="77777777" w:rsidR="006429CA" w:rsidRPr="006429CA" w:rsidRDefault="006429CA" w:rsidP="00DB61E3">
                  <w:pPr>
                    <w:jc w:val="center"/>
                    <w:rPr>
                      <w:rFonts w:eastAsia="Calibri"/>
                      <w:sz w:val="22"/>
                      <w:szCs w:val="22"/>
                      <w:highlight w:val="yellow"/>
                    </w:rPr>
                  </w:pPr>
                </w:p>
              </w:tc>
              <w:tc>
                <w:tcPr>
                  <w:tcW w:w="1874" w:type="dxa"/>
                  <w:vMerge/>
                  <w:tcBorders>
                    <w:top w:val="single" w:sz="4" w:space="0" w:color="auto"/>
                    <w:left w:val="single" w:sz="4" w:space="0" w:color="auto"/>
                    <w:bottom w:val="single" w:sz="4" w:space="0" w:color="auto"/>
                    <w:right w:val="single" w:sz="4" w:space="0" w:color="auto"/>
                  </w:tcBorders>
                </w:tcPr>
                <w:p w14:paraId="2C17EA22" w14:textId="77777777" w:rsidR="006429CA" w:rsidRPr="006429CA" w:rsidRDefault="006429CA" w:rsidP="00CF37CD">
                  <w:pPr>
                    <w:jc w:val="both"/>
                    <w:rPr>
                      <w:sz w:val="22"/>
                      <w:szCs w:val="22"/>
                    </w:rPr>
                  </w:pPr>
                </w:p>
              </w:tc>
              <w:tc>
                <w:tcPr>
                  <w:tcW w:w="1980" w:type="dxa"/>
                  <w:tcBorders>
                    <w:top w:val="single" w:sz="6" w:space="0" w:color="auto"/>
                    <w:left w:val="single" w:sz="4" w:space="0" w:color="auto"/>
                    <w:bottom w:val="single" w:sz="6" w:space="0" w:color="auto"/>
                    <w:right w:val="single" w:sz="6" w:space="0" w:color="auto"/>
                  </w:tcBorders>
                </w:tcPr>
                <w:p w14:paraId="2C7DDB51" w14:textId="026FE926" w:rsidR="006429CA" w:rsidRPr="006429CA" w:rsidRDefault="163B9387" w:rsidP="2B87AF11">
                  <w:pPr>
                    <w:jc w:val="center"/>
                    <w:rPr>
                      <w:lang w:val="en-US"/>
                    </w:rPr>
                  </w:pPr>
                  <w:r w:rsidRPr="2B87AF11">
                    <w:rPr>
                      <w:szCs w:val="24"/>
                      <w:lang w:val="en-US" w:eastAsia="lt-LT"/>
                    </w:rPr>
                    <w:t>2026 m. gruodis</w:t>
                  </w:r>
                </w:p>
              </w:tc>
              <w:tc>
                <w:tcPr>
                  <w:tcW w:w="4220" w:type="dxa"/>
                  <w:tcBorders>
                    <w:top w:val="single" w:sz="6" w:space="0" w:color="auto"/>
                    <w:left w:val="single" w:sz="6" w:space="0" w:color="auto"/>
                    <w:bottom w:val="single" w:sz="6" w:space="0" w:color="auto"/>
                    <w:right w:val="single" w:sz="6" w:space="0" w:color="auto"/>
                  </w:tcBorders>
                </w:tcPr>
                <w:p w14:paraId="73537868" w14:textId="72AD02C0" w:rsidR="006429CA" w:rsidRPr="006429CA" w:rsidRDefault="6F9607FB" w:rsidP="2B87AF11">
                  <w:pPr>
                    <w:jc w:val="center"/>
                  </w:pPr>
                  <w:r w:rsidRPr="2B87AF11">
                    <w:rPr>
                      <w:szCs w:val="24"/>
                      <w:lang w:eastAsia="lt-LT"/>
                    </w:rPr>
                    <w:t xml:space="preserve">240 </w:t>
                  </w:r>
                  <w:r w:rsidR="318633BC"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643F20A5" w14:textId="7AFF76A2" w:rsidR="006429CA" w:rsidRPr="00BB0AD6" w:rsidRDefault="4DC0D071" w:rsidP="6BC841A4">
                  <w:pPr>
                    <w:jc w:val="center"/>
                    <w:rPr>
                      <w:szCs w:val="24"/>
                      <w:lang w:eastAsia="lt-LT"/>
                    </w:rPr>
                  </w:pPr>
                  <w:r w:rsidRPr="00BB0AD6">
                    <w:rPr>
                      <w:szCs w:val="24"/>
                      <w:lang w:eastAsia="lt-LT"/>
                    </w:rPr>
                    <w:t>3 868 297,66</w:t>
                  </w:r>
                </w:p>
              </w:tc>
            </w:tr>
            <w:tr w:rsidR="006429CA" w:rsidRPr="003D10A7" w14:paraId="4CA65ECE" w14:textId="77777777" w:rsidTr="00191824">
              <w:trPr>
                <w:trHeight w:val="300"/>
              </w:trPr>
              <w:tc>
                <w:tcPr>
                  <w:tcW w:w="2564" w:type="dxa"/>
                  <w:tcBorders>
                    <w:left w:val="single" w:sz="6" w:space="0" w:color="auto"/>
                    <w:bottom w:val="single" w:sz="6" w:space="0" w:color="auto"/>
                    <w:right w:val="single" w:sz="6" w:space="0" w:color="auto"/>
                  </w:tcBorders>
                </w:tcPr>
                <w:p w14:paraId="52076DF7" w14:textId="77777777" w:rsidR="006429CA" w:rsidRPr="006429CA" w:rsidRDefault="006429CA" w:rsidP="2B87AF11"/>
              </w:tc>
              <w:tc>
                <w:tcPr>
                  <w:tcW w:w="1480" w:type="dxa"/>
                  <w:tcBorders>
                    <w:top w:val="single" w:sz="6" w:space="0" w:color="auto"/>
                    <w:left w:val="single" w:sz="6" w:space="0" w:color="auto"/>
                    <w:bottom w:val="single" w:sz="6" w:space="0" w:color="auto"/>
                    <w:right w:val="single" w:sz="6" w:space="0" w:color="auto"/>
                  </w:tcBorders>
                </w:tcPr>
                <w:p w14:paraId="02128FD3" w14:textId="77777777" w:rsidR="006429CA" w:rsidRPr="006429CA" w:rsidRDefault="006429CA" w:rsidP="2B87AF11">
                  <w:pPr>
                    <w:jc w:val="center"/>
                  </w:pPr>
                </w:p>
              </w:tc>
              <w:tc>
                <w:tcPr>
                  <w:tcW w:w="1433" w:type="dxa"/>
                  <w:tcBorders>
                    <w:left w:val="single" w:sz="6" w:space="0" w:color="auto"/>
                    <w:bottom w:val="single" w:sz="6" w:space="0" w:color="auto"/>
                    <w:right w:val="single" w:sz="6" w:space="0" w:color="auto"/>
                  </w:tcBorders>
                </w:tcPr>
                <w:p w14:paraId="1D244521" w14:textId="77777777" w:rsidR="006429CA" w:rsidRPr="006429CA" w:rsidRDefault="006429CA" w:rsidP="2B87AF11">
                  <w:pPr>
                    <w:jc w:val="center"/>
                  </w:pPr>
                </w:p>
              </w:tc>
              <w:tc>
                <w:tcPr>
                  <w:tcW w:w="1874" w:type="dxa"/>
                  <w:tcBorders>
                    <w:top w:val="single" w:sz="4" w:space="0" w:color="auto"/>
                    <w:left w:val="single" w:sz="6" w:space="0" w:color="auto"/>
                    <w:bottom w:val="single" w:sz="6" w:space="0" w:color="auto"/>
                    <w:right w:val="single" w:sz="6" w:space="0" w:color="auto"/>
                  </w:tcBorders>
                </w:tcPr>
                <w:p w14:paraId="137CD4AA" w14:textId="77777777" w:rsidR="006429CA" w:rsidRPr="006429CA" w:rsidRDefault="006429CA"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36F747CA" w14:textId="7C180238" w:rsidR="006429CA" w:rsidRPr="006429CA" w:rsidRDefault="7324E434" w:rsidP="2B87AF11">
                  <w:pPr>
                    <w:jc w:val="center"/>
                    <w:rPr>
                      <w:lang w:val="en-US"/>
                    </w:rPr>
                  </w:pPr>
                  <w:r w:rsidRPr="2B87AF11">
                    <w:rPr>
                      <w:szCs w:val="24"/>
                      <w:lang w:val="en-US" w:eastAsia="lt-LT"/>
                    </w:rPr>
                    <w:t>2027 m. g</w:t>
                  </w:r>
                  <w:r w:rsidR="3B60D455" w:rsidRPr="2B87AF11">
                    <w:rPr>
                      <w:szCs w:val="24"/>
                      <w:lang w:val="en-US" w:eastAsia="lt-LT"/>
                    </w:rPr>
                    <w:t>egu</w:t>
                  </w:r>
                  <w:r w:rsidR="77966990" w:rsidRPr="2B87AF11">
                    <w:rPr>
                      <w:szCs w:val="24"/>
                      <w:lang w:val="en-US" w:eastAsia="lt-LT"/>
                    </w:rPr>
                    <w:t>žė</w:t>
                  </w:r>
                </w:p>
              </w:tc>
              <w:tc>
                <w:tcPr>
                  <w:tcW w:w="4220" w:type="dxa"/>
                  <w:tcBorders>
                    <w:top w:val="single" w:sz="6" w:space="0" w:color="auto"/>
                    <w:left w:val="single" w:sz="6" w:space="0" w:color="auto"/>
                    <w:bottom w:val="single" w:sz="6" w:space="0" w:color="auto"/>
                    <w:right w:val="single" w:sz="6" w:space="0" w:color="auto"/>
                  </w:tcBorders>
                </w:tcPr>
                <w:p w14:paraId="4789D58B" w14:textId="34D9AEAC" w:rsidR="006429CA" w:rsidRPr="006429CA" w:rsidRDefault="3EF91E3C" w:rsidP="2B87AF11">
                  <w:pPr>
                    <w:jc w:val="center"/>
                  </w:pPr>
                  <w:r w:rsidRPr="2B87AF11">
                    <w:rPr>
                      <w:szCs w:val="24"/>
                      <w:lang w:eastAsia="lt-LT"/>
                    </w:rPr>
                    <w:t>24</w:t>
                  </w:r>
                  <w:r w:rsidR="4F9B4295" w:rsidRPr="2B87AF11">
                    <w:rPr>
                      <w:szCs w:val="24"/>
                      <w:lang w:eastAsia="lt-LT"/>
                    </w:rPr>
                    <w:t>5</w:t>
                  </w:r>
                  <w:r w:rsidRPr="2B87AF11">
                    <w:rPr>
                      <w:szCs w:val="24"/>
                      <w:lang w:eastAsia="lt-LT"/>
                    </w:rPr>
                    <w:t xml:space="preserve"> </w:t>
                  </w:r>
                  <w:r w:rsidR="2A9BD4FC"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0DD20214" w14:textId="6BD88580" w:rsidR="006429CA" w:rsidRPr="00BB0AD6" w:rsidRDefault="6F619230" w:rsidP="2E6BC972">
                  <w:pPr>
                    <w:jc w:val="center"/>
                    <w:rPr>
                      <w:lang w:eastAsia="lt-LT"/>
                    </w:rPr>
                  </w:pPr>
                  <w:r w:rsidRPr="00BB0AD6">
                    <w:rPr>
                      <w:lang w:eastAsia="lt-LT"/>
                    </w:rPr>
                    <w:t>3</w:t>
                  </w:r>
                  <w:r w:rsidR="6704E80D" w:rsidRPr="00BB0AD6">
                    <w:rPr>
                      <w:lang w:eastAsia="lt-LT"/>
                    </w:rPr>
                    <w:t xml:space="preserve"> </w:t>
                  </w:r>
                  <w:r w:rsidRPr="00BB0AD6">
                    <w:rPr>
                      <w:lang w:eastAsia="lt-LT"/>
                    </w:rPr>
                    <w:t>891</w:t>
                  </w:r>
                  <w:r w:rsidR="734AA317" w:rsidRPr="00BB0AD6">
                    <w:rPr>
                      <w:lang w:eastAsia="lt-LT"/>
                    </w:rPr>
                    <w:t xml:space="preserve"> </w:t>
                  </w:r>
                  <w:r w:rsidRPr="00BB0AD6">
                    <w:rPr>
                      <w:lang w:eastAsia="lt-LT"/>
                    </w:rPr>
                    <w:t>981,12</w:t>
                  </w:r>
                </w:p>
              </w:tc>
            </w:tr>
            <w:tr w:rsidR="2B87AF11" w14:paraId="4D50C2D1" w14:textId="77777777" w:rsidTr="503DEBA7">
              <w:trPr>
                <w:trHeight w:val="300"/>
              </w:trPr>
              <w:tc>
                <w:tcPr>
                  <w:tcW w:w="2564" w:type="dxa"/>
                  <w:tcBorders>
                    <w:left w:val="single" w:sz="6" w:space="0" w:color="auto"/>
                    <w:bottom w:val="single" w:sz="6" w:space="0" w:color="auto"/>
                    <w:right w:val="single" w:sz="6" w:space="0" w:color="auto"/>
                  </w:tcBorders>
                </w:tcPr>
                <w:p w14:paraId="49CDBE4A" w14:textId="3CFB5471" w:rsidR="2B87AF11" w:rsidRDefault="2B87AF11" w:rsidP="2B87AF11"/>
              </w:tc>
              <w:tc>
                <w:tcPr>
                  <w:tcW w:w="1480" w:type="dxa"/>
                  <w:tcBorders>
                    <w:top w:val="single" w:sz="6" w:space="0" w:color="auto"/>
                    <w:left w:val="single" w:sz="6" w:space="0" w:color="auto"/>
                    <w:bottom w:val="single" w:sz="6" w:space="0" w:color="auto"/>
                    <w:right w:val="single" w:sz="6" w:space="0" w:color="auto"/>
                  </w:tcBorders>
                </w:tcPr>
                <w:p w14:paraId="033742BE" w14:textId="0871F3CA" w:rsidR="2B87AF11" w:rsidRDefault="2B87AF11" w:rsidP="2B87AF11">
                  <w:pPr>
                    <w:jc w:val="center"/>
                  </w:pPr>
                </w:p>
              </w:tc>
              <w:tc>
                <w:tcPr>
                  <w:tcW w:w="1433" w:type="dxa"/>
                  <w:tcBorders>
                    <w:left w:val="single" w:sz="6" w:space="0" w:color="auto"/>
                    <w:bottom w:val="single" w:sz="6" w:space="0" w:color="auto"/>
                    <w:right w:val="single" w:sz="6" w:space="0" w:color="auto"/>
                  </w:tcBorders>
                </w:tcPr>
                <w:p w14:paraId="015BF23A" w14:textId="3EA84D55" w:rsidR="2B87AF11" w:rsidRDefault="2B87AF11" w:rsidP="2B87AF11">
                  <w:pPr>
                    <w:jc w:val="center"/>
                  </w:pPr>
                </w:p>
              </w:tc>
              <w:tc>
                <w:tcPr>
                  <w:tcW w:w="1874" w:type="dxa"/>
                  <w:tcBorders>
                    <w:left w:val="single" w:sz="6" w:space="0" w:color="auto"/>
                    <w:bottom w:val="single" w:sz="6" w:space="0" w:color="auto"/>
                    <w:right w:val="single" w:sz="6" w:space="0" w:color="auto"/>
                  </w:tcBorders>
                </w:tcPr>
                <w:p w14:paraId="47F21444" w14:textId="47DCCFB1" w:rsidR="2B87AF11" w:rsidRDefault="2B87AF11"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2436D81B" w14:textId="4CE2F690" w:rsidR="6A9B02E4" w:rsidRDefault="6A9B02E4" w:rsidP="2B87AF11">
                  <w:pPr>
                    <w:jc w:val="center"/>
                    <w:rPr>
                      <w:lang w:val="en-US"/>
                    </w:rPr>
                  </w:pPr>
                  <w:r w:rsidRPr="2B87AF11">
                    <w:rPr>
                      <w:szCs w:val="24"/>
                      <w:lang w:val="en-US" w:eastAsia="lt-LT"/>
                    </w:rPr>
                    <w:t>202</w:t>
                  </w:r>
                  <w:r w:rsidR="069FF90F" w:rsidRPr="2B87AF11">
                    <w:rPr>
                      <w:szCs w:val="24"/>
                      <w:lang w:val="en-US" w:eastAsia="lt-LT"/>
                    </w:rPr>
                    <w:t>7</w:t>
                  </w:r>
                  <w:r w:rsidRPr="2B87AF11">
                    <w:rPr>
                      <w:szCs w:val="24"/>
                      <w:lang w:val="en-US" w:eastAsia="lt-LT"/>
                    </w:rPr>
                    <w:t xml:space="preserve"> m. gruodis</w:t>
                  </w:r>
                </w:p>
                <w:p w14:paraId="33B86CBA" w14:textId="5112E19D" w:rsidR="2B87AF11" w:rsidRDefault="2B87AF11" w:rsidP="2B87AF11">
                  <w:pPr>
                    <w:jc w:val="center"/>
                  </w:pPr>
                </w:p>
              </w:tc>
              <w:tc>
                <w:tcPr>
                  <w:tcW w:w="4220" w:type="dxa"/>
                  <w:tcBorders>
                    <w:top w:val="single" w:sz="6" w:space="0" w:color="auto"/>
                    <w:left w:val="single" w:sz="6" w:space="0" w:color="auto"/>
                    <w:bottom w:val="single" w:sz="6" w:space="0" w:color="auto"/>
                    <w:right w:val="single" w:sz="6" w:space="0" w:color="auto"/>
                  </w:tcBorders>
                </w:tcPr>
                <w:p w14:paraId="151DF75F" w14:textId="690665AF" w:rsidR="15D386BA" w:rsidRDefault="15D386BA" w:rsidP="2B87AF11">
                  <w:pPr>
                    <w:jc w:val="center"/>
                  </w:pPr>
                  <w:r w:rsidRPr="2B87AF11">
                    <w:rPr>
                      <w:szCs w:val="24"/>
                      <w:lang w:eastAsia="lt-LT"/>
                    </w:rPr>
                    <w:t>24</w:t>
                  </w:r>
                  <w:r w:rsidR="63828D01" w:rsidRPr="2B87AF11">
                    <w:rPr>
                      <w:szCs w:val="24"/>
                      <w:lang w:eastAsia="lt-LT"/>
                    </w:rPr>
                    <w:t>5</w:t>
                  </w:r>
                  <w:r w:rsidRPr="2B87AF11">
                    <w:rPr>
                      <w:szCs w:val="24"/>
                      <w:lang w:eastAsia="lt-LT"/>
                    </w:rPr>
                    <w:t xml:space="preserve"> </w:t>
                  </w:r>
                  <w:r w:rsidR="5AB12282"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63830E87" w14:textId="40B88096" w:rsidR="572D9FDC" w:rsidRPr="00BB0AD6" w:rsidRDefault="6449DE75" w:rsidP="2E6BC972">
                  <w:pPr>
                    <w:jc w:val="center"/>
                    <w:rPr>
                      <w:lang w:eastAsia="lt-LT"/>
                    </w:rPr>
                  </w:pPr>
                  <w:r w:rsidRPr="00BB0AD6">
                    <w:rPr>
                      <w:lang w:eastAsia="lt-LT"/>
                    </w:rPr>
                    <w:t>3</w:t>
                  </w:r>
                  <w:r w:rsidR="32AF3F5A" w:rsidRPr="00BB0AD6">
                    <w:rPr>
                      <w:lang w:eastAsia="lt-LT"/>
                    </w:rPr>
                    <w:t xml:space="preserve"> </w:t>
                  </w:r>
                  <w:r w:rsidRPr="00BB0AD6">
                    <w:rPr>
                      <w:lang w:eastAsia="lt-LT"/>
                    </w:rPr>
                    <w:t>947</w:t>
                  </w:r>
                  <w:r w:rsidR="60C15E5C" w:rsidRPr="00BB0AD6">
                    <w:rPr>
                      <w:lang w:eastAsia="lt-LT"/>
                    </w:rPr>
                    <w:t xml:space="preserve"> </w:t>
                  </w:r>
                  <w:r w:rsidRPr="00BB0AD6">
                    <w:rPr>
                      <w:lang w:eastAsia="lt-LT"/>
                    </w:rPr>
                    <w:t>242,51</w:t>
                  </w:r>
                </w:p>
              </w:tc>
            </w:tr>
            <w:tr w:rsidR="2B87AF11" w14:paraId="0AB7DA0C" w14:textId="77777777" w:rsidTr="503DEBA7">
              <w:trPr>
                <w:trHeight w:val="300"/>
              </w:trPr>
              <w:tc>
                <w:tcPr>
                  <w:tcW w:w="2564" w:type="dxa"/>
                  <w:tcBorders>
                    <w:left w:val="single" w:sz="6" w:space="0" w:color="auto"/>
                    <w:bottom w:val="single" w:sz="6" w:space="0" w:color="auto"/>
                    <w:right w:val="single" w:sz="6" w:space="0" w:color="auto"/>
                  </w:tcBorders>
                </w:tcPr>
                <w:p w14:paraId="77E1E024" w14:textId="3E8BF188" w:rsidR="2B87AF11" w:rsidRDefault="2B87AF11" w:rsidP="2B87AF11"/>
              </w:tc>
              <w:tc>
                <w:tcPr>
                  <w:tcW w:w="1480" w:type="dxa"/>
                  <w:tcBorders>
                    <w:top w:val="single" w:sz="6" w:space="0" w:color="auto"/>
                    <w:left w:val="single" w:sz="6" w:space="0" w:color="auto"/>
                    <w:bottom w:val="single" w:sz="6" w:space="0" w:color="auto"/>
                    <w:right w:val="single" w:sz="6" w:space="0" w:color="auto"/>
                  </w:tcBorders>
                </w:tcPr>
                <w:p w14:paraId="086EC637" w14:textId="14144963" w:rsidR="2B87AF11" w:rsidRDefault="2B87AF11" w:rsidP="2B87AF11">
                  <w:pPr>
                    <w:jc w:val="center"/>
                  </w:pPr>
                </w:p>
              </w:tc>
              <w:tc>
                <w:tcPr>
                  <w:tcW w:w="1433" w:type="dxa"/>
                  <w:tcBorders>
                    <w:left w:val="single" w:sz="6" w:space="0" w:color="auto"/>
                    <w:bottom w:val="single" w:sz="6" w:space="0" w:color="auto"/>
                    <w:right w:val="single" w:sz="6" w:space="0" w:color="auto"/>
                  </w:tcBorders>
                </w:tcPr>
                <w:p w14:paraId="62EDD655" w14:textId="1AB7DD8E" w:rsidR="2B87AF11" w:rsidRDefault="2B87AF11" w:rsidP="2B87AF11">
                  <w:pPr>
                    <w:jc w:val="center"/>
                  </w:pPr>
                </w:p>
              </w:tc>
              <w:tc>
                <w:tcPr>
                  <w:tcW w:w="1874" w:type="dxa"/>
                  <w:tcBorders>
                    <w:left w:val="single" w:sz="6" w:space="0" w:color="auto"/>
                    <w:bottom w:val="single" w:sz="6" w:space="0" w:color="auto"/>
                    <w:right w:val="single" w:sz="6" w:space="0" w:color="auto"/>
                  </w:tcBorders>
                </w:tcPr>
                <w:p w14:paraId="492E2EFE" w14:textId="3684AAA7" w:rsidR="2B87AF11" w:rsidRDefault="2B87AF11"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107B3DBF" w14:textId="3581ECA0" w:rsidR="6E00D64A" w:rsidRDefault="6E00D64A" w:rsidP="2B87AF11">
                  <w:pPr>
                    <w:jc w:val="center"/>
                    <w:rPr>
                      <w:lang w:val="en-US"/>
                    </w:rPr>
                  </w:pPr>
                  <w:r w:rsidRPr="2B87AF11">
                    <w:rPr>
                      <w:szCs w:val="24"/>
                      <w:lang w:val="en-US" w:eastAsia="lt-LT"/>
                    </w:rPr>
                    <w:t>202</w:t>
                  </w:r>
                  <w:r w:rsidR="77646CDF" w:rsidRPr="2B87AF11">
                    <w:rPr>
                      <w:szCs w:val="24"/>
                      <w:lang w:val="en-US" w:eastAsia="lt-LT"/>
                    </w:rPr>
                    <w:t>8</w:t>
                  </w:r>
                  <w:r w:rsidRPr="2B87AF11">
                    <w:rPr>
                      <w:szCs w:val="24"/>
                      <w:lang w:val="en-US" w:eastAsia="lt-LT"/>
                    </w:rPr>
                    <w:t xml:space="preserve"> m. </w:t>
                  </w:r>
                  <w:r w:rsidR="19E3E8E5" w:rsidRPr="2B87AF11">
                    <w:rPr>
                      <w:szCs w:val="24"/>
                      <w:lang w:val="en-US" w:eastAsia="lt-LT"/>
                    </w:rPr>
                    <w:t>gegužė</w:t>
                  </w:r>
                </w:p>
              </w:tc>
              <w:tc>
                <w:tcPr>
                  <w:tcW w:w="4220" w:type="dxa"/>
                  <w:tcBorders>
                    <w:top w:val="single" w:sz="6" w:space="0" w:color="auto"/>
                    <w:left w:val="single" w:sz="6" w:space="0" w:color="auto"/>
                    <w:bottom w:val="single" w:sz="6" w:space="0" w:color="auto"/>
                    <w:right w:val="single" w:sz="6" w:space="0" w:color="auto"/>
                  </w:tcBorders>
                </w:tcPr>
                <w:p w14:paraId="7E76F1EF" w14:textId="4B98BB93" w:rsidR="4D6F994D" w:rsidRDefault="4D6F994D" w:rsidP="2B87AF11">
                  <w:pPr>
                    <w:jc w:val="center"/>
                  </w:pPr>
                  <w:r w:rsidRPr="2B87AF11">
                    <w:rPr>
                      <w:szCs w:val="24"/>
                      <w:lang w:eastAsia="lt-LT"/>
                    </w:rPr>
                    <w:t>2</w:t>
                  </w:r>
                  <w:r w:rsidR="098DA54D" w:rsidRPr="2B87AF11">
                    <w:rPr>
                      <w:szCs w:val="24"/>
                      <w:lang w:eastAsia="lt-LT"/>
                    </w:rPr>
                    <w:t>5</w:t>
                  </w:r>
                  <w:r w:rsidRPr="2B87AF11">
                    <w:rPr>
                      <w:szCs w:val="24"/>
                      <w:lang w:eastAsia="lt-LT"/>
                    </w:rPr>
                    <w:t xml:space="preserve">0 </w:t>
                  </w:r>
                  <w:r w:rsidR="00D06303"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185D80DD" w14:textId="6F477B82" w:rsidR="572D9FDC" w:rsidRPr="00BB0AD6" w:rsidRDefault="6449DE75" w:rsidP="2E6BC972">
                  <w:pPr>
                    <w:jc w:val="center"/>
                    <w:rPr>
                      <w:lang w:eastAsia="lt-LT"/>
                    </w:rPr>
                  </w:pPr>
                  <w:r w:rsidRPr="00BB0AD6">
                    <w:rPr>
                      <w:lang w:eastAsia="lt-LT"/>
                    </w:rPr>
                    <w:t>3</w:t>
                  </w:r>
                  <w:r w:rsidR="24086DF5" w:rsidRPr="00BB0AD6">
                    <w:rPr>
                      <w:lang w:eastAsia="lt-LT"/>
                    </w:rPr>
                    <w:t xml:space="preserve"> </w:t>
                  </w:r>
                  <w:r w:rsidRPr="00BB0AD6">
                    <w:rPr>
                      <w:lang w:eastAsia="lt-LT"/>
                    </w:rPr>
                    <w:t>236</w:t>
                  </w:r>
                  <w:r w:rsidR="409315DE" w:rsidRPr="00BB0AD6">
                    <w:rPr>
                      <w:lang w:eastAsia="lt-LT"/>
                    </w:rPr>
                    <w:t xml:space="preserve"> </w:t>
                  </w:r>
                  <w:r w:rsidRPr="00BB0AD6">
                    <w:rPr>
                      <w:lang w:eastAsia="lt-LT"/>
                    </w:rPr>
                    <w:t>738,86</w:t>
                  </w:r>
                </w:p>
              </w:tc>
            </w:tr>
            <w:tr w:rsidR="2B87AF11" w14:paraId="3040EA75" w14:textId="77777777" w:rsidTr="503DEBA7">
              <w:trPr>
                <w:trHeight w:val="300"/>
              </w:trPr>
              <w:tc>
                <w:tcPr>
                  <w:tcW w:w="2564" w:type="dxa"/>
                  <w:tcBorders>
                    <w:left w:val="single" w:sz="6" w:space="0" w:color="auto"/>
                    <w:bottom w:val="single" w:sz="6" w:space="0" w:color="auto"/>
                    <w:right w:val="single" w:sz="6" w:space="0" w:color="auto"/>
                  </w:tcBorders>
                </w:tcPr>
                <w:p w14:paraId="7B3B1756" w14:textId="793CC964" w:rsidR="2B87AF11" w:rsidRDefault="2B87AF11" w:rsidP="2B87AF11"/>
              </w:tc>
              <w:tc>
                <w:tcPr>
                  <w:tcW w:w="1480" w:type="dxa"/>
                  <w:tcBorders>
                    <w:top w:val="single" w:sz="6" w:space="0" w:color="auto"/>
                    <w:left w:val="single" w:sz="6" w:space="0" w:color="auto"/>
                    <w:bottom w:val="single" w:sz="6" w:space="0" w:color="auto"/>
                    <w:right w:val="single" w:sz="6" w:space="0" w:color="auto"/>
                  </w:tcBorders>
                </w:tcPr>
                <w:p w14:paraId="7CA878A6" w14:textId="165E1379" w:rsidR="2B87AF11" w:rsidRDefault="2B87AF11" w:rsidP="2B87AF11">
                  <w:pPr>
                    <w:jc w:val="center"/>
                  </w:pPr>
                </w:p>
              </w:tc>
              <w:tc>
                <w:tcPr>
                  <w:tcW w:w="1433" w:type="dxa"/>
                  <w:tcBorders>
                    <w:left w:val="single" w:sz="6" w:space="0" w:color="auto"/>
                    <w:bottom w:val="single" w:sz="6" w:space="0" w:color="auto"/>
                    <w:right w:val="single" w:sz="6" w:space="0" w:color="auto"/>
                  </w:tcBorders>
                </w:tcPr>
                <w:p w14:paraId="55BA445E" w14:textId="2689D140" w:rsidR="2B87AF11" w:rsidRDefault="2B87AF11" w:rsidP="2B87AF11">
                  <w:pPr>
                    <w:jc w:val="center"/>
                  </w:pPr>
                </w:p>
              </w:tc>
              <w:tc>
                <w:tcPr>
                  <w:tcW w:w="1874" w:type="dxa"/>
                  <w:tcBorders>
                    <w:left w:val="single" w:sz="6" w:space="0" w:color="auto"/>
                    <w:bottom w:val="single" w:sz="6" w:space="0" w:color="auto"/>
                    <w:right w:val="single" w:sz="6" w:space="0" w:color="auto"/>
                  </w:tcBorders>
                </w:tcPr>
                <w:p w14:paraId="7C7B1548" w14:textId="645FF4CD" w:rsidR="2B87AF11" w:rsidRDefault="2B87AF11"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585D7167" w14:textId="5B638EFE" w:rsidR="3B7A53D8" w:rsidRDefault="3B7A53D8" w:rsidP="2B87AF11">
                  <w:pPr>
                    <w:jc w:val="center"/>
                    <w:rPr>
                      <w:lang w:val="en-US"/>
                    </w:rPr>
                  </w:pPr>
                  <w:r w:rsidRPr="2B87AF11">
                    <w:rPr>
                      <w:szCs w:val="24"/>
                      <w:lang w:val="en-US" w:eastAsia="lt-LT"/>
                    </w:rPr>
                    <w:t>202</w:t>
                  </w:r>
                  <w:r w:rsidR="5273238C" w:rsidRPr="2B87AF11">
                    <w:rPr>
                      <w:szCs w:val="24"/>
                      <w:lang w:val="en-US" w:eastAsia="lt-LT"/>
                    </w:rPr>
                    <w:t>8</w:t>
                  </w:r>
                  <w:r w:rsidRPr="2B87AF11">
                    <w:rPr>
                      <w:szCs w:val="24"/>
                      <w:lang w:val="en-US" w:eastAsia="lt-LT"/>
                    </w:rPr>
                    <w:t xml:space="preserve"> m. gruodis</w:t>
                  </w:r>
                </w:p>
              </w:tc>
              <w:tc>
                <w:tcPr>
                  <w:tcW w:w="4220" w:type="dxa"/>
                  <w:tcBorders>
                    <w:top w:val="single" w:sz="6" w:space="0" w:color="auto"/>
                    <w:left w:val="single" w:sz="6" w:space="0" w:color="auto"/>
                    <w:bottom w:val="single" w:sz="6" w:space="0" w:color="auto"/>
                    <w:right w:val="single" w:sz="6" w:space="0" w:color="auto"/>
                  </w:tcBorders>
                </w:tcPr>
                <w:p w14:paraId="0320C6B7" w14:textId="0D9819A9" w:rsidR="53FC68CF" w:rsidRDefault="53FC68CF" w:rsidP="2B87AF11">
                  <w:pPr>
                    <w:jc w:val="center"/>
                  </w:pPr>
                  <w:r w:rsidRPr="2B87AF11">
                    <w:rPr>
                      <w:szCs w:val="24"/>
                      <w:lang w:eastAsia="lt-LT"/>
                    </w:rPr>
                    <w:t>2</w:t>
                  </w:r>
                  <w:r w:rsidR="057DC525" w:rsidRPr="2B87AF11">
                    <w:rPr>
                      <w:szCs w:val="24"/>
                      <w:lang w:eastAsia="lt-LT"/>
                    </w:rPr>
                    <w:t>5</w:t>
                  </w:r>
                  <w:r w:rsidRPr="2B87AF11">
                    <w:rPr>
                      <w:szCs w:val="24"/>
                      <w:lang w:eastAsia="lt-LT"/>
                    </w:rPr>
                    <w:t xml:space="preserve">0 </w:t>
                  </w:r>
                  <w:r w:rsidR="3E46E661"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06C1421A" w14:textId="350C5CB8" w:rsidR="572D9FDC" w:rsidRPr="00BB0AD6" w:rsidRDefault="6449DE75" w:rsidP="2E6BC972">
                  <w:pPr>
                    <w:jc w:val="center"/>
                    <w:rPr>
                      <w:lang w:eastAsia="lt-LT"/>
                    </w:rPr>
                  </w:pPr>
                  <w:r w:rsidRPr="00BB0AD6">
                    <w:rPr>
                      <w:lang w:eastAsia="lt-LT"/>
                    </w:rPr>
                    <w:t>1</w:t>
                  </w:r>
                  <w:r w:rsidR="4BCBA7B1" w:rsidRPr="00BB0AD6">
                    <w:rPr>
                      <w:lang w:eastAsia="lt-LT"/>
                    </w:rPr>
                    <w:t xml:space="preserve"> </w:t>
                  </w:r>
                  <w:r w:rsidRPr="00BB0AD6">
                    <w:rPr>
                      <w:lang w:eastAsia="lt-LT"/>
                    </w:rPr>
                    <w:t>152</w:t>
                  </w:r>
                  <w:r w:rsidR="30DC3D0D" w:rsidRPr="00BB0AD6">
                    <w:rPr>
                      <w:lang w:eastAsia="lt-LT"/>
                    </w:rPr>
                    <w:t xml:space="preserve"> </w:t>
                  </w:r>
                  <w:r w:rsidRPr="00BB0AD6">
                    <w:rPr>
                      <w:lang w:eastAsia="lt-LT"/>
                    </w:rPr>
                    <w:t>594,81</w:t>
                  </w:r>
                </w:p>
              </w:tc>
            </w:tr>
            <w:tr w:rsidR="2B87AF11" w14:paraId="304DC0C4" w14:textId="77777777" w:rsidTr="503DEBA7">
              <w:trPr>
                <w:trHeight w:val="300"/>
              </w:trPr>
              <w:tc>
                <w:tcPr>
                  <w:tcW w:w="2564" w:type="dxa"/>
                  <w:tcBorders>
                    <w:left w:val="single" w:sz="6" w:space="0" w:color="auto"/>
                    <w:bottom w:val="single" w:sz="6" w:space="0" w:color="auto"/>
                    <w:right w:val="single" w:sz="6" w:space="0" w:color="auto"/>
                  </w:tcBorders>
                </w:tcPr>
                <w:p w14:paraId="2FB2556F" w14:textId="5FD5D180" w:rsidR="2B87AF11" w:rsidRDefault="2B87AF11" w:rsidP="2B87AF11"/>
              </w:tc>
              <w:tc>
                <w:tcPr>
                  <w:tcW w:w="1480" w:type="dxa"/>
                  <w:tcBorders>
                    <w:top w:val="single" w:sz="6" w:space="0" w:color="auto"/>
                    <w:left w:val="single" w:sz="6" w:space="0" w:color="auto"/>
                    <w:bottom w:val="single" w:sz="6" w:space="0" w:color="auto"/>
                    <w:right w:val="single" w:sz="6" w:space="0" w:color="auto"/>
                  </w:tcBorders>
                </w:tcPr>
                <w:p w14:paraId="44A2F40E" w14:textId="72302555" w:rsidR="2B87AF11" w:rsidRDefault="2B87AF11" w:rsidP="2B87AF11">
                  <w:pPr>
                    <w:jc w:val="center"/>
                  </w:pPr>
                </w:p>
              </w:tc>
              <w:tc>
                <w:tcPr>
                  <w:tcW w:w="1433" w:type="dxa"/>
                  <w:tcBorders>
                    <w:left w:val="single" w:sz="6" w:space="0" w:color="auto"/>
                    <w:bottom w:val="single" w:sz="6" w:space="0" w:color="auto"/>
                    <w:right w:val="single" w:sz="6" w:space="0" w:color="auto"/>
                  </w:tcBorders>
                </w:tcPr>
                <w:p w14:paraId="3C7E83A6" w14:textId="06708D4D" w:rsidR="2B87AF11" w:rsidRDefault="2B87AF11" w:rsidP="2B87AF11">
                  <w:pPr>
                    <w:jc w:val="center"/>
                  </w:pPr>
                </w:p>
              </w:tc>
              <w:tc>
                <w:tcPr>
                  <w:tcW w:w="1874" w:type="dxa"/>
                  <w:tcBorders>
                    <w:left w:val="single" w:sz="6" w:space="0" w:color="auto"/>
                    <w:bottom w:val="single" w:sz="6" w:space="0" w:color="auto"/>
                    <w:right w:val="single" w:sz="6" w:space="0" w:color="auto"/>
                  </w:tcBorders>
                </w:tcPr>
                <w:p w14:paraId="57D70522" w14:textId="5220FA8B" w:rsidR="2B87AF11" w:rsidRDefault="2B87AF11"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2D45B208" w14:textId="6297CF08" w:rsidR="57B98A32" w:rsidRDefault="57B98A32" w:rsidP="2B87AF11">
                  <w:pPr>
                    <w:jc w:val="center"/>
                    <w:rPr>
                      <w:lang w:val="en-US"/>
                    </w:rPr>
                  </w:pPr>
                  <w:r w:rsidRPr="2B87AF11">
                    <w:rPr>
                      <w:szCs w:val="24"/>
                      <w:lang w:val="en-US" w:eastAsia="lt-LT"/>
                    </w:rPr>
                    <w:t>202</w:t>
                  </w:r>
                  <w:r w:rsidR="5B14E107" w:rsidRPr="2B87AF11">
                    <w:rPr>
                      <w:szCs w:val="24"/>
                      <w:lang w:val="en-US" w:eastAsia="lt-LT"/>
                    </w:rPr>
                    <w:t>9</w:t>
                  </w:r>
                  <w:r w:rsidRPr="2B87AF11">
                    <w:rPr>
                      <w:szCs w:val="24"/>
                      <w:lang w:val="en-US" w:eastAsia="lt-LT"/>
                    </w:rPr>
                    <w:t xml:space="preserve"> m. </w:t>
                  </w:r>
                  <w:r w:rsidR="0A436110" w:rsidRPr="2B87AF11">
                    <w:rPr>
                      <w:szCs w:val="24"/>
                      <w:lang w:val="en-US" w:eastAsia="lt-LT"/>
                    </w:rPr>
                    <w:t>gegužė</w:t>
                  </w:r>
                </w:p>
              </w:tc>
              <w:tc>
                <w:tcPr>
                  <w:tcW w:w="4220" w:type="dxa"/>
                  <w:tcBorders>
                    <w:top w:val="single" w:sz="6" w:space="0" w:color="auto"/>
                    <w:left w:val="single" w:sz="6" w:space="0" w:color="auto"/>
                    <w:bottom w:val="single" w:sz="6" w:space="0" w:color="auto"/>
                    <w:right w:val="single" w:sz="6" w:space="0" w:color="auto"/>
                  </w:tcBorders>
                </w:tcPr>
                <w:p w14:paraId="34CE93F5" w14:textId="474D7882" w:rsidR="4604F36B" w:rsidRDefault="4604F36B" w:rsidP="2B87AF11">
                  <w:pPr>
                    <w:jc w:val="center"/>
                    <w:rPr>
                      <w:szCs w:val="24"/>
                      <w:lang w:eastAsia="lt-LT"/>
                    </w:rPr>
                  </w:pPr>
                  <w:r w:rsidRPr="2B87AF11">
                    <w:rPr>
                      <w:szCs w:val="24"/>
                      <w:lang w:eastAsia="lt-LT"/>
                    </w:rPr>
                    <w:t>10</w:t>
                  </w:r>
                  <w:r w:rsidR="07E12A70" w:rsidRPr="2B87AF11">
                    <w:rPr>
                      <w:szCs w:val="24"/>
                      <w:lang w:eastAsia="lt-LT"/>
                    </w:rPr>
                    <w:t xml:space="preserve">0 </w:t>
                  </w:r>
                  <w:r w:rsidR="56D7679B"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6530DCB1" w14:textId="02381818" w:rsidR="572D9FDC" w:rsidRPr="00BB0AD6" w:rsidRDefault="6449DE75" w:rsidP="2E6BC972">
                  <w:pPr>
                    <w:jc w:val="center"/>
                    <w:rPr>
                      <w:lang w:eastAsia="lt-LT"/>
                    </w:rPr>
                  </w:pPr>
                  <w:r w:rsidRPr="00BB0AD6">
                    <w:rPr>
                      <w:lang w:eastAsia="lt-LT"/>
                    </w:rPr>
                    <w:t>284</w:t>
                  </w:r>
                  <w:r w:rsidR="69897A2A" w:rsidRPr="00BB0AD6">
                    <w:rPr>
                      <w:lang w:eastAsia="lt-LT"/>
                    </w:rPr>
                    <w:t xml:space="preserve"> </w:t>
                  </w:r>
                  <w:r w:rsidRPr="00BB0AD6">
                    <w:rPr>
                      <w:lang w:eastAsia="lt-LT"/>
                    </w:rPr>
                    <w:t>201,46</w:t>
                  </w:r>
                </w:p>
              </w:tc>
            </w:tr>
            <w:tr w:rsidR="2B87AF11" w14:paraId="5F3A8BA5" w14:textId="77777777" w:rsidTr="503DEBA7">
              <w:trPr>
                <w:trHeight w:val="300"/>
              </w:trPr>
              <w:tc>
                <w:tcPr>
                  <w:tcW w:w="2564" w:type="dxa"/>
                  <w:tcBorders>
                    <w:left w:val="single" w:sz="6" w:space="0" w:color="auto"/>
                    <w:bottom w:val="single" w:sz="6" w:space="0" w:color="auto"/>
                    <w:right w:val="single" w:sz="6" w:space="0" w:color="auto"/>
                  </w:tcBorders>
                </w:tcPr>
                <w:p w14:paraId="28941BB4" w14:textId="1A0ACBDC" w:rsidR="2B87AF11" w:rsidRDefault="2B87AF11" w:rsidP="2B87AF11"/>
              </w:tc>
              <w:tc>
                <w:tcPr>
                  <w:tcW w:w="1480" w:type="dxa"/>
                  <w:tcBorders>
                    <w:top w:val="single" w:sz="6" w:space="0" w:color="auto"/>
                    <w:left w:val="single" w:sz="6" w:space="0" w:color="auto"/>
                    <w:bottom w:val="single" w:sz="6" w:space="0" w:color="auto"/>
                    <w:right w:val="single" w:sz="6" w:space="0" w:color="auto"/>
                  </w:tcBorders>
                </w:tcPr>
                <w:p w14:paraId="43A1FD62" w14:textId="1DB5146D" w:rsidR="2B87AF11" w:rsidRDefault="2B87AF11" w:rsidP="2B87AF11">
                  <w:pPr>
                    <w:jc w:val="center"/>
                  </w:pPr>
                </w:p>
              </w:tc>
              <w:tc>
                <w:tcPr>
                  <w:tcW w:w="1433" w:type="dxa"/>
                  <w:tcBorders>
                    <w:left w:val="single" w:sz="6" w:space="0" w:color="auto"/>
                    <w:bottom w:val="single" w:sz="6" w:space="0" w:color="auto"/>
                    <w:right w:val="single" w:sz="6" w:space="0" w:color="auto"/>
                  </w:tcBorders>
                </w:tcPr>
                <w:p w14:paraId="415C697F" w14:textId="1873A375" w:rsidR="2B87AF11" w:rsidRDefault="2B87AF11" w:rsidP="2B87AF11">
                  <w:pPr>
                    <w:jc w:val="center"/>
                  </w:pPr>
                </w:p>
              </w:tc>
              <w:tc>
                <w:tcPr>
                  <w:tcW w:w="1874" w:type="dxa"/>
                  <w:tcBorders>
                    <w:left w:val="single" w:sz="6" w:space="0" w:color="auto"/>
                    <w:bottom w:val="single" w:sz="6" w:space="0" w:color="auto"/>
                    <w:right w:val="single" w:sz="6" w:space="0" w:color="auto"/>
                  </w:tcBorders>
                </w:tcPr>
                <w:p w14:paraId="17D6E4A5" w14:textId="313B3DF6" w:rsidR="2B87AF11" w:rsidRDefault="2B87AF11" w:rsidP="2B87AF11">
                  <w:pPr>
                    <w:jc w:val="both"/>
                  </w:pPr>
                </w:p>
              </w:tc>
              <w:tc>
                <w:tcPr>
                  <w:tcW w:w="1980" w:type="dxa"/>
                  <w:tcBorders>
                    <w:top w:val="single" w:sz="6" w:space="0" w:color="auto"/>
                    <w:left w:val="single" w:sz="6" w:space="0" w:color="auto"/>
                    <w:bottom w:val="single" w:sz="6" w:space="0" w:color="auto"/>
                    <w:right w:val="single" w:sz="6" w:space="0" w:color="auto"/>
                  </w:tcBorders>
                </w:tcPr>
                <w:p w14:paraId="3D384E8F" w14:textId="5F67AAC7" w:rsidR="3564E2DF" w:rsidRDefault="3564E2DF" w:rsidP="2B87AF11">
                  <w:pPr>
                    <w:jc w:val="center"/>
                    <w:rPr>
                      <w:lang w:val="en-US"/>
                    </w:rPr>
                  </w:pPr>
                  <w:r w:rsidRPr="2B87AF11">
                    <w:rPr>
                      <w:szCs w:val="24"/>
                      <w:lang w:val="en-US" w:eastAsia="lt-LT"/>
                    </w:rPr>
                    <w:t>202</w:t>
                  </w:r>
                  <w:r w:rsidR="245ACD3E" w:rsidRPr="2B87AF11">
                    <w:rPr>
                      <w:szCs w:val="24"/>
                      <w:lang w:val="en-US" w:eastAsia="lt-LT"/>
                    </w:rPr>
                    <w:t>9</w:t>
                  </w:r>
                  <w:r w:rsidRPr="2B87AF11">
                    <w:rPr>
                      <w:szCs w:val="24"/>
                      <w:lang w:val="en-US" w:eastAsia="lt-LT"/>
                    </w:rPr>
                    <w:t xml:space="preserve"> m. </w:t>
                  </w:r>
                  <w:r w:rsidR="18452EF6" w:rsidRPr="2B87AF11">
                    <w:rPr>
                      <w:szCs w:val="24"/>
                      <w:lang w:val="en-US" w:eastAsia="lt-LT"/>
                    </w:rPr>
                    <w:t>rugpjūtis</w:t>
                  </w:r>
                </w:p>
              </w:tc>
              <w:tc>
                <w:tcPr>
                  <w:tcW w:w="4220" w:type="dxa"/>
                  <w:tcBorders>
                    <w:top w:val="single" w:sz="6" w:space="0" w:color="auto"/>
                    <w:left w:val="single" w:sz="6" w:space="0" w:color="auto"/>
                    <w:bottom w:val="single" w:sz="6" w:space="0" w:color="auto"/>
                    <w:right w:val="single" w:sz="6" w:space="0" w:color="auto"/>
                  </w:tcBorders>
                </w:tcPr>
                <w:p w14:paraId="1D2C2830" w14:textId="3E556122" w:rsidR="4B11A51D" w:rsidRDefault="4B11A51D" w:rsidP="2B87AF11">
                  <w:pPr>
                    <w:jc w:val="center"/>
                  </w:pPr>
                  <w:r w:rsidRPr="2B87AF11">
                    <w:rPr>
                      <w:szCs w:val="24"/>
                      <w:lang w:eastAsia="lt-LT"/>
                    </w:rPr>
                    <w:t>30</w:t>
                  </w:r>
                  <w:r w:rsidR="22C6FB08" w:rsidRPr="2B87AF11">
                    <w:rPr>
                      <w:szCs w:val="24"/>
                      <w:lang w:eastAsia="lt-LT"/>
                    </w:rPr>
                    <w:t xml:space="preserve"> </w:t>
                  </w:r>
                  <w:r w:rsidR="19ACCB85" w:rsidRPr="2B87AF11">
                    <w:rPr>
                      <w:szCs w:val="24"/>
                    </w:rPr>
                    <w:t>hektarų apsaugotų Teritorijų, kurioms taikytos apsaugos ir atkūrimo priemonės, plotas</w:t>
                  </w:r>
                </w:p>
              </w:tc>
              <w:tc>
                <w:tcPr>
                  <w:tcW w:w="1539" w:type="dxa"/>
                  <w:tcBorders>
                    <w:top w:val="single" w:sz="6" w:space="0" w:color="auto"/>
                    <w:left w:val="single" w:sz="6" w:space="0" w:color="auto"/>
                    <w:bottom w:val="single" w:sz="6" w:space="0" w:color="auto"/>
                    <w:right w:val="single" w:sz="6" w:space="0" w:color="auto"/>
                  </w:tcBorders>
                </w:tcPr>
                <w:p w14:paraId="47351651" w14:textId="44D3B3C2" w:rsidR="572D9FDC" w:rsidRDefault="6449DE75" w:rsidP="2E6BC972">
                  <w:pPr>
                    <w:jc w:val="center"/>
                    <w:rPr>
                      <w:highlight w:val="yellow"/>
                      <w:lang w:eastAsia="lt-LT"/>
                    </w:rPr>
                  </w:pPr>
                  <w:r w:rsidRPr="00BB0AD6">
                    <w:rPr>
                      <w:lang w:eastAsia="lt-LT"/>
                    </w:rPr>
                    <w:t>142</w:t>
                  </w:r>
                  <w:r w:rsidR="28CAAF7A" w:rsidRPr="00BB0AD6">
                    <w:rPr>
                      <w:lang w:eastAsia="lt-LT"/>
                    </w:rPr>
                    <w:t xml:space="preserve"> </w:t>
                  </w:r>
                  <w:r w:rsidRPr="00BB0AD6">
                    <w:rPr>
                      <w:lang w:eastAsia="lt-LT"/>
                    </w:rPr>
                    <w:t>100,73</w:t>
                  </w:r>
                </w:p>
              </w:tc>
            </w:tr>
          </w:tbl>
          <w:p w14:paraId="1B782128" w14:textId="77777777" w:rsidR="003D10A7" w:rsidRPr="003D10A7" w:rsidRDefault="003D10A7" w:rsidP="00DB61E3">
            <w:pPr>
              <w:jc w:val="both"/>
              <w:rPr>
                <w:rFonts w:eastAsia="Calibri"/>
                <w:sz w:val="22"/>
                <w:szCs w:val="22"/>
              </w:rPr>
            </w:pPr>
            <w:r w:rsidRPr="003D10A7">
              <w:rPr>
                <w:rFonts w:eastAsia="Calibri"/>
                <w:sz w:val="22"/>
                <w:szCs w:val="22"/>
              </w:rPr>
              <w:t> </w:t>
            </w:r>
          </w:p>
          <w:p w14:paraId="6A9CC81B" w14:textId="77777777" w:rsidR="003D10A7" w:rsidRPr="003D10A7" w:rsidRDefault="003D10A7" w:rsidP="00DB61E3">
            <w:pPr>
              <w:jc w:val="both"/>
              <w:rPr>
                <w:rFonts w:eastAsia="Calibri"/>
                <w:szCs w:val="24"/>
              </w:rPr>
            </w:pPr>
            <w:r w:rsidRPr="003D10A7">
              <w:rPr>
                <w:rFonts w:eastAsia="Calibri"/>
                <w:szCs w:val="24"/>
              </w:rPr>
              <w:t> </w:t>
            </w:r>
          </w:p>
        </w:tc>
      </w:tr>
    </w:tbl>
    <w:p w14:paraId="7CCCD954" w14:textId="77777777" w:rsidR="00E80D47" w:rsidRDefault="00E80D47" w:rsidP="00015283">
      <w:pPr>
        <w:spacing w:line="276" w:lineRule="auto"/>
        <w:jc w:val="center"/>
        <w:rPr>
          <w:rFonts w:eastAsia="Calibri"/>
          <w:szCs w:val="24"/>
        </w:rPr>
      </w:pPr>
    </w:p>
    <w:p w14:paraId="32ACC166" w14:textId="5765F09F" w:rsidR="00765F48" w:rsidRDefault="003D10A7" w:rsidP="00015283">
      <w:pPr>
        <w:spacing w:line="276" w:lineRule="auto"/>
        <w:jc w:val="center"/>
        <w:rPr>
          <w:rFonts w:eastAsia="Calibri"/>
          <w:szCs w:val="24"/>
        </w:rPr>
      </w:pPr>
      <w:r w:rsidRPr="003D10A7">
        <w:rPr>
          <w:rFonts w:eastAsia="Calibri"/>
          <w:szCs w:val="24"/>
        </w:rPr>
        <w:t xml:space="preserve"> </w:t>
      </w:r>
      <w:r w:rsidR="00C222C1">
        <w:rPr>
          <w:rFonts w:eastAsia="Calibri"/>
          <w:szCs w:val="24"/>
        </w:rPr>
        <w:t>________________</w:t>
      </w:r>
      <w:r w:rsidR="00765F48">
        <w:rPr>
          <w:rFonts w:eastAsia="Calibri"/>
          <w:szCs w:val="24"/>
        </w:rPr>
        <w:br w:type="page"/>
      </w:r>
    </w:p>
    <w:p w14:paraId="37868C30" w14:textId="77777777" w:rsidR="00015283" w:rsidRDefault="00015283">
      <w:pPr>
        <w:rPr>
          <w:rFonts w:eastAsia="Calibri"/>
          <w:szCs w:val="24"/>
        </w:rPr>
        <w:sectPr w:rsidR="00015283" w:rsidSect="009E1ECF">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567" w:bottom="1134" w:left="1134" w:header="1134" w:footer="567" w:gutter="0"/>
          <w:cols w:space="1296"/>
          <w:titlePg/>
          <w:docGrid w:linePitch="360"/>
        </w:sectPr>
      </w:pPr>
    </w:p>
    <w:p w14:paraId="0DB00661" w14:textId="77777777" w:rsidR="00D34D10" w:rsidRDefault="00D34D10">
      <w:pPr>
        <w:rPr>
          <w:rFonts w:eastAsia="Calibri"/>
          <w:szCs w:val="24"/>
        </w:rPr>
      </w:pPr>
    </w:p>
    <w:p w14:paraId="288433FB" w14:textId="36E77357" w:rsidR="00D34D10" w:rsidRPr="00D34D10" w:rsidRDefault="47B284A8" w:rsidP="00D34D10">
      <w:pPr>
        <w:ind w:left="9498"/>
        <w:jc w:val="both"/>
        <w:rPr>
          <w:szCs w:val="24"/>
        </w:rPr>
      </w:pPr>
      <w:bookmarkStart w:id="6" w:name="_Hlk171125457"/>
      <w:r w:rsidRPr="1F8EFAA6">
        <w:rPr>
          <w:szCs w:val="24"/>
        </w:rPr>
        <w:t xml:space="preserve">2022–2030 metų plėtros programos valdytojos Lietuvos Respublikos aplinkos ministerijos aplinkos apsaugos ir klimato kaitos valdymo plėtros programos pažangos priemonės Nr. 02-001-06-08-01 „Išsaugoti biologinę įvairovę“ </w:t>
      </w:r>
      <w:r w:rsidR="00191824">
        <w:rPr>
          <w:szCs w:val="24"/>
        </w:rPr>
        <w:t xml:space="preserve">2 </w:t>
      </w:r>
      <w:r w:rsidRPr="1F8EFAA6">
        <w:rPr>
          <w:szCs w:val="24"/>
        </w:rPr>
        <w:t>veiklos „</w:t>
      </w:r>
      <w:r w:rsidR="7F793599" w:rsidRPr="1F8EFAA6">
        <w:rPr>
          <w:szCs w:val="24"/>
        </w:rPr>
        <w:t xml:space="preserve">Saugomų teritorijų apsaugos stiprinimas, taip pat ekosistemų, buveinių ir rūšių geros būklės užtikrinimas“ </w:t>
      </w:r>
      <w:r w:rsidR="00191824">
        <w:rPr>
          <w:szCs w:val="24"/>
        </w:rPr>
        <w:t xml:space="preserve">2.5 </w:t>
      </w:r>
      <w:r w:rsidR="7F793599" w:rsidRPr="1F8EFAA6">
        <w:rPr>
          <w:szCs w:val="24"/>
        </w:rPr>
        <w:t>poveikl</w:t>
      </w:r>
      <w:r w:rsidR="00191824">
        <w:rPr>
          <w:szCs w:val="24"/>
        </w:rPr>
        <w:t>ės</w:t>
      </w:r>
      <w:r w:rsidR="7F793599" w:rsidRPr="00833A82">
        <w:rPr>
          <w:bCs/>
          <w:szCs w:val="24"/>
        </w:rPr>
        <w:t xml:space="preserve"> </w:t>
      </w:r>
      <w:r w:rsidR="317FF320" w:rsidRPr="4AAC8E75">
        <w:rPr>
          <w:color w:val="000000" w:themeColor="text1"/>
          <w:szCs w:val="24"/>
        </w:rPr>
        <w:t>„</w:t>
      </w:r>
      <w:r w:rsidR="317FF320" w:rsidRPr="4AAC8E75">
        <w:rPr>
          <w:szCs w:val="24"/>
        </w:rPr>
        <w:t>Apsaugos sutarčių sudarymas ir kompensacijų išmokėjimas</w:t>
      </w:r>
      <w:r w:rsidR="317FF320" w:rsidRPr="4AAC8E75">
        <w:rPr>
          <w:color w:val="000000" w:themeColor="text1"/>
          <w:szCs w:val="24"/>
        </w:rPr>
        <w:t xml:space="preserve">“ ir </w:t>
      </w:r>
      <w:r w:rsidR="00191824">
        <w:rPr>
          <w:color w:val="000000" w:themeColor="text1"/>
          <w:szCs w:val="24"/>
        </w:rPr>
        <w:t xml:space="preserve">2.6 poveiklės </w:t>
      </w:r>
      <w:r w:rsidR="317FF320" w:rsidRPr="4AAC8E75">
        <w:rPr>
          <w:color w:val="000000" w:themeColor="text1"/>
          <w:szCs w:val="24"/>
        </w:rPr>
        <w:t>„</w:t>
      </w:r>
      <w:r w:rsidR="317FF320" w:rsidRPr="4AAC8E75">
        <w:rPr>
          <w:szCs w:val="24"/>
        </w:rPr>
        <w:t>Apsaugos sutarčių sudarymas ir kompensacijų išmokėjimas (ne „Natura 2000“ teritorijos)“</w:t>
      </w:r>
      <w:r w:rsidRPr="1F8EFAA6">
        <w:rPr>
          <w:szCs w:val="24"/>
        </w:rPr>
        <w:t xml:space="preserve"> projektų finansavimo sąlygų aprašo </w:t>
      </w:r>
    </w:p>
    <w:p w14:paraId="72CAFA6C" w14:textId="0DE31067" w:rsidR="00D34D10" w:rsidRPr="00050194" w:rsidRDefault="00D34D10" w:rsidP="00D34D10">
      <w:pPr>
        <w:ind w:left="9498"/>
        <w:jc w:val="both"/>
        <w:rPr>
          <w:bCs/>
          <w:szCs w:val="24"/>
        </w:rPr>
      </w:pPr>
      <w:r w:rsidRPr="00D34D10">
        <w:rPr>
          <w:bCs/>
          <w:szCs w:val="24"/>
        </w:rPr>
        <w:t>Priedas</w:t>
      </w:r>
    </w:p>
    <w:bookmarkEnd w:id="6"/>
    <w:p w14:paraId="5B6E0542" w14:textId="6AEDA5F9" w:rsidR="00D34D10" w:rsidRPr="00050194" w:rsidRDefault="00D34D10" w:rsidP="00E44045">
      <w:pPr>
        <w:spacing w:line="276" w:lineRule="auto"/>
        <w:rPr>
          <w:rFonts w:eastAsia="Calibri"/>
          <w:szCs w:val="24"/>
        </w:rPr>
      </w:pPr>
    </w:p>
    <w:p w14:paraId="33BF2A62" w14:textId="77777777" w:rsidR="00527C96" w:rsidRPr="00527C96" w:rsidRDefault="00527C96" w:rsidP="00527C96">
      <w:pPr>
        <w:spacing w:line="276" w:lineRule="auto"/>
        <w:jc w:val="center"/>
        <w:rPr>
          <w:b/>
          <w:bCs/>
          <w:szCs w:val="24"/>
        </w:rPr>
      </w:pPr>
      <w:r w:rsidRPr="00527C96">
        <w:rPr>
          <w:b/>
          <w:bCs/>
          <w:szCs w:val="24"/>
        </w:rPr>
        <w:t>PROJEKTO (ĮSKAITANT JUNGTINĮ PROJEKTĄ) ATITIKTIES REIKŠMINGOS ŽALOS NEDARYMO HORIZONTALIAJAM PRINCIPUI VERTINIMO REIKALAVIMŲ APRAŠAS</w:t>
      </w:r>
    </w:p>
    <w:p w14:paraId="47C9C6CB" w14:textId="77777777" w:rsidR="00527C96" w:rsidRPr="00527C96" w:rsidRDefault="00527C96" w:rsidP="00527C96">
      <w:pPr>
        <w:spacing w:line="276" w:lineRule="auto"/>
        <w:jc w:val="center"/>
        <w:rPr>
          <w:bCs/>
          <w:szCs w:val="24"/>
        </w:rPr>
      </w:pPr>
    </w:p>
    <w:p w14:paraId="22DC47BE" w14:textId="347803D0" w:rsidR="00527C96" w:rsidRPr="00527C96" w:rsidRDefault="00527C96" w:rsidP="00527C96">
      <w:pPr>
        <w:spacing w:line="276" w:lineRule="auto"/>
        <w:rPr>
          <w:bCs/>
          <w:szCs w:val="24"/>
        </w:rPr>
      </w:pPr>
      <w:r w:rsidRPr="00527C96">
        <w:rPr>
          <w:bCs/>
          <w:szCs w:val="24"/>
        </w:rPr>
        <w:t>Finansavimo šaltinis, pagal kurį finansuojamas projektas</w:t>
      </w:r>
      <w:r w:rsidR="74CC8352" w:rsidRPr="1F8EFAA6">
        <w:rPr>
          <w:szCs w:val="24"/>
        </w:rPr>
        <w:t>:</w:t>
      </w:r>
    </w:p>
    <w:p w14:paraId="77B9105F" w14:textId="77777777" w:rsidR="00527C96" w:rsidRPr="00527C96" w:rsidRDefault="00527C96" w:rsidP="00527C96">
      <w:pPr>
        <w:spacing w:line="276" w:lineRule="auto"/>
        <w:rPr>
          <w:bCs/>
          <w:szCs w:val="24"/>
        </w:rPr>
      </w:pPr>
      <w:r w:rsidRPr="1F8EFAA6">
        <w:rPr>
          <w:rFonts w:eastAsia="Wingdings 2"/>
          <w:szCs w:val="24"/>
        </w:rPr>
        <w:t>£</w:t>
      </w:r>
      <w:r w:rsidRPr="00527C96">
        <w:rPr>
          <w:szCs w:val="24"/>
        </w:rPr>
        <w:t xml:space="preserve"> </w:t>
      </w:r>
      <w:r w:rsidRPr="00527C96">
        <w:rPr>
          <w:bCs/>
          <w:szCs w:val="24"/>
        </w:rPr>
        <w:t>Ekonomikos gaivinimo ir atsparumo didinimo priemonė (toliau – EGADP)</w:t>
      </w:r>
    </w:p>
    <w:p w14:paraId="11B6103D" w14:textId="7296EE43" w:rsidR="00527C96" w:rsidRPr="00527C96" w:rsidRDefault="00527C96" w:rsidP="00527C96">
      <w:pPr>
        <w:spacing w:line="276" w:lineRule="auto"/>
        <w:rPr>
          <w:bCs/>
          <w:szCs w:val="24"/>
        </w:rPr>
      </w:pPr>
      <w:r>
        <w:rPr>
          <w:szCs w:val="24"/>
        </w:rPr>
        <w:t>X</w:t>
      </w:r>
      <w:r w:rsidRPr="00527C96">
        <w:rPr>
          <w:szCs w:val="24"/>
        </w:rPr>
        <w:t xml:space="preserve"> Europos Sąjungos fondų i</w:t>
      </w:r>
      <w:r w:rsidRPr="00527C96">
        <w:rPr>
          <w:bCs/>
          <w:szCs w:val="24"/>
        </w:rPr>
        <w:t>nvesticijų programa (toliau – ESFIP)</w:t>
      </w:r>
    </w:p>
    <w:p w14:paraId="1099B43A" w14:textId="77777777" w:rsidR="00527C96" w:rsidRPr="00527C96" w:rsidRDefault="00527C96" w:rsidP="00527C96">
      <w:pPr>
        <w:spacing w:line="276" w:lineRule="auto"/>
        <w:jc w:val="center"/>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647"/>
        <w:gridCol w:w="3232"/>
      </w:tblGrid>
      <w:tr w:rsidR="00527C96" w:rsidRPr="00527C96" w14:paraId="54C7A23F"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6F0F007C" w14:textId="29770698" w:rsidR="00527C96" w:rsidRPr="00527C96" w:rsidRDefault="00527C96" w:rsidP="00527C96">
            <w:pPr>
              <w:spacing w:line="276" w:lineRule="auto"/>
              <w:jc w:val="center"/>
              <w:rPr>
                <w:b/>
                <w:szCs w:val="24"/>
              </w:rPr>
            </w:pPr>
            <w:r w:rsidRPr="00527C96">
              <w:rPr>
                <w:b/>
                <w:szCs w:val="24"/>
              </w:rPr>
              <w:t>Aplinkos tikslai</w:t>
            </w:r>
          </w:p>
        </w:tc>
        <w:tc>
          <w:tcPr>
            <w:tcW w:w="8647" w:type="dxa"/>
            <w:tcBorders>
              <w:top w:val="single" w:sz="4" w:space="0" w:color="auto"/>
              <w:left w:val="single" w:sz="4" w:space="0" w:color="auto"/>
              <w:bottom w:val="single" w:sz="4" w:space="0" w:color="auto"/>
              <w:right w:val="single" w:sz="4" w:space="0" w:color="auto"/>
            </w:tcBorders>
            <w:hideMark/>
          </w:tcPr>
          <w:p w14:paraId="57E70CF3" w14:textId="24EB709C" w:rsidR="00527C96" w:rsidRPr="00527C96" w:rsidRDefault="00527C96" w:rsidP="00527C96">
            <w:pPr>
              <w:spacing w:line="276" w:lineRule="auto"/>
              <w:jc w:val="center"/>
              <w:rPr>
                <w:szCs w:val="24"/>
              </w:rPr>
            </w:pPr>
            <w:r w:rsidRPr="00527C96">
              <w:rPr>
                <w:b/>
                <w:bCs/>
                <w:szCs w:val="24"/>
              </w:rPr>
              <w:t>Su Europos Komisija suderintas</w:t>
            </w:r>
            <w:r w:rsidRPr="00527C96">
              <w:rPr>
                <w:bCs/>
                <w:szCs w:val="24"/>
              </w:rPr>
              <w:t xml:space="preserve"> </w:t>
            </w:r>
            <w:r w:rsidRPr="00527C96">
              <w:rPr>
                <w:b/>
                <w:bCs/>
                <w:szCs w:val="24"/>
              </w:rPr>
              <w:t>pagrindimas</w:t>
            </w:r>
          </w:p>
        </w:tc>
        <w:tc>
          <w:tcPr>
            <w:tcW w:w="3232" w:type="dxa"/>
            <w:tcBorders>
              <w:top w:val="single" w:sz="4" w:space="0" w:color="auto"/>
              <w:left w:val="single" w:sz="4" w:space="0" w:color="auto"/>
              <w:bottom w:val="single" w:sz="4" w:space="0" w:color="auto"/>
              <w:right w:val="single" w:sz="4" w:space="0" w:color="auto"/>
            </w:tcBorders>
            <w:hideMark/>
          </w:tcPr>
          <w:p w14:paraId="59FCDD6E" w14:textId="23B03B94" w:rsidR="00527C96" w:rsidRPr="00527C96" w:rsidRDefault="00527C96" w:rsidP="00527C96">
            <w:pPr>
              <w:spacing w:line="276" w:lineRule="auto"/>
              <w:jc w:val="center"/>
              <w:rPr>
                <w:b/>
                <w:i/>
                <w:szCs w:val="24"/>
              </w:rPr>
            </w:pPr>
            <w:r w:rsidRPr="00527C96">
              <w:rPr>
                <w:b/>
                <w:szCs w:val="24"/>
              </w:rPr>
              <w:t>Pagrindimo dokumentai</w:t>
            </w:r>
          </w:p>
        </w:tc>
      </w:tr>
      <w:tr w:rsidR="00E44045" w:rsidRPr="00527C96" w14:paraId="51382209"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09A82A33" w14:textId="4E67DA67" w:rsidR="00E44045" w:rsidRPr="006A3428" w:rsidRDefault="00E44045" w:rsidP="00E97E0D">
            <w:pPr>
              <w:jc w:val="both"/>
              <w:rPr>
                <w:szCs w:val="24"/>
              </w:rPr>
            </w:pPr>
            <w:r w:rsidRPr="006A3428">
              <w:rPr>
                <w:szCs w:val="24"/>
              </w:rPr>
              <w:t>1. Klimato kaitos švelninimas</w:t>
            </w:r>
          </w:p>
        </w:tc>
        <w:tc>
          <w:tcPr>
            <w:tcW w:w="8647" w:type="dxa"/>
            <w:tcBorders>
              <w:top w:val="single" w:sz="4" w:space="0" w:color="auto"/>
              <w:left w:val="single" w:sz="4" w:space="0" w:color="auto"/>
              <w:bottom w:val="single" w:sz="4" w:space="0" w:color="auto"/>
              <w:right w:val="single" w:sz="4" w:space="0" w:color="auto"/>
            </w:tcBorders>
          </w:tcPr>
          <w:p w14:paraId="3F97C08D" w14:textId="77777777" w:rsidR="00E44045" w:rsidRPr="006A3428" w:rsidRDefault="00E44045" w:rsidP="00E97E0D">
            <w:pPr>
              <w:jc w:val="both"/>
              <w:rPr>
                <w:szCs w:val="24"/>
              </w:rPr>
            </w:pPr>
            <w:r w:rsidRPr="006A3428">
              <w:rPr>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w:t>
            </w:r>
          </w:p>
          <w:p w14:paraId="11FDC884" w14:textId="77777777" w:rsidR="00286C81" w:rsidRDefault="34715A38" w:rsidP="00E97E0D">
            <w:pPr>
              <w:jc w:val="both"/>
              <w:rPr>
                <w:szCs w:val="24"/>
              </w:rPr>
            </w:pPr>
            <w:r w:rsidRPr="00DD3294">
              <w:rPr>
                <w:szCs w:val="24"/>
              </w:rPr>
              <w:t xml:space="preserve">Siekiant </w:t>
            </w:r>
            <w:r w:rsidR="0CEB330C" w:rsidRPr="00DD3294">
              <w:rPr>
                <w:szCs w:val="24"/>
              </w:rPr>
              <w:t>padidinti „Natura 2000“ teritorijų, kurioms taikomos apsaugos priemonės, plotą ir padidinti rūšių, kurių apsaugos būklė palanki, kiekį</w:t>
            </w:r>
            <w:r w:rsidR="4414E094" w:rsidRPr="00DD3294">
              <w:rPr>
                <w:szCs w:val="24"/>
              </w:rPr>
              <w:t>,</w:t>
            </w:r>
            <w:r w:rsidRPr="00DD3294">
              <w:rPr>
                <w:szCs w:val="24"/>
              </w:rPr>
              <w:t xml:space="preserve"> n</w:t>
            </w:r>
            <w:r w:rsidR="10ACA711" w:rsidRPr="00DD3294">
              <w:rPr>
                <w:szCs w:val="24"/>
              </w:rPr>
              <w:t xml:space="preserve">umatoma </w:t>
            </w:r>
            <w:r w:rsidR="7C4777A6" w:rsidRPr="00DD3294">
              <w:rPr>
                <w:szCs w:val="24"/>
              </w:rPr>
              <w:t xml:space="preserve">finansuoti </w:t>
            </w:r>
            <w:r w:rsidR="282A4AED" w:rsidRPr="00DD3294">
              <w:rPr>
                <w:szCs w:val="24"/>
              </w:rPr>
              <w:t xml:space="preserve">apsaugos sutarčių sudarymą ir </w:t>
            </w:r>
            <w:r w:rsidR="73977890" w:rsidRPr="00DD3294">
              <w:rPr>
                <w:szCs w:val="24"/>
              </w:rPr>
              <w:t>kompensacijų išmokėjimą</w:t>
            </w:r>
            <w:r w:rsidR="1ED4DF9C" w:rsidRPr="00DD3294">
              <w:rPr>
                <w:szCs w:val="24"/>
              </w:rPr>
              <w:t xml:space="preserve"> privataus miško savininkams, kurie yra sudarę apsaugos sutartį ir kurių miško valdose draudžiama kirsti brandžius medynus arba reikalaujama dalį kirstinų medžių palikti ar atsiranda kitų ūkinės veiklos apribojimų</w:t>
            </w:r>
            <w:r w:rsidR="7C4777A6" w:rsidRPr="00DD3294">
              <w:rPr>
                <w:szCs w:val="24"/>
              </w:rPr>
              <w:t>.</w:t>
            </w:r>
          </w:p>
          <w:p w14:paraId="13679BCE" w14:textId="0EE8B583" w:rsidR="00E44045" w:rsidRPr="006A3428" w:rsidRDefault="668E74B7" w:rsidP="00E97E0D">
            <w:pPr>
              <w:jc w:val="both"/>
            </w:pPr>
            <w:r w:rsidRPr="4AAC8E75">
              <w:rPr>
                <w:szCs w:val="24"/>
              </w:rPr>
              <w:lastRenderedPageBreak/>
              <w:t xml:space="preserve">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I priedu, nustatyta, kad įgyvendinant veiksmus (veiklas) taikomi su klimato kaita susijusių tikslų skaičiavimo koeficientai (078 „Natura 2000“ teritorijų apsauga, atkūrimas ir tausus naudojimas, 079 Gamtos ir biologinės įvairovės apsauga, gamtos paveldas ir ištekliai, žalioji ir mėlynoji infrastruktūros), kurių reikšmės yra 40 proc. ir su aplinka susijusių tikslų skaičiavimo koeficientas, kurio reikšmė yra 100 proc., todėl vertinama, kad veiksmai (veiklos) atitinka klimato kaitos švelninimo tikslą. Pažymime, kad įgyvendinant veiklas negalėtų būti ŠESD išsiskyrimo, bet priešingai – rūšių ir buveinių geros būklės palaikymas ir atkūrimas </w:t>
            </w:r>
            <w:r w:rsidR="00464C99">
              <w:rPr>
                <w:szCs w:val="24"/>
              </w:rPr>
              <w:t xml:space="preserve">tiek </w:t>
            </w:r>
            <w:r w:rsidRPr="4AAC8E75">
              <w:rPr>
                <w:szCs w:val="24"/>
              </w:rPr>
              <w:t>„Natura 2000“, tiek ne „Natura 2000“ teritorijose prisidės prie klimato kaitos švelninimo tikslo.</w:t>
            </w:r>
            <w:r w:rsidR="54E6BF78">
              <w:t xml:space="preserve"> </w:t>
            </w:r>
          </w:p>
        </w:tc>
        <w:tc>
          <w:tcPr>
            <w:tcW w:w="3232" w:type="dxa"/>
            <w:tcBorders>
              <w:top w:val="single" w:sz="4" w:space="0" w:color="auto"/>
              <w:left w:val="single" w:sz="4" w:space="0" w:color="auto"/>
              <w:bottom w:val="single" w:sz="4" w:space="0" w:color="auto"/>
              <w:right w:val="single" w:sz="4" w:space="0" w:color="auto"/>
            </w:tcBorders>
            <w:hideMark/>
          </w:tcPr>
          <w:p w14:paraId="2A11AC19" w14:textId="77777777" w:rsidR="00E44045" w:rsidRPr="00050194" w:rsidRDefault="00E44045" w:rsidP="00E97E0D">
            <w:r w:rsidRPr="00050194">
              <w:lastRenderedPageBreak/>
              <w:t xml:space="preserve">Netaikoma, nes planuojami veiksmai neturės neigiamo tiesioginio ar netiesioginio poveikio tikslui. </w:t>
            </w:r>
          </w:p>
          <w:p w14:paraId="581482BB" w14:textId="77777777" w:rsidR="00567BD7" w:rsidRDefault="00E44045" w:rsidP="00E97E0D">
            <w:pPr>
              <w:jc w:val="both"/>
            </w:pPr>
            <w:r w:rsidRPr="00050194">
              <w:t xml:space="preserve">Vertinama, kad veiksmai (veiklos) atitinka klimato kaitos švelninimo tikslą. </w:t>
            </w:r>
          </w:p>
          <w:p w14:paraId="08D0E6EF" w14:textId="302A0BD4" w:rsidR="00E44045" w:rsidRPr="00527C96" w:rsidRDefault="00E44045" w:rsidP="00E97E0D">
            <w:pPr>
              <w:jc w:val="both"/>
              <w:rPr>
                <w:i/>
                <w:szCs w:val="24"/>
              </w:rPr>
            </w:pPr>
            <w:r w:rsidRPr="00050194">
              <w:rPr>
                <w:bCs/>
                <w:szCs w:val="24"/>
              </w:rPr>
              <w:t>Pagrindimo dokumentai neteikiami.</w:t>
            </w:r>
          </w:p>
        </w:tc>
      </w:tr>
      <w:tr w:rsidR="00E44045" w:rsidRPr="00527C96" w14:paraId="168BC5EC"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717E8A7C" w14:textId="7CA5667B" w:rsidR="00E44045" w:rsidRPr="006A3428" w:rsidRDefault="00E44045" w:rsidP="00E97E0D">
            <w:pPr>
              <w:jc w:val="both"/>
              <w:rPr>
                <w:szCs w:val="24"/>
              </w:rPr>
            </w:pPr>
            <w:r w:rsidRPr="006A3428">
              <w:rPr>
                <w:szCs w:val="24"/>
              </w:rPr>
              <w:t>2. Prisitaikymas prie klimato kaitos</w:t>
            </w:r>
          </w:p>
        </w:tc>
        <w:tc>
          <w:tcPr>
            <w:tcW w:w="8647" w:type="dxa"/>
            <w:tcBorders>
              <w:top w:val="single" w:sz="4" w:space="0" w:color="auto"/>
              <w:left w:val="single" w:sz="4" w:space="0" w:color="auto"/>
              <w:bottom w:val="single" w:sz="4" w:space="0" w:color="auto"/>
              <w:right w:val="single" w:sz="4" w:space="0" w:color="auto"/>
            </w:tcBorders>
          </w:tcPr>
          <w:p w14:paraId="2D6F8734" w14:textId="77777777" w:rsidR="00E44045" w:rsidRPr="006A3428" w:rsidRDefault="478C01A4" w:rsidP="00E97E0D">
            <w:pPr>
              <w:jc w:val="both"/>
              <w:rPr>
                <w:rFonts w:eastAsia="Calibri"/>
                <w:bCs/>
                <w:iCs/>
                <w:szCs w:val="24"/>
              </w:rPr>
            </w:pPr>
            <w:r w:rsidRPr="006A3428">
              <w:rPr>
                <w:rFonts w:eastAsia="Calibri"/>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prisitaikymo prie klimato kaitos tikslą ir neturės neigiamos įtakos žmonėms, gamtai ar turtui:</w:t>
            </w:r>
          </w:p>
          <w:p w14:paraId="1C9EF1B9" w14:textId="6EA30C38" w:rsidR="00286C81" w:rsidRDefault="0CEB330C" w:rsidP="00E97E0D">
            <w:pPr>
              <w:jc w:val="both"/>
              <w:rPr>
                <w:szCs w:val="24"/>
              </w:rPr>
            </w:pPr>
            <w:r>
              <w:t xml:space="preserve">Siekiant </w:t>
            </w:r>
            <w:r w:rsidRPr="4AAC8E75">
              <w:rPr>
                <w:rStyle w:val="normaltextrun"/>
              </w:rPr>
              <w:t>padidinti „Natura 2000“ teritorijų, kurioms taikomos apsaugos priemonės, plotą ir padidinti rūšių, kurių apsaugos būklė palanki, kiekį</w:t>
            </w:r>
            <w:r>
              <w:t xml:space="preserve">, numatoma finansuoti </w:t>
            </w:r>
            <w:r w:rsidR="282A4AED">
              <w:t xml:space="preserve">apsaugos sutarčių sudarymą ir </w:t>
            </w:r>
            <w:r>
              <w:t>kompensacijų išmokėjimą privataus miško savininkams, kurie yra sudarę apsaugos sutartį ir kurių miško valdose draudžiama kirsti brandžius medynus arba reikalaujama dalį kirstinų medžių palikti ar atsiranda kitų ūkinės veiklos apribojimų.</w:t>
            </w:r>
          </w:p>
          <w:p w14:paraId="1E93A15F" w14:textId="71840D09" w:rsidR="00E44045" w:rsidRPr="00286C81" w:rsidRDefault="4F312FD6" w:rsidP="00E97E0D">
            <w:pPr>
              <w:jc w:val="both"/>
            </w:pPr>
            <w:r w:rsidRPr="4AAC8E75">
              <w:rPr>
                <w:szCs w:val="24"/>
              </w:rPr>
              <w:t xml:space="preserve">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I priedu, nustatyta, kad įgyvendinant veiksmus (veiklas) taikomi su klimato kaita susijusių tikslų </w:t>
            </w:r>
            <w:r w:rsidRPr="4AAC8E75">
              <w:rPr>
                <w:szCs w:val="24"/>
              </w:rPr>
              <w:lastRenderedPageBreak/>
              <w:t>skaičiavimo koeficientai (078 „Natura 2000“ teritorijų apsauga, atkūrimas ir tausus naudojimas, 079 Gamtos ir biologinės įvairovės apsauga, gamtos paveldas ir ištekliai, žalioji ir mėlynoji infrastruktūros), kurių reikšmės yra 40 proc. ir su aplinka susijusių tikslų skaičiavimo koeficientas, kurio reikšmė yra 100 proc., todėl vertinama, kad veiksmai (veiklos) atitinka prisitaikymo prie klimato kaitos tikslą.</w:t>
            </w:r>
            <w:r w:rsidR="54E6BF78" w:rsidRPr="4AAC8E75">
              <w:rPr>
                <w:rFonts w:eastAsia="Calibri"/>
              </w:rPr>
              <w:t xml:space="preserve">  </w:t>
            </w:r>
          </w:p>
        </w:tc>
        <w:tc>
          <w:tcPr>
            <w:tcW w:w="3232" w:type="dxa"/>
            <w:tcBorders>
              <w:top w:val="single" w:sz="4" w:space="0" w:color="auto"/>
              <w:left w:val="single" w:sz="4" w:space="0" w:color="auto"/>
              <w:bottom w:val="single" w:sz="4" w:space="0" w:color="auto"/>
              <w:right w:val="single" w:sz="4" w:space="0" w:color="auto"/>
            </w:tcBorders>
          </w:tcPr>
          <w:p w14:paraId="266599F6" w14:textId="77777777" w:rsidR="00E44045" w:rsidRPr="00050194" w:rsidRDefault="00E44045" w:rsidP="00E97E0D">
            <w:pPr>
              <w:jc w:val="both"/>
              <w:rPr>
                <w:bCs/>
                <w:szCs w:val="24"/>
              </w:rPr>
            </w:pPr>
            <w:r w:rsidRPr="00050194">
              <w:rPr>
                <w:bCs/>
                <w:szCs w:val="24"/>
              </w:rPr>
              <w:lastRenderedPageBreak/>
              <w:t>Netaikoma, nes planuojami veiksmai neturės neigiamo tiesioginio ar netiesioginio poveikio tikslui.</w:t>
            </w:r>
          </w:p>
          <w:p w14:paraId="22D04923" w14:textId="77777777" w:rsidR="00E44045" w:rsidRPr="00050194" w:rsidRDefault="00E44045" w:rsidP="00E97E0D">
            <w:pPr>
              <w:jc w:val="both"/>
              <w:rPr>
                <w:bCs/>
                <w:szCs w:val="24"/>
              </w:rPr>
            </w:pPr>
            <w:r w:rsidRPr="00050194">
              <w:rPr>
                <w:bCs/>
                <w:szCs w:val="24"/>
              </w:rPr>
              <w:t xml:space="preserve">Vertinama, kad veiksmai (veiklos) atitinka prisitaikymo prie klimato kaitos tikslą. </w:t>
            </w:r>
          </w:p>
          <w:p w14:paraId="20A289C3" w14:textId="2B92843B" w:rsidR="00E44045" w:rsidRPr="00527C96" w:rsidRDefault="00E44045" w:rsidP="00E97E0D">
            <w:pPr>
              <w:jc w:val="both"/>
              <w:rPr>
                <w:szCs w:val="24"/>
              </w:rPr>
            </w:pPr>
            <w:r w:rsidRPr="00050194">
              <w:rPr>
                <w:bCs/>
                <w:szCs w:val="24"/>
              </w:rPr>
              <w:t>Pagrindimo dokumentai neteikiami.</w:t>
            </w:r>
          </w:p>
        </w:tc>
      </w:tr>
      <w:tr w:rsidR="00E44045" w:rsidRPr="00527C96" w14:paraId="461F034D"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0B34BE89" w14:textId="21F5FF0E" w:rsidR="00E44045" w:rsidRPr="006A3428" w:rsidRDefault="00E44045" w:rsidP="00E97E0D">
            <w:pPr>
              <w:jc w:val="both"/>
              <w:rPr>
                <w:szCs w:val="24"/>
              </w:rPr>
            </w:pPr>
            <w:r w:rsidRPr="006A3428">
              <w:rPr>
                <w:szCs w:val="24"/>
              </w:rPr>
              <w:t>3. Tausus vandens ir jūrų išteklių naudojimas ir apsauga</w:t>
            </w:r>
          </w:p>
        </w:tc>
        <w:tc>
          <w:tcPr>
            <w:tcW w:w="8647" w:type="dxa"/>
            <w:tcBorders>
              <w:top w:val="single" w:sz="4" w:space="0" w:color="auto"/>
              <w:left w:val="single" w:sz="4" w:space="0" w:color="auto"/>
              <w:bottom w:val="single" w:sz="4" w:space="0" w:color="auto"/>
              <w:right w:val="single" w:sz="4" w:space="0" w:color="auto"/>
            </w:tcBorders>
          </w:tcPr>
          <w:p w14:paraId="4E1F1CF0" w14:textId="77777777" w:rsidR="00E44045" w:rsidRPr="006A3428" w:rsidRDefault="478C01A4" w:rsidP="00E97E0D">
            <w:pPr>
              <w:jc w:val="both"/>
              <w:rPr>
                <w:bCs/>
                <w:szCs w:val="24"/>
              </w:rPr>
            </w:pPr>
            <w:r w:rsidRPr="006A3428">
              <w:rPr>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Tausaus vandens ir jūrų išteklių naudojimo ir apsaugos tikslą. </w:t>
            </w:r>
          </w:p>
          <w:p w14:paraId="78620634" w14:textId="18CF9565" w:rsidR="006A3428" w:rsidRPr="006A3428" w:rsidRDefault="006A3428" w:rsidP="00E97E0D">
            <w:pPr>
              <w:jc w:val="both"/>
              <w:rPr>
                <w:szCs w:val="24"/>
              </w:rPr>
            </w:pPr>
            <w:r w:rsidRPr="006A3428">
              <w:rPr>
                <w:szCs w:val="24"/>
              </w:rPr>
              <w:t xml:space="preserve">Siekiant </w:t>
            </w:r>
            <w:r w:rsidRPr="00E84F6C">
              <w:rPr>
                <w:rStyle w:val="normaltextrun"/>
              </w:rPr>
              <w:t xml:space="preserve">padidinti „Natura 2000“ teritorijų, kurioms taikomos apsaugos priemonės, plotą </w:t>
            </w:r>
            <w:r>
              <w:rPr>
                <w:rStyle w:val="normaltextrun"/>
              </w:rPr>
              <w:t xml:space="preserve">ir </w:t>
            </w:r>
            <w:r w:rsidRPr="00E84F6C">
              <w:rPr>
                <w:rStyle w:val="normaltextrun"/>
              </w:rPr>
              <w:t>padidinti rūšių, kurių apsaugos būklė palanki, kiekį</w:t>
            </w:r>
            <w:r w:rsidRPr="006A3428">
              <w:rPr>
                <w:szCs w:val="24"/>
              </w:rPr>
              <w:t xml:space="preserve">, numatoma finansuoti </w:t>
            </w:r>
            <w:r w:rsidR="00286C81">
              <w:rPr>
                <w:szCs w:val="24"/>
              </w:rPr>
              <w:t xml:space="preserve">apsaugos sutarčių sudarymą ir </w:t>
            </w:r>
            <w:r w:rsidRPr="006A3428">
              <w:rPr>
                <w:szCs w:val="24"/>
              </w:rPr>
              <w:t>kompensacijų išmokėjimą privataus miško savininkams, kurie yra sudarę apsaugos sutartį ir kurių miško valdose draudžiama kirsti brandžius medynus arba reikalaujama dalį kirstinų medžių palikti ar atsiranda kitų ūkinės veiklos apribojimų.</w:t>
            </w:r>
          </w:p>
          <w:p w14:paraId="017E5268" w14:textId="76783DB3" w:rsidR="00723A41" w:rsidRPr="006A3428" w:rsidRDefault="478C01A4" w:rsidP="00E97E0D">
            <w:pPr>
              <w:jc w:val="both"/>
              <w:rPr>
                <w:szCs w:val="24"/>
              </w:rPr>
            </w:pPr>
            <w:r w:rsidRPr="006A3428">
              <w:rPr>
                <w:szCs w:val="24"/>
              </w:rPr>
              <w:t>Vertinama, kad planuojamos įgyvendinti veiklos neturės jokio neigiamo tiesioginio ar netiesioginio poveikio tausaus vandens ir jūrų išteklių naudojimo ir apsaugos tikslui.</w:t>
            </w:r>
          </w:p>
        </w:tc>
        <w:tc>
          <w:tcPr>
            <w:tcW w:w="3232" w:type="dxa"/>
            <w:tcBorders>
              <w:top w:val="single" w:sz="4" w:space="0" w:color="auto"/>
              <w:left w:val="single" w:sz="4" w:space="0" w:color="auto"/>
              <w:bottom w:val="single" w:sz="4" w:space="0" w:color="auto"/>
              <w:right w:val="single" w:sz="4" w:space="0" w:color="auto"/>
            </w:tcBorders>
          </w:tcPr>
          <w:p w14:paraId="0C418B94" w14:textId="77777777" w:rsidR="00E44045" w:rsidRPr="00050194" w:rsidRDefault="00E44045" w:rsidP="00E97E0D">
            <w:pPr>
              <w:jc w:val="both"/>
              <w:rPr>
                <w:bCs/>
                <w:szCs w:val="24"/>
              </w:rPr>
            </w:pPr>
            <w:r w:rsidRPr="00050194">
              <w:rPr>
                <w:bCs/>
                <w:szCs w:val="24"/>
              </w:rPr>
              <w:t xml:space="preserve">Netaikoma, nes planuojami veiksmai neturės neigiamo tiesioginio ar netiesioginio poveikio tikslui. </w:t>
            </w:r>
          </w:p>
          <w:p w14:paraId="662C21F1" w14:textId="49946530" w:rsidR="00E44045" w:rsidRPr="00527C96" w:rsidRDefault="00E44045" w:rsidP="00E97E0D">
            <w:pPr>
              <w:jc w:val="both"/>
              <w:rPr>
                <w:bCs/>
                <w:szCs w:val="24"/>
              </w:rPr>
            </w:pPr>
            <w:r w:rsidRPr="00050194">
              <w:rPr>
                <w:bCs/>
                <w:szCs w:val="24"/>
              </w:rPr>
              <w:t>Pagrindimo dokumentai neteikiami.</w:t>
            </w:r>
          </w:p>
        </w:tc>
      </w:tr>
      <w:tr w:rsidR="00E44045" w:rsidRPr="00527C96" w14:paraId="121169CC"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2ECE83BB" w14:textId="7A4E1997" w:rsidR="00E44045" w:rsidRPr="006A3428" w:rsidRDefault="00E44045" w:rsidP="00E97E0D">
            <w:pPr>
              <w:jc w:val="both"/>
              <w:rPr>
                <w:szCs w:val="24"/>
              </w:rPr>
            </w:pPr>
            <w:r w:rsidRPr="006A3428">
              <w:rPr>
                <w:szCs w:val="24"/>
              </w:rPr>
              <w:t>4. Perėjimas prie žiedinės ekonomikos, įskaitant atliekų prevenciją ir perdirbimą</w:t>
            </w:r>
          </w:p>
        </w:tc>
        <w:tc>
          <w:tcPr>
            <w:tcW w:w="8647" w:type="dxa"/>
            <w:tcBorders>
              <w:top w:val="single" w:sz="4" w:space="0" w:color="auto"/>
              <w:left w:val="single" w:sz="4" w:space="0" w:color="auto"/>
              <w:bottom w:val="single" w:sz="4" w:space="0" w:color="auto"/>
              <w:right w:val="single" w:sz="4" w:space="0" w:color="auto"/>
            </w:tcBorders>
          </w:tcPr>
          <w:p w14:paraId="4A8F728D" w14:textId="77777777" w:rsidR="00E44045" w:rsidRPr="006A3428" w:rsidRDefault="478C01A4" w:rsidP="00E97E0D">
            <w:pPr>
              <w:jc w:val="both"/>
              <w:rPr>
                <w:szCs w:val="24"/>
              </w:rPr>
            </w:pPr>
            <w:r w:rsidRPr="006A3428">
              <w:rPr>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 </w:t>
            </w:r>
          </w:p>
          <w:p w14:paraId="6394FE09" w14:textId="17184303" w:rsidR="006A3428" w:rsidRPr="006A3428" w:rsidRDefault="006A3428" w:rsidP="00E97E0D">
            <w:pPr>
              <w:jc w:val="both"/>
              <w:rPr>
                <w:szCs w:val="24"/>
              </w:rPr>
            </w:pPr>
            <w:r w:rsidRPr="006A3428">
              <w:rPr>
                <w:szCs w:val="24"/>
              </w:rPr>
              <w:t xml:space="preserve">Siekiant </w:t>
            </w:r>
            <w:r w:rsidRPr="00E84F6C">
              <w:rPr>
                <w:rStyle w:val="normaltextrun"/>
              </w:rPr>
              <w:t xml:space="preserve">padidinti „Natura 2000“ teritorijų, kurioms taikomos apsaugos priemonės, plotą </w:t>
            </w:r>
            <w:r>
              <w:rPr>
                <w:rStyle w:val="normaltextrun"/>
              </w:rPr>
              <w:t xml:space="preserve">ir </w:t>
            </w:r>
            <w:r w:rsidRPr="00E84F6C">
              <w:rPr>
                <w:rStyle w:val="normaltextrun"/>
              </w:rPr>
              <w:t>padidinti rūšių, kurių apsaugos būklė palanki, kiekį</w:t>
            </w:r>
            <w:r w:rsidRPr="006A3428">
              <w:rPr>
                <w:szCs w:val="24"/>
              </w:rPr>
              <w:t xml:space="preserve">, numatoma finansuoti </w:t>
            </w:r>
            <w:r w:rsidR="00286C81">
              <w:rPr>
                <w:szCs w:val="24"/>
              </w:rPr>
              <w:t xml:space="preserve">apsaugos sutarčių sudarymą ir </w:t>
            </w:r>
            <w:r w:rsidRPr="006A3428">
              <w:rPr>
                <w:szCs w:val="24"/>
              </w:rPr>
              <w:t>kompensacijų išmokėjimą privataus miško savininkams, kurie yra sudarę apsaugos sutartį ir kurių miško valdose draudžiama kirsti brandžius medynus arba reikalaujama dalį kirstinų medžių palikti ar atsiranda kitų ūkinės veiklos apribojimų.</w:t>
            </w:r>
          </w:p>
          <w:p w14:paraId="43A05FD8" w14:textId="02A0621F" w:rsidR="00E44045" w:rsidRPr="006A3428" w:rsidRDefault="478C01A4" w:rsidP="00E97E0D">
            <w:pPr>
              <w:jc w:val="both"/>
              <w:rPr>
                <w:szCs w:val="24"/>
              </w:rPr>
            </w:pPr>
            <w:r w:rsidRPr="006A3428">
              <w:rPr>
                <w:szCs w:val="24"/>
              </w:rPr>
              <w:t xml:space="preserve">Numatytos veiklos neturės jokio neigiamo tiesioginio ar netiesioginio poveikio žiedinės ekonomikos, įskaitant atliekų prevenciją ir perdirbimą, tikslui, nes planuojamų veiklų atlikimo metu </w:t>
            </w:r>
            <w:r w:rsidR="69F5063F" w:rsidRPr="006A3428">
              <w:rPr>
                <w:szCs w:val="24"/>
              </w:rPr>
              <w:t>nenumatomas atliekų susidarymas.</w:t>
            </w:r>
          </w:p>
        </w:tc>
        <w:tc>
          <w:tcPr>
            <w:tcW w:w="3232" w:type="dxa"/>
            <w:tcBorders>
              <w:top w:val="single" w:sz="4" w:space="0" w:color="auto"/>
              <w:left w:val="single" w:sz="4" w:space="0" w:color="auto"/>
              <w:bottom w:val="single" w:sz="4" w:space="0" w:color="auto"/>
              <w:right w:val="single" w:sz="4" w:space="0" w:color="auto"/>
            </w:tcBorders>
          </w:tcPr>
          <w:p w14:paraId="1BFFE85F" w14:textId="77777777" w:rsidR="00E44045" w:rsidRPr="00050194" w:rsidRDefault="00E44045" w:rsidP="00E97E0D">
            <w:pPr>
              <w:jc w:val="both"/>
              <w:rPr>
                <w:bCs/>
                <w:szCs w:val="24"/>
              </w:rPr>
            </w:pPr>
            <w:r w:rsidRPr="00050194">
              <w:rPr>
                <w:bCs/>
                <w:szCs w:val="24"/>
              </w:rPr>
              <w:t xml:space="preserve">Netaikoma, nes </w:t>
            </w:r>
            <w:r w:rsidRPr="00050194">
              <w:rPr>
                <w:bCs/>
                <w:iCs/>
                <w:szCs w:val="24"/>
              </w:rPr>
              <w:t xml:space="preserve">priemonės veikla </w:t>
            </w:r>
            <w:r w:rsidRPr="00050194">
              <w:rPr>
                <w:bCs/>
                <w:szCs w:val="24"/>
              </w:rPr>
              <w:t>atitinka tikslą.</w:t>
            </w:r>
          </w:p>
          <w:p w14:paraId="73E17BF5" w14:textId="77777777" w:rsidR="00E44045" w:rsidRDefault="00E44045" w:rsidP="00E97E0D">
            <w:pPr>
              <w:jc w:val="both"/>
              <w:rPr>
                <w:bCs/>
                <w:szCs w:val="24"/>
              </w:rPr>
            </w:pPr>
            <w:r w:rsidRPr="00050194">
              <w:rPr>
                <w:bCs/>
                <w:szCs w:val="24"/>
              </w:rPr>
              <w:t>Numatytos veiklos neturės jokio neigiamo tiesioginio ar netiesioginio poveikio žiedinės ekonomikos, įskaitant atliekų prevenciją ir perdirbimą, tikslui, nes planuojamų veiklų atlikimo metu nenumatomas atliekų susidarymas.</w:t>
            </w:r>
          </w:p>
          <w:p w14:paraId="7A89C32C" w14:textId="2C5D538D" w:rsidR="002A7CEA" w:rsidRPr="00527C96" w:rsidRDefault="002A7CEA" w:rsidP="00E97E0D">
            <w:pPr>
              <w:jc w:val="both"/>
              <w:rPr>
                <w:szCs w:val="24"/>
              </w:rPr>
            </w:pPr>
            <w:r w:rsidRPr="00050194">
              <w:rPr>
                <w:bCs/>
                <w:szCs w:val="24"/>
              </w:rPr>
              <w:t>Pagrindimo dokumentai neteikiami.</w:t>
            </w:r>
          </w:p>
        </w:tc>
      </w:tr>
      <w:tr w:rsidR="00E44045" w:rsidRPr="00527C96" w14:paraId="085C2286" w14:textId="77777777" w:rsidTr="1F8EFAA6">
        <w:trPr>
          <w:trHeight w:val="3680"/>
        </w:trPr>
        <w:tc>
          <w:tcPr>
            <w:tcW w:w="3119" w:type="dxa"/>
            <w:tcBorders>
              <w:top w:val="single" w:sz="4" w:space="0" w:color="auto"/>
              <w:left w:val="single" w:sz="4" w:space="0" w:color="auto"/>
              <w:bottom w:val="single" w:sz="4" w:space="0" w:color="auto"/>
              <w:right w:val="single" w:sz="4" w:space="0" w:color="auto"/>
            </w:tcBorders>
            <w:hideMark/>
          </w:tcPr>
          <w:p w14:paraId="41145F7F" w14:textId="14FE2E08" w:rsidR="00E44045" w:rsidRPr="006A3428" w:rsidRDefault="00E44045" w:rsidP="00E97E0D">
            <w:pPr>
              <w:jc w:val="both"/>
              <w:rPr>
                <w:szCs w:val="24"/>
              </w:rPr>
            </w:pPr>
            <w:r w:rsidRPr="006A3428">
              <w:rPr>
                <w:szCs w:val="24"/>
              </w:rPr>
              <w:lastRenderedPageBreak/>
              <w:t xml:space="preserve">5. </w:t>
            </w:r>
            <w:r w:rsidRPr="006A3428">
              <w:rPr>
                <w:bCs/>
                <w:szCs w:val="24"/>
              </w:rPr>
              <w:t>Oro, vandens ar žemės taršos prevencija ir kontrolė</w:t>
            </w:r>
          </w:p>
        </w:tc>
        <w:tc>
          <w:tcPr>
            <w:tcW w:w="8647" w:type="dxa"/>
            <w:tcBorders>
              <w:top w:val="single" w:sz="4" w:space="0" w:color="auto"/>
              <w:left w:val="single" w:sz="4" w:space="0" w:color="auto"/>
              <w:bottom w:val="single" w:sz="4" w:space="0" w:color="auto"/>
              <w:right w:val="single" w:sz="4" w:space="0" w:color="auto"/>
            </w:tcBorders>
          </w:tcPr>
          <w:p w14:paraId="5BD23C7A" w14:textId="77777777" w:rsidR="00E44045" w:rsidRPr="006A3428" w:rsidRDefault="478C01A4" w:rsidP="00E97E0D">
            <w:pPr>
              <w:jc w:val="both"/>
              <w:rPr>
                <w:bCs/>
                <w:szCs w:val="24"/>
              </w:rPr>
            </w:pPr>
            <w:r w:rsidRPr="006A3428">
              <w:rPr>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p w14:paraId="65E296EE" w14:textId="1775A3C4" w:rsidR="006A3428" w:rsidRPr="006A3428" w:rsidRDefault="006A3428" w:rsidP="00E97E0D">
            <w:pPr>
              <w:jc w:val="both"/>
              <w:rPr>
                <w:szCs w:val="24"/>
              </w:rPr>
            </w:pPr>
            <w:r w:rsidRPr="006A3428">
              <w:rPr>
                <w:szCs w:val="24"/>
              </w:rPr>
              <w:t xml:space="preserve">Siekiant </w:t>
            </w:r>
            <w:r w:rsidRPr="00E84F6C">
              <w:rPr>
                <w:rStyle w:val="normaltextrun"/>
              </w:rPr>
              <w:t xml:space="preserve">padidinti „Natura 2000“ teritorijų, kurioms taikomos apsaugos priemonės, plotą </w:t>
            </w:r>
            <w:r>
              <w:rPr>
                <w:rStyle w:val="normaltextrun"/>
              </w:rPr>
              <w:t xml:space="preserve">ir </w:t>
            </w:r>
            <w:r w:rsidRPr="00E84F6C">
              <w:rPr>
                <w:rStyle w:val="normaltextrun"/>
              </w:rPr>
              <w:t>padidinti rūšių, kurių apsaugos būklė palanki, kiekį</w:t>
            </w:r>
            <w:r w:rsidRPr="006A3428">
              <w:rPr>
                <w:szCs w:val="24"/>
              </w:rPr>
              <w:t xml:space="preserve">, numatoma finansuoti </w:t>
            </w:r>
            <w:r w:rsidR="00286C81">
              <w:rPr>
                <w:szCs w:val="24"/>
              </w:rPr>
              <w:t xml:space="preserve">apsaugos sutarčių sudarymą ir </w:t>
            </w:r>
            <w:r w:rsidRPr="006A3428">
              <w:rPr>
                <w:szCs w:val="24"/>
              </w:rPr>
              <w:t>kompensacijų išmokėjimą privataus miško savininkams, kurie yra sudarę apsaugos sutartį ir kurių miško valdose draudžiama kirsti brandžius medynus arba reikalaujama dalį kirstinų medžių palikti ar atsiranda kitų ūkinės veiklos apribojimų.</w:t>
            </w:r>
          </w:p>
          <w:p w14:paraId="45A0614E" w14:textId="05C3960C" w:rsidR="00845F8E" w:rsidRPr="00845F8E" w:rsidRDefault="478C01A4" w:rsidP="00E97E0D">
            <w:pPr>
              <w:jc w:val="both"/>
              <w:rPr>
                <w:szCs w:val="24"/>
              </w:rPr>
            </w:pPr>
            <w:r w:rsidRPr="006A3428">
              <w:rPr>
                <w:szCs w:val="24"/>
              </w:rPr>
              <w:t>Vertinama, kad planuojamos įgyvendinti veiklos neturės jokio neigiamo tiesioginio ar netiesioginio poveikio oro, vandens ar žemės taršos prevencijos ir kontrolės tikslui, nes įgyvendinant veiklas nedidėja</w:t>
            </w:r>
            <w:r w:rsidR="3B52F495" w:rsidRPr="006A3428">
              <w:rPr>
                <w:szCs w:val="24"/>
              </w:rPr>
              <w:t xml:space="preserve"> </w:t>
            </w:r>
            <w:r w:rsidRPr="006A3428">
              <w:rPr>
                <w:szCs w:val="24"/>
              </w:rPr>
              <w:t xml:space="preserve">į orą, vandenį ar žemę išmetamų teršalų kiekis. </w:t>
            </w:r>
          </w:p>
        </w:tc>
        <w:tc>
          <w:tcPr>
            <w:tcW w:w="3232" w:type="dxa"/>
            <w:tcBorders>
              <w:top w:val="single" w:sz="4" w:space="0" w:color="auto"/>
              <w:left w:val="single" w:sz="4" w:space="0" w:color="auto"/>
              <w:bottom w:val="single" w:sz="4" w:space="0" w:color="auto"/>
              <w:right w:val="single" w:sz="4" w:space="0" w:color="auto"/>
            </w:tcBorders>
          </w:tcPr>
          <w:p w14:paraId="529380FF" w14:textId="77777777" w:rsidR="00E44045" w:rsidRPr="00050194" w:rsidRDefault="00E44045" w:rsidP="00E97E0D">
            <w:pPr>
              <w:jc w:val="both"/>
              <w:rPr>
                <w:bCs/>
                <w:szCs w:val="24"/>
              </w:rPr>
            </w:pPr>
            <w:r w:rsidRPr="00050194">
              <w:rPr>
                <w:bCs/>
                <w:szCs w:val="24"/>
              </w:rPr>
              <w:t xml:space="preserve">Netaikoma, nes </w:t>
            </w:r>
            <w:r w:rsidRPr="00050194">
              <w:rPr>
                <w:rFonts w:eastAsia="Calibri"/>
                <w:bCs/>
                <w:iCs/>
                <w:szCs w:val="24"/>
              </w:rPr>
              <w:t xml:space="preserve">priemonės veikla </w:t>
            </w:r>
            <w:r w:rsidRPr="00050194">
              <w:rPr>
                <w:bCs/>
                <w:szCs w:val="24"/>
              </w:rPr>
              <w:t xml:space="preserve">atitinka tikslą. </w:t>
            </w:r>
          </w:p>
          <w:p w14:paraId="7FC88A7A" w14:textId="23040111" w:rsidR="00E44045" w:rsidRPr="00050194" w:rsidRDefault="478C01A4" w:rsidP="00E97E0D">
            <w:pPr>
              <w:jc w:val="both"/>
            </w:pPr>
            <w:r>
              <w:t>Vertinama, kad planuojamos įgyvendinti veiklos neturės jokio neigiamo tiesioginio ar netiesioginio poveikio oro, vandens ar žemės taršos prevencijos ir kontrolės tikslui, nes įgyvendinant veiklas nedidėja į orą, vandenį ar žemę išmetamų teršalų kiekis.</w:t>
            </w:r>
          </w:p>
          <w:p w14:paraId="34C1C2D5" w14:textId="4B757456" w:rsidR="00E44045" w:rsidRPr="00527C96" w:rsidRDefault="00E44045" w:rsidP="00E97E0D">
            <w:pPr>
              <w:jc w:val="both"/>
              <w:rPr>
                <w:szCs w:val="24"/>
              </w:rPr>
            </w:pPr>
            <w:r w:rsidRPr="00050194">
              <w:rPr>
                <w:szCs w:val="24"/>
              </w:rPr>
              <w:t>Pagrindimo dokumentai neteikiami.</w:t>
            </w:r>
          </w:p>
        </w:tc>
      </w:tr>
      <w:tr w:rsidR="00E44045" w:rsidRPr="00527C96" w14:paraId="69713D17" w14:textId="77777777" w:rsidTr="1F8EFAA6">
        <w:tc>
          <w:tcPr>
            <w:tcW w:w="3119" w:type="dxa"/>
            <w:tcBorders>
              <w:top w:val="single" w:sz="4" w:space="0" w:color="auto"/>
              <w:left w:val="single" w:sz="4" w:space="0" w:color="auto"/>
              <w:bottom w:val="single" w:sz="4" w:space="0" w:color="auto"/>
              <w:right w:val="single" w:sz="4" w:space="0" w:color="auto"/>
            </w:tcBorders>
            <w:hideMark/>
          </w:tcPr>
          <w:p w14:paraId="51A52A8C" w14:textId="78A2A16E" w:rsidR="00E44045" w:rsidRPr="006A3428" w:rsidRDefault="00E44045" w:rsidP="00E97E0D">
            <w:pPr>
              <w:jc w:val="both"/>
              <w:rPr>
                <w:szCs w:val="24"/>
              </w:rPr>
            </w:pPr>
            <w:r w:rsidRPr="006A3428">
              <w:rPr>
                <w:szCs w:val="24"/>
              </w:rPr>
              <w:t>6. Biologinės įvairovės ir ekosistemų apsauga ir atkūrimas</w:t>
            </w:r>
          </w:p>
        </w:tc>
        <w:tc>
          <w:tcPr>
            <w:tcW w:w="8647" w:type="dxa"/>
            <w:tcBorders>
              <w:top w:val="single" w:sz="4" w:space="0" w:color="auto"/>
              <w:left w:val="single" w:sz="4" w:space="0" w:color="auto"/>
              <w:bottom w:val="single" w:sz="4" w:space="0" w:color="auto"/>
              <w:right w:val="single" w:sz="4" w:space="0" w:color="auto"/>
            </w:tcBorders>
          </w:tcPr>
          <w:p w14:paraId="0147D404" w14:textId="77777777" w:rsidR="00E44045" w:rsidRPr="006A3428" w:rsidRDefault="478C01A4" w:rsidP="00E97E0D">
            <w:pPr>
              <w:jc w:val="both"/>
              <w:rPr>
                <w:bCs/>
                <w:szCs w:val="24"/>
              </w:rPr>
            </w:pPr>
            <w:r w:rsidRPr="006A3428">
              <w:rPr>
                <w:szCs w:val="24"/>
              </w:rPr>
              <w:t>Vertinama, kad planuojami įgyvendinti veiksmai (veiklos) neturi jokio numatomo poveikio šiam aplinkos tikslui arba numatomas jos poveikis yra nereikšmingas, t. y. nedaro tiesioginio ir pirminio netiesioginio poveikio per visą gyvavimo ciklą, todėl laikoma, kad veiksmai (veiklos) atitinka Biologinės įvairovės ir ekosistemų apsaugos ir atkūrimo tikslą:</w:t>
            </w:r>
          </w:p>
          <w:p w14:paraId="17F58DC7" w14:textId="424CCD88" w:rsidR="00286C81" w:rsidRDefault="0CEB330C" w:rsidP="00E97E0D">
            <w:pPr>
              <w:jc w:val="both"/>
              <w:rPr>
                <w:szCs w:val="24"/>
              </w:rPr>
            </w:pPr>
            <w:r>
              <w:t xml:space="preserve">Siekiant </w:t>
            </w:r>
            <w:r w:rsidRPr="4AAC8E75">
              <w:rPr>
                <w:rStyle w:val="normaltextrun"/>
              </w:rPr>
              <w:t>padidinti „Natura 2000“ teritorijų, kurioms taikomos apsaugos priemonės, plotą ir padidinti rūšių, kurių apsaugos būklė palanki, kiekį</w:t>
            </w:r>
            <w:r>
              <w:t xml:space="preserve">, numatoma finansuoti </w:t>
            </w:r>
            <w:r w:rsidR="282A4AED">
              <w:t xml:space="preserve">apsaugos sutarčių sudarymą ir </w:t>
            </w:r>
            <w:r>
              <w:t>kompensacijų išmokėjimą privataus miško savininkams, kurie yra sudarę apsaugos sutartį ir kurių miško valdose draudžiama kirsti brandžius medynus arba reikalaujama dalį kirstinų medžių palikti ar atsiranda kitų ūkinės veiklos apribojimų.</w:t>
            </w:r>
          </w:p>
          <w:p w14:paraId="485E1BB8" w14:textId="73A3E7C2" w:rsidR="00E44045" w:rsidRPr="00286C81" w:rsidRDefault="7B5F4140" w:rsidP="00E97E0D">
            <w:pPr>
              <w:jc w:val="both"/>
            </w:pPr>
            <w:r w:rsidRPr="4AAC8E75">
              <w:rPr>
                <w:szCs w:val="24"/>
              </w:rPr>
              <w:t xml:space="preserve">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I priedu, nustatyta, kad įgyvendinat veiksmus (veiklas) taikomi su klimato kaita susijusių tikslų skaičiavimo koeficientai (078 „Natura 2000“ teritorijų apsauga, atkūrimas ir tausus naudojimas, 079 Gamtos ir biologinės įvairovės apsauga, gamtos paveldas ir ištekliai, </w:t>
            </w:r>
            <w:r w:rsidRPr="4AAC8E75">
              <w:rPr>
                <w:szCs w:val="24"/>
              </w:rPr>
              <w:lastRenderedPageBreak/>
              <w:t>žalioji ir mėlynoji infrastruktūros), kurių reikšmės yra 40 proc. ir su aplinka susijusių tikslų skaičiavimo koeficientas, kurio reikšmė yra 100 proc., todėl vertinama, kad veiksmai (veiklos) atitinka biologinės įvairovės ir ekosistemų apsauga ir atkūrimas tikslą.</w:t>
            </w:r>
          </w:p>
        </w:tc>
        <w:tc>
          <w:tcPr>
            <w:tcW w:w="3232" w:type="dxa"/>
            <w:tcBorders>
              <w:top w:val="single" w:sz="4" w:space="0" w:color="auto"/>
              <w:left w:val="single" w:sz="4" w:space="0" w:color="auto"/>
              <w:bottom w:val="single" w:sz="4" w:space="0" w:color="auto"/>
              <w:right w:val="single" w:sz="4" w:space="0" w:color="auto"/>
            </w:tcBorders>
          </w:tcPr>
          <w:p w14:paraId="02299879" w14:textId="77777777" w:rsidR="00E44045" w:rsidRPr="00050194" w:rsidRDefault="00E44045" w:rsidP="00E97E0D">
            <w:pPr>
              <w:rPr>
                <w:bCs/>
                <w:szCs w:val="24"/>
              </w:rPr>
            </w:pPr>
            <w:r w:rsidRPr="00050194">
              <w:rPr>
                <w:bCs/>
                <w:szCs w:val="24"/>
              </w:rPr>
              <w:lastRenderedPageBreak/>
              <w:t>Netaikoma, nes planuojami veiksmai neturės neigiamo tiesioginio ar netiesioginio poveikio tikslui.</w:t>
            </w:r>
          </w:p>
          <w:p w14:paraId="10CB0A24" w14:textId="77777777" w:rsidR="00E44045" w:rsidRPr="00050194" w:rsidRDefault="00E44045" w:rsidP="00E97E0D">
            <w:pPr>
              <w:jc w:val="both"/>
              <w:rPr>
                <w:bCs/>
                <w:szCs w:val="24"/>
              </w:rPr>
            </w:pPr>
            <w:r w:rsidRPr="00050194">
              <w:rPr>
                <w:bCs/>
                <w:szCs w:val="24"/>
              </w:rPr>
              <w:t xml:space="preserve">Vertinama, kad veiksmai (veiklos) atitinka biologinės įvairovės ir ekosistemų apsaugos ir atkūrimo tikslą ir tiesiogiai prisideda prie biologinės įvairovės ir ekosistemų apsaugos ir atkūrimo. </w:t>
            </w:r>
          </w:p>
          <w:p w14:paraId="5D5A3A08" w14:textId="5850B2B0" w:rsidR="00E44045" w:rsidRPr="00527C96" w:rsidRDefault="00E44045" w:rsidP="00E97E0D">
            <w:pPr>
              <w:jc w:val="both"/>
              <w:rPr>
                <w:szCs w:val="24"/>
              </w:rPr>
            </w:pPr>
            <w:r w:rsidRPr="00050194">
              <w:rPr>
                <w:szCs w:val="24"/>
              </w:rPr>
              <w:t>Pagrindimo dokumentai neteikiami.</w:t>
            </w:r>
          </w:p>
        </w:tc>
      </w:tr>
    </w:tbl>
    <w:p w14:paraId="384182AF" w14:textId="77777777" w:rsidR="00527C96" w:rsidRPr="00527C96" w:rsidRDefault="00527C96" w:rsidP="00527C96">
      <w:pPr>
        <w:spacing w:line="276" w:lineRule="auto"/>
        <w:jc w:val="both"/>
        <w:rPr>
          <w:szCs w:val="24"/>
        </w:rPr>
      </w:pPr>
    </w:p>
    <w:p w14:paraId="443F398F" w14:textId="77777777" w:rsidR="00527C96" w:rsidRPr="00527C96" w:rsidRDefault="00527C96" w:rsidP="00527C96">
      <w:pPr>
        <w:spacing w:line="276" w:lineRule="auto"/>
        <w:jc w:val="center"/>
        <w:rPr>
          <w:szCs w:val="24"/>
        </w:rPr>
      </w:pPr>
      <w:r w:rsidRPr="00527C96">
        <w:rPr>
          <w:szCs w:val="24"/>
        </w:rPr>
        <w:t>________________</w:t>
      </w:r>
    </w:p>
    <w:p w14:paraId="255E36E7" w14:textId="77777777" w:rsidR="00EB0F8F" w:rsidRDefault="00EB0F8F">
      <w:pPr>
        <w:spacing w:line="276" w:lineRule="auto"/>
        <w:jc w:val="center"/>
        <w:rPr>
          <w:szCs w:val="24"/>
        </w:rPr>
      </w:pPr>
    </w:p>
    <w:sectPr w:rsidR="00EB0F8F" w:rsidSect="0001528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03FA" w14:textId="77777777" w:rsidR="009E322B" w:rsidRDefault="009E322B">
      <w:pPr>
        <w:rPr>
          <w:sz w:val="22"/>
          <w:szCs w:val="22"/>
        </w:rPr>
      </w:pPr>
      <w:r>
        <w:rPr>
          <w:sz w:val="22"/>
          <w:szCs w:val="22"/>
        </w:rPr>
        <w:separator/>
      </w:r>
    </w:p>
  </w:endnote>
  <w:endnote w:type="continuationSeparator" w:id="0">
    <w:p w14:paraId="00DFB9A0" w14:textId="77777777" w:rsidR="009E322B" w:rsidRDefault="009E322B">
      <w:pPr>
        <w:rPr>
          <w:sz w:val="22"/>
          <w:szCs w:val="22"/>
        </w:rPr>
      </w:pPr>
      <w:r>
        <w:rPr>
          <w:sz w:val="22"/>
          <w:szCs w:val="22"/>
        </w:rPr>
        <w:continuationSeparator/>
      </w:r>
    </w:p>
  </w:endnote>
  <w:endnote w:type="continuationNotice" w:id="1">
    <w:p w14:paraId="4A062F44" w14:textId="77777777" w:rsidR="009E322B" w:rsidRDefault="009E322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33A3" w14:textId="77777777" w:rsidR="009E322B" w:rsidRDefault="009E322B">
      <w:pPr>
        <w:rPr>
          <w:sz w:val="22"/>
          <w:szCs w:val="22"/>
        </w:rPr>
      </w:pPr>
      <w:r>
        <w:rPr>
          <w:sz w:val="22"/>
          <w:szCs w:val="22"/>
        </w:rPr>
        <w:separator/>
      </w:r>
    </w:p>
  </w:footnote>
  <w:footnote w:type="continuationSeparator" w:id="0">
    <w:p w14:paraId="78B816AF" w14:textId="77777777" w:rsidR="009E322B" w:rsidRDefault="009E322B">
      <w:pPr>
        <w:rPr>
          <w:sz w:val="22"/>
          <w:szCs w:val="22"/>
        </w:rPr>
      </w:pPr>
      <w:r>
        <w:rPr>
          <w:sz w:val="22"/>
          <w:szCs w:val="22"/>
        </w:rPr>
        <w:continuationSeparator/>
      </w:r>
    </w:p>
  </w:footnote>
  <w:footnote w:type="continuationNotice" w:id="1">
    <w:p w14:paraId="64688D51" w14:textId="77777777" w:rsidR="009E322B" w:rsidRDefault="009E322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B4BD"/>
    <w:multiLevelType w:val="hybridMultilevel"/>
    <w:tmpl w:val="FEF82700"/>
    <w:lvl w:ilvl="0" w:tplc="B866BA1A">
      <w:start w:val="1"/>
      <w:numFmt w:val="decimal"/>
      <w:lvlText w:val="%1."/>
      <w:lvlJc w:val="left"/>
      <w:pPr>
        <w:ind w:left="720" w:hanging="360"/>
      </w:pPr>
    </w:lvl>
    <w:lvl w:ilvl="1" w:tplc="031CABF2">
      <w:start w:val="1"/>
      <w:numFmt w:val="lowerLetter"/>
      <w:lvlText w:val="%2."/>
      <w:lvlJc w:val="left"/>
      <w:pPr>
        <w:ind w:left="1440" w:hanging="360"/>
      </w:pPr>
    </w:lvl>
    <w:lvl w:ilvl="2" w:tplc="F974863C">
      <w:start w:val="1"/>
      <w:numFmt w:val="lowerRoman"/>
      <w:lvlText w:val="%3."/>
      <w:lvlJc w:val="right"/>
      <w:pPr>
        <w:ind w:left="2160" w:hanging="180"/>
      </w:pPr>
    </w:lvl>
    <w:lvl w:ilvl="3" w:tplc="1B68DA8C">
      <w:start w:val="1"/>
      <w:numFmt w:val="decimal"/>
      <w:lvlText w:val="%4."/>
      <w:lvlJc w:val="left"/>
      <w:pPr>
        <w:ind w:left="2880" w:hanging="360"/>
      </w:pPr>
    </w:lvl>
    <w:lvl w:ilvl="4" w:tplc="DFEE6CF0">
      <w:start w:val="1"/>
      <w:numFmt w:val="lowerLetter"/>
      <w:lvlText w:val="%5."/>
      <w:lvlJc w:val="left"/>
      <w:pPr>
        <w:ind w:left="3600" w:hanging="360"/>
      </w:pPr>
    </w:lvl>
    <w:lvl w:ilvl="5" w:tplc="A2F4FA0E">
      <w:start w:val="1"/>
      <w:numFmt w:val="lowerRoman"/>
      <w:lvlText w:val="%6."/>
      <w:lvlJc w:val="right"/>
      <w:pPr>
        <w:ind w:left="4320" w:hanging="180"/>
      </w:pPr>
    </w:lvl>
    <w:lvl w:ilvl="6" w:tplc="838E4A20">
      <w:start w:val="1"/>
      <w:numFmt w:val="decimal"/>
      <w:lvlText w:val="%7."/>
      <w:lvlJc w:val="left"/>
      <w:pPr>
        <w:ind w:left="5040" w:hanging="360"/>
      </w:pPr>
    </w:lvl>
    <w:lvl w:ilvl="7" w:tplc="02B8B18E">
      <w:start w:val="1"/>
      <w:numFmt w:val="lowerLetter"/>
      <w:lvlText w:val="%8."/>
      <w:lvlJc w:val="left"/>
      <w:pPr>
        <w:ind w:left="5760" w:hanging="360"/>
      </w:pPr>
    </w:lvl>
    <w:lvl w:ilvl="8" w:tplc="4A7CE2D6">
      <w:start w:val="1"/>
      <w:numFmt w:val="lowerRoman"/>
      <w:lvlText w:val="%9."/>
      <w:lvlJc w:val="right"/>
      <w:pPr>
        <w:ind w:left="6480" w:hanging="180"/>
      </w:pPr>
    </w:lvl>
  </w:abstractNum>
  <w:abstractNum w:abstractNumId="1" w15:restartNumberingAfterBreak="0">
    <w:nsid w:val="124AC3BE"/>
    <w:multiLevelType w:val="hybridMultilevel"/>
    <w:tmpl w:val="6CBCF904"/>
    <w:lvl w:ilvl="0" w:tplc="C4C2D580">
      <w:start w:val="1"/>
      <w:numFmt w:val="decimal"/>
      <w:lvlText w:val="%1."/>
      <w:lvlJc w:val="left"/>
      <w:pPr>
        <w:ind w:left="720" w:hanging="360"/>
      </w:pPr>
    </w:lvl>
    <w:lvl w:ilvl="1" w:tplc="0AFA8A42">
      <w:start w:val="1"/>
      <w:numFmt w:val="lowerLetter"/>
      <w:lvlText w:val="%2."/>
      <w:lvlJc w:val="left"/>
      <w:pPr>
        <w:ind w:left="1440" w:hanging="360"/>
      </w:pPr>
    </w:lvl>
    <w:lvl w:ilvl="2" w:tplc="8DC06234">
      <w:start w:val="1"/>
      <w:numFmt w:val="lowerRoman"/>
      <w:lvlText w:val="%3."/>
      <w:lvlJc w:val="right"/>
      <w:pPr>
        <w:ind w:left="2160" w:hanging="180"/>
      </w:pPr>
    </w:lvl>
    <w:lvl w:ilvl="3" w:tplc="BAA4A83E">
      <w:start w:val="1"/>
      <w:numFmt w:val="decimal"/>
      <w:lvlText w:val="%4."/>
      <w:lvlJc w:val="left"/>
      <w:pPr>
        <w:ind w:left="2880" w:hanging="360"/>
      </w:pPr>
    </w:lvl>
    <w:lvl w:ilvl="4" w:tplc="D5FCC3A0">
      <w:start w:val="1"/>
      <w:numFmt w:val="lowerLetter"/>
      <w:lvlText w:val="%5."/>
      <w:lvlJc w:val="left"/>
      <w:pPr>
        <w:ind w:left="3600" w:hanging="360"/>
      </w:pPr>
    </w:lvl>
    <w:lvl w:ilvl="5" w:tplc="6C8A774C">
      <w:start w:val="1"/>
      <w:numFmt w:val="lowerRoman"/>
      <w:lvlText w:val="%6."/>
      <w:lvlJc w:val="right"/>
      <w:pPr>
        <w:ind w:left="4320" w:hanging="180"/>
      </w:pPr>
    </w:lvl>
    <w:lvl w:ilvl="6" w:tplc="43B85964">
      <w:start w:val="1"/>
      <w:numFmt w:val="decimal"/>
      <w:lvlText w:val="%7."/>
      <w:lvlJc w:val="left"/>
      <w:pPr>
        <w:ind w:left="5040" w:hanging="360"/>
      </w:pPr>
    </w:lvl>
    <w:lvl w:ilvl="7" w:tplc="CCB4CCD2">
      <w:start w:val="1"/>
      <w:numFmt w:val="lowerLetter"/>
      <w:lvlText w:val="%8."/>
      <w:lvlJc w:val="left"/>
      <w:pPr>
        <w:ind w:left="5760" w:hanging="360"/>
      </w:pPr>
    </w:lvl>
    <w:lvl w:ilvl="8" w:tplc="2E5AAAFA">
      <w:start w:val="1"/>
      <w:numFmt w:val="lowerRoman"/>
      <w:lvlText w:val="%9."/>
      <w:lvlJc w:val="right"/>
      <w:pPr>
        <w:ind w:left="6480" w:hanging="180"/>
      </w:p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785953"/>
    <w:multiLevelType w:val="multilevel"/>
    <w:tmpl w:val="1DEE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7094D"/>
    <w:multiLevelType w:val="multilevel"/>
    <w:tmpl w:val="01AC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12BFB"/>
    <w:multiLevelType w:val="multilevel"/>
    <w:tmpl w:val="0D0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E1AAB"/>
    <w:multiLevelType w:val="multilevel"/>
    <w:tmpl w:val="8EE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3E3E67"/>
    <w:multiLevelType w:val="hybridMultilevel"/>
    <w:tmpl w:val="09D23986"/>
    <w:lvl w:ilvl="0" w:tplc="A1A49A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A52775"/>
    <w:multiLevelType w:val="multilevel"/>
    <w:tmpl w:val="F87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1D3D31"/>
    <w:multiLevelType w:val="multilevel"/>
    <w:tmpl w:val="669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EA0263"/>
    <w:multiLevelType w:val="multilevel"/>
    <w:tmpl w:val="5D5A982E"/>
    <w:lvl w:ilvl="0">
      <w:start w:val="8"/>
      <w:numFmt w:val="decimal"/>
      <w:lvlText w:val="%1."/>
      <w:lvlJc w:val="left"/>
      <w:pPr>
        <w:ind w:left="360" w:hanging="360"/>
      </w:pPr>
      <w:rPr>
        <w:rFonts w:hint="default"/>
        <w:i w:val="0"/>
        <w:sz w:val="24"/>
      </w:rPr>
    </w:lvl>
    <w:lvl w:ilvl="1">
      <w:start w:val="3"/>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num w:numId="1" w16cid:durableId="216282741">
    <w:abstractNumId w:val="0"/>
  </w:num>
  <w:num w:numId="2" w16cid:durableId="559899445">
    <w:abstractNumId w:val="1"/>
  </w:num>
  <w:num w:numId="3" w16cid:durableId="480654433">
    <w:abstractNumId w:val="7"/>
  </w:num>
  <w:num w:numId="4" w16cid:durableId="1217859314">
    <w:abstractNumId w:val="2"/>
  </w:num>
  <w:num w:numId="5" w16cid:durableId="526404211">
    <w:abstractNumId w:val="9"/>
  </w:num>
  <w:num w:numId="6" w16cid:durableId="1155947441">
    <w:abstractNumId w:val="12"/>
  </w:num>
  <w:num w:numId="7" w16cid:durableId="1452506949">
    <w:abstractNumId w:val="4"/>
  </w:num>
  <w:num w:numId="8" w16cid:durableId="1483306121">
    <w:abstractNumId w:val="5"/>
  </w:num>
  <w:num w:numId="9" w16cid:durableId="485784675">
    <w:abstractNumId w:val="10"/>
  </w:num>
  <w:num w:numId="10" w16cid:durableId="1382632480">
    <w:abstractNumId w:val="6"/>
  </w:num>
  <w:num w:numId="11" w16cid:durableId="837421946">
    <w:abstractNumId w:val="11"/>
  </w:num>
  <w:num w:numId="12" w16cid:durableId="673068502">
    <w:abstractNumId w:val="3"/>
  </w:num>
  <w:num w:numId="13" w16cid:durableId="2132744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5CEA"/>
    <w:rsid w:val="00010C9F"/>
    <w:rsid w:val="00011FA3"/>
    <w:rsid w:val="00012155"/>
    <w:rsid w:val="00013930"/>
    <w:rsid w:val="00015283"/>
    <w:rsid w:val="000225A7"/>
    <w:rsid w:val="0002761D"/>
    <w:rsid w:val="00035F4C"/>
    <w:rsid w:val="000372D0"/>
    <w:rsid w:val="000450EE"/>
    <w:rsid w:val="00047385"/>
    <w:rsid w:val="00052602"/>
    <w:rsid w:val="00053216"/>
    <w:rsid w:val="0005485C"/>
    <w:rsid w:val="00060278"/>
    <w:rsid w:val="00064287"/>
    <w:rsid w:val="00077FF4"/>
    <w:rsid w:val="00085688"/>
    <w:rsid w:val="00096EB0"/>
    <w:rsid w:val="000974CD"/>
    <w:rsid w:val="000B0670"/>
    <w:rsid w:val="000B0BA6"/>
    <w:rsid w:val="000B2D74"/>
    <w:rsid w:val="000B3B32"/>
    <w:rsid w:val="000B50FA"/>
    <w:rsid w:val="000B675F"/>
    <w:rsid w:val="000C5E3E"/>
    <w:rsid w:val="000D53F4"/>
    <w:rsid w:val="000D6180"/>
    <w:rsid w:val="000E16AE"/>
    <w:rsid w:val="000E1D83"/>
    <w:rsid w:val="000F35FE"/>
    <w:rsid w:val="000F6856"/>
    <w:rsid w:val="000F7153"/>
    <w:rsid w:val="001044A9"/>
    <w:rsid w:val="00110CC1"/>
    <w:rsid w:val="00113EB6"/>
    <w:rsid w:val="00115B35"/>
    <w:rsid w:val="001170DB"/>
    <w:rsid w:val="00117711"/>
    <w:rsid w:val="00121F78"/>
    <w:rsid w:val="00127AE9"/>
    <w:rsid w:val="0013645D"/>
    <w:rsid w:val="0014131F"/>
    <w:rsid w:val="0014294B"/>
    <w:rsid w:val="001448E8"/>
    <w:rsid w:val="00145CCB"/>
    <w:rsid w:val="00150079"/>
    <w:rsid w:val="001529A8"/>
    <w:rsid w:val="00162F40"/>
    <w:rsid w:val="0017096E"/>
    <w:rsid w:val="001717E6"/>
    <w:rsid w:val="001723F0"/>
    <w:rsid w:val="00173F9B"/>
    <w:rsid w:val="00175463"/>
    <w:rsid w:val="00181CDD"/>
    <w:rsid w:val="00183EDB"/>
    <w:rsid w:val="00184EA1"/>
    <w:rsid w:val="00184F65"/>
    <w:rsid w:val="00191824"/>
    <w:rsid w:val="00192DE9"/>
    <w:rsid w:val="001941D2"/>
    <w:rsid w:val="00195262"/>
    <w:rsid w:val="001960A0"/>
    <w:rsid w:val="001A4E79"/>
    <w:rsid w:val="001A6ED3"/>
    <w:rsid w:val="001B0792"/>
    <w:rsid w:val="001B1FCD"/>
    <w:rsid w:val="001B7D4D"/>
    <w:rsid w:val="001BF330"/>
    <w:rsid w:val="001C016F"/>
    <w:rsid w:val="001C08EF"/>
    <w:rsid w:val="001C589A"/>
    <w:rsid w:val="001D2C13"/>
    <w:rsid w:val="001D4DB3"/>
    <w:rsid w:val="001E0676"/>
    <w:rsid w:val="001E1385"/>
    <w:rsid w:val="001E298C"/>
    <w:rsid w:val="001F0A33"/>
    <w:rsid w:val="001F470B"/>
    <w:rsid w:val="001F6FC9"/>
    <w:rsid w:val="001F79C2"/>
    <w:rsid w:val="00201917"/>
    <w:rsid w:val="00201C25"/>
    <w:rsid w:val="00202690"/>
    <w:rsid w:val="0020458B"/>
    <w:rsid w:val="00211091"/>
    <w:rsid w:val="00212163"/>
    <w:rsid w:val="00220F70"/>
    <w:rsid w:val="00225DB2"/>
    <w:rsid w:val="0022768A"/>
    <w:rsid w:val="002307B3"/>
    <w:rsid w:val="00230F0D"/>
    <w:rsid w:val="00231FB8"/>
    <w:rsid w:val="00236492"/>
    <w:rsid w:val="00241C7E"/>
    <w:rsid w:val="00246E84"/>
    <w:rsid w:val="00247C23"/>
    <w:rsid w:val="00251C08"/>
    <w:rsid w:val="00253004"/>
    <w:rsid w:val="00253511"/>
    <w:rsid w:val="00254C94"/>
    <w:rsid w:val="00261FA9"/>
    <w:rsid w:val="0026593F"/>
    <w:rsid w:val="002664B4"/>
    <w:rsid w:val="0027769B"/>
    <w:rsid w:val="00284E01"/>
    <w:rsid w:val="00286C81"/>
    <w:rsid w:val="002A2856"/>
    <w:rsid w:val="002A58FB"/>
    <w:rsid w:val="002A7CEA"/>
    <w:rsid w:val="002B7913"/>
    <w:rsid w:val="002D16A9"/>
    <w:rsid w:val="002D4D4D"/>
    <w:rsid w:val="002E6093"/>
    <w:rsid w:val="002F4D80"/>
    <w:rsid w:val="002F5189"/>
    <w:rsid w:val="002F7B76"/>
    <w:rsid w:val="0030177F"/>
    <w:rsid w:val="00303AC8"/>
    <w:rsid w:val="00314B46"/>
    <w:rsid w:val="003167A6"/>
    <w:rsid w:val="00316D89"/>
    <w:rsid w:val="0032768F"/>
    <w:rsid w:val="0033275D"/>
    <w:rsid w:val="00335A4C"/>
    <w:rsid w:val="00335CF4"/>
    <w:rsid w:val="003447F7"/>
    <w:rsid w:val="00345C2C"/>
    <w:rsid w:val="00355160"/>
    <w:rsid w:val="00360BD8"/>
    <w:rsid w:val="00361B71"/>
    <w:rsid w:val="00362653"/>
    <w:rsid w:val="0036273D"/>
    <w:rsid w:val="00371E43"/>
    <w:rsid w:val="003726BC"/>
    <w:rsid w:val="003732DB"/>
    <w:rsid w:val="00377D78"/>
    <w:rsid w:val="00395B47"/>
    <w:rsid w:val="003C0783"/>
    <w:rsid w:val="003C6C92"/>
    <w:rsid w:val="003D01A3"/>
    <w:rsid w:val="003D10A7"/>
    <w:rsid w:val="003D3FF5"/>
    <w:rsid w:val="003E7105"/>
    <w:rsid w:val="003E7299"/>
    <w:rsid w:val="003F0341"/>
    <w:rsid w:val="003F4E54"/>
    <w:rsid w:val="0040650E"/>
    <w:rsid w:val="00413295"/>
    <w:rsid w:val="00414DEC"/>
    <w:rsid w:val="0042336F"/>
    <w:rsid w:val="0043202F"/>
    <w:rsid w:val="004321FF"/>
    <w:rsid w:val="00451493"/>
    <w:rsid w:val="0045696B"/>
    <w:rsid w:val="0046062B"/>
    <w:rsid w:val="00464C99"/>
    <w:rsid w:val="00465F76"/>
    <w:rsid w:val="00470A92"/>
    <w:rsid w:val="0047381D"/>
    <w:rsid w:val="00476781"/>
    <w:rsid w:val="00477FA0"/>
    <w:rsid w:val="00480922"/>
    <w:rsid w:val="00483253"/>
    <w:rsid w:val="00484CA2"/>
    <w:rsid w:val="00486C32"/>
    <w:rsid w:val="00493257"/>
    <w:rsid w:val="00495539"/>
    <w:rsid w:val="00497ADE"/>
    <w:rsid w:val="004C65FB"/>
    <w:rsid w:val="004D1991"/>
    <w:rsid w:val="004D3E63"/>
    <w:rsid w:val="004F60CD"/>
    <w:rsid w:val="004F702E"/>
    <w:rsid w:val="00501957"/>
    <w:rsid w:val="00503D10"/>
    <w:rsid w:val="00510127"/>
    <w:rsid w:val="005141FF"/>
    <w:rsid w:val="00522E5B"/>
    <w:rsid w:val="00524F44"/>
    <w:rsid w:val="00527C96"/>
    <w:rsid w:val="00532A43"/>
    <w:rsid w:val="00534D8B"/>
    <w:rsid w:val="00536CC4"/>
    <w:rsid w:val="0053C7CD"/>
    <w:rsid w:val="005402DF"/>
    <w:rsid w:val="00540BB9"/>
    <w:rsid w:val="00541AAF"/>
    <w:rsid w:val="0054485E"/>
    <w:rsid w:val="00545922"/>
    <w:rsid w:val="00547036"/>
    <w:rsid w:val="00547B8A"/>
    <w:rsid w:val="00552335"/>
    <w:rsid w:val="00555983"/>
    <w:rsid w:val="00567BD7"/>
    <w:rsid w:val="00575457"/>
    <w:rsid w:val="00586CFF"/>
    <w:rsid w:val="005909B2"/>
    <w:rsid w:val="00591E25"/>
    <w:rsid w:val="0059380C"/>
    <w:rsid w:val="005940D6"/>
    <w:rsid w:val="005964BE"/>
    <w:rsid w:val="005A0D91"/>
    <w:rsid w:val="005A2BF4"/>
    <w:rsid w:val="005A49D2"/>
    <w:rsid w:val="005A7680"/>
    <w:rsid w:val="005B73C6"/>
    <w:rsid w:val="005D1B3D"/>
    <w:rsid w:val="005D2867"/>
    <w:rsid w:val="005D5196"/>
    <w:rsid w:val="005D623F"/>
    <w:rsid w:val="005D7E86"/>
    <w:rsid w:val="005E1DA5"/>
    <w:rsid w:val="005E4175"/>
    <w:rsid w:val="005E7AA6"/>
    <w:rsid w:val="005F3122"/>
    <w:rsid w:val="006010DA"/>
    <w:rsid w:val="00602E52"/>
    <w:rsid w:val="006035EC"/>
    <w:rsid w:val="00604755"/>
    <w:rsid w:val="00614199"/>
    <w:rsid w:val="0061580C"/>
    <w:rsid w:val="006238CA"/>
    <w:rsid w:val="006278B1"/>
    <w:rsid w:val="00632570"/>
    <w:rsid w:val="006368AB"/>
    <w:rsid w:val="006416E8"/>
    <w:rsid w:val="006429CA"/>
    <w:rsid w:val="00643997"/>
    <w:rsid w:val="00644109"/>
    <w:rsid w:val="0064464A"/>
    <w:rsid w:val="00646FAE"/>
    <w:rsid w:val="00654F21"/>
    <w:rsid w:val="0065FD19"/>
    <w:rsid w:val="00671220"/>
    <w:rsid w:val="0068124C"/>
    <w:rsid w:val="00686C84"/>
    <w:rsid w:val="006A3428"/>
    <w:rsid w:val="006A5F63"/>
    <w:rsid w:val="006C0AB8"/>
    <w:rsid w:val="006D3ACC"/>
    <w:rsid w:val="006D68D2"/>
    <w:rsid w:val="006F0980"/>
    <w:rsid w:val="006F7CBD"/>
    <w:rsid w:val="00701C8E"/>
    <w:rsid w:val="00702FCE"/>
    <w:rsid w:val="007179C5"/>
    <w:rsid w:val="00723A41"/>
    <w:rsid w:val="00727AFD"/>
    <w:rsid w:val="00730698"/>
    <w:rsid w:val="00731907"/>
    <w:rsid w:val="00742DD9"/>
    <w:rsid w:val="00743C4D"/>
    <w:rsid w:val="00750109"/>
    <w:rsid w:val="0076582F"/>
    <w:rsid w:val="00765F48"/>
    <w:rsid w:val="007665E8"/>
    <w:rsid w:val="0076702C"/>
    <w:rsid w:val="0077452D"/>
    <w:rsid w:val="007826E6"/>
    <w:rsid w:val="007907EE"/>
    <w:rsid w:val="007928A0"/>
    <w:rsid w:val="00792C65"/>
    <w:rsid w:val="007936E0"/>
    <w:rsid w:val="00796936"/>
    <w:rsid w:val="007A0567"/>
    <w:rsid w:val="007B4560"/>
    <w:rsid w:val="007B719F"/>
    <w:rsid w:val="007C107A"/>
    <w:rsid w:val="007C3B06"/>
    <w:rsid w:val="007C6223"/>
    <w:rsid w:val="007C75F4"/>
    <w:rsid w:val="007D05AE"/>
    <w:rsid w:val="007D65B9"/>
    <w:rsid w:val="007E0AA5"/>
    <w:rsid w:val="00802018"/>
    <w:rsid w:val="00803289"/>
    <w:rsid w:val="008047D3"/>
    <w:rsid w:val="008212A3"/>
    <w:rsid w:val="0082174A"/>
    <w:rsid w:val="00822D18"/>
    <w:rsid w:val="00825C62"/>
    <w:rsid w:val="00833A82"/>
    <w:rsid w:val="00843FB5"/>
    <w:rsid w:val="00845026"/>
    <w:rsid w:val="008451DA"/>
    <w:rsid w:val="00845F8E"/>
    <w:rsid w:val="00845FB9"/>
    <w:rsid w:val="00857470"/>
    <w:rsid w:val="0086417D"/>
    <w:rsid w:val="008646A9"/>
    <w:rsid w:val="0087391C"/>
    <w:rsid w:val="00882687"/>
    <w:rsid w:val="00882FAB"/>
    <w:rsid w:val="00891B45"/>
    <w:rsid w:val="00892DF4"/>
    <w:rsid w:val="00895DC0"/>
    <w:rsid w:val="00895FF0"/>
    <w:rsid w:val="008A1EA9"/>
    <w:rsid w:val="008A3104"/>
    <w:rsid w:val="008A3183"/>
    <w:rsid w:val="008A44AD"/>
    <w:rsid w:val="008C0C5E"/>
    <w:rsid w:val="008C0DCA"/>
    <w:rsid w:val="008C42DD"/>
    <w:rsid w:val="008D00E1"/>
    <w:rsid w:val="008D634C"/>
    <w:rsid w:val="008E0359"/>
    <w:rsid w:val="008E19C8"/>
    <w:rsid w:val="008E4D29"/>
    <w:rsid w:val="008F09FF"/>
    <w:rsid w:val="008F1D38"/>
    <w:rsid w:val="008F373F"/>
    <w:rsid w:val="008F54BC"/>
    <w:rsid w:val="008F5C55"/>
    <w:rsid w:val="008F784F"/>
    <w:rsid w:val="008F7DFC"/>
    <w:rsid w:val="00903601"/>
    <w:rsid w:val="00906280"/>
    <w:rsid w:val="0091230C"/>
    <w:rsid w:val="00920B33"/>
    <w:rsid w:val="00932EB6"/>
    <w:rsid w:val="00934B0F"/>
    <w:rsid w:val="00967170"/>
    <w:rsid w:val="00967218"/>
    <w:rsid w:val="0097313E"/>
    <w:rsid w:val="0097324E"/>
    <w:rsid w:val="00983A2F"/>
    <w:rsid w:val="00987308"/>
    <w:rsid w:val="0099064E"/>
    <w:rsid w:val="00990694"/>
    <w:rsid w:val="0099070E"/>
    <w:rsid w:val="00990767"/>
    <w:rsid w:val="00990BA8"/>
    <w:rsid w:val="00994C4C"/>
    <w:rsid w:val="009A4257"/>
    <w:rsid w:val="009A4780"/>
    <w:rsid w:val="009B3A20"/>
    <w:rsid w:val="009B5EF0"/>
    <w:rsid w:val="009C6DCA"/>
    <w:rsid w:val="009D126E"/>
    <w:rsid w:val="009D1D20"/>
    <w:rsid w:val="009D596A"/>
    <w:rsid w:val="009E1548"/>
    <w:rsid w:val="009E1ECF"/>
    <w:rsid w:val="009E3191"/>
    <w:rsid w:val="009E322B"/>
    <w:rsid w:val="009E40A5"/>
    <w:rsid w:val="009E5BB1"/>
    <w:rsid w:val="00A009E3"/>
    <w:rsid w:val="00A00CA0"/>
    <w:rsid w:val="00A00DDE"/>
    <w:rsid w:val="00A04EC9"/>
    <w:rsid w:val="00A276D4"/>
    <w:rsid w:val="00A32FA8"/>
    <w:rsid w:val="00A3429F"/>
    <w:rsid w:val="00A361B0"/>
    <w:rsid w:val="00A41437"/>
    <w:rsid w:val="00A4197B"/>
    <w:rsid w:val="00A43387"/>
    <w:rsid w:val="00A451E6"/>
    <w:rsid w:val="00A45B13"/>
    <w:rsid w:val="00A464A0"/>
    <w:rsid w:val="00A5278E"/>
    <w:rsid w:val="00A52AC9"/>
    <w:rsid w:val="00A55655"/>
    <w:rsid w:val="00A60AE2"/>
    <w:rsid w:val="00A64FC8"/>
    <w:rsid w:val="00A650ED"/>
    <w:rsid w:val="00A70165"/>
    <w:rsid w:val="00A7089E"/>
    <w:rsid w:val="00A714B0"/>
    <w:rsid w:val="00A877D1"/>
    <w:rsid w:val="00A9191B"/>
    <w:rsid w:val="00A92A19"/>
    <w:rsid w:val="00AA2386"/>
    <w:rsid w:val="00AA3289"/>
    <w:rsid w:val="00AA3F05"/>
    <w:rsid w:val="00AA4F5D"/>
    <w:rsid w:val="00AA7723"/>
    <w:rsid w:val="00AB44C6"/>
    <w:rsid w:val="00AB690C"/>
    <w:rsid w:val="00AC2A06"/>
    <w:rsid w:val="00AC3819"/>
    <w:rsid w:val="00AC387E"/>
    <w:rsid w:val="00AC429A"/>
    <w:rsid w:val="00AD1D5C"/>
    <w:rsid w:val="00AD4838"/>
    <w:rsid w:val="00AD61BF"/>
    <w:rsid w:val="00AD7118"/>
    <w:rsid w:val="00AE17A7"/>
    <w:rsid w:val="00AE23DF"/>
    <w:rsid w:val="00AE356A"/>
    <w:rsid w:val="00AE6620"/>
    <w:rsid w:val="00AE7B75"/>
    <w:rsid w:val="00AF424F"/>
    <w:rsid w:val="00B006D2"/>
    <w:rsid w:val="00B00BA0"/>
    <w:rsid w:val="00B06934"/>
    <w:rsid w:val="00B107FD"/>
    <w:rsid w:val="00B13BB5"/>
    <w:rsid w:val="00B211A4"/>
    <w:rsid w:val="00B22B4E"/>
    <w:rsid w:val="00B25A2D"/>
    <w:rsid w:val="00B25CDB"/>
    <w:rsid w:val="00B2761D"/>
    <w:rsid w:val="00B31C24"/>
    <w:rsid w:val="00B37B59"/>
    <w:rsid w:val="00B41808"/>
    <w:rsid w:val="00B43174"/>
    <w:rsid w:val="00B4484E"/>
    <w:rsid w:val="00B50B0F"/>
    <w:rsid w:val="00B50E80"/>
    <w:rsid w:val="00B5108F"/>
    <w:rsid w:val="00B51C43"/>
    <w:rsid w:val="00B55176"/>
    <w:rsid w:val="00B57F1E"/>
    <w:rsid w:val="00B615A6"/>
    <w:rsid w:val="00B6546B"/>
    <w:rsid w:val="00B6590D"/>
    <w:rsid w:val="00B66349"/>
    <w:rsid w:val="00B70FD9"/>
    <w:rsid w:val="00B75C8C"/>
    <w:rsid w:val="00B761FE"/>
    <w:rsid w:val="00B80AB0"/>
    <w:rsid w:val="00B85D68"/>
    <w:rsid w:val="00B91C9E"/>
    <w:rsid w:val="00B94139"/>
    <w:rsid w:val="00B97992"/>
    <w:rsid w:val="00BA131C"/>
    <w:rsid w:val="00BB0AD6"/>
    <w:rsid w:val="00BB28CF"/>
    <w:rsid w:val="00BB4770"/>
    <w:rsid w:val="00BB6E29"/>
    <w:rsid w:val="00BC3C3D"/>
    <w:rsid w:val="00BD43AA"/>
    <w:rsid w:val="00BD4AEB"/>
    <w:rsid w:val="00BD5748"/>
    <w:rsid w:val="00BE2AC0"/>
    <w:rsid w:val="00BE56B9"/>
    <w:rsid w:val="00BF0E1F"/>
    <w:rsid w:val="00BF1BDC"/>
    <w:rsid w:val="00BF2A15"/>
    <w:rsid w:val="00BF552D"/>
    <w:rsid w:val="00BF6336"/>
    <w:rsid w:val="00BF69B7"/>
    <w:rsid w:val="00BF7AC6"/>
    <w:rsid w:val="00BF7C01"/>
    <w:rsid w:val="00C00BC6"/>
    <w:rsid w:val="00C0130E"/>
    <w:rsid w:val="00C06BDB"/>
    <w:rsid w:val="00C10A8F"/>
    <w:rsid w:val="00C1293F"/>
    <w:rsid w:val="00C12AED"/>
    <w:rsid w:val="00C149A6"/>
    <w:rsid w:val="00C20F0F"/>
    <w:rsid w:val="00C222C1"/>
    <w:rsid w:val="00C25190"/>
    <w:rsid w:val="00C255E1"/>
    <w:rsid w:val="00C3400F"/>
    <w:rsid w:val="00C35A65"/>
    <w:rsid w:val="00C56ED7"/>
    <w:rsid w:val="00C63166"/>
    <w:rsid w:val="00C7022D"/>
    <w:rsid w:val="00C83446"/>
    <w:rsid w:val="00C8369A"/>
    <w:rsid w:val="00C85B0E"/>
    <w:rsid w:val="00C92D06"/>
    <w:rsid w:val="00C934CE"/>
    <w:rsid w:val="00C9474E"/>
    <w:rsid w:val="00CA575E"/>
    <w:rsid w:val="00CB0A03"/>
    <w:rsid w:val="00CB10DA"/>
    <w:rsid w:val="00CB1A8A"/>
    <w:rsid w:val="00CC24F4"/>
    <w:rsid w:val="00CC2760"/>
    <w:rsid w:val="00CC490A"/>
    <w:rsid w:val="00CD45AB"/>
    <w:rsid w:val="00CD49D7"/>
    <w:rsid w:val="00CD6738"/>
    <w:rsid w:val="00CE0F20"/>
    <w:rsid w:val="00CE4196"/>
    <w:rsid w:val="00CE68C5"/>
    <w:rsid w:val="00CF2C72"/>
    <w:rsid w:val="00CF37CD"/>
    <w:rsid w:val="00CF7E47"/>
    <w:rsid w:val="00D06303"/>
    <w:rsid w:val="00D15D78"/>
    <w:rsid w:val="00D21E36"/>
    <w:rsid w:val="00D22B93"/>
    <w:rsid w:val="00D230AF"/>
    <w:rsid w:val="00D23675"/>
    <w:rsid w:val="00D237C9"/>
    <w:rsid w:val="00D25166"/>
    <w:rsid w:val="00D3467B"/>
    <w:rsid w:val="00D349F2"/>
    <w:rsid w:val="00D34CCE"/>
    <w:rsid w:val="00D34D10"/>
    <w:rsid w:val="00D3576B"/>
    <w:rsid w:val="00D35D0D"/>
    <w:rsid w:val="00D43096"/>
    <w:rsid w:val="00D436B5"/>
    <w:rsid w:val="00D46C45"/>
    <w:rsid w:val="00D51719"/>
    <w:rsid w:val="00D53F2E"/>
    <w:rsid w:val="00D54FCD"/>
    <w:rsid w:val="00D66F20"/>
    <w:rsid w:val="00D70FEC"/>
    <w:rsid w:val="00D7115B"/>
    <w:rsid w:val="00D73C21"/>
    <w:rsid w:val="00D83D7E"/>
    <w:rsid w:val="00D85119"/>
    <w:rsid w:val="00D9039E"/>
    <w:rsid w:val="00D92CFB"/>
    <w:rsid w:val="00DA0B5C"/>
    <w:rsid w:val="00DA0C3B"/>
    <w:rsid w:val="00DA7FCB"/>
    <w:rsid w:val="00DB61E3"/>
    <w:rsid w:val="00DC5D8F"/>
    <w:rsid w:val="00DC6D2E"/>
    <w:rsid w:val="00DD3294"/>
    <w:rsid w:val="00DD55B0"/>
    <w:rsid w:val="00DD5D68"/>
    <w:rsid w:val="00DE1334"/>
    <w:rsid w:val="00DE2FB7"/>
    <w:rsid w:val="00DE34A5"/>
    <w:rsid w:val="00DE3527"/>
    <w:rsid w:val="00DE6810"/>
    <w:rsid w:val="00DF1224"/>
    <w:rsid w:val="00DF2B0B"/>
    <w:rsid w:val="00DF2E09"/>
    <w:rsid w:val="00DF4450"/>
    <w:rsid w:val="00E079B4"/>
    <w:rsid w:val="00E11C10"/>
    <w:rsid w:val="00E21243"/>
    <w:rsid w:val="00E212AA"/>
    <w:rsid w:val="00E216D8"/>
    <w:rsid w:val="00E257FA"/>
    <w:rsid w:val="00E26BBB"/>
    <w:rsid w:val="00E31402"/>
    <w:rsid w:val="00E359CE"/>
    <w:rsid w:val="00E414EA"/>
    <w:rsid w:val="00E44045"/>
    <w:rsid w:val="00E50757"/>
    <w:rsid w:val="00E53D9B"/>
    <w:rsid w:val="00E604F7"/>
    <w:rsid w:val="00E62938"/>
    <w:rsid w:val="00E6310A"/>
    <w:rsid w:val="00E72F52"/>
    <w:rsid w:val="00E75580"/>
    <w:rsid w:val="00E76519"/>
    <w:rsid w:val="00E778E0"/>
    <w:rsid w:val="00E80D47"/>
    <w:rsid w:val="00E811CC"/>
    <w:rsid w:val="00E8180A"/>
    <w:rsid w:val="00E87703"/>
    <w:rsid w:val="00E90D59"/>
    <w:rsid w:val="00E90E9F"/>
    <w:rsid w:val="00E92BCC"/>
    <w:rsid w:val="00E96A06"/>
    <w:rsid w:val="00E97E0D"/>
    <w:rsid w:val="00EA20E5"/>
    <w:rsid w:val="00EA2C1A"/>
    <w:rsid w:val="00EA4276"/>
    <w:rsid w:val="00EB0F8F"/>
    <w:rsid w:val="00EB6FAB"/>
    <w:rsid w:val="00EC59F6"/>
    <w:rsid w:val="00EC5F8F"/>
    <w:rsid w:val="00ED5C00"/>
    <w:rsid w:val="00EDEFDD"/>
    <w:rsid w:val="00EE2F4A"/>
    <w:rsid w:val="00EE5EE6"/>
    <w:rsid w:val="00F013E2"/>
    <w:rsid w:val="00F01960"/>
    <w:rsid w:val="00F04D81"/>
    <w:rsid w:val="00F05B45"/>
    <w:rsid w:val="00F10536"/>
    <w:rsid w:val="00F122FA"/>
    <w:rsid w:val="00F16EEE"/>
    <w:rsid w:val="00F179F0"/>
    <w:rsid w:val="00F20933"/>
    <w:rsid w:val="00F211EC"/>
    <w:rsid w:val="00F2131A"/>
    <w:rsid w:val="00F2322E"/>
    <w:rsid w:val="00F36E40"/>
    <w:rsid w:val="00F46C4B"/>
    <w:rsid w:val="00F50D0D"/>
    <w:rsid w:val="00F526C1"/>
    <w:rsid w:val="00F53335"/>
    <w:rsid w:val="00F53782"/>
    <w:rsid w:val="00F571D5"/>
    <w:rsid w:val="00F621BD"/>
    <w:rsid w:val="00F628D7"/>
    <w:rsid w:val="00F63904"/>
    <w:rsid w:val="00F63FC7"/>
    <w:rsid w:val="00F6402F"/>
    <w:rsid w:val="00F67293"/>
    <w:rsid w:val="00F722C8"/>
    <w:rsid w:val="00F775CD"/>
    <w:rsid w:val="00F776A0"/>
    <w:rsid w:val="00F93725"/>
    <w:rsid w:val="00FA182A"/>
    <w:rsid w:val="00FA246A"/>
    <w:rsid w:val="00FA3BDE"/>
    <w:rsid w:val="00FB0AC4"/>
    <w:rsid w:val="00FB1D15"/>
    <w:rsid w:val="00FB23FF"/>
    <w:rsid w:val="00FB516B"/>
    <w:rsid w:val="00FC3E0F"/>
    <w:rsid w:val="00FC7A9F"/>
    <w:rsid w:val="00FD189D"/>
    <w:rsid w:val="00FD3DD9"/>
    <w:rsid w:val="00FD79FF"/>
    <w:rsid w:val="00FF30DE"/>
    <w:rsid w:val="00FF409F"/>
    <w:rsid w:val="00FF54F8"/>
    <w:rsid w:val="01180942"/>
    <w:rsid w:val="0121425C"/>
    <w:rsid w:val="012A801F"/>
    <w:rsid w:val="0141AA5C"/>
    <w:rsid w:val="017569D5"/>
    <w:rsid w:val="01A93CD4"/>
    <w:rsid w:val="01B7671D"/>
    <w:rsid w:val="01BC628A"/>
    <w:rsid w:val="01C7B06D"/>
    <w:rsid w:val="01DF5BEB"/>
    <w:rsid w:val="01EE28BB"/>
    <w:rsid w:val="021304A6"/>
    <w:rsid w:val="022AE1A9"/>
    <w:rsid w:val="022B26B5"/>
    <w:rsid w:val="024B30FC"/>
    <w:rsid w:val="0257EAC1"/>
    <w:rsid w:val="025CA77C"/>
    <w:rsid w:val="025DFA97"/>
    <w:rsid w:val="026A786D"/>
    <w:rsid w:val="0291E65A"/>
    <w:rsid w:val="02982EF1"/>
    <w:rsid w:val="02A5742F"/>
    <w:rsid w:val="02AACBEF"/>
    <w:rsid w:val="02ABFE7D"/>
    <w:rsid w:val="02C82432"/>
    <w:rsid w:val="02C85601"/>
    <w:rsid w:val="02CED9B2"/>
    <w:rsid w:val="02D73C18"/>
    <w:rsid w:val="02D89E46"/>
    <w:rsid w:val="02ED6845"/>
    <w:rsid w:val="02EDF565"/>
    <w:rsid w:val="02F9687C"/>
    <w:rsid w:val="033EA914"/>
    <w:rsid w:val="03477F01"/>
    <w:rsid w:val="0348D543"/>
    <w:rsid w:val="0359107B"/>
    <w:rsid w:val="036B02D0"/>
    <w:rsid w:val="0373797C"/>
    <w:rsid w:val="03ADE022"/>
    <w:rsid w:val="03B6FED5"/>
    <w:rsid w:val="03C75ED1"/>
    <w:rsid w:val="03CA39BF"/>
    <w:rsid w:val="0418F642"/>
    <w:rsid w:val="042711A9"/>
    <w:rsid w:val="043A9DAA"/>
    <w:rsid w:val="045D3BAC"/>
    <w:rsid w:val="046ED21C"/>
    <w:rsid w:val="047A539A"/>
    <w:rsid w:val="04C1D701"/>
    <w:rsid w:val="04CB802B"/>
    <w:rsid w:val="04CD2F5A"/>
    <w:rsid w:val="050A245D"/>
    <w:rsid w:val="052D632C"/>
    <w:rsid w:val="05460A94"/>
    <w:rsid w:val="056356C3"/>
    <w:rsid w:val="0578339B"/>
    <w:rsid w:val="057DC525"/>
    <w:rsid w:val="058A88AD"/>
    <w:rsid w:val="05BEFAF7"/>
    <w:rsid w:val="05D7EE4C"/>
    <w:rsid w:val="060734F9"/>
    <w:rsid w:val="062AFFFE"/>
    <w:rsid w:val="065CD356"/>
    <w:rsid w:val="06680B8F"/>
    <w:rsid w:val="0687549F"/>
    <w:rsid w:val="0687AEF7"/>
    <w:rsid w:val="069FF90F"/>
    <w:rsid w:val="06B10FC2"/>
    <w:rsid w:val="06B99D64"/>
    <w:rsid w:val="06B9BA67"/>
    <w:rsid w:val="06DC0349"/>
    <w:rsid w:val="06DCBCD1"/>
    <w:rsid w:val="06E20BF4"/>
    <w:rsid w:val="06F59374"/>
    <w:rsid w:val="07227964"/>
    <w:rsid w:val="0727DA63"/>
    <w:rsid w:val="0744D4D2"/>
    <w:rsid w:val="07481901"/>
    <w:rsid w:val="0748C7FD"/>
    <w:rsid w:val="0749F0DF"/>
    <w:rsid w:val="07706844"/>
    <w:rsid w:val="07733B82"/>
    <w:rsid w:val="07740E0E"/>
    <w:rsid w:val="0777A6A5"/>
    <w:rsid w:val="0785A1A2"/>
    <w:rsid w:val="079A632B"/>
    <w:rsid w:val="079DCB35"/>
    <w:rsid w:val="07A24C9B"/>
    <w:rsid w:val="07A55892"/>
    <w:rsid w:val="07AD7971"/>
    <w:rsid w:val="07ADC74F"/>
    <w:rsid w:val="07D8A435"/>
    <w:rsid w:val="07DC2EC0"/>
    <w:rsid w:val="07E12A70"/>
    <w:rsid w:val="0807C0C9"/>
    <w:rsid w:val="0813324C"/>
    <w:rsid w:val="0833BE18"/>
    <w:rsid w:val="0839AB6C"/>
    <w:rsid w:val="085B5B19"/>
    <w:rsid w:val="08637EE7"/>
    <w:rsid w:val="08859028"/>
    <w:rsid w:val="089628E0"/>
    <w:rsid w:val="0896FEAC"/>
    <w:rsid w:val="08AC9445"/>
    <w:rsid w:val="08B0992C"/>
    <w:rsid w:val="08D69F48"/>
    <w:rsid w:val="08FC79F9"/>
    <w:rsid w:val="08FDBACD"/>
    <w:rsid w:val="094ABFD7"/>
    <w:rsid w:val="096182FB"/>
    <w:rsid w:val="098DA54D"/>
    <w:rsid w:val="09A64EC0"/>
    <w:rsid w:val="09AC4207"/>
    <w:rsid w:val="09EA3A7A"/>
    <w:rsid w:val="0A19B69A"/>
    <w:rsid w:val="0A1D1C13"/>
    <w:rsid w:val="0A2A57B6"/>
    <w:rsid w:val="0A347DE5"/>
    <w:rsid w:val="0A436110"/>
    <w:rsid w:val="0A46D3A0"/>
    <w:rsid w:val="0A6CA57D"/>
    <w:rsid w:val="0A70AF42"/>
    <w:rsid w:val="0A7C3036"/>
    <w:rsid w:val="0A81DAD2"/>
    <w:rsid w:val="0A876530"/>
    <w:rsid w:val="0AA61FD4"/>
    <w:rsid w:val="0AABEA84"/>
    <w:rsid w:val="0ADB90A6"/>
    <w:rsid w:val="0B03757E"/>
    <w:rsid w:val="0B0A6577"/>
    <w:rsid w:val="0B12E695"/>
    <w:rsid w:val="0B18B8AA"/>
    <w:rsid w:val="0B2118BC"/>
    <w:rsid w:val="0B37EC35"/>
    <w:rsid w:val="0B55CDA6"/>
    <w:rsid w:val="0B56706F"/>
    <w:rsid w:val="0B68A616"/>
    <w:rsid w:val="0B8D3E31"/>
    <w:rsid w:val="0BA0F227"/>
    <w:rsid w:val="0BC312E9"/>
    <w:rsid w:val="0BE5CC21"/>
    <w:rsid w:val="0BF47A85"/>
    <w:rsid w:val="0C042764"/>
    <w:rsid w:val="0C2B8D87"/>
    <w:rsid w:val="0C540303"/>
    <w:rsid w:val="0C68778D"/>
    <w:rsid w:val="0C725F6F"/>
    <w:rsid w:val="0C78FCD5"/>
    <w:rsid w:val="0C8B1E93"/>
    <w:rsid w:val="0C983D07"/>
    <w:rsid w:val="0CC10638"/>
    <w:rsid w:val="0CD60244"/>
    <w:rsid w:val="0CEB330C"/>
    <w:rsid w:val="0D1D1B69"/>
    <w:rsid w:val="0D1E42E3"/>
    <w:rsid w:val="0D23F4C5"/>
    <w:rsid w:val="0D2D62E0"/>
    <w:rsid w:val="0D41F2CC"/>
    <w:rsid w:val="0D49677C"/>
    <w:rsid w:val="0D594514"/>
    <w:rsid w:val="0D5EA720"/>
    <w:rsid w:val="0D6D1E10"/>
    <w:rsid w:val="0D716064"/>
    <w:rsid w:val="0D7A5272"/>
    <w:rsid w:val="0D7C7295"/>
    <w:rsid w:val="0D9A1E24"/>
    <w:rsid w:val="0DB41EEC"/>
    <w:rsid w:val="0DB56CD4"/>
    <w:rsid w:val="0DB72AE0"/>
    <w:rsid w:val="0DD0C62B"/>
    <w:rsid w:val="0DD729A8"/>
    <w:rsid w:val="0DE43823"/>
    <w:rsid w:val="0E0DCA69"/>
    <w:rsid w:val="0E5A2317"/>
    <w:rsid w:val="0E5F1A84"/>
    <w:rsid w:val="0E77FB85"/>
    <w:rsid w:val="0EB883ED"/>
    <w:rsid w:val="0EBCC5B2"/>
    <w:rsid w:val="0EC3DA40"/>
    <w:rsid w:val="0EC8A947"/>
    <w:rsid w:val="0ECBBC4D"/>
    <w:rsid w:val="0ECFF1FD"/>
    <w:rsid w:val="0EF53E9A"/>
    <w:rsid w:val="0F24973E"/>
    <w:rsid w:val="0F4FBE13"/>
    <w:rsid w:val="0F5C2EDA"/>
    <w:rsid w:val="0F667646"/>
    <w:rsid w:val="0FA2979F"/>
    <w:rsid w:val="0FB878CE"/>
    <w:rsid w:val="0FEA8977"/>
    <w:rsid w:val="10120D47"/>
    <w:rsid w:val="1023074B"/>
    <w:rsid w:val="102880FB"/>
    <w:rsid w:val="1063B08E"/>
    <w:rsid w:val="10796676"/>
    <w:rsid w:val="108B2F3E"/>
    <w:rsid w:val="10A44597"/>
    <w:rsid w:val="10ACA711"/>
    <w:rsid w:val="10B2658A"/>
    <w:rsid w:val="10CD664F"/>
    <w:rsid w:val="10D85508"/>
    <w:rsid w:val="10E3A6B3"/>
    <w:rsid w:val="10EA08E2"/>
    <w:rsid w:val="10ED92A9"/>
    <w:rsid w:val="10F660C3"/>
    <w:rsid w:val="10FF2FCE"/>
    <w:rsid w:val="111D1796"/>
    <w:rsid w:val="11204C62"/>
    <w:rsid w:val="11215D8A"/>
    <w:rsid w:val="112CB6B8"/>
    <w:rsid w:val="112CDF3C"/>
    <w:rsid w:val="11361B8E"/>
    <w:rsid w:val="116AC0D5"/>
    <w:rsid w:val="11C49745"/>
    <w:rsid w:val="11CCB55A"/>
    <w:rsid w:val="11CEE1F7"/>
    <w:rsid w:val="11D1B452"/>
    <w:rsid w:val="11DAEE32"/>
    <w:rsid w:val="11E94A62"/>
    <w:rsid w:val="11F215ED"/>
    <w:rsid w:val="11F21BF6"/>
    <w:rsid w:val="120703C9"/>
    <w:rsid w:val="120CF1A9"/>
    <w:rsid w:val="1214DEEB"/>
    <w:rsid w:val="124362C1"/>
    <w:rsid w:val="1275B48D"/>
    <w:rsid w:val="128D2A5C"/>
    <w:rsid w:val="12A0924B"/>
    <w:rsid w:val="12CED3A8"/>
    <w:rsid w:val="12D10224"/>
    <w:rsid w:val="12DE11C2"/>
    <w:rsid w:val="13156ADD"/>
    <w:rsid w:val="132A7B84"/>
    <w:rsid w:val="136CC40F"/>
    <w:rsid w:val="13A798D2"/>
    <w:rsid w:val="14364C4D"/>
    <w:rsid w:val="143A2EA2"/>
    <w:rsid w:val="146A1E83"/>
    <w:rsid w:val="1474E82A"/>
    <w:rsid w:val="14890A5C"/>
    <w:rsid w:val="14AFB1B7"/>
    <w:rsid w:val="14C519AC"/>
    <w:rsid w:val="14DEC2C5"/>
    <w:rsid w:val="14EEA88F"/>
    <w:rsid w:val="14FDA038"/>
    <w:rsid w:val="15106FCA"/>
    <w:rsid w:val="152665CB"/>
    <w:rsid w:val="152DE0F3"/>
    <w:rsid w:val="1534FFCD"/>
    <w:rsid w:val="153E3348"/>
    <w:rsid w:val="1540EA01"/>
    <w:rsid w:val="15883E92"/>
    <w:rsid w:val="15C53364"/>
    <w:rsid w:val="15CD89DC"/>
    <w:rsid w:val="15D386BA"/>
    <w:rsid w:val="15DF3390"/>
    <w:rsid w:val="1613BA6F"/>
    <w:rsid w:val="16150F8D"/>
    <w:rsid w:val="16270101"/>
    <w:rsid w:val="163B9387"/>
    <w:rsid w:val="163CDB75"/>
    <w:rsid w:val="16750A1C"/>
    <w:rsid w:val="168A26C0"/>
    <w:rsid w:val="16A8CB05"/>
    <w:rsid w:val="16D4D75B"/>
    <w:rsid w:val="16DA0080"/>
    <w:rsid w:val="16E71265"/>
    <w:rsid w:val="17334BBF"/>
    <w:rsid w:val="173E4292"/>
    <w:rsid w:val="17684C58"/>
    <w:rsid w:val="176923BC"/>
    <w:rsid w:val="1770569D"/>
    <w:rsid w:val="17A1DF1D"/>
    <w:rsid w:val="17B4CDC3"/>
    <w:rsid w:val="17FFBBB8"/>
    <w:rsid w:val="180E6F63"/>
    <w:rsid w:val="1840A91E"/>
    <w:rsid w:val="18452EF6"/>
    <w:rsid w:val="18794702"/>
    <w:rsid w:val="187CD47F"/>
    <w:rsid w:val="18A2A054"/>
    <w:rsid w:val="18E7B7D7"/>
    <w:rsid w:val="18F38340"/>
    <w:rsid w:val="19270D4E"/>
    <w:rsid w:val="197D5988"/>
    <w:rsid w:val="198CBEB9"/>
    <w:rsid w:val="19986B6B"/>
    <w:rsid w:val="199ED63D"/>
    <w:rsid w:val="19ACCB85"/>
    <w:rsid w:val="19C63A51"/>
    <w:rsid w:val="19C8CD85"/>
    <w:rsid w:val="19DDEC95"/>
    <w:rsid w:val="19E3E8E5"/>
    <w:rsid w:val="19E648A6"/>
    <w:rsid w:val="19EE59FE"/>
    <w:rsid w:val="1A01C7AA"/>
    <w:rsid w:val="1A07AB7A"/>
    <w:rsid w:val="1A2482C4"/>
    <w:rsid w:val="1A2B6392"/>
    <w:rsid w:val="1A370BEF"/>
    <w:rsid w:val="1A4A2B0F"/>
    <w:rsid w:val="1A96DB17"/>
    <w:rsid w:val="1A9C9F46"/>
    <w:rsid w:val="1AA81440"/>
    <w:rsid w:val="1AB2CD4F"/>
    <w:rsid w:val="1AD014CC"/>
    <w:rsid w:val="1AD4B39A"/>
    <w:rsid w:val="1AD84E45"/>
    <w:rsid w:val="1ADB2517"/>
    <w:rsid w:val="1B31E640"/>
    <w:rsid w:val="1B77467A"/>
    <w:rsid w:val="1B90A063"/>
    <w:rsid w:val="1B921736"/>
    <w:rsid w:val="1B92ACCF"/>
    <w:rsid w:val="1B9752D4"/>
    <w:rsid w:val="1BA8F54F"/>
    <w:rsid w:val="1BC0DFE9"/>
    <w:rsid w:val="1BD3E4D2"/>
    <w:rsid w:val="1C068AB1"/>
    <w:rsid w:val="1C189426"/>
    <w:rsid w:val="1C2D8361"/>
    <w:rsid w:val="1C439361"/>
    <w:rsid w:val="1C47CA76"/>
    <w:rsid w:val="1C4F44E9"/>
    <w:rsid w:val="1C60F0ED"/>
    <w:rsid w:val="1C6F202A"/>
    <w:rsid w:val="1C843B2D"/>
    <w:rsid w:val="1CD7FDDA"/>
    <w:rsid w:val="1CDA1F88"/>
    <w:rsid w:val="1CE0AB33"/>
    <w:rsid w:val="1D00E968"/>
    <w:rsid w:val="1D269316"/>
    <w:rsid w:val="1D2E9356"/>
    <w:rsid w:val="1D35B330"/>
    <w:rsid w:val="1D4F7314"/>
    <w:rsid w:val="1D5445E0"/>
    <w:rsid w:val="1D601746"/>
    <w:rsid w:val="1D6E4C6B"/>
    <w:rsid w:val="1D7FBA75"/>
    <w:rsid w:val="1DA3D4BC"/>
    <w:rsid w:val="1DAE9DE3"/>
    <w:rsid w:val="1DBCE51A"/>
    <w:rsid w:val="1E0F50F8"/>
    <w:rsid w:val="1E3BDAA4"/>
    <w:rsid w:val="1E49B6F4"/>
    <w:rsid w:val="1E513186"/>
    <w:rsid w:val="1E5C7FBD"/>
    <w:rsid w:val="1E5CFC84"/>
    <w:rsid w:val="1E63905C"/>
    <w:rsid w:val="1E93EEB5"/>
    <w:rsid w:val="1EC8DA19"/>
    <w:rsid w:val="1ED4DF9C"/>
    <w:rsid w:val="1EFAD5EE"/>
    <w:rsid w:val="1EFF86A0"/>
    <w:rsid w:val="1F05BF2F"/>
    <w:rsid w:val="1F08FA7D"/>
    <w:rsid w:val="1F0F162B"/>
    <w:rsid w:val="1F16B966"/>
    <w:rsid w:val="1F25D47A"/>
    <w:rsid w:val="1F2610D3"/>
    <w:rsid w:val="1F32F034"/>
    <w:rsid w:val="1F4E57D1"/>
    <w:rsid w:val="1F719CE9"/>
    <w:rsid w:val="1F76FCE1"/>
    <w:rsid w:val="1F8EFAA6"/>
    <w:rsid w:val="1F9E7000"/>
    <w:rsid w:val="1FE041E3"/>
    <w:rsid w:val="1FE85DD7"/>
    <w:rsid w:val="20009CA2"/>
    <w:rsid w:val="2002176A"/>
    <w:rsid w:val="200FC2BD"/>
    <w:rsid w:val="20162F66"/>
    <w:rsid w:val="2016BC4A"/>
    <w:rsid w:val="20420ED1"/>
    <w:rsid w:val="204ACC60"/>
    <w:rsid w:val="20775A5F"/>
    <w:rsid w:val="209E4A84"/>
    <w:rsid w:val="20B558CC"/>
    <w:rsid w:val="2101DF9E"/>
    <w:rsid w:val="2119552E"/>
    <w:rsid w:val="214CD682"/>
    <w:rsid w:val="217B18E7"/>
    <w:rsid w:val="21BD543D"/>
    <w:rsid w:val="21E80F54"/>
    <w:rsid w:val="21EBA947"/>
    <w:rsid w:val="221E84A7"/>
    <w:rsid w:val="2262C917"/>
    <w:rsid w:val="2271F59C"/>
    <w:rsid w:val="227336CD"/>
    <w:rsid w:val="2280E37E"/>
    <w:rsid w:val="22981855"/>
    <w:rsid w:val="22994D01"/>
    <w:rsid w:val="22AB945E"/>
    <w:rsid w:val="22C6FB08"/>
    <w:rsid w:val="22D94F15"/>
    <w:rsid w:val="22E5214B"/>
    <w:rsid w:val="22EA5012"/>
    <w:rsid w:val="2309035F"/>
    <w:rsid w:val="232894AE"/>
    <w:rsid w:val="233DAFD5"/>
    <w:rsid w:val="236EC375"/>
    <w:rsid w:val="23929893"/>
    <w:rsid w:val="23BB3D59"/>
    <w:rsid w:val="23D76EC8"/>
    <w:rsid w:val="24086DF5"/>
    <w:rsid w:val="242B37CF"/>
    <w:rsid w:val="243C5B57"/>
    <w:rsid w:val="2447F4E7"/>
    <w:rsid w:val="24499F74"/>
    <w:rsid w:val="24584846"/>
    <w:rsid w:val="245ACD3E"/>
    <w:rsid w:val="24A239EA"/>
    <w:rsid w:val="24ACC66A"/>
    <w:rsid w:val="24DFC62D"/>
    <w:rsid w:val="24EB1E1F"/>
    <w:rsid w:val="24F6F70C"/>
    <w:rsid w:val="24F81099"/>
    <w:rsid w:val="24FCE2DB"/>
    <w:rsid w:val="25084307"/>
    <w:rsid w:val="253CC94C"/>
    <w:rsid w:val="257F02F3"/>
    <w:rsid w:val="2587B267"/>
    <w:rsid w:val="259C2A0F"/>
    <w:rsid w:val="25B5144A"/>
    <w:rsid w:val="25BFEA3E"/>
    <w:rsid w:val="25F18180"/>
    <w:rsid w:val="25F43F77"/>
    <w:rsid w:val="25F97FD4"/>
    <w:rsid w:val="25FA8F40"/>
    <w:rsid w:val="261C3802"/>
    <w:rsid w:val="2674C1F3"/>
    <w:rsid w:val="269B96E6"/>
    <w:rsid w:val="26A49242"/>
    <w:rsid w:val="26D9CFAC"/>
    <w:rsid w:val="26EB36ED"/>
    <w:rsid w:val="27155E4A"/>
    <w:rsid w:val="27180A4F"/>
    <w:rsid w:val="271C0F74"/>
    <w:rsid w:val="272B45E2"/>
    <w:rsid w:val="2743BAFC"/>
    <w:rsid w:val="274C4E80"/>
    <w:rsid w:val="275D356F"/>
    <w:rsid w:val="278D7604"/>
    <w:rsid w:val="2798C147"/>
    <w:rsid w:val="279B15A6"/>
    <w:rsid w:val="27A13126"/>
    <w:rsid w:val="27A38F11"/>
    <w:rsid w:val="27D81F25"/>
    <w:rsid w:val="27D835B7"/>
    <w:rsid w:val="27DADC6B"/>
    <w:rsid w:val="27DB1D6B"/>
    <w:rsid w:val="27E578B6"/>
    <w:rsid w:val="27E57DEF"/>
    <w:rsid w:val="28108233"/>
    <w:rsid w:val="282A4AED"/>
    <w:rsid w:val="28447E35"/>
    <w:rsid w:val="28690DFE"/>
    <w:rsid w:val="28742B00"/>
    <w:rsid w:val="289E4B83"/>
    <w:rsid w:val="28B18405"/>
    <w:rsid w:val="28CAAF7A"/>
    <w:rsid w:val="28F4AA1E"/>
    <w:rsid w:val="29076F75"/>
    <w:rsid w:val="29286CF4"/>
    <w:rsid w:val="292EFB93"/>
    <w:rsid w:val="293F1A8E"/>
    <w:rsid w:val="295350F7"/>
    <w:rsid w:val="296B881B"/>
    <w:rsid w:val="296CFDEA"/>
    <w:rsid w:val="299123EC"/>
    <w:rsid w:val="299B3ED9"/>
    <w:rsid w:val="29BE98A0"/>
    <w:rsid w:val="29D3B5CA"/>
    <w:rsid w:val="29E35088"/>
    <w:rsid w:val="29FBAA73"/>
    <w:rsid w:val="2A3A91A1"/>
    <w:rsid w:val="2A514EEA"/>
    <w:rsid w:val="2A76DA38"/>
    <w:rsid w:val="2A7B9C28"/>
    <w:rsid w:val="2A7C5B05"/>
    <w:rsid w:val="2A8ACE9C"/>
    <w:rsid w:val="2A9BD4FC"/>
    <w:rsid w:val="2ABA963E"/>
    <w:rsid w:val="2ABAFD70"/>
    <w:rsid w:val="2ABF5D96"/>
    <w:rsid w:val="2ACC4F48"/>
    <w:rsid w:val="2AD6ECF1"/>
    <w:rsid w:val="2AF29A90"/>
    <w:rsid w:val="2B11D5B3"/>
    <w:rsid w:val="2B1A8F05"/>
    <w:rsid w:val="2B220A76"/>
    <w:rsid w:val="2B2BFC75"/>
    <w:rsid w:val="2B48BDD7"/>
    <w:rsid w:val="2B4BC47A"/>
    <w:rsid w:val="2B752F38"/>
    <w:rsid w:val="2B87AF11"/>
    <w:rsid w:val="2BB6CEAE"/>
    <w:rsid w:val="2BB98C50"/>
    <w:rsid w:val="2BCB05E4"/>
    <w:rsid w:val="2BE8EC8F"/>
    <w:rsid w:val="2C001C9E"/>
    <w:rsid w:val="2C11B5BB"/>
    <w:rsid w:val="2C5A0CDF"/>
    <w:rsid w:val="2C8A918E"/>
    <w:rsid w:val="2C9EB0B7"/>
    <w:rsid w:val="2CA990C0"/>
    <w:rsid w:val="2CAB0D00"/>
    <w:rsid w:val="2CFB75FC"/>
    <w:rsid w:val="2D0164F5"/>
    <w:rsid w:val="2D0A006C"/>
    <w:rsid w:val="2D177532"/>
    <w:rsid w:val="2D20CABA"/>
    <w:rsid w:val="2D28F586"/>
    <w:rsid w:val="2D2BDDE5"/>
    <w:rsid w:val="2D30F5C2"/>
    <w:rsid w:val="2D4DA522"/>
    <w:rsid w:val="2D65303B"/>
    <w:rsid w:val="2D6781A5"/>
    <w:rsid w:val="2D7820E2"/>
    <w:rsid w:val="2D988BC6"/>
    <w:rsid w:val="2DAA1FE2"/>
    <w:rsid w:val="2DBE1E39"/>
    <w:rsid w:val="2DC35DD3"/>
    <w:rsid w:val="2DC635DE"/>
    <w:rsid w:val="2DD31B41"/>
    <w:rsid w:val="2DEB8F11"/>
    <w:rsid w:val="2E0709FB"/>
    <w:rsid w:val="2E301FC1"/>
    <w:rsid w:val="2E45A86A"/>
    <w:rsid w:val="2E5A1E30"/>
    <w:rsid w:val="2E5DFDF9"/>
    <w:rsid w:val="2E6BC972"/>
    <w:rsid w:val="2E7C789E"/>
    <w:rsid w:val="2E87A7EE"/>
    <w:rsid w:val="2E8F0803"/>
    <w:rsid w:val="2E92FD69"/>
    <w:rsid w:val="2EAC2102"/>
    <w:rsid w:val="2EAF8DD7"/>
    <w:rsid w:val="2EB74CC1"/>
    <w:rsid w:val="2ED9154D"/>
    <w:rsid w:val="2EDA5D42"/>
    <w:rsid w:val="2EE8116A"/>
    <w:rsid w:val="2F05C418"/>
    <w:rsid w:val="2F089DC9"/>
    <w:rsid w:val="2F2E29F9"/>
    <w:rsid w:val="2F4FCB7D"/>
    <w:rsid w:val="2F551C41"/>
    <w:rsid w:val="2F5CD530"/>
    <w:rsid w:val="2F6A4A53"/>
    <w:rsid w:val="2F71BB99"/>
    <w:rsid w:val="2F78673D"/>
    <w:rsid w:val="2F8126C7"/>
    <w:rsid w:val="2F817980"/>
    <w:rsid w:val="3003F119"/>
    <w:rsid w:val="301A38D3"/>
    <w:rsid w:val="302BA059"/>
    <w:rsid w:val="303F66CE"/>
    <w:rsid w:val="304C0E4C"/>
    <w:rsid w:val="3057E3AE"/>
    <w:rsid w:val="30596607"/>
    <w:rsid w:val="305BAD2E"/>
    <w:rsid w:val="306D6ACE"/>
    <w:rsid w:val="3094560E"/>
    <w:rsid w:val="30AD7C5C"/>
    <w:rsid w:val="30B8699E"/>
    <w:rsid w:val="30DC3D0D"/>
    <w:rsid w:val="30FD9253"/>
    <w:rsid w:val="3100BE38"/>
    <w:rsid w:val="3103E85F"/>
    <w:rsid w:val="311312F1"/>
    <w:rsid w:val="312528AB"/>
    <w:rsid w:val="313AC858"/>
    <w:rsid w:val="3142A941"/>
    <w:rsid w:val="3149217B"/>
    <w:rsid w:val="31721AC4"/>
    <w:rsid w:val="317FF320"/>
    <w:rsid w:val="3185DACA"/>
    <w:rsid w:val="318633BC"/>
    <w:rsid w:val="3186EA35"/>
    <w:rsid w:val="3197B090"/>
    <w:rsid w:val="31AAF5EE"/>
    <w:rsid w:val="31B5D0F6"/>
    <w:rsid w:val="31BBE435"/>
    <w:rsid w:val="31D00586"/>
    <w:rsid w:val="31E96297"/>
    <w:rsid w:val="32464428"/>
    <w:rsid w:val="32626040"/>
    <w:rsid w:val="326644AA"/>
    <w:rsid w:val="326D5FBE"/>
    <w:rsid w:val="327055A1"/>
    <w:rsid w:val="327DAA05"/>
    <w:rsid w:val="328DDCF4"/>
    <w:rsid w:val="329743CA"/>
    <w:rsid w:val="329824C9"/>
    <w:rsid w:val="329E4B93"/>
    <w:rsid w:val="32A0429A"/>
    <w:rsid w:val="32AF3F5A"/>
    <w:rsid w:val="32D62EC6"/>
    <w:rsid w:val="32E2EF94"/>
    <w:rsid w:val="32E9644B"/>
    <w:rsid w:val="32EE21AC"/>
    <w:rsid w:val="3315CA6C"/>
    <w:rsid w:val="33257D32"/>
    <w:rsid w:val="332E30C8"/>
    <w:rsid w:val="33477F18"/>
    <w:rsid w:val="334901F7"/>
    <w:rsid w:val="33680A4E"/>
    <w:rsid w:val="3388ACF2"/>
    <w:rsid w:val="339D9C97"/>
    <w:rsid w:val="33E3EBD8"/>
    <w:rsid w:val="33E7174E"/>
    <w:rsid w:val="33F48D2E"/>
    <w:rsid w:val="341BDA89"/>
    <w:rsid w:val="342FC8B0"/>
    <w:rsid w:val="344D15F0"/>
    <w:rsid w:val="34715A38"/>
    <w:rsid w:val="347DB578"/>
    <w:rsid w:val="34991594"/>
    <w:rsid w:val="34A79FCC"/>
    <w:rsid w:val="34C17ECA"/>
    <w:rsid w:val="34CDB0E6"/>
    <w:rsid w:val="34DB935A"/>
    <w:rsid w:val="34E25E75"/>
    <w:rsid w:val="350333D5"/>
    <w:rsid w:val="35069959"/>
    <w:rsid w:val="350C3B84"/>
    <w:rsid w:val="351A1D47"/>
    <w:rsid w:val="353E9AEA"/>
    <w:rsid w:val="35491B32"/>
    <w:rsid w:val="35625A0E"/>
    <w:rsid w:val="3564BE1E"/>
    <w:rsid w:val="3564E2DF"/>
    <w:rsid w:val="3571ED1F"/>
    <w:rsid w:val="3575769D"/>
    <w:rsid w:val="359F0CC5"/>
    <w:rsid w:val="35CF453A"/>
    <w:rsid w:val="35D5206E"/>
    <w:rsid w:val="35D5BEDF"/>
    <w:rsid w:val="35DC87C6"/>
    <w:rsid w:val="35DE81FA"/>
    <w:rsid w:val="35F8C336"/>
    <w:rsid w:val="360EB440"/>
    <w:rsid w:val="3636EDDF"/>
    <w:rsid w:val="363B8029"/>
    <w:rsid w:val="364E77FF"/>
    <w:rsid w:val="364F5282"/>
    <w:rsid w:val="367F8F01"/>
    <w:rsid w:val="36B2FC0B"/>
    <w:rsid w:val="36BAD1FB"/>
    <w:rsid w:val="36C7ABD0"/>
    <w:rsid w:val="36CEDE29"/>
    <w:rsid w:val="36E19FC8"/>
    <w:rsid w:val="36F49482"/>
    <w:rsid w:val="36F50104"/>
    <w:rsid w:val="36FF6323"/>
    <w:rsid w:val="37091B42"/>
    <w:rsid w:val="372FF9DF"/>
    <w:rsid w:val="373D1013"/>
    <w:rsid w:val="375616C6"/>
    <w:rsid w:val="37648A8B"/>
    <w:rsid w:val="377CCBE0"/>
    <w:rsid w:val="37FC993A"/>
    <w:rsid w:val="37FCDA62"/>
    <w:rsid w:val="37FD8FE1"/>
    <w:rsid w:val="38060F16"/>
    <w:rsid w:val="3808BACD"/>
    <w:rsid w:val="380B6371"/>
    <w:rsid w:val="3822BEFC"/>
    <w:rsid w:val="3897957A"/>
    <w:rsid w:val="3899092A"/>
    <w:rsid w:val="38B01A86"/>
    <w:rsid w:val="38DAF481"/>
    <w:rsid w:val="38EB8D05"/>
    <w:rsid w:val="38F5E7FB"/>
    <w:rsid w:val="3903BFAF"/>
    <w:rsid w:val="391F3E3F"/>
    <w:rsid w:val="3923A131"/>
    <w:rsid w:val="3953F000"/>
    <w:rsid w:val="396A4561"/>
    <w:rsid w:val="3979DC6B"/>
    <w:rsid w:val="39B76792"/>
    <w:rsid w:val="39BF7D4B"/>
    <w:rsid w:val="39CCE600"/>
    <w:rsid w:val="39CF2F24"/>
    <w:rsid w:val="39CFE96E"/>
    <w:rsid w:val="39DEF2E1"/>
    <w:rsid w:val="3A11010C"/>
    <w:rsid w:val="3A493F79"/>
    <w:rsid w:val="3A4FE719"/>
    <w:rsid w:val="3A6E4FEE"/>
    <w:rsid w:val="3A80F123"/>
    <w:rsid w:val="3A93AC14"/>
    <w:rsid w:val="3ABBCF79"/>
    <w:rsid w:val="3AD10719"/>
    <w:rsid w:val="3ADF16D0"/>
    <w:rsid w:val="3AE056E0"/>
    <w:rsid w:val="3AEC0E3F"/>
    <w:rsid w:val="3AF230B5"/>
    <w:rsid w:val="3B1DA730"/>
    <w:rsid w:val="3B2DBA40"/>
    <w:rsid w:val="3B52F495"/>
    <w:rsid w:val="3B60D455"/>
    <w:rsid w:val="3B6DC78D"/>
    <w:rsid w:val="3B7A53D8"/>
    <w:rsid w:val="3B92EC7A"/>
    <w:rsid w:val="3BB92F31"/>
    <w:rsid w:val="3BBACA8E"/>
    <w:rsid w:val="3BD279B6"/>
    <w:rsid w:val="3BEEF5A4"/>
    <w:rsid w:val="3BFD8DE0"/>
    <w:rsid w:val="3C23DB78"/>
    <w:rsid w:val="3C42C265"/>
    <w:rsid w:val="3C4598BB"/>
    <w:rsid w:val="3C6E2728"/>
    <w:rsid w:val="3C791B1D"/>
    <w:rsid w:val="3C83D769"/>
    <w:rsid w:val="3C883834"/>
    <w:rsid w:val="3C96FCD3"/>
    <w:rsid w:val="3CB08849"/>
    <w:rsid w:val="3CCA0A4D"/>
    <w:rsid w:val="3CCA9393"/>
    <w:rsid w:val="3CE76AC4"/>
    <w:rsid w:val="3CEA956A"/>
    <w:rsid w:val="3CF53D6B"/>
    <w:rsid w:val="3D01F6DF"/>
    <w:rsid w:val="3D149627"/>
    <w:rsid w:val="3D2F0FE0"/>
    <w:rsid w:val="3D3AF778"/>
    <w:rsid w:val="3D47642F"/>
    <w:rsid w:val="3D48137D"/>
    <w:rsid w:val="3D56E7F2"/>
    <w:rsid w:val="3D707BAC"/>
    <w:rsid w:val="3D7F4FCE"/>
    <w:rsid w:val="3DA2632C"/>
    <w:rsid w:val="3DB9D48E"/>
    <w:rsid w:val="3DE294FF"/>
    <w:rsid w:val="3DEAB39B"/>
    <w:rsid w:val="3DFF9762"/>
    <w:rsid w:val="3E25D4D3"/>
    <w:rsid w:val="3E46E661"/>
    <w:rsid w:val="3E4F1E2D"/>
    <w:rsid w:val="3E5EC8C1"/>
    <w:rsid w:val="3E801061"/>
    <w:rsid w:val="3EB5722C"/>
    <w:rsid w:val="3EC9FC31"/>
    <w:rsid w:val="3EE2DE28"/>
    <w:rsid w:val="3EE4173B"/>
    <w:rsid w:val="3EF91E3C"/>
    <w:rsid w:val="3EFA4946"/>
    <w:rsid w:val="3F2421B4"/>
    <w:rsid w:val="3F2FF195"/>
    <w:rsid w:val="3F513124"/>
    <w:rsid w:val="3F52AEB2"/>
    <w:rsid w:val="3F705C4E"/>
    <w:rsid w:val="3F74836E"/>
    <w:rsid w:val="3F92F993"/>
    <w:rsid w:val="400EB623"/>
    <w:rsid w:val="40294880"/>
    <w:rsid w:val="40370EF8"/>
    <w:rsid w:val="40523B36"/>
    <w:rsid w:val="406E955B"/>
    <w:rsid w:val="4070E943"/>
    <w:rsid w:val="40929B1B"/>
    <w:rsid w:val="409315DE"/>
    <w:rsid w:val="40A10EC9"/>
    <w:rsid w:val="40FFAD3D"/>
    <w:rsid w:val="411DEBF1"/>
    <w:rsid w:val="4126EC4E"/>
    <w:rsid w:val="4148A6F4"/>
    <w:rsid w:val="414F865F"/>
    <w:rsid w:val="4175507A"/>
    <w:rsid w:val="41AE73E4"/>
    <w:rsid w:val="41CB3D1F"/>
    <w:rsid w:val="41D097A2"/>
    <w:rsid w:val="41F6F99E"/>
    <w:rsid w:val="41F86B5D"/>
    <w:rsid w:val="42052D47"/>
    <w:rsid w:val="4207F2DE"/>
    <w:rsid w:val="420E06E6"/>
    <w:rsid w:val="421F87DA"/>
    <w:rsid w:val="423E8B0D"/>
    <w:rsid w:val="42431FAC"/>
    <w:rsid w:val="42A0C790"/>
    <w:rsid w:val="42B619D4"/>
    <w:rsid w:val="42B9F3A7"/>
    <w:rsid w:val="42F8039B"/>
    <w:rsid w:val="4327122A"/>
    <w:rsid w:val="43412EB5"/>
    <w:rsid w:val="434F913A"/>
    <w:rsid w:val="43716541"/>
    <w:rsid w:val="437315B7"/>
    <w:rsid w:val="43889A33"/>
    <w:rsid w:val="438A75A8"/>
    <w:rsid w:val="43C946E3"/>
    <w:rsid w:val="440E3CCD"/>
    <w:rsid w:val="4414E094"/>
    <w:rsid w:val="44360858"/>
    <w:rsid w:val="4450EDF2"/>
    <w:rsid w:val="446B03BD"/>
    <w:rsid w:val="44715DF1"/>
    <w:rsid w:val="447D5ACF"/>
    <w:rsid w:val="44936243"/>
    <w:rsid w:val="44B5CB9F"/>
    <w:rsid w:val="44C1EEBB"/>
    <w:rsid w:val="44E5E7B2"/>
    <w:rsid w:val="4518E4EA"/>
    <w:rsid w:val="452801D7"/>
    <w:rsid w:val="452FE73E"/>
    <w:rsid w:val="4530C9B3"/>
    <w:rsid w:val="45362947"/>
    <w:rsid w:val="459821EA"/>
    <w:rsid w:val="45AB46B4"/>
    <w:rsid w:val="45B25ABB"/>
    <w:rsid w:val="45B96E94"/>
    <w:rsid w:val="45C6DC10"/>
    <w:rsid w:val="45CC25BD"/>
    <w:rsid w:val="45DB22F5"/>
    <w:rsid w:val="4604F36B"/>
    <w:rsid w:val="46242ED7"/>
    <w:rsid w:val="463440F0"/>
    <w:rsid w:val="466FB4E5"/>
    <w:rsid w:val="46705BC8"/>
    <w:rsid w:val="467AD746"/>
    <w:rsid w:val="46860CCC"/>
    <w:rsid w:val="46A7F29C"/>
    <w:rsid w:val="46CDC221"/>
    <w:rsid w:val="46CE517A"/>
    <w:rsid w:val="46E7DDFA"/>
    <w:rsid w:val="46FEE311"/>
    <w:rsid w:val="470ACB44"/>
    <w:rsid w:val="47193355"/>
    <w:rsid w:val="472203F1"/>
    <w:rsid w:val="4742010D"/>
    <w:rsid w:val="4748F0E7"/>
    <w:rsid w:val="474CD14E"/>
    <w:rsid w:val="474EC126"/>
    <w:rsid w:val="478C01A4"/>
    <w:rsid w:val="479D8142"/>
    <w:rsid w:val="47A566A9"/>
    <w:rsid w:val="47AD4B8F"/>
    <w:rsid w:val="47B284A8"/>
    <w:rsid w:val="47C352C7"/>
    <w:rsid w:val="4800C9A6"/>
    <w:rsid w:val="4803FFC0"/>
    <w:rsid w:val="481C5C20"/>
    <w:rsid w:val="4831554C"/>
    <w:rsid w:val="48448CFB"/>
    <w:rsid w:val="484EE77A"/>
    <w:rsid w:val="485298C5"/>
    <w:rsid w:val="48744D6F"/>
    <w:rsid w:val="48A56EA3"/>
    <w:rsid w:val="4906B4F1"/>
    <w:rsid w:val="4913B773"/>
    <w:rsid w:val="4917C193"/>
    <w:rsid w:val="495365B6"/>
    <w:rsid w:val="49648664"/>
    <w:rsid w:val="4969A632"/>
    <w:rsid w:val="49821C63"/>
    <w:rsid w:val="49959DBC"/>
    <w:rsid w:val="49A2E278"/>
    <w:rsid w:val="49BB80F5"/>
    <w:rsid w:val="49D1AA8D"/>
    <w:rsid w:val="49D1BFC3"/>
    <w:rsid w:val="4A158D11"/>
    <w:rsid w:val="4A225EF2"/>
    <w:rsid w:val="4A2D3084"/>
    <w:rsid w:val="4A33FB9D"/>
    <w:rsid w:val="4A643FFF"/>
    <w:rsid w:val="4A69F1F1"/>
    <w:rsid w:val="4A7F410D"/>
    <w:rsid w:val="4AAC8E75"/>
    <w:rsid w:val="4ABC4D43"/>
    <w:rsid w:val="4AD76785"/>
    <w:rsid w:val="4AEF2308"/>
    <w:rsid w:val="4AF534B4"/>
    <w:rsid w:val="4B0979E1"/>
    <w:rsid w:val="4B11A51D"/>
    <w:rsid w:val="4B147075"/>
    <w:rsid w:val="4B235749"/>
    <w:rsid w:val="4B45201D"/>
    <w:rsid w:val="4B5E1ABA"/>
    <w:rsid w:val="4B639FE7"/>
    <w:rsid w:val="4B770615"/>
    <w:rsid w:val="4B798995"/>
    <w:rsid w:val="4BA253C5"/>
    <w:rsid w:val="4BA2ADA3"/>
    <w:rsid w:val="4BB9E7A2"/>
    <w:rsid w:val="4BCBA7B1"/>
    <w:rsid w:val="4C1182D8"/>
    <w:rsid w:val="4C1DC153"/>
    <w:rsid w:val="4C410BD5"/>
    <w:rsid w:val="4C4EA305"/>
    <w:rsid w:val="4C4F5FE8"/>
    <w:rsid w:val="4C4FDD6B"/>
    <w:rsid w:val="4C586E44"/>
    <w:rsid w:val="4C99C203"/>
    <w:rsid w:val="4CA27B52"/>
    <w:rsid w:val="4CA2FE6C"/>
    <w:rsid w:val="4CB132AE"/>
    <w:rsid w:val="4CD3AC13"/>
    <w:rsid w:val="4CE46C65"/>
    <w:rsid w:val="4D091A72"/>
    <w:rsid w:val="4D21564E"/>
    <w:rsid w:val="4D362FB0"/>
    <w:rsid w:val="4D43F0CC"/>
    <w:rsid w:val="4D51291C"/>
    <w:rsid w:val="4D540A8C"/>
    <w:rsid w:val="4D6A41A2"/>
    <w:rsid w:val="4D6F994D"/>
    <w:rsid w:val="4DB54831"/>
    <w:rsid w:val="4DBC88B0"/>
    <w:rsid w:val="4DC0D071"/>
    <w:rsid w:val="4DCAECA9"/>
    <w:rsid w:val="4E000EB8"/>
    <w:rsid w:val="4E01DA9B"/>
    <w:rsid w:val="4E517A4D"/>
    <w:rsid w:val="4E615A7F"/>
    <w:rsid w:val="4E69F7B3"/>
    <w:rsid w:val="4E71D0A9"/>
    <w:rsid w:val="4E727DD4"/>
    <w:rsid w:val="4E7971F9"/>
    <w:rsid w:val="4E82CF0D"/>
    <w:rsid w:val="4EB1DC55"/>
    <w:rsid w:val="4EC6D0E6"/>
    <w:rsid w:val="4EE166C3"/>
    <w:rsid w:val="4EF9D580"/>
    <w:rsid w:val="4F014898"/>
    <w:rsid w:val="4F1D229A"/>
    <w:rsid w:val="4F25E9AF"/>
    <w:rsid w:val="4F312FD6"/>
    <w:rsid w:val="4F48B8F4"/>
    <w:rsid w:val="4F6F749B"/>
    <w:rsid w:val="4F891E91"/>
    <w:rsid w:val="4F9B4295"/>
    <w:rsid w:val="4FC8346C"/>
    <w:rsid w:val="4FD7CC24"/>
    <w:rsid w:val="500FC5A0"/>
    <w:rsid w:val="503DEBA7"/>
    <w:rsid w:val="5057B17A"/>
    <w:rsid w:val="505C6CD0"/>
    <w:rsid w:val="508917C4"/>
    <w:rsid w:val="508B5990"/>
    <w:rsid w:val="50911AA1"/>
    <w:rsid w:val="509295F4"/>
    <w:rsid w:val="5093D822"/>
    <w:rsid w:val="50AD0FEB"/>
    <w:rsid w:val="50B90712"/>
    <w:rsid w:val="50CFE3CD"/>
    <w:rsid w:val="50E849AF"/>
    <w:rsid w:val="50F55037"/>
    <w:rsid w:val="50F952E1"/>
    <w:rsid w:val="511C084B"/>
    <w:rsid w:val="512552B2"/>
    <w:rsid w:val="512D03BD"/>
    <w:rsid w:val="51442299"/>
    <w:rsid w:val="51921000"/>
    <w:rsid w:val="51D3938D"/>
    <w:rsid w:val="51E32732"/>
    <w:rsid w:val="520FB8DD"/>
    <w:rsid w:val="5214B755"/>
    <w:rsid w:val="521EE4ED"/>
    <w:rsid w:val="5224D147"/>
    <w:rsid w:val="522EE81C"/>
    <w:rsid w:val="5273238C"/>
    <w:rsid w:val="52790354"/>
    <w:rsid w:val="528A8275"/>
    <w:rsid w:val="52AE283F"/>
    <w:rsid w:val="52CB2CDE"/>
    <w:rsid w:val="52F10436"/>
    <w:rsid w:val="52F4A6AF"/>
    <w:rsid w:val="53171DC5"/>
    <w:rsid w:val="53277D65"/>
    <w:rsid w:val="5350D7B6"/>
    <w:rsid w:val="5360E117"/>
    <w:rsid w:val="5398A5FC"/>
    <w:rsid w:val="53D12BE7"/>
    <w:rsid w:val="53D269D2"/>
    <w:rsid w:val="53FA9CAD"/>
    <w:rsid w:val="53FC68CF"/>
    <w:rsid w:val="53FE944F"/>
    <w:rsid w:val="541F088F"/>
    <w:rsid w:val="543291D2"/>
    <w:rsid w:val="5442E153"/>
    <w:rsid w:val="5447E033"/>
    <w:rsid w:val="545386B5"/>
    <w:rsid w:val="54731D24"/>
    <w:rsid w:val="547CE544"/>
    <w:rsid w:val="54BDDBE3"/>
    <w:rsid w:val="54BF0A0C"/>
    <w:rsid w:val="54C56879"/>
    <w:rsid w:val="54CE60D3"/>
    <w:rsid w:val="54E6BF78"/>
    <w:rsid w:val="54F37631"/>
    <w:rsid w:val="55179AC8"/>
    <w:rsid w:val="55242962"/>
    <w:rsid w:val="5535CED7"/>
    <w:rsid w:val="555C3A1A"/>
    <w:rsid w:val="557D783F"/>
    <w:rsid w:val="558AA379"/>
    <w:rsid w:val="55D0E25E"/>
    <w:rsid w:val="56611EBC"/>
    <w:rsid w:val="567CA14A"/>
    <w:rsid w:val="56822231"/>
    <w:rsid w:val="568D6A49"/>
    <w:rsid w:val="569D5362"/>
    <w:rsid w:val="56A6C028"/>
    <w:rsid w:val="56B75EAC"/>
    <w:rsid w:val="56D3679C"/>
    <w:rsid w:val="56D7679B"/>
    <w:rsid w:val="56EBCC9B"/>
    <w:rsid w:val="5718DDEE"/>
    <w:rsid w:val="57194779"/>
    <w:rsid w:val="57285C9F"/>
    <w:rsid w:val="572C215E"/>
    <w:rsid w:val="572D9FDC"/>
    <w:rsid w:val="577193BE"/>
    <w:rsid w:val="578AF0F8"/>
    <w:rsid w:val="578C7C23"/>
    <w:rsid w:val="57905E1C"/>
    <w:rsid w:val="579B2ACD"/>
    <w:rsid w:val="57A729A0"/>
    <w:rsid w:val="57AD764C"/>
    <w:rsid w:val="57AFCF2F"/>
    <w:rsid w:val="57B98A32"/>
    <w:rsid w:val="57D80730"/>
    <w:rsid w:val="57D8548C"/>
    <w:rsid w:val="57E9E1D8"/>
    <w:rsid w:val="57EA6535"/>
    <w:rsid w:val="57F7FECF"/>
    <w:rsid w:val="58201DCC"/>
    <w:rsid w:val="582911FA"/>
    <w:rsid w:val="5838085C"/>
    <w:rsid w:val="584B844F"/>
    <w:rsid w:val="58822FAE"/>
    <w:rsid w:val="588F091C"/>
    <w:rsid w:val="58A2DC62"/>
    <w:rsid w:val="58B7A116"/>
    <w:rsid w:val="59163E69"/>
    <w:rsid w:val="591FA363"/>
    <w:rsid w:val="5933B65A"/>
    <w:rsid w:val="5937BF21"/>
    <w:rsid w:val="595045A2"/>
    <w:rsid w:val="59981713"/>
    <w:rsid w:val="599AF093"/>
    <w:rsid w:val="59AA69F2"/>
    <w:rsid w:val="59BBF0E8"/>
    <w:rsid w:val="59CA3449"/>
    <w:rsid w:val="59D1298E"/>
    <w:rsid w:val="59D2FC1E"/>
    <w:rsid w:val="5A05E442"/>
    <w:rsid w:val="5A0D93EE"/>
    <w:rsid w:val="5A45FF37"/>
    <w:rsid w:val="5A498BF9"/>
    <w:rsid w:val="5A4A49E8"/>
    <w:rsid w:val="5A66AADF"/>
    <w:rsid w:val="5A9B8B6E"/>
    <w:rsid w:val="5A9D6B96"/>
    <w:rsid w:val="5AA872BF"/>
    <w:rsid w:val="5AA88594"/>
    <w:rsid w:val="5AB12282"/>
    <w:rsid w:val="5ABFC25F"/>
    <w:rsid w:val="5AC033C7"/>
    <w:rsid w:val="5AC0AC10"/>
    <w:rsid w:val="5ACEF5CC"/>
    <w:rsid w:val="5AD93AFE"/>
    <w:rsid w:val="5AD956D8"/>
    <w:rsid w:val="5AEE7F5F"/>
    <w:rsid w:val="5AF10118"/>
    <w:rsid w:val="5AFF8630"/>
    <w:rsid w:val="5B06E1A0"/>
    <w:rsid w:val="5B14E107"/>
    <w:rsid w:val="5B31432C"/>
    <w:rsid w:val="5B43649E"/>
    <w:rsid w:val="5B537A10"/>
    <w:rsid w:val="5B72FB60"/>
    <w:rsid w:val="5B77BEC6"/>
    <w:rsid w:val="5BA1BCFB"/>
    <w:rsid w:val="5BD47763"/>
    <w:rsid w:val="5BD5712E"/>
    <w:rsid w:val="5BE0C5F4"/>
    <w:rsid w:val="5BE65390"/>
    <w:rsid w:val="5C0701CE"/>
    <w:rsid w:val="5C398651"/>
    <w:rsid w:val="5C3C539F"/>
    <w:rsid w:val="5C455094"/>
    <w:rsid w:val="5C4925EC"/>
    <w:rsid w:val="5C4A5606"/>
    <w:rsid w:val="5C686F81"/>
    <w:rsid w:val="5C71E19D"/>
    <w:rsid w:val="5C94811B"/>
    <w:rsid w:val="5CE53DD2"/>
    <w:rsid w:val="5CE9D7AB"/>
    <w:rsid w:val="5D039993"/>
    <w:rsid w:val="5D1A19BF"/>
    <w:rsid w:val="5D3B72B6"/>
    <w:rsid w:val="5D6A4D19"/>
    <w:rsid w:val="5D79AA1E"/>
    <w:rsid w:val="5DBF0037"/>
    <w:rsid w:val="5DC9CAB1"/>
    <w:rsid w:val="5DD54092"/>
    <w:rsid w:val="5E5179ED"/>
    <w:rsid w:val="5E6CB742"/>
    <w:rsid w:val="5E862398"/>
    <w:rsid w:val="5E9E6E49"/>
    <w:rsid w:val="5EA15066"/>
    <w:rsid w:val="5EAD418A"/>
    <w:rsid w:val="5EB47C83"/>
    <w:rsid w:val="5F2A032B"/>
    <w:rsid w:val="5F2F8895"/>
    <w:rsid w:val="5F43E779"/>
    <w:rsid w:val="5F44058E"/>
    <w:rsid w:val="5F45B555"/>
    <w:rsid w:val="5F5FB62B"/>
    <w:rsid w:val="5F7DB676"/>
    <w:rsid w:val="5F974396"/>
    <w:rsid w:val="5FE26071"/>
    <w:rsid w:val="6003B1EC"/>
    <w:rsid w:val="6005CC13"/>
    <w:rsid w:val="602E663D"/>
    <w:rsid w:val="603F0E0E"/>
    <w:rsid w:val="604B3774"/>
    <w:rsid w:val="607994A7"/>
    <w:rsid w:val="609210E5"/>
    <w:rsid w:val="60A9801F"/>
    <w:rsid w:val="60ABA69F"/>
    <w:rsid w:val="60C15E5C"/>
    <w:rsid w:val="60F3391A"/>
    <w:rsid w:val="60F64A0A"/>
    <w:rsid w:val="6109D170"/>
    <w:rsid w:val="61173EF6"/>
    <w:rsid w:val="61A5E2BC"/>
    <w:rsid w:val="61DB16EB"/>
    <w:rsid w:val="61E7B35F"/>
    <w:rsid w:val="62219A44"/>
    <w:rsid w:val="6241CC1C"/>
    <w:rsid w:val="6252FFCB"/>
    <w:rsid w:val="627CE009"/>
    <w:rsid w:val="627EB2F8"/>
    <w:rsid w:val="628633A5"/>
    <w:rsid w:val="62D858B6"/>
    <w:rsid w:val="62F7764C"/>
    <w:rsid w:val="631640CB"/>
    <w:rsid w:val="63211BBF"/>
    <w:rsid w:val="6321A6E1"/>
    <w:rsid w:val="6381BE2E"/>
    <w:rsid w:val="63828D01"/>
    <w:rsid w:val="63A17495"/>
    <w:rsid w:val="63BCEF97"/>
    <w:rsid w:val="63C77274"/>
    <w:rsid w:val="63CBEF1C"/>
    <w:rsid w:val="63F2282D"/>
    <w:rsid w:val="641A70B7"/>
    <w:rsid w:val="6449DE75"/>
    <w:rsid w:val="6455153A"/>
    <w:rsid w:val="6464A1C9"/>
    <w:rsid w:val="649E46ED"/>
    <w:rsid w:val="64AC2894"/>
    <w:rsid w:val="64CE25AB"/>
    <w:rsid w:val="64E2BBCE"/>
    <w:rsid w:val="64F00AF9"/>
    <w:rsid w:val="64F79023"/>
    <w:rsid w:val="651034E5"/>
    <w:rsid w:val="6514CB88"/>
    <w:rsid w:val="65172602"/>
    <w:rsid w:val="65428F76"/>
    <w:rsid w:val="655131C6"/>
    <w:rsid w:val="658F8FD4"/>
    <w:rsid w:val="65A12926"/>
    <w:rsid w:val="65AB2D16"/>
    <w:rsid w:val="65BFF248"/>
    <w:rsid w:val="65CC5262"/>
    <w:rsid w:val="65EA05D5"/>
    <w:rsid w:val="65FA0BBA"/>
    <w:rsid w:val="661D65B5"/>
    <w:rsid w:val="66293A57"/>
    <w:rsid w:val="6630B9E9"/>
    <w:rsid w:val="66377EDF"/>
    <w:rsid w:val="6639BFFC"/>
    <w:rsid w:val="6648CD83"/>
    <w:rsid w:val="665E5E15"/>
    <w:rsid w:val="6661CA00"/>
    <w:rsid w:val="66653BA8"/>
    <w:rsid w:val="6674E51C"/>
    <w:rsid w:val="668E74B7"/>
    <w:rsid w:val="66C79EA6"/>
    <w:rsid w:val="6704E80D"/>
    <w:rsid w:val="671743D9"/>
    <w:rsid w:val="673D3F28"/>
    <w:rsid w:val="675AF9D2"/>
    <w:rsid w:val="67651AC1"/>
    <w:rsid w:val="67706ABE"/>
    <w:rsid w:val="67A7787B"/>
    <w:rsid w:val="67C3E222"/>
    <w:rsid w:val="67E4EFB1"/>
    <w:rsid w:val="6803348E"/>
    <w:rsid w:val="680FAF44"/>
    <w:rsid w:val="68490CE2"/>
    <w:rsid w:val="6850DB7F"/>
    <w:rsid w:val="68700753"/>
    <w:rsid w:val="6874BF70"/>
    <w:rsid w:val="68765DFC"/>
    <w:rsid w:val="6894CDCC"/>
    <w:rsid w:val="68D6EF4A"/>
    <w:rsid w:val="68DA4DFB"/>
    <w:rsid w:val="69252557"/>
    <w:rsid w:val="6945F028"/>
    <w:rsid w:val="69568082"/>
    <w:rsid w:val="696E38C6"/>
    <w:rsid w:val="697CDEA3"/>
    <w:rsid w:val="69897A2A"/>
    <w:rsid w:val="699739FD"/>
    <w:rsid w:val="6999847B"/>
    <w:rsid w:val="69BB408D"/>
    <w:rsid w:val="69C8E495"/>
    <w:rsid w:val="69CDEB8D"/>
    <w:rsid w:val="69E29179"/>
    <w:rsid w:val="69F5063F"/>
    <w:rsid w:val="6A1620FB"/>
    <w:rsid w:val="6A4F9739"/>
    <w:rsid w:val="6A555DDC"/>
    <w:rsid w:val="6A718CD4"/>
    <w:rsid w:val="6A731B15"/>
    <w:rsid w:val="6A963153"/>
    <w:rsid w:val="6A9852EE"/>
    <w:rsid w:val="6A9B02E4"/>
    <w:rsid w:val="6AB06DDE"/>
    <w:rsid w:val="6AB0C07E"/>
    <w:rsid w:val="6AC4111A"/>
    <w:rsid w:val="6ACB9ADA"/>
    <w:rsid w:val="6AD0BFA1"/>
    <w:rsid w:val="6AE0012C"/>
    <w:rsid w:val="6AE6963D"/>
    <w:rsid w:val="6AEEDD76"/>
    <w:rsid w:val="6AF7CC90"/>
    <w:rsid w:val="6B195147"/>
    <w:rsid w:val="6B2C5976"/>
    <w:rsid w:val="6B2DC14F"/>
    <w:rsid w:val="6B32F31D"/>
    <w:rsid w:val="6B4FCC92"/>
    <w:rsid w:val="6B8373A7"/>
    <w:rsid w:val="6B85E8FF"/>
    <w:rsid w:val="6B90D341"/>
    <w:rsid w:val="6BA5E7F0"/>
    <w:rsid w:val="6BC7BA7E"/>
    <w:rsid w:val="6BC841A4"/>
    <w:rsid w:val="6BE6B0D8"/>
    <w:rsid w:val="6BE6C49D"/>
    <w:rsid w:val="6BFEFD6E"/>
    <w:rsid w:val="6C035C81"/>
    <w:rsid w:val="6C14FA58"/>
    <w:rsid w:val="6C48BE26"/>
    <w:rsid w:val="6C8DD912"/>
    <w:rsid w:val="6C9076FD"/>
    <w:rsid w:val="6C92F1C8"/>
    <w:rsid w:val="6CAADAA5"/>
    <w:rsid w:val="6CE15130"/>
    <w:rsid w:val="6CE62727"/>
    <w:rsid w:val="6D22B85C"/>
    <w:rsid w:val="6D30D221"/>
    <w:rsid w:val="6D5665E0"/>
    <w:rsid w:val="6D635A32"/>
    <w:rsid w:val="6D9CB272"/>
    <w:rsid w:val="6DA69A54"/>
    <w:rsid w:val="6DAB3C49"/>
    <w:rsid w:val="6DBB9DC3"/>
    <w:rsid w:val="6DCB0B77"/>
    <w:rsid w:val="6DD0B2B7"/>
    <w:rsid w:val="6DF97AF4"/>
    <w:rsid w:val="6DFEB0BA"/>
    <w:rsid w:val="6E00D64A"/>
    <w:rsid w:val="6E031A3D"/>
    <w:rsid w:val="6E1EA039"/>
    <w:rsid w:val="6E2A3957"/>
    <w:rsid w:val="6E2E44AD"/>
    <w:rsid w:val="6E525D71"/>
    <w:rsid w:val="6E5BE9E1"/>
    <w:rsid w:val="6E9D7AFD"/>
    <w:rsid w:val="6ED20C53"/>
    <w:rsid w:val="6F0A539B"/>
    <w:rsid w:val="6F1B3793"/>
    <w:rsid w:val="6F1DBDC5"/>
    <w:rsid w:val="6F37098F"/>
    <w:rsid w:val="6F5D536B"/>
    <w:rsid w:val="6F619230"/>
    <w:rsid w:val="6F9607FB"/>
    <w:rsid w:val="6FE0C5B2"/>
    <w:rsid w:val="6FF11B03"/>
    <w:rsid w:val="70059533"/>
    <w:rsid w:val="7021045A"/>
    <w:rsid w:val="7047DD41"/>
    <w:rsid w:val="706732FC"/>
    <w:rsid w:val="70857356"/>
    <w:rsid w:val="7098315E"/>
    <w:rsid w:val="70A54908"/>
    <w:rsid w:val="70AEC210"/>
    <w:rsid w:val="70BF3E1A"/>
    <w:rsid w:val="70E89534"/>
    <w:rsid w:val="710E1F22"/>
    <w:rsid w:val="711D4B8F"/>
    <w:rsid w:val="71284A40"/>
    <w:rsid w:val="715D3907"/>
    <w:rsid w:val="719B1BE9"/>
    <w:rsid w:val="71B58211"/>
    <w:rsid w:val="71B65A50"/>
    <w:rsid w:val="71FC3A1A"/>
    <w:rsid w:val="71FDB773"/>
    <w:rsid w:val="720DFCCF"/>
    <w:rsid w:val="721A31E1"/>
    <w:rsid w:val="722B7C9E"/>
    <w:rsid w:val="72620C51"/>
    <w:rsid w:val="7280541C"/>
    <w:rsid w:val="7293B87F"/>
    <w:rsid w:val="72A12857"/>
    <w:rsid w:val="72A55933"/>
    <w:rsid w:val="72D31194"/>
    <w:rsid w:val="72E3D590"/>
    <w:rsid w:val="72E3F47B"/>
    <w:rsid w:val="72E9CFB9"/>
    <w:rsid w:val="73003812"/>
    <w:rsid w:val="7314E46C"/>
    <w:rsid w:val="7324E434"/>
    <w:rsid w:val="734AA317"/>
    <w:rsid w:val="73618C7D"/>
    <w:rsid w:val="73977890"/>
    <w:rsid w:val="73CD5FA4"/>
    <w:rsid w:val="73E6B4D8"/>
    <w:rsid w:val="73FD04A1"/>
    <w:rsid w:val="740628FA"/>
    <w:rsid w:val="740A0F5E"/>
    <w:rsid w:val="74125AE4"/>
    <w:rsid w:val="743251CA"/>
    <w:rsid w:val="743E65EC"/>
    <w:rsid w:val="747CC906"/>
    <w:rsid w:val="74934E25"/>
    <w:rsid w:val="749E8279"/>
    <w:rsid w:val="74A01D64"/>
    <w:rsid w:val="74B10421"/>
    <w:rsid w:val="74CC8352"/>
    <w:rsid w:val="74D22EC7"/>
    <w:rsid w:val="74D26C2C"/>
    <w:rsid w:val="74ED0ADF"/>
    <w:rsid w:val="753C9115"/>
    <w:rsid w:val="75416234"/>
    <w:rsid w:val="754465BF"/>
    <w:rsid w:val="757F0F97"/>
    <w:rsid w:val="75A6ADC6"/>
    <w:rsid w:val="75B7344A"/>
    <w:rsid w:val="75B95E85"/>
    <w:rsid w:val="75C6523C"/>
    <w:rsid w:val="75CCF6B3"/>
    <w:rsid w:val="75E2271D"/>
    <w:rsid w:val="762B42C9"/>
    <w:rsid w:val="7687C5B0"/>
    <w:rsid w:val="76AE2106"/>
    <w:rsid w:val="76BD3436"/>
    <w:rsid w:val="76E923C3"/>
    <w:rsid w:val="772C5297"/>
    <w:rsid w:val="7748B83D"/>
    <w:rsid w:val="776468A9"/>
    <w:rsid w:val="77646CDF"/>
    <w:rsid w:val="77966990"/>
    <w:rsid w:val="77BB3FF6"/>
    <w:rsid w:val="77C05E94"/>
    <w:rsid w:val="77EF2DCE"/>
    <w:rsid w:val="77F8096E"/>
    <w:rsid w:val="7808CE15"/>
    <w:rsid w:val="7832F881"/>
    <w:rsid w:val="783D18E5"/>
    <w:rsid w:val="78455072"/>
    <w:rsid w:val="785C212A"/>
    <w:rsid w:val="788FE0B5"/>
    <w:rsid w:val="78B76ABC"/>
    <w:rsid w:val="78FBD6FB"/>
    <w:rsid w:val="7905E121"/>
    <w:rsid w:val="790F13D6"/>
    <w:rsid w:val="79172842"/>
    <w:rsid w:val="793088C8"/>
    <w:rsid w:val="794C2F6B"/>
    <w:rsid w:val="795F9168"/>
    <w:rsid w:val="79626CC5"/>
    <w:rsid w:val="7964B0CA"/>
    <w:rsid w:val="79992318"/>
    <w:rsid w:val="79A54C4C"/>
    <w:rsid w:val="79B0AD24"/>
    <w:rsid w:val="79B884F3"/>
    <w:rsid w:val="79C534C7"/>
    <w:rsid w:val="79E76529"/>
    <w:rsid w:val="79ED34F4"/>
    <w:rsid w:val="7A303DEA"/>
    <w:rsid w:val="7A30462D"/>
    <w:rsid w:val="7A329765"/>
    <w:rsid w:val="7AB0DA4F"/>
    <w:rsid w:val="7ABF4044"/>
    <w:rsid w:val="7AC17240"/>
    <w:rsid w:val="7AD7BB29"/>
    <w:rsid w:val="7B23624E"/>
    <w:rsid w:val="7B244A11"/>
    <w:rsid w:val="7B33D252"/>
    <w:rsid w:val="7B38FFDC"/>
    <w:rsid w:val="7B51F352"/>
    <w:rsid w:val="7B5F4140"/>
    <w:rsid w:val="7BAA9873"/>
    <w:rsid w:val="7BE44388"/>
    <w:rsid w:val="7C021B15"/>
    <w:rsid w:val="7C1EDDCB"/>
    <w:rsid w:val="7C233037"/>
    <w:rsid w:val="7C4777A6"/>
    <w:rsid w:val="7C5DBB15"/>
    <w:rsid w:val="7C851E5C"/>
    <w:rsid w:val="7C917A0A"/>
    <w:rsid w:val="7CD23E13"/>
    <w:rsid w:val="7CE3B29B"/>
    <w:rsid w:val="7CE4C346"/>
    <w:rsid w:val="7CFBA13B"/>
    <w:rsid w:val="7D0C737C"/>
    <w:rsid w:val="7D124978"/>
    <w:rsid w:val="7D1D44E5"/>
    <w:rsid w:val="7D459BB7"/>
    <w:rsid w:val="7D63F114"/>
    <w:rsid w:val="7D66212D"/>
    <w:rsid w:val="7D7354A6"/>
    <w:rsid w:val="7D806C77"/>
    <w:rsid w:val="7D8FCD93"/>
    <w:rsid w:val="7DC47D52"/>
    <w:rsid w:val="7DDF782C"/>
    <w:rsid w:val="7DE7C0EB"/>
    <w:rsid w:val="7DFCE464"/>
    <w:rsid w:val="7E0A6A67"/>
    <w:rsid w:val="7E0D3150"/>
    <w:rsid w:val="7E1FDA0B"/>
    <w:rsid w:val="7E72F7E3"/>
    <w:rsid w:val="7E77519F"/>
    <w:rsid w:val="7EACBA2D"/>
    <w:rsid w:val="7EDCFAD9"/>
    <w:rsid w:val="7EDF39C0"/>
    <w:rsid w:val="7F1738EA"/>
    <w:rsid w:val="7F1A653F"/>
    <w:rsid w:val="7F1F1587"/>
    <w:rsid w:val="7F28B91C"/>
    <w:rsid w:val="7F2B1C4A"/>
    <w:rsid w:val="7F304298"/>
    <w:rsid w:val="7F424EA2"/>
    <w:rsid w:val="7F4B6A7D"/>
    <w:rsid w:val="7F50DB7D"/>
    <w:rsid w:val="7F5483CA"/>
    <w:rsid w:val="7F793599"/>
    <w:rsid w:val="7FA0BBC6"/>
    <w:rsid w:val="7FA47FC7"/>
    <w:rsid w:val="7FA68D0D"/>
    <w:rsid w:val="7FB88200"/>
    <w:rsid w:val="7FBA2D8E"/>
    <w:rsid w:val="7FBE1263"/>
    <w:rsid w:val="7FEB4962"/>
    <w:rsid w:val="7FF3DBA1"/>
    <w:rsid w:val="7FF55CCD"/>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1F6D683-9FD1-4F3C-AE45-67C30D28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C255E1"/>
    <w:rPr>
      <w:color w:val="0000FF"/>
      <w:u w:val="single"/>
    </w:rPr>
  </w:style>
  <w:style w:type="paragraph" w:customStyle="1" w:styleId="paragraph">
    <w:name w:val="paragraph"/>
    <w:basedOn w:val="prastasis"/>
    <w:rsid w:val="00C255E1"/>
    <w:pPr>
      <w:spacing w:before="100" w:beforeAutospacing="1" w:after="100" w:afterAutospacing="1"/>
    </w:pPr>
    <w:rPr>
      <w:szCs w:val="24"/>
      <w:lang w:eastAsia="lt-LT"/>
    </w:rPr>
  </w:style>
  <w:style w:type="character" w:customStyle="1" w:styleId="normaltextrun">
    <w:name w:val="normaltextrun"/>
    <w:basedOn w:val="Numatytasispastraiposriftas"/>
    <w:rsid w:val="00C255E1"/>
  </w:style>
  <w:style w:type="character" w:styleId="Paminjimas">
    <w:name w:val="Mention"/>
    <w:basedOn w:val="Numatytasispastraiposriftas"/>
    <w:uiPriority w:val="99"/>
    <w:unhideWhenUsed/>
    <w:rsid w:val="00C255E1"/>
    <w:rPr>
      <w:color w:val="2B579A"/>
      <w:shd w:val="clear" w:color="auto" w:fill="E6E6E6"/>
    </w:rPr>
  </w:style>
  <w:style w:type="paragraph" w:styleId="prastasiniatinklio">
    <w:name w:val="Normal (Web)"/>
    <w:basedOn w:val="prastasis"/>
    <w:uiPriority w:val="99"/>
    <w:unhideWhenUsed/>
    <w:rsid w:val="00195262"/>
    <w:pPr>
      <w:spacing w:before="100" w:beforeAutospacing="1" w:after="100" w:afterAutospacing="1"/>
    </w:pPr>
    <w:rPr>
      <w:szCs w:val="24"/>
      <w:lang w:eastAsia="lt-LT"/>
    </w:rPr>
  </w:style>
  <w:style w:type="character" w:customStyle="1" w:styleId="eop">
    <w:name w:val="eop"/>
    <w:basedOn w:val="Numatytasispastraiposriftas"/>
    <w:rsid w:val="00B13BB5"/>
  </w:style>
  <w:style w:type="character" w:customStyle="1" w:styleId="tabchar">
    <w:name w:val="tabchar"/>
    <w:basedOn w:val="Numatytasispastraiposriftas"/>
    <w:rsid w:val="00B13BB5"/>
  </w:style>
  <w:style w:type="character" w:styleId="Neapdorotaspaminjimas">
    <w:name w:val="Unresolved Mention"/>
    <w:basedOn w:val="Numatytasispastraiposriftas"/>
    <w:uiPriority w:val="99"/>
    <w:semiHidden/>
    <w:unhideWhenUsed/>
    <w:rsid w:val="003D10A7"/>
    <w:rPr>
      <w:color w:val="605E5C"/>
      <w:shd w:val="clear" w:color="auto" w:fill="E1DFDD"/>
    </w:rPr>
  </w:style>
  <w:style w:type="paragraph" w:styleId="Antrats">
    <w:name w:val="header"/>
    <w:basedOn w:val="prastasis"/>
    <w:link w:val="AntratsDiagrama"/>
    <w:semiHidden/>
    <w:unhideWhenUsed/>
    <w:rsid w:val="00CB1A8A"/>
    <w:pPr>
      <w:tabs>
        <w:tab w:val="center" w:pos="4819"/>
        <w:tab w:val="right" w:pos="9638"/>
      </w:tabs>
    </w:pPr>
  </w:style>
  <w:style w:type="character" w:customStyle="1" w:styleId="AntratsDiagrama">
    <w:name w:val="Antraštės Diagrama"/>
    <w:basedOn w:val="Numatytasispastraiposriftas"/>
    <w:link w:val="Antrats"/>
    <w:semiHidden/>
    <w:rsid w:val="00CB1A8A"/>
  </w:style>
  <w:style w:type="paragraph" w:styleId="Porat">
    <w:name w:val="footer"/>
    <w:basedOn w:val="prastasis"/>
    <w:link w:val="PoratDiagrama"/>
    <w:semiHidden/>
    <w:unhideWhenUsed/>
    <w:rsid w:val="00CB1A8A"/>
    <w:pPr>
      <w:tabs>
        <w:tab w:val="center" w:pos="4819"/>
        <w:tab w:val="right" w:pos="9638"/>
      </w:tabs>
    </w:pPr>
  </w:style>
  <w:style w:type="character" w:customStyle="1" w:styleId="PoratDiagrama">
    <w:name w:val="Poraštė Diagrama"/>
    <w:basedOn w:val="Numatytasispastraiposriftas"/>
    <w:link w:val="Porat"/>
    <w:semiHidden/>
    <w:rsid w:val="00CB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40">
      <w:bodyDiv w:val="1"/>
      <w:marLeft w:val="0"/>
      <w:marRight w:val="0"/>
      <w:marTop w:val="0"/>
      <w:marBottom w:val="0"/>
      <w:divBdr>
        <w:top w:val="none" w:sz="0" w:space="0" w:color="auto"/>
        <w:left w:val="none" w:sz="0" w:space="0" w:color="auto"/>
        <w:bottom w:val="none" w:sz="0" w:space="0" w:color="auto"/>
        <w:right w:val="none" w:sz="0" w:space="0" w:color="auto"/>
      </w:divBdr>
      <w:divsChild>
        <w:div w:id="1610699348">
          <w:marLeft w:val="0"/>
          <w:marRight w:val="0"/>
          <w:marTop w:val="0"/>
          <w:marBottom w:val="0"/>
          <w:divBdr>
            <w:top w:val="none" w:sz="0" w:space="0" w:color="auto"/>
            <w:left w:val="none" w:sz="0" w:space="0" w:color="auto"/>
            <w:bottom w:val="none" w:sz="0" w:space="0" w:color="auto"/>
            <w:right w:val="none" w:sz="0" w:space="0" w:color="auto"/>
          </w:divBdr>
        </w:div>
        <w:div w:id="1935019295">
          <w:marLeft w:val="0"/>
          <w:marRight w:val="0"/>
          <w:marTop w:val="0"/>
          <w:marBottom w:val="0"/>
          <w:divBdr>
            <w:top w:val="none" w:sz="0" w:space="0" w:color="auto"/>
            <w:left w:val="none" w:sz="0" w:space="0" w:color="auto"/>
            <w:bottom w:val="none" w:sz="0" w:space="0" w:color="auto"/>
            <w:right w:val="none" w:sz="0" w:space="0" w:color="auto"/>
          </w:divBdr>
        </w:div>
      </w:divsChild>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67257491">
      <w:bodyDiv w:val="1"/>
      <w:marLeft w:val="0"/>
      <w:marRight w:val="0"/>
      <w:marTop w:val="0"/>
      <w:marBottom w:val="0"/>
      <w:divBdr>
        <w:top w:val="none" w:sz="0" w:space="0" w:color="auto"/>
        <w:left w:val="none" w:sz="0" w:space="0" w:color="auto"/>
        <w:bottom w:val="none" w:sz="0" w:space="0" w:color="auto"/>
        <w:right w:val="none" w:sz="0" w:space="0" w:color="auto"/>
      </w:divBdr>
      <w:divsChild>
        <w:div w:id="818692390">
          <w:marLeft w:val="0"/>
          <w:marRight w:val="0"/>
          <w:marTop w:val="0"/>
          <w:marBottom w:val="0"/>
          <w:divBdr>
            <w:top w:val="none" w:sz="0" w:space="0" w:color="auto"/>
            <w:left w:val="none" w:sz="0" w:space="0" w:color="auto"/>
            <w:bottom w:val="none" w:sz="0" w:space="0" w:color="auto"/>
            <w:right w:val="none" w:sz="0" w:space="0" w:color="auto"/>
          </w:divBdr>
        </w:div>
        <w:div w:id="2043480268">
          <w:marLeft w:val="0"/>
          <w:marRight w:val="0"/>
          <w:marTop w:val="0"/>
          <w:marBottom w:val="0"/>
          <w:divBdr>
            <w:top w:val="none" w:sz="0" w:space="0" w:color="auto"/>
            <w:left w:val="none" w:sz="0" w:space="0" w:color="auto"/>
            <w:bottom w:val="none" w:sz="0" w:space="0" w:color="auto"/>
            <w:right w:val="none" w:sz="0" w:space="0" w:color="auto"/>
          </w:divBdr>
        </w:div>
      </w:divsChild>
    </w:div>
    <w:div w:id="199901320">
      <w:bodyDiv w:val="1"/>
      <w:marLeft w:val="0"/>
      <w:marRight w:val="0"/>
      <w:marTop w:val="0"/>
      <w:marBottom w:val="0"/>
      <w:divBdr>
        <w:top w:val="none" w:sz="0" w:space="0" w:color="auto"/>
        <w:left w:val="none" w:sz="0" w:space="0" w:color="auto"/>
        <w:bottom w:val="none" w:sz="0" w:space="0" w:color="auto"/>
        <w:right w:val="none" w:sz="0" w:space="0" w:color="auto"/>
      </w:divBdr>
      <w:divsChild>
        <w:div w:id="160702427">
          <w:marLeft w:val="0"/>
          <w:marRight w:val="0"/>
          <w:marTop w:val="0"/>
          <w:marBottom w:val="0"/>
          <w:divBdr>
            <w:top w:val="none" w:sz="0" w:space="0" w:color="auto"/>
            <w:left w:val="none" w:sz="0" w:space="0" w:color="auto"/>
            <w:bottom w:val="none" w:sz="0" w:space="0" w:color="auto"/>
            <w:right w:val="none" w:sz="0" w:space="0" w:color="auto"/>
          </w:divBdr>
          <w:divsChild>
            <w:div w:id="1994795769">
              <w:marLeft w:val="0"/>
              <w:marRight w:val="0"/>
              <w:marTop w:val="0"/>
              <w:marBottom w:val="0"/>
              <w:divBdr>
                <w:top w:val="none" w:sz="0" w:space="0" w:color="auto"/>
                <w:left w:val="none" w:sz="0" w:space="0" w:color="auto"/>
                <w:bottom w:val="none" w:sz="0" w:space="0" w:color="auto"/>
                <w:right w:val="none" w:sz="0" w:space="0" w:color="auto"/>
              </w:divBdr>
            </w:div>
          </w:divsChild>
        </w:div>
        <w:div w:id="165101512">
          <w:marLeft w:val="0"/>
          <w:marRight w:val="0"/>
          <w:marTop w:val="0"/>
          <w:marBottom w:val="0"/>
          <w:divBdr>
            <w:top w:val="none" w:sz="0" w:space="0" w:color="auto"/>
            <w:left w:val="none" w:sz="0" w:space="0" w:color="auto"/>
            <w:bottom w:val="none" w:sz="0" w:space="0" w:color="auto"/>
            <w:right w:val="none" w:sz="0" w:space="0" w:color="auto"/>
          </w:divBdr>
          <w:divsChild>
            <w:div w:id="668630358">
              <w:marLeft w:val="0"/>
              <w:marRight w:val="0"/>
              <w:marTop w:val="0"/>
              <w:marBottom w:val="0"/>
              <w:divBdr>
                <w:top w:val="none" w:sz="0" w:space="0" w:color="auto"/>
                <w:left w:val="none" w:sz="0" w:space="0" w:color="auto"/>
                <w:bottom w:val="none" w:sz="0" w:space="0" w:color="auto"/>
                <w:right w:val="none" w:sz="0" w:space="0" w:color="auto"/>
              </w:divBdr>
            </w:div>
            <w:div w:id="673453897">
              <w:marLeft w:val="0"/>
              <w:marRight w:val="0"/>
              <w:marTop w:val="0"/>
              <w:marBottom w:val="0"/>
              <w:divBdr>
                <w:top w:val="none" w:sz="0" w:space="0" w:color="auto"/>
                <w:left w:val="none" w:sz="0" w:space="0" w:color="auto"/>
                <w:bottom w:val="none" w:sz="0" w:space="0" w:color="auto"/>
                <w:right w:val="none" w:sz="0" w:space="0" w:color="auto"/>
              </w:divBdr>
            </w:div>
            <w:div w:id="1313946004">
              <w:marLeft w:val="0"/>
              <w:marRight w:val="0"/>
              <w:marTop w:val="0"/>
              <w:marBottom w:val="0"/>
              <w:divBdr>
                <w:top w:val="none" w:sz="0" w:space="0" w:color="auto"/>
                <w:left w:val="none" w:sz="0" w:space="0" w:color="auto"/>
                <w:bottom w:val="none" w:sz="0" w:space="0" w:color="auto"/>
                <w:right w:val="none" w:sz="0" w:space="0" w:color="auto"/>
              </w:divBdr>
            </w:div>
            <w:div w:id="2045516356">
              <w:marLeft w:val="0"/>
              <w:marRight w:val="0"/>
              <w:marTop w:val="0"/>
              <w:marBottom w:val="0"/>
              <w:divBdr>
                <w:top w:val="none" w:sz="0" w:space="0" w:color="auto"/>
                <w:left w:val="none" w:sz="0" w:space="0" w:color="auto"/>
                <w:bottom w:val="none" w:sz="0" w:space="0" w:color="auto"/>
                <w:right w:val="none" w:sz="0" w:space="0" w:color="auto"/>
              </w:divBdr>
            </w:div>
          </w:divsChild>
        </w:div>
        <w:div w:id="1090932147">
          <w:marLeft w:val="0"/>
          <w:marRight w:val="0"/>
          <w:marTop w:val="0"/>
          <w:marBottom w:val="0"/>
          <w:divBdr>
            <w:top w:val="none" w:sz="0" w:space="0" w:color="auto"/>
            <w:left w:val="none" w:sz="0" w:space="0" w:color="auto"/>
            <w:bottom w:val="none" w:sz="0" w:space="0" w:color="auto"/>
            <w:right w:val="none" w:sz="0" w:space="0" w:color="auto"/>
          </w:divBdr>
          <w:divsChild>
            <w:div w:id="580019316">
              <w:marLeft w:val="0"/>
              <w:marRight w:val="0"/>
              <w:marTop w:val="0"/>
              <w:marBottom w:val="0"/>
              <w:divBdr>
                <w:top w:val="none" w:sz="0" w:space="0" w:color="auto"/>
                <w:left w:val="none" w:sz="0" w:space="0" w:color="auto"/>
                <w:bottom w:val="none" w:sz="0" w:space="0" w:color="auto"/>
                <w:right w:val="none" w:sz="0" w:space="0" w:color="auto"/>
              </w:divBdr>
            </w:div>
            <w:div w:id="833379650">
              <w:marLeft w:val="0"/>
              <w:marRight w:val="0"/>
              <w:marTop w:val="0"/>
              <w:marBottom w:val="0"/>
              <w:divBdr>
                <w:top w:val="none" w:sz="0" w:space="0" w:color="auto"/>
                <w:left w:val="none" w:sz="0" w:space="0" w:color="auto"/>
                <w:bottom w:val="none" w:sz="0" w:space="0" w:color="auto"/>
                <w:right w:val="none" w:sz="0" w:space="0" w:color="auto"/>
              </w:divBdr>
            </w:div>
            <w:div w:id="1461804953">
              <w:marLeft w:val="0"/>
              <w:marRight w:val="0"/>
              <w:marTop w:val="0"/>
              <w:marBottom w:val="0"/>
              <w:divBdr>
                <w:top w:val="none" w:sz="0" w:space="0" w:color="auto"/>
                <w:left w:val="none" w:sz="0" w:space="0" w:color="auto"/>
                <w:bottom w:val="none" w:sz="0" w:space="0" w:color="auto"/>
                <w:right w:val="none" w:sz="0" w:space="0" w:color="auto"/>
              </w:divBdr>
              <w:divsChild>
                <w:div w:id="1019039633">
                  <w:marLeft w:val="0"/>
                  <w:marRight w:val="0"/>
                  <w:marTop w:val="0"/>
                  <w:marBottom w:val="0"/>
                  <w:divBdr>
                    <w:top w:val="none" w:sz="0" w:space="0" w:color="auto"/>
                    <w:left w:val="none" w:sz="0" w:space="0" w:color="auto"/>
                    <w:bottom w:val="none" w:sz="0" w:space="0" w:color="auto"/>
                    <w:right w:val="none" w:sz="0" w:space="0" w:color="auto"/>
                  </w:divBdr>
                  <w:divsChild>
                    <w:div w:id="1028481367">
                      <w:marLeft w:val="0"/>
                      <w:marRight w:val="0"/>
                      <w:marTop w:val="0"/>
                      <w:marBottom w:val="0"/>
                      <w:divBdr>
                        <w:top w:val="none" w:sz="0" w:space="0" w:color="auto"/>
                        <w:left w:val="none" w:sz="0" w:space="0" w:color="auto"/>
                        <w:bottom w:val="none" w:sz="0" w:space="0" w:color="auto"/>
                        <w:right w:val="none" w:sz="0" w:space="0" w:color="auto"/>
                      </w:divBdr>
                    </w:div>
                    <w:div w:id="1457600428">
                      <w:marLeft w:val="0"/>
                      <w:marRight w:val="0"/>
                      <w:marTop w:val="0"/>
                      <w:marBottom w:val="0"/>
                      <w:divBdr>
                        <w:top w:val="none" w:sz="0" w:space="0" w:color="auto"/>
                        <w:left w:val="none" w:sz="0" w:space="0" w:color="auto"/>
                        <w:bottom w:val="none" w:sz="0" w:space="0" w:color="auto"/>
                        <w:right w:val="none" w:sz="0" w:space="0" w:color="auto"/>
                      </w:divBdr>
                    </w:div>
                    <w:div w:id="1645623595">
                      <w:marLeft w:val="0"/>
                      <w:marRight w:val="0"/>
                      <w:marTop w:val="0"/>
                      <w:marBottom w:val="0"/>
                      <w:divBdr>
                        <w:top w:val="none" w:sz="0" w:space="0" w:color="auto"/>
                        <w:left w:val="none" w:sz="0" w:space="0" w:color="auto"/>
                        <w:bottom w:val="none" w:sz="0" w:space="0" w:color="auto"/>
                        <w:right w:val="none" w:sz="0" w:space="0" w:color="auto"/>
                      </w:divBdr>
                    </w:div>
                    <w:div w:id="1686056702">
                      <w:marLeft w:val="0"/>
                      <w:marRight w:val="0"/>
                      <w:marTop w:val="0"/>
                      <w:marBottom w:val="0"/>
                      <w:divBdr>
                        <w:top w:val="none" w:sz="0" w:space="0" w:color="auto"/>
                        <w:left w:val="none" w:sz="0" w:space="0" w:color="auto"/>
                        <w:bottom w:val="none" w:sz="0" w:space="0" w:color="auto"/>
                        <w:right w:val="none" w:sz="0" w:space="0" w:color="auto"/>
                      </w:divBdr>
                    </w:div>
                    <w:div w:id="1745420521">
                      <w:marLeft w:val="0"/>
                      <w:marRight w:val="0"/>
                      <w:marTop w:val="0"/>
                      <w:marBottom w:val="0"/>
                      <w:divBdr>
                        <w:top w:val="none" w:sz="0" w:space="0" w:color="auto"/>
                        <w:left w:val="none" w:sz="0" w:space="0" w:color="auto"/>
                        <w:bottom w:val="none" w:sz="0" w:space="0" w:color="auto"/>
                        <w:right w:val="none" w:sz="0" w:space="0" w:color="auto"/>
                      </w:divBdr>
                    </w:div>
                    <w:div w:id="1884520325">
                      <w:marLeft w:val="0"/>
                      <w:marRight w:val="0"/>
                      <w:marTop w:val="0"/>
                      <w:marBottom w:val="0"/>
                      <w:divBdr>
                        <w:top w:val="none" w:sz="0" w:space="0" w:color="auto"/>
                        <w:left w:val="none" w:sz="0" w:space="0" w:color="auto"/>
                        <w:bottom w:val="none" w:sz="0" w:space="0" w:color="auto"/>
                        <w:right w:val="none" w:sz="0" w:space="0" w:color="auto"/>
                      </w:divBdr>
                    </w:div>
                  </w:divsChild>
                </w:div>
                <w:div w:id="2064059620">
                  <w:marLeft w:val="0"/>
                  <w:marRight w:val="0"/>
                  <w:marTop w:val="0"/>
                  <w:marBottom w:val="0"/>
                  <w:divBdr>
                    <w:top w:val="none" w:sz="0" w:space="0" w:color="auto"/>
                    <w:left w:val="none" w:sz="0" w:space="0" w:color="auto"/>
                    <w:bottom w:val="none" w:sz="0" w:space="0" w:color="auto"/>
                    <w:right w:val="none" w:sz="0" w:space="0" w:color="auto"/>
                  </w:divBdr>
                  <w:divsChild>
                    <w:div w:id="205603389">
                      <w:marLeft w:val="0"/>
                      <w:marRight w:val="0"/>
                      <w:marTop w:val="0"/>
                      <w:marBottom w:val="0"/>
                      <w:divBdr>
                        <w:top w:val="none" w:sz="0" w:space="0" w:color="auto"/>
                        <w:left w:val="none" w:sz="0" w:space="0" w:color="auto"/>
                        <w:bottom w:val="none" w:sz="0" w:space="0" w:color="auto"/>
                        <w:right w:val="none" w:sz="0" w:space="0" w:color="auto"/>
                      </w:divBdr>
                    </w:div>
                    <w:div w:id="435054192">
                      <w:marLeft w:val="0"/>
                      <w:marRight w:val="0"/>
                      <w:marTop w:val="0"/>
                      <w:marBottom w:val="0"/>
                      <w:divBdr>
                        <w:top w:val="none" w:sz="0" w:space="0" w:color="auto"/>
                        <w:left w:val="none" w:sz="0" w:space="0" w:color="auto"/>
                        <w:bottom w:val="none" w:sz="0" w:space="0" w:color="auto"/>
                        <w:right w:val="none" w:sz="0" w:space="0" w:color="auto"/>
                      </w:divBdr>
                    </w:div>
                    <w:div w:id="748697190">
                      <w:marLeft w:val="0"/>
                      <w:marRight w:val="0"/>
                      <w:marTop w:val="0"/>
                      <w:marBottom w:val="0"/>
                      <w:divBdr>
                        <w:top w:val="none" w:sz="0" w:space="0" w:color="auto"/>
                        <w:left w:val="none" w:sz="0" w:space="0" w:color="auto"/>
                        <w:bottom w:val="none" w:sz="0" w:space="0" w:color="auto"/>
                        <w:right w:val="none" w:sz="0" w:space="0" w:color="auto"/>
                      </w:divBdr>
                    </w:div>
                    <w:div w:id="1564095412">
                      <w:marLeft w:val="0"/>
                      <w:marRight w:val="0"/>
                      <w:marTop w:val="0"/>
                      <w:marBottom w:val="0"/>
                      <w:divBdr>
                        <w:top w:val="none" w:sz="0" w:space="0" w:color="auto"/>
                        <w:left w:val="none" w:sz="0" w:space="0" w:color="auto"/>
                        <w:bottom w:val="none" w:sz="0" w:space="0" w:color="auto"/>
                        <w:right w:val="none" w:sz="0" w:space="0" w:color="auto"/>
                      </w:divBdr>
                    </w:div>
                    <w:div w:id="1898666474">
                      <w:marLeft w:val="0"/>
                      <w:marRight w:val="0"/>
                      <w:marTop w:val="0"/>
                      <w:marBottom w:val="0"/>
                      <w:divBdr>
                        <w:top w:val="none" w:sz="0" w:space="0" w:color="auto"/>
                        <w:left w:val="none" w:sz="0" w:space="0" w:color="auto"/>
                        <w:bottom w:val="none" w:sz="0" w:space="0" w:color="auto"/>
                        <w:right w:val="none" w:sz="0" w:space="0" w:color="auto"/>
                      </w:divBdr>
                    </w:div>
                    <w:div w:id="20830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227">
              <w:marLeft w:val="0"/>
              <w:marRight w:val="0"/>
              <w:marTop w:val="0"/>
              <w:marBottom w:val="0"/>
              <w:divBdr>
                <w:top w:val="none" w:sz="0" w:space="0" w:color="auto"/>
                <w:left w:val="none" w:sz="0" w:space="0" w:color="auto"/>
                <w:bottom w:val="none" w:sz="0" w:space="0" w:color="auto"/>
                <w:right w:val="none" w:sz="0" w:space="0" w:color="auto"/>
              </w:divBdr>
            </w:div>
          </w:divsChild>
        </w:div>
        <w:div w:id="1228761822">
          <w:marLeft w:val="0"/>
          <w:marRight w:val="0"/>
          <w:marTop w:val="0"/>
          <w:marBottom w:val="0"/>
          <w:divBdr>
            <w:top w:val="none" w:sz="0" w:space="0" w:color="auto"/>
            <w:left w:val="none" w:sz="0" w:space="0" w:color="auto"/>
            <w:bottom w:val="none" w:sz="0" w:space="0" w:color="auto"/>
            <w:right w:val="none" w:sz="0" w:space="0" w:color="auto"/>
          </w:divBdr>
          <w:divsChild>
            <w:div w:id="684675917">
              <w:marLeft w:val="0"/>
              <w:marRight w:val="0"/>
              <w:marTop w:val="0"/>
              <w:marBottom w:val="0"/>
              <w:divBdr>
                <w:top w:val="none" w:sz="0" w:space="0" w:color="auto"/>
                <w:left w:val="none" w:sz="0" w:space="0" w:color="auto"/>
                <w:bottom w:val="none" w:sz="0" w:space="0" w:color="auto"/>
                <w:right w:val="none" w:sz="0" w:space="0" w:color="auto"/>
              </w:divBdr>
            </w:div>
            <w:div w:id="1394696955">
              <w:marLeft w:val="0"/>
              <w:marRight w:val="0"/>
              <w:marTop w:val="0"/>
              <w:marBottom w:val="0"/>
              <w:divBdr>
                <w:top w:val="none" w:sz="0" w:space="0" w:color="auto"/>
                <w:left w:val="none" w:sz="0" w:space="0" w:color="auto"/>
                <w:bottom w:val="none" w:sz="0" w:space="0" w:color="auto"/>
                <w:right w:val="none" w:sz="0" w:space="0" w:color="auto"/>
              </w:divBdr>
            </w:div>
            <w:div w:id="1486119931">
              <w:marLeft w:val="0"/>
              <w:marRight w:val="0"/>
              <w:marTop w:val="0"/>
              <w:marBottom w:val="0"/>
              <w:divBdr>
                <w:top w:val="none" w:sz="0" w:space="0" w:color="auto"/>
                <w:left w:val="none" w:sz="0" w:space="0" w:color="auto"/>
                <w:bottom w:val="none" w:sz="0" w:space="0" w:color="auto"/>
                <w:right w:val="none" w:sz="0" w:space="0" w:color="auto"/>
              </w:divBdr>
            </w:div>
            <w:div w:id="2020423278">
              <w:marLeft w:val="0"/>
              <w:marRight w:val="0"/>
              <w:marTop w:val="0"/>
              <w:marBottom w:val="0"/>
              <w:divBdr>
                <w:top w:val="none" w:sz="0" w:space="0" w:color="auto"/>
                <w:left w:val="none" w:sz="0" w:space="0" w:color="auto"/>
                <w:bottom w:val="none" w:sz="0" w:space="0" w:color="auto"/>
                <w:right w:val="none" w:sz="0" w:space="0" w:color="auto"/>
              </w:divBdr>
            </w:div>
          </w:divsChild>
        </w:div>
        <w:div w:id="1463422977">
          <w:marLeft w:val="0"/>
          <w:marRight w:val="0"/>
          <w:marTop w:val="0"/>
          <w:marBottom w:val="0"/>
          <w:divBdr>
            <w:top w:val="none" w:sz="0" w:space="0" w:color="auto"/>
            <w:left w:val="none" w:sz="0" w:space="0" w:color="auto"/>
            <w:bottom w:val="none" w:sz="0" w:space="0" w:color="auto"/>
            <w:right w:val="none" w:sz="0" w:space="0" w:color="auto"/>
          </w:divBdr>
          <w:divsChild>
            <w:div w:id="626664722">
              <w:marLeft w:val="0"/>
              <w:marRight w:val="0"/>
              <w:marTop w:val="0"/>
              <w:marBottom w:val="0"/>
              <w:divBdr>
                <w:top w:val="none" w:sz="0" w:space="0" w:color="auto"/>
                <w:left w:val="none" w:sz="0" w:space="0" w:color="auto"/>
                <w:bottom w:val="none" w:sz="0" w:space="0" w:color="auto"/>
                <w:right w:val="none" w:sz="0" w:space="0" w:color="auto"/>
              </w:divBdr>
            </w:div>
            <w:div w:id="738333693">
              <w:marLeft w:val="0"/>
              <w:marRight w:val="0"/>
              <w:marTop w:val="0"/>
              <w:marBottom w:val="0"/>
              <w:divBdr>
                <w:top w:val="none" w:sz="0" w:space="0" w:color="auto"/>
                <w:left w:val="none" w:sz="0" w:space="0" w:color="auto"/>
                <w:bottom w:val="none" w:sz="0" w:space="0" w:color="auto"/>
                <w:right w:val="none" w:sz="0" w:space="0" w:color="auto"/>
              </w:divBdr>
            </w:div>
            <w:div w:id="1206721323">
              <w:marLeft w:val="0"/>
              <w:marRight w:val="0"/>
              <w:marTop w:val="0"/>
              <w:marBottom w:val="0"/>
              <w:divBdr>
                <w:top w:val="none" w:sz="0" w:space="0" w:color="auto"/>
                <w:left w:val="none" w:sz="0" w:space="0" w:color="auto"/>
                <w:bottom w:val="none" w:sz="0" w:space="0" w:color="auto"/>
                <w:right w:val="none" w:sz="0" w:space="0" w:color="auto"/>
              </w:divBdr>
            </w:div>
            <w:div w:id="1485387561">
              <w:marLeft w:val="0"/>
              <w:marRight w:val="0"/>
              <w:marTop w:val="0"/>
              <w:marBottom w:val="0"/>
              <w:divBdr>
                <w:top w:val="none" w:sz="0" w:space="0" w:color="auto"/>
                <w:left w:val="none" w:sz="0" w:space="0" w:color="auto"/>
                <w:bottom w:val="none" w:sz="0" w:space="0" w:color="auto"/>
                <w:right w:val="none" w:sz="0" w:space="0" w:color="auto"/>
              </w:divBdr>
            </w:div>
            <w:div w:id="15722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8753">
      <w:bodyDiv w:val="1"/>
      <w:marLeft w:val="0"/>
      <w:marRight w:val="0"/>
      <w:marTop w:val="0"/>
      <w:marBottom w:val="0"/>
      <w:divBdr>
        <w:top w:val="none" w:sz="0" w:space="0" w:color="auto"/>
        <w:left w:val="none" w:sz="0" w:space="0" w:color="auto"/>
        <w:bottom w:val="none" w:sz="0" w:space="0" w:color="auto"/>
        <w:right w:val="none" w:sz="0" w:space="0" w:color="auto"/>
      </w:divBdr>
      <w:divsChild>
        <w:div w:id="275213349">
          <w:marLeft w:val="0"/>
          <w:marRight w:val="0"/>
          <w:marTop w:val="0"/>
          <w:marBottom w:val="0"/>
          <w:divBdr>
            <w:top w:val="none" w:sz="0" w:space="0" w:color="auto"/>
            <w:left w:val="none" w:sz="0" w:space="0" w:color="auto"/>
            <w:bottom w:val="none" w:sz="0" w:space="0" w:color="auto"/>
            <w:right w:val="none" w:sz="0" w:space="0" w:color="auto"/>
          </w:divBdr>
        </w:div>
        <w:div w:id="1709066392">
          <w:marLeft w:val="0"/>
          <w:marRight w:val="0"/>
          <w:marTop w:val="0"/>
          <w:marBottom w:val="0"/>
          <w:divBdr>
            <w:top w:val="none" w:sz="0" w:space="0" w:color="auto"/>
            <w:left w:val="none" w:sz="0" w:space="0" w:color="auto"/>
            <w:bottom w:val="none" w:sz="0" w:space="0" w:color="auto"/>
            <w:right w:val="none" w:sz="0" w:space="0" w:color="auto"/>
          </w:divBdr>
        </w:div>
      </w:divsChild>
    </w:div>
    <w:div w:id="250745346">
      <w:bodyDiv w:val="1"/>
      <w:marLeft w:val="0"/>
      <w:marRight w:val="0"/>
      <w:marTop w:val="0"/>
      <w:marBottom w:val="0"/>
      <w:divBdr>
        <w:top w:val="none" w:sz="0" w:space="0" w:color="auto"/>
        <w:left w:val="none" w:sz="0" w:space="0" w:color="auto"/>
        <w:bottom w:val="none" w:sz="0" w:space="0" w:color="auto"/>
        <w:right w:val="none" w:sz="0" w:space="0" w:color="auto"/>
      </w:divBdr>
      <w:divsChild>
        <w:div w:id="742872733">
          <w:marLeft w:val="0"/>
          <w:marRight w:val="0"/>
          <w:marTop w:val="0"/>
          <w:marBottom w:val="0"/>
          <w:divBdr>
            <w:top w:val="none" w:sz="0" w:space="0" w:color="auto"/>
            <w:left w:val="none" w:sz="0" w:space="0" w:color="auto"/>
            <w:bottom w:val="none" w:sz="0" w:space="0" w:color="auto"/>
            <w:right w:val="none" w:sz="0" w:space="0" w:color="auto"/>
          </w:divBdr>
          <w:divsChild>
            <w:div w:id="91633740">
              <w:marLeft w:val="0"/>
              <w:marRight w:val="0"/>
              <w:marTop w:val="0"/>
              <w:marBottom w:val="0"/>
              <w:divBdr>
                <w:top w:val="none" w:sz="0" w:space="0" w:color="auto"/>
                <w:left w:val="none" w:sz="0" w:space="0" w:color="auto"/>
                <w:bottom w:val="none" w:sz="0" w:space="0" w:color="auto"/>
                <w:right w:val="none" w:sz="0" w:space="0" w:color="auto"/>
              </w:divBdr>
            </w:div>
            <w:div w:id="207763220">
              <w:marLeft w:val="0"/>
              <w:marRight w:val="0"/>
              <w:marTop w:val="0"/>
              <w:marBottom w:val="0"/>
              <w:divBdr>
                <w:top w:val="none" w:sz="0" w:space="0" w:color="auto"/>
                <w:left w:val="none" w:sz="0" w:space="0" w:color="auto"/>
                <w:bottom w:val="none" w:sz="0" w:space="0" w:color="auto"/>
                <w:right w:val="none" w:sz="0" w:space="0" w:color="auto"/>
              </w:divBdr>
            </w:div>
            <w:div w:id="424814430">
              <w:marLeft w:val="0"/>
              <w:marRight w:val="0"/>
              <w:marTop w:val="0"/>
              <w:marBottom w:val="0"/>
              <w:divBdr>
                <w:top w:val="none" w:sz="0" w:space="0" w:color="auto"/>
                <w:left w:val="none" w:sz="0" w:space="0" w:color="auto"/>
                <w:bottom w:val="none" w:sz="0" w:space="0" w:color="auto"/>
                <w:right w:val="none" w:sz="0" w:space="0" w:color="auto"/>
              </w:divBdr>
            </w:div>
            <w:div w:id="669990464">
              <w:marLeft w:val="0"/>
              <w:marRight w:val="0"/>
              <w:marTop w:val="0"/>
              <w:marBottom w:val="0"/>
              <w:divBdr>
                <w:top w:val="none" w:sz="0" w:space="0" w:color="auto"/>
                <w:left w:val="none" w:sz="0" w:space="0" w:color="auto"/>
                <w:bottom w:val="none" w:sz="0" w:space="0" w:color="auto"/>
                <w:right w:val="none" w:sz="0" w:space="0" w:color="auto"/>
              </w:divBdr>
            </w:div>
            <w:div w:id="1441684877">
              <w:marLeft w:val="0"/>
              <w:marRight w:val="0"/>
              <w:marTop w:val="0"/>
              <w:marBottom w:val="0"/>
              <w:divBdr>
                <w:top w:val="none" w:sz="0" w:space="0" w:color="auto"/>
                <w:left w:val="none" w:sz="0" w:space="0" w:color="auto"/>
                <w:bottom w:val="none" w:sz="0" w:space="0" w:color="auto"/>
                <w:right w:val="none" w:sz="0" w:space="0" w:color="auto"/>
              </w:divBdr>
            </w:div>
            <w:div w:id="1631475886">
              <w:marLeft w:val="0"/>
              <w:marRight w:val="0"/>
              <w:marTop w:val="0"/>
              <w:marBottom w:val="0"/>
              <w:divBdr>
                <w:top w:val="none" w:sz="0" w:space="0" w:color="auto"/>
                <w:left w:val="none" w:sz="0" w:space="0" w:color="auto"/>
                <w:bottom w:val="none" w:sz="0" w:space="0" w:color="auto"/>
                <w:right w:val="none" w:sz="0" w:space="0" w:color="auto"/>
              </w:divBdr>
            </w:div>
          </w:divsChild>
        </w:div>
        <w:div w:id="1043596078">
          <w:marLeft w:val="0"/>
          <w:marRight w:val="0"/>
          <w:marTop w:val="0"/>
          <w:marBottom w:val="0"/>
          <w:divBdr>
            <w:top w:val="none" w:sz="0" w:space="0" w:color="auto"/>
            <w:left w:val="none" w:sz="0" w:space="0" w:color="auto"/>
            <w:bottom w:val="none" w:sz="0" w:space="0" w:color="auto"/>
            <w:right w:val="none" w:sz="0" w:space="0" w:color="auto"/>
          </w:divBdr>
          <w:divsChild>
            <w:div w:id="46539330">
              <w:marLeft w:val="0"/>
              <w:marRight w:val="0"/>
              <w:marTop w:val="0"/>
              <w:marBottom w:val="0"/>
              <w:divBdr>
                <w:top w:val="none" w:sz="0" w:space="0" w:color="auto"/>
                <w:left w:val="none" w:sz="0" w:space="0" w:color="auto"/>
                <w:bottom w:val="none" w:sz="0" w:space="0" w:color="auto"/>
                <w:right w:val="none" w:sz="0" w:space="0" w:color="auto"/>
              </w:divBdr>
            </w:div>
            <w:div w:id="82146327">
              <w:marLeft w:val="0"/>
              <w:marRight w:val="0"/>
              <w:marTop w:val="0"/>
              <w:marBottom w:val="0"/>
              <w:divBdr>
                <w:top w:val="none" w:sz="0" w:space="0" w:color="auto"/>
                <w:left w:val="none" w:sz="0" w:space="0" w:color="auto"/>
                <w:bottom w:val="none" w:sz="0" w:space="0" w:color="auto"/>
                <w:right w:val="none" w:sz="0" w:space="0" w:color="auto"/>
              </w:divBdr>
            </w:div>
            <w:div w:id="260797044">
              <w:marLeft w:val="0"/>
              <w:marRight w:val="0"/>
              <w:marTop w:val="0"/>
              <w:marBottom w:val="0"/>
              <w:divBdr>
                <w:top w:val="none" w:sz="0" w:space="0" w:color="auto"/>
                <w:left w:val="none" w:sz="0" w:space="0" w:color="auto"/>
                <w:bottom w:val="none" w:sz="0" w:space="0" w:color="auto"/>
                <w:right w:val="none" w:sz="0" w:space="0" w:color="auto"/>
              </w:divBdr>
            </w:div>
            <w:div w:id="310139928">
              <w:marLeft w:val="0"/>
              <w:marRight w:val="0"/>
              <w:marTop w:val="0"/>
              <w:marBottom w:val="0"/>
              <w:divBdr>
                <w:top w:val="none" w:sz="0" w:space="0" w:color="auto"/>
                <w:left w:val="none" w:sz="0" w:space="0" w:color="auto"/>
                <w:bottom w:val="none" w:sz="0" w:space="0" w:color="auto"/>
                <w:right w:val="none" w:sz="0" w:space="0" w:color="auto"/>
              </w:divBdr>
            </w:div>
            <w:div w:id="546380449">
              <w:marLeft w:val="0"/>
              <w:marRight w:val="0"/>
              <w:marTop w:val="0"/>
              <w:marBottom w:val="0"/>
              <w:divBdr>
                <w:top w:val="none" w:sz="0" w:space="0" w:color="auto"/>
                <w:left w:val="none" w:sz="0" w:space="0" w:color="auto"/>
                <w:bottom w:val="none" w:sz="0" w:space="0" w:color="auto"/>
                <w:right w:val="none" w:sz="0" w:space="0" w:color="auto"/>
              </w:divBdr>
            </w:div>
            <w:div w:id="569732233">
              <w:marLeft w:val="0"/>
              <w:marRight w:val="0"/>
              <w:marTop w:val="0"/>
              <w:marBottom w:val="0"/>
              <w:divBdr>
                <w:top w:val="none" w:sz="0" w:space="0" w:color="auto"/>
                <w:left w:val="none" w:sz="0" w:space="0" w:color="auto"/>
                <w:bottom w:val="none" w:sz="0" w:space="0" w:color="auto"/>
                <w:right w:val="none" w:sz="0" w:space="0" w:color="auto"/>
              </w:divBdr>
            </w:div>
            <w:div w:id="661128083">
              <w:marLeft w:val="0"/>
              <w:marRight w:val="0"/>
              <w:marTop w:val="0"/>
              <w:marBottom w:val="0"/>
              <w:divBdr>
                <w:top w:val="none" w:sz="0" w:space="0" w:color="auto"/>
                <w:left w:val="none" w:sz="0" w:space="0" w:color="auto"/>
                <w:bottom w:val="none" w:sz="0" w:space="0" w:color="auto"/>
                <w:right w:val="none" w:sz="0" w:space="0" w:color="auto"/>
              </w:divBdr>
            </w:div>
            <w:div w:id="927084186">
              <w:marLeft w:val="0"/>
              <w:marRight w:val="0"/>
              <w:marTop w:val="0"/>
              <w:marBottom w:val="0"/>
              <w:divBdr>
                <w:top w:val="none" w:sz="0" w:space="0" w:color="auto"/>
                <w:left w:val="none" w:sz="0" w:space="0" w:color="auto"/>
                <w:bottom w:val="none" w:sz="0" w:space="0" w:color="auto"/>
                <w:right w:val="none" w:sz="0" w:space="0" w:color="auto"/>
              </w:divBdr>
            </w:div>
            <w:div w:id="968633247">
              <w:marLeft w:val="0"/>
              <w:marRight w:val="0"/>
              <w:marTop w:val="0"/>
              <w:marBottom w:val="0"/>
              <w:divBdr>
                <w:top w:val="none" w:sz="0" w:space="0" w:color="auto"/>
                <w:left w:val="none" w:sz="0" w:space="0" w:color="auto"/>
                <w:bottom w:val="none" w:sz="0" w:space="0" w:color="auto"/>
                <w:right w:val="none" w:sz="0" w:space="0" w:color="auto"/>
              </w:divBdr>
            </w:div>
            <w:div w:id="1066954890">
              <w:marLeft w:val="0"/>
              <w:marRight w:val="0"/>
              <w:marTop w:val="0"/>
              <w:marBottom w:val="0"/>
              <w:divBdr>
                <w:top w:val="none" w:sz="0" w:space="0" w:color="auto"/>
                <w:left w:val="none" w:sz="0" w:space="0" w:color="auto"/>
                <w:bottom w:val="none" w:sz="0" w:space="0" w:color="auto"/>
                <w:right w:val="none" w:sz="0" w:space="0" w:color="auto"/>
              </w:divBdr>
            </w:div>
            <w:div w:id="1095981929">
              <w:marLeft w:val="0"/>
              <w:marRight w:val="0"/>
              <w:marTop w:val="0"/>
              <w:marBottom w:val="0"/>
              <w:divBdr>
                <w:top w:val="none" w:sz="0" w:space="0" w:color="auto"/>
                <w:left w:val="none" w:sz="0" w:space="0" w:color="auto"/>
                <w:bottom w:val="none" w:sz="0" w:space="0" w:color="auto"/>
                <w:right w:val="none" w:sz="0" w:space="0" w:color="auto"/>
              </w:divBdr>
            </w:div>
            <w:div w:id="1125662981">
              <w:marLeft w:val="0"/>
              <w:marRight w:val="0"/>
              <w:marTop w:val="0"/>
              <w:marBottom w:val="0"/>
              <w:divBdr>
                <w:top w:val="none" w:sz="0" w:space="0" w:color="auto"/>
                <w:left w:val="none" w:sz="0" w:space="0" w:color="auto"/>
                <w:bottom w:val="none" w:sz="0" w:space="0" w:color="auto"/>
                <w:right w:val="none" w:sz="0" w:space="0" w:color="auto"/>
              </w:divBdr>
            </w:div>
            <w:div w:id="1134104616">
              <w:marLeft w:val="0"/>
              <w:marRight w:val="0"/>
              <w:marTop w:val="0"/>
              <w:marBottom w:val="0"/>
              <w:divBdr>
                <w:top w:val="none" w:sz="0" w:space="0" w:color="auto"/>
                <w:left w:val="none" w:sz="0" w:space="0" w:color="auto"/>
                <w:bottom w:val="none" w:sz="0" w:space="0" w:color="auto"/>
                <w:right w:val="none" w:sz="0" w:space="0" w:color="auto"/>
              </w:divBdr>
            </w:div>
            <w:div w:id="1212233582">
              <w:marLeft w:val="0"/>
              <w:marRight w:val="0"/>
              <w:marTop w:val="0"/>
              <w:marBottom w:val="0"/>
              <w:divBdr>
                <w:top w:val="none" w:sz="0" w:space="0" w:color="auto"/>
                <w:left w:val="none" w:sz="0" w:space="0" w:color="auto"/>
                <w:bottom w:val="none" w:sz="0" w:space="0" w:color="auto"/>
                <w:right w:val="none" w:sz="0" w:space="0" w:color="auto"/>
              </w:divBdr>
            </w:div>
            <w:div w:id="1395349360">
              <w:marLeft w:val="0"/>
              <w:marRight w:val="0"/>
              <w:marTop w:val="0"/>
              <w:marBottom w:val="0"/>
              <w:divBdr>
                <w:top w:val="none" w:sz="0" w:space="0" w:color="auto"/>
                <w:left w:val="none" w:sz="0" w:space="0" w:color="auto"/>
                <w:bottom w:val="none" w:sz="0" w:space="0" w:color="auto"/>
                <w:right w:val="none" w:sz="0" w:space="0" w:color="auto"/>
              </w:divBdr>
            </w:div>
            <w:div w:id="1743062016">
              <w:marLeft w:val="0"/>
              <w:marRight w:val="0"/>
              <w:marTop w:val="0"/>
              <w:marBottom w:val="0"/>
              <w:divBdr>
                <w:top w:val="none" w:sz="0" w:space="0" w:color="auto"/>
                <w:left w:val="none" w:sz="0" w:space="0" w:color="auto"/>
                <w:bottom w:val="none" w:sz="0" w:space="0" w:color="auto"/>
                <w:right w:val="none" w:sz="0" w:space="0" w:color="auto"/>
              </w:divBdr>
            </w:div>
            <w:div w:id="1850097718">
              <w:marLeft w:val="0"/>
              <w:marRight w:val="0"/>
              <w:marTop w:val="0"/>
              <w:marBottom w:val="0"/>
              <w:divBdr>
                <w:top w:val="none" w:sz="0" w:space="0" w:color="auto"/>
                <w:left w:val="none" w:sz="0" w:space="0" w:color="auto"/>
                <w:bottom w:val="none" w:sz="0" w:space="0" w:color="auto"/>
                <w:right w:val="none" w:sz="0" w:space="0" w:color="auto"/>
              </w:divBdr>
            </w:div>
            <w:div w:id="1880044419">
              <w:marLeft w:val="0"/>
              <w:marRight w:val="0"/>
              <w:marTop w:val="0"/>
              <w:marBottom w:val="0"/>
              <w:divBdr>
                <w:top w:val="none" w:sz="0" w:space="0" w:color="auto"/>
                <w:left w:val="none" w:sz="0" w:space="0" w:color="auto"/>
                <w:bottom w:val="none" w:sz="0" w:space="0" w:color="auto"/>
                <w:right w:val="none" w:sz="0" w:space="0" w:color="auto"/>
              </w:divBdr>
            </w:div>
            <w:div w:id="1897087746">
              <w:marLeft w:val="0"/>
              <w:marRight w:val="0"/>
              <w:marTop w:val="0"/>
              <w:marBottom w:val="0"/>
              <w:divBdr>
                <w:top w:val="none" w:sz="0" w:space="0" w:color="auto"/>
                <w:left w:val="none" w:sz="0" w:space="0" w:color="auto"/>
                <w:bottom w:val="none" w:sz="0" w:space="0" w:color="auto"/>
                <w:right w:val="none" w:sz="0" w:space="0" w:color="auto"/>
              </w:divBdr>
            </w:div>
            <w:div w:id="1912232037">
              <w:marLeft w:val="0"/>
              <w:marRight w:val="0"/>
              <w:marTop w:val="0"/>
              <w:marBottom w:val="0"/>
              <w:divBdr>
                <w:top w:val="none" w:sz="0" w:space="0" w:color="auto"/>
                <w:left w:val="none" w:sz="0" w:space="0" w:color="auto"/>
                <w:bottom w:val="none" w:sz="0" w:space="0" w:color="auto"/>
                <w:right w:val="none" w:sz="0" w:space="0" w:color="auto"/>
              </w:divBdr>
            </w:div>
            <w:div w:id="1945723031">
              <w:marLeft w:val="0"/>
              <w:marRight w:val="0"/>
              <w:marTop w:val="0"/>
              <w:marBottom w:val="0"/>
              <w:divBdr>
                <w:top w:val="none" w:sz="0" w:space="0" w:color="auto"/>
                <w:left w:val="none" w:sz="0" w:space="0" w:color="auto"/>
                <w:bottom w:val="none" w:sz="0" w:space="0" w:color="auto"/>
                <w:right w:val="none" w:sz="0" w:space="0" w:color="auto"/>
              </w:divBdr>
            </w:div>
            <w:div w:id="2007976553">
              <w:marLeft w:val="0"/>
              <w:marRight w:val="0"/>
              <w:marTop w:val="0"/>
              <w:marBottom w:val="0"/>
              <w:divBdr>
                <w:top w:val="none" w:sz="0" w:space="0" w:color="auto"/>
                <w:left w:val="none" w:sz="0" w:space="0" w:color="auto"/>
                <w:bottom w:val="none" w:sz="0" w:space="0" w:color="auto"/>
                <w:right w:val="none" w:sz="0" w:space="0" w:color="auto"/>
              </w:divBdr>
            </w:div>
            <w:div w:id="2008285807">
              <w:marLeft w:val="0"/>
              <w:marRight w:val="0"/>
              <w:marTop w:val="0"/>
              <w:marBottom w:val="0"/>
              <w:divBdr>
                <w:top w:val="none" w:sz="0" w:space="0" w:color="auto"/>
                <w:left w:val="none" w:sz="0" w:space="0" w:color="auto"/>
                <w:bottom w:val="none" w:sz="0" w:space="0" w:color="auto"/>
                <w:right w:val="none" w:sz="0" w:space="0" w:color="auto"/>
              </w:divBdr>
            </w:div>
            <w:div w:id="2025277705">
              <w:marLeft w:val="0"/>
              <w:marRight w:val="0"/>
              <w:marTop w:val="0"/>
              <w:marBottom w:val="0"/>
              <w:divBdr>
                <w:top w:val="none" w:sz="0" w:space="0" w:color="auto"/>
                <w:left w:val="none" w:sz="0" w:space="0" w:color="auto"/>
                <w:bottom w:val="none" w:sz="0" w:space="0" w:color="auto"/>
                <w:right w:val="none" w:sz="0" w:space="0" w:color="auto"/>
              </w:divBdr>
            </w:div>
          </w:divsChild>
        </w:div>
        <w:div w:id="1635791732">
          <w:marLeft w:val="0"/>
          <w:marRight w:val="0"/>
          <w:marTop w:val="0"/>
          <w:marBottom w:val="0"/>
          <w:divBdr>
            <w:top w:val="none" w:sz="0" w:space="0" w:color="auto"/>
            <w:left w:val="none" w:sz="0" w:space="0" w:color="auto"/>
            <w:bottom w:val="none" w:sz="0" w:space="0" w:color="auto"/>
            <w:right w:val="none" w:sz="0" w:space="0" w:color="auto"/>
          </w:divBdr>
          <w:divsChild>
            <w:div w:id="120004701">
              <w:marLeft w:val="0"/>
              <w:marRight w:val="0"/>
              <w:marTop w:val="0"/>
              <w:marBottom w:val="0"/>
              <w:divBdr>
                <w:top w:val="none" w:sz="0" w:space="0" w:color="auto"/>
                <w:left w:val="none" w:sz="0" w:space="0" w:color="auto"/>
                <w:bottom w:val="none" w:sz="0" w:space="0" w:color="auto"/>
                <w:right w:val="none" w:sz="0" w:space="0" w:color="auto"/>
              </w:divBdr>
            </w:div>
            <w:div w:id="132022248">
              <w:marLeft w:val="0"/>
              <w:marRight w:val="0"/>
              <w:marTop w:val="0"/>
              <w:marBottom w:val="0"/>
              <w:divBdr>
                <w:top w:val="none" w:sz="0" w:space="0" w:color="auto"/>
                <w:left w:val="none" w:sz="0" w:space="0" w:color="auto"/>
                <w:bottom w:val="none" w:sz="0" w:space="0" w:color="auto"/>
                <w:right w:val="none" w:sz="0" w:space="0" w:color="auto"/>
              </w:divBdr>
            </w:div>
            <w:div w:id="135489839">
              <w:marLeft w:val="0"/>
              <w:marRight w:val="0"/>
              <w:marTop w:val="0"/>
              <w:marBottom w:val="0"/>
              <w:divBdr>
                <w:top w:val="none" w:sz="0" w:space="0" w:color="auto"/>
                <w:left w:val="none" w:sz="0" w:space="0" w:color="auto"/>
                <w:bottom w:val="none" w:sz="0" w:space="0" w:color="auto"/>
                <w:right w:val="none" w:sz="0" w:space="0" w:color="auto"/>
              </w:divBdr>
            </w:div>
            <w:div w:id="202861975">
              <w:marLeft w:val="0"/>
              <w:marRight w:val="0"/>
              <w:marTop w:val="0"/>
              <w:marBottom w:val="0"/>
              <w:divBdr>
                <w:top w:val="none" w:sz="0" w:space="0" w:color="auto"/>
                <w:left w:val="none" w:sz="0" w:space="0" w:color="auto"/>
                <w:bottom w:val="none" w:sz="0" w:space="0" w:color="auto"/>
                <w:right w:val="none" w:sz="0" w:space="0" w:color="auto"/>
              </w:divBdr>
            </w:div>
            <w:div w:id="233012445">
              <w:marLeft w:val="0"/>
              <w:marRight w:val="0"/>
              <w:marTop w:val="0"/>
              <w:marBottom w:val="0"/>
              <w:divBdr>
                <w:top w:val="none" w:sz="0" w:space="0" w:color="auto"/>
                <w:left w:val="none" w:sz="0" w:space="0" w:color="auto"/>
                <w:bottom w:val="none" w:sz="0" w:space="0" w:color="auto"/>
                <w:right w:val="none" w:sz="0" w:space="0" w:color="auto"/>
              </w:divBdr>
            </w:div>
            <w:div w:id="294725529">
              <w:marLeft w:val="0"/>
              <w:marRight w:val="0"/>
              <w:marTop w:val="0"/>
              <w:marBottom w:val="0"/>
              <w:divBdr>
                <w:top w:val="none" w:sz="0" w:space="0" w:color="auto"/>
                <w:left w:val="none" w:sz="0" w:space="0" w:color="auto"/>
                <w:bottom w:val="none" w:sz="0" w:space="0" w:color="auto"/>
                <w:right w:val="none" w:sz="0" w:space="0" w:color="auto"/>
              </w:divBdr>
            </w:div>
            <w:div w:id="302546758">
              <w:marLeft w:val="0"/>
              <w:marRight w:val="0"/>
              <w:marTop w:val="0"/>
              <w:marBottom w:val="0"/>
              <w:divBdr>
                <w:top w:val="none" w:sz="0" w:space="0" w:color="auto"/>
                <w:left w:val="none" w:sz="0" w:space="0" w:color="auto"/>
                <w:bottom w:val="none" w:sz="0" w:space="0" w:color="auto"/>
                <w:right w:val="none" w:sz="0" w:space="0" w:color="auto"/>
              </w:divBdr>
            </w:div>
            <w:div w:id="393166380">
              <w:marLeft w:val="0"/>
              <w:marRight w:val="0"/>
              <w:marTop w:val="0"/>
              <w:marBottom w:val="0"/>
              <w:divBdr>
                <w:top w:val="none" w:sz="0" w:space="0" w:color="auto"/>
                <w:left w:val="none" w:sz="0" w:space="0" w:color="auto"/>
                <w:bottom w:val="none" w:sz="0" w:space="0" w:color="auto"/>
                <w:right w:val="none" w:sz="0" w:space="0" w:color="auto"/>
              </w:divBdr>
            </w:div>
            <w:div w:id="417560552">
              <w:marLeft w:val="0"/>
              <w:marRight w:val="0"/>
              <w:marTop w:val="0"/>
              <w:marBottom w:val="0"/>
              <w:divBdr>
                <w:top w:val="none" w:sz="0" w:space="0" w:color="auto"/>
                <w:left w:val="none" w:sz="0" w:space="0" w:color="auto"/>
                <w:bottom w:val="none" w:sz="0" w:space="0" w:color="auto"/>
                <w:right w:val="none" w:sz="0" w:space="0" w:color="auto"/>
              </w:divBdr>
            </w:div>
            <w:div w:id="446507472">
              <w:marLeft w:val="0"/>
              <w:marRight w:val="0"/>
              <w:marTop w:val="0"/>
              <w:marBottom w:val="0"/>
              <w:divBdr>
                <w:top w:val="none" w:sz="0" w:space="0" w:color="auto"/>
                <w:left w:val="none" w:sz="0" w:space="0" w:color="auto"/>
                <w:bottom w:val="none" w:sz="0" w:space="0" w:color="auto"/>
                <w:right w:val="none" w:sz="0" w:space="0" w:color="auto"/>
              </w:divBdr>
            </w:div>
            <w:div w:id="466316752">
              <w:marLeft w:val="0"/>
              <w:marRight w:val="0"/>
              <w:marTop w:val="0"/>
              <w:marBottom w:val="0"/>
              <w:divBdr>
                <w:top w:val="none" w:sz="0" w:space="0" w:color="auto"/>
                <w:left w:val="none" w:sz="0" w:space="0" w:color="auto"/>
                <w:bottom w:val="none" w:sz="0" w:space="0" w:color="auto"/>
                <w:right w:val="none" w:sz="0" w:space="0" w:color="auto"/>
              </w:divBdr>
            </w:div>
            <w:div w:id="491410414">
              <w:marLeft w:val="0"/>
              <w:marRight w:val="0"/>
              <w:marTop w:val="0"/>
              <w:marBottom w:val="0"/>
              <w:divBdr>
                <w:top w:val="none" w:sz="0" w:space="0" w:color="auto"/>
                <w:left w:val="none" w:sz="0" w:space="0" w:color="auto"/>
                <w:bottom w:val="none" w:sz="0" w:space="0" w:color="auto"/>
                <w:right w:val="none" w:sz="0" w:space="0" w:color="auto"/>
              </w:divBdr>
            </w:div>
            <w:div w:id="651761805">
              <w:marLeft w:val="0"/>
              <w:marRight w:val="0"/>
              <w:marTop w:val="0"/>
              <w:marBottom w:val="0"/>
              <w:divBdr>
                <w:top w:val="none" w:sz="0" w:space="0" w:color="auto"/>
                <w:left w:val="none" w:sz="0" w:space="0" w:color="auto"/>
                <w:bottom w:val="none" w:sz="0" w:space="0" w:color="auto"/>
                <w:right w:val="none" w:sz="0" w:space="0" w:color="auto"/>
              </w:divBdr>
            </w:div>
            <w:div w:id="659311625">
              <w:marLeft w:val="0"/>
              <w:marRight w:val="0"/>
              <w:marTop w:val="0"/>
              <w:marBottom w:val="0"/>
              <w:divBdr>
                <w:top w:val="none" w:sz="0" w:space="0" w:color="auto"/>
                <w:left w:val="none" w:sz="0" w:space="0" w:color="auto"/>
                <w:bottom w:val="none" w:sz="0" w:space="0" w:color="auto"/>
                <w:right w:val="none" w:sz="0" w:space="0" w:color="auto"/>
              </w:divBdr>
            </w:div>
            <w:div w:id="684752120">
              <w:marLeft w:val="0"/>
              <w:marRight w:val="0"/>
              <w:marTop w:val="0"/>
              <w:marBottom w:val="0"/>
              <w:divBdr>
                <w:top w:val="none" w:sz="0" w:space="0" w:color="auto"/>
                <w:left w:val="none" w:sz="0" w:space="0" w:color="auto"/>
                <w:bottom w:val="none" w:sz="0" w:space="0" w:color="auto"/>
                <w:right w:val="none" w:sz="0" w:space="0" w:color="auto"/>
              </w:divBdr>
            </w:div>
            <w:div w:id="699669369">
              <w:marLeft w:val="0"/>
              <w:marRight w:val="0"/>
              <w:marTop w:val="0"/>
              <w:marBottom w:val="0"/>
              <w:divBdr>
                <w:top w:val="none" w:sz="0" w:space="0" w:color="auto"/>
                <w:left w:val="none" w:sz="0" w:space="0" w:color="auto"/>
                <w:bottom w:val="none" w:sz="0" w:space="0" w:color="auto"/>
                <w:right w:val="none" w:sz="0" w:space="0" w:color="auto"/>
              </w:divBdr>
            </w:div>
            <w:div w:id="807091846">
              <w:marLeft w:val="0"/>
              <w:marRight w:val="0"/>
              <w:marTop w:val="0"/>
              <w:marBottom w:val="0"/>
              <w:divBdr>
                <w:top w:val="none" w:sz="0" w:space="0" w:color="auto"/>
                <w:left w:val="none" w:sz="0" w:space="0" w:color="auto"/>
                <w:bottom w:val="none" w:sz="0" w:space="0" w:color="auto"/>
                <w:right w:val="none" w:sz="0" w:space="0" w:color="auto"/>
              </w:divBdr>
            </w:div>
            <w:div w:id="808135338">
              <w:marLeft w:val="0"/>
              <w:marRight w:val="0"/>
              <w:marTop w:val="0"/>
              <w:marBottom w:val="0"/>
              <w:divBdr>
                <w:top w:val="none" w:sz="0" w:space="0" w:color="auto"/>
                <w:left w:val="none" w:sz="0" w:space="0" w:color="auto"/>
                <w:bottom w:val="none" w:sz="0" w:space="0" w:color="auto"/>
                <w:right w:val="none" w:sz="0" w:space="0" w:color="auto"/>
              </w:divBdr>
            </w:div>
            <w:div w:id="810828251">
              <w:marLeft w:val="0"/>
              <w:marRight w:val="0"/>
              <w:marTop w:val="0"/>
              <w:marBottom w:val="0"/>
              <w:divBdr>
                <w:top w:val="none" w:sz="0" w:space="0" w:color="auto"/>
                <w:left w:val="none" w:sz="0" w:space="0" w:color="auto"/>
                <w:bottom w:val="none" w:sz="0" w:space="0" w:color="auto"/>
                <w:right w:val="none" w:sz="0" w:space="0" w:color="auto"/>
              </w:divBdr>
            </w:div>
            <w:div w:id="921987409">
              <w:marLeft w:val="0"/>
              <w:marRight w:val="0"/>
              <w:marTop w:val="0"/>
              <w:marBottom w:val="0"/>
              <w:divBdr>
                <w:top w:val="none" w:sz="0" w:space="0" w:color="auto"/>
                <w:left w:val="none" w:sz="0" w:space="0" w:color="auto"/>
                <w:bottom w:val="none" w:sz="0" w:space="0" w:color="auto"/>
                <w:right w:val="none" w:sz="0" w:space="0" w:color="auto"/>
              </w:divBdr>
            </w:div>
            <w:div w:id="981080751">
              <w:marLeft w:val="0"/>
              <w:marRight w:val="0"/>
              <w:marTop w:val="0"/>
              <w:marBottom w:val="0"/>
              <w:divBdr>
                <w:top w:val="none" w:sz="0" w:space="0" w:color="auto"/>
                <w:left w:val="none" w:sz="0" w:space="0" w:color="auto"/>
                <w:bottom w:val="none" w:sz="0" w:space="0" w:color="auto"/>
                <w:right w:val="none" w:sz="0" w:space="0" w:color="auto"/>
              </w:divBdr>
            </w:div>
            <w:div w:id="1016660865">
              <w:marLeft w:val="0"/>
              <w:marRight w:val="0"/>
              <w:marTop w:val="0"/>
              <w:marBottom w:val="0"/>
              <w:divBdr>
                <w:top w:val="none" w:sz="0" w:space="0" w:color="auto"/>
                <w:left w:val="none" w:sz="0" w:space="0" w:color="auto"/>
                <w:bottom w:val="none" w:sz="0" w:space="0" w:color="auto"/>
                <w:right w:val="none" w:sz="0" w:space="0" w:color="auto"/>
              </w:divBdr>
            </w:div>
            <w:div w:id="1102265408">
              <w:marLeft w:val="0"/>
              <w:marRight w:val="0"/>
              <w:marTop w:val="0"/>
              <w:marBottom w:val="0"/>
              <w:divBdr>
                <w:top w:val="none" w:sz="0" w:space="0" w:color="auto"/>
                <w:left w:val="none" w:sz="0" w:space="0" w:color="auto"/>
                <w:bottom w:val="none" w:sz="0" w:space="0" w:color="auto"/>
                <w:right w:val="none" w:sz="0" w:space="0" w:color="auto"/>
              </w:divBdr>
            </w:div>
            <w:div w:id="1161968233">
              <w:marLeft w:val="0"/>
              <w:marRight w:val="0"/>
              <w:marTop w:val="0"/>
              <w:marBottom w:val="0"/>
              <w:divBdr>
                <w:top w:val="none" w:sz="0" w:space="0" w:color="auto"/>
                <w:left w:val="none" w:sz="0" w:space="0" w:color="auto"/>
                <w:bottom w:val="none" w:sz="0" w:space="0" w:color="auto"/>
                <w:right w:val="none" w:sz="0" w:space="0" w:color="auto"/>
              </w:divBdr>
            </w:div>
            <w:div w:id="1164976317">
              <w:marLeft w:val="0"/>
              <w:marRight w:val="0"/>
              <w:marTop w:val="0"/>
              <w:marBottom w:val="0"/>
              <w:divBdr>
                <w:top w:val="none" w:sz="0" w:space="0" w:color="auto"/>
                <w:left w:val="none" w:sz="0" w:space="0" w:color="auto"/>
                <w:bottom w:val="none" w:sz="0" w:space="0" w:color="auto"/>
                <w:right w:val="none" w:sz="0" w:space="0" w:color="auto"/>
              </w:divBdr>
            </w:div>
            <w:div w:id="1193349320">
              <w:marLeft w:val="0"/>
              <w:marRight w:val="0"/>
              <w:marTop w:val="0"/>
              <w:marBottom w:val="0"/>
              <w:divBdr>
                <w:top w:val="none" w:sz="0" w:space="0" w:color="auto"/>
                <w:left w:val="none" w:sz="0" w:space="0" w:color="auto"/>
                <w:bottom w:val="none" w:sz="0" w:space="0" w:color="auto"/>
                <w:right w:val="none" w:sz="0" w:space="0" w:color="auto"/>
              </w:divBdr>
            </w:div>
            <w:div w:id="1195464467">
              <w:marLeft w:val="0"/>
              <w:marRight w:val="0"/>
              <w:marTop w:val="0"/>
              <w:marBottom w:val="0"/>
              <w:divBdr>
                <w:top w:val="none" w:sz="0" w:space="0" w:color="auto"/>
                <w:left w:val="none" w:sz="0" w:space="0" w:color="auto"/>
                <w:bottom w:val="none" w:sz="0" w:space="0" w:color="auto"/>
                <w:right w:val="none" w:sz="0" w:space="0" w:color="auto"/>
              </w:divBdr>
            </w:div>
            <w:div w:id="1231965649">
              <w:marLeft w:val="0"/>
              <w:marRight w:val="0"/>
              <w:marTop w:val="0"/>
              <w:marBottom w:val="0"/>
              <w:divBdr>
                <w:top w:val="none" w:sz="0" w:space="0" w:color="auto"/>
                <w:left w:val="none" w:sz="0" w:space="0" w:color="auto"/>
                <w:bottom w:val="none" w:sz="0" w:space="0" w:color="auto"/>
                <w:right w:val="none" w:sz="0" w:space="0" w:color="auto"/>
              </w:divBdr>
            </w:div>
            <w:div w:id="1285038550">
              <w:marLeft w:val="0"/>
              <w:marRight w:val="0"/>
              <w:marTop w:val="0"/>
              <w:marBottom w:val="0"/>
              <w:divBdr>
                <w:top w:val="none" w:sz="0" w:space="0" w:color="auto"/>
                <w:left w:val="none" w:sz="0" w:space="0" w:color="auto"/>
                <w:bottom w:val="none" w:sz="0" w:space="0" w:color="auto"/>
                <w:right w:val="none" w:sz="0" w:space="0" w:color="auto"/>
              </w:divBdr>
            </w:div>
            <w:div w:id="1358700448">
              <w:marLeft w:val="0"/>
              <w:marRight w:val="0"/>
              <w:marTop w:val="0"/>
              <w:marBottom w:val="0"/>
              <w:divBdr>
                <w:top w:val="none" w:sz="0" w:space="0" w:color="auto"/>
                <w:left w:val="none" w:sz="0" w:space="0" w:color="auto"/>
                <w:bottom w:val="none" w:sz="0" w:space="0" w:color="auto"/>
                <w:right w:val="none" w:sz="0" w:space="0" w:color="auto"/>
              </w:divBdr>
            </w:div>
            <w:div w:id="1378697928">
              <w:marLeft w:val="0"/>
              <w:marRight w:val="0"/>
              <w:marTop w:val="0"/>
              <w:marBottom w:val="0"/>
              <w:divBdr>
                <w:top w:val="none" w:sz="0" w:space="0" w:color="auto"/>
                <w:left w:val="none" w:sz="0" w:space="0" w:color="auto"/>
                <w:bottom w:val="none" w:sz="0" w:space="0" w:color="auto"/>
                <w:right w:val="none" w:sz="0" w:space="0" w:color="auto"/>
              </w:divBdr>
            </w:div>
            <w:div w:id="1417479479">
              <w:marLeft w:val="0"/>
              <w:marRight w:val="0"/>
              <w:marTop w:val="0"/>
              <w:marBottom w:val="0"/>
              <w:divBdr>
                <w:top w:val="none" w:sz="0" w:space="0" w:color="auto"/>
                <w:left w:val="none" w:sz="0" w:space="0" w:color="auto"/>
                <w:bottom w:val="none" w:sz="0" w:space="0" w:color="auto"/>
                <w:right w:val="none" w:sz="0" w:space="0" w:color="auto"/>
              </w:divBdr>
            </w:div>
            <w:div w:id="1657761083">
              <w:marLeft w:val="0"/>
              <w:marRight w:val="0"/>
              <w:marTop w:val="0"/>
              <w:marBottom w:val="0"/>
              <w:divBdr>
                <w:top w:val="none" w:sz="0" w:space="0" w:color="auto"/>
                <w:left w:val="none" w:sz="0" w:space="0" w:color="auto"/>
                <w:bottom w:val="none" w:sz="0" w:space="0" w:color="auto"/>
                <w:right w:val="none" w:sz="0" w:space="0" w:color="auto"/>
              </w:divBdr>
            </w:div>
            <w:div w:id="1688748206">
              <w:marLeft w:val="0"/>
              <w:marRight w:val="0"/>
              <w:marTop w:val="0"/>
              <w:marBottom w:val="0"/>
              <w:divBdr>
                <w:top w:val="none" w:sz="0" w:space="0" w:color="auto"/>
                <w:left w:val="none" w:sz="0" w:space="0" w:color="auto"/>
                <w:bottom w:val="none" w:sz="0" w:space="0" w:color="auto"/>
                <w:right w:val="none" w:sz="0" w:space="0" w:color="auto"/>
              </w:divBdr>
            </w:div>
            <w:div w:id="1696614359">
              <w:marLeft w:val="0"/>
              <w:marRight w:val="0"/>
              <w:marTop w:val="0"/>
              <w:marBottom w:val="0"/>
              <w:divBdr>
                <w:top w:val="none" w:sz="0" w:space="0" w:color="auto"/>
                <w:left w:val="none" w:sz="0" w:space="0" w:color="auto"/>
                <w:bottom w:val="none" w:sz="0" w:space="0" w:color="auto"/>
                <w:right w:val="none" w:sz="0" w:space="0" w:color="auto"/>
              </w:divBdr>
            </w:div>
            <w:div w:id="1765684918">
              <w:marLeft w:val="0"/>
              <w:marRight w:val="0"/>
              <w:marTop w:val="0"/>
              <w:marBottom w:val="0"/>
              <w:divBdr>
                <w:top w:val="none" w:sz="0" w:space="0" w:color="auto"/>
                <w:left w:val="none" w:sz="0" w:space="0" w:color="auto"/>
                <w:bottom w:val="none" w:sz="0" w:space="0" w:color="auto"/>
                <w:right w:val="none" w:sz="0" w:space="0" w:color="auto"/>
              </w:divBdr>
            </w:div>
            <w:div w:id="1814978848">
              <w:marLeft w:val="0"/>
              <w:marRight w:val="0"/>
              <w:marTop w:val="0"/>
              <w:marBottom w:val="0"/>
              <w:divBdr>
                <w:top w:val="none" w:sz="0" w:space="0" w:color="auto"/>
                <w:left w:val="none" w:sz="0" w:space="0" w:color="auto"/>
                <w:bottom w:val="none" w:sz="0" w:space="0" w:color="auto"/>
                <w:right w:val="none" w:sz="0" w:space="0" w:color="auto"/>
              </w:divBdr>
            </w:div>
            <w:div w:id="1831364807">
              <w:marLeft w:val="0"/>
              <w:marRight w:val="0"/>
              <w:marTop w:val="0"/>
              <w:marBottom w:val="0"/>
              <w:divBdr>
                <w:top w:val="none" w:sz="0" w:space="0" w:color="auto"/>
                <w:left w:val="none" w:sz="0" w:space="0" w:color="auto"/>
                <w:bottom w:val="none" w:sz="0" w:space="0" w:color="auto"/>
                <w:right w:val="none" w:sz="0" w:space="0" w:color="auto"/>
              </w:divBdr>
            </w:div>
            <w:div w:id="1839996454">
              <w:marLeft w:val="0"/>
              <w:marRight w:val="0"/>
              <w:marTop w:val="0"/>
              <w:marBottom w:val="0"/>
              <w:divBdr>
                <w:top w:val="none" w:sz="0" w:space="0" w:color="auto"/>
                <w:left w:val="none" w:sz="0" w:space="0" w:color="auto"/>
                <w:bottom w:val="none" w:sz="0" w:space="0" w:color="auto"/>
                <w:right w:val="none" w:sz="0" w:space="0" w:color="auto"/>
              </w:divBdr>
            </w:div>
            <w:div w:id="1873103485">
              <w:marLeft w:val="0"/>
              <w:marRight w:val="0"/>
              <w:marTop w:val="0"/>
              <w:marBottom w:val="0"/>
              <w:divBdr>
                <w:top w:val="none" w:sz="0" w:space="0" w:color="auto"/>
                <w:left w:val="none" w:sz="0" w:space="0" w:color="auto"/>
                <w:bottom w:val="none" w:sz="0" w:space="0" w:color="auto"/>
                <w:right w:val="none" w:sz="0" w:space="0" w:color="auto"/>
              </w:divBdr>
            </w:div>
            <w:div w:id="1910385892">
              <w:marLeft w:val="0"/>
              <w:marRight w:val="0"/>
              <w:marTop w:val="0"/>
              <w:marBottom w:val="0"/>
              <w:divBdr>
                <w:top w:val="none" w:sz="0" w:space="0" w:color="auto"/>
                <w:left w:val="none" w:sz="0" w:space="0" w:color="auto"/>
                <w:bottom w:val="none" w:sz="0" w:space="0" w:color="auto"/>
                <w:right w:val="none" w:sz="0" w:space="0" w:color="auto"/>
              </w:divBdr>
            </w:div>
            <w:div w:id="1915234876">
              <w:marLeft w:val="0"/>
              <w:marRight w:val="0"/>
              <w:marTop w:val="0"/>
              <w:marBottom w:val="0"/>
              <w:divBdr>
                <w:top w:val="none" w:sz="0" w:space="0" w:color="auto"/>
                <w:left w:val="none" w:sz="0" w:space="0" w:color="auto"/>
                <w:bottom w:val="none" w:sz="0" w:space="0" w:color="auto"/>
                <w:right w:val="none" w:sz="0" w:space="0" w:color="auto"/>
              </w:divBdr>
            </w:div>
            <w:div w:id="1923488946">
              <w:marLeft w:val="0"/>
              <w:marRight w:val="0"/>
              <w:marTop w:val="0"/>
              <w:marBottom w:val="0"/>
              <w:divBdr>
                <w:top w:val="none" w:sz="0" w:space="0" w:color="auto"/>
                <w:left w:val="none" w:sz="0" w:space="0" w:color="auto"/>
                <w:bottom w:val="none" w:sz="0" w:space="0" w:color="auto"/>
                <w:right w:val="none" w:sz="0" w:space="0" w:color="auto"/>
              </w:divBdr>
            </w:div>
            <w:div w:id="1928268161">
              <w:marLeft w:val="0"/>
              <w:marRight w:val="0"/>
              <w:marTop w:val="0"/>
              <w:marBottom w:val="0"/>
              <w:divBdr>
                <w:top w:val="none" w:sz="0" w:space="0" w:color="auto"/>
                <w:left w:val="none" w:sz="0" w:space="0" w:color="auto"/>
                <w:bottom w:val="none" w:sz="0" w:space="0" w:color="auto"/>
                <w:right w:val="none" w:sz="0" w:space="0" w:color="auto"/>
              </w:divBdr>
            </w:div>
            <w:div w:id="1940864772">
              <w:marLeft w:val="0"/>
              <w:marRight w:val="0"/>
              <w:marTop w:val="0"/>
              <w:marBottom w:val="0"/>
              <w:divBdr>
                <w:top w:val="none" w:sz="0" w:space="0" w:color="auto"/>
                <w:left w:val="none" w:sz="0" w:space="0" w:color="auto"/>
                <w:bottom w:val="none" w:sz="0" w:space="0" w:color="auto"/>
                <w:right w:val="none" w:sz="0" w:space="0" w:color="auto"/>
              </w:divBdr>
            </w:div>
            <w:div w:id="1955403957">
              <w:marLeft w:val="0"/>
              <w:marRight w:val="0"/>
              <w:marTop w:val="0"/>
              <w:marBottom w:val="0"/>
              <w:divBdr>
                <w:top w:val="none" w:sz="0" w:space="0" w:color="auto"/>
                <w:left w:val="none" w:sz="0" w:space="0" w:color="auto"/>
                <w:bottom w:val="none" w:sz="0" w:space="0" w:color="auto"/>
                <w:right w:val="none" w:sz="0" w:space="0" w:color="auto"/>
              </w:divBdr>
            </w:div>
            <w:div w:id="2019650213">
              <w:marLeft w:val="0"/>
              <w:marRight w:val="0"/>
              <w:marTop w:val="0"/>
              <w:marBottom w:val="0"/>
              <w:divBdr>
                <w:top w:val="none" w:sz="0" w:space="0" w:color="auto"/>
                <w:left w:val="none" w:sz="0" w:space="0" w:color="auto"/>
                <w:bottom w:val="none" w:sz="0" w:space="0" w:color="auto"/>
                <w:right w:val="none" w:sz="0" w:space="0" w:color="auto"/>
              </w:divBdr>
            </w:div>
            <w:div w:id="2098092299">
              <w:marLeft w:val="0"/>
              <w:marRight w:val="0"/>
              <w:marTop w:val="0"/>
              <w:marBottom w:val="0"/>
              <w:divBdr>
                <w:top w:val="none" w:sz="0" w:space="0" w:color="auto"/>
                <w:left w:val="none" w:sz="0" w:space="0" w:color="auto"/>
                <w:bottom w:val="none" w:sz="0" w:space="0" w:color="auto"/>
                <w:right w:val="none" w:sz="0" w:space="0" w:color="auto"/>
              </w:divBdr>
            </w:div>
            <w:div w:id="2119829246">
              <w:marLeft w:val="0"/>
              <w:marRight w:val="0"/>
              <w:marTop w:val="0"/>
              <w:marBottom w:val="0"/>
              <w:divBdr>
                <w:top w:val="none" w:sz="0" w:space="0" w:color="auto"/>
                <w:left w:val="none" w:sz="0" w:space="0" w:color="auto"/>
                <w:bottom w:val="none" w:sz="0" w:space="0" w:color="auto"/>
                <w:right w:val="none" w:sz="0" w:space="0" w:color="auto"/>
              </w:divBdr>
            </w:div>
            <w:div w:id="2124494882">
              <w:marLeft w:val="0"/>
              <w:marRight w:val="0"/>
              <w:marTop w:val="0"/>
              <w:marBottom w:val="0"/>
              <w:divBdr>
                <w:top w:val="none" w:sz="0" w:space="0" w:color="auto"/>
                <w:left w:val="none" w:sz="0" w:space="0" w:color="auto"/>
                <w:bottom w:val="none" w:sz="0" w:space="0" w:color="auto"/>
                <w:right w:val="none" w:sz="0" w:space="0" w:color="auto"/>
              </w:divBdr>
            </w:div>
            <w:div w:id="2133089515">
              <w:marLeft w:val="0"/>
              <w:marRight w:val="0"/>
              <w:marTop w:val="0"/>
              <w:marBottom w:val="0"/>
              <w:divBdr>
                <w:top w:val="none" w:sz="0" w:space="0" w:color="auto"/>
                <w:left w:val="none" w:sz="0" w:space="0" w:color="auto"/>
                <w:bottom w:val="none" w:sz="0" w:space="0" w:color="auto"/>
                <w:right w:val="none" w:sz="0" w:space="0" w:color="auto"/>
              </w:divBdr>
            </w:div>
            <w:div w:id="2145544119">
              <w:marLeft w:val="0"/>
              <w:marRight w:val="0"/>
              <w:marTop w:val="0"/>
              <w:marBottom w:val="0"/>
              <w:divBdr>
                <w:top w:val="none" w:sz="0" w:space="0" w:color="auto"/>
                <w:left w:val="none" w:sz="0" w:space="0" w:color="auto"/>
                <w:bottom w:val="none" w:sz="0" w:space="0" w:color="auto"/>
                <w:right w:val="none" w:sz="0" w:space="0" w:color="auto"/>
              </w:divBdr>
            </w:div>
          </w:divsChild>
        </w:div>
        <w:div w:id="1874071394">
          <w:marLeft w:val="0"/>
          <w:marRight w:val="0"/>
          <w:marTop w:val="0"/>
          <w:marBottom w:val="0"/>
          <w:divBdr>
            <w:top w:val="none" w:sz="0" w:space="0" w:color="auto"/>
            <w:left w:val="none" w:sz="0" w:space="0" w:color="auto"/>
            <w:bottom w:val="none" w:sz="0" w:space="0" w:color="auto"/>
            <w:right w:val="none" w:sz="0" w:space="0" w:color="auto"/>
          </w:divBdr>
          <w:divsChild>
            <w:div w:id="145635777">
              <w:marLeft w:val="0"/>
              <w:marRight w:val="0"/>
              <w:marTop w:val="0"/>
              <w:marBottom w:val="0"/>
              <w:divBdr>
                <w:top w:val="none" w:sz="0" w:space="0" w:color="auto"/>
                <w:left w:val="none" w:sz="0" w:space="0" w:color="auto"/>
                <w:bottom w:val="none" w:sz="0" w:space="0" w:color="auto"/>
                <w:right w:val="none" w:sz="0" w:space="0" w:color="auto"/>
              </w:divBdr>
            </w:div>
            <w:div w:id="267006127">
              <w:marLeft w:val="0"/>
              <w:marRight w:val="0"/>
              <w:marTop w:val="0"/>
              <w:marBottom w:val="0"/>
              <w:divBdr>
                <w:top w:val="none" w:sz="0" w:space="0" w:color="auto"/>
                <w:left w:val="none" w:sz="0" w:space="0" w:color="auto"/>
                <w:bottom w:val="none" w:sz="0" w:space="0" w:color="auto"/>
                <w:right w:val="none" w:sz="0" w:space="0" w:color="auto"/>
              </w:divBdr>
            </w:div>
            <w:div w:id="741753369">
              <w:marLeft w:val="0"/>
              <w:marRight w:val="0"/>
              <w:marTop w:val="0"/>
              <w:marBottom w:val="0"/>
              <w:divBdr>
                <w:top w:val="none" w:sz="0" w:space="0" w:color="auto"/>
                <w:left w:val="none" w:sz="0" w:space="0" w:color="auto"/>
                <w:bottom w:val="none" w:sz="0" w:space="0" w:color="auto"/>
                <w:right w:val="none" w:sz="0" w:space="0" w:color="auto"/>
              </w:divBdr>
            </w:div>
            <w:div w:id="995956087">
              <w:marLeft w:val="0"/>
              <w:marRight w:val="0"/>
              <w:marTop w:val="0"/>
              <w:marBottom w:val="0"/>
              <w:divBdr>
                <w:top w:val="none" w:sz="0" w:space="0" w:color="auto"/>
                <w:left w:val="none" w:sz="0" w:space="0" w:color="auto"/>
                <w:bottom w:val="none" w:sz="0" w:space="0" w:color="auto"/>
                <w:right w:val="none" w:sz="0" w:space="0" w:color="auto"/>
              </w:divBdr>
            </w:div>
            <w:div w:id="1340038195">
              <w:marLeft w:val="0"/>
              <w:marRight w:val="0"/>
              <w:marTop w:val="0"/>
              <w:marBottom w:val="0"/>
              <w:divBdr>
                <w:top w:val="none" w:sz="0" w:space="0" w:color="auto"/>
                <w:left w:val="none" w:sz="0" w:space="0" w:color="auto"/>
                <w:bottom w:val="none" w:sz="0" w:space="0" w:color="auto"/>
                <w:right w:val="none" w:sz="0" w:space="0" w:color="auto"/>
              </w:divBdr>
            </w:div>
            <w:div w:id="1413047195">
              <w:marLeft w:val="0"/>
              <w:marRight w:val="0"/>
              <w:marTop w:val="0"/>
              <w:marBottom w:val="0"/>
              <w:divBdr>
                <w:top w:val="none" w:sz="0" w:space="0" w:color="auto"/>
                <w:left w:val="none" w:sz="0" w:space="0" w:color="auto"/>
                <w:bottom w:val="none" w:sz="0" w:space="0" w:color="auto"/>
                <w:right w:val="none" w:sz="0" w:space="0" w:color="auto"/>
              </w:divBdr>
            </w:div>
          </w:divsChild>
        </w:div>
        <w:div w:id="1975983109">
          <w:marLeft w:val="0"/>
          <w:marRight w:val="0"/>
          <w:marTop w:val="0"/>
          <w:marBottom w:val="0"/>
          <w:divBdr>
            <w:top w:val="none" w:sz="0" w:space="0" w:color="auto"/>
            <w:left w:val="none" w:sz="0" w:space="0" w:color="auto"/>
            <w:bottom w:val="none" w:sz="0" w:space="0" w:color="auto"/>
            <w:right w:val="none" w:sz="0" w:space="0" w:color="auto"/>
          </w:divBdr>
          <w:divsChild>
            <w:div w:id="8440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4538">
      <w:bodyDiv w:val="1"/>
      <w:marLeft w:val="0"/>
      <w:marRight w:val="0"/>
      <w:marTop w:val="0"/>
      <w:marBottom w:val="0"/>
      <w:divBdr>
        <w:top w:val="none" w:sz="0" w:space="0" w:color="auto"/>
        <w:left w:val="none" w:sz="0" w:space="0" w:color="auto"/>
        <w:bottom w:val="none" w:sz="0" w:space="0" w:color="auto"/>
        <w:right w:val="none" w:sz="0" w:space="0" w:color="auto"/>
      </w:divBdr>
      <w:divsChild>
        <w:div w:id="563376817">
          <w:marLeft w:val="0"/>
          <w:marRight w:val="0"/>
          <w:marTop w:val="0"/>
          <w:marBottom w:val="0"/>
          <w:divBdr>
            <w:top w:val="none" w:sz="0" w:space="0" w:color="auto"/>
            <w:left w:val="none" w:sz="0" w:space="0" w:color="auto"/>
            <w:bottom w:val="none" w:sz="0" w:space="0" w:color="auto"/>
            <w:right w:val="none" w:sz="0" w:space="0" w:color="auto"/>
          </w:divBdr>
        </w:div>
        <w:div w:id="605309978">
          <w:marLeft w:val="0"/>
          <w:marRight w:val="0"/>
          <w:marTop w:val="0"/>
          <w:marBottom w:val="0"/>
          <w:divBdr>
            <w:top w:val="none" w:sz="0" w:space="0" w:color="auto"/>
            <w:left w:val="none" w:sz="0" w:space="0" w:color="auto"/>
            <w:bottom w:val="none" w:sz="0" w:space="0" w:color="auto"/>
            <w:right w:val="none" w:sz="0" w:space="0" w:color="auto"/>
          </w:divBdr>
        </w:div>
      </w:divsChild>
    </w:div>
    <w:div w:id="32447760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50719645">
      <w:bodyDiv w:val="1"/>
      <w:marLeft w:val="0"/>
      <w:marRight w:val="0"/>
      <w:marTop w:val="0"/>
      <w:marBottom w:val="0"/>
      <w:divBdr>
        <w:top w:val="none" w:sz="0" w:space="0" w:color="auto"/>
        <w:left w:val="none" w:sz="0" w:space="0" w:color="auto"/>
        <w:bottom w:val="none" w:sz="0" w:space="0" w:color="auto"/>
        <w:right w:val="none" w:sz="0" w:space="0" w:color="auto"/>
      </w:divBdr>
    </w:div>
    <w:div w:id="780688958">
      <w:bodyDiv w:val="1"/>
      <w:marLeft w:val="0"/>
      <w:marRight w:val="0"/>
      <w:marTop w:val="0"/>
      <w:marBottom w:val="0"/>
      <w:divBdr>
        <w:top w:val="none" w:sz="0" w:space="0" w:color="auto"/>
        <w:left w:val="none" w:sz="0" w:space="0" w:color="auto"/>
        <w:bottom w:val="none" w:sz="0" w:space="0" w:color="auto"/>
        <w:right w:val="none" w:sz="0" w:space="0" w:color="auto"/>
      </w:divBdr>
      <w:divsChild>
        <w:div w:id="200561216">
          <w:marLeft w:val="0"/>
          <w:marRight w:val="0"/>
          <w:marTop w:val="0"/>
          <w:marBottom w:val="0"/>
          <w:divBdr>
            <w:top w:val="none" w:sz="0" w:space="0" w:color="auto"/>
            <w:left w:val="none" w:sz="0" w:space="0" w:color="auto"/>
            <w:bottom w:val="none" w:sz="0" w:space="0" w:color="auto"/>
            <w:right w:val="none" w:sz="0" w:space="0" w:color="auto"/>
          </w:divBdr>
          <w:divsChild>
            <w:div w:id="470364924">
              <w:marLeft w:val="0"/>
              <w:marRight w:val="0"/>
              <w:marTop w:val="0"/>
              <w:marBottom w:val="0"/>
              <w:divBdr>
                <w:top w:val="none" w:sz="0" w:space="0" w:color="auto"/>
                <w:left w:val="none" w:sz="0" w:space="0" w:color="auto"/>
                <w:bottom w:val="none" w:sz="0" w:space="0" w:color="auto"/>
                <w:right w:val="none" w:sz="0" w:space="0" w:color="auto"/>
              </w:divBdr>
            </w:div>
          </w:divsChild>
        </w:div>
        <w:div w:id="474685661">
          <w:marLeft w:val="0"/>
          <w:marRight w:val="0"/>
          <w:marTop w:val="0"/>
          <w:marBottom w:val="0"/>
          <w:divBdr>
            <w:top w:val="none" w:sz="0" w:space="0" w:color="auto"/>
            <w:left w:val="none" w:sz="0" w:space="0" w:color="auto"/>
            <w:bottom w:val="none" w:sz="0" w:space="0" w:color="auto"/>
            <w:right w:val="none" w:sz="0" w:space="0" w:color="auto"/>
          </w:divBdr>
          <w:divsChild>
            <w:div w:id="39324539">
              <w:marLeft w:val="0"/>
              <w:marRight w:val="0"/>
              <w:marTop w:val="0"/>
              <w:marBottom w:val="0"/>
              <w:divBdr>
                <w:top w:val="none" w:sz="0" w:space="0" w:color="auto"/>
                <w:left w:val="none" w:sz="0" w:space="0" w:color="auto"/>
                <w:bottom w:val="none" w:sz="0" w:space="0" w:color="auto"/>
                <w:right w:val="none" w:sz="0" w:space="0" w:color="auto"/>
              </w:divBdr>
            </w:div>
            <w:div w:id="155070985">
              <w:marLeft w:val="0"/>
              <w:marRight w:val="0"/>
              <w:marTop w:val="0"/>
              <w:marBottom w:val="0"/>
              <w:divBdr>
                <w:top w:val="none" w:sz="0" w:space="0" w:color="auto"/>
                <w:left w:val="none" w:sz="0" w:space="0" w:color="auto"/>
                <w:bottom w:val="none" w:sz="0" w:space="0" w:color="auto"/>
                <w:right w:val="none" w:sz="0" w:space="0" w:color="auto"/>
              </w:divBdr>
            </w:div>
            <w:div w:id="214239452">
              <w:marLeft w:val="0"/>
              <w:marRight w:val="0"/>
              <w:marTop w:val="0"/>
              <w:marBottom w:val="0"/>
              <w:divBdr>
                <w:top w:val="none" w:sz="0" w:space="0" w:color="auto"/>
                <w:left w:val="none" w:sz="0" w:space="0" w:color="auto"/>
                <w:bottom w:val="none" w:sz="0" w:space="0" w:color="auto"/>
                <w:right w:val="none" w:sz="0" w:space="0" w:color="auto"/>
              </w:divBdr>
            </w:div>
            <w:div w:id="757167659">
              <w:marLeft w:val="0"/>
              <w:marRight w:val="0"/>
              <w:marTop w:val="0"/>
              <w:marBottom w:val="0"/>
              <w:divBdr>
                <w:top w:val="none" w:sz="0" w:space="0" w:color="auto"/>
                <w:left w:val="none" w:sz="0" w:space="0" w:color="auto"/>
                <w:bottom w:val="none" w:sz="0" w:space="0" w:color="auto"/>
                <w:right w:val="none" w:sz="0" w:space="0" w:color="auto"/>
              </w:divBdr>
            </w:div>
            <w:div w:id="1956449518">
              <w:marLeft w:val="0"/>
              <w:marRight w:val="0"/>
              <w:marTop w:val="0"/>
              <w:marBottom w:val="0"/>
              <w:divBdr>
                <w:top w:val="none" w:sz="0" w:space="0" w:color="auto"/>
                <w:left w:val="none" w:sz="0" w:space="0" w:color="auto"/>
                <w:bottom w:val="none" w:sz="0" w:space="0" w:color="auto"/>
                <w:right w:val="none" w:sz="0" w:space="0" w:color="auto"/>
              </w:divBdr>
            </w:div>
            <w:div w:id="1966110676">
              <w:marLeft w:val="0"/>
              <w:marRight w:val="0"/>
              <w:marTop w:val="0"/>
              <w:marBottom w:val="0"/>
              <w:divBdr>
                <w:top w:val="none" w:sz="0" w:space="0" w:color="auto"/>
                <w:left w:val="none" w:sz="0" w:space="0" w:color="auto"/>
                <w:bottom w:val="none" w:sz="0" w:space="0" w:color="auto"/>
                <w:right w:val="none" w:sz="0" w:space="0" w:color="auto"/>
              </w:divBdr>
            </w:div>
          </w:divsChild>
        </w:div>
        <w:div w:id="770012106">
          <w:marLeft w:val="0"/>
          <w:marRight w:val="0"/>
          <w:marTop w:val="0"/>
          <w:marBottom w:val="0"/>
          <w:divBdr>
            <w:top w:val="none" w:sz="0" w:space="0" w:color="auto"/>
            <w:left w:val="none" w:sz="0" w:space="0" w:color="auto"/>
            <w:bottom w:val="none" w:sz="0" w:space="0" w:color="auto"/>
            <w:right w:val="none" w:sz="0" w:space="0" w:color="auto"/>
          </w:divBdr>
          <w:divsChild>
            <w:div w:id="1565022499">
              <w:marLeft w:val="0"/>
              <w:marRight w:val="0"/>
              <w:marTop w:val="0"/>
              <w:marBottom w:val="0"/>
              <w:divBdr>
                <w:top w:val="none" w:sz="0" w:space="0" w:color="auto"/>
                <w:left w:val="none" w:sz="0" w:space="0" w:color="auto"/>
                <w:bottom w:val="none" w:sz="0" w:space="0" w:color="auto"/>
                <w:right w:val="none" w:sz="0" w:space="0" w:color="auto"/>
              </w:divBdr>
            </w:div>
          </w:divsChild>
        </w:div>
        <w:div w:id="2002661286">
          <w:marLeft w:val="0"/>
          <w:marRight w:val="0"/>
          <w:marTop w:val="0"/>
          <w:marBottom w:val="0"/>
          <w:divBdr>
            <w:top w:val="none" w:sz="0" w:space="0" w:color="auto"/>
            <w:left w:val="none" w:sz="0" w:space="0" w:color="auto"/>
            <w:bottom w:val="none" w:sz="0" w:space="0" w:color="auto"/>
            <w:right w:val="none" w:sz="0" w:space="0" w:color="auto"/>
          </w:divBdr>
          <w:divsChild>
            <w:div w:id="848568058">
              <w:marLeft w:val="0"/>
              <w:marRight w:val="0"/>
              <w:marTop w:val="0"/>
              <w:marBottom w:val="0"/>
              <w:divBdr>
                <w:top w:val="none" w:sz="0" w:space="0" w:color="auto"/>
                <w:left w:val="none" w:sz="0" w:space="0" w:color="auto"/>
                <w:bottom w:val="none" w:sz="0" w:space="0" w:color="auto"/>
                <w:right w:val="none" w:sz="0" w:space="0" w:color="auto"/>
              </w:divBdr>
            </w:div>
          </w:divsChild>
        </w:div>
        <w:div w:id="2090886938">
          <w:marLeft w:val="0"/>
          <w:marRight w:val="0"/>
          <w:marTop w:val="0"/>
          <w:marBottom w:val="0"/>
          <w:divBdr>
            <w:top w:val="none" w:sz="0" w:space="0" w:color="auto"/>
            <w:left w:val="none" w:sz="0" w:space="0" w:color="auto"/>
            <w:bottom w:val="none" w:sz="0" w:space="0" w:color="auto"/>
            <w:right w:val="none" w:sz="0" w:space="0" w:color="auto"/>
          </w:divBdr>
          <w:divsChild>
            <w:div w:id="18943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03245800">
      <w:bodyDiv w:val="1"/>
      <w:marLeft w:val="0"/>
      <w:marRight w:val="0"/>
      <w:marTop w:val="0"/>
      <w:marBottom w:val="0"/>
      <w:divBdr>
        <w:top w:val="none" w:sz="0" w:space="0" w:color="auto"/>
        <w:left w:val="none" w:sz="0" w:space="0" w:color="auto"/>
        <w:bottom w:val="none" w:sz="0" w:space="0" w:color="auto"/>
        <w:right w:val="none" w:sz="0" w:space="0" w:color="auto"/>
      </w:divBdr>
      <w:divsChild>
        <w:div w:id="1729955722">
          <w:marLeft w:val="0"/>
          <w:marRight w:val="0"/>
          <w:marTop w:val="0"/>
          <w:marBottom w:val="0"/>
          <w:divBdr>
            <w:top w:val="none" w:sz="0" w:space="0" w:color="auto"/>
            <w:left w:val="none" w:sz="0" w:space="0" w:color="auto"/>
            <w:bottom w:val="none" w:sz="0" w:space="0" w:color="auto"/>
            <w:right w:val="none" w:sz="0" w:space="0" w:color="auto"/>
          </w:divBdr>
        </w:div>
        <w:div w:id="1748527758">
          <w:marLeft w:val="0"/>
          <w:marRight w:val="0"/>
          <w:marTop w:val="0"/>
          <w:marBottom w:val="0"/>
          <w:divBdr>
            <w:top w:val="none" w:sz="0" w:space="0" w:color="auto"/>
            <w:left w:val="none" w:sz="0" w:space="0" w:color="auto"/>
            <w:bottom w:val="none" w:sz="0" w:space="0" w:color="auto"/>
            <w:right w:val="none" w:sz="0" w:space="0" w:color="auto"/>
          </w:divBdr>
        </w:div>
      </w:divsChild>
    </w:div>
    <w:div w:id="1034887618">
      <w:bodyDiv w:val="1"/>
      <w:marLeft w:val="0"/>
      <w:marRight w:val="0"/>
      <w:marTop w:val="0"/>
      <w:marBottom w:val="0"/>
      <w:divBdr>
        <w:top w:val="none" w:sz="0" w:space="0" w:color="auto"/>
        <w:left w:val="none" w:sz="0" w:space="0" w:color="auto"/>
        <w:bottom w:val="none" w:sz="0" w:space="0" w:color="auto"/>
        <w:right w:val="none" w:sz="0" w:space="0" w:color="auto"/>
      </w:divBdr>
      <w:divsChild>
        <w:div w:id="239949766">
          <w:marLeft w:val="0"/>
          <w:marRight w:val="0"/>
          <w:marTop w:val="0"/>
          <w:marBottom w:val="0"/>
          <w:divBdr>
            <w:top w:val="none" w:sz="0" w:space="0" w:color="auto"/>
            <w:left w:val="none" w:sz="0" w:space="0" w:color="auto"/>
            <w:bottom w:val="none" w:sz="0" w:space="0" w:color="auto"/>
            <w:right w:val="none" w:sz="0" w:space="0" w:color="auto"/>
          </w:divBdr>
          <w:divsChild>
            <w:div w:id="242615697">
              <w:marLeft w:val="0"/>
              <w:marRight w:val="0"/>
              <w:marTop w:val="0"/>
              <w:marBottom w:val="0"/>
              <w:divBdr>
                <w:top w:val="none" w:sz="0" w:space="0" w:color="auto"/>
                <w:left w:val="none" w:sz="0" w:space="0" w:color="auto"/>
                <w:bottom w:val="none" w:sz="0" w:space="0" w:color="auto"/>
                <w:right w:val="none" w:sz="0" w:space="0" w:color="auto"/>
              </w:divBdr>
            </w:div>
            <w:div w:id="583884354">
              <w:marLeft w:val="0"/>
              <w:marRight w:val="0"/>
              <w:marTop w:val="0"/>
              <w:marBottom w:val="0"/>
              <w:divBdr>
                <w:top w:val="none" w:sz="0" w:space="0" w:color="auto"/>
                <w:left w:val="none" w:sz="0" w:space="0" w:color="auto"/>
                <w:bottom w:val="none" w:sz="0" w:space="0" w:color="auto"/>
                <w:right w:val="none" w:sz="0" w:space="0" w:color="auto"/>
              </w:divBdr>
              <w:divsChild>
                <w:div w:id="550113515">
                  <w:marLeft w:val="0"/>
                  <w:marRight w:val="0"/>
                  <w:marTop w:val="30"/>
                  <w:marBottom w:val="30"/>
                  <w:divBdr>
                    <w:top w:val="none" w:sz="0" w:space="0" w:color="auto"/>
                    <w:left w:val="none" w:sz="0" w:space="0" w:color="auto"/>
                    <w:bottom w:val="none" w:sz="0" w:space="0" w:color="auto"/>
                    <w:right w:val="none" w:sz="0" w:space="0" w:color="auto"/>
                  </w:divBdr>
                  <w:divsChild>
                    <w:div w:id="24720764">
                      <w:marLeft w:val="0"/>
                      <w:marRight w:val="0"/>
                      <w:marTop w:val="0"/>
                      <w:marBottom w:val="0"/>
                      <w:divBdr>
                        <w:top w:val="none" w:sz="0" w:space="0" w:color="auto"/>
                        <w:left w:val="none" w:sz="0" w:space="0" w:color="auto"/>
                        <w:bottom w:val="none" w:sz="0" w:space="0" w:color="auto"/>
                        <w:right w:val="none" w:sz="0" w:space="0" w:color="auto"/>
                      </w:divBdr>
                      <w:divsChild>
                        <w:div w:id="568883469">
                          <w:marLeft w:val="0"/>
                          <w:marRight w:val="0"/>
                          <w:marTop w:val="0"/>
                          <w:marBottom w:val="0"/>
                          <w:divBdr>
                            <w:top w:val="none" w:sz="0" w:space="0" w:color="auto"/>
                            <w:left w:val="none" w:sz="0" w:space="0" w:color="auto"/>
                            <w:bottom w:val="none" w:sz="0" w:space="0" w:color="auto"/>
                            <w:right w:val="none" w:sz="0" w:space="0" w:color="auto"/>
                          </w:divBdr>
                        </w:div>
                      </w:divsChild>
                    </w:div>
                    <w:div w:id="59331247">
                      <w:marLeft w:val="0"/>
                      <w:marRight w:val="0"/>
                      <w:marTop w:val="0"/>
                      <w:marBottom w:val="0"/>
                      <w:divBdr>
                        <w:top w:val="none" w:sz="0" w:space="0" w:color="auto"/>
                        <w:left w:val="none" w:sz="0" w:space="0" w:color="auto"/>
                        <w:bottom w:val="none" w:sz="0" w:space="0" w:color="auto"/>
                        <w:right w:val="none" w:sz="0" w:space="0" w:color="auto"/>
                      </w:divBdr>
                      <w:divsChild>
                        <w:div w:id="996495135">
                          <w:marLeft w:val="0"/>
                          <w:marRight w:val="0"/>
                          <w:marTop w:val="0"/>
                          <w:marBottom w:val="0"/>
                          <w:divBdr>
                            <w:top w:val="none" w:sz="0" w:space="0" w:color="auto"/>
                            <w:left w:val="none" w:sz="0" w:space="0" w:color="auto"/>
                            <w:bottom w:val="none" w:sz="0" w:space="0" w:color="auto"/>
                            <w:right w:val="none" w:sz="0" w:space="0" w:color="auto"/>
                          </w:divBdr>
                        </w:div>
                      </w:divsChild>
                    </w:div>
                    <w:div w:id="269363688">
                      <w:marLeft w:val="0"/>
                      <w:marRight w:val="0"/>
                      <w:marTop w:val="0"/>
                      <w:marBottom w:val="0"/>
                      <w:divBdr>
                        <w:top w:val="none" w:sz="0" w:space="0" w:color="auto"/>
                        <w:left w:val="none" w:sz="0" w:space="0" w:color="auto"/>
                        <w:bottom w:val="none" w:sz="0" w:space="0" w:color="auto"/>
                        <w:right w:val="none" w:sz="0" w:space="0" w:color="auto"/>
                      </w:divBdr>
                      <w:divsChild>
                        <w:div w:id="753359665">
                          <w:marLeft w:val="0"/>
                          <w:marRight w:val="0"/>
                          <w:marTop w:val="0"/>
                          <w:marBottom w:val="0"/>
                          <w:divBdr>
                            <w:top w:val="none" w:sz="0" w:space="0" w:color="auto"/>
                            <w:left w:val="none" w:sz="0" w:space="0" w:color="auto"/>
                            <w:bottom w:val="none" w:sz="0" w:space="0" w:color="auto"/>
                            <w:right w:val="none" w:sz="0" w:space="0" w:color="auto"/>
                          </w:divBdr>
                        </w:div>
                      </w:divsChild>
                    </w:div>
                    <w:div w:id="307974844">
                      <w:marLeft w:val="0"/>
                      <w:marRight w:val="0"/>
                      <w:marTop w:val="0"/>
                      <w:marBottom w:val="0"/>
                      <w:divBdr>
                        <w:top w:val="none" w:sz="0" w:space="0" w:color="auto"/>
                        <w:left w:val="none" w:sz="0" w:space="0" w:color="auto"/>
                        <w:bottom w:val="none" w:sz="0" w:space="0" w:color="auto"/>
                        <w:right w:val="none" w:sz="0" w:space="0" w:color="auto"/>
                      </w:divBdr>
                      <w:divsChild>
                        <w:div w:id="320547163">
                          <w:marLeft w:val="0"/>
                          <w:marRight w:val="0"/>
                          <w:marTop w:val="0"/>
                          <w:marBottom w:val="0"/>
                          <w:divBdr>
                            <w:top w:val="none" w:sz="0" w:space="0" w:color="auto"/>
                            <w:left w:val="none" w:sz="0" w:space="0" w:color="auto"/>
                            <w:bottom w:val="none" w:sz="0" w:space="0" w:color="auto"/>
                            <w:right w:val="none" w:sz="0" w:space="0" w:color="auto"/>
                          </w:divBdr>
                        </w:div>
                        <w:div w:id="416247082">
                          <w:marLeft w:val="0"/>
                          <w:marRight w:val="0"/>
                          <w:marTop w:val="0"/>
                          <w:marBottom w:val="0"/>
                          <w:divBdr>
                            <w:top w:val="none" w:sz="0" w:space="0" w:color="auto"/>
                            <w:left w:val="none" w:sz="0" w:space="0" w:color="auto"/>
                            <w:bottom w:val="none" w:sz="0" w:space="0" w:color="auto"/>
                            <w:right w:val="none" w:sz="0" w:space="0" w:color="auto"/>
                          </w:divBdr>
                        </w:div>
                        <w:div w:id="740757899">
                          <w:marLeft w:val="0"/>
                          <w:marRight w:val="0"/>
                          <w:marTop w:val="0"/>
                          <w:marBottom w:val="0"/>
                          <w:divBdr>
                            <w:top w:val="none" w:sz="0" w:space="0" w:color="auto"/>
                            <w:left w:val="none" w:sz="0" w:space="0" w:color="auto"/>
                            <w:bottom w:val="none" w:sz="0" w:space="0" w:color="auto"/>
                            <w:right w:val="none" w:sz="0" w:space="0" w:color="auto"/>
                          </w:divBdr>
                        </w:div>
                        <w:div w:id="1139567958">
                          <w:marLeft w:val="0"/>
                          <w:marRight w:val="0"/>
                          <w:marTop w:val="0"/>
                          <w:marBottom w:val="0"/>
                          <w:divBdr>
                            <w:top w:val="none" w:sz="0" w:space="0" w:color="auto"/>
                            <w:left w:val="none" w:sz="0" w:space="0" w:color="auto"/>
                            <w:bottom w:val="none" w:sz="0" w:space="0" w:color="auto"/>
                            <w:right w:val="none" w:sz="0" w:space="0" w:color="auto"/>
                          </w:divBdr>
                        </w:div>
                        <w:div w:id="1508057859">
                          <w:marLeft w:val="0"/>
                          <w:marRight w:val="0"/>
                          <w:marTop w:val="0"/>
                          <w:marBottom w:val="0"/>
                          <w:divBdr>
                            <w:top w:val="none" w:sz="0" w:space="0" w:color="auto"/>
                            <w:left w:val="none" w:sz="0" w:space="0" w:color="auto"/>
                            <w:bottom w:val="none" w:sz="0" w:space="0" w:color="auto"/>
                            <w:right w:val="none" w:sz="0" w:space="0" w:color="auto"/>
                          </w:divBdr>
                        </w:div>
                        <w:div w:id="1942950158">
                          <w:marLeft w:val="0"/>
                          <w:marRight w:val="0"/>
                          <w:marTop w:val="0"/>
                          <w:marBottom w:val="0"/>
                          <w:divBdr>
                            <w:top w:val="none" w:sz="0" w:space="0" w:color="auto"/>
                            <w:left w:val="none" w:sz="0" w:space="0" w:color="auto"/>
                            <w:bottom w:val="none" w:sz="0" w:space="0" w:color="auto"/>
                            <w:right w:val="none" w:sz="0" w:space="0" w:color="auto"/>
                          </w:divBdr>
                        </w:div>
                      </w:divsChild>
                    </w:div>
                    <w:div w:id="319385396">
                      <w:marLeft w:val="0"/>
                      <w:marRight w:val="0"/>
                      <w:marTop w:val="0"/>
                      <w:marBottom w:val="0"/>
                      <w:divBdr>
                        <w:top w:val="none" w:sz="0" w:space="0" w:color="auto"/>
                        <w:left w:val="none" w:sz="0" w:space="0" w:color="auto"/>
                        <w:bottom w:val="none" w:sz="0" w:space="0" w:color="auto"/>
                        <w:right w:val="none" w:sz="0" w:space="0" w:color="auto"/>
                      </w:divBdr>
                      <w:divsChild>
                        <w:div w:id="522982599">
                          <w:marLeft w:val="0"/>
                          <w:marRight w:val="0"/>
                          <w:marTop w:val="0"/>
                          <w:marBottom w:val="0"/>
                          <w:divBdr>
                            <w:top w:val="none" w:sz="0" w:space="0" w:color="auto"/>
                            <w:left w:val="none" w:sz="0" w:space="0" w:color="auto"/>
                            <w:bottom w:val="none" w:sz="0" w:space="0" w:color="auto"/>
                            <w:right w:val="none" w:sz="0" w:space="0" w:color="auto"/>
                          </w:divBdr>
                        </w:div>
                      </w:divsChild>
                    </w:div>
                    <w:div w:id="394744739">
                      <w:marLeft w:val="0"/>
                      <w:marRight w:val="0"/>
                      <w:marTop w:val="0"/>
                      <w:marBottom w:val="0"/>
                      <w:divBdr>
                        <w:top w:val="none" w:sz="0" w:space="0" w:color="auto"/>
                        <w:left w:val="none" w:sz="0" w:space="0" w:color="auto"/>
                        <w:bottom w:val="none" w:sz="0" w:space="0" w:color="auto"/>
                        <w:right w:val="none" w:sz="0" w:space="0" w:color="auto"/>
                      </w:divBdr>
                      <w:divsChild>
                        <w:div w:id="623387494">
                          <w:marLeft w:val="0"/>
                          <w:marRight w:val="0"/>
                          <w:marTop w:val="0"/>
                          <w:marBottom w:val="0"/>
                          <w:divBdr>
                            <w:top w:val="none" w:sz="0" w:space="0" w:color="auto"/>
                            <w:left w:val="none" w:sz="0" w:space="0" w:color="auto"/>
                            <w:bottom w:val="none" w:sz="0" w:space="0" w:color="auto"/>
                            <w:right w:val="none" w:sz="0" w:space="0" w:color="auto"/>
                          </w:divBdr>
                        </w:div>
                      </w:divsChild>
                    </w:div>
                    <w:div w:id="445393530">
                      <w:marLeft w:val="0"/>
                      <w:marRight w:val="0"/>
                      <w:marTop w:val="0"/>
                      <w:marBottom w:val="0"/>
                      <w:divBdr>
                        <w:top w:val="none" w:sz="0" w:space="0" w:color="auto"/>
                        <w:left w:val="none" w:sz="0" w:space="0" w:color="auto"/>
                        <w:bottom w:val="none" w:sz="0" w:space="0" w:color="auto"/>
                        <w:right w:val="none" w:sz="0" w:space="0" w:color="auto"/>
                      </w:divBdr>
                      <w:divsChild>
                        <w:div w:id="15468225">
                          <w:marLeft w:val="0"/>
                          <w:marRight w:val="0"/>
                          <w:marTop w:val="0"/>
                          <w:marBottom w:val="0"/>
                          <w:divBdr>
                            <w:top w:val="none" w:sz="0" w:space="0" w:color="auto"/>
                            <w:left w:val="none" w:sz="0" w:space="0" w:color="auto"/>
                            <w:bottom w:val="none" w:sz="0" w:space="0" w:color="auto"/>
                            <w:right w:val="none" w:sz="0" w:space="0" w:color="auto"/>
                          </w:divBdr>
                        </w:div>
                      </w:divsChild>
                    </w:div>
                    <w:div w:id="519703370">
                      <w:marLeft w:val="0"/>
                      <w:marRight w:val="0"/>
                      <w:marTop w:val="0"/>
                      <w:marBottom w:val="0"/>
                      <w:divBdr>
                        <w:top w:val="none" w:sz="0" w:space="0" w:color="auto"/>
                        <w:left w:val="none" w:sz="0" w:space="0" w:color="auto"/>
                        <w:bottom w:val="none" w:sz="0" w:space="0" w:color="auto"/>
                        <w:right w:val="none" w:sz="0" w:space="0" w:color="auto"/>
                      </w:divBdr>
                      <w:divsChild>
                        <w:div w:id="2138640222">
                          <w:marLeft w:val="0"/>
                          <w:marRight w:val="0"/>
                          <w:marTop w:val="0"/>
                          <w:marBottom w:val="0"/>
                          <w:divBdr>
                            <w:top w:val="none" w:sz="0" w:space="0" w:color="auto"/>
                            <w:left w:val="none" w:sz="0" w:space="0" w:color="auto"/>
                            <w:bottom w:val="none" w:sz="0" w:space="0" w:color="auto"/>
                            <w:right w:val="none" w:sz="0" w:space="0" w:color="auto"/>
                          </w:divBdr>
                        </w:div>
                      </w:divsChild>
                    </w:div>
                    <w:div w:id="616713836">
                      <w:marLeft w:val="0"/>
                      <w:marRight w:val="0"/>
                      <w:marTop w:val="0"/>
                      <w:marBottom w:val="0"/>
                      <w:divBdr>
                        <w:top w:val="none" w:sz="0" w:space="0" w:color="auto"/>
                        <w:left w:val="none" w:sz="0" w:space="0" w:color="auto"/>
                        <w:bottom w:val="none" w:sz="0" w:space="0" w:color="auto"/>
                        <w:right w:val="none" w:sz="0" w:space="0" w:color="auto"/>
                      </w:divBdr>
                      <w:divsChild>
                        <w:div w:id="1608003151">
                          <w:marLeft w:val="0"/>
                          <w:marRight w:val="0"/>
                          <w:marTop w:val="0"/>
                          <w:marBottom w:val="0"/>
                          <w:divBdr>
                            <w:top w:val="none" w:sz="0" w:space="0" w:color="auto"/>
                            <w:left w:val="none" w:sz="0" w:space="0" w:color="auto"/>
                            <w:bottom w:val="none" w:sz="0" w:space="0" w:color="auto"/>
                            <w:right w:val="none" w:sz="0" w:space="0" w:color="auto"/>
                          </w:divBdr>
                        </w:div>
                      </w:divsChild>
                    </w:div>
                    <w:div w:id="663749963">
                      <w:marLeft w:val="0"/>
                      <w:marRight w:val="0"/>
                      <w:marTop w:val="0"/>
                      <w:marBottom w:val="0"/>
                      <w:divBdr>
                        <w:top w:val="none" w:sz="0" w:space="0" w:color="auto"/>
                        <w:left w:val="none" w:sz="0" w:space="0" w:color="auto"/>
                        <w:bottom w:val="none" w:sz="0" w:space="0" w:color="auto"/>
                        <w:right w:val="none" w:sz="0" w:space="0" w:color="auto"/>
                      </w:divBdr>
                      <w:divsChild>
                        <w:div w:id="242418372">
                          <w:marLeft w:val="0"/>
                          <w:marRight w:val="0"/>
                          <w:marTop w:val="0"/>
                          <w:marBottom w:val="0"/>
                          <w:divBdr>
                            <w:top w:val="none" w:sz="0" w:space="0" w:color="auto"/>
                            <w:left w:val="none" w:sz="0" w:space="0" w:color="auto"/>
                            <w:bottom w:val="none" w:sz="0" w:space="0" w:color="auto"/>
                            <w:right w:val="none" w:sz="0" w:space="0" w:color="auto"/>
                          </w:divBdr>
                        </w:div>
                      </w:divsChild>
                    </w:div>
                    <w:div w:id="833107602">
                      <w:marLeft w:val="0"/>
                      <w:marRight w:val="0"/>
                      <w:marTop w:val="0"/>
                      <w:marBottom w:val="0"/>
                      <w:divBdr>
                        <w:top w:val="none" w:sz="0" w:space="0" w:color="auto"/>
                        <w:left w:val="none" w:sz="0" w:space="0" w:color="auto"/>
                        <w:bottom w:val="none" w:sz="0" w:space="0" w:color="auto"/>
                        <w:right w:val="none" w:sz="0" w:space="0" w:color="auto"/>
                      </w:divBdr>
                      <w:divsChild>
                        <w:div w:id="32655979">
                          <w:marLeft w:val="0"/>
                          <w:marRight w:val="0"/>
                          <w:marTop w:val="0"/>
                          <w:marBottom w:val="0"/>
                          <w:divBdr>
                            <w:top w:val="none" w:sz="0" w:space="0" w:color="auto"/>
                            <w:left w:val="none" w:sz="0" w:space="0" w:color="auto"/>
                            <w:bottom w:val="none" w:sz="0" w:space="0" w:color="auto"/>
                            <w:right w:val="none" w:sz="0" w:space="0" w:color="auto"/>
                          </w:divBdr>
                        </w:div>
                        <w:div w:id="1000037178">
                          <w:marLeft w:val="0"/>
                          <w:marRight w:val="0"/>
                          <w:marTop w:val="0"/>
                          <w:marBottom w:val="0"/>
                          <w:divBdr>
                            <w:top w:val="none" w:sz="0" w:space="0" w:color="auto"/>
                            <w:left w:val="none" w:sz="0" w:space="0" w:color="auto"/>
                            <w:bottom w:val="none" w:sz="0" w:space="0" w:color="auto"/>
                            <w:right w:val="none" w:sz="0" w:space="0" w:color="auto"/>
                          </w:divBdr>
                        </w:div>
                        <w:div w:id="1328944394">
                          <w:marLeft w:val="0"/>
                          <w:marRight w:val="0"/>
                          <w:marTop w:val="0"/>
                          <w:marBottom w:val="0"/>
                          <w:divBdr>
                            <w:top w:val="none" w:sz="0" w:space="0" w:color="auto"/>
                            <w:left w:val="none" w:sz="0" w:space="0" w:color="auto"/>
                            <w:bottom w:val="none" w:sz="0" w:space="0" w:color="auto"/>
                            <w:right w:val="none" w:sz="0" w:space="0" w:color="auto"/>
                          </w:divBdr>
                        </w:div>
                        <w:div w:id="1756508738">
                          <w:marLeft w:val="0"/>
                          <w:marRight w:val="0"/>
                          <w:marTop w:val="0"/>
                          <w:marBottom w:val="0"/>
                          <w:divBdr>
                            <w:top w:val="none" w:sz="0" w:space="0" w:color="auto"/>
                            <w:left w:val="none" w:sz="0" w:space="0" w:color="auto"/>
                            <w:bottom w:val="none" w:sz="0" w:space="0" w:color="auto"/>
                            <w:right w:val="none" w:sz="0" w:space="0" w:color="auto"/>
                          </w:divBdr>
                        </w:div>
                        <w:div w:id="2083134781">
                          <w:marLeft w:val="0"/>
                          <w:marRight w:val="0"/>
                          <w:marTop w:val="0"/>
                          <w:marBottom w:val="0"/>
                          <w:divBdr>
                            <w:top w:val="none" w:sz="0" w:space="0" w:color="auto"/>
                            <w:left w:val="none" w:sz="0" w:space="0" w:color="auto"/>
                            <w:bottom w:val="none" w:sz="0" w:space="0" w:color="auto"/>
                            <w:right w:val="none" w:sz="0" w:space="0" w:color="auto"/>
                          </w:divBdr>
                        </w:div>
                      </w:divsChild>
                    </w:div>
                    <w:div w:id="839929354">
                      <w:marLeft w:val="0"/>
                      <w:marRight w:val="0"/>
                      <w:marTop w:val="0"/>
                      <w:marBottom w:val="0"/>
                      <w:divBdr>
                        <w:top w:val="none" w:sz="0" w:space="0" w:color="auto"/>
                        <w:left w:val="none" w:sz="0" w:space="0" w:color="auto"/>
                        <w:bottom w:val="none" w:sz="0" w:space="0" w:color="auto"/>
                        <w:right w:val="none" w:sz="0" w:space="0" w:color="auto"/>
                      </w:divBdr>
                      <w:divsChild>
                        <w:div w:id="1037314989">
                          <w:marLeft w:val="0"/>
                          <w:marRight w:val="0"/>
                          <w:marTop w:val="0"/>
                          <w:marBottom w:val="0"/>
                          <w:divBdr>
                            <w:top w:val="none" w:sz="0" w:space="0" w:color="auto"/>
                            <w:left w:val="none" w:sz="0" w:space="0" w:color="auto"/>
                            <w:bottom w:val="none" w:sz="0" w:space="0" w:color="auto"/>
                            <w:right w:val="none" w:sz="0" w:space="0" w:color="auto"/>
                          </w:divBdr>
                        </w:div>
                      </w:divsChild>
                    </w:div>
                    <w:div w:id="849680315">
                      <w:marLeft w:val="0"/>
                      <w:marRight w:val="0"/>
                      <w:marTop w:val="0"/>
                      <w:marBottom w:val="0"/>
                      <w:divBdr>
                        <w:top w:val="none" w:sz="0" w:space="0" w:color="auto"/>
                        <w:left w:val="none" w:sz="0" w:space="0" w:color="auto"/>
                        <w:bottom w:val="none" w:sz="0" w:space="0" w:color="auto"/>
                        <w:right w:val="none" w:sz="0" w:space="0" w:color="auto"/>
                      </w:divBdr>
                      <w:divsChild>
                        <w:div w:id="236092823">
                          <w:marLeft w:val="0"/>
                          <w:marRight w:val="0"/>
                          <w:marTop w:val="0"/>
                          <w:marBottom w:val="0"/>
                          <w:divBdr>
                            <w:top w:val="none" w:sz="0" w:space="0" w:color="auto"/>
                            <w:left w:val="none" w:sz="0" w:space="0" w:color="auto"/>
                            <w:bottom w:val="none" w:sz="0" w:space="0" w:color="auto"/>
                            <w:right w:val="none" w:sz="0" w:space="0" w:color="auto"/>
                          </w:divBdr>
                        </w:div>
                      </w:divsChild>
                    </w:div>
                    <w:div w:id="948968813">
                      <w:marLeft w:val="0"/>
                      <w:marRight w:val="0"/>
                      <w:marTop w:val="0"/>
                      <w:marBottom w:val="0"/>
                      <w:divBdr>
                        <w:top w:val="none" w:sz="0" w:space="0" w:color="auto"/>
                        <w:left w:val="none" w:sz="0" w:space="0" w:color="auto"/>
                        <w:bottom w:val="none" w:sz="0" w:space="0" w:color="auto"/>
                        <w:right w:val="none" w:sz="0" w:space="0" w:color="auto"/>
                      </w:divBdr>
                      <w:divsChild>
                        <w:div w:id="87969008">
                          <w:marLeft w:val="0"/>
                          <w:marRight w:val="0"/>
                          <w:marTop w:val="0"/>
                          <w:marBottom w:val="0"/>
                          <w:divBdr>
                            <w:top w:val="none" w:sz="0" w:space="0" w:color="auto"/>
                            <w:left w:val="none" w:sz="0" w:space="0" w:color="auto"/>
                            <w:bottom w:val="none" w:sz="0" w:space="0" w:color="auto"/>
                            <w:right w:val="none" w:sz="0" w:space="0" w:color="auto"/>
                          </w:divBdr>
                        </w:div>
                      </w:divsChild>
                    </w:div>
                    <w:div w:id="953436578">
                      <w:marLeft w:val="0"/>
                      <w:marRight w:val="0"/>
                      <w:marTop w:val="0"/>
                      <w:marBottom w:val="0"/>
                      <w:divBdr>
                        <w:top w:val="none" w:sz="0" w:space="0" w:color="auto"/>
                        <w:left w:val="none" w:sz="0" w:space="0" w:color="auto"/>
                        <w:bottom w:val="none" w:sz="0" w:space="0" w:color="auto"/>
                        <w:right w:val="none" w:sz="0" w:space="0" w:color="auto"/>
                      </w:divBdr>
                      <w:divsChild>
                        <w:div w:id="278880898">
                          <w:marLeft w:val="0"/>
                          <w:marRight w:val="0"/>
                          <w:marTop w:val="0"/>
                          <w:marBottom w:val="0"/>
                          <w:divBdr>
                            <w:top w:val="none" w:sz="0" w:space="0" w:color="auto"/>
                            <w:left w:val="none" w:sz="0" w:space="0" w:color="auto"/>
                            <w:bottom w:val="none" w:sz="0" w:space="0" w:color="auto"/>
                            <w:right w:val="none" w:sz="0" w:space="0" w:color="auto"/>
                          </w:divBdr>
                        </w:div>
                      </w:divsChild>
                    </w:div>
                    <w:div w:id="996226909">
                      <w:marLeft w:val="0"/>
                      <w:marRight w:val="0"/>
                      <w:marTop w:val="0"/>
                      <w:marBottom w:val="0"/>
                      <w:divBdr>
                        <w:top w:val="none" w:sz="0" w:space="0" w:color="auto"/>
                        <w:left w:val="none" w:sz="0" w:space="0" w:color="auto"/>
                        <w:bottom w:val="none" w:sz="0" w:space="0" w:color="auto"/>
                        <w:right w:val="none" w:sz="0" w:space="0" w:color="auto"/>
                      </w:divBdr>
                      <w:divsChild>
                        <w:div w:id="66077085">
                          <w:marLeft w:val="0"/>
                          <w:marRight w:val="0"/>
                          <w:marTop w:val="0"/>
                          <w:marBottom w:val="0"/>
                          <w:divBdr>
                            <w:top w:val="none" w:sz="0" w:space="0" w:color="auto"/>
                            <w:left w:val="none" w:sz="0" w:space="0" w:color="auto"/>
                            <w:bottom w:val="none" w:sz="0" w:space="0" w:color="auto"/>
                            <w:right w:val="none" w:sz="0" w:space="0" w:color="auto"/>
                          </w:divBdr>
                        </w:div>
                        <w:div w:id="1087925986">
                          <w:marLeft w:val="0"/>
                          <w:marRight w:val="0"/>
                          <w:marTop w:val="0"/>
                          <w:marBottom w:val="0"/>
                          <w:divBdr>
                            <w:top w:val="none" w:sz="0" w:space="0" w:color="auto"/>
                            <w:left w:val="none" w:sz="0" w:space="0" w:color="auto"/>
                            <w:bottom w:val="none" w:sz="0" w:space="0" w:color="auto"/>
                            <w:right w:val="none" w:sz="0" w:space="0" w:color="auto"/>
                          </w:divBdr>
                        </w:div>
                        <w:div w:id="1175997301">
                          <w:marLeft w:val="0"/>
                          <w:marRight w:val="0"/>
                          <w:marTop w:val="0"/>
                          <w:marBottom w:val="0"/>
                          <w:divBdr>
                            <w:top w:val="none" w:sz="0" w:space="0" w:color="auto"/>
                            <w:left w:val="none" w:sz="0" w:space="0" w:color="auto"/>
                            <w:bottom w:val="none" w:sz="0" w:space="0" w:color="auto"/>
                            <w:right w:val="none" w:sz="0" w:space="0" w:color="auto"/>
                          </w:divBdr>
                        </w:div>
                        <w:div w:id="1606234285">
                          <w:marLeft w:val="0"/>
                          <w:marRight w:val="0"/>
                          <w:marTop w:val="0"/>
                          <w:marBottom w:val="0"/>
                          <w:divBdr>
                            <w:top w:val="none" w:sz="0" w:space="0" w:color="auto"/>
                            <w:left w:val="none" w:sz="0" w:space="0" w:color="auto"/>
                            <w:bottom w:val="none" w:sz="0" w:space="0" w:color="auto"/>
                            <w:right w:val="none" w:sz="0" w:space="0" w:color="auto"/>
                          </w:divBdr>
                        </w:div>
                        <w:div w:id="1723602690">
                          <w:marLeft w:val="0"/>
                          <w:marRight w:val="0"/>
                          <w:marTop w:val="0"/>
                          <w:marBottom w:val="0"/>
                          <w:divBdr>
                            <w:top w:val="none" w:sz="0" w:space="0" w:color="auto"/>
                            <w:left w:val="none" w:sz="0" w:space="0" w:color="auto"/>
                            <w:bottom w:val="none" w:sz="0" w:space="0" w:color="auto"/>
                            <w:right w:val="none" w:sz="0" w:space="0" w:color="auto"/>
                          </w:divBdr>
                        </w:div>
                        <w:div w:id="2060548385">
                          <w:marLeft w:val="0"/>
                          <w:marRight w:val="0"/>
                          <w:marTop w:val="0"/>
                          <w:marBottom w:val="0"/>
                          <w:divBdr>
                            <w:top w:val="none" w:sz="0" w:space="0" w:color="auto"/>
                            <w:left w:val="none" w:sz="0" w:space="0" w:color="auto"/>
                            <w:bottom w:val="none" w:sz="0" w:space="0" w:color="auto"/>
                            <w:right w:val="none" w:sz="0" w:space="0" w:color="auto"/>
                          </w:divBdr>
                        </w:div>
                      </w:divsChild>
                    </w:div>
                    <w:div w:id="1106731256">
                      <w:marLeft w:val="0"/>
                      <w:marRight w:val="0"/>
                      <w:marTop w:val="0"/>
                      <w:marBottom w:val="0"/>
                      <w:divBdr>
                        <w:top w:val="none" w:sz="0" w:space="0" w:color="auto"/>
                        <w:left w:val="none" w:sz="0" w:space="0" w:color="auto"/>
                        <w:bottom w:val="none" w:sz="0" w:space="0" w:color="auto"/>
                        <w:right w:val="none" w:sz="0" w:space="0" w:color="auto"/>
                      </w:divBdr>
                      <w:divsChild>
                        <w:div w:id="1440492455">
                          <w:marLeft w:val="0"/>
                          <w:marRight w:val="0"/>
                          <w:marTop w:val="0"/>
                          <w:marBottom w:val="0"/>
                          <w:divBdr>
                            <w:top w:val="none" w:sz="0" w:space="0" w:color="auto"/>
                            <w:left w:val="none" w:sz="0" w:space="0" w:color="auto"/>
                            <w:bottom w:val="none" w:sz="0" w:space="0" w:color="auto"/>
                            <w:right w:val="none" w:sz="0" w:space="0" w:color="auto"/>
                          </w:divBdr>
                        </w:div>
                      </w:divsChild>
                    </w:div>
                    <w:div w:id="1115179476">
                      <w:marLeft w:val="0"/>
                      <w:marRight w:val="0"/>
                      <w:marTop w:val="0"/>
                      <w:marBottom w:val="0"/>
                      <w:divBdr>
                        <w:top w:val="none" w:sz="0" w:space="0" w:color="auto"/>
                        <w:left w:val="none" w:sz="0" w:space="0" w:color="auto"/>
                        <w:bottom w:val="none" w:sz="0" w:space="0" w:color="auto"/>
                        <w:right w:val="none" w:sz="0" w:space="0" w:color="auto"/>
                      </w:divBdr>
                      <w:divsChild>
                        <w:div w:id="1271625184">
                          <w:marLeft w:val="0"/>
                          <w:marRight w:val="0"/>
                          <w:marTop w:val="0"/>
                          <w:marBottom w:val="0"/>
                          <w:divBdr>
                            <w:top w:val="none" w:sz="0" w:space="0" w:color="auto"/>
                            <w:left w:val="none" w:sz="0" w:space="0" w:color="auto"/>
                            <w:bottom w:val="none" w:sz="0" w:space="0" w:color="auto"/>
                            <w:right w:val="none" w:sz="0" w:space="0" w:color="auto"/>
                          </w:divBdr>
                        </w:div>
                      </w:divsChild>
                    </w:div>
                    <w:div w:id="1129663365">
                      <w:marLeft w:val="0"/>
                      <w:marRight w:val="0"/>
                      <w:marTop w:val="0"/>
                      <w:marBottom w:val="0"/>
                      <w:divBdr>
                        <w:top w:val="none" w:sz="0" w:space="0" w:color="auto"/>
                        <w:left w:val="none" w:sz="0" w:space="0" w:color="auto"/>
                        <w:bottom w:val="none" w:sz="0" w:space="0" w:color="auto"/>
                        <w:right w:val="none" w:sz="0" w:space="0" w:color="auto"/>
                      </w:divBdr>
                      <w:divsChild>
                        <w:div w:id="1645501118">
                          <w:marLeft w:val="0"/>
                          <w:marRight w:val="0"/>
                          <w:marTop w:val="0"/>
                          <w:marBottom w:val="0"/>
                          <w:divBdr>
                            <w:top w:val="none" w:sz="0" w:space="0" w:color="auto"/>
                            <w:left w:val="none" w:sz="0" w:space="0" w:color="auto"/>
                            <w:bottom w:val="none" w:sz="0" w:space="0" w:color="auto"/>
                            <w:right w:val="none" w:sz="0" w:space="0" w:color="auto"/>
                          </w:divBdr>
                        </w:div>
                      </w:divsChild>
                    </w:div>
                    <w:div w:id="1179734215">
                      <w:marLeft w:val="0"/>
                      <w:marRight w:val="0"/>
                      <w:marTop w:val="0"/>
                      <w:marBottom w:val="0"/>
                      <w:divBdr>
                        <w:top w:val="none" w:sz="0" w:space="0" w:color="auto"/>
                        <w:left w:val="none" w:sz="0" w:space="0" w:color="auto"/>
                        <w:bottom w:val="none" w:sz="0" w:space="0" w:color="auto"/>
                        <w:right w:val="none" w:sz="0" w:space="0" w:color="auto"/>
                      </w:divBdr>
                      <w:divsChild>
                        <w:div w:id="765735798">
                          <w:marLeft w:val="0"/>
                          <w:marRight w:val="0"/>
                          <w:marTop w:val="0"/>
                          <w:marBottom w:val="0"/>
                          <w:divBdr>
                            <w:top w:val="none" w:sz="0" w:space="0" w:color="auto"/>
                            <w:left w:val="none" w:sz="0" w:space="0" w:color="auto"/>
                            <w:bottom w:val="none" w:sz="0" w:space="0" w:color="auto"/>
                            <w:right w:val="none" w:sz="0" w:space="0" w:color="auto"/>
                          </w:divBdr>
                        </w:div>
                      </w:divsChild>
                    </w:div>
                    <w:div w:id="1230656952">
                      <w:marLeft w:val="0"/>
                      <w:marRight w:val="0"/>
                      <w:marTop w:val="0"/>
                      <w:marBottom w:val="0"/>
                      <w:divBdr>
                        <w:top w:val="none" w:sz="0" w:space="0" w:color="auto"/>
                        <w:left w:val="none" w:sz="0" w:space="0" w:color="auto"/>
                        <w:bottom w:val="none" w:sz="0" w:space="0" w:color="auto"/>
                        <w:right w:val="none" w:sz="0" w:space="0" w:color="auto"/>
                      </w:divBdr>
                      <w:divsChild>
                        <w:div w:id="864294759">
                          <w:marLeft w:val="0"/>
                          <w:marRight w:val="0"/>
                          <w:marTop w:val="0"/>
                          <w:marBottom w:val="0"/>
                          <w:divBdr>
                            <w:top w:val="none" w:sz="0" w:space="0" w:color="auto"/>
                            <w:left w:val="none" w:sz="0" w:space="0" w:color="auto"/>
                            <w:bottom w:val="none" w:sz="0" w:space="0" w:color="auto"/>
                            <w:right w:val="none" w:sz="0" w:space="0" w:color="auto"/>
                          </w:divBdr>
                        </w:div>
                      </w:divsChild>
                    </w:div>
                    <w:div w:id="1257596310">
                      <w:marLeft w:val="0"/>
                      <w:marRight w:val="0"/>
                      <w:marTop w:val="0"/>
                      <w:marBottom w:val="0"/>
                      <w:divBdr>
                        <w:top w:val="none" w:sz="0" w:space="0" w:color="auto"/>
                        <w:left w:val="none" w:sz="0" w:space="0" w:color="auto"/>
                        <w:bottom w:val="none" w:sz="0" w:space="0" w:color="auto"/>
                        <w:right w:val="none" w:sz="0" w:space="0" w:color="auto"/>
                      </w:divBdr>
                      <w:divsChild>
                        <w:div w:id="33578353">
                          <w:marLeft w:val="0"/>
                          <w:marRight w:val="0"/>
                          <w:marTop w:val="0"/>
                          <w:marBottom w:val="0"/>
                          <w:divBdr>
                            <w:top w:val="none" w:sz="0" w:space="0" w:color="auto"/>
                            <w:left w:val="none" w:sz="0" w:space="0" w:color="auto"/>
                            <w:bottom w:val="none" w:sz="0" w:space="0" w:color="auto"/>
                            <w:right w:val="none" w:sz="0" w:space="0" w:color="auto"/>
                          </w:divBdr>
                        </w:div>
                      </w:divsChild>
                    </w:div>
                    <w:div w:id="1263607611">
                      <w:marLeft w:val="0"/>
                      <w:marRight w:val="0"/>
                      <w:marTop w:val="0"/>
                      <w:marBottom w:val="0"/>
                      <w:divBdr>
                        <w:top w:val="none" w:sz="0" w:space="0" w:color="auto"/>
                        <w:left w:val="none" w:sz="0" w:space="0" w:color="auto"/>
                        <w:bottom w:val="none" w:sz="0" w:space="0" w:color="auto"/>
                        <w:right w:val="none" w:sz="0" w:space="0" w:color="auto"/>
                      </w:divBdr>
                      <w:divsChild>
                        <w:div w:id="1802772130">
                          <w:marLeft w:val="0"/>
                          <w:marRight w:val="0"/>
                          <w:marTop w:val="0"/>
                          <w:marBottom w:val="0"/>
                          <w:divBdr>
                            <w:top w:val="none" w:sz="0" w:space="0" w:color="auto"/>
                            <w:left w:val="none" w:sz="0" w:space="0" w:color="auto"/>
                            <w:bottom w:val="none" w:sz="0" w:space="0" w:color="auto"/>
                            <w:right w:val="none" w:sz="0" w:space="0" w:color="auto"/>
                          </w:divBdr>
                        </w:div>
                      </w:divsChild>
                    </w:div>
                    <w:div w:id="1298754775">
                      <w:marLeft w:val="0"/>
                      <w:marRight w:val="0"/>
                      <w:marTop w:val="0"/>
                      <w:marBottom w:val="0"/>
                      <w:divBdr>
                        <w:top w:val="none" w:sz="0" w:space="0" w:color="auto"/>
                        <w:left w:val="none" w:sz="0" w:space="0" w:color="auto"/>
                        <w:bottom w:val="none" w:sz="0" w:space="0" w:color="auto"/>
                        <w:right w:val="none" w:sz="0" w:space="0" w:color="auto"/>
                      </w:divBdr>
                      <w:divsChild>
                        <w:div w:id="45027793">
                          <w:marLeft w:val="0"/>
                          <w:marRight w:val="0"/>
                          <w:marTop w:val="0"/>
                          <w:marBottom w:val="0"/>
                          <w:divBdr>
                            <w:top w:val="none" w:sz="0" w:space="0" w:color="auto"/>
                            <w:left w:val="none" w:sz="0" w:space="0" w:color="auto"/>
                            <w:bottom w:val="none" w:sz="0" w:space="0" w:color="auto"/>
                            <w:right w:val="none" w:sz="0" w:space="0" w:color="auto"/>
                          </w:divBdr>
                        </w:div>
                        <w:div w:id="121967320">
                          <w:marLeft w:val="0"/>
                          <w:marRight w:val="0"/>
                          <w:marTop w:val="0"/>
                          <w:marBottom w:val="0"/>
                          <w:divBdr>
                            <w:top w:val="none" w:sz="0" w:space="0" w:color="auto"/>
                            <w:left w:val="none" w:sz="0" w:space="0" w:color="auto"/>
                            <w:bottom w:val="none" w:sz="0" w:space="0" w:color="auto"/>
                            <w:right w:val="none" w:sz="0" w:space="0" w:color="auto"/>
                          </w:divBdr>
                        </w:div>
                        <w:div w:id="457527544">
                          <w:marLeft w:val="0"/>
                          <w:marRight w:val="0"/>
                          <w:marTop w:val="0"/>
                          <w:marBottom w:val="0"/>
                          <w:divBdr>
                            <w:top w:val="none" w:sz="0" w:space="0" w:color="auto"/>
                            <w:left w:val="none" w:sz="0" w:space="0" w:color="auto"/>
                            <w:bottom w:val="none" w:sz="0" w:space="0" w:color="auto"/>
                            <w:right w:val="none" w:sz="0" w:space="0" w:color="auto"/>
                          </w:divBdr>
                        </w:div>
                        <w:div w:id="574172637">
                          <w:marLeft w:val="0"/>
                          <w:marRight w:val="0"/>
                          <w:marTop w:val="0"/>
                          <w:marBottom w:val="0"/>
                          <w:divBdr>
                            <w:top w:val="none" w:sz="0" w:space="0" w:color="auto"/>
                            <w:left w:val="none" w:sz="0" w:space="0" w:color="auto"/>
                            <w:bottom w:val="none" w:sz="0" w:space="0" w:color="auto"/>
                            <w:right w:val="none" w:sz="0" w:space="0" w:color="auto"/>
                          </w:divBdr>
                        </w:div>
                        <w:div w:id="1815100011">
                          <w:marLeft w:val="0"/>
                          <w:marRight w:val="0"/>
                          <w:marTop w:val="0"/>
                          <w:marBottom w:val="0"/>
                          <w:divBdr>
                            <w:top w:val="none" w:sz="0" w:space="0" w:color="auto"/>
                            <w:left w:val="none" w:sz="0" w:space="0" w:color="auto"/>
                            <w:bottom w:val="none" w:sz="0" w:space="0" w:color="auto"/>
                            <w:right w:val="none" w:sz="0" w:space="0" w:color="auto"/>
                          </w:divBdr>
                        </w:div>
                      </w:divsChild>
                    </w:div>
                    <w:div w:id="1300839367">
                      <w:marLeft w:val="0"/>
                      <w:marRight w:val="0"/>
                      <w:marTop w:val="0"/>
                      <w:marBottom w:val="0"/>
                      <w:divBdr>
                        <w:top w:val="none" w:sz="0" w:space="0" w:color="auto"/>
                        <w:left w:val="none" w:sz="0" w:space="0" w:color="auto"/>
                        <w:bottom w:val="none" w:sz="0" w:space="0" w:color="auto"/>
                        <w:right w:val="none" w:sz="0" w:space="0" w:color="auto"/>
                      </w:divBdr>
                      <w:divsChild>
                        <w:div w:id="1156149912">
                          <w:marLeft w:val="0"/>
                          <w:marRight w:val="0"/>
                          <w:marTop w:val="0"/>
                          <w:marBottom w:val="0"/>
                          <w:divBdr>
                            <w:top w:val="none" w:sz="0" w:space="0" w:color="auto"/>
                            <w:left w:val="none" w:sz="0" w:space="0" w:color="auto"/>
                            <w:bottom w:val="none" w:sz="0" w:space="0" w:color="auto"/>
                            <w:right w:val="none" w:sz="0" w:space="0" w:color="auto"/>
                          </w:divBdr>
                        </w:div>
                      </w:divsChild>
                    </w:div>
                    <w:div w:id="1319110242">
                      <w:marLeft w:val="0"/>
                      <w:marRight w:val="0"/>
                      <w:marTop w:val="0"/>
                      <w:marBottom w:val="0"/>
                      <w:divBdr>
                        <w:top w:val="none" w:sz="0" w:space="0" w:color="auto"/>
                        <w:left w:val="none" w:sz="0" w:space="0" w:color="auto"/>
                        <w:bottom w:val="none" w:sz="0" w:space="0" w:color="auto"/>
                        <w:right w:val="none" w:sz="0" w:space="0" w:color="auto"/>
                      </w:divBdr>
                      <w:divsChild>
                        <w:div w:id="795879535">
                          <w:marLeft w:val="0"/>
                          <w:marRight w:val="0"/>
                          <w:marTop w:val="0"/>
                          <w:marBottom w:val="0"/>
                          <w:divBdr>
                            <w:top w:val="none" w:sz="0" w:space="0" w:color="auto"/>
                            <w:left w:val="none" w:sz="0" w:space="0" w:color="auto"/>
                            <w:bottom w:val="none" w:sz="0" w:space="0" w:color="auto"/>
                            <w:right w:val="none" w:sz="0" w:space="0" w:color="auto"/>
                          </w:divBdr>
                        </w:div>
                      </w:divsChild>
                    </w:div>
                    <w:div w:id="1344742730">
                      <w:marLeft w:val="0"/>
                      <w:marRight w:val="0"/>
                      <w:marTop w:val="0"/>
                      <w:marBottom w:val="0"/>
                      <w:divBdr>
                        <w:top w:val="none" w:sz="0" w:space="0" w:color="auto"/>
                        <w:left w:val="none" w:sz="0" w:space="0" w:color="auto"/>
                        <w:bottom w:val="none" w:sz="0" w:space="0" w:color="auto"/>
                        <w:right w:val="none" w:sz="0" w:space="0" w:color="auto"/>
                      </w:divBdr>
                      <w:divsChild>
                        <w:div w:id="1537082444">
                          <w:marLeft w:val="0"/>
                          <w:marRight w:val="0"/>
                          <w:marTop w:val="0"/>
                          <w:marBottom w:val="0"/>
                          <w:divBdr>
                            <w:top w:val="none" w:sz="0" w:space="0" w:color="auto"/>
                            <w:left w:val="none" w:sz="0" w:space="0" w:color="auto"/>
                            <w:bottom w:val="none" w:sz="0" w:space="0" w:color="auto"/>
                            <w:right w:val="none" w:sz="0" w:space="0" w:color="auto"/>
                          </w:divBdr>
                        </w:div>
                      </w:divsChild>
                    </w:div>
                    <w:div w:id="1400321341">
                      <w:marLeft w:val="0"/>
                      <w:marRight w:val="0"/>
                      <w:marTop w:val="0"/>
                      <w:marBottom w:val="0"/>
                      <w:divBdr>
                        <w:top w:val="none" w:sz="0" w:space="0" w:color="auto"/>
                        <w:left w:val="none" w:sz="0" w:space="0" w:color="auto"/>
                        <w:bottom w:val="none" w:sz="0" w:space="0" w:color="auto"/>
                        <w:right w:val="none" w:sz="0" w:space="0" w:color="auto"/>
                      </w:divBdr>
                      <w:divsChild>
                        <w:div w:id="713700868">
                          <w:marLeft w:val="0"/>
                          <w:marRight w:val="0"/>
                          <w:marTop w:val="0"/>
                          <w:marBottom w:val="0"/>
                          <w:divBdr>
                            <w:top w:val="none" w:sz="0" w:space="0" w:color="auto"/>
                            <w:left w:val="none" w:sz="0" w:space="0" w:color="auto"/>
                            <w:bottom w:val="none" w:sz="0" w:space="0" w:color="auto"/>
                            <w:right w:val="none" w:sz="0" w:space="0" w:color="auto"/>
                          </w:divBdr>
                        </w:div>
                      </w:divsChild>
                    </w:div>
                    <w:div w:id="1660958267">
                      <w:marLeft w:val="0"/>
                      <w:marRight w:val="0"/>
                      <w:marTop w:val="0"/>
                      <w:marBottom w:val="0"/>
                      <w:divBdr>
                        <w:top w:val="none" w:sz="0" w:space="0" w:color="auto"/>
                        <w:left w:val="none" w:sz="0" w:space="0" w:color="auto"/>
                        <w:bottom w:val="none" w:sz="0" w:space="0" w:color="auto"/>
                        <w:right w:val="none" w:sz="0" w:space="0" w:color="auto"/>
                      </w:divBdr>
                      <w:divsChild>
                        <w:div w:id="795756598">
                          <w:marLeft w:val="0"/>
                          <w:marRight w:val="0"/>
                          <w:marTop w:val="0"/>
                          <w:marBottom w:val="0"/>
                          <w:divBdr>
                            <w:top w:val="none" w:sz="0" w:space="0" w:color="auto"/>
                            <w:left w:val="none" w:sz="0" w:space="0" w:color="auto"/>
                            <w:bottom w:val="none" w:sz="0" w:space="0" w:color="auto"/>
                            <w:right w:val="none" w:sz="0" w:space="0" w:color="auto"/>
                          </w:divBdr>
                        </w:div>
                      </w:divsChild>
                    </w:div>
                    <w:div w:id="1784500685">
                      <w:marLeft w:val="0"/>
                      <w:marRight w:val="0"/>
                      <w:marTop w:val="0"/>
                      <w:marBottom w:val="0"/>
                      <w:divBdr>
                        <w:top w:val="none" w:sz="0" w:space="0" w:color="auto"/>
                        <w:left w:val="none" w:sz="0" w:space="0" w:color="auto"/>
                        <w:bottom w:val="none" w:sz="0" w:space="0" w:color="auto"/>
                        <w:right w:val="none" w:sz="0" w:space="0" w:color="auto"/>
                      </w:divBdr>
                      <w:divsChild>
                        <w:div w:id="493491921">
                          <w:marLeft w:val="0"/>
                          <w:marRight w:val="0"/>
                          <w:marTop w:val="0"/>
                          <w:marBottom w:val="0"/>
                          <w:divBdr>
                            <w:top w:val="none" w:sz="0" w:space="0" w:color="auto"/>
                            <w:left w:val="none" w:sz="0" w:space="0" w:color="auto"/>
                            <w:bottom w:val="none" w:sz="0" w:space="0" w:color="auto"/>
                            <w:right w:val="none" w:sz="0" w:space="0" w:color="auto"/>
                          </w:divBdr>
                        </w:div>
                      </w:divsChild>
                    </w:div>
                    <w:div w:id="1832015187">
                      <w:marLeft w:val="0"/>
                      <w:marRight w:val="0"/>
                      <w:marTop w:val="0"/>
                      <w:marBottom w:val="0"/>
                      <w:divBdr>
                        <w:top w:val="none" w:sz="0" w:space="0" w:color="auto"/>
                        <w:left w:val="none" w:sz="0" w:space="0" w:color="auto"/>
                        <w:bottom w:val="none" w:sz="0" w:space="0" w:color="auto"/>
                        <w:right w:val="none" w:sz="0" w:space="0" w:color="auto"/>
                      </w:divBdr>
                      <w:divsChild>
                        <w:div w:id="1104308568">
                          <w:marLeft w:val="0"/>
                          <w:marRight w:val="0"/>
                          <w:marTop w:val="0"/>
                          <w:marBottom w:val="0"/>
                          <w:divBdr>
                            <w:top w:val="none" w:sz="0" w:space="0" w:color="auto"/>
                            <w:left w:val="none" w:sz="0" w:space="0" w:color="auto"/>
                            <w:bottom w:val="none" w:sz="0" w:space="0" w:color="auto"/>
                            <w:right w:val="none" w:sz="0" w:space="0" w:color="auto"/>
                          </w:divBdr>
                        </w:div>
                        <w:div w:id="1160074571">
                          <w:marLeft w:val="0"/>
                          <w:marRight w:val="0"/>
                          <w:marTop w:val="0"/>
                          <w:marBottom w:val="0"/>
                          <w:divBdr>
                            <w:top w:val="none" w:sz="0" w:space="0" w:color="auto"/>
                            <w:left w:val="none" w:sz="0" w:space="0" w:color="auto"/>
                            <w:bottom w:val="none" w:sz="0" w:space="0" w:color="auto"/>
                            <w:right w:val="none" w:sz="0" w:space="0" w:color="auto"/>
                          </w:divBdr>
                        </w:div>
                      </w:divsChild>
                    </w:div>
                    <w:div w:id="1927810767">
                      <w:marLeft w:val="0"/>
                      <w:marRight w:val="0"/>
                      <w:marTop w:val="0"/>
                      <w:marBottom w:val="0"/>
                      <w:divBdr>
                        <w:top w:val="none" w:sz="0" w:space="0" w:color="auto"/>
                        <w:left w:val="none" w:sz="0" w:space="0" w:color="auto"/>
                        <w:bottom w:val="none" w:sz="0" w:space="0" w:color="auto"/>
                        <w:right w:val="none" w:sz="0" w:space="0" w:color="auto"/>
                      </w:divBdr>
                      <w:divsChild>
                        <w:div w:id="207836210">
                          <w:marLeft w:val="0"/>
                          <w:marRight w:val="0"/>
                          <w:marTop w:val="0"/>
                          <w:marBottom w:val="0"/>
                          <w:divBdr>
                            <w:top w:val="none" w:sz="0" w:space="0" w:color="auto"/>
                            <w:left w:val="none" w:sz="0" w:space="0" w:color="auto"/>
                            <w:bottom w:val="none" w:sz="0" w:space="0" w:color="auto"/>
                            <w:right w:val="none" w:sz="0" w:space="0" w:color="auto"/>
                          </w:divBdr>
                        </w:div>
                        <w:div w:id="565336350">
                          <w:marLeft w:val="0"/>
                          <w:marRight w:val="0"/>
                          <w:marTop w:val="0"/>
                          <w:marBottom w:val="0"/>
                          <w:divBdr>
                            <w:top w:val="none" w:sz="0" w:space="0" w:color="auto"/>
                            <w:left w:val="none" w:sz="0" w:space="0" w:color="auto"/>
                            <w:bottom w:val="none" w:sz="0" w:space="0" w:color="auto"/>
                            <w:right w:val="none" w:sz="0" w:space="0" w:color="auto"/>
                          </w:divBdr>
                        </w:div>
                      </w:divsChild>
                    </w:div>
                    <w:div w:id="1964118560">
                      <w:marLeft w:val="0"/>
                      <w:marRight w:val="0"/>
                      <w:marTop w:val="0"/>
                      <w:marBottom w:val="0"/>
                      <w:divBdr>
                        <w:top w:val="none" w:sz="0" w:space="0" w:color="auto"/>
                        <w:left w:val="none" w:sz="0" w:space="0" w:color="auto"/>
                        <w:bottom w:val="none" w:sz="0" w:space="0" w:color="auto"/>
                        <w:right w:val="none" w:sz="0" w:space="0" w:color="auto"/>
                      </w:divBdr>
                      <w:divsChild>
                        <w:div w:id="258802481">
                          <w:marLeft w:val="0"/>
                          <w:marRight w:val="0"/>
                          <w:marTop w:val="0"/>
                          <w:marBottom w:val="0"/>
                          <w:divBdr>
                            <w:top w:val="none" w:sz="0" w:space="0" w:color="auto"/>
                            <w:left w:val="none" w:sz="0" w:space="0" w:color="auto"/>
                            <w:bottom w:val="none" w:sz="0" w:space="0" w:color="auto"/>
                            <w:right w:val="none" w:sz="0" w:space="0" w:color="auto"/>
                          </w:divBdr>
                        </w:div>
                      </w:divsChild>
                    </w:div>
                    <w:div w:id="1964381110">
                      <w:marLeft w:val="0"/>
                      <w:marRight w:val="0"/>
                      <w:marTop w:val="0"/>
                      <w:marBottom w:val="0"/>
                      <w:divBdr>
                        <w:top w:val="none" w:sz="0" w:space="0" w:color="auto"/>
                        <w:left w:val="none" w:sz="0" w:space="0" w:color="auto"/>
                        <w:bottom w:val="none" w:sz="0" w:space="0" w:color="auto"/>
                        <w:right w:val="none" w:sz="0" w:space="0" w:color="auto"/>
                      </w:divBdr>
                      <w:divsChild>
                        <w:div w:id="2012487365">
                          <w:marLeft w:val="0"/>
                          <w:marRight w:val="0"/>
                          <w:marTop w:val="0"/>
                          <w:marBottom w:val="0"/>
                          <w:divBdr>
                            <w:top w:val="none" w:sz="0" w:space="0" w:color="auto"/>
                            <w:left w:val="none" w:sz="0" w:space="0" w:color="auto"/>
                            <w:bottom w:val="none" w:sz="0" w:space="0" w:color="auto"/>
                            <w:right w:val="none" w:sz="0" w:space="0" w:color="auto"/>
                          </w:divBdr>
                        </w:div>
                      </w:divsChild>
                    </w:div>
                    <w:div w:id="2000963643">
                      <w:marLeft w:val="0"/>
                      <w:marRight w:val="0"/>
                      <w:marTop w:val="0"/>
                      <w:marBottom w:val="0"/>
                      <w:divBdr>
                        <w:top w:val="none" w:sz="0" w:space="0" w:color="auto"/>
                        <w:left w:val="none" w:sz="0" w:space="0" w:color="auto"/>
                        <w:bottom w:val="none" w:sz="0" w:space="0" w:color="auto"/>
                        <w:right w:val="none" w:sz="0" w:space="0" w:color="auto"/>
                      </w:divBdr>
                      <w:divsChild>
                        <w:div w:id="933366811">
                          <w:marLeft w:val="0"/>
                          <w:marRight w:val="0"/>
                          <w:marTop w:val="0"/>
                          <w:marBottom w:val="0"/>
                          <w:divBdr>
                            <w:top w:val="none" w:sz="0" w:space="0" w:color="auto"/>
                            <w:left w:val="none" w:sz="0" w:space="0" w:color="auto"/>
                            <w:bottom w:val="none" w:sz="0" w:space="0" w:color="auto"/>
                            <w:right w:val="none" w:sz="0" w:space="0" w:color="auto"/>
                          </w:divBdr>
                        </w:div>
                      </w:divsChild>
                    </w:div>
                    <w:div w:id="2124033001">
                      <w:marLeft w:val="0"/>
                      <w:marRight w:val="0"/>
                      <w:marTop w:val="0"/>
                      <w:marBottom w:val="0"/>
                      <w:divBdr>
                        <w:top w:val="none" w:sz="0" w:space="0" w:color="auto"/>
                        <w:left w:val="none" w:sz="0" w:space="0" w:color="auto"/>
                        <w:bottom w:val="none" w:sz="0" w:space="0" w:color="auto"/>
                        <w:right w:val="none" w:sz="0" w:space="0" w:color="auto"/>
                      </w:divBdr>
                      <w:divsChild>
                        <w:div w:id="293872068">
                          <w:marLeft w:val="0"/>
                          <w:marRight w:val="0"/>
                          <w:marTop w:val="0"/>
                          <w:marBottom w:val="0"/>
                          <w:divBdr>
                            <w:top w:val="none" w:sz="0" w:space="0" w:color="auto"/>
                            <w:left w:val="none" w:sz="0" w:space="0" w:color="auto"/>
                            <w:bottom w:val="none" w:sz="0" w:space="0" w:color="auto"/>
                            <w:right w:val="none" w:sz="0" w:space="0" w:color="auto"/>
                          </w:divBdr>
                        </w:div>
                        <w:div w:id="856190655">
                          <w:marLeft w:val="0"/>
                          <w:marRight w:val="0"/>
                          <w:marTop w:val="0"/>
                          <w:marBottom w:val="0"/>
                          <w:divBdr>
                            <w:top w:val="none" w:sz="0" w:space="0" w:color="auto"/>
                            <w:left w:val="none" w:sz="0" w:space="0" w:color="auto"/>
                            <w:bottom w:val="none" w:sz="0" w:space="0" w:color="auto"/>
                            <w:right w:val="none" w:sz="0" w:space="0" w:color="auto"/>
                          </w:divBdr>
                        </w:div>
                        <w:div w:id="1150051395">
                          <w:marLeft w:val="0"/>
                          <w:marRight w:val="0"/>
                          <w:marTop w:val="0"/>
                          <w:marBottom w:val="0"/>
                          <w:divBdr>
                            <w:top w:val="none" w:sz="0" w:space="0" w:color="auto"/>
                            <w:left w:val="none" w:sz="0" w:space="0" w:color="auto"/>
                            <w:bottom w:val="none" w:sz="0" w:space="0" w:color="auto"/>
                            <w:right w:val="none" w:sz="0" w:space="0" w:color="auto"/>
                          </w:divBdr>
                        </w:div>
                        <w:div w:id="1679774572">
                          <w:marLeft w:val="0"/>
                          <w:marRight w:val="0"/>
                          <w:marTop w:val="0"/>
                          <w:marBottom w:val="0"/>
                          <w:divBdr>
                            <w:top w:val="none" w:sz="0" w:space="0" w:color="auto"/>
                            <w:left w:val="none" w:sz="0" w:space="0" w:color="auto"/>
                            <w:bottom w:val="none" w:sz="0" w:space="0" w:color="auto"/>
                            <w:right w:val="none" w:sz="0" w:space="0" w:color="auto"/>
                          </w:divBdr>
                        </w:div>
                        <w:div w:id="17022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2829">
              <w:marLeft w:val="0"/>
              <w:marRight w:val="0"/>
              <w:marTop w:val="0"/>
              <w:marBottom w:val="0"/>
              <w:divBdr>
                <w:top w:val="none" w:sz="0" w:space="0" w:color="auto"/>
                <w:left w:val="none" w:sz="0" w:space="0" w:color="auto"/>
                <w:bottom w:val="none" w:sz="0" w:space="0" w:color="auto"/>
                <w:right w:val="none" w:sz="0" w:space="0" w:color="auto"/>
              </w:divBdr>
            </w:div>
            <w:div w:id="942112609">
              <w:marLeft w:val="0"/>
              <w:marRight w:val="0"/>
              <w:marTop w:val="0"/>
              <w:marBottom w:val="0"/>
              <w:divBdr>
                <w:top w:val="none" w:sz="0" w:space="0" w:color="auto"/>
                <w:left w:val="none" w:sz="0" w:space="0" w:color="auto"/>
                <w:bottom w:val="none" w:sz="0" w:space="0" w:color="auto"/>
                <w:right w:val="none" w:sz="0" w:space="0" w:color="auto"/>
              </w:divBdr>
            </w:div>
            <w:div w:id="1223714867">
              <w:marLeft w:val="0"/>
              <w:marRight w:val="0"/>
              <w:marTop w:val="0"/>
              <w:marBottom w:val="0"/>
              <w:divBdr>
                <w:top w:val="none" w:sz="0" w:space="0" w:color="auto"/>
                <w:left w:val="none" w:sz="0" w:space="0" w:color="auto"/>
                <w:bottom w:val="none" w:sz="0" w:space="0" w:color="auto"/>
                <w:right w:val="none" w:sz="0" w:space="0" w:color="auto"/>
              </w:divBdr>
            </w:div>
          </w:divsChild>
        </w:div>
        <w:div w:id="919296280">
          <w:marLeft w:val="0"/>
          <w:marRight w:val="0"/>
          <w:marTop w:val="0"/>
          <w:marBottom w:val="0"/>
          <w:divBdr>
            <w:top w:val="none" w:sz="0" w:space="0" w:color="auto"/>
            <w:left w:val="none" w:sz="0" w:space="0" w:color="auto"/>
            <w:bottom w:val="none" w:sz="0" w:space="0" w:color="auto"/>
            <w:right w:val="none" w:sz="0" w:space="0" w:color="auto"/>
          </w:divBdr>
          <w:divsChild>
            <w:div w:id="14872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9762">
      <w:bodyDiv w:val="1"/>
      <w:marLeft w:val="0"/>
      <w:marRight w:val="0"/>
      <w:marTop w:val="0"/>
      <w:marBottom w:val="0"/>
      <w:divBdr>
        <w:top w:val="none" w:sz="0" w:space="0" w:color="auto"/>
        <w:left w:val="none" w:sz="0" w:space="0" w:color="auto"/>
        <w:bottom w:val="none" w:sz="0" w:space="0" w:color="auto"/>
        <w:right w:val="none" w:sz="0" w:space="0" w:color="auto"/>
      </w:divBdr>
      <w:divsChild>
        <w:div w:id="18774556">
          <w:marLeft w:val="0"/>
          <w:marRight w:val="0"/>
          <w:marTop w:val="0"/>
          <w:marBottom w:val="0"/>
          <w:divBdr>
            <w:top w:val="none" w:sz="0" w:space="0" w:color="auto"/>
            <w:left w:val="none" w:sz="0" w:space="0" w:color="auto"/>
            <w:bottom w:val="none" w:sz="0" w:space="0" w:color="auto"/>
            <w:right w:val="none" w:sz="0" w:space="0" w:color="auto"/>
          </w:divBdr>
          <w:divsChild>
            <w:div w:id="963534165">
              <w:marLeft w:val="0"/>
              <w:marRight w:val="0"/>
              <w:marTop w:val="0"/>
              <w:marBottom w:val="0"/>
              <w:divBdr>
                <w:top w:val="none" w:sz="0" w:space="0" w:color="auto"/>
                <w:left w:val="none" w:sz="0" w:space="0" w:color="auto"/>
                <w:bottom w:val="none" w:sz="0" w:space="0" w:color="auto"/>
                <w:right w:val="none" w:sz="0" w:space="0" w:color="auto"/>
              </w:divBdr>
            </w:div>
            <w:div w:id="1313758280">
              <w:marLeft w:val="0"/>
              <w:marRight w:val="0"/>
              <w:marTop w:val="0"/>
              <w:marBottom w:val="0"/>
              <w:divBdr>
                <w:top w:val="none" w:sz="0" w:space="0" w:color="auto"/>
                <w:left w:val="none" w:sz="0" w:space="0" w:color="auto"/>
                <w:bottom w:val="none" w:sz="0" w:space="0" w:color="auto"/>
                <w:right w:val="none" w:sz="0" w:space="0" w:color="auto"/>
              </w:divBdr>
            </w:div>
            <w:div w:id="1401053407">
              <w:marLeft w:val="0"/>
              <w:marRight w:val="0"/>
              <w:marTop w:val="0"/>
              <w:marBottom w:val="0"/>
              <w:divBdr>
                <w:top w:val="none" w:sz="0" w:space="0" w:color="auto"/>
                <w:left w:val="none" w:sz="0" w:space="0" w:color="auto"/>
                <w:bottom w:val="none" w:sz="0" w:space="0" w:color="auto"/>
                <w:right w:val="none" w:sz="0" w:space="0" w:color="auto"/>
              </w:divBdr>
            </w:div>
            <w:div w:id="1889343941">
              <w:marLeft w:val="0"/>
              <w:marRight w:val="0"/>
              <w:marTop w:val="0"/>
              <w:marBottom w:val="0"/>
              <w:divBdr>
                <w:top w:val="none" w:sz="0" w:space="0" w:color="auto"/>
                <w:left w:val="none" w:sz="0" w:space="0" w:color="auto"/>
                <w:bottom w:val="none" w:sz="0" w:space="0" w:color="auto"/>
                <w:right w:val="none" w:sz="0" w:space="0" w:color="auto"/>
              </w:divBdr>
            </w:div>
          </w:divsChild>
        </w:div>
        <w:div w:id="176313107">
          <w:marLeft w:val="0"/>
          <w:marRight w:val="0"/>
          <w:marTop w:val="0"/>
          <w:marBottom w:val="0"/>
          <w:divBdr>
            <w:top w:val="none" w:sz="0" w:space="0" w:color="auto"/>
            <w:left w:val="none" w:sz="0" w:space="0" w:color="auto"/>
            <w:bottom w:val="none" w:sz="0" w:space="0" w:color="auto"/>
            <w:right w:val="none" w:sz="0" w:space="0" w:color="auto"/>
          </w:divBdr>
          <w:divsChild>
            <w:div w:id="268051062">
              <w:marLeft w:val="0"/>
              <w:marRight w:val="0"/>
              <w:marTop w:val="0"/>
              <w:marBottom w:val="0"/>
              <w:divBdr>
                <w:top w:val="none" w:sz="0" w:space="0" w:color="auto"/>
                <w:left w:val="none" w:sz="0" w:space="0" w:color="auto"/>
                <w:bottom w:val="none" w:sz="0" w:space="0" w:color="auto"/>
                <w:right w:val="none" w:sz="0" w:space="0" w:color="auto"/>
              </w:divBdr>
            </w:div>
            <w:div w:id="488374670">
              <w:marLeft w:val="0"/>
              <w:marRight w:val="0"/>
              <w:marTop w:val="0"/>
              <w:marBottom w:val="0"/>
              <w:divBdr>
                <w:top w:val="none" w:sz="0" w:space="0" w:color="auto"/>
                <w:left w:val="none" w:sz="0" w:space="0" w:color="auto"/>
                <w:bottom w:val="none" w:sz="0" w:space="0" w:color="auto"/>
                <w:right w:val="none" w:sz="0" w:space="0" w:color="auto"/>
              </w:divBdr>
            </w:div>
            <w:div w:id="1647664928">
              <w:marLeft w:val="0"/>
              <w:marRight w:val="0"/>
              <w:marTop w:val="0"/>
              <w:marBottom w:val="0"/>
              <w:divBdr>
                <w:top w:val="none" w:sz="0" w:space="0" w:color="auto"/>
                <w:left w:val="none" w:sz="0" w:space="0" w:color="auto"/>
                <w:bottom w:val="none" w:sz="0" w:space="0" w:color="auto"/>
                <w:right w:val="none" w:sz="0" w:space="0" w:color="auto"/>
              </w:divBdr>
            </w:div>
            <w:div w:id="1823542844">
              <w:marLeft w:val="0"/>
              <w:marRight w:val="0"/>
              <w:marTop w:val="0"/>
              <w:marBottom w:val="0"/>
              <w:divBdr>
                <w:top w:val="none" w:sz="0" w:space="0" w:color="auto"/>
                <w:left w:val="none" w:sz="0" w:space="0" w:color="auto"/>
                <w:bottom w:val="none" w:sz="0" w:space="0" w:color="auto"/>
                <w:right w:val="none" w:sz="0" w:space="0" w:color="auto"/>
              </w:divBdr>
            </w:div>
          </w:divsChild>
        </w:div>
        <w:div w:id="264312794">
          <w:marLeft w:val="0"/>
          <w:marRight w:val="0"/>
          <w:marTop w:val="0"/>
          <w:marBottom w:val="0"/>
          <w:divBdr>
            <w:top w:val="none" w:sz="0" w:space="0" w:color="auto"/>
            <w:left w:val="none" w:sz="0" w:space="0" w:color="auto"/>
            <w:bottom w:val="none" w:sz="0" w:space="0" w:color="auto"/>
            <w:right w:val="none" w:sz="0" w:space="0" w:color="auto"/>
          </w:divBdr>
          <w:divsChild>
            <w:div w:id="1878615580">
              <w:marLeft w:val="0"/>
              <w:marRight w:val="0"/>
              <w:marTop w:val="0"/>
              <w:marBottom w:val="0"/>
              <w:divBdr>
                <w:top w:val="none" w:sz="0" w:space="0" w:color="auto"/>
                <w:left w:val="none" w:sz="0" w:space="0" w:color="auto"/>
                <w:bottom w:val="none" w:sz="0" w:space="0" w:color="auto"/>
                <w:right w:val="none" w:sz="0" w:space="0" w:color="auto"/>
              </w:divBdr>
            </w:div>
          </w:divsChild>
        </w:div>
        <w:div w:id="989602393">
          <w:marLeft w:val="0"/>
          <w:marRight w:val="0"/>
          <w:marTop w:val="0"/>
          <w:marBottom w:val="0"/>
          <w:divBdr>
            <w:top w:val="none" w:sz="0" w:space="0" w:color="auto"/>
            <w:left w:val="none" w:sz="0" w:space="0" w:color="auto"/>
            <w:bottom w:val="none" w:sz="0" w:space="0" w:color="auto"/>
            <w:right w:val="none" w:sz="0" w:space="0" w:color="auto"/>
          </w:divBdr>
          <w:divsChild>
            <w:div w:id="291712996">
              <w:marLeft w:val="0"/>
              <w:marRight w:val="0"/>
              <w:marTop w:val="0"/>
              <w:marBottom w:val="0"/>
              <w:divBdr>
                <w:top w:val="none" w:sz="0" w:space="0" w:color="auto"/>
                <w:left w:val="none" w:sz="0" w:space="0" w:color="auto"/>
                <w:bottom w:val="none" w:sz="0" w:space="0" w:color="auto"/>
                <w:right w:val="none" w:sz="0" w:space="0" w:color="auto"/>
              </w:divBdr>
            </w:div>
            <w:div w:id="597759096">
              <w:marLeft w:val="0"/>
              <w:marRight w:val="0"/>
              <w:marTop w:val="0"/>
              <w:marBottom w:val="0"/>
              <w:divBdr>
                <w:top w:val="none" w:sz="0" w:space="0" w:color="auto"/>
                <w:left w:val="none" w:sz="0" w:space="0" w:color="auto"/>
                <w:bottom w:val="none" w:sz="0" w:space="0" w:color="auto"/>
                <w:right w:val="none" w:sz="0" w:space="0" w:color="auto"/>
              </w:divBdr>
            </w:div>
            <w:div w:id="1282765629">
              <w:marLeft w:val="0"/>
              <w:marRight w:val="0"/>
              <w:marTop w:val="0"/>
              <w:marBottom w:val="0"/>
              <w:divBdr>
                <w:top w:val="none" w:sz="0" w:space="0" w:color="auto"/>
                <w:left w:val="none" w:sz="0" w:space="0" w:color="auto"/>
                <w:bottom w:val="none" w:sz="0" w:space="0" w:color="auto"/>
                <w:right w:val="none" w:sz="0" w:space="0" w:color="auto"/>
              </w:divBdr>
            </w:div>
            <w:div w:id="1491359896">
              <w:marLeft w:val="0"/>
              <w:marRight w:val="0"/>
              <w:marTop w:val="0"/>
              <w:marBottom w:val="0"/>
              <w:divBdr>
                <w:top w:val="none" w:sz="0" w:space="0" w:color="auto"/>
                <w:left w:val="none" w:sz="0" w:space="0" w:color="auto"/>
                <w:bottom w:val="none" w:sz="0" w:space="0" w:color="auto"/>
                <w:right w:val="none" w:sz="0" w:space="0" w:color="auto"/>
              </w:divBdr>
            </w:div>
            <w:div w:id="1723825055">
              <w:marLeft w:val="0"/>
              <w:marRight w:val="0"/>
              <w:marTop w:val="0"/>
              <w:marBottom w:val="0"/>
              <w:divBdr>
                <w:top w:val="none" w:sz="0" w:space="0" w:color="auto"/>
                <w:left w:val="none" w:sz="0" w:space="0" w:color="auto"/>
                <w:bottom w:val="none" w:sz="0" w:space="0" w:color="auto"/>
                <w:right w:val="none" w:sz="0" w:space="0" w:color="auto"/>
              </w:divBdr>
            </w:div>
          </w:divsChild>
        </w:div>
        <w:div w:id="1037854119">
          <w:marLeft w:val="0"/>
          <w:marRight w:val="0"/>
          <w:marTop w:val="0"/>
          <w:marBottom w:val="0"/>
          <w:divBdr>
            <w:top w:val="none" w:sz="0" w:space="0" w:color="auto"/>
            <w:left w:val="none" w:sz="0" w:space="0" w:color="auto"/>
            <w:bottom w:val="none" w:sz="0" w:space="0" w:color="auto"/>
            <w:right w:val="none" w:sz="0" w:space="0" w:color="auto"/>
          </w:divBdr>
          <w:divsChild>
            <w:div w:id="241069526">
              <w:marLeft w:val="0"/>
              <w:marRight w:val="0"/>
              <w:marTop w:val="0"/>
              <w:marBottom w:val="0"/>
              <w:divBdr>
                <w:top w:val="none" w:sz="0" w:space="0" w:color="auto"/>
                <w:left w:val="none" w:sz="0" w:space="0" w:color="auto"/>
                <w:bottom w:val="none" w:sz="0" w:space="0" w:color="auto"/>
                <w:right w:val="none" w:sz="0" w:space="0" w:color="auto"/>
              </w:divBdr>
            </w:div>
            <w:div w:id="450631716">
              <w:marLeft w:val="0"/>
              <w:marRight w:val="0"/>
              <w:marTop w:val="0"/>
              <w:marBottom w:val="0"/>
              <w:divBdr>
                <w:top w:val="none" w:sz="0" w:space="0" w:color="auto"/>
                <w:left w:val="none" w:sz="0" w:space="0" w:color="auto"/>
                <w:bottom w:val="none" w:sz="0" w:space="0" w:color="auto"/>
                <w:right w:val="none" w:sz="0" w:space="0" w:color="auto"/>
              </w:divBdr>
            </w:div>
            <w:div w:id="638337675">
              <w:marLeft w:val="0"/>
              <w:marRight w:val="0"/>
              <w:marTop w:val="0"/>
              <w:marBottom w:val="0"/>
              <w:divBdr>
                <w:top w:val="none" w:sz="0" w:space="0" w:color="auto"/>
                <w:left w:val="none" w:sz="0" w:space="0" w:color="auto"/>
                <w:bottom w:val="none" w:sz="0" w:space="0" w:color="auto"/>
                <w:right w:val="none" w:sz="0" w:space="0" w:color="auto"/>
              </w:divBdr>
            </w:div>
            <w:div w:id="1870028080">
              <w:marLeft w:val="0"/>
              <w:marRight w:val="0"/>
              <w:marTop w:val="0"/>
              <w:marBottom w:val="0"/>
              <w:divBdr>
                <w:top w:val="none" w:sz="0" w:space="0" w:color="auto"/>
                <w:left w:val="none" w:sz="0" w:space="0" w:color="auto"/>
                <w:bottom w:val="none" w:sz="0" w:space="0" w:color="auto"/>
                <w:right w:val="none" w:sz="0" w:space="0" w:color="auto"/>
              </w:divBdr>
            </w:div>
          </w:divsChild>
        </w:div>
        <w:div w:id="1828983437">
          <w:marLeft w:val="0"/>
          <w:marRight w:val="0"/>
          <w:marTop w:val="0"/>
          <w:marBottom w:val="0"/>
          <w:divBdr>
            <w:top w:val="none" w:sz="0" w:space="0" w:color="auto"/>
            <w:left w:val="none" w:sz="0" w:space="0" w:color="auto"/>
            <w:bottom w:val="none" w:sz="0" w:space="0" w:color="auto"/>
            <w:right w:val="none" w:sz="0" w:space="0" w:color="auto"/>
          </w:divBdr>
          <w:divsChild>
            <w:div w:id="61148844">
              <w:marLeft w:val="0"/>
              <w:marRight w:val="0"/>
              <w:marTop w:val="0"/>
              <w:marBottom w:val="0"/>
              <w:divBdr>
                <w:top w:val="none" w:sz="0" w:space="0" w:color="auto"/>
                <w:left w:val="none" w:sz="0" w:space="0" w:color="auto"/>
                <w:bottom w:val="none" w:sz="0" w:space="0" w:color="auto"/>
                <w:right w:val="none" w:sz="0" w:space="0" w:color="auto"/>
              </w:divBdr>
            </w:div>
            <w:div w:id="659622883">
              <w:marLeft w:val="0"/>
              <w:marRight w:val="0"/>
              <w:marTop w:val="0"/>
              <w:marBottom w:val="0"/>
              <w:divBdr>
                <w:top w:val="none" w:sz="0" w:space="0" w:color="auto"/>
                <w:left w:val="none" w:sz="0" w:space="0" w:color="auto"/>
                <w:bottom w:val="none" w:sz="0" w:space="0" w:color="auto"/>
                <w:right w:val="none" w:sz="0" w:space="0" w:color="auto"/>
              </w:divBdr>
            </w:div>
            <w:div w:id="1435899112">
              <w:marLeft w:val="0"/>
              <w:marRight w:val="0"/>
              <w:marTop w:val="0"/>
              <w:marBottom w:val="0"/>
              <w:divBdr>
                <w:top w:val="none" w:sz="0" w:space="0" w:color="auto"/>
                <w:left w:val="none" w:sz="0" w:space="0" w:color="auto"/>
                <w:bottom w:val="none" w:sz="0" w:space="0" w:color="auto"/>
                <w:right w:val="none" w:sz="0" w:space="0" w:color="auto"/>
              </w:divBdr>
            </w:div>
            <w:div w:id="1795900182">
              <w:marLeft w:val="0"/>
              <w:marRight w:val="0"/>
              <w:marTop w:val="0"/>
              <w:marBottom w:val="0"/>
              <w:divBdr>
                <w:top w:val="none" w:sz="0" w:space="0" w:color="auto"/>
                <w:left w:val="none" w:sz="0" w:space="0" w:color="auto"/>
                <w:bottom w:val="none" w:sz="0" w:space="0" w:color="auto"/>
                <w:right w:val="none" w:sz="0" w:space="0" w:color="auto"/>
              </w:divBdr>
            </w:div>
            <w:div w:id="20060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7930">
      <w:bodyDiv w:val="1"/>
      <w:marLeft w:val="0"/>
      <w:marRight w:val="0"/>
      <w:marTop w:val="0"/>
      <w:marBottom w:val="0"/>
      <w:divBdr>
        <w:top w:val="none" w:sz="0" w:space="0" w:color="auto"/>
        <w:left w:val="none" w:sz="0" w:space="0" w:color="auto"/>
        <w:bottom w:val="none" w:sz="0" w:space="0" w:color="auto"/>
        <w:right w:val="none" w:sz="0" w:space="0" w:color="auto"/>
      </w:divBdr>
    </w:div>
    <w:div w:id="1638802024">
      <w:bodyDiv w:val="1"/>
      <w:marLeft w:val="0"/>
      <w:marRight w:val="0"/>
      <w:marTop w:val="0"/>
      <w:marBottom w:val="0"/>
      <w:divBdr>
        <w:top w:val="none" w:sz="0" w:space="0" w:color="auto"/>
        <w:left w:val="none" w:sz="0" w:space="0" w:color="auto"/>
        <w:bottom w:val="none" w:sz="0" w:space="0" w:color="auto"/>
        <w:right w:val="none" w:sz="0" w:space="0" w:color="auto"/>
      </w:divBdr>
      <w:divsChild>
        <w:div w:id="1710764917">
          <w:marLeft w:val="0"/>
          <w:marRight w:val="0"/>
          <w:marTop w:val="0"/>
          <w:marBottom w:val="0"/>
          <w:divBdr>
            <w:top w:val="none" w:sz="0" w:space="0" w:color="auto"/>
            <w:left w:val="none" w:sz="0" w:space="0" w:color="auto"/>
            <w:bottom w:val="none" w:sz="0" w:space="0" w:color="auto"/>
            <w:right w:val="none" w:sz="0" w:space="0" w:color="auto"/>
          </w:divBdr>
          <w:divsChild>
            <w:div w:id="1389496453">
              <w:marLeft w:val="0"/>
              <w:marRight w:val="0"/>
              <w:marTop w:val="0"/>
              <w:marBottom w:val="0"/>
              <w:divBdr>
                <w:top w:val="none" w:sz="0" w:space="0" w:color="auto"/>
                <w:left w:val="none" w:sz="0" w:space="0" w:color="auto"/>
                <w:bottom w:val="none" w:sz="0" w:space="0" w:color="auto"/>
                <w:right w:val="none" w:sz="0" w:space="0" w:color="auto"/>
              </w:divBdr>
            </w:div>
          </w:divsChild>
        </w:div>
        <w:div w:id="1742865664">
          <w:marLeft w:val="0"/>
          <w:marRight w:val="0"/>
          <w:marTop w:val="0"/>
          <w:marBottom w:val="0"/>
          <w:divBdr>
            <w:top w:val="none" w:sz="0" w:space="0" w:color="auto"/>
            <w:left w:val="none" w:sz="0" w:space="0" w:color="auto"/>
            <w:bottom w:val="none" w:sz="0" w:space="0" w:color="auto"/>
            <w:right w:val="none" w:sz="0" w:space="0" w:color="auto"/>
          </w:divBdr>
          <w:divsChild>
            <w:div w:id="1647540869">
              <w:marLeft w:val="0"/>
              <w:marRight w:val="0"/>
              <w:marTop w:val="0"/>
              <w:marBottom w:val="0"/>
              <w:divBdr>
                <w:top w:val="none" w:sz="0" w:space="0" w:color="auto"/>
                <w:left w:val="none" w:sz="0" w:space="0" w:color="auto"/>
                <w:bottom w:val="none" w:sz="0" w:space="0" w:color="auto"/>
                <w:right w:val="none" w:sz="0" w:space="0" w:color="auto"/>
              </w:divBdr>
            </w:div>
          </w:divsChild>
        </w:div>
        <w:div w:id="1934891950">
          <w:marLeft w:val="0"/>
          <w:marRight w:val="0"/>
          <w:marTop w:val="0"/>
          <w:marBottom w:val="0"/>
          <w:divBdr>
            <w:top w:val="none" w:sz="0" w:space="0" w:color="auto"/>
            <w:left w:val="none" w:sz="0" w:space="0" w:color="auto"/>
            <w:bottom w:val="none" w:sz="0" w:space="0" w:color="auto"/>
            <w:right w:val="none" w:sz="0" w:space="0" w:color="auto"/>
          </w:divBdr>
          <w:divsChild>
            <w:div w:id="2124228">
              <w:marLeft w:val="0"/>
              <w:marRight w:val="0"/>
              <w:marTop w:val="0"/>
              <w:marBottom w:val="0"/>
              <w:divBdr>
                <w:top w:val="none" w:sz="0" w:space="0" w:color="auto"/>
                <w:left w:val="none" w:sz="0" w:space="0" w:color="auto"/>
                <w:bottom w:val="none" w:sz="0" w:space="0" w:color="auto"/>
                <w:right w:val="none" w:sz="0" w:space="0" w:color="auto"/>
              </w:divBdr>
            </w:div>
            <w:div w:id="247692927">
              <w:marLeft w:val="0"/>
              <w:marRight w:val="0"/>
              <w:marTop w:val="0"/>
              <w:marBottom w:val="0"/>
              <w:divBdr>
                <w:top w:val="none" w:sz="0" w:space="0" w:color="auto"/>
                <w:left w:val="none" w:sz="0" w:space="0" w:color="auto"/>
                <w:bottom w:val="none" w:sz="0" w:space="0" w:color="auto"/>
                <w:right w:val="none" w:sz="0" w:space="0" w:color="auto"/>
              </w:divBdr>
            </w:div>
            <w:div w:id="263853398">
              <w:marLeft w:val="0"/>
              <w:marRight w:val="0"/>
              <w:marTop w:val="0"/>
              <w:marBottom w:val="0"/>
              <w:divBdr>
                <w:top w:val="none" w:sz="0" w:space="0" w:color="auto"/>
                <w:left w:val="none" w:sz="0" w:space="0" w:color="auto"/>
                <w:bottom w:val="none" w:sz="0" w:space="0" w:color="auto"/>
                <w:right w:val="none" w:sz="0" w:space="0" w:color="auto"/>
              </w:divBdr>
            </w:div>
            <w:div w:id="604656246">
              <w:marLeft w:val="0"/>
              <w:marRight w:val="0"/>
              <w:marTop w:val="0"/>
              <w:marBottom w:val="0"/>
              <w:divBdr>
                <w:top w:val="none" w:sz="0" w:space="0" w:color="auto"/>
                <w:left w:val="none" w:sz="0" w:space="0" w:color="auto"/>
                <w:bottom w:val="none" w:sz="0" w:space="0" w:color="auto"/>
                <w:right w:val="none" w:sz="0" w:space="0" w:color="auto"/>
              </w:divBdr>
            </w:div>
            <w:div w:id="961690990">
              <w:marLeft w:val="0"/>
              <w:marRight w:val="0"/>
              <w:marTop w:val="0"/>
              <w:marBottom w:val="0"/>
              <w:divBdr>
                <w:top w:val="none" w:sz="0" w:space="0" w:color="auto"/>
                <w:left w:val="none" w:sz="0" w:space="0" w:color="auto"/>
                <w:bottom w:val="none" w:sz="0" w:space="0" w:color="auto"/>
                <w:right w:val="none" w:sz="0" w:space="0" w:color="auto"/>
              </w:divBdr>
            </w:div>
            <w:div w:id="994184212">
              <w:marLeft w:val="0"/>
              <w:marRight w:val="0"/>
              <w:marTop w:val="0"/>
              <w:marBottom w:val="0"/>
              <w:divBdr>
                <w:top w:val="none" w:sz="0" w:space="0" w:color="auto"/>
                <w:left w:val="none" w:sz="0" w:space="0" w:color="auto"/>
                <w:bottom w:val="none" w:sz="0" w:space="0" w:color="auto"/>
                <w:right w:val="none" w:sz="0" w:space="0" w:color="auto"/>
              </w:divBdr>
            </w:div>
          </w:divsChild>
        </w:div>
        <w:div w:id="1978141841">
          <w:marLeft w:val="0"/>
          <w:marRight w:val="0"/>
          <w:marTop w:val="0"/>
          <w:marBottom w:val="0"/>
          <w:divBdr>
            <w:top w:val="none" w:sz="0" w:space="0" w:color="auto"/>
            <w:left w:val="none" w:sz="0" w:space="0" w:color="auto"/>
            <w:bottom w:val="none" w:sz="0" w:space="0" w:color="auto"/>
            <w:right w:val="none" w:sz="0" w:space="0" w:color="auto"/>
          </w:divBdr>
          <w:divsChild>
            <w:div w:id="751701853">
              <w:marLeft w:val="0"/>
              <w:marRight w:val="0"/>
              <w:marTop w:val="0"/>
              <w:marBottom w:val="0"/>
              <w:divBdr>
                <w:top w:val="none" w:sz="0" w:space="0" w:color="auto"/>
                <w:left w:val="none" w:sz="0" w:space="0" w:color="auto"/>
                <w:bottom w:val="none" w:sz="0" w:space="0" w:color="auto"/>
                <w:right w:val="none" w:sz="0" w:space="0" w:color="auto"/>
              </w:divBdr>
            </w:div>
          </w:divsChild>
        </w:div>
        <w:div w:id="2082213914">
          <w:marLeft w:val="0"/>
          <w:marRight w:val="0"/>
          <w:marTop w:val="0"/>
          <w:marBottom w:val="0"/>
          <w:divBdr>
            <w:top w:val="none" w:sz="0" w:space="0" w:color="auto"/>
            <w:left w:val="none" w:sz="0" w:space="0" w:color="auto"/>
            <w:bottom w:val="none" w:sz="0" w:space="0" w:color="auto"/>
            <w:right w:val="none" w:sz="0" w:space="0" w:color="auto"/>
          </w:divBdr>
          <w:divsChild>
            <w:div w:id="310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8315">
      <w:bodyDiv w:val="1"/>
      <w:marLeft w:val="0"/>
      <w:marRight w:val="0"/>
      <w:marTop w:val="0"/>
      <w:marBottom w:val="0"/>
      <w:divBdr>
        <w:top w:val="none" w:sz="0" w:space="0" w:color="auto"/>
        <w:left w:val="none" w:sz="0" w:space="0" w:color="auto"/>
        <w:bottom w:val="none" w:sz="0" w:space="0" w:color="auto"/>
        <w:right w:val="none" w:sz="0" w:space="0" w:color="auto"/>
      </w:divBdr>
      <w:divsChild>
        <w:div w:id="261032176">
          <w:marLeft w:val="0"/>
          <w:marRight w:val="0"/>
          <w:marTop w:val="0"/>
          <w:marBottom w:val="0"/>
          <w:divBdr>
            <w:top w:val="none" w:sz="0" w:space="0" w:color="auto"/>
            <w:left w:val="none" w:sz="0" w:space="0" w:color="auto"/>
            <w:bottom w:val="none" w:sz="0" w:space="0" w:color="auto"/>
            <w:right w:val="none" w:sz="0" w:space="0" w:color="auto"/>
          </w:divBdr>
          <w:divsChild>
            <w:div w:id="1417822390">
              <w:marLeft w:val="0"/>
              <w:marRight w:val="0"/>
              <w:marTop w:val="0"/>
              <w:marBottom w:val="0"/>
              <w:divBdr>
                <w:top w:val="none" w:sz="0" w:space="0" w:color="auto"/>
                <w:left w:val="none" w:sz="0" w:space="0" w:color="auto"/>
                <w:bottom w:val="none" w:sz="0" w:space="0" w:color="auto"/>
                <w:right w:val="none" w:sz="0" w:space="0" w:color="auto"/>
              </w:divBdr>
            </w:div>
          </w:divsChild>
        </w:div>
        <w:div w:id="554660644">
          <w:marLeft w:val="0"/>
          <w:marRight w:val="0"/>
          <w:marTop w:val="0"/>
          <w:marBottom w:val="0"/>
          <w:divBdr>
            <w:top w:val="none" w:sz="0" w:space="0" w:color="auto"/>
            <w:left w:val="none" w:sz="0" w:space="0" w:color="auto"/>
            <w:bottom w:val="none" w:sz="0" w:space="0" w:color="auto"/>
            <w:right w:val="none" w:sz="0" w:space="0" w:color="auto"/>
          </w:divBdr>
          <w:divsChild>
            <w:div w:id="251397681">
              <w:marLeft w:val="0"/>
              <w:marRight w:val="0"/>
              <w:marTop w:val="0"/>
              <w:marBottom w:val="0"/>
              <w:divBdr>
                <w:top w:val="none" w:sz="0" w:space="0" w:color="auto"/>
                <w:left w:val="none" w:sz="0" w:space="0" w:color="auto"/>
                <w:bottom w:val="none" w:sz="0" w:space="0" w:color="auto"/>
                <w:right w:val="none" w:sz="0" w:space="0" w:color="auto"/>
              </w:divBdr>
            </w:div>
          </w:divsChild>
        </w:div>
        <w:div w:id="1064061083">
          <w:marLeft w:val="0"/>
          <w:marRight w:val="0"/>
          <w:marTop w:val="0"/>
          <w:marBottom w:val="0"/>
          <w:divBdr>
            <w:top w:val="none" w:sz="0" w:space="0" w:color="auto"/>
            <w:left w:val="none" w:sz="0" w:space="0" w:color="auto"/>
            <w:bottom w:val="none" w:sz="0" w:space="0" w:color="auto"/>
            <w:right w:val="none" w:sz="0" w:space="0" w:color="auto"/>
          </w:divBdr>
          <w:divsChild>
            <w:div w:id="1692141246">
              <w:marLeft w:val="0"/>
              <w:marRight w:val="0"/>
              <w:marTop w:val="0"/>
              <w:marBottom w:val="0"/>
              <w:divBdr>
                <w:top w:val="none" w:sz="0" w:space="0" w:color="auto"/>
                <w:left w:val="none" w:sz="0" w:space="0" w:color="auto"/>
                <w:bottom w:val="none" w:sz="0" w:space="0" w:color="auto"/>
                <w:right w:val="none" w:sz="0" w:space="0" w:color="auto"/>
              </w:divBdr>
            </w:div>
          </w:divsChild>
        </w:div>
        <w:div w:id="1307275998">
          <w:marLeft w:val="0"/>
          <w:marRight w:val="0"/>
          <w:marTop w:val="0"/>
          <w:marBottom w:val="0"/>
          <w:divBdr>
            <w:top w:val="none" w:sz="0" w:space="0" w:color="auto"/>
            <w:left w:val="none" w:sz="0" w:space="0" w:color="auto"/>
            <w:bottom w:val="none" w:sz="0" w:space="0" w:color="auto"/>
            <w:right w:val="none" w:sz="0" w:space="0" w:color="auto"/>
          </w:divBdr>
          <w:divsChild>
            <w:div w:id="1525708597">
              <w:marLeft w:val="0"/>
              <w:marRight w:val="0"/>
              <w:marTop w:val="0"/>
              <w:marBottom w:val="0"/>
              <w:divBdr>
                <w:top w:val="none" w:sz="0" w:space="0" w:color="auto"/>
                <w:left w:val="none" w:sz="0" w:space="0" w:color="auto"/>
                <w:bottom w:val="none" w:sz="0" w:space="0" w:color="auto"/>
                <w:right w:val="none" w:sz="0" w:space="0" w:color="auto"/>
              </w:divBdr>
            </w:div>
          </w:divsChild>
        </w:div>
        <w:div w:id="1440104784">
          <w:marLeft w:val="0"/>
          <w:marRight w:val="0"/>
          <w:marTop w:val="0"/>
          <w:marBottom w:val="0"/>
          <w:divBdr>
            <w:top w:val="none" w:sz="0" w:space="0" w:color="auto"/>
            <w:left w:val="none" w:sz="0" w:space="0" w:color="auto"/>
            <w:bottom w:val="none" w:sz="0" w:space="0" w:color="auto"/>
            <w:right w:val="none" w:sz="0" w:space="0" w:color="auto"/>
          </w:divBdr>
          <w:divsChild>
            <w:div w:id="98767252">
              <w:marLeft w:val="0"/>
              <w:marRight w:val="0"/>
              <w:marTop w:val="0"/>
              <w:marBottom w:val="0"/>
              <w:divBdr>
                <w:top w:val="none" w:sz="0" w:space="0" w:color="auto"/>
                <w:left w:val="none" w:sz="0" w:space="0" w:color="auto"/>
                <w:bottom w:val="none" w:sz="0" w:space="0" w:color="auto"/>
                <w:right w:val="none" w:sz="0" w:space="0" w:color="auto"/>
              </w:divBdr>
            </w:div>
            <w:div w:id="1592203586">
              <w:marLeft w:val="0"/>
              <w:marRight w:val="0"/>
              <w:marTop w:val="0"/>
              <w:marBottom w:val="0"/>
              <w:divBdr>
                <w:top w:val="none" w:sz="0" w:space="0" w:color="auto"/>
                <w:left w:val="none" w:sz="0" w:space="0" w:color="auto"/>
                <w:bottom w:val="none" w:sz="0" w:space="0" w:color="auto"/>
                <w:right w:val="none" w:sz="0" w:space="0" w:color="auto"/>
              </w:divBdr>
            </w:div>
            <w:div w:id="1785803765">
              <w:marLeft w:val="0"/>
              <w:marRight w:val="0"/>
              <w:marTop w:val="0"/>
              <w:marBottom w:val="0"/>
              <w:divBdr>
                <w:top w:val="none" w:sz="0" w:space="0" w:color="auto"/>
                <w:left w:val="none" w:sz="0" w:space="0" w:color="auto"/>
                <w:bottom w:val="none" w:sz="0" w:space="0" w:color="auto"/>
                <w:right w:val="none" w:sz="0" w:space="0" w:color="auto"/>
              </w:divBdr>
            </w:div>
            <w:div w:id="1933588766">
              <w:marLeft w:val="0"/>
              <w:marRight w:val="0"/>
              <w:marTop w:val="0"/>
              <w:marBottom w:val="0"/>
              <w:divBdr>
                <w:top w:val="none" w:sz="0" w:space="0" w:color="auto"/>
                <w:left w:val="none" w:sz="0" w:space="0" w:color="auto"/>
                <w:bottom w:val="none" w:sz="0" w:space="0" w:color="auto"/>
                <w:right w:val="none" w:sz="0" w:space="0" w:color="auto"/>
              </w:divBdr>
            </w:div>
            <w:div w:id="1940479029">
              <w:marLeft w:val="0"/>
              <w:marRight w:val="0"/>
              <w:marTop w:val="0"/>
              <w:marBottom w:val="0"/>
              <w:divBdr>
                <w:top w:val="none" w:sz="0" w:space="0" w:color="auto"/>
                <w:left w:val="none" w:sz="0" w:space="0" w:color="auto"/>
                <w:bottom w:val="none" w:sz="0" w:space="0" w:color="auto"/>
                <w:right w:val="none" w:sz="0" w:space="0" w:color="auto"/>
              </w:divBdr>
            </w:div>
            <w:div w:id="20331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07309829">
      <w:bodyDiv w:val="1"/>
      <w:marLeft w:val="0"/>
      <w:marRight w:val="0"/>
      <w:marTop w:val="0"/>
      <w:marBottom w:val="0"/>
      <w:divBdr>
        <w:top w:val="none" w:sz="0" w:space="0" w:color="auto"/>
        <w:left w:val="none" w:sz="0" w:space="0" w:color="auto"/>
        <w:bottom w:val="none" w:sz="0" w:space="0" w:color="auto"/>
        <w:right w:val="none" w:sz="0" w:space="0" w:color="auto"/>
      </w:divBdr>
      <w:divsChild>
        <w:div w:id="1226062304">
          <w:marLeft w:val="0"/>
          <w:marRight w:val="0"/>
          <w:marTop w:val="0"/>
          <w:marBottom w:val="0"/>
          <w:divBdr>
            <w:top w:val="none" w:sz="0" w:space="0" w:color="auto"/>
            <w:left w:val="none" w:sz="0" w:space="0" w:color="auto"/>
            <w:bottom w:val="none" w:sz="0" w:space="0" w:color="auto"/>
            <w:right w:val="none" w:sz="0" w:space="0" w:color="auto"/>
          </w:divBdr>
        </w:div>
        <w:div w:id="1894806042">
          <w:marLeft w:val="0"/>
          <w:marRight w:val="0"/>
          <w:marTop w:val="0"/>
          <w:marBottom w:val="0"/>
          <w:divBdr>
            <w:top w:val="none" w:sz="0" w:space="0" w:color="auto"/>
            <w:left w:val="none" w:sz="0" w:space="0" w:color="auto"/>
            <w:bottom w:val="none" w:sz="0" w:space="0" w:color="auto"/>
            <w:right w:val="none" w:sz="0" w:space="0" w:color="auto"/>
          </w:divBdr>
        </w:div>
      </w:divsChild>
    </w:div>
    <w:div w:id="1872496346">
      <w:bodyDiv w:val="1"/>
      <w:marLeft w:val="0"/>
      <w:marRight w:val="0"/>
      <w:marTop w:val="0"/>
      <w:marBottom w:val="0"/>
      <w:divBdr>
        <w:top w:val="none" w:sz="0" w:space="0" w:color="auto"/>
        <w:left w:val="none" w:sz="0" w:space="0" w:color="auto"/>
        <w:bottom w:val="none" w:sz="0" w:space="0" w:color="auto"/>
        <w:right w:val="none" w:sz="0" w:space="0" w:color="auto"/>
      </w:divBdr>
      <w:divsChild>
        <w:div w:id="112217312">
          <w:marLeft w:val="0"/>
          <w:marRight w:val="0"/>
          <w:marTop w:val="0"/>
          <w:marBottom w:val="0"/>
          <w:divBdr>
            <w:top w:val="none" w:sz="0" w:space="0" w:color="auto"/>
            <w:left w:val="none" w:sz="0" w:space="0" w:color="auto"/>
            <w:bottom w:val="none" w:sz="0" w:space="0" w:color="auto"/>
            <w:right w:val="none" w:sz="0" w:space="0" w:color="auto"/>
          </w:divBdr>
          <w:divsChild>
            <w:div w:id="1811510153">
              <w:marLeft w:val="0"/>
              <w:marRight w:val="0"/>
              <w:marTop w:val="0"/>
              <w:marBottom w:val="0"/>
              <w:divBdr>
                <w:top w:val="none" w:sz="0" w:space="0" w:color="auto"/>
                <w:left w:val="none" w:sz="0" w:space="0" w:color="auto"/>
                <w:bottom w:val="none" w:sz="0" w:space="0" w:color="auto"/>
                <w:right w:val="none" w:sz="0" w:space="0" w:color="auto"/>
              </w:divBdr>
            </w:div>
          </w:divsChild>
        </w:div>
        <w:div w:id="742024129">
          <w:marLeft w:val="0"/>
          <w:marRight w:val="0"/>
          <w:marTop w:val="0"/>
          <w:marBottom w:val="0"/>
          <w:divBdr>
            <w:top w:val="none" w:sz="0" w:space="0" w:color="auto"/>
            <w:left w:val="none" w:sz="0" w:space="0" w:color="auto"/>
            <w:bottom w:val="none" w:sz="0" w:space="0" w:color="auto"/>
            <w:right w:val="none" w:sz="0" w:space="0" w:color="auto"/>
          </w:divBdr>
          <w:divsChild>
            <w:div w:id="131867481">
              <w:marLeft w:val="0"/>
              <w:marRight w:val="0"/>
              <w:marTop w:val="0"/>
              <w:marBottom w:val="0"/>
              <w:divBdr>
                <w:top w:val="none" w:sz="0" w:space="0" w:color="auto"/>
                <w:left w:val="none" w:sz="0" w:space="0" w:color="auto"/>
                <w:bottom w:val="none" w:sz="0" w:space="0" w:color="auto"/>
                <w:right w:val="none" w:sz="0" w:space="0" w:color="auto"/>
              </w:divBdr>
            </w:div>
          </w:divsChild>
        </w:div>
        <w:div w:id="742095920">
          <w:marLeft w:val="0"/>
          <w:marRight w:val="0"/>
          <w:marTop w:val="0"/>
          <w:marBottom w:val="0"/>
          <w:divBdr>
            <w:top w:val="none" w:sz="0" w:space="0" w:color="auto"/>
            <w:left w:val="none" w:sz="0" w:space="0" w:color="auto"/>
            <w:bottom w:val="none" w:sz="0" w:space="0" w:color="auto"/>
            <w:right w:val="none" w:sz="0" w:space="0" w:color="auto"/>
          </w:divBdr>
          <w:divsChild>
            <w:div w:id="1848203178">
              <w:marLeft w:val="0"/>
              <w:marRight w:val="0"/>
              <w:marTop w:val="0"/>
              <w:marBottom w:val="0"/>
              <w:divBdr>
                <w:top w:val="none" w:sz="0" w:space="0" w:color="auto"/>
                <w:left w:val="none" w:sz="0" w:space="0" w:color="auto"/>
                <w:bottom w:val="none" w:sz="0" w:space="0" w:color="auto"/>
                <w:right w:val="none" w:sz="0" w:space="0" w:color="auto"/>
              </w:divBdr>
            </w:div>
          </w:divsChild>
        </w:div>
        <w:div w:id="1656447587">
          <w:marLeft w:val="0"/>
          <w:marRight w:val="0"/>
          <w:marTop w:val="0"/>
          <w:marBottom w:val="0"/>
          <w:divBdr>
            <w:top w:val="none" w:sz="0" w:space="0" w:color="auto"/>
            <w:left w:val="none" w:sz="0" w:space="0" w:color="auto"/>
            <w:bottom w:val="none" w:sz="0" w:space="0" w:color="auto"/>
            <w:right w:val="none" w:sz="0" w:space="0" w:color="auto"/>
          </w:divBdr>
          <w:divsChild>
            <w:div w:id="298925942">
              <w:marLeft w:val="0"/>
              <w:marRight w:val="0"/>
              <w:marTop w:val="0"/>
              <w:marBottom w:val="0"/>
              <w:divBdr>
                <w:top w:val="none" w:sz="0" w:space="0" w:color="auto"/>
                <w:left w:val="none" w:sz="0" w:space="0" w:color="auto"/>
                <w:bottom w:val="none" w:sz="0" w:space="0" w:color="auto"/>
                <w:right w:val="none" w:sz="0" w:space="0" w:color="auto"/>
              </w:divBdr>
            </w:div>
            <w:div w:id="813987451">
              <w:marLeft w:val="0"/>
              <w:marRight w:val="0"/>
              <w:marTop w:val="0"/>
              <w:marBottom w:val="0"/>
              <w:divBdr>
                <w:top w:val="none" w:sz="0" w:space="0" w:color="auto"/>
                <w:left w:val="none" w:sz="0" w:space="0" w:color="auto"/>
                <w:bottom w:val="none" w:sz="0" w:space="0" w:color="auto"/>
                <w:right w:val="none" w:sz="0" w:space="0" w:color="auto"/>
              </w:divBdr>
            </w:div>
            <w:div w:id="1032992675">
              <w:marLeft w:val="0"/>
              <w:marRight w:val="0"/>
              <w:marTop w:val="0"/>
              <w:marBottom w:val="0"/>
              <w:divBdr>
                <w:top w:val="none" w:sz="0" w:space="0" w:color="auto"/>
                <w:left w:val="none" w:sz="0" w:space="0" w:color="auto"/>
                <w:bottom w:val="none" w:sz="0" w:space="0" w:color="auto"/>
                <w:right w:val="none" w:sz="0" w:space="0" w:color="auto"/>
              </w:divBdr>
            </w:div>
            <w:div w:id="1490747544">
              <w:marLeft w:val="0"/>
              <w:marRight w:val="0"/>
              <w:marTop w:val="0"/>
              <w:marBottom w:val="0"/>
              <w:divBdr>
                <w:top w:val="none" w:sz="0" w:space="0" w:color="auto"/>
                <w:left w:val="none" w:sz="0" w:space="0" w:color="auto"/>
                <w:bottom w:val="none" w:sz="0" w:space="0" w:color="auto"/>
                <w:right w:val="none" w:sz="0" w:space="0" w:color="auto"/>
              </w:divBdr>
            </w:div>
            <w:div w:id="1522890029">
              <w:marLeft w:val="0"/>
              <w:marRight w:val="0"/>
              <w:marTop w:val="0"/>
              <w:marBottom w:val="0"/>
              <w:divBdr>
                <w:top w:val="none" w:sz="0" w:space="0" w:color="auto"/>
                <w:left w:val="none" w:sz="0" w:space="0" w:color="auto"/>
                <w:bottom w:val="none" w:sz="0" w:space="0" w:color="auto"/>
                <w:right w:val="none" w:sz="0" w:space="0" w:color="auto"/>
              </w:divBdr>
            </w:div>
            <w:div w:id="2142503191">
              <w:marLeft w:val="0"/>
              <w:marRight w:val="0"/>
              <w:marTop w:val="0"/>
              <w:marBottom w:val="0"/>
              <w:divBdr>
                <w:top w:val="none" w:sz="0" w:space="0" w:color="auto"/>
                <w:left w:val="none" w:sz="0" w:space="0" w:color="auto"/>
                <w:bottom w:val="none" w:sz="0" w:space="0" w:color="auto"/>
                <w:right w:val="none" w:sz="0" w:space="0" w:color="auto"/>
              </w:divBdr>
            </w:div>
          </w:divsChild>
        </w:div>
        <w:div w:id="1977449156">
          <w:marLeft w:val="0"/>
          <w:marRight w:val="0"/>
          <w:marTop w:val="0"/>
          <w:marBottom w:val="0"/>
          <w:divBdr>
            <w:top w:val="none" w:sz="0" w:space="0" w:color="auto"/>
            <w:left w:val="none" w:sz="0" w:space="0" w:color="auto"/>
            <w:bottom w:val="none" w:sz="0" w:space="0" w:color="auto"/>
            <w:right w:val="none" w:sz="0" w:space="0" w:color="auto"/>
          </w:divBdr>
          <w:divsChild>
            <w:div w:id="13072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250">
      <w:bodyDiv w:val="1"/>
      <w:marLeft w:val="0"/>
      <w:marRight w:val="0"/>
      <w:marTop w:val="0"/>
      <w:marBottom w:val="0"/>
      <w:divBdr>
        <w:top w:val="none" w:sz="0" w:space="0" w:color="auto"/>
        <w:left w:val="none" w:sz="0" w:space="0" w:color="auto"/>
        <w:bottom w:val="none" w:sz="0" w:space="0" w:color="auto"/>
        <w:right w:val="none" w:sz="0" w:space="0" w:color="auto"/>
      </w:divBdr>
      <w:divsChild>
        <w:div w:id="724917179">
          <w:marLeft w:val="0"/>
          <w:marRight w:val="0"/>
          <w:marTop w:val="0"/>
          <w:marBottom w:val="0"/>
          <w:divBdr>
            <w:top w:val="none" w:sz="0" w:space="0" w:color="auto"/>
            <w:left w:val="none" w:sz="0" w:space="0" w:color="auto"/>
            <w:bottom w:val="none" w:sz="0" w:space="0" w:color="auto"/>
            <w:right w:val="none" w:sz="0" w:space="0" w:color="auto"/>
          </w:divBdr>
          <w:divsChild>
            <w:div w:id="589435453">
              <w:marLeft w:val="0"/>
              <w:marRight w:val="0"/>
              <w:marTop w:val="0"/>
              <w:marBottom w:val="0"/>
              <w:divBdr>
                <w:top w:val="none" w:sz="0" w:space="0" w:color="auto"/>
                <w:left w:val="none" w:sz="0" w:space="0" w:color="auto"/>
                <w:bottom w:val="none" w:sz="0" w:space="0" w:color="auto"/>
                <w:right w:val="none" w:sz="0" w:space="0" w:color="auto"/>
              </w:divBdr>
            </w:div>
          </w:divsChild>
        </w:div>
        <w:div w:id="736169315">
          <w:marLeft w:val="0"/>
          <w:marRight w:val="0"/>
          <w:marTop w:val="0"/>
          <w:marBottom w:val="0"/>
          <w:divBdr>
            <w:top w:val="none" w:sz="0" w:space="0" w:color="auto"/>
            <w:left w:val="none" w:sz="0" w:space="0" w:color="auto"/>
            <w:bottom w:val="none" w:sz="0" w:space="0" w:color="auto"/>
            <w:right w:val="none" w:sz="0" w:space="0" w:color="auto"/>
          </w:divBdr>
          <w:divsChild>
            <w:div w:id="465661842">
              <w:marLeft w:val="0"/>
              <w:marRight w:val="0"/>
              <w:marTop w:val="0"/>
              <w:marBottom w:val="0"/>
              <w:divBdr>
                <w:top w:val="none" w:sz="0" w:space="0" w:color="auto"/>
                <w:left w:val="none" w:sz="0" w:space="0" w:color="auto"/>
                <w:bottom w:val="none" w:sz="0" w:space="0" w:color="auto"/>
                <w:right w:val="none" w:sz="0" w:space="0" w:color="auto"/>
              </w:divBdr>
            </w:div>
            <w:div w:id="507184387">
              <w:marLeft w:val="0"/>
              <w:marRight w:val="0"/>
              <w:marTop w:val="0"/>
              <w:marBottom w:val="0"/>
              <w:divBdr>
                <w:top w:val="none" w:sz="0" w:space="0" w:color="auto"/>
                <w:left w:val="none" w:sz="0" w:space="0" w:color="auto"/>
                <w:bottom w:val="none" w:sz="0" w:space="0" w:color="auto"/>
                <w:right w:val="none" w:sz="0" w:space="0" w:color="auto"/>
              </w:divBdr>
            </w:div>
            <w:div w:id="1081147916">
              <w:marLeft w:val="0"/>
              <w:marRight w:val="0"/>
              <w:marTop w:val="0"/>
              <w:marBottom w:val="0"/>
              <w:divBdr>
                <w:top w:val="none" w:sz="0" w:space="0" w:color="auto"/>
                <w:left w:val="none" w:sz="0" w:space="0" w:color="auto"/>
                <w:bottom w:val="none" w:sz="0" w:space="0" w:color="auto"/>
                <w:right w:val="none" w:sz="0" w:space="0" w:color="auto"/>
              </w:divBdr>
            </w:div>
            <w:div w:id="1330594962">
              <w:marLeft w:val="0"/>
              <w:marRight w:val="0"/>
              <w:marTop w:val="0"/>
              <w:marBottom w:val="0"/>
              <w:divBdr>
                <w:top w:val="none" w:sz="0" w:space="0" w:color="auto"/>
                <w:left w:val="none" w:sz="0" w:space="0" w:color="auto"/>
                <w:bottom w:val="none" w:sz="0" w:space="0" w:color="auto"/>
                <w:right w:val="none" w:sz="0" w:space="0" w:color="auto"/>
              </w:divBdr>
            </w:div>
            <w:div w:id="2135559627">
              <w:marLeft w:val="0"/>
              <w:marRight w:val="0"/>
              <w:marTop w:val="0"/>
              <w:marBottom w:val="0"/>
              <w:divBdr>
                <w:top w:val="none" w:sz="0" w:space="0" w:color="auto"/>
                <w:left w:val="none" w:sz="0" w:space="0" w:color="auto"/>
                <w:bottom w:val="none" w:sz="0" w:space="0" w:color="auto"/>
                <w:right w:val="none" w:sz="0" w:space="0" w:color="auto"/>
              </w:divBdr>
              <w:divsChild>
                <w:div w:id="1117067733">
                  <w:marLeft w:val="0"/>
                  <w:marRight w:val="0"/>
                  <w:marTop w:val="30"/>
                  <w:marBottom w:val="30"/>
                  <w:divBdr>
                    <w:top w:val="none" w:sz="0" w:space="0" w:color="auto"/>
                    <w:left w:val="none" w:sz="0" w:space="0" w:color="auto"/>
                    <w:bottom w:val="none" w:sz="0" w:space="0" w:color="auto"/>
                    <w:right w:val="none" w:sz="0" w:space="0" w:color="auto"/>
                  </w:divBdr>
                  <w:divsChild>
                    <w:div w:id="56756236">
                      <w:marLeft w:val="0"/>
                      <w:marRight w:val="0"/>
                      <w:marTop w:val="0"/>
                      <w:marBottom w:val="0"/>
                      <w:divBdr>
                        <w:top w:val="none" w:sz="0" w:space="0" w:color="auto"/>
                        <w:left w:val="none" w:sz="0" w:space="0" w:color="auto"/>
                        <w:bottom w:val="none" w:sz="0" w:space="0" w:color="auto"/>
                        <w:right w:val="none" w:sz="0" w:space="0" w:color="auto"/>
                      </w:divBdr>
                      <w:divsChild>
                        <w:div w:id="2089189028">
                          <w:marLeft w:val="0"/>
                          <w:marRight w:val="0"/>
                          <w:marTop w:val="0"/>
                          <w:marBottom w:val="0"/>
                          <w:divBdr>
                            <w:top w:val="none" w:sz="0" w:space="0" w:color="auto"/>
                            <w:left w:val="none" w:sz="0" w:space="0" w:color="auto"/>
                            <w:bottom w:val="none" w:sz="0" w:space="0" w:color="auto"/>
                            <w:right w:val="none" w:sz="0" w:space="0" w:color="auto"/>
                          </w:divBdr>
                        </w:div>
                      </w:divsChild>
                    </w:div>
                    <w:div w:id="166790189">
                      <w:marLeft w:val="0"/>
                      <w:marRight w:val="0"/>
                      <w:marTop w:val="0"/>
                      <w:marBottom w:val="0"/>
                      <w:divBdr>
                        <w:top w:val="none" w:sz="0" w:space="0" w:color="auto"/>
                        <w:left w:val="none" w:sz="0" w:space="0" w:color="auto"/>
                        <w:bottom w:val="none" w:sz="0" w:space="0" w:color="auto"/>
                        <w:right w:val="none" w:sz="0" w:space="0" w:color="auto"/>
                      </w:divBdr>
                      <w:divsChild>
                        <w:div w:id="957488917">
                          <w:marLeft w:val="0"/>
                          <w:marRight w:val="0"/>
                          <w:marTop w:val="0"/>
                          <w:marBottom w:val="0"/>
                          <w:divBdr>
                            <w:top w:val="none" w:sz="0" w:space="0" w:color="auto"/>
                            <w:left w:val="none" w:sz="0" w:space="0" w:color="auto"/>
                            <w:bottom w:val="none" w:sz="0" w:space="0" w:color="auto"/>
                            <w:right w:val="none" w:sz="0" w:space="0" w:color="auto"/>
                          </w:divBdr>
                        </w:div>
                      </w:divsChild>
                    </w:div>
                    <w:div w:id="176047520">
                      <w:marLeft w:val="0"/>
                      <w:marRight w:val="0"/>
                      <w:marTop w:val="0"/>
                      <w:marBottom w:val="0"/>
                      <w:divBdr>
                        <w:top w:val="none" w:sz="0" w:space="0" w:color="auto"/>
                        <w:left w:val="none" w:sz="0" w:space="0" w:color="auto"/>
                        <w:bottom w:val="none" w:sz="0" w:space="0" w:color="auto"/>
                        <w:right w:val="none" w:sz="0" w:space="0" w:color="auto"/>
                      </w:divBdr>
                      <w:divsChild>
                        <w:div w:id="1374505269">
                          <w:marLeft w:val="0"/>
                          <w:marRight w:val="0"/>
                          <w:marTop w:val="0"/>
                          <w:marBottom w:val="0"/>
                          <w:divBdr>
                            <w:top w:val="none" w:sz="0" w:space="0" w:color="auto"/>
                            <w:left w:val="none" w:sz="0" w:space="0" w:color="auto"/>
                            <w:bottom w:val="none" w:sz="0" w:space="0" w:color="auto"/>
                            <w:right w:val="none" w:sz="0" w:space="0" w:color="auto"/>
                          </w:divBdr>
                        </w:div>
                        <w:div w:id="1864828160">
                          <w:marLeft w:val="0"/>
                          <w:marRight w:val="0"/>
                          <w:marTop w:val="0"/>
                          <w:marBottom w:val="0"/>
                          <w:divBdr>
                            <w:top w:val="none" w:sz="0" w:space="0" w:color="auto"/>
                            <w:left w:val="none" w:sz="0" w:space="0" w:color="auto"/>
                            <w:bottom w:val="none" w:sz="0" w:space="0" w:color="auto"/>
                            <w:right w:val="none" w:sz="0" w:space="0" w:color="auto"/>
                          </w:divBdr>
                        </w:div>
                      </w:divsChild>
                    </w:div>
                    <w:div w:id="251597063">
                      <w:marLeft w:val="0"/>
                      <w:marRight w:val="0"/>
                      <w:marTop w:val="0"/>
                      <w:marBottom w:val="0"/>
                      <w:divBdr>
                        <w:top w:val="none" w:sz="0" w:space="0" w:color="auto"/>
                        <w:left w:val="none" w:sz="0" w:space="0" w:color="auto"/>
                        <w:bottom w:val="none" w:sz="0" w:space="0" w:color="auto"/>
                        <w:right w:val="none" w:sz="0" w:space="0" w:color="auto"/>
                      </w:divBdr>
                      <w:divsChild>
                        <w:div w:id="930309411">
                          <w:marLeft w:val="0"/>
                          <w:marRight w:val="0"/>
                          <w:marTop w:val="0"/>
                          <w:marBottom w:val="0"/>
                          <w:divBdr>
                            <w:top w:val="none" w:sz="0" w:space="0" w:color="auto"/>
                            <w:left w:val="none" w:sz="0" w:space="0" w:color="auto"/>
                            <w:bottom w:val="none" w:sz="0" w:space="0" w:color="auto"/>
                            <w:right w:val="none" w:sz="0" w:space="0" w:color="auto"/>
                          </w:divBdr>
                        </w:div>
                      </w:divsChild>
                    </w:div>
                    <w:div w:id="321350257">
                      <w:marLeft w:val="0"/>
                      <w:marRight w:val="0"/>
                      <w:marTop w:val="0"/>
                      <w:marBottom w:val="0"/>
                      <w:divBdr>
                        <w:top w:val="none" w:sz="0" w:space="0" w:color="auto"/>
                        <w:left w:val="none" w:sz="0" w:space="0" w:color="auto"/>
                        <w:bottom w:val="none" w:sz="0" w:space="0" w:color="auto"/>
                        <w:right w:val="none" w:sz="0" w:space="0" w:color="auto"/>
                      </w:divBdr>
                      <w:divsChild>
                        <w:div w:id="2000190650">
                          <w:marLeft w:val="0"/>
                          <w:marRight w:val="0"/>
                          <w:marTop w:val="0"/>
                          <w:marBottom w:val="0"/>
                          <w:divBdr>
                            <w:top w:val="none" w:sz="0" w:space="0" w:color="auto"/>
                            <w:left w:val="none" w:sz="0" w:space="0" w:color="auto"/>
                            <w:bottom w:val="none" w:sz="0" w:space="0" w:color="auto"/>
                            <w:right w:val="none" w:sz="0" w:space="0" w:color="auto"/>
                          </w:divBdr>
                        </w:div>
                      </w:divsChild>
                    </w:div>
                    <w:div w:id="353116199">
                      <w:marLeft w:val="0"/>
                      <w:marRight w:val="0"/>
                      <w:marTop w:val="0"/>
                      <w:marBottom w:val="0"/>
                      <w:divBdr>
                        <w:top w:val="none" w:sz="0" w:space="0" w:color="auto"/>
                        <w:left w:val="none" w:sz="0" w:space="0" w:color="auto"/>
                        <w:bottom w:val="none" w:sz="0" w:space="0" w:color="auto"/>
                        <w:right w:val="none" w:sz="0" w:space="0" w:color="auto"/>
                      </w:divBdr>
                      <w:divsChild>
                        <w:div w:id="882715865">
                          <w:marLeft w:val="0"/>
                          <w:marRight w:val="0"/>
                          <w:marTop w:val="0"/>
                          <w:marBottom w:val="0"/>
                          <w:divBdr>
                            <w:top w:val="none" w:sz="0" w:space="0" w:color="auto"/>
                            <w:left w:val="none" w:sz="0" w:space="0" w:color="auto"/>
                            <w:bottom w:val="none" w:sz="0" w:space="0" w:color="auto"/>
                            <w:right w:val="none" w:sz="0" w:space="0" w:color="auto"/>
                          </w:divBdr>
                        </w:div>
                      </w:divsChild>
                    </w:div>
                    <w:div w:id="364601746">
                      <w:marLeft w:val="0"/>
                      <w:marRight w:val="0"/>
                      <w:marTop w:val="0"/>
                      <w:marBottom w:val="0"/>
                      <w:divBdr>
                        <w:top w:val="none" w:sz="0" w:space="0" w:color="auto"/>
                        <w:left w:val="none" w:sz="0" w:space="0" w:color="auto"/>
                        <w:bottom w:val="none" w:sz="0" w:space="0" w:color="auto"/>
                        <w:right w:val="none" w:sz="0" w:space="0" w:color="auto"/>
                      </w:divBdr>
                      <w:divsChild>
                        <w:div w:id="411662316">
                          <w:marLeft w:val="0"/>
                          <w:marRight w:val="0"/>
                          <w:marTop w:val="0"/>
                          <w:marBottom w:val="0"/>
                          <w:divBdr>
                            <w:top w:val="none" w:sz="0" w:space="0" w:color="auto"/>
                            <w:left w:val="none" w:sz="0" w:space="0" w:color="auto"/>
                            <w:bottom w:val="none" w:sz="0" w:space="0" w:color="auto"/>
                            <w:right w:val="none" w:sz="0" w:space="0" w:color="auto"/>
                          </w:divBdr>
                        </w:div>
                        <w:div w:id="936406374">
                          <w:marLeft w:val="0"/>
                          <w:marRight w:val="0"/>
                          <w:marTop w:val="0"/>
                          <w:marBottom w:val="0"/>
                          <w:divBdr>
                            <w:top w:val="none" w:sz="0" w:space="0" w:color="auto"/>
                            <w:left w:val="none" w:sz="0" w:space="0" w:color="auto"/>
                            <w:bottom w:val="none" w:sz="0" w:space="0" w:color="auto"/>
                            <w:right w:val="none" w:sz="0" w:space="0" w:color="auto"/>
                          </w:divBdr>
                        </w:div>
                      </w:divsChild>
                    </w:div>
                    <w:div w:id="390274228">
                      <w:marLeft w:val="0"/>
                      <w:marRight w:val="0"/>
                      <w:marTop w:val="0"/>
                      <w:marBottom w:val="0"/>
                      <w:divBdr>
                        <w:top w:val="none" w:sz="0" w:space="0" w:color="auto"/>
                        <w:left w:val="none" w:sz="0" w:space="0" w:color="auto"/>
                        <w:bottom w:val="none" w:sz="0" w:space="0" w:color="auto"/>
                        <w:right w:val="none" w:sz="0" w:space="0" w:color="auto"/>
                      </w:divBdr>
                      <w:divsChild>
                        <w:div w:id="620722802">
                          <w:marLeft w:val="0"/>
                          <w:marRight w:val="0"/>
                          <w:marTop w:val="0"/>
                          <w:marBottom w:val="0"/>
                          <w:divBdr>
                            <w:top w:val="none" w:sz="0" w:space="0" w:color="auto"/>
                            <w:left w:val="none" w:sz="0" w:space="0" w:color="auto"/>
                            <w:bottom w:val="none" w:sz="0" w:space="0" w:color="auto"/>
                            <w:right w:val="none" w:sz="0" w:space="0" w:color="auto"/>
                          </w:divBdr>
                        </w:div>
                        <w:div w:id="700865405">
                          <w:marLeft w:val="0"/>
                          <w:marRight w:val="0"/>
                          <w:marTop w:val="0"/>
                          <w:marBottom w:val="0"/>
                          <w:divBdr>
                            <w:top w:val="none" w:sz="0" w:space="0" w:color="auto"/>
                            <w:left w:val="none" w:sz="0" w:space="0" w:color="auto"/>
                            <w:bottom w:val="none" w:sz="0" w:space="0" w:color="auto"/>
                            <w:right w:val="none" w:sz="0" w:space="0" w:color="auto"/>
                          </w:divBdr>
                        </w:div>
                        <w:div w:id="1394544202">
                          <w:marLeft w:val="0"/>
                          <w:marRight w:val="0"/>
                          <w:marTop w:val="0"/>
                          <w:marBottom w:val="0"/>
                          <w:divBdr>
                            <w:top w:val="none" w:sz="0" w:space="0" w:color="auto"/>
                            <w:left w:val="none" w:sz="0" w:space="0" w:color="auto"/>
                            <w:bottom w:val="none" w:sz="0" w:space="0" w:color="auto"/>
                            <w:right w:val="none" w:sz="0" w:space="0" w:color="auto"/>
                          </w:divBdr>
                        </w:div>
                        <w:div w:id="1547913687">
                          <w:marLeft w:val="0"/>
                          <w:marRight w:val="0"/>
                          <w:marTop w:val="0"/>
                          <w:marBottom w:val="0"/>
                          <w:divBdr>
                            <w:top w:val="none" w:sz="0" w:space="0" w:color="auto"/>
                            <w:left w:val="none" w:sz="0" w:space="0" w:color="auto"/>
                            <w:bottom w:val="none" w:sz="0" w:space="0" w:color="auto"/>
                            <w:right w:val="none" w:sz="0" w:space="0" w:color="auto"/>
                          </w:divBdr>
                        </w:div>
                        <w:div w:id="1747414144">
                          <w:marLeft w:val="0"/>
                          <w:marRight w:val="0"/>
                          <w:marTop w:val="0"/>
                          <w:marBottom w:val="0"/>
                          <w:divBdr>
                            <w:top w:val="none" w:sz="0" w:space="0" w:color="auto"/>
                            <w:left w:val="none" w:sz="0" w:space="0" w:color="auto"/>
                            <w:bottom w:val="none" w:sz="0" w:space="0" w:color="auto"/>
                            <w:right w:val="none" w:sz="0" w:space="0" w:color="auto"/>
                          </w:divBdr>
                        </w:div>
                      </w:divsChild>
                    </w:div>
                    <w:div w:id="393041187">
                      <w:marLeft w:val="0"/>
                      <w:marRight w:val="0"/>
                      <w:marTop w:val="0"/>
                      <w:marBottom w:val="0"/>
                      <w:divBdr>
                        <w:top w:val="none" w:sz="0" w:space="0" w:color="auto"/>
                        <w:left w:val="none" w:sz="0" w:space="0" w:color="auto"/>
                        <w:bottom w:val="none" w:sz="0" w:space="0" w:color="auto"/>
                        <w:right w:val="none" w:sz="0" w:space="0" w:color="auto"/>
                      </w:divBdr>
                      <w:divsChild>
                        <w:div w:id="1017072983">
                          <w:marLeft w:val="0"/>
                          <w:marRight w:val="0"/>
                          <w:marTop w:val="0"/>
                          <w:marBottom w:val="0"/>
                          <w:divBdr>
                            <w:top w:val="none" w:sz="0" w:space="0" w:color="auto"/>
                            <w:left w:val="none" w:sz="0" w:space="0" w:color="auto"/>
                            <w:bottom w:val="none" w:sz="0" w:space="0" w:color="auto"/>
                            <w:right w:val="none" w:sz="0" w:space="0" w:color="auto"/>
                          </w:divBdr>
                        </w:div>
                      </w:divsChild>
                    </w:div>
                    <w:div w:id="464083205">
                      <w:marLeft w:val="0"/>
                      <w:marRight w:val="0"/>
                      <w:marTop w:val="0"/>
                      <w:marBottom w:val="0"/>
                      <w:divBdr>
                        <w:top w:val="none" w:sz="0" w:space="0" w:color="auto"/>
                        <w:left w:val="none" w:sz="0" w:space="0" w:color="auto"/>
                        <w:bottom w:val="none" w:sz="0" w:space="0" w:color="auto"/>
                        <w:right w:val="none" w:sz="0" w:space="0" w:color="auto"/>
                      </w:divBdr>
                      <w:divsChild>
                        <w:div w:id="1025208555">
                          <w:marLeft w:val="0"/>
                          <w:marRight w:val="0"/>
                          <w:marTop w:val="0"/>
                          <w:marBottom w:val="0"/>
                          <w:divBdr>
                            <w:top w:val="none" w:sz="0" w:space="0" w:color="auto"/>
                            <w:left w:val="none" w:sz="0" w:space="0" w:color="auto"/>
                            <w:bottom w:val="none" w:sz="0" w:space="0" w:color="auto"/>
                            <w:right w:val="none" w:sz="0" w:space="0" w:color="auto"/>
                          </w:divBdr>
                        </w:div>
                      </w:divsChild>
                    </w:div>
                    <w:div w:id="499394110">
                      <w:marLeft w:val="0"/>
                      <w:marRight w:val="0"/>
                      <w:marTop w:val="0"/>
                      <w:marBottom w:val="0"/>
                      <w:divBdr>
                        <w:top w:val="none" w:sz="0" w:space="0" w:color="auto"/>
                        <w:left w:val="none" w:sz="0" w:space="0" w:color="auto"/>
                        <w:bottom w:val="none" w:sz="0" w:space="0" w:color="auto"/>
                        <w:right w:val="none" w:sz="0" w:space="0" w:color="auto"/>
                      </w:divBdr>
                      <w:divsChild>
                        <w:div w:id="132448407">
                          <w:marLeft w:val="0"/>
                          <w:marRight w:val="0"/>
                          <w:marTop w:val="0"/>
                          <w:marBottom w:val="0"/>
                          <w:divBdr>
                            <w:top w:val="none" w:sz="0" w:space="0" w:color="auto"/>
                            <w:left w:val="none" w:sz="0" w:space="0" w:color="auto"/>
                            <w:bottom w:val="none" w:sz="0" w:space="0" w:color="auto"/>
                            <w:right w:val="none" w:sz="0" w:space="0" w:color="auto"/>
                          </w:divBdr>
                        </w:div>
                      </w:divsChild>
                    </w:div>
                    <w:div w:id="665673571">
                      <w:marLeft w:val="0"/>
                      <w:marRight w:val="0"/>
                      <w:marTop w:val="0"/>
                      <w:marBottom w:val="0"/>
                      <w:divBdr>
                        <w:top w:val="none" w:sz="0" w:space="0" w:color="auto"/>
                        <w:left w:val="none" w:sz="0" w:space="0" w:color="auto"/>
                        <w:bottom w:val="none" w:sz="0" w:space="0" w:color="auto"/>
                        <w:right w:val="none" w:sz="0" w:space="0" w:color="auto"/>
                      </w:divBdr>
                      <w:divsChild>
                        <w:div w:id="1765035411">
                          <w:marLeft w:val="0"/>
                          <w:marRight w:val="0"/>
                          <w:marTop w:val="0"/>
                          <w:marBottom w:val="0"/>
                          <w:divBdr>
                            <w:top w:val="none" w:sz="0" w:space="0" w:color="auto"/>
                            <w:left w:val="none" w:sz="0" w:space="0" w:color="auto"/>
                            <w:bottom w:val="none" w:sz="0" w:space="0" w:color="auto"/>
                            <w:right w:val="none" w:sz="0" w:space="0" w:color="auto"/>
                          </w:divBdr>
                        </w:div>
                      </w:divsChild>
                    </w:div>
                    <w:div w:id="773400651">
                      <w:marLeft w:val="0"/>
                      <w:marRight w:val="0"/>
                      <w:marTop w:val="0"/>
                      <w:marBottom w:val="0"/>
                      <w:divBdr>
                        <w:top w:val="none" w:sz="0" w:space="0" w:color="auto"/>
                        <w:left w:val="none" w:sz="0" w:space="0" w:color="auto"/>
                        <w:bottom w:val="none" w:sz="0" w:space="0" w:color="auto"/>
                        <w:right w:val="none" w:sz="0" w:space="0" w:color="auto"/>
                      </w:divBdr>
                      <w:divsChild>
                        <w:div w:id="168064418">
                          <w:marLeft w:val="0"/>
                          <w:marRight w:val="0"/>
                          <w:marTop w:val="0"/>
                          <w:marBottom w:val="0"/>
                          <w:divBdr>
                            <w:top w:val="none" w:sz="0" w:space="0" w:color="auto"/>
                            <w:left w:val="none" w:sz="0" w:space="0" w:color="auto"/>
                            <w:bottom w:val="none" w:sz="0" w:space="0" w:color="auto"/>
                            <w:right w:val="none" w:sz="0" w:space="0" w:color="auto"/>
                          </w:divBdr>
                        </w:div>
                        <w:div w:id="228393777">
                          <w:marLeft w:val="0"/>
                          <w:marRight w:val="0"/>
                          <w:marTop w:val="0"/>
                          <w:marBottom w:val="0"/>
                          <w:divBdr>
                            <w:top w:val="none" w:sz="0" w:space="0" w:color="auto"/>
                            <w:left w:val="none" w:sz="0" w:space="0" w:color="auto"/>
                            <w:bottom w:val="none" w:sz="0" w:space="0" w:color="auto"/>
                            <w:right w:val="none" w:sz="0" w:space="0" w:color="auto"/>
                          </w:divBdr>
                        </w:div>
                        <w:div w:id="578757540">
                          <w:marLeft w:val="0"/>
                          <w:marRight w:val="0"/>
                          <w:marTop w:val="0"/>
                          <w:marBottom w:val="0"/>
                          <w:divBdr>
                            <w:top w:val="none" w:sz="0" w:space="0" w:color="auto"/>
                            <w:left w:val="none" w:sz="0" w:space="0" w:color="auto"/>
                            <w:bottom w:val="none" w:sz="0" w:space="0" w:color="auto"/>
                            <w:right w:val="none" w:sz="0" w:space="0" w:color="auto"/>
                          </w:divBdr>
                        </w:div>
                        <w:div w:id="845709151">
                          <w:marLeft w:val="0"/>
                          <w:marRight w:val="0"/>
                          <w:marTop w:val="0"/>
                          <w:marBottom w:val="0"/>
                          <w:divBdr>
                            <w:top w:val="none" w:sz="0" w:space="0" w:color="auto"/>
                            <w:left w:val="none" w:sz="0" w:space="0" w:color="auto"/>
                            <w:bottom w:val="none" w:sz="0" w:space="0" w:color="auto"/>
                            <w:right w:val="none" w:sz="0" w:space="0" w:color="auto"/>
                          </w:divBdr>
                        </w:div>
                        <w:div w:id="1639988736">
                          <w:marLeft w:val="0"/>
                          <w:marRight w:val="0"/>
                          <w:marTop w:val="0"/>
                          <w:marBottom w:val="0"/>
                          <w:divBdr>
                            <w:top w:val="none" w:sz="0" w:space="0" w:color="auto"/>
                            <w:left w:val="none" w:sz="0" w:space="0" w:color="auto"/>
                            <w:bottom w:val="none" w:sz="0" w:space="0" w:color="auto"/>
                            <w:right w:val="none" w:sz="0" w:space="0" w:color="auto"/>
                          </w:divBdr>
                        </w:div>
                        <w:div w:id="1881626858">
                          <w:marLeft w:val="0"/>
                          <w:marRight w:val="0"/>
                          <w:marTop w:val="0"/>
                          <w:marBottom w:val="0"/>
                          <w:divBdr>
                            <w:top w:val="none" w:sz="0" w:space="0" w:color="auto"/>
                            <w:left w:val="none" w:sz="0" w:space="0" w:color="auto"/>
                            <w:bottom w:val="none" w:sz="0" w:space="0" w:color="auto"/>
                            <w:right w:val="none" w:sz="0" w:space="0" w:color="auto"/>
                          </w:divBdr>
                        </w:div>
                      </w:divsChild>
                    </w:div>
                    <w:div w:id="792283699">
                      <w:marLeft w:val="0"/>
                      <w:marRight w:val="0"/>
                      <w:marTop w:val="0"/>
                      <w:marBottom w:val="0"/>
                      <w:divBdr>
                        <w:top w:val="none" w:sz="0" w:space="0" w:color="auto"/>
                        <w:left w:val="none" w:sz="0" w:space="0" w:color="auto"/>
                        <w:bottom w:val="none" w:sz="0" w:space="0" w:color="auto"/>
                        <w:right w:val="none" w:sz="0" w:space="0" w:color="auto"/>
                      </w:divBdr>
                      <w:divsChild>
                        <w:div w:id="1745178651">
                          <w:marLeft w:val="0"/>
                          <w:marRight w:val="0"/>
                          <w:marTop w:val="0"/>
                          <w:marBottom w:val="0"/>
                          <w:divBdr>
                            <w:top w:val="none" w:sz="0" w:space="0" w:color="auto"/>
                            <w:left w:val="none" w:sz="0" w:space="0" w:color="auto"/>
                            <w:bottom w:val="none" w:sz="0" w:space="0" w:color="auto"/>
                            <w:right w:val="none" w:sz="0" w:space="0" w:color="auto"/>
                          </w:divBdr>
                        </w:div>
                      </w:divsChild>
                    </w:div>
                    <w:div w:id="842671732">
                      <w:marLeft w:val="0"/>
                      <w:marRight w:val="0"/>
                      <w:marTop w:val="0"/>
                      <w:marBottom w:val="0"/>
                      <w:divBdr>
                        <w:top w:val="none" w:sz="0" w:space="0" w:color="auto"/>
                        <w:left w:val="none" w:sz="0" w:space="0" w:color="auto"/>
                        <w:bottom w:val="none" w:sz="0" w:space="0" w:color="auto"/>
                        <w:right w:val="none" w:sz="0" w:space="0" w:color="auto"/>
                      </w:divBdr>
                      <w:divsChild>
                        <w:div w:id="1237979792">
                          <w:marLeft w:val="0"/>
                          <w:marRight w:val="0"/>
                          <w:marTop w:val="0"/>
                          <w:marBottom w:val="0"/>
                          <w:divBdr>
                            <w:top w:val="none" w:sz="0" w:space="0" w:color="auto"/>
                            <w:left w:val="none" w:sz="0" w:space="0" w:color="auto"/>
                            <w:bottom w:val="none" w:sz="0" w:space="0" w:color="auto"/>
                            <w:right w:val="none" w:sz="0" w:space="0" w:color="auto"/>
                          </w:divBdr>
                        </w:div>
                      </w:divsChild>
                    </w:div>
                    <w:div w:id="846821653">
                      <w:marLeft w:val="0"/>
                      <w:marRight w:val="0"/>
                      <w:marTop w:val="0"/>
                      <w:marBottom w:val="0"/>
                      <w:divBdr>
                        <w:top w:val="none" w:sz="0" w:space="0" w:color="auto"/>
                        <w:left w:val="none" w:sz="0" w:space="0" w:color="auto"/>
                        <w:bottom w:val="none" w:sz="0" w:space="0" w:color="auto"/>
                        <w:right w:val="none" w:sz="0" w:space="0" w:color="auto"/>
                      </w:divBdr>
                      <w:divsChild>
                        <w:div w:id="287900947">
                          <w:marLeft w:val="0"/>
                          <w:marRight w:val="0"/>
                          <w:marTop w:val="0"/>
                          <w:marBottom w:val="0"/>
                          <w:divBdr>
                            <w:top w:val="none" w:sz="0" w:space="0" w:color="auto"/>
                            <w:left w:val="none" w:sz="0" w:space="0" w:color="auto"/>
                            <w:bottom w:val="none" w:sz="0" w:space="0" w:color="auto"/>
                            <w:right w:val="none" w:sz="0" w:space="0" w:color="auto"/>
                          </w:divBdr>
                        </w:div>
                      </w:divsChild>
                    </w:div>
                    <w:div w:id="852763474">
                      <w:marLeft w:val="0"/>
                      <w:marRight w:val="0"/>
                      <w:marTop w:val="0"/>
                      <w:marBottom w:val="0"/>
                      <w:divBdr>
                        <w:top w:val="none" w:sz="0" w:space="0" w:color="auto"/>
                        <w:left w:val="none" w:sz="0" w:space="0" w:color="auto"/>
                        <w:bottom w:val="none" w:sz="0" w:space="0" w:color="auto"/>
                        <w:right w:val="none" w:sz="0" w:space="0" w:color="auto"/>
                      </w:divBdr>
                      <w:divsChild>
                        <w:div w:id="654530811">
                          <w:marLeft w:val="0"/>
                          <w:marRight w:val="0"/>
                          <w:marTop w:val="0"/>
                          <w:marBottom w:val="0"/>
                          <w:divBdr>
                            <w:top w:val="none" w:sz="0" w:space="0" w:color="auto"/>
                            <w:left w:val="none" w:sz="0" w:space="0" w:color="auto"/>
                            <w:bottom w:val="none" w:sz="0" w:space="0" w:color="auto"/>
                            <w:right w:val="none" w:sz="0" w:space="0" w:color="auto"/>
                          </w:divBdr>
                        </w:div>
                      </w:divsChild>
                    </w:div>
                    <w:div w:id="856045636">
                      <w:marLeft w:val="0"/>
                      <w:marRight w:val="0"/>
                      <w:marTop w:val="0"/>
                      <w:marBottom w:val="0"/>
                      <w:divBdr>
                        <w:top w:val="none" w:sz="0" w:space="0" w:color="auto"/>
                        <w:left w:val="none" w:sz="0" w:space="0" w:color="auto"/>
                        <w:bottom w:val="none" w:sz="0" w:space="0" w:color="auto"/>
                        <w:right w:val="none" w:sz="0" w:space="0" w:color="auto"/>
                      </w:divBdr>
                      <w:divsChild>
                        <w:div w:id="265893493">
                          <w:marLeft w:val="0"/>
                          <w:marRight w:val="0"/>
                          <w:marTop w:val="0"/>
                          <w:marBottom w:val="0"/>
                          <w:divBdr>
                            <w:top w:val="none" w:sz="0" w:space="0" w:color="auto"/>
                            <w:left w:val="none" w:sz="0" w:space="0" w:color="auto"/>
                            <w:bottom w:val="none" w:sz="0" w:space="0" w:color="auto"/>
                            <w:right w:val="none" w:sz="0" w:space="0" w:color="auto"/>
                          </w:divBdr>
                        </w:div>
                      </w:divsChild>
                    </w:div>
                    <w:div w:id="868762976">
                      <w:marLeft w:val="0"/>
                      <w:marRight w:val="0"/>
                      <w:marTop w:val="0"/>
                      <w:marBottom w:val="0"/>
                      <w:divBdr>
                        <w:top w:val="none" w:sz="0" w:space="0" w:color="auto"/>
                        <w:left w:val="none" w:sz="0" w:space="0" w:color="auto"/>
                        <w:bottom w:val="none" w:sz="0" w:space="0" w:color="auto"/>
                        <w:right w:val="none" w:sz="0" w:space="0" w:color="auto"/>
                      </w:divBdr>
                      <w:divsChild>
                        <w:div w:id="1868719279">
                          <w:marLeft w:val="0"/>
                          <w:marRight w:val="0"/>
                          <w:marTop w:val="0"/>
                          <w:marBottom w:val="0"/>
                          <w:divBdr>
                            <w:top w:val="none" w:sz="0" w:space="0" w:color="auto"/>
                            <w:left w:val="none" w:sz="0" w:space="0" w:color="auto"/>
                            <w:bottom w:val="none" w:sz="0" w:space="0" w:color="auto"/>
                            <w:right w:val="none" w:sz="0" w:space="0" w:color="auto"/>
                          </w:divBdr>
                        </w:div>
                      </w:divsChild>
                    </w:div>
                    <w:div w:id="906648899">
                      <w:marLeft w:val="0"/>
                      <w:marRight w:val="0"/>
                      <w:marTop w:val="0"/>
                      <w:marBottom w:val="0"/>
                      <w:divBdr>
                        <w:top w:val="none" w:sz="0" w:space="0" w:color="auto"/>
                        <w:left w:val="none" w:sz="0" w:space="0" w:color="auto"/>
                        <w:bottom w:val="none" w:sz="0" w:space="0" w:color="auto"/>
                        <w:right w:val="none" w:sz="0" w:space="0" w:color="auto"/>
                      </w:divBdr>
                      <w:divsChild>
                        <w:div w:id="927471265">
                          <w:marLeft w:val="0"/>
                          <w:marRight w:val="0"/>
                          <w:marTop w:val="0"/>
                          <w:marBottom w:val="0"/>
                          <w:divBdr>
                            <w:top w:val="none" w:sz="0" w:space="0" w:color="auto"/>
                            <w:left w:val="none" w:sz="0" w:space="0" w:color="auto"/>
                            <w:bottom w:val="none" w:sz="0" w:space="0" w:color="auto"/>
                            <w:right w:val="none" w:sz="0" w:space="0" w:color="auto"/>
                          </w:divBdr>
                        </w:div>
                      </w:divsChild>
                    </w:div>
                    <w:div w:id="955603123">
                      <w:marLeft w:val="0"/>
                      <w:marRight w:val="0"/>
                      <w:marTop w:val="0"/>
                      <w:marBottom w:val="0"/>
                      <w:divBdr>
                        <w:top w:val="none" w:sz="0" w:space="0" w:color="auto"/>
                        <w:left w:val="none" w:sz="0" w:space="0" w:color="auto"/>
                        <w:bottom w:val="none" w:sz="0" w:space="0" w:color="auto"/>
                        <w:right w:val="none" w:sz="0" w:space="0" w:color="auto"/>
                      </w:divBdr>
                      <w:divsChild>
                        <w:div w:id="134958170">
                          <w:marLeft w:val="0"/>
                          <w:marRight w:val="0"/>
                          <w:marTop w:val="0"/>
                          <w:marBottom w:val="0"/>
                          <w:divBdr>
                            <w:top w:val="none" w:sz="0" w:space="0" w:color="auto"/>
                            <w:left w:val="none" w:sz="0" w:space="0" w:color="auto"/>
                            <w:bottom w:val="none" w:sz="0" w:space="0" w:color="auto"/>
                            <w:right w:val="none" w:sz="0" w:space="0" w:color="auto"/>
                          </w:divBdr>
                        </w:div>
                        <w:div w:id="975448892">
                          <w:marLeft w:val="0"/>
                          <w:marRight w:val="0"/>
                          <w:marTop w:val="0"/>
                          <w:marBottom w:val="0"/>
                          <w:divBdr>
                            <w:top w:val="none" w:sz="0" w:space="0" w:color="auto"/>
                            <w:left w:val="none" w:sz="0" w:space="0" w:color="auto"/>
                            <w:bottom w:val="none" w:sz="0" w:space="0" w:color="auto"/>
                            <w:right w:val="none" w:sz="0" w:space="0" w:color="auto"/>
                          </w:divBdr>
                        </w:div>
                        <w:div w:id="1089816247">
                          <w:marLeft w:val="0"/>
                          <w:marRight w:val="0"/>
                          <w:marTop w:val="0"/>
                          <w:marBottom w:val="0"/>
                          <w:divBdr>
                            <w:top w:val="none" w:sz="0" w:space="0" w:color="auto"/>
                            <w:left w:val="none" w:sz="0" w:space="0" w:color="auto"/>
                            <w:bottom w:val="none" w:sz="0" w:space="0" w:color="auto"/>
                            <w:right w:val="none" w:sz="0" w:space="0" w:color="auto"/>
                          </w:divBdr>
                        </w:div>
                        <w:div w:id="1740132645">
                          <w:marLeft w:val="0"/>
                          <w:marRight w:val="0"/>
                          <w:marTop w:val="0"/>
                          <w:marBottom w:val="0"/>
                          <w:divBdr>
                            <w:top w:val="none" w:sz="0" w:space="0" w:color="auto"/>
                            <w:left w:val="none" w:sz="0" w:space="0" w:color="auto"/>
                            <w:bottom w:val="none" w:sz="0" w:space="0" w:color="auto"/>
                            <w:right w:val="none" w:sz="0" w:space="0" w:color="auto"/>
                          </w:divBdr>
                        </w:div>
                        <w:div w:id="1799840743">
                          <w:marLeft w:val="0"/>
                          <w:marRight w:val="0"/>
                          <w:marTop w:val="0"/>
                          <w:marBottom w:val="0"/>
                          <w:divBdr>
                            <w:top w:val="none" w:sz="0" w:space="0" w:color="auto"/>
                            <w:left w:val="none" w:sz="0" w:space="0" w:color="auto"/>
                            <w:bottom w:val="none" w:sz="0" w:space="0" w:color="auto"/>
                            <w:right w:val="none" w:sz="0" w:space="0" w:color="auto"/>
                          </w:divBdr>
                        </w:div>
                      </w:divsChild>
                    </w:div>
                    <w:div w:id="958993744">
                      <w:marLeft w:val="0"/>
                      <w:marRight w:val="0"/>
                      <w:marTop w:val="0"/>
                      <w:marBottom w:val="0"/>
                      <w:divBdr>
                        <w:top w:val="none" w:sz="0" w:space="0" w:color="auto"/>
                        <w:left w:val="none" w:sz="0" w:space="0" w:color="auto"/>
                        <w:bottom w:val="none" w:sz="0" w:space="0" w:color="auto"/>
                        <w:right w:val="none" w:sz="0" w:space="0" w:color="auto"/>
                      </w:divBdr>
                      <w:divsChild>
                        <w:div w:id="1049695245">
                          <w:marLeft w:val="0"/>
                          <w:marRight w:val="0"/>
                          <w:marTop w:val="0"/>
                          <w:marBottom w:val="0"/>
                          <w:divBdr>
                            <w:top w:val="none" w:sz="0" w:space="0" w:color="auto"/>
                            <w:left w:val="none" w:sz="0" w:space="0" w:color="auto"/>
                            <w:bottom w:val="none" w:sz="0" w:space="0" w:color="auto"/>
                            <w:right w:val="none" w:sz="0" w:space="0" w:color="auto"/>
                          </w:divBdr>
                        </w:div>
                      </w:divsChild>
                    </w:div>
                    <w:div w:id="1105461977">
                      <w:marLeft w:val="0"/>
                      <w:marRight w:val="0"/>
                      <w:marTop w:val="0"/>
                      <w:marBottom w:val="0"/>
                      <w:divBdr>
                        <w:top w:val="none" w:sz="0" w:space="0" w:color="auto"/>
                        <w:left w:val="none" w:sz="0" w:space="0" w:color="auto"/>
                        <w:bottom w:val="none" w:sz="0" w:space="0" w:color="auto"/>
                        <w:right w:val="none" w:sz="0" w:space="0" w:color="auto"/>
                      </w:divBdr>
                      <w:divsChild>
                        <w:div w:id="120348225">
                          <w:marLeft w:val="0"/>
                          <w:marRight w:val="0"/>
                          <w:marTop w:val="0"/>
                          <w:marBottom w:val="0"/>
                          <w:divBdr>
                            <w:top w:val="none" w:sz="0" w:space="0" w:color="auto"/>
                            <w:left w:val="none" w:sz="0" w:space="0" w:color="auto"/>
                            <w:bottom w:val="none" w:sz="0" w:space="0" w:color="auto"/>
                            <w:right w:val="none" w:sz="0" w:space="0" w:color="auto"/>
                          </w:divBdr>
                        </w:div>
                        <w:div w:id="270479281">
                          <w:marLeft w:val="0"/>
                          <w:marRight w:val="0"/>
                          <w:marTop w:val="0"/>
                          <w:marBottom w:val="0"/>
                          <w:divBdr>
                            <w:top w:val="none" w:sz="0" w:space="0" w:color="auto"/>
                            <w:left w:val="none" w:sz="0" w:space="0" w:color="auto"/>
                            <w:bottom w:val="none" w:sz="0" w:space="0" w:color="auto"/>
                            <w:right w:val="none" w:sz="0" w:space="0" w:color="auto"/>
                          </w:divBdr>
                        </w:div>
                        <w:div w:id="951402619">
                          <w:marLeft w:val="0"/>
                          <w:marRight w:val="0"/>
                          <w:marTop w:val="0"/>
                          <w:marBottom w:val="0"/>
                          <w:divBdr>
                            <w:top w:val="none" w:sz="0" w:space="0" w:color="auto"/>
                            <w:left w:val="none" w:sz="0" w:space="0" w:color="auto"/>
                            <w:bottom w:val="none" w:sz="0" w:space="0" w:color="auto"/>
                            <w:right w:val="none" w:sz="0" w:space="0" w:color="auto"/>
                          </w:divBdr>
                        </w:div>
                        <w:div w:id="960261178">
                          <w:marLeft w:val="0"/>
                          <w:marRight w:val="0"/>
                          <w:marTop w:val="0"/>
                          <w:marBottom w:val="0"/>
                          <w:divBdr>
                            <w:top w:val="none" w:sz="0" w:space="0" w:color="auto"/>
                            <w:left w:val="none" w:sz="0" w:space="0" w:color="auto"/>
                            <w:bottom w:val="none" w:sz="0" w:space="0" w:color="auto"/>
                            <w:right w:val="none" w:sz="0" w:space="0" w:color="auto"/>
                          </w:divBdr>
                        </w:div>
                        <w:div w:id="1292200992">
                          <w:marLeft w:val="0"/>
                          <w:marRight w:val="0"/>
                          <w:marTop w:val="0"/>
                          <w:marBottom w:val="0"/>
                          <w:divBdr>
                            <w:top w:val="none" w:sz="0" w:space="0" w:color="auto"/>
                            <w:left w:val="none" w:sz="0" w:space="0" w:color="auto"/>
                            <w:bottom w:val="none" w:sz="0" w:space="0" w:color="auto"/>
                            <w:right w:val="none" w:sz="0" w:space="0" w:color="auto"/>
                          </w:divBdr>
                        </w:div>
                      </w:divsChild>
                    </w:div>
                    <w:div w:id="1162310676">
                      <w:marLeft w:val="0"/>
                      <w:marRight w:val="0"/>
                      <w:marTop w:val="0"/>
                      <w:marBottom w:val="0"/>
                      <w:divBdr>
                        <w:top w:val="none" w:sz="0" w:space="0" w:color="auto"/>
                        <w:left w:val="none" w:sz="0" w:space="0" w:color="auto"/>
                        <w:bottom w:val="none" w:sz="0" w:space="0" w:color="auto"/>
                        <w:right w:val="none" w:sz="0" w:space="0" w:color="auto"/>
                      </w:divBdr>
                      <w:divsChild>
                        <w:div w:id="803275307">
                          <w:marLeft w:val="0"/>
                          <w:marRight w:val="0"/>
                          <w:marTop w:val="0"/>
                          <w:marBottom w:val="0"/>
                          <w:divBdr>
                            <w:top w:val="none" w:sz="0" w:space="0" w:color="auto"/>
                            <w:left w:val="none" w:sz="0" w:space="0" w:color="auto"/>
                            <w:bottom w:val="none" w:sz="0" w:space="0" w:color="auto"/>
                            <w:right w:val="none" w:sz="0" w:space="0" w:color="auto"/>
                          </w:divBdr>
                        </w:div>
                      </w:divsChild>
                    </w:div>
                    <w:div w:id="1182890573">
                      <w:marLeft w:val="0"/>
                      <w:marRight w:val="0"/>
                      <w:marTop w:val="0"/>
                      <w:marBottom w:val="0"/>
                      <w:divBdr>
                        <w:top w:val="none" w:sz="0" w:space="0" w:color="auto"/>
                        <w:left w:val="none" w:sz="0" w:space="0" w:color="auto"/>
                        <w:bottom w:val="none" w:sz="0" w:space="0" w:color="auto"/>
                        <w:right w:val="none" w:sz="0" w:space="0" w:color="auto"/>
                      </w:divBdr>
                      <w:divsChild>
                        <w:div w:id="1322806511">
                          <w:marLeft w:val="0"/>
                          <w:marRight w:val="0"/>
                          <w:marTop w:val="0"/>
                          <w:marBottom w:val="0"/>
                          <w:divBdr>
                            <w:top w:val="none" w:sz="0" w:space="0" w:color="auto"/>
                            <w:left w:val="none" w:sz="0" w:space="0" w:color="auto"/>
                            <w:bottom w:val="none" w:sz="0" w:space="0" w:color="auto"/>
                            <w:right w:val="none" w:sz="0" w:space="0" w:color="auto"/>
                          </w:divBdr>
                        </w:div>
                      </w:divsChild>
                    </w:div>
                    <w:div w:id="1285498180">
                      <w:marLeft w:val="0"/>
                      <w:marRight w:val="0"/>
                      <w:marTop w:val="0"/>
                      <w:marBottom w:val="0"/>
                      <w:divBdr>
                        <w:top w:val="none" w:sz="0" w:space="0" w:color="auto"/>
                        <w:left w:val="none" w:sz="0" w:space="0" w:color="auto"/>
                        <w:bottom w:val="none" w:sz="0" w:space="0" w:color="auto"/>
                        <w:right w:val="none" w:sz="0" w:space="0" w:color="auto"/>
                      </w:divBdr>
                      <w:divsChild>
                        <w:div w:id="1880127695">
                          <w:marLeft w:val="0"/>
                          <w:marRight w:val="0"/>
                          <w:marTop w:val="0"/>
                          <w:marBottom w:val="0"/>
                          <w:divBdr>
                            <w:top w:val="none" w:sz="0" w:space="0" w:color="auto"/>
                            <w:left w:val="none" w:sz="0" w:space="0" w:color="auto"/>
                            <w:bottom w:val="none" w:sz="0" w:space="0" w:color="auto"/>
                            <w:right w:val="none" w:sz="0" w:space="0" w:color="auto"/>
                          </w:divBdr>
                        </w:div>
                      </w:divsChild>
                    </w:div>
                    <w:div w:id="1316228930">
                      <w:marLeft w:val="0"/>
                      <w:marRight w:val="0"/>
                      <w:marTop w:val="0"/>
                      <w:marBottom w:val="0"/>
                      <w:divBdr>
                        <w:top w:val="none" w:sz="0" w:space="0" w:color="auto"/>
                        <w:left w:val="none" w:sz="0" w:space="0" w:color="auto"/>
                        <w:bottom w:val="none" w:sz="0" w:space="0" w:color="auto"/>
                        <w:right w:val="none" w:sz="0" w:space="0" w:color="auto"/>
                      </w:divBdr>
                      <w:divsChild>
                        <w:div w:id="538277698">
                          <w:marLeft w:val="0"/>
                          <w:marRight w:val="0"/>
                          <w:marTop w:val="0"/>
                          <w:marBottom w:val="0"/>
                          <w:divBdr>
                            <w:top w:val="none" w:sz="0" w:space="0" w:color="auto"/>
                            <w:left w:val="none" w:sz="0" w:space="0" w:color="auto"/>
                            <w:bottom w:val="none" w:sz="0" w:space="0" w:color="auto"/>
                            <w:right w:val="none" w:sz="0" w:space="0" w:color="auto"/>
                          </w:divBdr>
                        </w:div>
                      </w:divsChild>
                    </w:div>
                    <w:div w:id="1428310741">
                      <w:marLeft w:val="0"/>
                      <w:marRight w:val="0"/>
                      <w:marTop w:val="0"/>
                      <w:marBottom w:val="0"/>
                      <w:divBdr>
                        <w:top w:val="none" w:sz="0" w:space="0" w:color="auto"/>
                        <w:left w:val="none" w:sz="0" w:space="0" w:color="auto"/>
                        <w:bottom w:val="none" w:sz="0" w:space="0" w:color="auto"/>
                        <w:right w:val="none" w:sz="0" w:space="0" w:color="auto"/>
                      </w:divBdr>
                      <w:divsChild>
                        <w:div w:id="668094328">
                          <w:marLeft w:val="0"/>
                          <w:marRight w:val="0"/>
                          <w:marTop w:val="0"/>
                          <w:marBottom w:val="0"/>
                          <w:divBdr>
                            <w:top w:val="none" w:sz="0" w:space="0" w:color="auto"/>
                            <w:left w:val="none" w:sz="0" w:space="0" w:color="auto"/>
                            <w:bottom w:val="none" w:sz="0" w:space="0" w:color="auto"/>
                            <w:right w:val="none" w:sz="0" w:space="0" w:color="auto"/>
                          </w:divBdr>
                        </w:div>
                      </w:divsChild>
                    </w:div>
                    <w:div w:id="1647783924">
                      <w:marLeft w:val="0"/>
                      <w:marRight w:val="0"/>
                      <w:marTop w:val="0"/>
                      <w:marBottom w:val="0"/>
                      <w:divBdr>
                        <w:top w:val="none" w:sz="0" w:space="0" w:color="auto"/>
                        <w:left w:val="none" w:sz="0" w:space="0" w:color="auto"/>
                        <w:bottom w:val="none" w:sz="0" w:space="0" w:color="auto"/>
                        <w:right w:val="none" w:sz="0" w:space="0" w:color="auto"/>
                      </w:divBdr>
                      <w:divsChild>
                        <w:div w:id="942542571">
                          <w:marLeft w:val="0"/>
                          <w:marRight w:val="0"/>
                          <w:marTop w:val="0"/>
                          <w:marBottom w:val="0"/>
                          <w:divBdr>
                            <w:top w:val="none" w:sz="0" w:space="0" w:color="auto"/>
                            <w:left w:val="none" w:sz="0" w:space="0" w:color="auto"/>
                            <w:bottom w:val="none" w:sz="0" w:space="0" w:color="auto"/>
                            <w:right w:val="none" w:sz="0" w:space="0" w:color="auto"/>
                          </w:divBdr>
                        </w:div>
                      </w:divsChild>
                    </w:div>
                    <w:div w:id="1652440125">
                      <w:marLeft w:val="0"/>
                      <w:marRight w:val="0"/>
                      <w:marTop w:val="0"/>
                      <w:marBottom w:val="0"/>
                      <w:divBdr>
                        <w:top w:val="none" w:sz="0" w:space="0" w:color="auto"/>
                        <w:left w:val="none" w:sz="0" w:space="0" w:color="auto"/>
                        <w:bottom w:val="none" w:sz="0" w:space="0" w:color="auto"/>
                        <w:right w:val="none" w:sz="0" w:space="0" w:color="auto"/>
                      </w:divBdr>
                      <w:divsChild>
                        <w:div w:id="475613727">
                          <w:marLeft w:val="0"/>
                          <w:marRight w:val="0"/>
                          <w:marTop w:val="0"/>
                          <w:marBottom w:val="0"/>
                          <w:divBdr>
                            <w:top w:val="none" w:sz="0" w:space="0" w:color="auto"/>
                            <w:left w:val="none" w:sz="0" w:space="0" w:color="auto"/>
                            <w:bottom w:val="none" w:sz="0" w:space="0" w:color="auto"/>
                            <w:right w:val="none" w:sz="0" w:space="0" w:color="auto"/>
                          </w:divBdr>
                        </w:div>
                        <w:div w:id="493491529">
                          <w:marLeft w:val="0"/>
                          <w:marRight w:val="0"/>
                          <w:marTop w:val="0"/>
                          <w:marBottom w:val="0"/>
                          <w:divBdr>
                            <w:top w:val="none" w:sz="0" w:space="0" w:color="auto"/>
                            <w:left w:val="none" w:sz="0" w:space="0" w:color="auto"/>
                            <w:bottom w:val="none" w:sz="0" w:space="0" w:color="auto"/>
                            <w:right w:val="none" w:sz="0" w:space="0" w:color="auto"/>
                          </w:divBdr>
                        </w:div>
                        <w:div w:id="650214250">
                          <w:marLeft w:val="0"/>
                          <w:marRight w:val="0"/>
                          <w:marTop w:val="0"/>
                          <w:marBottom w:val="0"/>
                          <w:divBdr>
                            <w:top w:val="none" w:sz="0" w:space="0" w:color="auto"/>
                            <w:left w:val="none" w:sz="0" w:space="0" w:color="auto"/>
                            <w:bottom w:val="none" w:sz="0" w:space="0" w:color="auto"/>
                            <w:right w:val="none" w:sz="0" w:space="0" w:color="auto"/>
                          </w:divBdr>
                        </w:div>
                        <w:div w:id="797184671">
                          <w:marLeft w:val="0"/>
                          <w:marRight w:val="0"/>
                          <w:marTop w:val="0"/>
                          <w:marBottom w:val="0"/>
                          <w:divBdr>
                            <w:top w:val="none" w:sz="0" w:space="0" w:color="auto"/>
                            <w:left w:val="none" w:sz="0" w:space="0" w:color="auto"/>
                            <w:bottom w:val="none" w:sz="0" w:space="0" w:color="auto"/>
                            <w:right w:val="none" w:sz="0" w:space="0" w:color="auto"/>
                          </w:divBdr>
                        </w:div>
                        <w:div w:id="843402598">
                          <w:marLeft w:val="0"/>
                          <w:marRight w:val="0"/>
                          <w:marTop w:val="0"/>
                          <w:marBottom w:val="0"/>
                          <w:divBdr>
                            <w:top w:val="none" w:sz="0" w:space="0" w:color="auto"/>
                            <w:left w:val="none" w:sz="0" w:space="0" w:color="auto"/>
                            <w:bottom w:val="none" w:sz="0" w:space="0" w:color="auto"/>
                            <w:right w:val="none" w:sz="0" w:space="0" w:color="auto"/>
                          </w:divBdr>
                        </w:div>
                        <w:div w:id="1556115989">
                          <w:marLeft w:val="0"/>
                          <w:marRight w:val="0"/>
                          <w:marTop w:val="0"/>
                          <w:marBottom w:val="0"/>
                          <w:divBdr>
                            <w:top w:val="none" w:sz="0" w:space="0" w:color="auto"/>
                            <w:left w:val="none" w:sz="0" w:space="0" w:color="auto"/>
                            <w:bottom w:val="none" w:sz="0" w:space="0" w:color="auto"/>
                            <w:right w:val="none" w:sz="0" w:space="0" w:color="auto"/>
                          </w:divBdr>
                        </w:div>
                      </w:divsChild>
                    </w:div>
                    <w:div w:id="1690764197">
                      <w:marLeft w:val="0"/>
                      <w:marRight w:val="0"/>
                      <w:marTop w:val="0"/>
                      <w:marBottom w:val="0"/>
                      <w:divBdr>
                        <w:top w:val="none" w:sz="0" w:space="0" w:color="auto"/>
                        <w:left w:val="none" w:sz="0" w:space="0" w:color="auto"/>
                        <w:bottom w:val="none" w:sz="0" w:space="0" w:color="auto"/>
                        <w:right w:val="none" w:sz="0" w:space="0" w:color="auto"/>
                      </w:divBdr>
                      <w:divsChild>
                        <w:div w:id="926304987">
                          <w:marLeft w:val="0"/>
                          <w:marRight w:val="0"/>
                          <w:marTop w:val="0"/>
                          <w:marBottom w:val="0"/>
                          <w:divBdr>
                            <w:top w:val="none" w:sz="0" w:space="0" w:color="auto"/>
                            <w:left w:val="none" w:sz="0" w:space="0" w:color="auto"/>
                            <w:bottom w:val="none" w:sz="0" w:space="0" w:color="auto"/>
                            <w:right w:val="none" w:sz="0" w:space="0" w:color="auto"/>
                          </w:divBdr>
                        </w:div>
                      </w:divsChild>
                    </w:div>
                    <w:div w:id="1739866655">
                      <w:marLeft w:val="0"/>
                      <w:marRight w:val="0"/>
                      <w:marTop w:val="0"/>
                      <w:marBottom w:val="0"/>
                      <w:divBdr>
                        <w:top w:val="none" w:sz="0" w:space="0" w:color="auto"/>
                        <w:left w:val="none" w:sz="0" w:space="0" w:color="auto"/>
                        <w:bottom w:val="none" w:sz="0" w:space="0" w:color="auto"/>
                        <w:right w:val="none" w:sz="0" w:space="0" w:color="auto"/>
                      </w:divBdr>
                      <w:divsChild>
                        <w:div w:id="332419247">
                          <w:marLeft w:val="0"/>
                          <w:marRight w:val="0"/>
                          <w:marTop w:val="0"/>
                          <w:marBottom w:val="0"/>
                          <w:divBdr>
                            <w:top w:val="none" w:sz="0" w:space="0" w:color="auto"/>
                            <w:left w:val="none" w:sz="0" w:space="0" w:color="auto"/>
                            <w:bottom w:val="none" w:sz="0" w:space="0" w:color="auto"/>
                            <w:right w:val="none" w:sz="0" w:space="0" w:color="auto"/>
                          </w:divBdr>
                        </w:div>
                      </w:divsChild>
                    </w:div>
                    <w:div w:id="1783258418">
                      <w:marLeft w:val="0"/>
                      <w:marRight w:val="0"/>
                      <w:marTop w:val="0"/>
                      <w:marBottom w:val="0"/>
                      <w:divBdr>
                        <w:top w:val="none" w:sz="0" w:space="0" w:color="auto"/>
                        <w:left w:val="none" w:sz="0" w:space="0" w:color="auto"/>
                        <w:bottom w:val="none" w:sz="0" w:space="0" w:color="auto"/>
                        <w:right w:val="none" w:sz="0" w:space="0" w:color="auto"/>
                      </w:divBdr>
                      <w:divsChild>
                        <w:div w:id="989480504">
                          <w:marLeft w:val="0"/>
                          <w:marRight w:val="0"/>
                          <w:marTop w:val="0"/>
                          <w:marBottom w:val="0"/>
                          <w:divBdr>
                            <w:top w:val="none" w:sz="0" w:space="0" w:color="auto"/>
                            <w:left w:val="none" w:sz="0" w:space="0" w:color="auto"/>
                            <w:bottom w:val="none" w:sz="0" w:space="0" w:color="auto"/>
                            <w:right w:val="none" w:sz="0" w:space="0" w:color="auto"/>
                          </w:divBdr>
                        </w:div>
                      </w:divsChild>
                    </w:div>
                    <w:div w:id="1784154847">
                      <w:marLeft w:val="0"/>
                      <w:marRight w:val="0"/>
                      <w:marTop w:val="0"/>
                      <w:marBottom w:val="0"/>
                      <w:divBdr>
                        <w:top w:val="none" w:sz="0" w:space="0" w:color="auto"/>
                        <w:left w:val="none" w:sz="0" w:space="0" w:color="auto"/>
                        <w:bottom w:val="none" w:sz="0" w:space="0" w:color="auto"/>
                        <w:right w:val="none" w:sz="0" w:space="0" w:color="auto"/>
                      </w:divBdr>
                      <w:divsChild>
                        <w:div w:id="1755779886">
                          <w:marLeft w:val="0"/>
                          <w:marRight w:val="0"/>
                          <w:marTop w:val="0"/>
                          <w:marBottom w:val="0"/>
                          <w:divBdr>
                            <w:top w:val="none" w:sz="0" w:space="0" w:color="auto"/>
                            <w:left w:val="none" w:sz="0" w:space="0" w:color="auto"/>
                            <w:bottom w:val="none" w:sz="0" w:space="0" w:color="auto"/>
                            <w:right w:val="none" w:sz="0" w:space="0" w:color="auto"/>
                          </w:divBdr>
                        </w:div>
                      </w:divsChild>
                    </w:div>
                    <w:div w:id="1898470090">
                      <w:marLeft w:val="0"/>
                      <w:marRight w:val="0"/>
                      <w:marTop w:val="0"/>
                      <w:marBottom w:val="0"/>
                      <w:divBdr>
                        <w:top w:val="none" w:sz="0" w:space="0" w:color="auto"/>
                        <w:left w:val="none" w:sz="0" w:space="0" w:color="auto"/>
                        <w:bottom w:val="none" w:sz="0" w:space="0" w:color="auto"/>
                        <w:right w:val="none" w:sz="0" w:space="0" w:color="auto"/>
                      </w:divBdr>
                      <w:divsChild>
                        <w:div w:id="88085101">
                          <w:marLeft w:val="0"/>
                          <w:marRight w:val="0"/>
                          <w:marTop w:val="0"/>
                          <w:marBottom w:val="0"/>
                          <w:divBdr>
                            <w:top w:val="none" w:sz="0" w:space="0" w:color="auto"/>
                            <w:left w:val="none" w:sz="0" w:space="0" w:color="auto"/>
                            <w:bottom w:val="none" w:sz="0" w:space="0" w:color="auto"/>
                            <w:right w:val="none" w:sz="0" w:space="0" w:color="auto"/>
                          </w:divBdr>
                        </w:div>
                      </w:divsChild>
                    </w:div>
                    <w:div w:id="1941181065">
                      <w:marLeft w:val="0"/>
                      <w:marRight w:val="0"/>
                      <w:marTop w:val="0"/>
                      <w:marBottom w:val="0"/>
                      <w:divBdr>
                        <w:top w:val="none" w:sz="0" w:space="0" w:color="auto"/>
                        <w:left w:val="none" w:sz="0" w:space="0" w:color="auto"/>
                        <w:bottom w:val="none" w:sz="0" w:space="0" w:color="auto"/>
                        <w:right w:val="none" w:sz="0" w:space="0" w:color="auto"/>
                      </w:divBdr>
                      <w:divsChild>
                        <w:div w:id="20911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0183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www.w3.org/XML/1998/namespace"/>
    <ds:schemaRef ds:uri="http://purl.org/dc/terms/"/>
    <ds:schemaRef ds:uri="http://purl.org/dc/elements/1.1/"/>
    <ds:schemaRef ds:uri="http://schemas.microsoft.com/office/infopath/2007/PartnerControls"/>
    <ds:schemaRef ds:uri="58c6f6df-7e1f-4a2e-8979-e3f4c92e56f2"/>
    <ds:schemaRef ds:uri="http://purl.org/dc/dcmitype/"/>
    <ds:schemaRef ds:uri="http://schemas.openxmlformats.org/package/2006/metadata/core-properties"/>
    <ds:schemaRef ds:uri="http://schemas.microsoft.com/office/2006/documentManagement/types"/>
    <ds:schemaRef ds:uri="2ad30025-d0d5-4532-b26e-26983efa1e1c"/>
    <ds:schemaRef ds:uri="http://schemas.microsoft.com/office/2006/metadata/properties"/>
  </ds:schemaRefs>
</ds:datastoreItem>
</file>

<file path=customXml/itemProps2.xml><?xml version="1.0" encoding="utf-8"?>
<ds:datastoreItem xmlns:ds="http://schemas.openxmlformats.org/officeDocument/2006/customXml" ds:itemID="{6C87AC6D-0BBC-41B6-931A-A75E25BC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5767</Words>
  <Characters>32875</Characters>
  <Application>Microsoft Office Word</Application>
  <DocSecurity>0</DocSecurity>
  <Lines>273</Lines>
  <Paragraphs>77</Paragraphs>
  <ScaleCrop>false</ScaleCrop>
  <Company>HP Inc.</Company>
  <LinksUpToDate>false</LinksUpToDate>
  <CharactersWithSpaces>38565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Alina Meilutytė - Petrauskė</cp:lastModifiedBy>
  <cp:revision>3</cp:revision>
  <dcterms:created xsi:type="dcterms:W3CDTF">2025-09-05T08:27:00Z</dcterms:created>
  <dcterms:modified xsi:type="dcterms:W3CDTF">2025-09-05T08:58:00Z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