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ACE6" w14:textId="77777777" w:rsidR="00170FD9" w:rsidRDefault="00170FD9" w:rsidP="00702CC2">
      <w:pPr>
        <w:tabs>
          <w:tab w:val="center" w:pos="4986"/>
          <w:tab w:val="right" w:pos="9972"/>
        </w:tabs>
        <w:rPr>
          <w:sz w:val="8"/>
          <w:szCs w:val="8"/>
        </w:rPr>
      </w:pPr>
    </w:p>
    <w:p w14:paraId="75B1CA52" w14:textId="77777777" w:rsidR="00170FD9" w:rsidRDefault="00702CC2">
      <w:pPr>
        <w:ind w:left="8222" w:right="281"/>
        <w:jc w:val="both"/>
        <w:rPr>
          <w:szCs w:val="24"/>
        </w:rPr>
      </w:pPr>
      <w:r>
        <w:rPr>
          <w:szCs w:val="24"/>
        </w:rPr>
        <w:t xml:space="preserve">5 priedo „2021–2030 m. plėtros programos valdytojos Lietuvos Respublikos švietimo, mokslo ir sporto ministerijos švietimo plėtros programos pažangos priemonės Nr. 12-003-03-04-03 „Sukurti rinkos poreikius atliepiančią profesinio ugdymo sistemą“ projektų finansavimo sąlygų aprašo Nr. 5“ </w:t>
      </w:r>
    </w:p>
    <w:p w14:paraId="40AB92AA" w14:textId="77777777" w:rsidR="00170FD9" w:rsidRDefault="00702CC2">
      <w:pPr>
        <w:ind w:left="8222"/>
        <w:rPr>
          <w:szCs w:val="24"/>
        </w:rPr>
      </w:pPr>
      <w:r>
        <w:rPr>
          <w:szCs w:val="24"/>
        </w:rPr>
        <w:t>1 priedas</w:t>
      </w:r>
    </w:p>
    <w:p w14:paraId="11266CBC" w14:textId="77777777" w:rsidR="00170FD9" w:rsidRDefault="00170FD9">
      <w:pPr>
        <w:ind w:left="8931"/>
        <w:jc w:val="both"/>
        <w:textAlignment w:val="baseline"/>
        <w:rPr>
          <w:color w:val="000000"/>
          <w:szCs w:val="24"/>
          <w:lang w:eastAsia="lt-LT"/>
        </w:rPr>
      </w:pPr>
    </w:p>
    <w:p w14:paraId="0A262E22" w14:textId="77777777" w:rsidR="00170FD9" w:rsidRDefault="00170FD9">
      <w:pPr>
        <w:jc w:val="center"/>
        <w:rPr>
          <w:color w:val="000000"/>
          <w:szCs w:val="24"/>
          <w:lang w:eastAsia="lt-LT"/>
        </w:rPr>
      </w:pPr>
    </w:p>
    <w:p w14:paraId="75C48CEA" w14:textId="77777777" w:rsidR="00170FD9" w:rsidRDefault="00170FD9">
      <w:pPr>
        <w:jc w:val="center"/>
        <w:rPr>
          <w:rFonts w:eastAsia="Calibri"/>
          <w:b/>
          <w:bCs/>
          <w:szCs w:val="24"/>
        </w:rPr>
      </w:pPr>
    </w:p>
    <w:p w14:paraId="105EE08D" w14:textId="77777777" w:rsidR="00170FD9" w:rsidRDefault="00702CC2">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22D9384C" w14:textId="77777777" w:rsidR="00170FD9" w:rsidRDefault="00170FD9">
      <w:pPr>
        <w:jc w:val="center"/>
        <w:rPr>
          <w:rFonts w:eastAsia="Calibri"/>
          <w:b/>
          <w:bCs/>
          <w:szCs w:val="24"/>
        </w:rPr>
      </w:pPr>
    </w:p>
    <w:p w14:paraId="0251827F" w14:textId="77777777" w:rsidR="00170FD9" w:rsidRDefault="00702CC2">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0C07EF2C" w14:textId="77777777" w:rsidR="00170FD9" w:rsidRDefault="00702CC2">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276F24D5" w14:textId="77777777" w:rsidR="00170FD9" w:rsidRDefault="00702CC2">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6DE4D28A" w14:textId="77777777" w:rsidR="00170FD9" w:rsidRDefault="00170FD9">
      <w:pPr>
        <w:spacing w:line="276" w:lineRule="auto"/>
        <w:jc w:val="both"/>
        <w:rPr>
          <w:rFonts w:eastAsia="Calibri"/>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549"/>
        <w:gridCol w:w="5220"/>
      </w:tblGrid>
      <w:tr w:rsidR="00170FD9" w14:paraId="791FC411" w14:textId="77777777">
        <w:tc>
          <w:tcPr>
            <w:tcW w:w="4933" w:type="dxa"/>
          </w:tcPr>
          <w:p w14:paraId="7E6DDA8C" w14:textId="77777777" w:rsidR="00170FD9" w:rsidRDefault="00702CC2">
            <w:pPr>
              <w:jc w:val="center"/>
              <w:rPr>
                <w:rFonts w:eastAsia="Calibri"/>
                <w:b/>
                <w:szCs w:val="24"/>
              </w:rPr>
            </w:pPr>
            <w:r>
              <w:rPr>
                <w:rFonts w:eastAsia="Calibri"/>
                <w:b/>
                <w:szCs w:val="24"/>
              </w:rPr>
              <w:t>Aplinkos tikslai</w:t>
            </w:r>
          </w:p>
          <w:p w14:paraId="5766305C" w14:textId="77777777" w:rsidR="00170FD9" w:rsidRDefault="00702CC2">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78" w:type="dxa"/>
          </w:tcPr>
          <w:p w14:paraId="065A0ADF" w14:textId="77777777" w:rsidR="00170FD9" w:rsidRDefault="00702CC2">
            <w:pPr>
              <w:jc w:val="center"/>
              <w:rPr>
                <w:rFonts w:eastAsia="Calibri"/>
                <w:b/>
                <w:szCs w:val="24"/>
              </w:rPr>
            </w:pPr>
            <w:r>
              <w:rPr>
                <w:rFonts w:eastAsia="Calibri"/>
                <w:b/>
                <w:szCs w:val="24"/>
              </w:rPr>
              <w:t>Pagrindimas</w:t>
            </w:r>
          </w:p>
          <w:p w14:paraId="475FD17F" w14:textId="77777777" w:rsidR="00170FD9" w:rsidRDefault="00702CC2">
            <w:pPr>
              <w:jc w:val="both"/>
              <w:rPr>
                <w:rFonts w:eastAsia="Calibri"/>
                <w:b/>
                <w:szCs w:val="24"/>
              </w:rPr>
            </w:pPr>
            <w:r>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5387" w:type="dxa"/>
          </w:tcPr>
          <w:p w14:paraId="41F4CFBA" w14:textId="77777777" w:rsidR="00170FD9" w:rsidRDefault="00702CC2">
            <w:pPr>
              <w:jc w:val="center"/>
              <w:rPr>
                <w:rFonts w:eastAsia="Calibri"/>
                <w:i/>
                <w:sz w:val="20"/>
              </w:rPr>
            </w:pPr>
            <w:r>
              <w:rPr>
                <w:rFonts w:eastAsia="Calibri"/>
                <w:b/>
                <w:szCs w:val="24"/>
              </w:rPr>
              <w:t>Pagrindimo dokumentai</w:t>
            </w:r>
          </w:p>
          <w:p w14:paraId="67D1DD32" w14:textId="77777777" w:rsidR="00170FD9" w:rsidRDefault="00702CC2">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170FD9" w14:paraId="7024B3FC" w14:textId="77777777">
        <w:tc>
          <w:tcPr>
            <w:tcW w:w="4933" w:type="dxa"/>
          </w:tcPr>
          <w:p w14:paraId="52B1B883" w14:textId="77777777" w:rsidR="00170FD9" w:rsidRDefault="00702CC2">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070048A5" w14:textId="77777777" w:rsidR="00170FD9" w:rsidRDefault="00702CC2">
            <w:pPr>
              <w:jc w:val="both"/>
              <w:rPr>
                <w:rFonts w:eastAsia="Calibri"/>
                <w:szCs w:val="24"/>
              </w:rPr>
            </w:pPr>
            <w:r>
              <w:rPr>
                <w:rFonts w:eastAsia="Calibri"/>
                <w:szCs w:val="24"/>
              </w:rPr>
              <w:t xml:space="preserve">Vertinama, kad planuojama įgyvendinti priemonė neturi jokio numatomo poveikio šiam aplinkos tikslui arba numatomas jos poveikis yra nereikšmingas, t. y. neplanuojama, kad įgyvendinama priemonė prisidės prie išmetamų šiltnamio efektą sukeliančių dujų (ŠESD) išsiskyrimo. Planuojama priemonės veikla (pagal savo pobūdį) neturi jokio tiesioginio ar netiesioginio neigiamo poveikio šiam aplinkos tikslui. Bus atnaujinamos / rengiamos profesinio mokymo formaliosios programos; vykdomas profesijos mokytojų, </w:t>
            </w:r>
            <w:r>
              <w:rPr>
                <w:rFonts w:eastAsia="Calibri"/>
                <w:szCs w:val="24"/>
              </w:rPr>
              <w:lastRenderedPageBreak/>
              <w:t xml:space="preserve">įmonių / įstaigų meistrų kvalifikacijos tobulinimas. Ši veikla neturės jokio neigiamo tiesioginio ar netiesioginio poveikio klimato kaitos švelninimo tikslui, nes nenumatoma, kad įgyvendinant veiklas galėtų būti ŠESD išsiskyrimas.    </w:t>
            </w:r>
          </w:p>
        </w:tc>
        <w:tc>
          <w:tcPr>
            <w:tcW w:w="5387" w:type="dxa"/>
          </w:tcPr>
          <w:p w14:paraId="30EF8742" w14:textId="77777777" w:rsidR="00170FD9" w:rsidRDefault="00702CC2">
            <w:pPr>
              <w:tabs>
                <w:tab w:val="left" w:pos="589"/>
              </w:tabs>
              <w:jc w:val="both"/>
              <w:rPr>
                <w:rFonts w:eastAsia="Calibri"/>
                <w:szCs w:val="24"/>
              </w:rPr>
            </w:pPr>
            <w:r>
              <w:rPr>
                <w:rFonts w:eastAsia="Calibri"/>
                <w:szCs w:val="24"/>
              </w:rPr>
              <w:lastRenderedPageBreak/>
              <w:t>Netaikoma, nes priemonės veiklos yra nukreiptos į profesinio mokymo formaliųjų programų atnaujinimą / rengimą; profesijos mokytojų, įmonių, įstaigų meistrų kvalifikacijos tobulinimą.</w:t>
            </w:r>
          </w:p>
        </w:tc>
      </w:tr>
      <w:tr w:rsidR="00170FD9" w14:paraId="3AA3A997" w14:textId="77777777">
        <w:tc>
          <w:tcPr>
            <w:tcW w:w="4933" w:type="dxa"/>
          </w:tcPr>
          <w:p w14:paraId="4B19AF8D" w14:textId="77777777" w:rsidR="00170FD9" w:rsidRDefault="00702CC2">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3370885E" w14:textId="77777777" w:rsidR="00170FD9" w:rsidRDefault="00702CC2">
            <w:pPr>
              <w:jc w:val="both"/>
              <w:rPr>
                <w:rFonts w:eastAsia="Calibri"/>
              </w:rPr>
            </w:pPr>
            <w:r>
              <w:rPr>
                <w:rFonts w:eastAsia="Calibri"/>
              </w:rPr>
              <w:t>Vertinama, kad planuojama įgyvendinti priemonė neturi jokio numatomo poveikio šiam aplinkos tikslui arba numatomas jos poveikis yra nereikšmingas, t. y. neplanuojama, kad įgyvendinama priemonė didina neigiamą dabartinio ir ateities klimato poveikį ar daro neigiamą poveikį žmonėms, gamtai ar turtui: priemonės veiklos (pagal savo pobūdį) neturi jokio tiesioginio ar netiesioginio neigiamo poveikio šiam aplinkos tikslui.</w:t>
            </w:r>
          </w:p>
        </w:tc>
        <w:tc>
          <w:tcPr>
            <w:tcW w:w="5387" w:type="dxa"/>
          </w:tcPr>
          <w:p w14:paraId="7F2C574F" w14:textId="77777777" w:rsidR="00170FD9" w:rsidRDefault="00702CC2">
            <w:pPr>
              <w:tabs>
                <w:tab w:val="left" w:pos="589"/>
              </w:tabs>
              <w:jc w:val="both"/>
              <w:rPr>
                <w:rFonts w:eastAsia="Calibri"/>
                <w:szCs w:val="24"/>
              </w:rPr>
            </w:pPr>
            <w:r>
              <w:rPr>
                <w:rFonts w:eastAsia="Calibri"/>
                <w:szCs w:val="24"/>
              </w:rPr>
              <w:t>Netaikoma, nes priemonės veiklos yra nukreiptos į profesinio mokymo formaliųjų programų atnaujinimą / rengimą; profesijos mokytojų, įmonių, įstaigų meistrų kvalifikacijos tobulinimą.</w:t>
            </w:r>
          </w:p>
          <w:p w14:paraId="631E77BE" w14:textId="77777777" w:rsidR="00170FD9" w:rsidRDefault="00170FD9">
            <w:pPr>
              <w:tabs>
                <w:tab w:val="left" w:pos="589"/>
              </w:tabs>
              <w:jc w:val="both"/>
              <w:rPr>
                <w:rFonts w:eastAsia="Calibri"/>
                <w:szCs w:val="24"/>
              </w:rPr>
            </w:pPr>
          </w:p>
          <w:p w14:paraId="22E4B294" w14:textId="77777777" w:rsidR="00170FD9" w:rsidRDefault="00170FD9">
            <w:pPr>
              <w:tabs>
                <w:tab w:val="left" w:pos="589"/>
              </w:tabs>
              <w:jc w:val="both"/>
              <w:rPr>
                <w:rFonts w:eastAsia="Calibri"/>
                <w:b/>
                <w:bCs/>
              </w:rPr>
            </w:pPr>
          </w:p>
        </w:tc>
      </w:tr>
      <w:tr w:rsidR="00170FD9" w14:paraId="2CF13E83" w14:textId="77777777">
        <w:tc>
          <w:tcPr>
            <w:tcW w:w="4933" w:type="dxa"/>
          </w:tcPr>
          <w:p w14:paraId="33ADC6D2" w14:textId="77777777" w:rsidR="00170FD9" w:rsidRDefault="00702CC2">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2CB12C46" w14:textId="77777777" w:rsidR="00170FD9" w:rsidRDefault="00702CC2">
            <w:pPr>
              <w:jc w:val="both"/>
              <w:rPr>
                <w:rFonts w:eastAsia="Calibri"/>
                <w:b/>
                <w:bCs/>
              </w:rPr>
            </w:pPr>
            <w:r>
              <w:rPr>
                <w:rFonts w:eastAsia="Calibri"/>
              </w:rPr>
              <w:t>Vertinama, kad planuojama įgyvendinti priemonė neturi jokio numatomo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jokios infrastruktūros, kuri galėtų turėti poveikį tausiam vandens ir jūrų išteklių naudojimui: veiklos (pagal savo pobūdį) neturi jokio tiesioginio ar netiesioginio neigiamo poveikio šiam aplinkos tikslui.</w:t>
            </w:r>
            <w:r>
              <w:rPr>
                <w:rFonts w:eastAsia="Calibri"/>
                <w:b/>
                <w:bCs/>
              </w:rPr>
              <w:t xml:space="preserve">  </w:t>
            </w:r>
          </w:p>
        </w:tc>
        <w:tc>
          <w:tcPr>
            <w:tcW w:w="5387" w:type="dxa"/>
          </w:tcPr>
          <w:p w14:paraId="23FC45EF" w14:textId="77777777" w:rsidR="00170FD9" w:rsidRDefault="00702CC2">
            <w:pPr>
              <w:tabs>
                <w:tab w:val="left" w:pos="589"/>
              </w:tabs>
              <w:jc w:val="both"/>
              <w:rPr>
                <w:rFonts w:eastAsia="Calibri"/>
                <w:szCs w:val="24"/>
              </w:rPr>
            </w:pPr>
            <w:r>
              <w:rPr>
                <w:rFonts w:eastAsia="Calibri"/>
                <w:szCs w:val="24"/>
              </w:rPr>
              <w:t>Netaikoma, nes priemonės veiklos yra nukreiptos į profesinio mokymo formaliųjų programų atnaujinimą / rengimą; profesijos mokytojų, įmonių, įstaigų meistrų kvalifikacijos tobulinimą.</w:t>
            </w:r>
          </w:p>
          <w:p w14:paraId="2013A6C3" w14:textId="77777777" w:rsidR="00170FD9" w:rsidRDefault="00170FD9">
            <w:pPr>
              <w:tabs>
                <w:tab w:val="left" w:pos="589"/>
              </w:tabs>
              <w:jc w:val="both"/>
              <w:rPr>
                <w:rFonts w:eastAsia="Calibri"/>
              </w:rPr>
            </w:pPr>
          </w:p>
        </w:tc>
      </w:tr>
      <w:tr w:rsidR="00170FD9" w14:paraId="29EF10C1" w14:textId="77777777">
        <w:tc>
          <w:tcPr>
            <w:tcW w:w="4933" w:type="dxa"/>
          </w:tcPr>
          <w:p w14:paraId="3DF7FFDB" w14:textId="77777777" w:rsidR="00170FD9" w:rsidRDefault="00702CC2">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E1F4D59" w14:textId="77777777" w:rsidR="00170FD9" w:rsidRDefault="00702CC2">
            <w:pPr>
              <w:jc w:val="both"/>
              <w:rPr>
                <w:rFonts w:eastAsia="Calibri"/>
              </w:rPr>
            </w:pPr>
            <w:r>
              <w:rPr>
                <w:rFonts w:eastAsia="Calibri"/>
              </w:rPr>
              <w:t xml:space="preserve">Vertinama, kad planuojama įgyvendinti  priemonė neturi jokio numatomo poveikio šiam aplinkos tikslui arba numatomas jos poveikis yra nereikšmingas, kadangi įgyvendinant reformas ir investicijas </w:t>
            </w:r>
            <w:r>
              <w:rPr>
                <w:rFonts w:eastAsia="Calibri"/>
              </w:rPr>
              <w:lastRenderedPageBreak/>
              <w:t xml:space="preserve">nenumatoma kurti infrastruktūros, kuri daro žalą žiedinei ekonomikai, įskaitant atliekų prevenciją ir perdirbimą: veiklos (pagal savo pobūdį) neturi jokio tiesioginio ar netiesioginio neigiamo poveikio šiam aplinkos tikslui.  </w:t>
            </w:r>
          </w:p>
        </w:tc>
        <w:tc>
          <w:tcPr>
            <w:tcW w:w="5387" w:type="dxa"/>
          </w:tcPr>
          <w:p w14:paraId="41E7328A" w14:textId="77777777" w:rsidR="00170FD9" w:rsidRDefault="00702CC2">
            <w:pPr>
              <w:tabs>
                <w:tab w:val="left" w:pos="589"/>
              </w:tabs>
              <w:jc w:val="both"/>
              <w:rPr>
                <w:rFonts w:eastAsia="Calibri"/>
                <w:szCs w:val="24"/>
              </w:rPr>
            </w:pPr>
            <w:r>
              <w:rPr>
                <w:rFonts w:eastAsia="Calibri"/>
                <w:szCs w:val="24"/>
              </w:rPr>
              <w:lastRenderedPageBreak/>
              <w:t>Netaikoma, nes priemonės veiklos yra nukreiptos į profesinio mokymo formaliųjų programų atnaujinimą / rengimą; profesijos mokytojų, įmonių, įstaigų meistrų kvalifikacijos tobulinimą.</w:t>
            </w:r>
          </w:p>
          <w:p w14:paraId="5D8A9E7D" w14:textId="77777777" w:rsidR="00170FD9" w:rsidRDefault="00170FD9">
            <w:pPr>
              <w:tabs>
                <w:tab w:val="left" w:pos="589"/>
              </w:tabs>
              <w:jc w:val="both"/>
              <w:rPr>
                <w:rFonts w:eastAsia="Calibri"/>
              </w:rPr>
            </w:pPr>
          </w:p>
        </w:tc>
      </w:tr>
      <w:tr w:rsidR="00170FD9" w14:paraId="60429167" w14:textId="77777777">
        <w:tc>
          <w:tcPr>
            <w:tcW w:w="4933" w:type="dxa"/>
          </w:tcPr>
          <w:p w14:paraId="536292CE" w14:textId="77777777" w:rsidR="00170FD9" w:rsidRDefault="00702CC2">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07A6C8BF" w14:textId="77777777" w:rsidR="00170FD9" w:rsidRDefault="00702CC2">
            <w:pPr>
              <w:jc w:val="both"/>
              <w:rPr>
                <w:rFonts w:eastAsia="Calibri"/>
              </w:rPr>
            </w:pPr>
            <w:r>
              <w:rPr>
                <w:rFonts w:eastAsia="Calibri"/>
              </w:rPr>
              <w:t xml:space="preserve">Vertinama, kad planuojama įgyvendinti priemonė neturi jokio numatomo poveikio šiam aplinkos tikslui arba numatomas jos poveikis yra nereikšmingas, t. y. nedaro tiesioginio ir pirminio netiesioginio poveikio per visą gyvavimo ciklą, ir laikoma, kad ji atitinka oro, vandens ar žemės taršos prevencijos ir kontrolės tikslą: įgyvendinant priemonę nenumatoma kurti infrastruktūros, kuri turėtų įtakos didelei oro, vandens ir dirvožemio taršai susidaryti: veiklos (pagal savo pobūdį) neturi jokio tiesioginio ar netiesioginio neigiamo poveikio šiam aplinkos tikslui.   </w:t>
            </w:r>
          </w:p>
        </w:tc>
        <w:tc>
          <w:tcPr>
            <w:tcW w:w="5387" w:type="dxa"/>
          </w:tcPr>
          <w:p w14:paraId="24700E0C" w14:textId="77777777" w:rsidR="00170FD9" w:rsidRDefault="00702CC2">
            <w:pPr>
              <w:tabs>
                <w:tab w:val="left" w:pos="589"/>
              </w:tabs>
              <w:jc w:val="both"/>
              <w:rPr>
                <w:rFonts w:eastAsia="Calibri"/>
                <w:szCs w:val="24"/>
              </w:rPr>
            </w:pPr>
            <w:r>
              <w:rPr>
                <w:rFonts w:eastAsia="Calibri"/>
                <w:szCs w:val="24"/>
              </w:rPr>
              <w:t>Netaikoma, nes priemonės veiklos yra nukreiptos į profesinio mokymo formaliųjų programų atnaujinimą / rengimą; profesijos mokytojų, įmonių, įstaigų meistrų kvalifikacijos tobulinimą.</w:t>
            </w:r>
          </w:p>
          <w:p w14:paraId="79D7A0D9" w14:textId="77777777" w:rsidR="00170FD9" w:rsidRDefault="00170FD9">
            <w:pPr>
              <w:tabs>
                <w:tab w:val="left" w:pos="589"/>
              </w:tabs>
              <w:jc w:val="both"/>
              <w:rPr>
                <w:rFonts w:eastAsia="Calibri"/>
              </w:rPr>
            </w:pPr>
          </w:p>
        </w:tc>
      </w:tr>
      <w:tr w:rsidR="00170FD9" w14:paraId="4F57B838" w14:textId="77777777">
        <w:tc>
          <w:tcPr>
            <w:tcW w:w="4933" w:type="dxa"/>
          </w:tcPr>
          <w:p w14:paraId="74D0FDE6" w14:textId="77777777" w:rsidR="00170FD9" w:rsidRDefault="00702CC2">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10A94676" w14:textId="77777777" w:rsidR="00170FD9" w:rsidRDefault="00702CC2">
            <w:pPr>
              <w:jc w:val="both"/>
              <w:rPr>
                <w:rFonts w:eastAsia="Calibri"/>
              </w:rPr>
            </w:pPr>
            <w:r>
              <w:rPr>
                <w:rFonts w:eastAsia="Calibri"/>
              </w:rPr>
              <w:t xml:space="preserve">Vertinama, kad planuojama įgyvendinti priemonė neturi jokio numatomo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w:t>
            </w:r>
          </w:p>
        </w:tc>
        <w:tc>
          <w:tcPr>
            <w:tcW w:w="5387" w:type="dxa"/>
          </w:tcPr>
          <w:p w14:paraId="4900D18B" w14:textId="77777777" w:rsidR="00170FD9" w:rsidRDefault="00702CC2">
            <w:pPr>
              <w:tabs>
                <w:tab w:val="left" w:pos="589"/>
              </w:tabs>
              <w:jc w:val="both"/>
              <w:rPr>
                <w:rFonts w:eastAsia="Calibri"/>
                <w:szCs w:val="24"/>
              </w:rPr>
            </w:pPr>
            <w:r>
              <w:rPr>
                <w:rFonts w:eastAsia="Calibri"/>
                <w:szCs w:val="24"/>
              </w:rPr>
              <w:t>Netaikoma, nes priemonės veiklos yra nukreiptos į profesinio mokymo formaliųjų programų atnaujinimą / rengimą; profesijos mokytojų, įmonių, įstaigų meistrų kvalifikacijos tobulinimą.</w:t>
            </w:r>
          </w:p>
          <w:p w14:paraId="3F738F92" w14:textId="77777777" w:rsidR="00170FD9" w:rsidRDefault="00170FD9">
            <w:pPr>
              <w:tabs>
                <w:tab w:val="left" w:pos="589"/>
              </w:tabs>
              <w:jc w:val="both"/>
              <w:rPr>
                <w:rFonts w:eastAsia="Calibri"/>
              </w:rPr>
            </w:pPr>
          </w:p>
        </w:tc>
      </w:tr>
    </w:tbl>
    <w:p w14:paraId="7343108F" w14:textId="77777777" w:rsidR="00170FD9" w:rsidRDefault="00170FD9"/>
    <w:p w14:paraId="6EDF4471" w14:textId="77777777" w:rsidR="00170FD9" w:rsidRDefault="00702CC2">
      <w:pPr>
        <w:spacing w:line="276" w:lineRule="auto"/>
        <w:jc w:val="center"/>
        <w:rPr>
          <w:sz w:val="22"/>
          <w:szCs w:val="22"/>
          <w:u w:val="single"/>
        </w:rPr>
      </w:pPr>
      <w:r>
        <w:rPr>
          <w:rFonts w:ascii="Calibri" w:eastAsia="Calibri" w:hAnsi="Calibri"/>
          <w:sz w:val="22"/>
          <w:szCs w:val="22"/>
          <w:u w:val="single"/>
        </w:rPr>
        <w:t>________________</w:t>
      </w:r>
    </w:p>
    <w:sectPr w:rsidR="00170FD9">
      <w:headerReference w:type="even" r:id="rId10"/>
      <w:headerReference w:type="default" r:id="rId11"/>
      <w:footerReference w:type="even" r:id="rId12"/>
      <w:footerReference w:type="default" r:id="rId13"/>
      <w:headerReference w:type="first" r:id="rId14"/>
      <w:footerReference w:type="first" r:id="rId15"/>
      <w:pgSz w:w="16838" w:h="11906" w:orient="landscape"/>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CE754" w14:textId="77777777" w:rsidR="00170FD9" w:rsidRDefault="00702CC2">
      <w:pPr>
        <w:rPr>
          <w:sz w:val="22"/>
          <w:szCs w:val="22"/>
        </w:rPr>
      </w:pPr>
      <w:r>
        <w:rPr>
          <w:sz w:val="22"/>
          <w:szCs w:val="22"/>
        </w:rPr>
        <w:separator/>
      </w:r>
    </w:p>
  </w:endnote>
  <w:endnote w:type="continuationSeparator" w:id="0">
    <w:p w14:paraId="561C414A" w14:textId="77777777" w:rsidR="00170FD9" w:rsidRDefault="00702CC2">
      <w:pPr>
        <w:rPr>
          <w:sz w:val="22"/>
          <w:szCs w:val="22"/>
        </w:rPr>
      </w:pPr>
      <w:r>
        <w:rPr>
          <w:sz w:val="22"/>
          <w:szCs w:val="22"/>
        </w:rPr>
        <w:continuationSeparator/>
      </w:r>
    </w:p>
  </w:endnote>
  <w:endnote w:type="continuationNotice" w:id="1">
    <w:p w14:paraId="7858FBDC" w14:textId="77777777" w:rsidR="00170FD9" w:rsidRDefault="00170FD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5209" w14:textId="77777777" w:rsidR="00170FD9" w:rsidRDefault="00170FD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1964" w14:textId="77777777" w:rsidR="00170FD9" w:rsidRDefault="00170FD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7E00" w14:textId="77777777" w:rsidR="00170FD9" w:rsidRDefault="00170FD9">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C343" w14:textId="77777777" w:rsidR="00170FD9" w:rsidRDefault="00702CC2">
      <w:pPr>
        <w:rPr>
          <w:sz w:val="22"/>
          <w:szCs w:val="22"/>
        </w:rPr>
      </w:pPr>
      <w:r>
        <w:rPr>
          <w:sz w:val="22"/>
          <w:szCs w:val="22"/>
        </w:rPr>
        <w:separator/>
      </w:r>
    </w:p>
  </w:footnote>
  <w:footnote w:type="continuationSeparator" w:id="0">
    <w:p w14:paraId="155122A1" w14:textId="77777777" w:rsidR="00170FD9" w:rsidRDefault="00702CC2">
      <w:pPr>
        <w:rPr>
          <w:sz w:val="22"/>
          <w:szCs w:val="22"/>
        </w:rPr>
      </w:pPr>
      <w:r>
        <w:rPr>
          <w:sz w:val="22"/>
          <w:szCs w:val="22"/>
        </w:rPr>
        <w:continuationSeparator/>
      </w:r>
    </w:p>
  </w:footnote>
  <w:footnote w:type="continuationNotice" w:id="1">
    <w:p w14:paraId="723BD12C" w14:textId="77777777" w:rsidR="00170FD9" w:rsidRDefault="00170FD9">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F4DC" w14:textId="77777777" w:rsidR="00170FD9" w:rsidRDefault="00170FD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A35D" w14:textId="77777777" w:rsidR="00170FD9" w:rsidRDefault="00702CC2">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3</w:t>
    </w:r>
    <w:r>
      <w:rPr>
        <w:szCs w:val="22"/>
      </w:rPr>
      <w:fldChar w:fldCharType="end"/>
    </w:r>
  </w:p>
  <w:p w14:paraId="5B90092A" w14:textId="77777777" w:rsidR="00170FD9" w:rsidRDefault="00170FD9">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A97B" w14:textId="77777777" w:rsidR="00170FD9" w:rsidRDefault="00170FD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170FD9"/>
    <w:rsid w:val="00702CC2"/>
    <w:rsid w:val="00984E47"/>
    <w:rsid w:val="00A361B0"/>
    <w:rsid w:val="00AF2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F11A"/>
  <w15:docId w15:val="{8ED776A0-E3DD-4589-8345-21720646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8B861-4234-4D23-B3B0-A56C044BF741}">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819747EC-5BB2-4E59-A3A6-512A24C3B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7E5569-D793-4217-B232-E816039AF86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3733</Words>
  <Characters>2128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38219a6f-bb19-4f37-8a4d-dae30b8d8f20</vt:lpstr>
      <vt:lpstr/>
    </vt:vector>
  </TitlesOfParts>
  <Company>HP Inc.</Company>
  <LinksUpToDate>false</LinksUpToDate>
  <CharactersWithSpaces>5850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2025-09-26T06:23:00Z</dcterms:created>
  <dc:creator>Virginija Levinskienė</dc:creator>
  <cp:lastModifiedBy>Gervienė Giedrė | ŠMSM</cp:lastModifiedBy>
  <dcterms:modified xsi:type="dcterms:W3CDTF">2025-09-26T06:23:00Z</dcterms:modified>
  <cp:revision>2</cp:revision>
  <dc:title>38219a6f-bb19-4f37-8a4d-dae30b8d8f20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DmsPermissionsFlags">
    <vt:lpwstr>,SECTRUE,</vt:lpwstr>
  </property>
  <property fmtid="{D5CDD505-2E9C-101B-9397-08002B2CF9AE}" pid="4" name="DmsPermissionsDivisions">
    <vt:lpwstr>71;#Švietimo projektų skyrius|4d6950ba-bddb-4d59-b4f2-90fff673db9b;#3308;#Procesų valdymo skyrius|1d2453fc-c175-46b4-b9fe-6151c1a059d8;#62;#Finansų skyrius|7d9d544b-d496-4126-a894-fd0e68da2d8e</vt:lpwstr>
  </property>
  <property fmtid="{D5CDD505-2E9C-101B-9397-08002B2CF9AE}" pid="5" name="DmsPermissionsUsers">
    <vt:lpwstr>109;#Giedrius Lapėnas;#120;#Ričardas Šokaitis;#63;#Eglė Vizbarė;#1119;#Mantas Bernotas;#1206;#Jurgita Merkevičienė;#166;#Margarita Kairienė;#1096;#Gytis Petrukaitis</vt:lpwstr>
  </property>
  <property fmtid="{D5CDD505-2E9C-101B-9397-08002B2CF9AE}" pid="6" name="DmsDocPrepDocSendRegReal">
    <vt:bool>false</vt:bool>
  </property>
  <property fmtid="{D5CDD505-2E9C-101B-9397-08002B2CF9AE}" pid="7" name="TaxCatchAll">
    <vt:lpwstr/>
  </property>
</Properties>
</file>