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7E0DB" w14:textId="7F2FA525" w:rsidR="00D4225E" w:rsidRPr="00DA2D6F" w:rsidRDefault="00D4225E" w:rsidP="00483A3E">
      <w:pPr>
        <w:pStyle w:val="Antrat2"/>
        <w:spacing w:before="0" w:beforeAutospacing="0" w:after="0" w:afterAutospacing="0"/>
        <w:ind w:left="5670" w:firstLine="709"/>
        <w:jc w:val="right"/>
        <w:rPr>
          <w:sz w:val="24"/>
          <w:szCs w:val="24"/>
          <w:lang w:val="lt-LT"/>
        </w:rPr>
      </w:pPr>
      <w:r w:rsidRPr="00DA2D6F">
        <w:rPr>
          <w:sz w:val="24"/>
          <w:szCs w:val="24"/>
          <w:lang w:val="lt-LT"/>
        </w:rPr>
        <w:t>Projekt</w:t>
      </w:r>
      <w:r w:rsidR="00483A3E">
        <w:rPr>
          <w:sz w:val="24"/>
          <w:szCs w:val="24"/>
          <w:lang w:val="lt-LT"/>
        </w:rPr>
        <w:t>as</w:t>
      </w:r>
      <w:r w:rsidRPr="00DA2D6F">
        <w:rPr>
          <w:sz w:val="24"/>
          <w:szCs w:val="24"/>
          <w:lang w:val="lt-LT"/>
        </w:rPr>
        <w:t xml:space="preserve"> </w:t>
      </w:r>
    </w:p>
    <w:p w14:paraId="0683F6C2" w14:textId="77777777" w:rsidR="006337A4" w:rsidRDefault="006337A4" w:rsidP="006337A4">
      <w:pPr>
        <w:jc w:val="right"/>
        <w:rPr>
          <w:b/>
          <w:szCs w:val="24"/>
          <w:lang w:eastAsia="lt-LT"/>
        </w:rPr>
      </w:pPr>
    </w:p>
    <w:p w14:paraId="68EBE47E" w14:textId="77777777" w:rsidR="008A4C5F" w:rsidRDefault="00380D27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LIETUVOS RESPUBLIKOS VIDAUS REIKALŲ MINISTRAS</w:t>
      </w:r>
    </w:p>
    <w:p w14:paraId="3CA99828" w14:textId="77777777" w:rsidR="008A4C5F" w:rsidRDefault="008A4C5F">
      <w:pPr>
        <w:tabs>
          <w:tab w:val="center" w:pos="4986"/>
          <w:tab w:val="right" w:pos="9972"/>
        </w:tabs>
        <w:jc w:val="center"/>
        <w:rPr>
          <w:szCs w:val="24"/>
          <w:lang w:eastAsia="lt-LT"/>
        </w:rPr>
      </w:pPr>
    </w:p>
    <w:p w14:paraId="513EFCF7" w14:textId="77777777" w:rsidR="008A4C5F" w:rsidRDefault="00380D27">
      <w:pPr>
        <w:tabs>
          <w:tab w:val="center" w:pos="4986"/>
          <w:tab w:val="right" w:pos="9972"/>
        </w:tabs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ĮSAKYMAS</w:t>
      </w:r>
    </w:p>
    <w:p w14:paraId="787B5FAD" w14:textId="24BA88D0" w:rsidR="008A4C5F" w:rsidRDefault="00380D27">
      <w:pPr>
        <w:jc w:val="center"/>
        <w:rPr>
          <w:b/>
          <w:iCs/>
          <w:szCs w:val="24"/>
          <w:lang w:eastAsia="lt-LT"/>
        </w:rPr>
      </w:pPr>
      <w:r>
        <w:rPr>
          <w:b/>
          <w:szCs w:val="24"/>
          <w:lang w:eastAsia="lt-LT"/>
        </w:rPr>
        <w:t xml:space="preserve">DĖL </w:t>
      </w:r>
      <w:r w:rsidR="006337A4">
        <w:rPr>
          <w:b/>
          <w:szCs w:val="24"/>
          <w:lang w:eastAsia="lt-LT"/>
        </w:rPr>
        <w:t xml:space="preserve">VIDAUS REIKALŲ MINISTRO 2024 M. RUGSĖJO 4 D. ĮSAKYMO </w:t>
      </w:r>
      <w:r w:rsidR="000B4758" w:rsidRPr="000B4758">
        <w:rPr>
          <w:b/>
          <w:szCs w:val="24"/>
          <w:lang w:eastAsia="lt-LT"/>
        </w:rPr>
        <w:t>N</w:t>
      </w:r>
      <w:r w:rsidR="000B4758">
        <w:rPr>
          <w:b/>
          <w:szCs w:val="24"/>
          <w:lang w:eastAsia="lt-LT"/>
        </w:rPr>
        <w:t>R</w:t>
      </w:r>
      <w:r w:rsidR="000B4758" w:rsidRPr="000B4758">
        <w:rPr>
          <w:b/>
          <w:szCs w:val="24"/>
          <w:lang w:eastAsia="lt-LT"/>
        </w:rPr>
        <w:t xml:space="preserve">. 1V-546 </w:t>
      </w:r>
      <w:r w:rsidR="006337A4">
        <w:rPr>
          <w:b/>
          <w:iCs/>
          <w:szCs w:val="24"/>
          <w:lang w:eastAsia="lt-LT"/>
        </w:rPr>
        <w:t xml:space="preserve">„DĖL </w:t>
      </w:r>
      <w:r>
        <w:rPr>
          <w:b/>
          <w:szCs w:val="24"/>
          <w:lang w:eastAsia="lt-LT"/>
        </w:rPr>
        <w:t xml:space="preserve">2022–2030 METŲ VIEŠOJO VALDYMO PLĖTROS PROGRAMOS PAŽANGOS PRIEMONĖS </w:t>
      </w:r>
      <w:r>
        <w:rPr>
          <w:b/>
          <w:bCs/>
          <w:szCs w:val="24"/>
          <w:lang w:eastAsia="lt-LT"/>
        </w:rPr>
        <w:t xml:space="preserve">NR. </w:t>
      </w:r>
      <w:r w:rsidR="007A22DE">
        <w:rPr>
          <w:b/>
          <w:bCs/>
          <w:color w:val="000000"/>
        </w:rPr>
        <w:t xml:space="preserve">01-002-08-06-01 </w:t>
      </w:r>
      <w:r>
        <w:rPr>
          <w:b/>
          <w:iCs/>
          <w:szCs w:val="24"/>
          <w:lang w:eastAsia="lt-LT"/>
        </w:rPr>
        <w:t xml:space="preserve">„TOBULINTI ADMINISTRACINIŲ IR VIEŠŲJŲ PASLAUGŲ KOKYBĘ, PRIEINAMUMĄ </w:t>
      </w:r>
    </w:p>
    <w:p w14:paraId="301268C9" w14:textId="77777777" w:rsidR="008A4C5F" w:rsidRDefault="00380D27">
      <w:pPr>
        <w:jc w:val="center"/>
        <w:rPr>
          <w:b/>
          <w:iCs/>
          <w:szCs w:val="24"/>
          <w:lang w:eastAsia="lt-LT"/>
        </w:rPr>
      </w:pPr>
      <w:r>
        <w:rPr>
          <w:b/>
          <w:iCs/>
          <w:szCs w:val="24"/>
          <w:lang w:eastAsia="lt-LT"/>
        </w:rPr>
        <w:t>IR VIEŠŲJŲ PASLAUGŲ TEIKIMĄ“</w:t>
      </w:r>
    </w:p>
    <w:p w14:paraId="4D4AA117" w14:textId="713B0101" w:rsidR="008A4C5F" w:rsidRDefault="00380D27">
      <w:pPr>
        <w:tabs>
          <w:tab w:val="center" w:pos="4986"/>
          <w:tab w:val="right" w:pos="9972"/>
        </w:tabs>
        <w:jc w:val="center"/>
        <w:rPr>
          <w:szCs w:val="24"/>
          <w:lang w:eastAsia="lt-LT"/>
        </w:rPr>
      </w:pPr>
      <w:r>
        <w:rPr>
          <w:b/>
          <w:szCs w:val="24"/>
          <w:lang w:eastAsia="lt-LT"/>
        </w:rPr>
        <w:t>APRAŠO PATVIRTINIMO</w:t>
      </w:r>
      <w:r w:rsidR="006337A4">
        <w:rPr>
          <w:b/>
          <w:szCs w:val="24"/>
          <w:lang w:eastAsia="lt-LT"/>
        </w:rPr>
        <w:t>“ PAKEITIMO</w:t>
      </w:r>
    </w:p>
    <w:p w14:paraId="4312C06E" w14:textId="77777777" w:rsidR="008A4C5F" w:rsidRDefault="008A4C5F" w:rsidP="00F03F45">
      <w:pPr>
        <w:tabs>
          <w:tab w:val="center" w:pos="4819"/>
          <w:tab w:val="center" w:pos="4986"/>
          <w:tab w:val="right" w:pos="9972"/>
        </w:tabs>
        <w:ind w:right="-279"/>
        <w:jc w:val="center"/>
        <w:rPr>
          <w:szCs w:val="24"/>
          <w:lang w:eastAsia="lt-LT"/>
        </w:rPr>
      </w:pPr>
    </w:p>
    <w:p w14:paraId="288AC2A7" w14:textId="3F43AB6B" w:rsidR="00380D27" w:rsidRPr="00380D27" w:rsidRDefault="00380D27" w:rsidP="00380D27">
      <w:pPr>
        <w:tabs>
          <w:tab w:val="center" w:pos="4819"/>
          <w:tab w:val="center" w:pos="4986"/>
          <w:tab w:val="right" w:pos="9972"/>
        </w:tabs>
        <w:jc w:val="center"/>
        <w:rPr>
          <w:szCs w:val="24"/>
          <w:lang w:eastAsia="lt-LT"/>
        </w:rPr>
      </w:pPr>
      <w:r>
        <w:rPr>
          <w:szCs w:val="24"/>
          <w:lang w:eastAsia="lt-LT"/>
        </w:rPr>
        <w:t xml:space="preserve">Nr. </w:t>
      </w:r>
    </w:p>
    <w:p w14:paraId="0E3E09ED" w14:textId="77777777" w:rsidR="008A4C5F" w:rsidRDefault="00380D27">
      <w:pPr>
        <w:tabs>
          <w:tab w:val="center" w:pos="4986"/>
          <w:tab w:val="right" w:pos="9972"/>
        </w:tabs>
        <w:jc w:val="center"/>
        <w:rPr>
          <w:b/>
          <w:szCs w:val="24"/>
          <w:lang w:eastAsia="lt-LT"/>
        </w:rPr>
      </w:pPr>
      <w:r>
        <w:rPr>
          <w:szCs w:val="24"/>
          <w:lang w:eastAsia="lt-LT"/>
        </w:rPr>
        <w:t>Vilnius</w:t>
      </w:r>
    </w:p>
    <w:p w14:paraId="7D0F91DA" w14:textId="77777777" w:rsidR="008A4C5F" w:rsidRDefault="008A4C5F">
      <w:pPr>
        <w:tabs>
          <w:tab w:val="center" w:pos="4986"/>
          <w:tab w:val="right" w:pos="9972"/>
        </w:tabs>
        <w:spacing w:line="360" w:lineRule="auto"/>
        <w:jc w:val="center"/>
        <w:rPr>
          <w:szCs w:val="24"/>
          <w:lang w:eastAsia="lt-LT"/>
        </w:rPr>
      </w:pPr>
    </w:p>
    <w:p w14:paraId="7DA2334E" w14:textId="3CCD0D8C" w:rsidR="00FF33EF" w:rsidRDefault="008277D2" w:rsidP="007D179D">
      <w:pPr>
        <w:spacing w:line="360" w:lineRule="auto"/>
        <w:ind w:right="6" w:firstLine="709"/>
        <w:jc w:val="both"/>
      </w:pPr>
      <w:r w:rsidRPr="008277D2">
        <w:t>1.</w:t>
      </w:r>
      <w:r>
        <w:t xml:space="preserve"> </w:t>
      </w:r>
      <w:r w:rsidR="00552DE2">
        <w:rPr>
          <w:spacing w:val="100"/>
          <w:szCs w:val="24"/>
          <w:lang w:eastAsia="lt-LT"/>
        </w:rPr>
        <w:t>Pakeičiu</w:t>
      </w:r>
      <w:r w:rsidR="0034791D">
        <w:rPr>
          <w:spacing w:val="100"/>
          <w:szCs w:val="24"/>
          <w:lang w:eastAsia="lt-LT"/>
        </w:rPr>
        <w:t xml:space="preserve"> </w:t>
      </w:r>
      <w:r w:rsidR="00FF33EF" w:rsidRPr="00ED14E4">
        <w:rPr>
          <w:bCs/>
          <w:iCs/>
          <w:szCs w:val="24"/>
          <w:lang w:eastAsia="lt-LT"/>
        </w:rPr>
        <w:t>2022</w:t>
      </w:r>
      <w:r w:rsidR="00143B00" w:rsidRPr="009A47DF">
        <w:rPr>
          <w:szCs w:val="24"/>
          <w:lang w:eastAsia="lt-LT"/>
        </w:rPr>
        <w:t>–</w:t>
      </w:r>
      <w:r w:rsidR="00FF33EF" w:rsidRPr="00ED14E4">
        <w:rPr>
          <w:bCs/>
          <w:iCs/>
          <w:szCs w:val="24"/>
          <w:lang w:eastAsia="lt-LT"/>
        </w:rPr>
        <w:t xml:space="preserve">2030 metų Viešojo valdymo plėtros programos pažangos priemonės Nr. </w:t>
      </w:r>
      <w:r w:rsidR="00FF33EF" w:rsidRPr="00ED14E4">
        <w:rPr>
          <w:bCs/>
          <w:szCs w:val="24"/>
        </w:rPr>
        <w:t>01-00</w:t>
      </w:r>
      <w:r w:rsidR="00FF33EF">
        <w:rPr>
          <w:bCs/>
          <w:szCs w:val="24"/>
        </w:rPr>
        <w:t>2</w:t>
      </w:r>
      <w:r w:rsidR="00FF33EF" w:rsidRPr="00ED14E4">
        <w:rPr>
          <w:bCs/>
          <w:szCs w:val="24"/>
        </w:rPr>
        <w:t xml:space="preserve">-08-06-01 </w:t>
      </w:r>
      <w:r w:rsidR="00FF33EF">
        <w:rPr>
          <w:szCs w:val="24"/>
          <w:lang w:eastAsia="lt-LT"/>
        </w:rPr>
        <w:t>„</w:t>
      </w:r>
      <w:r w:rsidR="00FF33EF">
        <w:t>Tobulinti administracinių ir viešųjų paslaugų kokybę, prieinamumą ir viešųjų paslaugų teikimą“</w:t>
      </w:r>
      <w:r w:rsidR="00143B00">
        <w:t xml:space="preserve"> </w:t>
      </w:r>
      <w:r w:rsidR="00143B00">
        <w:t>apraš</w:t>
      </w:r>
      <w:r w:rsidR="000B4758">
        <w:t>ą</w:t>
      </w:r>
      <w:r w:rsidR="00143B00">
        <w:t>, patvirtint</w:t>
      </w:r>
      <w:r w:rsidR="000B4758">
        <w:t>ą</w:t>
      </w:r>
      <w:r w:rsidR="00143B00">
        <w:t xml:space="preserve"> </w:t>
      </w:r>
      <w:r w:rsidR="00F44F6F">
        <w:rPr>
          <w:szCs w:val="24"/>
          <w:lang w:eastAsia="lt-LT"/>
        </w:rPr>
        <w:t>Lietuvos Respublikos vidaus reikalų ministro 2024 m. rugsėjo 4 d. įsakym</w:t>
      </w:r>
      <w:r w:rsidR="00942752">
        <w:rPr>
          <w:szCs w:val="24"/>
          <w:lang w:eastAsia="lt-LT"/>
        </w:rPr>
        <w:t>u</w:t>
      </w:r>
      <w:r w:rsidR="00F44F6F">
        <w:rPr>
          <w:szCs w:val="24"/>
          <w:lang w:eastAsia="lt-LT"/>
        </w:rPr>
        <w:t xml:space="preserve"> </w:t>
      </w:r>
      <w:r w:rsidR="000B4758">
        <w:rPr>
          <w:szCs w:val="24"/>
          <w:lang w:eastAsia="lt-LT"/>
        </w:rPr>
        <w:t xml:space="preserve">Nr. 1V-546 </w:t>
      </w:r>
      <w:r w:rsidR="00F44F6F" w:rsidRPr="00ED14E4">
        <w:rPr>
          <w:bCs/>
          <w:iCs/>
          <w:szCs w:val="24"/>
          <w:lang w:eastAsia="lt-LT"/>
        </w:rPr>
        <w:t xml:space="preserve">„Dėl 2022-2030 metų Viešojo valdymo plėtros programos pažangos priemonės Nr. </w:t>
      </w:r>
      <w:r w:rsidR="00F44F6F" w:rsidRPr="00ED14E4">
        <w:rPr>
          <w:bCs/>
          <w:szCs w:val="24"/>
        </w:rPr>
        <w:t>01-00</w:t>
      </w:r>
      <w:r w:rsidR="00F44F6F">
        <w:rPr>
          <w:bCs/>
          <w:szCs w:val="24"/>
        </w:rPr>
        <w:t>2</w:t>
      </w:r>
      <w:r w:rsidR="00F44F6F" w:rsidRPr="00ED14E4">
        <w:rPr>
          <w:bCs/>
          <w:szCs w:val="24"/>
        </w:rPr>
        <w:t xml:space="preserve">-08-06-01 </w:t>
      </w:r>
      <w:r w:rsidR="00F44F6F">
        <w:rPr>
          <w:szCs w:val="24"/>
          <w:lang w:eastAsia="lt-LT"/>
        </w:rPr>
        <w:t>„</w:t>
      </w:r>
      <w:r w:rsidR="00F44F6F">
        <w:t xml:space="preserve">Tobulinti administracinių ir viešųjų paslaugų kokybę, prieinamumą ir viešųjų paslaugų teikimą“ aprašo patvirtinimo“, </w:t>
      </w:r>
      <w:r w:rsidR="00EA4668">
        <w:t xml:space="preserve">ir jo </w:t>
      </w:r>
      <w:r w:rsidR="00F44F6F">
        <w:t xml:space="preserve">priedo </w:t>
      </w:r>
      <w:r w:rsidR="00EA4668">
        <w:rPr>
          <w:szCs w:val="24"/>
          <w:lang w:eastAsia="lt-LT"/>
        </w:rPr>
        <w:t xml:space="preserve">IV skyriaus „Išlaidų tinkamumo finansuoti reikalavimai“ </w:t>
      </w:r>
      <w:r w:rsidR="00EA35E3">
        <w:t>14 punktą</w:t>
      </w:r>
      <w:r w:rsidR="006B72EE">
        <w:t xml:space="preserve"> </w:t>
      </w:r>
      <w:r w:rsidR="00EA35E3">
        <w:t>išdėstau taip: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7D179D" w14:paraId="54C22284" w14:textId="77777777" w:rsidTr="003C513C">
        <w:tc>
          <w:tcPr>
            <w:tcW w:w="10490" w:type="dxa"/>
            <w:tcBorders>
              <w:bottom w:val="single" w:sz="4" w:space="0" w:color="auto"/>
            </w:tcBorders>
          </w:tcPr>
          <w:p w14:paraId="380FE49D" w14:textId="466468DE" w:rsidR="007D179D" w:rsidRDefault="003C513C" w:rsidP="00483A3E">
            <w:pPr>
              <w:jc w:val="both"/>
              <w:rPr>
                <w:b/>
                <w:bCs/>
              </w:rPr>
            </w:pPr>
            <w:r>
              <w:rPr>
                <w:szCs w:val="24"/>
                <w:lang w:eastAsia="lt-LT"/>
              </w:rPr>
              <w:t>„</w:t>
            </w:r>
            <w:r w:rsidR="007D179D" w:rsidRPr="00483A3E">
              <w:rPr>
                <w:b/>
                <w:bCs/>
              </w:rPr>
              <w:t>14. Projektų veikloms įgyvendinti taikomi supaprastintai apmokam</w:t>
            </w:r>
            <w:r w:rsidRPr="00483A3E">
              <w:rPr>
                <w:b/>
                <w:bCs/>
              </w:rPr>
              <w:t>i</w:t>
            </w:r>
            <w:r w:rsidR="00483A3E" w:rsidRPr="00483A3E">
              <w:rPr>
                <w:b/>
                <w:bCs/>
              </w:rPr>
              <w:t xml:space="preserve"> </w:t>
            </w:r>
            <w:r w:rsidR="007D179D" w:rsidRPr="00483A3E">
              <w:rPr>
                <w:b/>
                <w:bCs/>
              </w:rPr>
              <w:t>išlaidų dydžiai</w:t>
            </w:r>
          </w:p>
        </w:tc>
      </w:tr>
      <w:tr w:rsidR="007D179D" w14:paraId="6C9EE22B" w14:textId="77777777" w:rsidTr="003C513C">
        <w:tc>
          <w:tcPr>
            <w:tcW w:w="10490" w:type="dxa"/>
            <w:tcBorders>
              <w:bottom w:val="single" w:sz="4" w:space="0" w:color="auto"/>
            </w:tcBorders>
          </w:tcPr>
          <w:p w14:paraId="36B306BC" w14:textId="77777777" w:rsidR="007D179D" w:rsidRDefault="007D179D" w:rsidP="00370672">
            <w:pPr>
              <w:jc w:val="both"/>
              <w:rPr>
                <w:i/>
                <w:iCs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95"/>
              <w:gridCol w:w="1610"/>
              <w:gridCol w:w="1610"/>
              <w:gridCol w:w="2167"/>
              <w:gridCol w:w="2551"/>
            </w:tblGrid>
            <w:tr w:rsidR="007D179D" w14:paraId="2A397C2C" w14:textId="77777777" w:rsidTr="00AB3C63">
              <w:tc>
                <w:tcPr>
                  <w:tcW w:w="10233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F435556" w14:textId="77777777" w:rsidR="00D3128B" w:rsidRPr="00483A3E" w:rsidRDefault="007D179D" w:rsidP="00370672">
                  <w:pPr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483A3E">
                    <w:rPr>
                      <w:b/>
                      <w:bCs/>
                      <w:sz w:val="22"/>
                      <w:szCs w:val="22"/>
                    </w:rPr>
                    <w:t>X</w:t>
                  </w:r>
                  <w:r w:rsidRPr="00483A3E">
                    <w:rPr>
                      <w:rFonts w:ascii="MS Gothic" w:eastAsia="MS Gothic" w:hAnsi="MS Gothic" w:cs="MS Gothic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483A3E">
                    <w:rPr>
                      <w:b/>
                      <w:bCs/>
                      <w:sz w:val="22"/>
                      <w:szCs w:val="22"/>
                    </w:rPr>
                    <w:t>Indeksuojama</w:t>
                  </w:r>
                  <w:r w:rsidR="005A7260" w:rsidRPr="00483A3E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  <w:p w14:paraId="23DE824D" w14:textId="747D8AD0" w:rsidR="007D179D" w:rsidRDefault="007D179D" w:rsidP="00370672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3C513C">
                    <w:rPr>
                      <w:rFonts w:ascii="MS Gothic" w:eastAsia="MS Gothic" w:hAnsi="MS Gothic" w:cs="MS Gothic"/>
                      <w:sz w:val="22"/>
                      <w:szCs w:val="22"/>
                    </w:rPr>
                    <w:t>☐</w:t>
                  </w:r>
                  <w:r w:rsidRPr="003C513C">
                    <w:rPr>
                      <w:sz w:val="22"/>
                      <w:szCs w:val="22"/>
                    </w:rPr>
                    <w:t xml:space="preserve"> </w:t>
                  </w:r>
                  <w:r w:rsidRPr="00483A3E">
                    <w:rPr>
                      <w:b/>
                      <w:bCs/>
                      <w:sz w:val="22"/>
                      <w:szCs w:val="22"/>
                    </w:rPr>
                    <w:t>Neindeksuojama</w:t>
                  </w:r>
                </w:p>
              </w:tc>
            </w:tr>
            <w:tr w:rsidR="00AB3C63" w14:paraId="679DD618" w14:textId="77777777" w:rsidTr="00AB3C63">
              <w:tc>
                <w:tcPr>
                  <w:tcW w:w="22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A5D604C" w14:textId="77777777" w:rsidR="007D179D" w:rsidRPr="00483A3E" w:rsidRDefault="007D179D" w:rsidP="00FB3D4D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83A3E">
                    <w:rPr>
                      <w:b/>
                      <w:bCs/>
                      <w:sz w:val="22"/>
                      <w:szCs w:val="22"/>
                    </w:rPr>
                    <w:t>Veiklos ir (ar) išlaidos, kurioms taikomi supaprastintai apmokamų išlaidų dydžiai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B444C47" w14:textId="77777777" w:rsidR="007D179D" w:rsidRPr="00483A3E" w:rsidRDefault="007D179D" w:rsidP="00FB3D4D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83A3E">
                    <w:rPr>
                      <w:b/>
                      <w:bCs/>
                      <w:sz w:val="22"/>
                      <w:szCs w:val="22"/>
                    </w:rPr>
                    <w:t>Supaprastintai apmokamų išlaidų dydžio kodas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62F259F" w14:textId="77777777" w:rsidR="007D179D" w:rsidRPr="00483A3E" w:rsidRDefault="007D179D" w:rsidP="00FB3D4D">
                  <w:pPr>
                    <w:jc w:val="center"/>
                    <w:rPr>
                      <w:b/>
                      <w:bCs/>
                      <w:i/>
                      <w:iCs/>
                      <w:color w:val="808080"/>
                      <w:sz w:val="22"/>
                      <w:szCs w:val="22"/>
                    </w:rPr>
                  </w:pPr>
                  <w:r w:rsidRPr="00483A3E">
                    <w:rPr>
                      <w:b/>
                      <w:bCs/>
                      <w:sz w:val="22"/>
                      <w:szCs w:val="22"/>
                    </w:rPr>
                    <w:t>Supaprastintai apmokamų išlaidų dydžio versija</w:t>
                  </w:r>
                </w:p>
              </w:tc>
              <w:tc>
                <w:tcPr>
                  <w:tcW w:w="21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9C318E8" w14:textId="77777777" w:rsidR="007D179D" w:rsidRPr="00483A3E" w:rsidRDefault="007D179D" w:rsidP="00FB3D4D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83A3E">
                    <w:rPr>
                      <w:b/>
                      <w:bCs/>
                      <w:sz w:val="22"/>
                      <w:szCs w:val="22"/>
                    </w:rPr>
                    <w:t>Supaprastintai apmokamų išlaidų dydžio pavadinimas</w:t>
                  </w:r>
                </w:p>
              </w:tc>
              <w:tc>
                <w:tcPr>
                  <w:tcW w:w="25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C9F5572" w14:textId="77777777" w:rsidR="007D179D" w:rsidRPr="00483A3E" w:rsidRDefault="007D179D" w:rsidP="00FB3D4D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83A3E">
                    <w:rPr>
                      <w:b/>
                      <w:bCs/>
                      <w:sz w:val="22"/>
                      <w:szCs w:val="22"/>
                    </w:rPr>
                    <w:t>Papildoma informacija</w:t>
                  </w:r>
                </w:p>
              </w:tc>
            </w:tr>
            <w:tr w:rsidR="00AB3C63" w14:paraId="5E158E92" w14:textId="77777777" w:rsidTr="00AB3C63">
              <w:tc>
                <w:tcPr>
                  <w:tcW w:w="22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D2B5533" w14:textId="77777777" w:rsidR="007D179D" w:rsidRDefault="007D179D" w:rsidP="00370672">
                  <w:pPr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Netiesioginės išlaidos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2705061" w14:textId="77777777" w:rsidR="007D179D" w:rsidRDefault="007D179D" w:rsidP="00FB3D4D">
                  <w:pPr>
                    <w:jc w:val="center"/>
                    <w:rPr>
                      <w:i/>
                      <w:iCs/>
                      <w:sz w:val="20"/>
                    </w:rPr>
                  </w:pPr>
                  <w:r>
                    <w:t>FN-01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9C884AF" w14:textId="77777777" w:rsidR="007D179D" w:rsidRDefault="007D179D" w:rsidP="00FB3D4D">
                  <w:pPr>
                    <w:jc w:val="center"/>
                    <w:rPr>
                      <w:sz w:val="20"/>
                    </w:rPr>
                  </w:pPr>
                  <w:r>
                    <w:t>01</w:t>
                  </w:r>
                </w:p>
              </w:tc>
              <w:tc>
                <w:tcPr>
                  <w:tcW w:w="21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C9719B1" w14:textId="77777777" w:rsidR="007D179D" w:rsidRDefault="007D179D" w:rsidP="00370672">
                  <w:pPr>
                    <w:jc w:val="both"/>
                    <w:rPr>
                      <w:i/>
                      <w:iCs/>
                      <w:sz w:val="20"/>
                    </w:rPr>
                  </w:pPr>
                  <w:r>
                    <w:t>Iki 7 proc. netiesioginių išlaidų fiksuotoji norma</w:t>
                  </w:r>
                </w:p>
              </w:tc>
              <w:tc>
                <w:tcPr>
                  <w:tcW w:w="25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BC19FA0" w14:textId="77777777" w:rsidR="007D179D" w:rsidRDefault="007D179D" w:rsidP="00370672">
                  <w:pPr>
                    <w:jc w:val="both"/>
                    <w:rPr>
                      <w:i/>
                      <w:iCs/>
                      <w:sz w:val="20"/>
                    </w:rPr>
                  </w:pPr>
                  <w:r>
                    <w:rPr>
                      <w:szCs w:val="24"/>
                    </w:rPr>
                    <w:t>Netiesioginės projekto išlaidos skaičiuojamos nuo tinkamų finansuoti tiesioginių projekto išlaidų.</w:t>
                  </w:r>
                </w:p>
              </w:tc>
            </w:tr>
            <w:tr w:rsidR="00AB3C63" w14:paraId="7013FE30" w14:textId="77777777" w:rsidTr="00AB3C63">
              <w:tc>
                <w:tcPr>
                  <w:tcW w:w="22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C0B61E2" w14:textId="77777777" w:rsidR="007D179D" w:rsidRDefault="007D179D" w:rsidP="00370672">
                  <w:pPr>
                    <w:jc w:val="both"/>
                    <w:rPr>
                      <w:szCs w:val="24"/>
                    </w:rPr>
                  </w:pPr>
                  <w:r>
                    <w:t>Privalomų matomumo ir informavimo priemonių apie ES fondų investicijų veiklas išlaidos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BB71C0D" w14:textId="77777777" w:rsidR="007D179D" w:rsidRDefault="007D179D" w:rsidP="00FB3D4D">
                  <w:pPr>
                    <w:jc w:val="center"/>
                  </w:pPr>
                  <w:r>
                    <w:t>FS-01-01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ABC0FCB" w14:textId="77777777" w:rsidR="007D179D" w:rsidRDefault="007D179D" w:rsidP="00FB3D4D">
                  <w:pPr>
                    <w:jc w:val="center"/>
                  </w:pPr>
                  <w:r>
                    <w:t>03</w:t>
                  </w:r>
                </w:p>
              </w:tc>
              <w:tc>
                <w:tcPr>
                  <w:tcW w:w="21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BB695E5" w14:textId="77777777" w:rsidR="007D179D" w:rsidRDefault="007D179D" w:rsidP="00370672">
                  <w:pPr>
                    <w:jc w:val="both"/>
                  </w:pPr>
                  <w:r>
                    <w:t xml:space="preserve">Įgyvendintų privalomų matomumo ir informavimo priemonių apie ES fondų </w:t>
                  </w:r>
                  <w:r>
                    <w:rPr>
                      <w:color w:val="000000"/>
                      <w:szCs w:val="24"/>
                      <w:lang w:eastAsia="lt-LT"/>
                    </w:rPr>
                    <w:t xml:space="preserve">investicijų veiklas fiksuotoji </w:t>
                  </w:r>
                  <w:r>
                    <w:rPr>
                      <w:color w:val="000000"/>
                      <w:szCs w:val="24"/>
                      <w:lang w:eastAsia="lt-LT"/>
                    </w:rPr>
                    <w:lastRenderedPageBreak/>
                    <w:t>suma, pirmojo rinkinio fiksuotoji suma be PVM</w:t>
                  </w:r>
                </w:p>
              </w:tc>
              <w:tc>
                <w:tcPr>
                  <w:tcW w:w="2551" w:type="dxa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</w:tcPr>
                <w:p w14:paraId="66A1400A" w14:textId="77777777" w:rsidR="007D179D" w:rsidRDefault="007D179D" w:rsidP="00370672">
                  <w:pPr>
                    <w:jc w:val="both"/>
                    <w:rPr>
                      <w:iCs/>
                      <w:szCs w:val="24"/>
                    </w:rPr>
                  </w:pPr>
                  <w:r>
                    <w:rPr>
                      <w:iCs/>
                      <w:szCs w:val="24"/>
                    </w:rPr>
                    <w:lastRenderedPageBreak/>
                    <w:t>Fiksuotąją sumą sudaro visų pirmojo privalomų matomumo ir informavimo priemonių rinkinio išlaidos:</w:t>
                  </w:r>
                </w:p>
                <w:p w14:paraId="5322B545" w14:textId="77777777" w:rsidR="007D179D" w:rsidRDefault="007D179D" w:rsidP="00370672">
                  <w:pPr>
                    <w:jc w:val="both"/>
                    <w:rPr>
                      <w:iCs/>
                      <w:szCs w:val="24"/>
                    </w:rPr>
                  </w:pPr>
                  <w:r>
                    <w:rPr>
                      <w:iCs/>
                      <w:szCs w:val="24"/>
                    </w:rPr>
                    <w:t xml:space="preserve">a) projekto vykdytojo oficialioje interneto </w:t>
                  </w:r>
                  <w:r>
                    <w:rPr>
                      <w:iCs/>
                      <w:szCs w:val="24"/>
                    </w:rPr>
                    <w:lastRenderedPageBreak/>
                    <w:t xml:space="preserve">svetainėje, jei tokia yra, ir socialinės žiniasklaidos svetainėse paskelbta informacija; </w:t>
                  </w:r>
                </w:p>
                <w:p w14:paraId="7590F8A5" w14:textId="77777777" w:rsidR="007D179D" w:rsidRDefault="007D179D" w:rsidP="00370672">
                  <w:pPr>
                    <w:jc w:val="both"/>
                    <w:rPr>
                      <w:iCs/>
                      <w:szCs w:val="24"/>
                    </w:rPr>
                  </w:pPr>
                  <w:r>
                    <w:rPr>
                      <w:iCs/>
                      <w:szCs w:val="24"/>
                    </w:rPr>
                    <w:t>b) pakabintas bent vienas ne mažesnio nei A3 formato spausdintas skelbimas (plakatas) arba elektroniniame ekrane paskelbtas lygiavertis pranešimas;</w:t>
                  </w:r>
                </w:p>
                <w:p w14:paraId="559FD750" w14:textId="77777777" w:rsidR="007D179D" w:rsidRDefault="007D179D" w:rsidP="00370672">
                  <w:pPr>
                    <w:jc w:val="both"/>
                    <w:rPr>
                      <w:i/>
                      <w:iCs/>
                      <w:sz w:val="20"/>
                    </w:rPr>
                  </w:pPr>
                  <w:r>
                    <w:rPr>
                      <w:iCs/>
                      <w:szCs w:val="24"/>
                    </w:rPr>
                    <w:t>c) visuomenei arba dalyviams skirtuose dokumentuose ir komunikacijos medžiagoje pateiktas pareiškimas, kuriame akcentuojama gaunama ES parama.</w:t>
                  </w:r>
                </w:p>
              </w:tc>
            </w:tr>
            <w:tr w:rsidR="00AB3C63" w14:paraId="163BA986" w14:textId="77777777" w:rsidTr="00AB3C63">
              <w:tc>
                <w:tcPr>
                  <w:tcW w:w="22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A0B6761" w14:textId="77777777" w:rsidR="007D179D" w:rsidRDefault="007D179D" w:rsidP="00370672">
                  <w:pPr>
                    <w:jc w:val="both"/>
                  </w:pPr>
                  <w:r>
                    <w:lastRenderedPageBreak/>
                    <w:t>Privalomų matomumo ir informavimo priemonių apie ES fondų investicijų veiklas išlaidos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289DC77" w14:textId="77777777" w:rsidR="007D179D" w:rsidRDefault="007D179D" w:rsidP="00FB3D4D">
                  <w:pPr>
                    <w:jc w:val="center"/>
                  </w:pPr>
                  <w:r>
                    <w:t>FS-01-02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DDB8E1B" w14:textId="77777777" w:rsidR="007D179D" w:rsidRDefault="007D179D" w:rsidP="00FB3D4D">
                  <w:pPr>
                    <w:jc w:val="center"/>
                  </w:pPr>
                  <w:r>
                    <w:t>03</w:t>
                  </w:r>
                </w:p>
              </w:tc>
              <w:tc>
                <w:tcPr>
                  <w:tcW w:w="21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AE78996" w14:textId="77777777" w:rsidR="007D179D" w:rsidRDefault="007D179D" w:rsidP="00370672">
                  <w:pPr>
                    <w:jc w:val="both"/>
                  </w:pPr>
                  <w:r>
                    <w:t>Įgyvendintų privalomų matomumo ir informavimo priemonių apie ES fondų investicijų veiklas fiksuotoji suma, pirmojo rinkinio FS su PVM</w:t>
                  </w:r>
                </w:p>
              </w:tc>
              <w:tc>
                <w:tcPr>
                  <w:tcW w:w="2551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F9608FF" w14:textId="77777777" w:rsidR="007D179D" w:rsidRDefault="007D179D" w:rsidP="00370672">
                  <w:pPr>
                    <w:ind w:right="12"/>
                    <w:jc w:val="both"/>
                    <w:rPr>
                      <w:iCs/>
                      <w:szCs w:val="24"/>
                    </w:rPr>
                  </w:pPr>
                  <w:r>
                    <w:rPr>
                      <w:iCs/>
                      <w:szCs w:val="24"/>
                    </w:rPr>
                    <w:t>Fiksuotąją sumą sudaro visų pirmojo privalomų matomumo ir informavimo priemonių rinkinio išlaidos:</w:t>
                  </w:r>
                </w:p>
                <w:p w14:paraId="79E3FFBE" w14:textId="77777777" w:rsidR="007D179D" w:rsidRDefault="007D179D" w:rsidP="00370672">
                  <w:pPr>
                    <w:tabs>
                      <w:tab w:val="left" w:pos="3271"/>
                    </w:tabs>
                    <w:ind w:right="459"/>
                    <w:jc w:val="both"/>
                    <w:rPr>
                      <w:iCs/>
                      <w:szCs w:val="24"/>
                    </w:rPr>
                  </w:pPr>
                  <w:r>
                    <w:rPr>
                      <w:iCs/>
                      <w:szCs w:val="24"/>
                    </w:rPr>
                    <w:t xml:space="preserve">a) projekto vykdytojo oficialioje interneto svetainėje, jei tokia yra, ir socialinės žiniasklaidos svetainėse paskelbta informacija; </w:t>
                  </w:r>
                </w:p>
                <w:p w14:paraId="3AD70573" w14:textId="77777777" w:rsidR="007D179D" w:rsidRDefault="007D179D" w:rsidP="00370672">
                  <w:pPr>
                    <w:tabs>
                      <w:tab w:val="left" w:pos="3271"/>
                    </w:tabs>
                    <w:ind w:right="459"/>
                    <w:jc w:val="both"/>
                    <w:rPr>
                      <w:iCs/>
                      <w:szCs w:val="24"/>
                    </w:rPr>
                  </w:pPr>
                  <w:r>
                    <w:rPr>
                      <w:iCs/>
                      <w:szCs w:val="24"/>
                    </w:rPr>
                    <w:t>b) pakabintas bent vienas ne mažesnio nei A3 formato spausdintas skelbimas (plakatas) arba elektroniniame ekrane paskelbtas lygiavertis pranešimas;</w:t>
                  </w:r>
                </w:p>
                <w:p w14:paraId="65F8D621" w14:textId="77777777" w:rsidR="007D179D" w:rsidRDefault="007D179D" w:rsidP="00370672">
                  <w:pPr>
                    <w:jc w:val="both"/>
                    <w:rPr>
                      <w:i/>
                      <w:iCs/>
                      <w:sz w:val="20"/>
                    </w:rPr>
                  </w:pPr>
                  <w:r>
                    <w:rPr>
                      <w:iCs/>
                      <w:szCs w:val="24"/>
                    </w:rPr>
                    <w:t xml:space="preserve">c) visuomenei arba dalyviams skirtuose dokumentuose ir komunikacijos </w:t>
                  </w:r>
                  <w:r>
                    <w:rPr>
                      <w:iCs/>
                      <w:szCs w:val="24"/>
                    </w:rPr>
                    <w:lastRenderedPageBreak/>
                    <w:t>medžiagoje pateiktas pareiškimas, kuriame akcentuojama gaunama ES parama.</w:t>
                  </w:r>
                </w:p>
              </w:tc>
            </w:tr>
            <w:tr w:rsidR="00AB3C63" w14:paraId="1053A92E" w14:textId="77777777" w:rsidTr="00AB3C63">
              <w:tc>
                <w:tcPr>
                  <w:tcW w:w="22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9E344FC" w14:textId="77777777" w:rsidR="007D179D" w:rsidRDefault="007D179D" w:rsidP="00370672">
                  <w:pPr>
                    <w:jc w:val="both"/>
                  </w:pPr>
                  <w:r>
                    <w:lastRenderedPageBreak/>
                    <w:t>Projektą vykdančio personalo darbo užmokesčio išlaidos už kasmetines atostogas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EDA4013" w14:textId="77777777" w:rsidR="007D179D" w:rsidRDefault="007D179D" w:rsidP="00FB3D4D">
                  <w:pPr>
                    <w:jc w:val="center"/>
                  </w:pPr>
                  <w:r>
                    <w:t>FN-05-01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5D91283" w14:textId="77777777" w:rsidR="007D179D" w:rsidRDefault="007D179D" w:rsidP="00FB3D4D">
                  <w:pPr>
                    <w:jc w:val="center"/>
                  </w:pPr>
                  <w:r>
                    <w:t>01</w:t>
                  </w:r>
                </w:p>
              </w:tc>
              <w:tc>
                <w:tcPr>
                  <w:tcW w:w="21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3A7FDF0" w14:textId="77777777" w:rsidR="007D179D" w:rsidRDefault="007D179D" w:rsidP="00370672">
                  <w:pPr>
                    <w:jc w:val="both"/>
                  </w:pPr>
                  <w:r>
                    <w:rPr>
                      <w:color w:val="000000"/>
                      <w:szCs w:val="24"/>
                      <w:lang w:eastAsia="lt-LT"/>
                    </w:rPr>
                    <w:t>Fiksuotoji norma, taikoma, kai priklauso 20 d. d. (jeigu dirbama 5 d. d. per savaitę) arba 24 d. d. (jeigu dirbama 6 d. d. per savaitę) kasmetinių atostogų</w:t>
                  </w:r>
                </w:p>
              </w:tc>
              <w:tc>
                <w:tcPr>
                  <w:tcW w:w="25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EC5AB91" w14:textId="77777777" w:rsidR="007D179D" w:rsidRDefault="007D179D" w:rsidP="00370672">
                  <w:pPr>
                    <w:jc w:val="both"/>
                    <w:rPr>
                      <w:i/>
                      <w:iCs/>
                      <w:sz w:val="20"/>
                    </w:rPr>
                  </w:pPr>
                  <w:r>
                    <w:rPr>
                      <w:iCs/>
                      <w:szCs w:val="24"/>
                    </w:rPr>
                    <w:t>Projektą vykdančio personalo darbo užmokesčio išlaidos už kasmetines atostogas, kurios apskaičiuojamos nuo tinkamų finansuoti faktiškai patirtų vykdančiojo personalo darbo užmokesčio išlaidų už faktiškai dirbtą laiką.</w:t>
                  </w:r>
                </w:p>
              </w:tc>
            </w:tr>
            <w:tr w:rsidR="00AB3C63" w14:paraId="638B8B06" w14:textId="77777777" w:rsidTr="00AB3C63">
              <w:tc>
                <w:tcPr>
                  <w:tcW w:w="22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48DF278" w14:textId="77777777" w:rsidR="007D179D" w:rsidRDefault="007D179D" w:rsidP="00370672">
                  <w:pPr>
                    <w:jc w:val="both"/>
                  </w:pPr>
                  <w:r>
                    <w:t>Projektą vykdančio personalo darbo užmokesčio išlaidos už kasmetines atostogas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49BDE9B" w14:textId="77777777" w:rsidR="007D179D" w:rsidRDefault="007D179D" w:rsidP="00FB3D4D">
                  <w:pPr>
                    <w:jc w:val="center"/>
                  </w:pPr>
                  <w:r>
                    <w:t>FN-05-02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AB7A145" w14:textId="77777777" w:rsidR="007D179D" w:rsidRDefault="007D179D" w:rsidP="00FB3D4D">
                  <w:pPr>
                    <w:jc w:val="center"/>
                  </w:pPr>
                  <w:r>
                    <w:t>01</w:t>
                  </w:r>
                </w:p>
              </w:tc>
              <w:tc>
                <w:tcPr>
                  <w:tcW w:w="21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1B2C06A" w14:textId="77777777" w:rsidR="007D179D" w:rsidRDefault="007D179D" w:rsidP="00370672">
                  <w:pPr>
                    <w:jc w:val="both"/>
                  </w:pPr>
                  <w:r>
                    <w:rPr>
                      <w:color w:val="000000"/>
                      <w:szCs w:val="24"/>
                      <w:lang w:eastAsia="lt-LT"/>
                    </w:rPr>
                    <w:t>Fiksuotoji norma, taikoma, kai priklauso nuo 21 iki 25 d. d. (jeigu dirbama 5 d. d. per savaitę) arba nuo 25 iki 30 d. d. (jeigu dirbama 6 d. d. per savaitę) kasmetinių atostogų</w:t>
                  </w:r>
                </w:p>
              </w:tc>
              <w:tc>
                <w:tcPr>
                  <w:tcW w:w="25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18C6F02" w14:textId="77777777" w:rsidR="007D179D" w:rsidRDefault="007D179D" w:rsidP="00370672">
                  <w:pPr>
                    <w:jc w:val="both"/>
                    <w:rPr>
                      <w:i/>
                      <w:iCs/>
                      <w:sz w:val="20"/>
                    </w:rPr>
                  </w:pPr>
                  <w:r>
                    <w:rPr>
                      <w:iCs/>
                      <w:szCs w:val="24"/>
                    </w:rPr>
                    <w:t>Projektą vykdančio personalo darbo užmokesčio išlaidos už kasmetines atostogas, kurios apskaičiuojamos nuo tinkamų finansuoti faktiškai patirtų vykdančiojo personalo darbo užmokesčio išlaidų už faktiškai dirbtą laiką.</w:t>
                  </w:r>
                </w:p>
              </w:tc>
            </w:tr>
            <w:tr w:rsidR="00AB3C63" w14:paraId="78083BCC" w14:textId="77777777" w:rsidTr="00AB3C63">
              <w:tc>
                <w:tcPr>
                  <w:tcW w:w="22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B614336" w14:textId="77777777" w:rsidR="007D179D" w:rsidRDefault="007D179D" w:rsidP="00370672">
                  <w:pPr>
                    <w:jc w:val="both"/>
                  </w:pPr>
                  <w:r>
                    <w:t>Projektą vykdančio personalo darbo užmokesčio išlaidos už kasmetines atostogas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D5C6D3F" w14:textId="77777777" w:rsidR="007D179D" w:rsidRDefault="007D179D" w:rsidP="00FB3D4D">
                  <w:pPr>
                    <w:jc w:val="center"/>
                  </w:pPr>
                  <w:r>
                    <w:t>FN-05-03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DD7E2D4" w14:textId="77777777" w:rsidR="007D179D" w:rsidRDefault="007D179D" w:rsidP="00FB3D4D">
                  <w:pPr>
                    <w:jc w:val="center"/>
                  </w:pPr>
                  <w:r>
                    <w:t>01</w:t>
                  </w:r>
                </w:p>
              </w:tc>
              <w:tc>
                <w:tcPr>
                  <w:tcW w:w="21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E25A9CC" w14:textId="77777777" w:rsidR="007D179D" w:rsidRDefault="007D179D" w:rsidP="00370672">
                  <w:pPr>
                    <w:jc w:val="both"/>
                  </w:pPr>
                  <w:r>
                    <w:rPr>
                      <w:color w:val="000000"/>
                      <w:szCs w:val="24"/>
                      <w:lang w:eastAsia="lt-LT"/>
                    </w:rPr>
                    <w:t>Fiksuotoji norma, taikoma, kai priklauso nuo 26 iki 30 d. d. (jeigu dirbama 5 d. d. per savaitę) arba nuo 31 iki 36 d. d. (jeigu dirbama 6 d. d. per savaitę) kasmetinių atostogų</w:t>
                  </w:r>
                </w:p>
              </w:tc>
              <w:tc>
                <w:tcPr>
                  <w:tcW w:w="25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5EFB53A" w14:textId="77777777" w:rsidR="007D179D" w:rsidRDefault="007D179D" w:rsidP="00370672">
                  <w:pPr>
                    <w:jc w:val="both"/>
                    <w:rPr>
                      <w:i/>
                      <w:iCs/>
                      <w:sz w:val="20"/>
                    </w:rPr>
                  </w:pPr>
                  <w:r>
                    <w:rPr>
                      <w:iCs/>
                      <w:szCs w:val="24"/>
                    </w:rPr>
                    <w:t>Projektą vykdančio personalo darbo užmokesčio išlaidos už kasmetines atostogas, kurios apskaičiuojamos nuo tinkamų finansuoti faktiškai patirtų vykdančiojo personalo darbo užmokesčio išlaidų už faktiškai dirbtą laiką.</w:t>
                  </w:r>
                </w:p>
              </w:tc>
            </w:tr>
            <w:tr w:rsidR="00AB3C63" w14:paraId="69DC885C" w14:textId="77777777" w:rsidTr="00AB3C63">
              <w:tc>
                <w:tcPr>
                  <w:tcW w:w="22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EEAF71E" w14:textId="77777777" w:rsidR="007D179D" w:rsidRDefault="007D179D" w:rsidP="00370672">
                  <w:pPr>
                    <w:jc w:val="both"/>
                  </w:pPr>
                  <w:r>
                    <w:t>Projektą vykdančio personalo darbo užmokesčio išlaidos už kasmetines atostogas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7173D66" w14:textId="77777777" w:rsidR="007D179D" w:rsidRDefault="007D179D" w:rsidP="00FB3D4D">
                  <w:pPr>
                    <w:jc w:val="center"/>
                  </w:pPr>
                  <w:r>
                    <w:t>FN-05-04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19B4380" w14:textId="77777777" w:rsidR="007D179D" w:rsidRDefault="007D179D" w:rsidP="00FB3D4D">
                  <w:pPr>
                    <w:jc w:val="center"/>
                  </w:pPr>
                  <w:r>
                    <w:t>01</w:t>
                  </w:r>
                </w:p>
              </w:tc>
              <w:tc>
                <w:tcPr>
                  <w:tcW w:w="21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C79705A" w14:textId="77777777" w:rsidR="007D179D" w:rsidRDefault="007D179D" w:rsidP="00370672">
                  <w:pPr>
                    <w:jc w:val="both"/>
                  </w:pPr>
                  <w:r>
                    <w:rPr>
                      <w:color w:val="000000"/>
                      <w:szCs w:val="24"/>
                      <w:lang w:eastAsia="lt-LT"/>
                    </w:rPr>
                    <w:t>Fiksuotoji norma, taikoma, kai priklauso nuo 31 iki 36 d. d. (jeigu dirbama 5 d. d. per savaitę) arba nuo 37 iki 42 d. d. (jeigu dirbama 6 d. d. per savaitę) kasmetinių atostogų</w:t>
                  </w:r>
                </w:p>
              </w:tc>
              <w:tc>
                <w:tcPr>
                  <w:tcW w:w="25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9D7E0EB" w14:textId="77777777" w:rsidR="007D179D" w:rsidRDefault="007D179D" w:rsidP="00370672">
                  <w:pPr>
                    <w:jc w:val="both"/>
                    <w:rPr>
                      <w:i/>
                      <w:iCs/>
                      <w:sz w:val="20"/>
                    </w:rPr>
                  </w:pPr>
                  <w:r>
                    <w:rPr>
                      <w:iCs/>
                      <w:szCs w:val="24"/>
                    </w:rPr>
                    <w:t xml:space="preserve">Projektą vykdančio personalo darbo užmokesčio išlaidos už kasmetines atostogas, kurios apskaičiuojamos nuo tinkamų finansuoti faktiškai patirtų vykdančiojo personalo darbo užmokesčio </w:t>
                  </w:r>
                  <w:r>
                    <w:rPr>
                      <w:iCs/>
                      <w:szCs w:val="24"/>
                    </w:rPr>
                    <w:lastRenderedPageBreak/>
                    <w:t>išlaidų už faktiškai dirbtą laiką.</w:t>
                  </w:r>
                </w:p>
              </w:tc>
            </w:tr>
            <w:tr w:rsidR="00AB3C63" w14:paraId="076FE640" w14:textId="77777777" w:rsidTr="00AB3C63">
              <w:tc>
                <w:tcPr>
                  <w:tcW w:w="22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C682E54" w14:textId="77777777" w:rsidR="007D179D" w:rsidRDefault="007D179D" w:rsidP="00370672">
                  <w:pPr>
                    <w:jc w:val="both"/>
                  </w:pPr>
                  <w:r>
                    <w:lastRenderedPageBreak/>
                    <w:t>Projektą vykdančio personalo darbo užmokesčio išlaidos už kasmetines atostogas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3C61E7C" w14:textId="77777777" w:rsidR="007D179D" w:rsidRDefault="007D179D" w:rsidP="00FB3D4D">
                  <w:pPr>
                    <w:jc w:val="center"/>
                  </w:pPr>
                  <w:r>
                    <w:t>FN-05-05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28C704F" w14:textId="77777777" w:rsidR="007D179D" w:rsidRDefault="007D179D" w:rsidP="00FB3D4D">
                  <w:pPr>
                    <w:jc w:val="center"/>
                  </w:pPr>
                  <w:r>
                    <w:t>01</w:t>
                  </w:r>
                </w:p>
              </w:tc>
              <w:tc>
                <w:tcPr>
                  <w:tcW w:w="21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0BD6ACE" w14:textId="77777777" w:rsidR="007D179D" w:rsidRDefault="007D179D" w:rsidP="00370672">
                  <w:pPr>
                    <w:jc w:val="both"/>
                  </w:pPr>
                  <w:r>
                    <w:rPr>
                      <w:color w:val="000000"/>
                      <w:szCs w:val="24"/>
                      <w:lang w:eastAsia="lt-LT"/>
                    </w:rPr>
                    <w:t>Fiksuotoji norma, taikoma, kai priklauso nuo 37 iki 39 d. d. (jeigu dirbama 5 d. d. per savaitę) arba nuo 43 iki 47 d. d. (jeigu dirbama 6 d. d. per savaitę) kasmetinių atostogų</w:t>
                  </w:r>
                </w:p>
              </w:tc>
              <w:tc>
                <w:tcPr>
                  <w:tcW w:w="25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DB72E16" w14:textId="77777777" w:rsidR="007D179D" w:rsidRDefault="007D179D" w:rsidP="00370672">
                  <w:pPr>
                    <w:jc w:val="both"/>
                    <w:rPr>
                      <w:i/>
                      <w:iCs/>
                      <w:sz w:val="20"/>
                    </w:rPr>
                  </w:pPr>
                  <w:r>
                    <w:rPr>
                      <w:iCs/>
                      <w:szCs w:val="24"/>
                    </w:rPr>
                    <w:t>Projektą vykdančio personalo darbo užmokesčio išlaidos už kasmetines atostogas, kurios apskaičiuojamos nuo tinkamų finansuoti faktiškai patirtų vykdančiojo personalo darbo užmokesčio išlaidų už faktiškai dirbtą laiką.</w:t>
                  </w:r>
                </w:p>
              </w:tc>
            </w:tr>
            <w:tr w:rsidR="00AB3C63" w14:paraId="0E49E585" w14:textId="77777777" w:rsidTr="00AB3C63">
              <w:tc>
                <w:tcPr>
                  <w:tcW w:w="22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AE0DA12" w14:textId="77777777" w:rsidR="007D179D" w:rsidRDefault="007D179D" w:rsidP="00370672">
                  <w:pPr>
                    <w:jc w:val="both"/>
                  </w:pPr>
                  <w:r>
                    <w:t>Projektą vykdančio personalo darbo užmokesčio išlaidos už kasmetines atostogas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F1AE6EA" w14:textId="77777777" w:rsidR="007D179D" w:rsidRDefault="007D179D" w:rsidP="00FB3D4D">
                  <w:pPr>
                    <w:jc w:val="center"/>
                  </w:pPr>
                  <w:r>
                    <w:t>FN-05-06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6197AF2" w14:textId="77777777" w:rsidR="007D179D" w:rsidRDefault="007D179D" w:rsidP="00FB3D4D">
                  <w:pPr>
                    <w:jc w:val="center"/>
                  </w:pPr>
                  <w:r>
                    <w:t>01</w:t>
                  </w:r>
                </w:p>
              </w:tc>
              <w:tc>
                <w:tcPr>
                  <w:tcW w:w="21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A8E6AE2" w14:textId="77777777" w:rsidR="007D179D" w:rsidRDefault="007D179D" w:rsidP="00370672">
                  <w:pPr>
                    <w:jc w:val="both"/>
                  </w:pPr>
                  <w:r>
                    <w:rPr>
                      <w:color w:val="000000"/>
                      <w:szCs w:val="24"/>
                      <w:lang w:eastAsia="lt-LT"/>
                    </w:rPr>
                    <w:t>Fiksuotoji norma, taikoma, kai priklauso 40 d. d. (jeigu dirbama 5 d. d. per savaitę) arba 48 d. d. (jeigu dirbama 6 d. d. per savaitę) kasmetinių atostogų</w:t>
                  </w:r>
                </w:p>
              </w:tc>
              <w:tc>
                <w:tcPr>
                  <w:tcW w:w="25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4A73931" w14:textId="77777777" w:rsidR="007D179D" w:rsidRDefault="007D179D" w:rsidP="00370672">
                  <w:pPr>
                    <w:jc w:val="both"/>
                    <w:rPr>
                      <w:i/>
                      <w:iCs/>
                      <w:sz w:val="20"/>
                    </w:rPr>
                  </w:pPr>
                  <w:r>
                    <w:rPr>
                      <w:iCs/>
                      <w:szCs w:val="24"/>
                    </w:rPr>
                    <w:t>Projektą vykdančio personalo darbo užmokesčio išlaidos už kasmetines atostogas, kurios apskaičiuojamos nuo tinkamų finansuoti faktiškai patirtų vykdančiojo personalo darbo užmokesčio išlaidų už faktiškai dirbtą laiką.</w:t>
                  </w:r>
                </w:p>
              </w:tc>
            </w:tr>
            <w:tr w:rsidR="00AB3C63" w14:paraId="57B5D5B4" w14:textId="77777777" w:rsidTr="00AB3C63">
              <w:tc>
                <w:tcPr>
                  <w:tcW w:w="22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3F6D531" w14:textId="77777777" w:rsidR="007D179D" w:rsidRDefault="007D179D" w:rsidP="00370672">
                  <w:pPr>
                    <w:jc w:val="both"/>
                  </w:pPr>
                  <w:r>
                    <w:t>Projektą vykdančio personalo darbo užmokesčio išlaidos už kasmetines atostogas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F5D8347" w14:textId="77777777" w:rsidR="007D179D" w:rsidRDefault="007D179D" w:rsidP="00FB3D4D">
                  <w:pPr>
                    <w:jc w:val="center"/>
                  </w:pPr>
                  <w:r>
                    <w:t>FN-05-07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18229C2" w14:textId="77777777" w:rsidR="007D179D" w:rsidRDefault="007D179D" w:rsidP="00FB3D4D">
                  <w:pPr>
                    <w:jc w:val="center"/>
                  </w:pPr>
                  <w:r>
                    <w:t>01</w:t>
                  </w:r>
                </w:p>
              </w:tc>
              <w:tc>
                <w:tcPr>
                  <w:tcW w:w="21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988F821" w14:textId="77777777" w:rsidR="007D179D" w:rsidRDefault="007D179D" w:rsidP="00370672">
                  <w:pPr>
                    <w:jc w:val="both"/>
                  </w:pPr>
                  <w:r>
                    <w:rPr>
                      <w:color w:val="000000"/>
                      <w:szCs w:val="24"/>
                      <w:lang w:eastAsia="lt-LT"/>
                    </w:rPr>
                    <w:t>Fiksuotoji norma, taikoma, kai priklauso nuo 41 d. d. (jeigu dirbama 5 d. d. per savaitę) arba nuo 49 d. d. (jeigu dirbama 6 d. d. per savaitę) kasmetinių atostogų</w:t>
                  </w:r>
                </w:p>
              </w:tc>
              <w:tc>
                <w:tcPr>
                  <w:tcW w:w="25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6A3DF30" w14:textId="77777777" w:rsidR="007D179D" w:rsidRDefault="007D179D" w:rsidP="00370672">
                  <w:pPr>
                    <w:jc w:val="both"/>
                    <w:rPr>
                      <w:i/>
                      <w:iCs/>
                      <w:sz w:val="20"/>
                    </w:rPr>
                  </w:pPr>
                  <w:r>
                    <w:rPr>
                      <w:iCs/>
                      <w:szCs w:val="24"/>
                    </w:rPr>
                    <w:t xml:space="preserve">Projektą vykdančio personalo darbo užmokesčio išlaidos už kasmetines atostogas, kurios apskaičiuojamos nuo tinkamų finansuoti faktiškai patirtų vykdančiojo personalo darbo užmokesčio išlaidų už faktiškai dirbtą laiką. </w:t>
                  </w:r>
                </w:p>
              </w:tc>
            </w:tr>
            <w:tr w:rsidR="006658FE" w14:paraId="3627C799" w14:textId="77777777" w:rsidTr="00AB3C63">
              <w:tc>
                <w:tcPr>
                  <w:tcW w:w="22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D4B64FC" w14:textId="20BE8293" w:rsidR="006658FE" w:rsidRPr="00483A3E" w:rsidRDefault="006658FE" w:rsidP="00370672">
                  <w:pPr>
                    <w:jc w:val="both"/>
                  </w:pPr>
                  <w:r w:rsidRPr="00483A3E">
                    <w:t>Projekto dalyvio ir (arba) projektą vykdančio personalo tarpmiestinės kelionės Lietuvoje išlaidos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06DED57" w14:textId="51445D66" w:rsidR="006658FE" w:rsidRPr="00483A3E" w:rsidRDefault="006658FE" w:rsidP="00FB3D4D">
                  <w:pPr>
                    <w:jc w:val="center"/>
                  </w:pPr>
                  <w:r w:rsidRPr="00483A3E">
                    <w:t>FĮ-58-0</w:t>
                  </w:r>
                  <w:r w:rsidR="00BA76F7" w:rsidRPr="00483A3E">
                    <w:t>1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436FB9F" w14:textId="4B4C3887" w:rsidR="006658FE" w:rsidRPr="00483A3E" w:rsidRDefault="006658FE" w:rsidP="00FB3D4D">
                  <w:pPr>
                    <w:jc w:val="center"/>
                  </w:pPr>
                  <w:r w:rsidRPr="00483A3E">
                    <w:t>02</w:t>
                  </w:r>
                </w:p>
              </w:tc>
              <w:tc>
                <w:tcPr>
                  <w:tcW w:w="21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C5FD482" w14:textId="0FDD1DCE" w:rsidR="006658FE" w:rsidRPr="00483A3E" w:rsidRDefault="00BA76F7" w:rsidP="00370672">
                  <w:pPr>
                    <w:jc w:val="both"/>
                    <w:rPr>
                      <w:color w:val="000000"/>
                      <w:szCs w:val="24"/>
                      <w:lang w:eastAsia="lt-LT"/>
                    </w:rPr>
                  </w:pPr>
                  <w:r w:rsidRPr="00483A3E">
                    <w:rPr>
                      <w:color w:val="000000"/>
                      <w:szCs w:val="24"/>
                      <w:lang w:eastAsia="lt-LT"/>
                    </w:rPr>
                    <w:t>Projekto dalyvio ir (arba) projektą vykdančio personalo tarpmiestinės kelionės išlaidų Lietuvoje fiksuotasis vieneto įkainis, apmokamas už nuvažiuotą 1 km, be PVM</w:t>
                  </w:r>
                </w:p>
              </w:tc>
              <w:tc>
                <w:tcPr>
                  <w:tcW w:w="25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3685F95" w14:textId="77777777" w:rsidR="006658FE" w:rsidRPr="00483A3E" w:rsidRDefault="006658FE" w:rsidP="00370672">
                  <w:pPr>
                    <w:jc w:val="both"/>
                    <w:rPr>
                      <w:iCs/>
                      <w:szCs w:val="24"/>
                    </w:rPr>
                  </w:pPr>
                </w:p>
              </w:tc>
            </w:tr>
            <w:tr w:rsidR="00B4723E" w14:paraId="3F0E1E94" w14:textId="77777777" w:rsidTr="00AB3C63">
              <w:tc>
                <w:tcPr>
                  <w:tcW w:w="22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307D892" w14:textId="0761C92E" w:rsidR="00B4723E" w:rsidRPr="00483A3E" w:rsidRDefault="00A84C93" w:rsidP="00370672">
                  <w:pPr>
                    <w:jc w:val="both"/>
                  </w:pPr>
                  <w:r w:rsidRPr="00483A3E">
                    <w:lastRenderedPageBreak/>
                    <w:t>Projekto dalyvio ir (arba) projektą vykdančio personalo tarpmiestinės kelionės Lietuvoje išlaidos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F0C36C6" w14:textId="624B5772" w:rsidR="00B4723E" w:rsidRPr="00483A3E" w:rsidRDefault="00557CC0" w:rsidP="00FB3D4D">
                  <w:pPr>
                    <w:jc w:val="center"/>
                  </w:pPr>
                  <w:r w:rsidRPr="00483A3E">
                    <w:t>FĮ-58-02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29E2CAF" w14:textId="1DA73C35" w:rsidR="00B4723E" w:rsidRPr="00483A3E" w:rsidRDefault="00557CC0" w:rsidP="00FB3D4D">
                  <w:pPr>
                    <w:jc w:val="center"/>
                  </w:pPr>
                  <w:r w:rsidRPr="00483A3E">
                    <w:t>02</w:t>
                  </w:r>
                </w:p>
              </w:tc>
              <w:tc>
                <w:tcPr>
                  <w:tcW w:w="21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9251EDA" w14:textId="5D977684" w:rsidR="00B4723E" w:rsidRPr="00483A3E" w:rsidRDefault="008B26D4" w:rsidP="00370672">
                  <w:pPr>
                    <w:jc w:val="both"/>
                    <w:rPr>
                      <w:color w:val="000000"/>
                      <w:szCs w:val="24"/>
                      <w:lang w:eastAsia="lt-LT"/>
                    </w:rPr>
                  </w:pPr>
                  <w:r w:rsidRPr="00483A3E">
                    <w:t>Projekto dalyvio ir (arba) projektą vykdančio personalo tarpmiestinės kelionės išlaidų Lietuvoje fiksuotasis vieneto įkainis, apmokamas už nuvažiuotą 1 km, su PVM</w:t>
                  </w:r>
                </w:p>
              </w:tc>
              <w:tc>
                <w:tcPr>
                  <w:tcW w:w="25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01D4C8A" w14:textId="77777777" w:rsidR="00B4723E" w:rsidRPr="00483A3E" w:rsidRDefault="00B4723E" w:rsidP="00370672">
                  <w:pPr>
                    <w:jc w:val="both"/>
                    <w:rPr>
                      <w:iCs/>
                      <w:szCs w:val="24"/>
                    </w:rPr>
                  </w:pPr>
                </w:p>
              </w:tc>
            </w:tr>
            <w:tr w:rsidR="006658FE" w14:paraId="04597F77" w14:textId="77777777" w:rsidTr="00AB3C63">
              <w:tc>
                <w:tcPr>
                  <w:tcW w:w="22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19FC399" w14:textId="3AE68805" w:rsidR="006658FE" w:rsidRPr="00483A3E" w:rsidRDefault="00DD2615" w:rsidP="00370672">
                  <w:pPr>
                    <w:jc w:val="both"/>
                  </w:pPr>
                  <w:r w:rsidRPr="00483A3E">
                    <w:t>Projekto dalyvio ir (arba) projektą vykdančio personalo kelionės į užsienį išlaidos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91FAEC1" w14:textId="46BC95E2" w:rsidR="006658FE" w:rsidRPr="00483A3E" w:rsidRDefault="008A3CDF" w:rsidP="00FB3D4D">
                  <w:pPr>
                    <w:jc w:val="center"/>
                  </w:pPr>
                  <w:r w:rsidRPr="00483A3E">
                    <w:t>FĮ-57-01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F800AB6" w14:textId="5776FD77" w:rsidR="006658FE" w:rsidRPr="00483A3E" w:rsidRDefault="008A3CDF" w:rsidP="00FB3D4D">
                  <w:pPr>
                    <w:jc w:val="center"/>
                  </w:pPr>
                  <w:r w:rsidRPr="00483A3E">
                    <w:t>02</w:t>
                  </w:r>
                </w:p>
              </w:tc>
              <w:tc>
                <w:tcPr>
                  <w:tcW w:w="21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E27D7D5" w14:textId="181917EE" w:rsidR="006658FE" w:rsidRPr="00483A3E" w:rsidRDefault="005A314D" w:rsidP="00370672">
                  <w:pPr>
                    <w:jc w:val="both"/>
                  </w:pPr>
                  <w:r w:rsidRPr="00483A3E">
                    <w:t>Projekto dalyvio ir (arba) projektą vykdančio personalo kelionės į užsienį fiksuotasis vieneto įkainis, atsižvelgiant į kelionės atstumą, kai kelionės į vieną pusę atstumas neviršija 99 km</w:t>
                  </w:r>
                </w:p>
              </w:tc>
              <w:tc>
                <w:tcPr>
                  <w:tcW w:w="25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98FFFE9" w14:textId="05D0B74F" w:rsidR="006658FE" w:rsidRPr="00483A3E" w:rsidRDefault="008F09ED" w:rsidP="00370672">
                  <w:pPr>
                    <w:jc w:val="both"/>
                    <w:rPr>
                      <w:iCs/>
                      <w:szCs w:val="24"/>
                    </w:rPr>
                  </w:pPr>
                  <w:r w:rsidRPr="00483A3E">
                    <w:rPr>
                      <w:iCs/>
                      <w:szCs w:val="24"/>
                    </w:rPr>
                    <w:t>Fiksuot</w:t>
                  </w:r>
                  <w:r w:rsidR="00116441" w:rsidRPr="00483A3E">
                    <w:rPr>
                      <w:iCs/>
                      <w:szCs w:val="24"/>
                    </w:rPr>
                    <w:t>asis</w:t>
                  </w:r>
                  <w:r w:rsidRPr="00483A3E">
                    <w:rPr>
                      <w:iCs/>
                      <w:szCs w:val="24"/>
                    </w:rPr>
                    <w:t xml:space="preserve"> vieneto įkaini</w:t>
                  </w:r>
                  <w:r w:rsidR="00116441" w:rsidRPr="00483A3E">
                    <w:rPr>
                      <w:iCs/>
                      <w:szCs w:val="24"/>
                    </w:rPr>
                    <w:t>s</w:t>
                  </w:r>
                  <w:r w:rsidRPr="00483A3E">
                    <w:rPr>
                      <w:iCs/>
                      <w:szCs w:val="24"/>
                    </w:rPr>
                    <w:t xml:space="preserve"> taikom</w:t>
                  </w:r>
                  <w:r w:rsidR="00116441" w:rsidRPr="00483A3E">
                    <w:rPr>
                      <w:iCs/>
                      <w:szCs w:val="24"/>
                    </w:rPr>
                    <w:t>as</w:t>
                  </w:r>
                  <w:r w:rsidRPr="00483A3E">
                    <w:rPr>
                      <w:iCs/>
                      <w:szCs w:val="24"/>
                    </w:rPr>
                    <w:t xml:space="preserve"> projekto dalyvio ir (arba) projektą vykdančio personalo vieno asmens kelionės į užsienį, t. y. vykimo į užsienį ir grįžimo iš jo, išlaidoms.</w:t>
                  </w:r>
                </w:p>
              </w:tc>
            </w:tr>
            <w:tr w:rsidR="00DD2615" w14:paraId="1F7C04F5" w14:textId="77777777" w:rsidTr="00AB3C63">
              <w:tc>
                <w:tcPr>
                  <w:tcW w:w="22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4D576CA" w14:textId="4E10DD6E" w:rsidR="00DD2615" w:rsidRPr="00483A3E" w:rsidRDefault="008A3CDF" w:rsidP="00370672">
                  <w:pPr>
                    <w:jc w:val="both"/>
                  </w:pPr>
                  <w:r w:rsidRPr="00483A3E">
                    <w:t>Projekto dalyvio ir (arba) projektą vykdančio personalo kelionės į užsienį išlaidos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C3B0743" w14:textId="77EFAEC1" w:rsidR="00DD2615" w:rsidRPr="00483A3E" w:rsidRDefault="002A5A47" w:rsidP="00FB3D4D">
                  <w:pPr>
                    <w:jc w:val="center"/>
                  </w:pPr>
                  <w:r w:rsidRPr="00483A3E">
                    <w:t>FĮ-57-02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F927420" w14:textId="2437C135" w:rsidR="00DD2615" w:rsidRPr="00483A3E" w:rsidRDefault="002A5A47" w:rsidP="00FB3D4D">
                  <w:pPr>
                    <w:jc w:val="center"/>
                  </w:pPr>
                  <w:r w:rsidRPr="00483A3E">
                    <w:t>02</w:t>
                  </w:r>
                </w:p>
              </w:tc>
              <w:tc>
                <w:tcPr>
                  <w:tcW w:w="21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07DC0D8" w14:textId="33FFFA5F" w:rsidR="00DD2615" w:rsidRPr="00483A3E" w:rsidRDefault="002A5A47" w:rsidP="00370672">
                  <w:pPr>
                    <w:jc w:val="both"/>
                  </w:pPr>
                  <w:r w:rsidRPr="00483A3E">
                    <w:t>Projekto dalyvio ir (arba) projektą vykdančio personalo kelionės į užsienį fiksuotasis vieneto įkainis, atsižvelgiant į kelionės atstumą, kai kelionės į vieną pusę atstumas siekia nuo 100 km iki 499 km;</w:t>
                  </w:r>
                </w:p>
              </w:tc>
              <w:tc>
                <w:tcPr>
                  <w:tcW w:w="25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35C1AC7" w14:textId="1DF53DC2" w:rsidR="00DD2615" w:rsidRPr="00483A3E" w:rsidRDefault="00116441" w:rsidP="00370672">
                  <w:pPr>
                    <w:jc w:val="both"/>
                    <w:rPr>
                      <w:iCs/>
                      <w:szCs w:val="24"/>
                    </w:rPr>
                  </w:pPr>
                  <w:r w:rsidRPr="00483A3E">
                    <w:rPr>
                      <w:iCs/>
                      <w:szCs w:val="24"/>
                    </w:rPr>
                    <w:t>Fiksuotasis vieneto įkainis taikomas projekto dalyvio ir (arba) projektą vykdančio personalo vieno asmens kelionės į užsienį, t. y. vykimo į užsienį ir grįžimo iš jo, išlaidoms.</w:t>
                  </w:r>
                </w:p>
              </w:tc>
            </w:tr>
            <w:tr w:rsidR="00DD2615" w14:paraId="35F7BF76" w14:textId="77777777" w:rsidTr="00AB3C63">
              <w:tc>
                <w:tcPr>
                  <w:tcW w:w="22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F27B5DF" w14:textId="161615E2" w:rsidR="00DD2615" w:rsidRPr="00483A3E" w:rsidRDefault="002A5A47" w:rsidP="00370672">
                  <w:pPr>
                    <w:jc w:val="both"/>
                  </w:pPr>
                  <w:r w:rsidRPr="00483A3E">
                    <w:t>Projekto dalyvio ir (arba) projektą vykdančio personalo kelionės į užsienį išlaidos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1790567" w14:textId="342008A0" w:rsidR="00DD2615" w:rsidRPr="00483A3E" w:rsidRDefault="003E3A81" w:rsidP="00FB3D4D">
                  <w:pPr>
                    <w:jc w:val="center"/>
                  </w:pPr>
                  <w:r w:rsidRPr="00483A3E">
                    <w:t>FĮ-57-0</w:t>
                  </w:r>
                  <w:r w:rsidR="00F21126" w:rsidRPr="00483A3E">
                    <w:t>3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AD10EA4" w14:textId="77831777" w:rsidR="00DD2615" w:rsidRPr="00483A3E" w:rsidRDefault="00F21126" w:rsidP="00FB3D4D">
                  <w:pPr>
                    <w:jc w:val="center"/>
                  </w:pPr>
                  <w:r w:rsidRPr="00483A3E">
                    <w:t>02</w:t>
                  </w:r>
                </w:p>
              </w:tc>
              <w:tc>
                <w:tcPr>
                  <w:tcW w:w="21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12B9BB2" w14:textId="692831BD" w:rsidR="00DD2615" w:rsidRPr="00483A3E" w:rsidRDefault="003E3A81" w:rsidP="00370672">
                  <w:pPr>
                    <w:jc w:val="both"/>
                  </w:pPr>
                  <w:r w:rsidRPr="00483A3E">
                    <w:t>Projekto dalyvio ir (arba) projektą vykdančio personalo kelionės į užsienį fiksuotasis vieneto įkainis, atsižvelgiant į kelionės atstumą, kai kelionės į vieną pusę atstumas siekia nuo 500 km iki 1999 km</w:t>
                  </w:r>
                </w:p>
              </w:tc>
              <w:tc>
                <w:tcPr>
                  <w:tcW w:w="25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100C7A5" w14:textId="644EF971" w:rsidR="00DD2615" w:rsidRPr="00483A3E" w:rsidRDefault="00116441" w:rsidP="00370672">
                  <w:pPr>
                    <w:jc w:val="both"/>
                    <w:rPr>
                      <w:iCs/>
                      <w:szCs w:val="24"/>
                    </w:rPr>
                  </w:pPr>
                  <w:r w:rsidRPr="00483A3E">
                    <w:rPr>
                      <w:iCs/>
                      <w:szCs w:val="24"/>
                    </w:rPr>
                    <w:t>Fiksuotasis vieneto įkainis taikomas projekto dalyvio ir (arba) projektą vykdančio personalo vieno asmens kelionės į užsienį, t. y. vykimo į užsienį ir grįžimo iš jo, išlaidoms.</w:t>
                  </w:r>
                </w:p>
              </w:tc>
            </w:tr>
            <w:tr w:rsidR="00D30967" w14:paraId="44DC4DA4" w14:textId="77777777" w:rsidTr="00AB3C63">
              <w:tc>
                <w:tcPr>
                  <w:tcW w:w="22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F5CD96A" w14:textId="0486F107" w:rsidR="00D30967" w:rsidRPr="00483A3E" w:rsidRDefault="00D30967" w:rsidP="00370672">
                  <w:pPr>
                    <w:jc w:val="both"/>
                  </w:pPr>
                  <w:r w:rsidRPr="00483A3E">
                    <w:lastRenderedPageBreak/>
                    <w:t>Projekto dalyvio ir (arba) projektą vykdančio personalo kelionės į užsienį išlaidos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80DA953" w14:textId="47D93FD5" w:rsidR="00D30967" w:rsidRPr="00483A3E" w:rsidRDefault="00D30967" w:rsidP="00FB3D4D">
                  <w:pPr>
                    <w:jc w:val="center"/>
                  </w:pPr>
                  <w:r w:rsidRPr="00483A3E">
                    <w:t>FĮ-57-04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F25ABB2" w14:textId="7472A13F" w:rsidR="00D30967" w:rsidRPr="00483A3E" w:rsidRDefault="00D30967" w:rsidP="00FB3D4D">
                  <w:pPr>
                    <w:jc w:val="center"/>
                  </w:pPr>
                  <w:r w:rsidRPr="00483A3E">
                    <w:t>02</w:t>
                  </w:r>
                </w:p>
              </w:tc>
              <w:tc>
                <w:tcPr>
                  <w:tcW w:w="21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3389DA3" w14:textId="6CA0EA0A" w:rsidR="00D30967" w:rsidRPr="00483A3E" w:rsidRDefault="00D30967" w:rsidP="00370672">
                  <w:pPr>
                    <w:jc w:val="both"/>
                  </w:pPr>
                  <w:r w:rsidRPr="00483A3E">
                    <w:t>Projekto dalyvio ir (arba) projektą vykdančio personalo kelionės į užsienį fiksuotasis vieneto įkainis, atsižvelgiant į kelionės atstumą, kai kelionės į vieną pusę atstumas siekia nuo 2000 km iki 2999 km</w:t>
                  </w:r>
                </w:p>
              </w:tc>
              <w:tc>
                <w:tcPr>
                  <w:tcW w:w="25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E04451D" w14:textId="6FA046DB" w:rsidR="00D30967" w:rsidRPr="00483A3E" w:rsidRDefault="00736752" w:rsidP="00370672">
                  <w:pPr>
                    <w:jc w:val="both"/>
                    <w:rPr>
                      <w:iCs/>
                      <w:szCs w:val="24"/>
                    </w:rPr>
                  </w:pPr>
                  <w:r w:rsidRPr="00483A3E">
                    <w:rPr>
                      <w:iCs/>
                      <w:szCs w:val="24"/>
                    </w:rPr>
                    <w:t>Fiksuotasis vieneto įkainis taikomas projekto dalyvio ir (arba) projektą vykdančio personalo vieno asmens kelionės į užsienį, t. y. vykimo į užsienį ir grįžimo iš jo, išlaidoms.</w:t>
                  </w:r>
                </w:p>
              </w:tc>
            </w:tr>
            <w:tr w:rsidR="00D30967" w14:paraId="536D74B1" w14:textId="77777777" w:rsidTr="00AB3C63">
              <w:tc>
                <w:tcPr>
                  <w:tcW w:w="22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B0E71C8" w14:textId="7215F92F" w:rsidR="00D30967" w:rsidRPr="00483A3E" w:rsidRDefault="00D30967" w:rsidP="00370672">
                  <w:pPr>
                    <w:jc w:val="both"/>
                  </w:pPr>
                  <w:r w:rsidRPr="00483A3E">
                    <w:t>Projekto dalyvio ir (arba) projektą vykdančio personalo kelionės į užsienį išlaidos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42FDEBF" w14:textId="0172F4A6" w:rsidR="00D30967" w:rsidRPr="00483A3E" w:rsidRDefault="00D30967" w:rsidP="00FB3D4D">
                  <w:pPr>
                    <w:jc w:val="center"/>
                  </w:pPr>
                  <w:r w:rsidRPr="00483A3E">
                    <w:t>FĮ-57-05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B811E1A" w14:textId="11C46CE5" w:rsidR="00D30967" w:rsidRPr="00483A3E" w:rsidRDefault="00D30967" w:rsidP="00FB3D4D">
                  <w:pPr>
                    <w:jc w:val="center"/>
                  </w:pPr>
                  <w:r w:rsidRPr="00483A3E">
                    <w:t>02</w:t>
                  </w:r>
                </w:p>
              </w:tc>
              <w:tc>
                <w:tcPr>
                  <w:tcW w:w="21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36CA7AF" w14:textId="7262F69A" w:rsidR="00D30967" w:rsidRPr="00483A3E" w:rsidRDefault="009B1947" w:rsidP="00370672">
                  <w:pPr>
                    <w:jc w:val="both"/>
                  </w:pPr>
                  <w:r w:rsidRPr="00483A3E">
                    <w:t>Projekto dalyvio ir (arba) projektą vykdančio personalo kelionės į užsienį fiksuotasis vieneto įkainis, atsižvelgiant į kelionės atstumą, kai kelionės į vieną pusę atstumas siekia nuo 3000 km iki 3999 km</w:t>
                  </w:r>
                </w:p>
              </w:tc>
              <w:tc>
                <w:tcPr>
                  <w:tcW w:w="25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A69AF0D" w14:textId="72CB3618" w:rsidR="00D30967" w:rsidRPr="00483A3E" w:rsidRDefault="00736752" w:rsidP="00370672">
                  <w:pPr>
                    <w:jc w:val="both"/>
                    <w:rPr>
                      <w:iCs/>
                      <w:szCs w:val="24"/>
                    </w:rPr>
                  </w:pPr>
                  <w:r w:rsidRPr="00483A3E">
                    <w:rPr>
                      <w:iCs/>
                      <w:szCs w:val="24"/>
                    </w:rPr>
                    <w:t>Fiksuotasis vieneto įkainis taikomas projekto dalyvio ir (arba) projektą vykdančio personalo vieno asmens kelionės į užsienį, t. y. vykimo į užsienį ir grįžimo iš jo, išlaidoms.</w:t>
                  </w:r>
                </w:p>
              </w:tc>
            </w:tr>
            <w:tr w:rsidR="005D28E6" w14:paraId="73BFDD3F" w14:textId="77777777" w:rsidTr="00AB3C63">
              <w:tc>
                <w:tcPr>
                  <w:tcW w:w="22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668AF74" w14:textId="7A6BC2D5" w:rsidR="005D28E6" w:rsidRPr="00483A3E" w:rsidRDefault="004E31FF" w:rsidP="00370672">
                  <w:pPr>
                    <w:jc w:val="both"/>
                  </w:pPr>
                  <w:r w:rsidRPr="00483A3E">
                    <w:t>Projekto dalyvio ir (arba) projektą vykdančio personalo kelionės į užsienį išlaidos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91FD2F3" w14:textId="54926DA8" w:rsidR="005D28E6" w:rsidRPr="00483A3E" w:rsidRDefault="004E31FF" w:rsidP="00FB3D4D">
                  <w:pPr>
                    <w:jc w:val="center"/>
                  </w:pPr>
                  <w:r w:rsidRPr="00483A3E">
                    <w:t>FĮ-57-06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4EC9E01" w14:textId="7546D228" w:rsidR="005D28E6" w:rsidRPr="00483A3E" w:rsidRDefault="004E31FF" w:rsidP="00FB3D4D">
                  <w:pPr>
                    <w:jc w:val="center"/>
                  </w:pPr>
                  <w:r w:rsidRPr="00483A3E">
                    <w:t>02</w:t>
                  </w:r>
                </w:p>
              </w:tc>
              <w:tc>
                <w:tcPr>
                  <w:tcW w:w="21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4764B26" w14:textId="06A453D1" w:rsidR="005D28E6" w:rsidRPr="00483A3E" w:rsidRDefault="004E31FF" w:rsidP="00370672">
                  <w:pPr>
                    <w:jc w:val="both"/>
                  </w:pPr>
                  <w:r w:rsidRPr="00483A3E">
                    <w:t>Projekto dalyvio ir (arba) projektą vykdančio personalo kelionės į užsienį fiksuotasis vieneto įkainis, atsižvelgiant į kelionės atstumą, kai kelionės ar ekologiškos kelionės į vieną pusę atstumas siekia nuo 4000 km iki 7999 km</w:t>
                  </w:r>
                </w:p>
              </w:tc>
              <w:tc>
                <w:tcPr>
                  <w:tcW w:w="25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92DF93F" w14:textId="3EC2D415" w:rsidR="005D28E6" w:rsidRPr="00483A3E" w:rsidRDefault="00736752" w:rsidP="00370672">
                  <w:pPr>
                    <w:jc w:val="both"/>
                    <w:rPr>
                      <w:iCs/>
                      <w:szCs w:val="24"/>
                    </w:rPr>
                  </w:pPr>
                  <w:r w:rsidRPr="00483A3E">
                    <w:rPr>
                      <w:iCs/>
                      <w:szCs w:val="24"/>
                    </w:rPr>
                    <w:t>Fiksuotasis vieneto įkainis taikomas projekto dalyvio ir (arba) projektą vykdančio personalo vieno asmens kelionės į užsienį, t. y. vykimo į užsienį ir grįžimo iš jo, išlaidoms.</w:t>
                  </w:r>
                </w:p>
              </w:tc>
            </w:tr>
            <w:tr w:rsidR="005D28E6" w14:paraId="0B1ECD7C" w14:textId="77777777" w:rsidTr="00AB3C63">
              <w:tc>
                <w:tcPr>
                  <w:tcW w:w="22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5ECB88A" w14:textId="0659D89C" w:rsidR="005D28E6" w:rsidRPr="00483A3E" w:rsidRDefault="004E31FF" w:rsidP="00370672">
                  <w:pPr>
                    <w:jc w:val="both"/>
                  </w:pPr>
                  <w:r w:rsidRPr="00483A3E">
                    <w:t>Projekto dalyvio ir (arba) projektą vykdančio personalo kelionės į užsienį išlaidos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570746D" w14:textId="4229D724" w:rsidR="005D28E6" w:rsidRPr="00483A3E" w:rsidRDefault="001F03E1" w:rsidP="00FB3D4D">
                  <w:pPr>
                    <w:jc w:val="center"/>
                  </w:pPr>
                  <w:r w:rsidRPr="00483A3E">
                    <w:t>FĮ-57-07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62F61D2" w14:textId="65238358" w:rsidR="005D28E6" w:rsidRPr="00483A3E" w:rsidRDefault="001F03E1" w:rsidP="00FB3D4D">
                  <w:pPr>
                    <w:jc w:val="center"/>
                  </w:pPr>
                  <w:r w:rsidRPr="00483A3E">
                    <w:t>02</w:t>
                  </w:r>
                </w:p>
              </w:tc>
              <w:tc>
                <w:tcPr>
                  <w:tcW w:w="21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2C8A89B" w14:textId="1EB8AC95" w:rsidR="005D28E6" w:rsidRPr="00483A3E" w:rsidRDefault="001F03E1" w:rsidP="00370672">
                  <w:pPr>
                    <w:jc w:val="both"/>
                  </w:pPr>
                  <w:r w:rsidRPr="00483A3E">
                    <w:t xml:space="preserve">Projekto dalyvio ir (arba) projektą vykdančio personalo kelionės į užsienį fiksuotasis vieneto įkainis, atsižvelgiant į kelionės atstumą, kai kelionės ar </w:t>
                  </w:r>
                  <w:r w:rsidRPr="00483A3E">
                    <w:lastRenderedPageBreak/>
                    <w:t>ekologiškos kelionės į vieną pusę atstumas siekia 8000 km ir daugiau</w:t>
                  </w:r>
                </w:p>
              </w:tc>
              <w:tc>
                <w:tcPr>
                  <w:tcW w:w="25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6F90AC4" w14:textId="42181311" w:rsidR="005D28E6" w:rsidRPr="00483A3E" w:rsidRDefault="00736752" w:rsidP="00370672">
                  <w:pPr>
                    <w:jc w:val="both"/>
                    <w:rPr>
                      <w:iCs/>
                      <w:szCs w:val="24"/>
                    </w:rPr>
                  </w:pPr>
                  <w:r w:rsidRPr="00483A3E">
                    <w:rPr>
                      <w:iCs/>
                      <w:szCs w:val="24"/>
                    </w:rPr>
                    <w:lastRenderedPageBreak/>
                    <w:t>Fiksuotasis vieneto įkainis taikomas projekto dalyvio ir (arba) projektą vykdančio personalo vieno asmens kelionės į užsienį, t. y. vykimo į užsienį ir grįžimo iš jo, išlaidoms.</w:t>
                  </w:r>
                </w:p>
              </w:tc>
            </w:tr>
            <w:tr w:rsidR="001355BE" w14:paraId="44D8D606" w14:textId="77777777" w:rsidTr="00AB3C63">
              <w:tc>
                <w:tcPr>
                  <w:tcW w:w="22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FE16FF4" w14:textId="671A0F8C" w:rsidR="001355BE" w:rsidRPr="00483A3E" w:rsidRDefault="001355BE" w:rsidP="00370672">
                  <w:pPr>
                    <w:jc w:val="both"/>
                  </w:pPr>
                  <w:r w:rsidRPr="00483A3E">
                    <w:lastRenderedPageBreak/>
                    <w:t>Projekto dalyvio ir (arba) projektą vykdančio personalo kelionės į užsienį išlaidos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690CE7D" w14:textId="0930D645" w:rsidR="001355BE" w:rsidRPr="00483A3E" w:rsidRDefault="00891E0D" w:rsidP="00FB3D4D">
                  <w:pPr>
                    <w:jc w:val="center"/>
                  </w:pPr>
                  <w:r w:rsidRPr="00483A3E">
                    <w:t>FĮ-57-12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C4E6C25" w14:textId="4DA5AA6B" w:rsidR="001355BE" w:rsidRPr="00483A3E" w:rsidRDefault="00891E0D" w:rsidP="00FB3D4D">
                  <w:pPr>
                    <w:jc w:val="center"/>
                  </w:pPr>
                  <w:r w:rsidRPr="00483A3E">
                    <w:t>02</w:t>
                  </w:r>
                </w:p>
              </w:tc>
              <w:tc>
                <w:tcPr>
                  <w:tcW w:w="21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797C65F" w14:textId="43F19D6C" w:rsidR="001355BE" w:rsidRPr="00483A3E" w:rsidRDefault="001355BE" w:rsidP="00370672">
                  <w:pPr>
                    <w:jc w:val="both"/>
                  </w:pPr>
                  <w:r w:rsidRPr="00483A3E">
                    <w:t>Ekologiškų kelionių atveju projekto dalyvio ir (arba) projektą vykdančio personalo kelionės į užsienį fiksuotasis vieneto įkainis, atsižvelgiant į kelionės atstumą, kai kelionės į vieną pusę atstumas neviršija 99 km</w:t>
                  </w:r>
                </w:p>
              </w:tc>
              <w:tc>
                <w:tcPr>
                  <w:tcW w:w="25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4A1F8F6" w14:textId="30A057F5" w:rsidR="001355BE" w:rsidRPr="00483A3E" w:rsidRDefault="00736752" w:rsidP="00370672">
                  <w:pPr>
                    <w:jc w:val="both"/>
                    <w:rPr>
                      <w:iCs/>
                      <w:szCs w:val="24"/>
                    </w:rPr>
                  </w:pPr>
                  <w:r w:rsidRPr="00483A3E">
                    <w:rPr>
                      <w:iCs/>
                      <w:szCs w:val="24"/>
                    </w:rPr>
                    <w:t>Fiksuotasis vieneto įkainis taikomas projekto dalyvio ir (arba) projektą vykdančio personalo vieno asmens kelionės į užsienį, t. y. vykimo į užsienį ir grįžimo iš jo, išlaidoms.</w:t>
                  </w:r>
                </w:p>
              </w:tc>
            </w:tr>
            <w:tr w:rsidR="004E31FF" w14:paraId="48BC14DE" w14:textId="77777777" w:rsidTr="00AB3C63">
              <w:tc>
                <w:tcPr>
                  <w:tcW w:w="22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3EAB800" w14:textId="74E2689E" w:rsidR="004E31FF" w:rsidRPr="00483A3E" w:rsidRDefault="003164A1" w:rsidP="00370672">
                  <w:pPr>
                    <w:jc w:val="both"/>
                  </w:pPr>
                  <w:r w:rsidRPr="00483A3E">
                    <w:t>Projekto dalyvio ir (arba) projektą vykdančio personalo kelionės į užsienį išlaidos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EA1B369" w14:textId="355D46BE" w:rsidR="004E31FF" w:rsidRPr="00483A3E" w:rsidRDefault="000943B3" w:rsidP="00FB3D4D">
                  <w:pPr>
                    <w:jc w:val="center"/>
                  </w:pPr>
                  <w:r w:rsidRPr="00483A3E">
                    <w:t>FĮ-57-08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C6CB410" w14:textId="158C2F63" w:rsidR="004E31FF" w:rsidRPr="00483A3E" w:rsidRDefault="000943B3" w:rsidP="00FB3D4D">
                  <w:pPr>
                    <w:jc w:val="center"/>
                  </w:pPr>
                  <w:r w:rsidRPr="00483A3E">
                    <w:t>02</w:t>
                  </w:r>
                </w:p>
              </w:tc>
              <w:tc>
                <w:tcPr>
                  <w:tcW w:w="21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1449977" w14:textId="3B3694E8" w:rsidR="004E31FF" w:rsidRPr="00483A3E" w:rsidRDefault="000943B3" w:rsidP="00370672">
                  <w:pPr>
                    <w:jc w:val="both"/>
                  </w:pPr>
                  <w:r w:rsidRPr="00483A3E">
                    <w:t>Ekologiškų kelionių atveju projekto dalyvio ir (arba) projektą vykdančio personalo kelionės į užsienį fiksuotasis vieneto įkainis, atsižvelgiant į kelionės atstumą, kai kelionės į vieną pusę atstumas siekia nuo 100 km iki 499 km</w:t>
                  </w:r>
                </w:p>
              </w:tc>
              <w:tc>
                <w:tcPr>
                  <w:tcW w:w="25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FC020EE" w14:textId="125B113F" w:rsidR="004E31FF" w:rsidRPr="00483A3E" w:rsidRDefault="00736752" w:rsidP="00370672">
                  <w:pPr>
                    <w:jc w:val="both"/>
                    <w:rPr>
                      <w:iCs/>
                      <w:szCs w:val="24"/>
                    </w:rPr>
                  </w:pPr>
                  <w:r w:rsidRPr="00483A3E">
                    <w:rPr>
                      <w:iCs/>
                      <w:szCs w:val="24"/>
                    </w:rPr>
                    <w:t>Fiksuotasis vieneto įkainis taikomas projekto dalyvio ir (arba) projektą vykdančio personalo vieno asmens kelionės į užsienį, t. y. vykimo į užsienį ir grįžimo iš jo, išlaidoms.</w:t>
                  </w:r>
                </w:p>
              </w:tc>
            </w:tr>
            <w:tr w:rsidR="0077653B" w14:paraId="77EAC267" w14:textId="77777777" w:rsidTr="00AB3C63">
              <w:tc>
                <w:tcPr>
                  <w:tcW w:w="22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EFBE649" w14:textId="3E104DC3" w:rsidR="0077653B" w:rsidRPr="00483A3E" w:rsidRDefault="00FB4E4F" w:rsidP="00370672">
                  <w:pPr>
                    <w:jc w:val="both"/>
                  </w:pPr>
                  <w:r w:rsidRPr="00483A3E">
                    <w:t>Projekto dalyvio ir (arba) projektą vykdančio personalo kelionės į užsienį išlaidos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0BE5C1C" w14:textId="2E46E3AD" w:rsidR="0077653B" w:rsidRPr="00483A3E" w:rsidRDefault="000A2257" w:rsidP="00FB3D4D">
                  <w:pPr>
                    <w:jc w:val="center"/>
                  </w:pPr>
                  <w:r w:rsidRPr="00483A3E">
                    <w:t>FĮ-57-09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1E04CA1" w14:textId="40A708B5" w:rsidR="0077653B" w:rsidRPr="00483A3E" w:rsidRDefault="000A2257" w:rsidP="00FB3D4D">
                  <w:pPr>
                    <w:jc w:val="center"/>
                  </w:pPr>
                  <w:r w:rsidRPr="00483A3E">
                    <w:t>02</w:t>
                  </w:r>
                </w:p>
              </w:tc>
              <w:tc>
                <w:tcPr>
                  <w:tcW w:w="21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4E887A5" w14:textId="5A27CD08" w:rsidR="0077653B" w:rsidRPr="00483A3E" w:rsidRDefault="000A2257" w:rsidP="00370672">
                  <w:pPr>
                    <w:jc w:val="both"/>
                  </w:pPr>
                  <w:r w:rsidRPr="00483A3E">
                    <w:t>Ekologiškų kelionių atveju projekto dalyvio ir (arba) projektą vykdančio personalo kelionės į užsienį fiksuotasis vieneto įkainis, atsižvelgiant į kelionės atstumą,  kai kelionės į vieną pusę atstumas siekia nuo 500 km iki 1999 km</w:t>
                  </w:r>
                </w:p>
              </w:tc>
              <w:tc>
                <w:tcPr>
                  <w:tcW w:w="25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7A88B09" w14:textId="4AB15D0D" w:rsidR="0077653B" w:rsidRPr="00483A3E" w:rsidRDefault="00736752" w:rsidP="00370672">
                  <w:pPr>
                    <w:jc w:val="both"/>
                    <w:rPr>
                      <w:iCs/>
                      <w:szCs w:val="24"/>
                    </w:rPr>
                  </w:pPr>
                  <w:r w:rsidRPr="00483A3E">
                    <w:rPr>
                      <w:iCs/>
                      <w:szCs w:val="24"/>
                    </w:rPr>
                    <w:t>Fiksuotasis vieneto įkainis taikomas projekto dalyvio ir (arba) projektą vykdančio personalo vieno asmens kelionės į užsienį, t. y. vykimo į užsienį ir grįžimo iš jo, išlaidoms.</w:t>
                  </w:r>
                </w:p>
              </w:tc>
            </w:tr>
            <w:tr w:rsidR="005D28E6" w14:paraId="04A34232" w14:textId="77777777" w:rsidTr="00AB3C63">
              <w:tc>
                <w:tcPr>
                  <w:tcW w:w="22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7F7D2A4" w14:textId="43F38949" w:rsidR="005D28E6" w:rsidRPr="00483A3E" w:rsidRDefault="004643BB" w:rsidP="00370672">
                  <w:pPr>
                    <w:jc w:val="both"/>
                  </w:pPr>
                  <w:r w:rsidRPr="00483A3E">
                    <w:t>Projekto dalyvio ir (arba) projektą vykdančio personalo kelionės į užsienį išlaidos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958ADE7" w14:textId="22AF5540" w:rsidR="005D28E6" w:rsidRPr="00483A3E" w:rsidRDefault="004643BB" w:rsidP="00FB3D4D">
                  <w:pPr>
                    <w:jc w:val="center"/>
                  </w:pPr>
                  <w:r w:rsidRPr="00483A3E">
                    <w:t>FĮ-57-10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A1445F8" w14:textId="5C882F22" w:rsidR="005D28E6" w:rsidRPr="00483A3E" w:rsidRDefault="004643BB" w:rsidP="00FB3D4D">
                  <w:pPr>
                    <w:jc w:val="center"/>
                  </w:pPr>
                  <w:r w:rsidRPr="00483A3E">
                    <w:t>02</w:t>
                  </w:r>
                </w:p>
              </w:tc>
              <w:tc>
                <w:tcPr>
                  <w:tcW w:w="21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6CD06C6" w14:textId="2A6E07A3" w:rsidR="005D28E6" w:rsidRPr="00483A3E" w:rsidRDefault="004643BB" w:rsidP="00370672">
                  <w:pPr>
                    <w:jc w:val="both"/>
                  </w:pPr>
                  <w:r w:rsidRPr="00483A3E">
                    <w:t xml:space="preserve">Ekologiškų kelionių atveju projekto dalyvio ir (arba) projektą vykdančio personalo kelionės į </w:t>
                  </w:r>
                  <w:r w:rsidRPr="00483A3E">
                    <w:lastRenderedPageBreak/>
                    <w:t>užsienį fiksuotasis vieneto įkainis, atsižvelgiant į kelionės atstumą, kai kelionės į vieną pusę atstumas siekia nuo 2000 km iki 2999 km</w:t>
                  </w:r>
                </w:p>
              </w:tc>
              <w:tc>
                <w:tcPr>
                  <w:tcW w:w="25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2899EF0" w14:textId="114B9A49" w:rsidR="005D28E6" w:rsidRPr="00483A3E" w:rsidRDefault="00736752" w:rsidP="00370672">
                  <w:pPr>
                    <w:jc w:val="both"/>
                    <w:rPr>
                      <w:iCs/>
                      <w:szCs w:val="24"/>
                    </w:rPr>
                  </w:pPr>
                  <w:r w:rsidRPr="00483A3E">
                    <w:rPr>
                      <w:iCs/>
                      <w:szCs w:val="24"/>
                    </w:rPr>
                    <w:lastRenderedPageBreak/>
                    <w:t xml:space="preserve">Fiksuotasis vieneto įkainis taikomas projekto dalyvio ir (arba) projektą vykdančio personalo </w:t>
                  </w:r>
                  <w:r w:rsidRPr="00483A3E">
                    <w:rPr>
                      <w:iCs/>
                      <w:szCs w:val="24"/>
                    </w:rPr>
                    <w:lastRenderedPageBreak/>
                    <w:t>vieno asmens kelionės į užsienį, t. y. vykimo į užsienį ir grįžimo iš jo, išlaidoms.</w:t>
                  </w:r>
                </w:p>
              </w:tc>
            </w:tr>
            <w:tr w:rsidR="005D28E6" w14:paraId="65371D6E" w14:textId="77777777" w:rsidTr="00AB3C63">
              <w:tc>
                <w:tcPr>
                  <w:tcW w:w="22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A2FEF06" w14:textId="07A5A60B" w:rsidR="005D28E6" w:rsidRPr="00483A3E" w:rsidRDefault="00534191" w:rsidP="00370672">
                  <w:pPr>
                    <w:jc w:val="both"/>
                  </w:pPr>
                  <w:r w:rsidRPr="00483A3E">
                    <w:lastRenderedPageBreak/>
                    <w:t>Projekto dalyvio ir (arba) projektą vykdančio personalo kelionės į užsienį išlaidos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BF15F64" w14:textId="6196C764" w:rsidR="005D28E6" w:rsidRPr="00483A3E" w:rsidRDefault="00534191" w:rsidP="00FB3D4D">
                  <w:pPr>
                    <w:jc w:val="center"/>
                  </w:pPr>
                  <w:r w:rsidRPr="00483A3E">
                    <w:t>FĮ-57-11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5E57198" w14:textId="0326B36C" w:rsidR="005D28E6" w:rsidRPr="00483A3E" w:rsidRDefault="00534191" w:rsidP="00FB3D4D">
                  <w:pPr>
                    <w:jc w:val="center"/>
                  </w:pPr>
                  <w:r w:rsidRPr="00483A3E">
                    <w:t>02</w:t>
                  </w:r>
                </w:p>
              </w:tc>
              <w:tc>
                <w:tcPr>
                  <w:tcW w:w="21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E43AE35" w14:textId="27311932" w:rsidR="005D28E6" w:rsidRPr="00483A3E" w:rsidRDefault="00534191" w:rsidP="00370672">
                  <w:pPr>
                    <w:jc w:val="both"/>
                  </w:pPr>
                  <w:r w:rsidRPr="00483A3E">
                    <w:t>Ekologiškų kelionių atveju projekto dalyvio ir (arba) projektą vykdančio personalo kelionės į užsienį fiksuotasis vieneto įkainis, atsižvelgiant į kelionės atstumą, kai kelionės į vieną pusę atstumas siekia nuo 3000 km iki 3999 km</w:t>
                  </w:r>
                </w:p>
              </w:tc>
              <w:tc>
                <w:tcPr>
                  <w:tcW w:w="25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57F06DD" w14:textId="1C6A9ED7" w:rsidR="005D28E6" w:rsidRPr="00483A3E" w:rsidRDefault="00736752" w:rsidP="00370672">
                  <w:pPr>
                    <w:jc w:val="both"/>
                    <w:rPr>
                      <w:iCs/>
                      <w:szCs w:val="24"/>
                    </w:rPr>
                  </w:pPr>
                  <w:r w:rsidRPr="00483A3E">
                    <w:rPr>
                      <w:iCs/>
                      <w:szCs w:val="24"/>
                    </w:rPr>
                    <w:t>Fiksuotasis vieneto įkainis taikomas projekto dalyvio ir (arba) projektą vykdančio personalo vieno asmens kelionės į užsienį, t. y. vykimo į užsienį ir grįžimo iš jo, išlaidoms.</w:t>
                  </w:r>
                </w:p>
              </w:tc>
            </w:tr>
            <w:tr w:rsidR="00D30967" w14:paraId="43A737B4" w14:textId="77777777" w:rsidTr="00AB3C63">
              <w:tc>
                <w:tcPr>
                  <w:tcW w:w="22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649D459" w14:textId="1CEF6D5A" w:rsidR="00D30967" w:rsidRPr="00483A3E" w:rsidRDefault="00F23330" w:rsidP="00370672">
                  <w:pPr>
                    <w:jc w:val="both"/>
                  </w:pPr>
                  <w:r w:rsidRPr="00483A3E">
                    <w:t>Darbuotojo komandiruotė</w:t>
                  </w:r>
                  <w:r w:rsidR="00973466" w:rsidRPr="00483A3E">
                    <w:t>s</w:t>
                  </w:r>
                  <w:r w:rsidRPr="00483A3E">
                    <w:t xml:space="preserve"> į užsienio valstybę</w:t>
                  </w:r>
                  <w:r w:rsidR="00973466" w:rsidRPr="00483A3E">
                    <w:t xml:space="preserve"> </w:t>
                  </w:r>
                  <w:r w:rsidRPr="00483A3E">
                    <w:t>(-es)</w:t>
                  </w:r>
                  <w:r w:rsidR="00973466" w:rsidRPr="00483A3E">
                    <w:t xml:space="preserve"> išlaidos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964124E" w14:textId="64C6675C" w:rsidR="00D30967" w:rsidRPr="00483A3E" w:rsidRDefault="00AB7843" w:rsidP="00FB3D4D">
                  <w:pPr>
                    <w:jc w:val="center"/>
                  </w:pPr>
                  <w:r w:rsidRPr="00483A3E">
                    <w:t>FĮ-56-01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F1F081C" w14:textId="24AA6868" w:rsidR="00D30967" w:rsidRPr="00483A3E" w:rsidRDefault="0084308C" w:rsidP="00FB3D4D">
                  <w:pPr>
                    <w:jc w:val="center"/>
                  </w:pPr>
                  <w:r w:rsidRPr="00483A3E">
                    <w:t>03</w:t>
                  </w:r>
                </w:p>
              </w:tc>
              <w:tc>
                <w:tcPr>
                  <w:tcW w:w="21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48708D7" w14:textId="18EAC9B9" w:rsidR="00D30967" w:rsidRPr="00483A3E" w:rsidRDefault="00011039" w:rsidP="00370672">
                  <w:pPr>
                    <w:jc w:val="both"/>
                  </w:pPr>
                  <w:r w:rsidRPr="00483A3E">
                    <w:t>Darbuotojo vienos dienos, praleistos komandiruotėje fiksuotasis vieneto įkainis (kai komandiruotė trunka dvi ir daugiau dienų), kai vykstama į šalį, nustatytą 1-oje šalių grupėje</w:t>
                  </w:r>
                </w:p>
              </w:tc>
              <w:tc>
                <w:tcPr>
                  <w:tcW w:w="25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7CAAC13" w14:textId="078F4800" w:rsidR="00D30967" w:rsidRPr="00483A3E" w:rsidRDefault="001F7504" w:rsidP="00370672">
                  <w:pPr>
                    <w:jc w:val="both"/>
                    <w:rPr>
                      <w:iCs/>
                      <w:szCs w:val="24"/>
                    </w:rPr>
                  </w:pPr>
                  <w:r w:rsidRPr="00483A3E">
                    <w:rPr>
                      <w:iCs/>
                      <w:szCs w:val="24"/>
                    </w:rPr>
                    <w:t xml:space="preserve">Šalys, kurios priskiriamos </w:t>
                  </w:r>
                  <w:r w:rsidR="00B030A9" w:rsidRPr="00483A3E">
                    <w:rPr>
                      <w:iCs/>
                      <w:szCs w:val="24"/>
                    </w:rPr>
                    <w:t>1 šalių grup</w:t>
                  </w:r>
                  <w:r w:rsidR="00403BC9" w:rsidRPr="00483A3E">
                    <w:rPr>
                      <w:iCs/>
                      <w:szCs w:val="24"/>
                    </w:rPr>
                    <w:t>ei</w:t>
                  </w:r>
                  <w:r w:rsidRPr="00483A3E">
                    <w:rPr>
                      <w:iCs/>
                      <w:szCs w:val="24"/>
                    </w:rPr>
                    <w:t>,</w:t>
                  </w:r>
                  <w:r w:rsidR="00403BC9" w:rsidRPr="00483A3E">
                    <w:rPr>
                      <w:iCs/>
                      <w:szCs w:val="24"/>
                    </w:rPr>
                    <w:t xml:space="preserve"> </w:t>
                  </w:r>
                  <w:r w:rsidRPr="00483A3E">
                    <w:rPr>
                      <w:iCs/>
                      <w:szCs w:val="24"/>
                    </w:rPr>
                    <w:t xml:space="preserve">yra nurodytos </w:t>
                  </w:r>
                  <w:r w:rsidR="001818DC" w:rsidRPr="00483A3E">
                    <w:rPr>
                      <w:iCs/>
                      <w:szCs w:val="24"/>
                    </w:rPr>
                    <w:t xml:space="preserve">Supaprastintai apmokamų išlaidų dydžių registre, kuris skelbiamas </w:t>
                  </w:r>
                  <w:r w:rsidR="007A3180" w:rsidRPr="00483A3E">
                    <w:rPr>
                      <w:iCs/>
                      <w:szCs w:val="24"/>
                    </w:rPr>
                    <w:t xml:space="preserve">ES investicijų interneto </w:t>
                  </w:r>
                  <w:r w:rsidR="001818DC" w:rsidRPr="00483A3E">
                    <w:rPr>
                      <w:iCs/>
                      <w:szCs w:val="24"/>
                    </w:rPr>
                    <w:t xml:space="preserve">svetainėje </w:t>
                  </w:r>
                  <w:r w:rsidR="001818DC" w:rsidRPr="00483A3E">
                    <w:rPr>
                      <w:i/>
                      <w:szCs w:val="24"/>
                    </w:rPr>
                    <w:t>esinvesticijos.lt</w:t>
                  </w:r>
                  <w:r w:rsidR="00635FC9" w:rsidRPr="00483A3E">
                    <w:rPr>
                      <w:iCs/>
                      <w:szCs w:val="24"/>
                    </w:rPr>
                    <w:t>.</w:t>
                  </w:r>
                  <w:r w:rsidR="00403BC9" w:rsidRPr="00483A3E">
                    <w:rPr>
                      <w:iCs/>
                      <w:szCs w:val="24"/>
                    </w:rPr>
                    <w:t xml:space="preserve"> </w:t>
                  </w:r>
                </w:p>
                <w:p w14:paraId="2B6B04E3" w14:textId="4F44F675" w:rsidR="00CC6E19" w:rsidRPr="00483A3E" w:rsidRDefault="00CC6E19" w:rsidP="00370672">
                  <w:pPr>
                    <w:jc w:val="both"/>
                    <w:rPr>
                      <w:iCs/>
                      <w:szCs w:val="24"/>
                    </w:rPr>
                  </w:pPr>
                  <w:r w:rsidRPr="00483A3E">
                    <w:rPr>
                      <w:iCs/>
                      <w:szCs w:val="24"/>
                    </w:rPr>
                    <w:t>Fiksuot</w:t>
                  </w:r>
                  <w:r w:rsidR="00495DAE" w:rsidRPr="00483A3E">
                    <w:rPr>
                      <w:iCs/>
                      <w:szCs w:val="24"/>
                    </w:rPr>
                    <w:t>ąjį</w:t>
                  </w:r>
                  <w:r w:rsidRPr="00483A3E">
                    <w:rPr>
                      <w:iCs/>
                      <w:szCs w:val="24"/>
                    </w:rPr>
                    <w:t xml:space="preserve"> vieneto įkain</w:t>
                  </w:r>
                  <w:r w:rsidR="00517043" w:rsidRPr="00483A3E">
                    <w:rPr>
                      <w:iCs/>
                      <w:szCs w:val="24"/>
                    </w:rPr>
                    <w:t>į</w:t>
                  </w:r>
                  <w:r w:rsidRPr="00483A3E">
                    <w:rPr>
                      <w:iCs/>
                      <w:szCs w:val="24"/>
                    </w:rPr>
                    <w:t xml:space="preserve"> sudaro darbuotojo gyvenamojo ploto nuomos užsienyje išlaidos, dienpinigiai ir kitos su komandiruote susijusios būtinosios išlaidos, patirtos komandiruočių metu.</w:t>
                  </w:r>
                </w:p>
              </w:tc>
            </w:tr>
            <w:tr w:rsidR="00D30967" w14:paraId="361F91D1" w14:textId="77777777" w:rsidTr="00AB3C63">
              <w:tc>
                <w:tcPr>
                  <w:tcW w:w="22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B6B1815" w14:textId="31E2DBB6" w:rsidR="00D30967" w:rsidRPr="00483A3E" w:rsidRDefault="00A717B5" w:rsidP="00370672">
                  <w:pPr>
                    <w:jc w:val="both"/>
                  </w:pPr>
                  <w:r w:rsidRPr="00483A3E">
                    <w:t>Darbuotojo komandiruotės į užsienio valstybę (-es) išlaidos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687C389" w14:textId="745E2C71" w:rsidR="00D30967" w:rsidRPr="00483A3E" w:rsidRDefault="0084308C" w:rsidP="00FB3D4D">
                  <w:pPr>
                    <w:jc w:val="center"/>
                  </w:pPr>
                  <w:r w:rsidRPr="00483A3E">
                    <w:t>FĮ-56-02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1651371" w14:textId="5C1C70BA" w:rsidR="00D30967" w:rsidRPr="00483A3E" w:rsidRDefault="0084308C" w:rsidP="00FB3D4D">
                  <w:pPr>
                    <w:jc w:val="center"/>
                  </w:pPr>
                  <w:r w:rsidRPr="00483A3E">
                    <w:t>03</w:t>
                  </w:r>
                </w:p>
              </w:tc>
              <w:tc>
                <w:tcPr>
                  <w:tcW w:w="21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DA7CA7D" w14:textId="24B55BBB" w:rsidR="00D30967" w:rsidRPr="00483A3E" w:rsidRDefault="00A717B5" w:rsidP="00370672">
                  <w:pPr>
                    <w:jc w:val="both"/>
                  </w:pPr>
                  <w:r w:rsidRPr="00483A3E">
                    <w:t xml:space="preserve">Darbuotojo vienos dienos, praleistos komandiruotėje fiksuotasis vieneto įkainis (kai komandiruotė trunka dvi ir </w:t>
                  </w:r>
                  <w:r w:rsidRPr="00483A3E">
                    <w:lastRenderedPageBreak/>
                    <w:t>daugiau dienų), kai vykstama į šalį, nustatytą 2-oje šalių grupėje</w:t>
                  </w:r>
                </w:p>
              </w:tc>
              <w:tc>
                <w:tcPr>
                  <w:tcW w:w="25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CFF85B5" w14:textId="35309AF4" w:rsidR="004E2690" w:rsidRPr="00483A3E" w:rsidRDefault="004E2690" w:rsidP="00370672">
                  <w:pPr>
                    <w:jc w:val="both"/>
                    <w:rPr>
                      <w:iCs/>
                      <w:szCs w:val="24"/>
                    </w:rPr>
                  </w:pPr>
                  <w:r w:rsidRPr="00483A3E">
                    <w:rPr>
                      <w:iCs/>
                      <w:szCs w:val="24"/>
                    </w:rPr>
                    <w:lastRenderedPageBreak/>
                    <w:t xml:space="preserve">Šalys, kurios priskiriamos </w:t>
                  </w:r>
                  <w:r w:rsidR="00322184" w:rsidRPr="00483A3E">
                    <w:rPr>
                      <w:iCs/>
                      <w:szCs w:val="24"/>
                    </w:rPr>
                    <w:t>2</w:t>
                  </w:r>
                  <w:r w:rsidRPr="00483A3E">
                    <w:rPr>
                      <w:iCs/>
                      <w:szCs w:val="24"/>
                    </w:rPr>
                    <w:t xml:space="preserve"> šalių grupei, yra nurodytos Supaprastintai apmokamų išlaidų dydžių registre, kuris skelbiamas </w:t>
                  </w:r>
                  <w:r w:rsidR="007A3180" w:rsidRPr="00483A3E">
                    <w:rPr>
                      <w:iCs/>
                      <w:szCs w:val="24"/>
                    </w:rPr>
                    <w:t xml:space="preserve">ES </w:t>
                  </w:r>
                  <w:r w:rsidR="007A3180" w:rsidRPr="00483A3E">
                    <w:rPr>
                      <w:iCs/>
                      <w:szCs w:val="24"/>
                    </w:rPr>
                    <w:lastRenderedPageBreak/>
                    <w:t xml:space="preserve">investicijų interneto </w:t>
                  </w:r>
                  <w:r w:rsidRPr="00483A3E">
                    <w:rPr>
                      <w:iCs/>
                      <w:szCs w:val="24"/>
                    </w:rPr>
                    <w:t xml:space="preserve">svetainėje </w:t>
                  </w:r>
                  <w:r w:rsidRPr="00483A3E">
                    <w:rPr>
                      <w:i/>
                      <w:szCs w:val="24"/>
                    </w:rPr>
                    <w:t>esinvesticijos.lt</w:t>
                  </w:r>
                  <w:r w:rsidRPr="00483A3E">
                    <w:rPr>
                      <w:iCs/>
                      <w:szCs w:val="24"/>
                    </w:rPr>
                    <w:t xml:space="preserve">. </w:t>
                  </w:r>
                </w:p>
                <w:p w14:paraId="391001BD" w14:textId="41EC70A0" w:rsidR="00D30967" w:rsidRPr="00483A3E" w:rsidRDefault="004E2690" w:rsidP="00370672">
                  <w:pPr>
                    <w:jc w:val="both"/>
                    <w:rPr>
                      <w:iCs/>
                      <w:szCs w:val="24"/>
                    </w:rPr>
                  </w:pPr>
                  <w:r w:rsidRPr="00483A3E">
                    <w:rPr>
                      <w:iCs/>
                      <w:szCs w:val="24"/>
                    </w:rPr>
                    <w:t>Fiksuotąjį vieneto įkainį sudaro darbuotojo gyvenamojo ploto nuomos užsienyje išlaidos, dienpinigiai ir kitos su komandiruote susijusios būtinosios išlaidos, patirtos komandiruočių metu.</w:t>
                  </w:r>
                </w:p>
              </w:tc>
            </w:tr>
            <w:tr w:rsidR="00D30967" w14:paraId="0FBB14F1" w14:textId="77777777" w:rsidTr="00AB3C63">
              <w:tc>
                <w:tcPr>
                  <w:tcW w:w="22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21EC6E3" w14:textId="51BBE607" w:rsidR="00D30967" w:rsidRPr="00483A3E" w:rsidRDefault="000B26C3" w:rsidP="00370672">
                  <w:pPr>
                    <w:jc w:val="both"/>
                  </w:pPr>
                  <w:r w:rsidRPr="00483A3E">
                    <w:lastRenderedPageBreak/>
                    <w:t>Darbuotojo komandiruotės į užsienio valstybę (-es) išlaidos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1C0EF5F" w14:textId="33FF7ADA" w:rsidR="00D30967" w:rsidRPr="00483A3E" w:rsidRDefault="00DF507B" w:rsidP="00FB3D4D">
                  <w:pPr>
                    <w:jc w:val="center"/>
                  </w:pPr>
                  <w:r w:rsidRPr="00483A3E">
                    <w:t>FĮ-56-03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1ABE17B" w14:textId="70E2621C" w:rsidR="00D30967" w:rsidRPr="00483A3E" w:rsidRDefault="00DF507B" w:rsidP="00FB3D4D">
                  <w:pPr>
                    <w:jc w:val="center"/>
                  </w:pPr>
                  <w:r w:rsidRPr="00483A3E">
                    <w:t>03</w:t>
                  </w:r>
                </w:p>
              </w:tc>
              <w:tc>
                <w:tcPr>
                  <w:tcW w:w="21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9F620F2" w14:textId="184ADBE2" w:rsidR="00D30967" w:rsidRPr="00483A3E" w:rsidRDefault="00DF507B" w:rsidP="00370672">
                  <w:pPr>
                    <w:jc w:val="both"/>
                  </w:pPr>
                  <w:r w:rsidRPr="00483A3E">
                    <w:t>Darbuotojo vienos dienos, praleistos komandiruotėje fiksuotasis vieneto įkainis (kai komandiruotė trunka dvi ir daugiau dienų), kai vykstama į šalį, nustatytą 3-oje šalių grupėje</w:t>
                  </w:r>
                </w:p>
              </w:tc>
              <w:tc>
                <w:tcPr>
                  <w:tcW w:w="25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BBB11BB" w14:textId="3321C8F4" w:rsidR="00545FA0" w:rsidRPr="00483A3E" w:rsidRDefault="00545FA0" w:rsidP="00370672">
                  <w:pPr>
                    <w:jc w:val="both"/>
                    <w:rPr>
                      <w:iCs/>
                      <w:szCs w:val="24"/>
                    </w:rPr>
                  </w:pPr>
                  <w:r w:rsidRPr="00483A3E">
                    <w:rPr>
                      <w:iCs/>
                      <w:szCs w:val="24"/>
                    </w:rPr>
                    <w:t xml:space="preserve">Šalys, kurios priskiriamos 3 šalių grupei, yra nurodytos Supaprastintai apmokamų išlaidų dydžių registre, kuris skelbiamas ES investicijų interneto svetainėje </w:t>
                  </w:r>
                  <w:r w:rsidRPr="00483A3E">
                    <w:rPr>
                      <w:i/>
                      <w:szCs w:val="24"/>
                    </w:rPr>
                    <w:t>esinvesticijos.lt</w:t>
                  </w:r>
                  <w:r w:rsidRPr="00483A3E">
                    <w:rPr>
                      <w:iCs/>
                      <w:szCs w:val="24"/>
                    </w:rPr>
                    <w:t xml:space="preserve">. </w:t>
                  </w:r>
                </w:p>
                <w:p w14:paraId="225AC818" w14:textId="13F66564" w:rsidR="00D30967" w:rsidRPr="00483A3E" w:rsidRDefault="00545FA0" w:rsidP="00370672">
                  <w:pPr>
                    <w:jc w:val="both"/>
                    <w:rPr>
                      <w:iCs/>
                      <w:szCs w:val="24"/>
                    </w:rPr>
                  </w:pPr>
                  <w:r w:rsidRPr="00483A3E">
                    <w:rPr>
                      <w:iCs/>
                      <w:szCs w:val="24"/>
                    </w:rPr>
                    <w:t>Fiksuotąjį vieneto įkainį sudaro darbuotojo gyvenamojo ploto nuomos užsienyje išlaidos, dienpinigiai ir kitos su komandiruote susijusios būtinosios išlaidos, patirtos komandiruočių metu.</w:t>
                  </w:r>
                </w:p>
              </w:tc>
            </w:tr>
            <w:tr w:rsidR="00D30967" w14:paraId="392F5656" w14:textId="77777777" w:rsidTr="00AB3C63">
              <w:tc>
                <w:tcPr>
                  <w:tcW w:w="22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FB0BE8C" w14:textId="5E5A5C20" w:rsidR="00D30967" w:rsidRPr="00483A3E" w:rsidRDefault="00555745" w:rsidP="00370672">
                  <w:pPr>
                    <w:jc w:val="both"/>
                  </w:pPr>
                  <w:r w:rsidRPr="00483A3E">
                    <w:t>Darbuotojo komandiruotės į užsienio valstybę (-es) išlaidos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A8ADFDD" w14:textId="751565B0" w:rsidR="00D30967" w:rsidRPr="00483A3E" w:rsidRDefault="00555745" w:rsidP="00FB3D4D">
                  <w:pPr>
                    <w:jc w:val="center"/>
                  </w:pPr>
                  <w:r w:rsidRPr="00483A3E">
                    <w:t>FĮ-56-04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CBB2DC7" w14:textId="61F88F9A" w:rsidR="00D30967" w:rsidRPr="00483A3E" w:rsidRDefault="00555745" w:rsidP="00FB3D4D">
                  <w:pPr>
                    <w:jc w:val="center"/>
                  </w:pPr>
                  <w:r w:rsidRPr="00483A3E">
                    <w:t>03</w:t>
                  </w:r>
                </w:p>
              </w:tc>
              <w:tc>
                <w:tcPr>
                  <w:tcW w:w="21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3D7F4F2" w14:textId="218D9019" w:rsidR="00D30967" w:rsidRPr="00483A3E" w:rsidRDefault="00555745" w:rsidP="00370672">
                  <w:pPr>
                    <w:jc w:val="both"/>
                    <w:rPr>
                      <w:color w:val="000000"/>
                      <w:szCs w:val="24"/>
                      <w:lang w:eastAsia="lt-LT"/>
                    </w:rPr>
                  </w:pPr>
                  <w:r w:rsidRPr="00483A3E">
                    <w:rPr>
                      <w:color w:val="000000"/>
                      <w:szCs w:val="24"/>
                      <w:lang w:eastAsia="lt-LT"/>
                    </w:rPr>
                    <w:t>Darbuotojo vienos dienos, praleistos komandiruotėje fiksuotasis vieneto įkainis (kai komandiruotė trunka dvi ir daugiau dienų), kai vykstama į šalį, nustatytą 4-oje šalių grupėje</w:t>
                  </w:r>
                </w:p>
              </w:tc>
              <w:tc>
                <w:tcPr>
                  <w:tcW w:w="25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8BBD65D" w14:textId="33F76DC5" w:rsidR="00545FA0" w:rsidRPr="00483A3E" w:rsidRDefault="00545FA0" w:rsidP="00370672">
                  <w:pPr>
                    <w:jc w:val="both"/>
                    <w:rPr>
                      <w:iCs/>
                      <w:szCs w:val="24"/>
                    </w:rPr>
                  </w:pPr>
                  <w:r w:rsidRPr="00483A3E">
                    <w:rPr>
                      <w:iCs/>
                      <w:szCs w:val="24"/>
                    </w:rPr>
                    <w:t xml:space="preserve">Šalys, kurios priskiriamos 4 šalių grupei, yra nurodytos Supaprastintai apmokamų išlaidų dydžių registre, kuris skelbiamas ES investicijų interneto svetainėje </w:t>
                  </w:r>
                  <w:r w:rsidRPr="00483A3E">
                    <w:rPr>
                      <w:i/>
                      <w:szCs w:val="24"/>
                    </w:rPr>
                    <w:t>esinvesticijos.lt</w:t>
                  </w:r>
                  <w:r w:rsidRPr="00483A3E">
                    <w:rPr>
                      <w:iCs/>
                      <w:szCs w:val="24"/>
                    </w:rPr>
                    <w:t xml:space="preserve">. </w:t>
                  </w:r>
                </w:p>
                <w:p w14:paraId="3EDCD6F5" w14:textId="3CA27FAA" w:rsidR="00D30967" w:rsidRPr="00483A3E" w:rsidRDefault="00545FA0" w:rsidP="00370672">
                  <w:pPr>
                    <w:jc w:val="both"/>
                    <w:rPr>
                      <w:iCs/>
                      <w:szCs w:val="24"/>
                    </w:rPr>
                  </w:pPr>
                  <w:r w:rsidRPr="00483A3E">
                    <w:rPr>
                      <w:iCs/>
                      <w:szCs w:val="24"/>
                    </w:rPr>
                    <w:t xml:space="preserve">Fiksuotąjį vieneto įkainį sudaro darbuotojo gyvenamojo ploto nuomos užsienyje išlaidos, dienpinigiai ir kitos su komandiruote </w:t>
                  </w:r>
                  <w:r w:rsidRPr="00483A3E">
                    <w:rPr>
                      <w:iCs/>
                      <w:szCs w:val="24"/>
                    </w:rPr>
                    <w:lastRenderedPageBreak/>
                    <w:t>susijusios būtinosios išlaidos, patirtos komandiruočių metu.</w:t>
                  </w:r>
                </w:p>
              </w:tc>
            </w:tr>
            <w:tr w:rsidR="00555745" w14:paraId="5C247BAE" w14:textId="77777777" w:rsidTr="00AB3C63">
              <w:tc>
                <w:tcPr>
                  <w:tcW w:w="22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E8F2432" w14:textId="28F3D05C" w:rsidR="00555745" w:rsidRPr="00483A3E" w:rsidRDefault="00555745" w:rsidP="00370672">
                  <w:pPr>
                    <w:jc w:val="both"/>
                  </w:pPr>
                  <w:r w:rsidRPr="00483A3E">
                    <w:lastRenderedPageBreak/>
                    <w:t>Darbuotojo komandiruotės į užsienio valstybę (-es) išlaidos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46C7D04" w14:textId="09FAB460" w:rsidR="00555745" w:rsidRPr="00483A3E" w:rsidRDefault="00555745" w:rsidP="00FB3D4D">
                  <w:pPr>
                    <w:jc w:val="center"/>
                  </w:pPr>
                  <w:r w:rsidRPr="00483A3E">
                    <w:t>FĮ-56-05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104B6D4" w14:textId="791DACD8" w:rsidR="00555745" w:rsidRPr="00483A3E" w:rsidRDefault="00555745" w:rsidP="00FB3D4D">
                  <w:pPr>
                    <w:jc w:val="center"/>
                  </w:pPr>
                  <w:r w:rsidRPr="00483A3E">
                    <w:t>03</w:t>
                  </w:r>
                </w:p>
              </w:tc>
              <w:tc>
                <w:tcPr>
                  <w:tcW w:w="21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CE6BB95" w14:textId="11144DE0" w:rsidR="00555745" w:rsidRPr="00483A3E" w:rsidRDefault="009922AB" w:rsidP="00370672">
                  <w:pPr>
                    <w:jc w:val="both"/>
                    <w:rPr>
                      <w:color w:val="000000"/>
                      <w:szCs w:val="24"/>
                      <w:lang w:eastAsia="lt-LT"/>
                    </w:rPr>
                  </w:pPr>
                  <w:r w:rsidRPr="00483A3E">
                    <w:rPr>
                      <w:color w:val="000000"/>
                      <w:szCs w:val="24"/>
                      <w:lang w:eastAsia="lt-LT"/>
                    </w:rPr>
                    <w:t>Darbuotojo komandiruotės fiksuotasis vieneto įkainis (kai komandiruotė trunka vieną dieną), kai vykstama į šalį, nustatytą 5-oje grupėje</w:t>
                  </w:r>
                </w:p>
              </w:tc>
              <w:tc>
                <w:tcPr>
                  <w:tcW w:w="25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A3F4317" w14:textId="49706C80" w:rsidR="00FB239A" w:rsidRPr="00483A3E" w:rsidRDefault="00FB239A" w:rsidP="00370672">
                  <w:pPr>
                    <w:jc w:val="both"/>
                    <w:rPr>
                      <w:iCs/>
                      <w:szCs w:val="24"/>
                    </w:rPr>
                  </w:pPr>
                  <w:r w:rsidRPr="00483A3E">
                    <w:rPr>
                      <w:iCs/>
                      <w:szCs w:val="24"/>
                    </w:rPr>
                    <w:t xml:space="preserve">Šalys, kurios priskiriamos 5 šalių grupei, yra nurodytos Supaprastintai apmokamų išlaidų dydžių registre, kuris skelbiamas ES investicijų interneto svetainėje </w:t>
                  </w:r>
                  <w:r w:rsidRPr="00483A3E">
                    <w:rPr>
                      <w:i/>
                      <w:szCs w:val="24"/>
                    </w:rPr>
                    <w:t>esinvesticijos.lt</w:t>
                  </w:r>
                  <w:r w:rsidRPr="00483A3E">
                    <w:rPr>
                      <w:iCs/>
                      <w:szCs w:val="24"/>
                    </w:rPr>
                    <w:t xml:space="preserve">. </w:t>
                  </w:r>
                </w:p>
                <w:p w14:paraId="7AB7116D" w14:textId="77F51D44" w:rsidR="00555745" w:rsidRPr="00483A3E" w:rsidRDefault="00105B6D" w:rsidP="00370672">
                  <w:pPr>
                    <w:jc w:val="both"/>
                    <w:rPr>
                      <w:iCs/>
                      <w:szCs w:val="24"/>
                    </w:rPr>
                  </w:pPr>
                  <w:r w:rsidRPr="00483A3E">
                    <w:rPr>
                      <w:iCs/>
                      <w:szCs w:val="24"/>
                    </w:rPr>
                    <w:t>Fiksuot</w:t>
                  </w:r>
                  <w:r w:rsidR="00FB239A" w:rsidRPr="00483A3E">
                    <w:rPr>
                      <w:iCs/>
                      <w:szCs w:val="24"/>
                    </w:rPr>
                    <w:t>ąjį</w:t>
                  </w:r>
                  <w:r w:rsidRPr="00483A3E">
                    <w:rPr>
                      <w:iCs/>
                      <w:szCs w:val="24"/>
                    </w:rPr>
                    <w:t xml:space="preserve"> vieneto įkain</w:t>
                  </w:r>
                  <w:r w:rsidR="00FB239A" w:rsidRPr="00483A3E">
                    <w:rPr>
                      <w:iCs/>
                      <w:szCs w:val="24"/>
                    </w:rPr>
                    <w:t>į</w:t>
                  </w:r>
                  <w:r w:rsidRPr="00483A3E">
                    <w:rPr>
                      <w:iCs/>
                      <w:szCs w:val="24"/>
                    </w:rPr>
                    <w:t xml:space="preserve"> sudaro darbuotojo dienpinigiai ir kitos su komandiruote susijusios būtinosios išlaidos, patirtos komandiruočių metu.</w:t>
                  </w:r>
                </w:p>
              </w:tc>
            </w:tr>
            <w:tr w:rsidR="00555745" w14:paraId="7F645F89" w14:textId="77777777" w:rsidTr="00AB3C63">
              <w:tc>
                <w:tcPr>
                  <w:tcW w:w="22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010B000" w14:textId="2C21F783" w:rsidR="00555745" w:rsidRPr="00483A3E" w:rsidRDefault="00D14DBB" w:rsidP="00370672">
                  <w:pPr>
                    <w:jc w:val="both"/>
                  </w:pPr>
                  <w:r w:rsidRPr="00483A3E">
                    <w:t>Darbuotojo komandiruotės į užsienio valstybę (-es) išlaidos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B3CAE45" w14:textId="0D9A2C08" w:rsidR="00555745" w:rsidRPr="00483A3E" w:rsidRDefault="00913EEB" w:rsidP="00FB3D4D">
                  <w:pPr>
                    <w:jc w:val="center"/>
                  </w:pPr>
                  <w:r w:rsidRPr="00483A3E">
                    <w:t>FĮ-56-06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1F63E60" w14:textId="5732F479" w:rsidR="00555745" w:rsidRPr="00483A3E" w:rsidRDefault="00913EEB" w:rsidP="00FB3D4D">
                  <w:pPr>
                    <w:jc w:val="center"/>
                  </w:pPr>
                  <w:r w:rsidRPr="00483A3E">
                    <w:t>03</w:t>
                  </w:r>
                </w:p>
              </w:tc>
              <w:tc>
                <w:tcPr>
                  <w:tcW w:w="21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EC3978E" w14:textId="145813D5" w:rsidR="00555745" w:rsidRPr="00483A3E" w:rsidRDefault="00913EEB" w:rsidP="00370672">
                  <w:pPr>
                    <w:jc w:val="both"/>
                    <w:rPr>
                      <w:color w:val="000000"/>
                      <w:szCs w:val="24"/>
                      <w:lang w:eastAsia="lt-LT"/>
                    </w:rPr>
                  </w:pPr>
                  <w:r w:rsidRPr="00483A3E">
                    <w:rPr>
                      <w:color w:val="000000"/>
                      <w:szCs w:val="24"/>
                      <w:lang w:eastAsia="lt-LT"/>
                    </w:rPr>
                    <w:t>Darbuotojo komandiruotės fiksuotasis vieneto įkainis (kai komandiruotė trunka vieną dieną), kai vykstama į šalį, nustatytą 6-oje grupėje</w:t>
                  </w:r>
                </w:p>
              </w:tc>
              <w:tc>
                <w:tcPr>
                  <w:tcW w:w="25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AAADEA5" w14:textId="3579A31F" w:rsidR="008B1DE3" w:rsidRPr="00483A3E" w:rsidRDefault="008B1DE3" w:rsidP="00370672">
                  <w:pPr>
                    <w:jc w:val="both"/>
                    <w:rPr>
                      <w:iCs/>
                      <w:szCs w:val="24"/>
                    </w:rPr>
                  </w:pPr>
                  <w:r w:rsidRPr="00483A3E">
                    <w:rPr>
                      <w:iCs/>
                      <w:szCs w:val="24"/>
                    </w:rPr>
                    <w:t xml:space="preserve">Šalys, kurios priskiriamos 6 šalių grupei, yra nurodytos Supaprastintai apmokamų išlaidų dydžių registre, kuris skelbiamas ES investicijų interneto svetainėje </w:t>
                  </w:r>
                  <w:r w:rsidRPr="00483A3E">
                    <w:rPr>
                      <w:i/>
                      <w:szCs w:val="24"/>
                    </w:rPr>
                    <w:t>esinvesticijos.lt</w:t>
                  </w:r>
                  <w:r w:rsidRPr="00483A3E">
                    <w:rPr>
                      <w:iCs/>
                      <w:szCs w:val="24"/>
                    </w:rPr>
                    <w:t xml:space="preserve">. </w:t>
                  </w:r>
                </w:p>
                <w:p w14:paraId="109A02A6" w14:textId="2072DF13" w:rsidR="00555745" w:rsidRPr="00483A3E" w:rsidRDefault="008B1DE3" w:rsidP="00370672">
                  <w:pPr>
                    <w:jc w:val="both"/>
                    <w:rPr>
                      <w:iCs/>
                      <w:szCs w:val="24"/>
                    </w:rPr>
                  </w:pPr>
                  <w:r w:rsidRPr="00483A3E">
                    <w:rPr>
                      <w:iCs/>
                      <w:szCs w:val="24"/>
                    </w:rPr>
                    <w:t>Fiksuotąjį vieneto įkainį sudaro darbuotojo dienpinigiai ir kitos su komandiruote susijusios būtinosios išlaidos, patirtos komandiruočių metu</w:t>
                  </w:r>
                </w:p>
              </w:tc>
            </w:tr>
            <w:tr w:rsidR="00555745" w14:paraId="7C5481A9" w14:textId="77777777" w:rsidTr="00AB3C63">
              <w:tc>
                <w:tcPr>
                  <w:tcW w:w="22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A1CB089" w14:textId="77AE4276" w:rsidR="00555745" w:rsidRPr="00483A3E" w:rsidRDefault="00913EEB" w:rsidP="00370672">
                  <w:pPr>
                    <w:jc w:val="both"/>
                  </w:pPr>
                  <w:r w:rsidRPr="00483A3E">
                    <w:t>Darbuotojo komandiruotės į užsienio valstybę (-es) išlaidos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9AD40E5" w14:textId="0057A03F" w:rsidR="00555745" w:rsidRPr="00483A3E" w:rsidRDefault="00913EEB" w:rsidP="00FB3D4D">
                  <w:pPr>
                    <w:jc w:val="center"/>
                  </w:pPr>
                  <w:r w:rsidRPr="00483A3E">
                    <w:t>FĮ-56-07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69F9C30" w14:textId="11285870" w:rsidR="00555745" w:rsidRPr="00483A3E" w:rsidRDefault="00913EEB" w:rsidP="00FB3D4D">
                  <w:pPr>
                    <w:jc w:val="center"/>
                  </w:pPr>
                  <w:r w:rsidRPr="00483A3E">
                    <w:t>03</w:t>
                  </w:r>
                </w:p>
              </w:tc>
              <w:tc>
                <w:tcPr>
                  <w:tcW w:w="21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4378ED1" w14:textId="645B13C3" w:rsidR="00555745" w:rsidRPr="00483A3E" w:rsidRDefault="00D04D30" w:rsidP="00370672">
                  <w:pPr>
                    <w:jc w:val="both"/>
                    <w:rPr>
                      <w:color w:val="000000"/>
                      <w:szCs w:val="24"/>
                      <w:lang w:eastAsia="lt-LT"/>
                    </w:rPr>
                  </w:pPr>
                  <w:r w:rsidRPr="00483A3E">
                    <w:rPr>
                      <w:color w:val="000000"/>
                      <w:szCs w:val="24"/>
                      <w:lang w:eastAsia="lt-LT"/>
                    </w:rPr>
                    <w:t>Darbuotojo komandiruotės fiksuotasis vieneto įkainis (kai komandiruotė trunka vieną dieną), kai vykstama į šalį, nustatytą 7-oje grupėje</w:t>
                  </w:r>
                </w:p>
              </w:tc>
              <w:tc>
                <w:tcPr>
                  <w:tcW w:w="25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663C6BE" w14:textId="66E3AE05" w:rsidR="008B1DE3" w:rsidRPr="00483A3E" w:rsidRDefault="008B1DE3" w:rsidP="00370672">
                  <w:pPr>
                    <w:jc w:val="both"/>
                    <w:rPr>
                      <w:iCs/>
                      <w:szCs w:val="24"/>
                    </w:rPr>
                  </w:pPr>
                  <w:r w:rsidRPr="00483A3E">
                    <w:rPr>
                      <w:iCs/>
                      <w:szCs w:val="24"/>
                    </w:rPr>
                    <w:t xml:space="preserve">Šalys, kurios priskiriamos 7 šalių grupei, yra nurodytos Supaprastintai apmokamų išlaidų dydžių registre, kuris skelbiamas ES investicijų interneto svetainėje </w:t>
                  </w:r>
                  <w:r w:rsidRPr="00483A3E">
                    <w:rPr>
                      <w:i/>
                      <w:szCs w:val="24"/>
                    </w:rPr>
                    <w:t>esinvesticijos.lt</w:t>
                  </w:r>
                  <w:r w:rsidRPr="00483A3E">
                    <w:rPr>
                      <w:iCs/>
                      <w:szCs w:val="24"/>
                    </w:rPr>
                    <w:t xml:space="preserve">. </w:t>
                  </w:r>
                </w:p>
                <w:p w14:paraId="526EB64D" w14:textId="419E0B6A" w:rsidR="00555745" w:rsidRPr="00483A3E" w:rsidRDefault="008B1DE3" w:rsidP="00370672">
                  <w:pPr>
                    <w:jc w:val="both"/>
                    <w:rPr>
                      <w:iCs/>
                      <w:szCs w:val="24"/>
                    </w:rPr>
                  </w:pPr>
                  <w:r w:rsidRPr="00483A3E">
                    <w:rPr>
                      <w:iCs/>
                      <w:szCs w:val="24"/>
                    </w:rPr>
                    <w:lastRenderedPageBreak/>
                    <w:t>Fiksuotąjį vieneto įkainį sudaro darbuotojo dienpinigiai ir kitos su komandiruote susijusios būtinosios išlaidos, patirtos komandiruočių metu</w:t>
                  </w:r>
                </w:p>
              </w:tc>
            </w:tr>
            <w:tr w:rsidR="00555745" w14:paraId="2658C2A6" w14:textId="77777777" w:rsidTr="00AB3C63">
              <w:tc>
                <w:tcPr>
                  <w:tcW w:w="22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47340B7" w14:textId="6F6DCAAE" w:rsidR="00555745" w:rsidRPr="00483A3E" w:rsidRDefault="0090167D" w:rsidP="00370672">
                  <w:pPr>
                    <w:jc w:val="both"/>
                  </w:pPr>
                  <w:r w:rsidRPr="00483A3E">
                    <w:lastRenderedPageBreak/>
                    <w:t>Darbuotojo komandiruotės į užsienio valstybę (-es) išlaidos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48675D6" w14:textId="6CBB8226" w:rsidR="00555745" w:rsidRPr="00483A3E" w:rsidRDefault="0090167D" w:rsidP="00FB3D4D">
                  <w:pPr>
                    <w:jc w:val="center"/>
                  </w:pPr>
                  <w:r w:rsidRPr="00483A3E">
                    <w:t>FĮ-56-08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5637169" w14:textId="021DE9FF" w:rsidR="00555745" w:rsidRPr="00483A3E" w:rsidRDefault="0090167D" w:rsidP="00FB3D4D">
                  <w:pPr>
                    <w:jc w:val="center"/>
                  </w:pPr>
                  <w:r w:rsidRPr="00483A3E">
                    <w:t>03</w:t>
                  </w:r>
                </w:p>
              </w:tc>
              <w:tc>
                <w:tcPr>
                  <w:tcW w:w="21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302C96D" w14:textId="74CF47D5" w:rsidR="00555745" w:rsidRPr="00483A3E" w:rsidRDefault="00884F8F" w:rsidP="00370672">
                  <w:pPr>
                    <w:jc w:val="both"/>
                    <w:rPr>
                      <w:color w:val="000000"/>
                      <w:szCs w:val="24"/>
                      <w:lang w:eastAsia="lt-LT"/>
                    </w:rPr>
                  </w:pPr>
                  <w:r w:rsidRPr="00483A3E">
                    <w:rPr>
                      <w:color w:val="000000"/>
                      <w:szCs w:val="24"/>
                      <w:lang w:eastAsia="lt-LT"/>
                    </w:rPr>
                    <w:t>Darbuotojo komandiruotės fiksuotasis vieneto įkainis (kai komandiruotė trunka vieną dieną), kai vykstama į šalį, nustatytą 8-oje grupėje</w:t>
                  </w:r>
                </w:p>
              </w:tc>
              <w:tc>
                <w:tcPr>
                  <w:tcW w:w="25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A6D089F" w14:textId="78E3A9FC" w:rsidR="00BC7642" w:rsidRPr="00483A3E" w:rsidRDefault="00BC7642" w:rsidP="00370672">
                  <w:pPr>
                    <w:jc w:val="both"/>
                    <w:rPr>
                      <w:iCs/>
                      <w:szCs w:val="24"/>
                    </w:rPr>
                  </w:pPr>
                  <w:r w:rsidRPr="00483A3E">
                    <w:rPr>
                      <w:iCs/>
                      <w:szCs w:val="24"/>
                    </w:rPr>
                    <w:t xml:space="preserve">Šalys, kurios priskiriamos 8 šalių grupei, yra nurodytos Supaprastintai apmokamų išlaidų dydžių registre, kuris skelbiamas ES investicijų interneto svetainėje </w:t>
                  </w:r>
                  <w:r w:rsidRPr="00483A3E">
                    <w:rPr>
                      <w:i/>
                      <w:szCs w:val="24"/>
                    </w:rPr>
                    <w:t>esinvesticijos.lt</w:t>
                  </w:r>
                  <w:r w:rsidRPr="00483A3E">
                    <w:rPr>
                      <w:iCs/>
                      <w:szCs w:val="24"/>
                    </w:rPr>
                    <w:t xml:space="preserve">. </w:t>
                  </w:r>
                </w:p>
                <w:p w14:paraId="1CF60CE1" w14:textId="3E495665" w:rsidR="00555745" w:rsidRPr="00483A3E" w:rsidRDefault="00BC7642" w:rsidP="00370672">
                  <w:pPr>
                    <w:jc w:val="both"/>
                    <w:rPr>
                      <w:iCs/>
                      <w:szCs w:val="24"/>
                    </w:rPr>
                  </w:pPr>
                  <w:r w:rsidRPr="00483A3E">
                    <w:rPr>
                      <w:iCs/>
                      <w:szCs w:val="24"/>
                    </w:rPr>
                    <w:t>Fiksuotąjį vieneto įkainį sudaro darbuotojo dienpinigiai ir kitos su komandiruote susijusios būtinosios išlaidos, patirtos komandiruočių metu</w:t>
                  </w:r>
                </w:p>
              </w:tc>
            </w:tr>
            <w:tr w:rsidR="00D04D30" w14:paraId="1BC9715F" w14:textId="77777777" w:rsidTr="00AB3C63">
              <w:tc>
                <w:tcPr>
                  <w:tcW w:w="22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AC7CC67" w14:textId="5E3B110C" w:rsidR="00D04D30" w:rsidRPr="00483A3E" w:rsidRDefault="00884F8F" w:rsidP="00370672">
                  <w:pPr>
                    <w:jc w:val="both"/>
                  </w:pPr>
                  <w:r w:rsidRPr="00483A3E">
                    <w:t>Darbuotojo komandiruotės į užsienio valstybę</w:t>
                  </w:r>
                  <w:r w:rsidR="00483A3E">
                    <w:t xml:space="preserve"> </w:t>
                  </w:r>
                  <w:r w:rsidRPr="00483A3E">
                    <w:t>(-es) išlaidos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DF93C6B" w14:textId="4017AC2C" w:rsidR="00D04D30" w:rsidRPr="00483A3E" w:rsidRDefault="00884F8F" w:rsidP="00FB3D4D">
                  <w:pPr>
                    <w:jc w:val="center"/>
                  </w:pPr>
                  <w:r w:rsidRPr="00483A3E">
                    <w:t>FĮ-56-09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D8FCD21" w14:textId="714D2F16" w:rsidR="00D04D30" w:rsidRPr="00483A3E" w:rsidRDefault="00884F8F" w:rsidP="00FB3D4D">
                  <w:pPr>
                    <w:jc w:val="center"/>
                  </w:pPr>
                  <w:r w:rsidRPr="00483A3E">
                    <w:t>03</w:t>
                  </w:r>
                </w:p>
              </w:tc>
              <w:tc>
                <w:tcPr>
                  <w:tcW w:w="21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0BD595B" w14:textId="74960CD2" w:rsidR="00D04D30" w:rsidRPr="00483A3E" w:rsidRDefault="004E232C" w:rsidP="00370672">
                  <w:pPr>
                    <w:jc w:val="both"/>
                    <w:rPr>
                      <w:color w:val="000000"/>
                      <w:szCs w:val="24"/>
                      <w:lang w:eastAsia="lt-LT"/>
                    </w:rPr>
                  </w:pPr>
                  <w:r w:rsidRPr="00483A3E">
                    <w:rPr>
                      <w:color w:val="000000"/>
                      <w:szCs w:val="24"/>
                      <w:lang w:eastAsia="lt-LT"/>
                    </w:rPr>
                    <w:t>Darbuotojo komandiruotės fiksuotasis vieneto įkainis (kai komandiruotė trunka vieną dieną), kai vykstama į šalį, nustatytą 9-oje grupėje</w:t>
                  </w:r>
                </w:p>
              </w:tc>
              <w:tc>
                <w:tcPr>
                  <w:tcW w:w="25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C5E907F" w14:textId="3FC33098" w:rsidR="00BC7642" w:rsidRPr="00483A3E" w:rsidRDefault="00BC7642" w:rsidP="00370672">
                  <w:pPr>
                    <w:jc w:val="both"/>
                    <w:rPr>
                      <w:iCs/>
                      <w:szCs w:val="24"/>
                    </w:rPr>
                  </w:pPr>
                  <w:r w:rsidRPr="00483A3E">
                    <w:rPr>
                      <w:iCs/>
                      <w:szCs w:val="24"/>
                    </w:rPr>
                    <w:t xml:space="preserve">Šalys, kurios priskiriamos 9 šalių grupei, yra nurodytos Supaprastintai apmokamų išlaidų dydžių registre, kuris skelbiamas ES investicijų interneto svetainėje </w:t>
                  </w:r>
                  <w:r w:rsidRPr="00483A3E">
                    <w:rPr>
                      <w:i/>
                      <w:szCs w:val="24"/>
                    </w:rPr>
                    <w:t>esinvesticijos.lt</w:t>
                  </w:r>
                  <w:r w:rsidRPr="00483A3E">
                    <w:rPr>
                      <w:iCs/>
                      <w:szCs w:val="24"/>
                    </w:rPr>
                    <w:t xml:space="preserve">. </w:t>
                  </w:r>
                </w:p>
                <w:p w14:paraId="2B19E741" w14:textId="360FC8C3" w:rsidR="00D04D30" w:rsidRPr="00483A3E" w:rsidRDefault="00BC7642" w:rsidP="00370672">
                  <w:pPr>
                    <w:jc w:val="both"/>
                    <w:rPr>
                      <w:iCs/>
                      <w:szCs w:val="24"/>
                    </w:rPr>
                  </w:pPr>
                  <w:r w:rsidRPr="00483A3E">
                    <w:rPr>
                      <w:iCs/>
                      <w:szCs w:val="24"/>
                    </w:rPr>
                    <w:t>Fiksuotąjį vieneto įkainį sudaro darbuotojo dienpinigiai ir kitos su komandiruote susijusios būtinosios išlaidos, patirtos komandiruočių metu</w:t>
                  </w:r>
                </w:p>
              </w:tc>
            </w:tr>
          </w:tbl>
          <w:p w14:paraId="75D44D1A" w14:textId="699516BF" w:rsidR="007D179D" w:rsidRDefault="007D179D" w:rsidP="00370672">
            <w:pPr>
              <w:keepNext/>
              <w:keepLines/>
              <w:shd w:val="clear" w:color="auto" w:fill="FFFFFF"/>
              <w:jc w:val="both"/>
              <w:rPr>
                <w:b/>
                <w:bCs/>
              </w:rPr>
            </w:pPr>
            <w:r w:rsidRPr="00483A3E">
              <w:rPr>
                <w:b/>
                <w:bCs/>
              </w:rPr>
              <w:t>Pastaba.</w:t>
            </w:r>
            <w:r>
              <w:t xml:space="preserve"> Konkretūs supaprastintai apmokamų išlaidų dydžiai </w:t>
            </w:r>
            <w:r w:rsidR="00D3128B" w:rsidRPr="00483A3E">
              <w:t xml:space="preserve">ir jų </w:t>
            </w:r>
            <w:r w:rsidR="00D3128B" w:rsidRPr="00483A3E">
              <w:rPr>
                <w:sz w:val="22"/>
                <w:szCs w:val="22"/>
              </w:rPr>
              <w:t>indeksavimo (perskaičiavimo) sąlygos</w:t>
            </w:r>
            <w:r w:rsidR="00D3128B" w:rsidRPr="002B32C9">
              <w:rPr>
                <w:i/>
                <w:iCs/>
                <w:sz w:val="22"/>
                <w:szCs w:val="22"/>
              </w:rPr>
              <w:t xml:space="preserve"> </w:t>
            </w:r>
            <w:r w:rsidR="00D3128B" w:rsidRPr="00D3128B">
              <w:rPr>
                <w:sz w:val="22"/>
                <w:szCs w:val="22"/>
              </w:rPr>
              <w:t>pateikiami</w:t>
            </w:r>
            <w:r w:rsidR="00D3128B" w:rsidRPr="002B32C9">
              <w:rPr>
                <w:i/>
                <w:iCs/>
                <w:sz w:val="22"/>
                <w:szCs w:val="22"/>
              </w:rPr>
              <w:t xml:space="preserve"> </w:t>
            </w:r>
            <w:r>
              <w:t>Supaprastintai apmokamų išlaidų dydžių registre, kuris skelbiamas ES investicijų interneto svetainėje </w:t>
            </w:r>
            <w:r>
              <w:rPr>
                <w:i/>
                <w:iCs/>
              </w:rPr>
              <w:t>esinvesticijos.lt</w:t>
            </w:r>
            <w:r>
              <w:t>.</w:t>
            </w:r>
            <w:r w:rsidR="00A90B4A">
              <w:t>“</w:t>
            </w:r>
          </w:p>
        </w:tc>
      </w:tr>
    </w:tbl>
    <w:p w14:paraId="504D193F" w14:textId="77777777" w:rsidR="000B4DAE" w:rsidRDefault="000B4DAE" w:rsidP="00552DE2">
      <w:pPr>
        <w:spacing w:line="360" w:lineRule="auto"/>
        <w:ind w:right="6" w:firstLine="567"/>
        <w:jc w:val="both"/>
      </w:pPr>
    </w:p>
    <w:p w14:paraId="523F8F68" w14:textId="30E9F4BA" w:rsidR="00F315E3" w:rsidRDefault="00A90B4A" w:rsidP="00552DE2">
      <w:pPr>
        <w:spacing w:line="360" w:lineRule="auto"/>
        <w:ind w:right="6" w:firstLine="567"/>
        <w:jc w:val="both"/>
        <w:rPr>
          <w:spacing w:val="100"/>
          <w:szCs w:val="24"/>
          <w:lang w:eastAsia="lt-LT"/>
        </w:rPr>
      </w:pPr>
      <w:r>
        <w:rPr>
          <w:bCs/>
          <w:kern w:val="28"/>
          <w:lang w:eastAsia="lt-LT"/>
        </w:rPr>
        <w:lastRenderedPageBreak/>
        <w:t xml:space="preserve">2. </w:t>
      </w:r>
      <w:r w:rsidR="00976504">
        <w:rPr>
          <w:color w:val="000000"/>
          <w:spacing w:val="100"/>
        </w:rPr>
        <w:t>Nustata</w:t>
      </w:r>
      <w:r w:rsidR="00976504">
        <w:rPr>
          <w:color w:val="000000"/>
          <w:shd w:val="clear" w:color="auto" w:fill="FFFFFF"/>
        </w:rPr>
        <w:t>u,</w:t>
      </w:r>
      <w:r w:rsidR="00976504">
        <w:rPr>
          <w:color w:val="000000"/>
          <w:spacing w:val="100"/>
        </w:rPr>
        <w:t> </w:t>
      </w:r>
      <w:r w:rsidR="00976504">
        <w:rPr>
          <w:color w:val="000000"/>
          <w:shd w:val="clear" w:color="auto" w:fill="FFFFFF"/>
        </w:rPr>
        <w:t xml:space="preserve">kad </w:t>
      </w:r>
      <w:r w:rsidR="00976504">
        <w:rPr>
          <w:color w:val="000000"/>
          <w:shd w:val="clear" w:color="auto" w:fill="FFFFFF"/>
        </w:rPr>
        <w:t>ši</w:t>
      </w:r>
      <w:r w:rsidR="000A3D79">
        <w:rPr>
          <w:color w:val="000000"/>
          <w:shd w:val="clear" w:color="auto" w:fill="FFFFFF"/>
        </w:rPr>
        <w:t>uo</w:t>
      </w:r>
      <w:r w:rsidR="00976504">
        <w:rPr>
          <w:color w:val="000000"/>
          <w:shd w:val="clear" w:color="auto" w:fill="FFFFFF"/>
        </w:rPr>
        <w:t xml:space="preserve"> įsakym</w:t>
      </w:r>
      <w:r w:rsidR="000A3D79">
        <w:rPr>
          <w:color w:val="000000"/>
          <w:shd w:val="clear" w:color="auto" w:fill="FFFFFF"/>
        </w:rPr>
        <w:t xml:space="preserve">u atlikti </w:t>
      </w:r>
      <w:r w:rsidR="00976504">
        <w:rPr>
          <w:color w:val="000000"/>
        </w:rPr>
        <w:t>pakeitimai,</w:t>
      </w:r>
      <w:r w:rsidR="007A4270">
        <w:rPr>
          <w:color w:val="000000"/>
          <w:shd w:val="clear" w:color="auto" w:fill="FFFFFF"/>
        </w:rPr>
        <w:t xml:space="preserve"> </w:t>
      </w:r>
      <w:r w:rsidR="00976504">
        <w:rPr>
          <w:color w:val="000000"/>
          <w:shd w:val="clear" w:color="auto" w:fill="FFFFFF"/>
        </w:rPr>
        <w:t>vadovaujantis Projektų administravimo ir finansavimo taisyklių, patvirtintų Lietuvos Respublikos finansų ministro 2022 m. birželio 22 d. įsakymu Nr. 1K-237 </w:t>
      </w:r>
      <w:r w:rsidR="00976504">
        <w:rPr>
          <w:color w:val="000000"/>
        </w:rPr>
        <w:t>„Dėl 2021–2027 metų Europos Sąjungos fondų investicijų programos ir Ekonomikos gaivinimo ir atsparumo didinimo plano „Naujos kartos Lietuva“ įgyvendinimo“ 40.1 papunkčiu ir</w:t>
      </w:r>
      <w:r w:rsidR="007A4270">
        <w:rPr>
          <w:color w:val="000000"/>
        </w:rPr>
        <w:t xml:space="preserve"> </w:t>
      </w:r>
      <w:r w:rsidR="00976504">
        <w:rPr>
          <w:color w:val="000000"/>
        </w:rPr>
        <w:t>nepažeidžiant lygiateisiškumo principo, taikomi ir įgyvendinam</w:t>
      </w:r>
      <w:r w:rsidR="000D0656">
        <w:rPr>
          <w:color w:val="000000"/>
        </w:rPr>
        <w:t>am</w:t>
      </w:r>
      <w:r w:rsidR="00976504">
        <w:rPr>
          <w:color w:val="000000"/>
        </w:rPr>
        <w:t xml:space="preserve"> projekt</w:t>
      </w:r>
      <w:r w:rsidR="000D0656">
        <w:rPr>
          <w:color w:val="000000"/>
        </w:rPr>
        <w:t>ui</w:t>
      </w:r>
      <w:r w:rsidR="00976504">
        <w:rPr>
          <w:color w:val="000000"/>
        </w:rPr>
        <w:t>, jeigu tokie pakeitimai nepablogina įgyvendinam</w:t>
      </w:r>
      <w:r w:rsidR="000D0656">
        <w:rPr>
          <w:color w:val="000000"/>
        </w:rPr>
        <w:t>o</w:t>
      </w:r>
      <w:r w:rsidR="00976504">
        <w:rPr>
          <w:color w:val="000000"/>
        </w:rPr>
        <w:t xml:space="preserve"> projekt</w:t>
      </w:r>
      <w:r w:rsidR="000D0656">
        <w:rPr>
          <w:color w:val="000000"/>
        </w:rPr>
        <w:t>o</w:t>
      </w:r>
      <w:r w:rsidR="00976504">
        <w:rPr>
          <w:color w:val="000000"/>
        </w:rPr>
        <w:t xml:space="preserve"> finansavimo sąlygų.</w:t>
      </w:r>
    </w:p>
    <w:p w14:paraId="0CEA97FB" w14:textId="77777777" w:rsidR="00A90B4A" w:rsidRDefault="00A90B4A" w:rsidP="00552DE2">
      <w:pPr>
        <w:spacing w:line="360" w:lineRule="auto"/>
        <w:ind w:right="6" w:firstLine="567"/>
        <w:jc w:val="both"/>
        <w:rPr>
          <w:spacing w:val="100"/>
          <w:szCs w:val="24"/>
          <w:lang w:eastAsia="lt-LT"/>
        </w:rPr>
      </w:pPr>
    </w:p>
    <w:p w14:paraId="71CAF1A5" w14:textId="77777777" w:rsidR="00A90B4A" w:rsidRDefault="00A90B4A" w:rsidP="00552DE2">
      <w:pPr>
        <w:spacing w:line="360" w:lineRule="auto"/>
        <w:ind w:right="6" w:firstLine="567"/>
        <w:jc w:val="both"/>
        <w:rPr>
          <w:bCs/>
          <w:kern w:val="28"/>
          <w:lang w:eastAsia="lt-LT"/>
        </w:rPr>
      </w:pPr>
    </w:p>
    <w:p w14:paraId="212C5D33" w14:textId="0E183896" w:rsidR="00F16809" w:rsidRDefault="00F315E3" w:rsidP="006B72EE">
      <w:pPr>
        <w:spacing w:line="360" w:lineRule="auto"/>
        <w:ind w:right="6"/>
        <w:jc w:val="both"/>
      </w:pPr>
      <w:r>
        <w:rPr>
          <w:bCs/>
          <w:kern w:val="28"/>
          <w:lang w:eastAsia="lt-LT"/>
        </w:rPr>
        <w:t>Vidaus reikalų ministras</w:t>
      </w:r>
      <w:r>
        <w:rPr>
          <w:bCs/>
          <w:kern w:val="28"/>
          <w:lang w:eastAsia="lt-LT"/>
        </w:rPr>
        <w:tab/>
      </w:r>
    </w:p>
    <w:sectPr w:rsidR="00F16809" w:rsidSect="00487081">
      <w:headerReference w:type="default" r:id="rId8"/>
      <w:pgSz w:w="12240" w:h="15840"/>
      <w:pgMar w:top="1134" w:right="1440" w:bottom="1276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48D71" w14:textId="77777777" w:rsidR="0009201A" w:rsidRDefault="0009201A" w:rsidP="00380D27">
      <w:r>
        <w:separator/>
      </w:r>
    </w:p>
  </w:endnote>
  <w:endnote w:type="continuationSeparator" w:id="0">
    <w:p w14:paraId="439949DE" w14:textId="77777777" w:rsidR="0009201A" w:rsidRDefault="0009201A" w:rsidP="00380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066E5" w14:textId="77777777" w:rsidR="0009201A" w:rsidRDefault="0009201A" w:rsidP="00380D27">
      <w:r>
        <w:separator/>
      </w:r>
    </w:p>
  </w:footnote>
  <w:footnote w:type="continuationSeparator" w:id="0">
    <w:p w14:paraId="3335EC63" w14:textId="77777777" w:rsidR="0009201A" w:rsidRDefault="0009201A" w:rsidP="00380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3184798"/>
      <w:docPartObj>
        <w:docPartGallery w:val="Page Numbers (Top of Page)"/>
        <w:docPartUnique/>
      </w:docPartObj>
    </w:sdtPr>
    <w:sdtContent>
      <w:p w14:paraId="424B8DF9" w14:textId="35A0E6C0" w:rsidR="00326D3D" w:rsidRDefault="00326D3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6A7A4B" w14:textId="77777777" w:rsidR="00326D3D" w:rsidRDefault="00326D3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B0CAC"/>
    <w:multiLevelType w:val="hybridMultilevel"/>
    <w:tmpl w:val="8892CA98"/>
    <w:lvl w:ilvl="0" w:tplc="466064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C530387"/>
    <w:multiLevelType w:val="hybridMultilevel"/>
    <w:tmpl w:val="19B6CD24"/>
    <w:lvl w:ilvl="0" w:tplc="FD1A76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07A01BB"/>
    <w:multiLevelType w:val="multilevel"/>
    <w:tmpl w:val="2F74CB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Zero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3" w15:restartNumberingAfterBreak="0">
    <w:nsid w:val="7DBF5BA4"/>
    <w:multiLevelType w:val="hybridMultilevel"/>
    <w:tmpl w:val="DC424CEC"/>
    <w:lvl w:ilvl="0" w:tplc="705E5F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41557123">
    <w:abstractNumId w:val="1"/>
  </w:num>
  <w:num w:numId="2" w16cid:durableId="328366392">
    <w:abstractNumId w:val="3"/>
  </w:num>
  <w:num w:numId="3" w16cid:durableId="948395118">
    <w:abstractNumId w:val="2"/>
  </w:num>
  <w:num w:numId="4" w16cid:durableId="1082720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4"/>
  <w:defaultTabStop w:val="720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630"/>
    <w:rsid w:val="00011039"/>
    <w:rsid w:val="00081B35"/>
    <w:rsid w:val="0009201A"/>
    <w:rsid w:val="000943B3"/>
    <w:rsid w:val="000A2257"/>
    <w:rsid w:val="000A3921"/>
    <w:rsid w:val="000A3D79"/>
    <w:rsid w:val="000B26C3"/>
    <w:rsid w:val="000B45C2"/>
    <w:rsid w:val="000B4758"/>
    <w:rsid w:val="000B4DAE"/>
    <w:rsid w:val="000C633A"/>
    <w:rsid w:val="000D0656"/>
    <w:rsid w:val="000D3CDE"/>
    <w:rsid w:val="00105B6D"/>
    <w:rsid w:val="00115575"/>
    <w:rsid w:val="00116441"/>
    <w:rsid w:val="00133C3C"/>
    <w:rsid w:val="001355BE"/>
    <w:rsid w:val="00143B00"/>
    <w:rsid w:val="00175386"/>
    <w:rsid w:val="001818DC"/>
    <w:rsid w:val="00181E66"/>
    <w:rsid w:val="001B0630"/>
    <w:rsid w:val="001C57A7"/>
    <w:rsid w:val="001E35B4"/>
    <w:rsid w:val="001F03E1"/>
    <w:rsid w:val="001F7504"/>
    <w:rsid w:val="002248C5"/>
    <w:rsid w:val="002709A5"/>
    <w:rsid w:val="002A092B"/>
    <w:rsid w:val="002A5A47"/>
    <w:rsid w:val="002B32C9"/>
    <w:rsid w:val="002D178A"/>
    <w:rsid w:val="002F2BEE"/>
    <w:rsid w:val="003164A1"/>
    <w:rsid w:val="00322184"/>
    <w:rsid w:val="00326D3D"/>
    <w:rsid w:val="0034791D"/>
    <w:rsid w:val="00370672"/>
    <w:rsid w:val="00370F3D"/>
    <w:rsid w:val="00380D27"/>
    <w:rsid w:val="003C3E7D"/>
    <w:rsid w:val="003C513C"/>
    <w:rsid w:val="003D16F9"/>
    <w:rsid w:val="003E3A81"/>
    <w:rsid w:val="00400C4C"/>
    <w:rsid w:val="00403BC9"/>
    <w:rsid w:val="004643BB"/>
    <w:rsid w:val="00483A3E"/>
    <w:rsid w:val="00487081"/>
    <w:rsid w:val="00495DAE"/>
    <w:rsid w:val="004D4B73"/>
    <w:rsid w:val="004E232C"/>
    <w:rsid w:val="004E2690"/>
    <w:rsid w:val="004E31FF"/>
    <w:rsid w:val="004E4A12"/>
    <w:rsid w:val="00517043"/>
    <w:rsid w:val="00534191"/>
    <w:rsid w:val="00545FA0"/>
    <w:rsid w:val="00552DE2"/>
    <w:rsid w:val="00555745"/>
    <w:rsid w:val="00557CC0"/>
    <w:rsid w:val="00585A9A"/>
    <w:rsid w:val="005976E2"/>
    <w:rsid w:val="005A314D"/>
    <w:rsid w:val="005A7260"/>
    <w:rsid w:val="005D28E6"/>
    <w:rsid w:val="005F449C"/>
    <w:rsid w:val="006055A1"/>
    <w:rsid w:val="006337A4"/>
    <w:rsid w:val="00635FC9"/>
    <w:rsid w:val="006658FE"/>
    <w:rsid w:val="006712DB"/>
    <w:rsid w:val="00681653"/>
    <w:rsid w:val="00687C9F"/>
    <w:rsid w:val="006B72EE"/>
    <w:rsid w:val="00716747"/>
    <w:rsid w:val="007325FB"/>
    <w:rsid w:val="00736752"/>
    <w:rsid w:val="0077653B"/>
    <w:rsid w:val="007812D8"/>
    <w:rsid w:val="00786752"/>
    <w:rsid w:val="00793826"/>
    <w:rsid w:val="007A22DE"/>
    <w:rsid w:val="007A3180"/>
    <w:rsid w:val="007A4270"/>
    <w:rsid w:val="007D07AB"/>
    <w:rsid w:val="007D179D"/>
    <w:rsid w:val="007D7E1B"/>
    <w:rsid w:val="00805CD0"/>
    <w:rsid w:val="008277D2"/>
    <w:rsid w:val="00831C65"/>
    <w:rsid w:val="0084308C"/>
    <w:rsid w:val="00844D79"/>
    <w:rsid w:val="00862C9D"/>
    <w:rsid w:val="00884F8F"/>
    <w:rsid w:val="00891E0D"/>
    <w:rsid w:val="008A3CDF"/>
    <w:rsid w:val="008A3EC4"/>
    <w:rsid w:val="008A4C5F"/>
    <w:rsid w:val="008B1DE3"/>
    <w:rsid w:val="008B26D4"/>
    <w:rsid w:val="008C234D"/>
    <w:rsid w:val="008C6B0A"/>
    <w:rsid w:val="008E5B2F"/>
    <w:rsid w:val="008F09ED"/>
    <w:rsid w:val="0090167D"/>
    <w:rsid w:val="00913EEB"/>
    <w:rsid w:val="00942752"/>
    <w:rsid w:val="00950924"/>
    <w:rsid w:val="00973466"/>
    <w:rsid w:val="00976504"/>
    <w:rsid w:val="009922AB"/>
    <w:rsid w:val="009A47DF"/>
    <w:rsid w:val="009B1947"/>
    <w:rsid w:val="00A01291"/>
    <w:rsid w:val="00A05D37"/>
    <w:rsid w:val="00A1381D"/>
    <w:rsid w:val="00A54D2A"/>
    <w:rsid w:val="00A717B5"/>
    <w:rsid w:val="00A84C93"/>
    <w:rsid w:val="00A90B4A"/>
    <w:rsid w:val="00AB3C63"/>
    <w:rsid w:val="00AB7843"/>
    <w:rsid w:val="00AE6171"/>
    <w:rsid w:val="00B030A9"/>
    <w:rsid w:val="00B4723E"/>
    <w:rsid w:val="00B74693"/>
    <w:rsid w:val="00B839B4"/>
    <w:rsid w:val="00BA76F7"/>
    <w:rsid w:val="00BC45B6"/>
    <w:rsid w:val="00BC52FB"/>
    <w:rsid w:val="00BC7642"/>
    <w:rsid w:val="00BD4577"/>
    <w:rsid w:val="00BF0904"/>
    <w:rsid w:val="00C11036"/>
    <w:rsid w:val="00C95BBE"/>
    <w:rsid w:val="00CC6E19"/>
    <w:rsid w:val="00CD1851"/>
    <w:rsid w:val="00CE0DB1"/>
    <w:rsid w:val="00D04D30"/>
    <w:rsid w:val="00D14DBB"/>
    <w:rsid w:val="00D30967"/>
    <w:rsid w:val="00D3128B"/>
    <w:rsid w:val="00D4225E"/>
    <w:rsid w:val="00D74D87"/>
    <w:rsid w:val="00DD2615"/>
    <w:rsid w:val="00DF507B"/>
    <w:rsid w:val="00E77567"/>
    <w:rsid w:val="00E909B3"/>
    <w:rsid w:val="00EA2F18"/>
    <w:rsid w:val="00EA35E3"/>
    <w:rsid w:val="00EA4668"/>
    <w:rsid w:val="00ED14E4"/>
    <w:rsid w:val="00F03F45"/>
    <w:rsid w:val="00F16809"/>
    <w:rsid w:val="00F209EC"/>
    <w:rsid w:val="00F21126"/>
    <w:rsid w:val="00F23330"/>
    <w:rsid w:val="00F315E3"/>
    <w:rsid w:val="00F34CB8"/>
    <w:rsid w:val="00F44F6F"/>
    <w:rsid w:val="00F50270"/>
    <w:rsid w:val="00F8243F"/>
    <w:rsid w:val="00FB239A"/>
    <w:rsid w:val="00FB3D4D"/>
    <w:rsid w:val="00FB4E4F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18EBC"/>
  <w15:chartTrackingRefBased/>
  <w15:docId w15:val="{8A11E796-D6FF-4313-9BB8-59D425921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link w:val="Antrat2Diagrama"/>
    <w:unhideWhenUsed/>
    <w:qFormat/>
    <w:rsid w:val="00D4225E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380D27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380D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80D27"/>
  </w:style>
  <w:style w:type="paragraph" w:styleId="Porat">
    <w:name w:val="footer"/>
    <w:basedOn w:val="prastasis"/>
    <w:link w:val="PoratDiagrama"/>
    <w:unhideWhenUsed/>
    <w:rsid w:val="00380D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380D27"/>
  </w:style>
  <w:style w:type="paragraph" w:styleId="Sraopastraipa">
    <w:name w:val="List Paragraph"/>
    <w:basedOn w:val="prastasis"/>
    <w:rsid w:val="00793826"/>
    <w:pPr>
      <w:ind w:left="720"/>
      <w:contextualSpacing/>
    </w:pPr>
  </w:style>
  <w:style w:type="table" w:styleId="Lentelstinklelis">
    <w:name w:val="Table Grid"/>
    <w:basedOn w:val="prastojilentel"/>
    <w:rsid w:val="00224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2Diagrama">
    <w:name w:val="Antraštė 2 Diagrama"/>
    <w:basedOn w:val="Numatytasispastraiposriftas"/>
    <w:link w:val="Antrat2"/>
    <w:rsid w:val="00D4225E"/>
    <w:rPr>
      <w:b/>
      <w:bCs/>
      <w:sz w:val="36"/>
      <w:szCs w:val="36"/>
      <w:lang w:val="en-US"/>
    </w:rPr>
  </w:style>
  <w:style w:type="paragraph" w:styleId="Pataisymai">
    <w:name w:val="Revision"/>
    <w:hidden/>
    <w:semiHidden/>
    <w:rsid w:val="000B4758"/>
  </w:style>
  <w:style w:type="character" w:styleId="Komentaronuoroda">
    <w:name w:val="annotation reference"/>
    <w:basedOn w:val="Numatytasispastraiposriftas"/>
    <w:semiHidden/>
    <w:unhideWhenUsed/>
    <w:rsid w:val="007325F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7325FB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7325FB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7325F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7325FB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6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0DA94-1B3F-429A-9E5C-F39449095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11963</Words>
  <Characters>6820</Characters>
  <Application>Microsoft Office Word</Application>
  <DocSecurity>0</DocSecurity>
  <Lines>56</Lines>
  <Paragraphs>37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2025-09-19T11:00:00Z</dcterms:created>
  <dc:creator>Eglė Šarkauskaitė</dc:creator>
  <cp:lastModifiedBy>Eglė Šarkauskaitė</cp:lastModifiedBy>
  <dcterms:modified xsi:type="dcterms:W3CDTF">2025-09-19T11:00:00Z</dcterms:modified>
  <cp:revision>3</cp:revision>
</cp:coreProperties>
</file>