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7588" w14:textId="77777777" w:rsidR="007C7A1C" w:rsidRDefault="007C7A1C">
      <w:pPr>
        <w:tabs>
          <w:tab w:val="center" w:pos="4819"/>
          <w:tab w:val="right" w:pos="9638"/>
        </w:tabs>
      </w:pPr>
    </w:p>
    <w:p w14:paraId="7298B1AD" w14:textId="77777777" w:rsidR="00785A80" w:rsidRDefault="00785A80">
      <w:pPr>
        <w:ind w:left="4253"/>
        <w:jc w:val="both"/>
        <w:rPr>
          <w:bCs/>
          <w:szCs w:val="24"/>
        </w:rPr>
      </w:pPr>
      <w:r>
        <w:rPr>
          <w:bCs/>
          <w:szCs w:val="24"/>
        </w:rPr>
        <w:t xml:space="preserve">2021–2030 m. plėtros programos valdytojos Lietuvos </w:t>
      </w:r>
    </w:p>
    <w:p w14:paraId="66E540CB" w14:textId="77777777" w:rsidR="00785A80" w:rsidRDefault="00785A80">
      <w:pPr>
        <w:ind w:left="4253"/>
        <w:jc w:val="both"/>
        <w:rPr>
          <w:bCs/>
          <w:szCs w:val="24"/>
        </w:rPr>
      </w:pPr>
      <w:r>
        <w:rPr>
          <w:bCs/>
          <w:szCs w:val="24"/>
        </w:rPr>
        <w:t xml:space="preserve">Respublikos švietimo, mokslo ir sporto ministerijos </w:t>
      </w:r>
    </w:p>
    <w:p w14:paraId="03F38AD6" w14:textId="77777777" w:rsidR="00785A80" w:rsidRDefault="00785A80">
      <w:pPr>
        <w:ind w:left="4253"/>
        <w:jc w:val="both"/>
        <w:rPr>
          <w:bCs/>
          <w:szCs w:val="24"/>
        </w:rPr>
      </w:pPr>
      <w:r>
        <w:rPr>
          <w:bCs/>
          <w:szCs w:val="24"/>
        </w:rPr>
        <w:t>švietimo plėtros programos pažangos priemonės Nr. 12-</w:t>
      </w:r>
    </w:p>
    <w:p w14:paraId="3121D41D" w14:textId="77777777" w:rsidR="00785A80" w:rsidRDefault="00785A80">
      <w:pPr>
        <w:ind w:left="4253"/>
        <w:jc w:val="both"/>
        <w:rPr>
          <w:bCs/>
          <w:szCs w:val="24"/>
        </w:rPr>
      </w:pPr>
      <w:r>
        <w:rPr>
          <w:bCs/>
          <w:szCs w:val="24"/>
        </w:rPr>
        <w:t xml:space="preserve">003-03-04-03 „Sukurti rinkos poreikius atliepiančią </w:t>
      </w:r>
    </w:p>
    <w:p w14:paraId="79D321FE" w14:textId="77777777" w:rsidR="007C7A1C" w:rsidRDefault="00785A80">
      <w:pPr>
        <w:ind w:left="4253"/>
        <w:jc w:val="both"/>
        <w:rPr>
          <w:bCs/>
          <w:szCs w:val="24"/>
        </w:rPr>
      </w:pPr>
      <w:r>
        <w:rPr>
          <w:bCs/>
          <w:szCs w:val="24"/>
        </w:rPr>
        <w:t>profesinio ugdymo sistemą“</w:t>
      </w:r>
      <w:r>
        <w:rPr>
          <w:szCs w:val="24"/>
        </w:rPr>
        <w:t xml:space="preserve"> aprašo </w:t>
      </w:r>
    </w:p>
    <w:p w14:paraId="33CBF5B9" w14:textId="77777777" w:rsidR="007C7A1C" w:rsidRDefault="00785A80">
      <w:pPr>
        <w:ind w:left="4253"/>
        <w:jc w:val="both"/>
        <w:rPr>
          <w:bCs/>
          <w:szCs w:val="24"/>
        </w:rPr>
      </w:pPr>
      <w:r>
        <w:rPr>
          <w:bCs/>
          <w:szCs w:val="24"/>
        </w:rPr>
        <w:t>9 priedas</w:t>
      </w:r>
    </w:p>
    <w:p w14:paraId="329E9C24" w14:textId="77777777" w:rsidR="007C7A1C" w:rsidRDefault="007C7A1C">
      <w:pPr>
        <w:jc w:val="center"/>
        <w:rPr>
          <w:b/>
          <w:szCs w:val="24"/>
        </w:rPr>
      </w:pPr>
    </w:p>
    <w:p w14:paraId="09D8D411" w14:textId="77777777" w:rsidR="007C7A1C" w:rsidRDefault="00785A80">
      <w:pPr>
        <w:jc w:val="center"/>
        <w:rPr>
          <w:rFonts w:eastAsia="SimSun"/>
          <w:b/>
          <w:caps/>
          <w:szCs w:val="24"/>
        </w:rPr>
      </w:pPr>
      <w:r>
        <w:rPr>
          <w:b/>
          <w:szCs w:val="24"/>
        </w:rPr>
        <w:t>2021–2030 M. PLĖTROS PROGRAMOS VALDYTOJOS LIETUVOS RESPUBLIKOS ŠVIETIMO, MOKSLO IR SPORTO MINISTERIJOS ŠVIETIMO PLĖTROS PROGRAMOS PAŽANGOS PRIEMONĖS NR. 12-003-03-04-03 „SUKURTI</w:t>
      </w:r>
      <w:r>
        <w:rPr>
          <w:b/>
          <w:iCs/>
          <w:szCs w:val="24"/>
        </w:rPr>
        <w:t xml:space="preserve"> RINKOS POREIKIUS ATLIEPIANČIĄ PROFESINIO UGDYMO SISTEMĄ“ </w:t>
      </w:r>
      <w:r>
        <w:rPr>
          <w:rFonts w:eastAsia="SimSun"/>
          <w:b/>
          <w:caps/>
          <w:szCs w:val="24"/>
        </w:rPr>
        <w:t>Stebėsenos rodikliŲ aprašymo kortelėS</w:t>
      </w:r>
    </w:p>
    <w:p w14:paraId="5E4C527C" w14:textId="77777777" w:rsidR="007C7A1C" w:rsidRDefault="007C7A1C">
      <w:pPr>
        <w:widowControl w:val="0"/>
        <w:ind w:left="3524" w:firstLine="1296"/>
        <w:jc w:val="both"/>
        <w:rPr>
          <w:szCs w:val="24"/>
          <w:lang w:eastAsia="lt-LT"/>
        </w:rPr>
      </w:pPr>
    </w:p>
    <w:p w14:paraId="310555BC" w14:textId="77777777" w:rsidR="007C7A1C" w:rsidRDefault="00785A80">
      <w:pPr>
        <w:keepNext/>
        <w:keepLines/>
        <w:spacing w:line="256" w:lineRule="auto"/>
        <w:jc w:val="center"/>
        <w:outlineLvl w:val="1"/>
        <w:rPr>
          <w:rFonts w:eastAsia="SimSun"/>
          <w:b/>
          <w:caps/>
          <w:szCs w:val="24"/>
        </w:rPr>
      </w:pPr>
      <w:r>
        <w:rPr>
          <w:rFonts w:eastAsia="SimSun"/>
          <w:b/>
          <w:caps/>
          <w:szCs w:val="24"/>
        </w:rPr>
        <w:t>I skyrius</w:t>
      </w:r>
    </w:p>
    <w:p w14:paraId="34B6DC5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6300E02" w14:textId="77777777" w:rsidR="007C7A1C" w:rsidRDefault="00785A80">
      <w:pPr>
        <w:keepNext/>
        <w:keepLines/>
        <w:spacing w:line="256" w:lineRule="auto"/>
        <w:jc w:val="center"/>
        <w:outlineLvl w:val="1"/>
        <w:rPr>
          <w:b/>
          <w:bCs/>
          <w:sz w:val="20"/>
        </w:rPr>
      </w:pPr>
      <w:r>
        <w:rPr>
          <w:b/>
          <w:bCs/>
          <w:szCs w:val="24"/>
        </w:rPr>
        <w:t>„NEPALANKIAS SĄLYGAS TURINČIŲ ASMENŲ GRUPIŲ MOKINIŲ, KURIEMS BUVO SKIRTA PARAMA PROFESINIO MOKYMO PRIEINAMUMUI GERINTI, DALIS“</w:t>
      </w:r>
    </w:p>
    <w:p w14:paraId="5C964E1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0D3EFA17" w14:textId="77777777" w:rsidR="007C7A1C" w:rsidRDefault="007C7A1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11F3AB5A" w14:textId="77777777">
        <w:tc>
          <w:tcPr>
            <w:tcW w:w="292" w:type="pct"/>
            <w:shd w:val="clear" w:color="auto" w:fill="D9D9D9" w:themeFill="background1" w:themeFillShade="D9"/>
          </w:tcPr>
          <w:p w14:paraId="440CF223"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3FB201E1"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2AFEF46C"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2E53E6CD" w14:textId="77777777">
        <w:tc>
          <w:tcPr>
            <w:tcW w:w="292" w:type="pct"/>
            <w:shd w:val="clear" w:color="auto" w:fill="D9D9D9" w:themeFill="background1" w:themeFillShade="D9"/>
          </w:tcPr>
          <w:p w14:paraId="4C01668C"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6CC7F44E"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4DF4404F" w14:textId="77777777" w:rsidR="007C7A1C" w:rsidRDefault="00785A80">
            <w:pPr>
              <w:jc w:val="both"/>
              <w:rPr>
                <w:bCs/>
                <w:i/>
                <w:iCs/>
                <w:szCs w:val="24"/>
                <w:lang w:eastAsia="lt-LT"/>
              </w:rPr>
            </w:pPr>
            <w:r>
              <w:rPr>
                <w:szCs w:val="24"/>
              </w:rPr>
              <w:t>Nepalankias sąlygas turinčių asmenų grupių mokinių, kuriems buvo skirta parama profesinio mokymo prieinamumui gerinti, dalis</w:t>
            </w:r>
          </w:p>
        </w:tc>
      </w:tr>
      <w:tr w:rsidR="007C7A1C" w14:paraId="2135D765" w14:textId="77777777">
        <w:tc>
          <w:tcPr>
            <w:tcW w:w="292" w:type="pct"/>
            <w:shd w:val="clear" w:color="auto" w:fill="D9D9D9" w:themeFill="background1" w:themeFillShade="D9"/>
          </w:tcPr>
          <w:p w14:paraId="63CA009D"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57868570"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5EBA03EF" w14:textId="77777777" w:rsidR="007C7A1C" w:rsidRDefault="00785A80">
            <w:pPr>
              <w:jc w:val="both"/>
              <w:rPr>
                <w:bCs/>
                <w:i/>
                <w:iCs/>
                <w:szCs w:val="24"/>
                <w:lang w:eastAsia="lt-LT"/>
              </w:rPr>
            </w:pPr>
            <w:r>
              <w:rPr>
                <w:iCs/>
                <w:szCs w:val="24"/>
              </w:rPr>
              <w:t>Procentai</w:t>
            </w:r>
          </w:p>
        </w:tc>
      </w:tr>
      <w:tr w:rsidR="007C7A1C" w14:paraId="5A96C97F" w14:textId="77777777">
        <w:tc>
          <w:tcPr>
            <w:tcW w:w="292" w:type="pct"/>
            <w:shd w:val="clear" w:color="auto" w:fill="D9D9D9" w:themeFill="background1" w:themeFillShade="D9"/>
          </w:tcPr>
          <w:p w14:paraId="299502ED"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549E11A4" w14:textId="77777777" w:rsidR="007C7A1C" w:rsidRDefault="00785A80">
            <w:pPr>
              <w:widowControl w:val="0"/>
              <w:jc w:val="both"/>
              <w:rPr>
                <w:szCs w:val="24"/>
                <w:highlight w:val="yellow"/>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4F17AEB9" w14:textId="77777777" w:rsidR="007C7A1C" w:rsidRDefault="00785A80">
            <w:pPr>
              <w:jc w:val="both"/>
              <w:rPr>
                <w:bCs/>
                <w:iCs/>
                <w:szCs w:val="24"/>
                <w:lang w:eastAsia="lt-LT"/>
              </w:rPr>
            </w:pPr>
            <w:r>
              <w:rPr>
                <w:bCs/>
                <w:iCs/>
                <w:szCs w:val="24"/>
                <w:lang w:eastAsia="lt-LT"/>
              </w:rPr>
              <w:t>Didėjimas</w:t>
            </w:r>
          </w:p>
        </w:tc>
      </w:tr>
      <w:tr w:rsidR="007C7A1C" w14:paraId="2F9751B6" w14:textId="77777777">
        <w:tc>
          <w:tcPr>
            <w:tcW w:w="292" w:type="pct"/>
            <w:shd w:val="clear" w:color="auto" w:fill="D9D9D9" w:themeFill="background1" w:themeFillShade="D9"/>
          </w:tcPr>
          <w:p w14:paraId="65BCE241"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1A40BEA4"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40DE6A0D" w14:textId="77777777" w:rsidR="007C7A1C" w:rsidRDefault="00785A80">
            <w:pPr>
              <w:jc w:val="both"/>
              <w:rPr>
                <w:bCs/>
                <w:iCs/>
                <w:szCs w:val="24"/>
                <w:lang w:eastAsia="lt-LT"/>
              </w:rPr>
            </w:pPr>
            <w:r>
              <w:rPr>
                <w:bCs/>
                <w:iCs/>
                <w:szCs w:val="24"/>
                <w:lang w:eastAsia="lt-LT"/>
              </w:rPr>
              <w:t>Skaitinės reikšmės</w:t>
            </w:r>
          </w:p>
        </w:tc>
      </w:tr>
      <w:tr w:rsidR="007C7A1C" w14:paraId="0BDAB7E9" w14:textId="77777777">
        <w:tc>
          <w:tcPr>
            <w:tcW w:w="292" w:type="pct"/>
            <w:shd w:val="clear" w:color="auto" w:fill="D9D9D9" w:themeFill="background1" w:themeFillShade="D9"/>
          </w:tcPr>
          <w:p w14:paraId="5B26768D"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6D9EEB57"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4B76CEF" w14:textId="77777777" w:rsidR="007C7A1C" w:rsidRDefault="00785A80">
            <w:pPr>
              <w:jc w:val="both"/>
              <w:rPr>
                <w:bCs/>
                <w:i/>
                <w:iCs/>
                <w:szCs w:val="24"/>
                <w:lang w:eastAsia="lt-LT"/>
              </w:rPr>
            </w:pPr>
            <w:r>
              <w:rPr>
                <w:bCs/>
                <w:iCs/>
                <w:szCs w:val="24"/>
              </w:rPr>
              <w:t>Rezultato</w:t>
            </w:r>
          </w:p>
        </w:tc>
      </w:tr>
      <w:tr w:rsidR="007C7A1C" w14:paraId="530C0F3C" w14:textId="77777777">
        <w:tc>
          <w:tcPr>
            <w:tcW w:w="292" w:type="pct"/>
            <w:shd w:val="clear" w:color="auto" w:fill="D9D9D9" w:themeFill="background1" w:themeFillShade="D9"/>
          </w:tcPr>
          <w:p w14:paraId="60CE2A21"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60330E93"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21C30E65" w14:textId="77777777" w:rsidR="007C7A1C" w:rsidRDefault="00785A80">
            <w:pPr>
              <w:jc w:val="both"/>
              <w:rPr>
                <w:bCs/>
                <w:i/>
                <w:iCs/>
                <w:szCs w:val="24"/>
                <w:lang w:eastAsia="lt-LT"/>
              </w:rPr>
            </w:pPr>
            <w:r>
              <w:rPr>
                <w:szCs w:val="24"/>
              </w:rPr>
              <w:t xml:space="preserve">R-12-003-03-04-03-01 </w:t>
            </w:r>
          </w:p>
        </w:tc>
      </w:tr>
      <w:tr w:rsidR="007C7A1C" w14:paraId="79FF237D" w14:textId="77777777">
        <w:trPr>
          <w:trHeight w:val="451"/>
        </w:trPr>
        <w:tc>
          <w:tcPr>
            <w:tcW w:w="292" w:type="pct"/>
            <w:shd w:val="clear" w:color="auto" w:fill="D9D9D9" w:themeFill="background1" w:themeFillShade="D9"/>
          </w:tcPr>
          <w:p w14:paraId="10B142C6"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7B5B4E76"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78DE0F55" w14:textId="77777777" w:rsidR="007C7A1C" w:rsidRDefault="00785A80">
            <w:pPr>
              <w:widowControl w:val="0"/>
              <w:jc w:val="both"/>
              <w:rPr>
                <w:i/>
                <w:iCs/>
                <w:szCs w:val="24"/>
                <w:lang w:eastAsia="lt-LT"/>
              </w:rPr>
            </w:pPr>
            <w:r>
              <w:rPr>
                <w:szCs w:val="24"/>
              </w:rPr>
              <w:t>Netaikoma</w:t>
            </w:r>
          </w:p>
        </w:tc>
      </w:tr>
      <w:tr w:rsidR="007C7A1C" w14:paraId="25C9F3D6" w14:textId="77777777">
        <w:tc>
          <w:tcPr>
            <w:tcW w:w="292" w:type="pct"/>
            <w:shd w:val="clear" w:color="auto" w:fill="D9D9D9" w:themeFill="background1" w:themeFillShade="D9"/>
            <w:tcMar>
              <w:top w:w="28" w:type="dxa"/>
              <w:left w:w="57" w:type="dxa"/>
              <w:bottom w:w="28" w:type="dxa"/>
              <w:right w:w="57" w:type="dxa"/>
            </w:tcMar>
            <w:hideMark/>
          </w:tcPr>
          <w:p w14:paraId="4C017D1A"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702930AC"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773D3BB4" w14:textId="77777777" w:rsidR="007C7A1C" w:rsidRDefault="00785A80">
            <w:pPr>
              <w:jc w:val="both"/>
              <w:rPr>
                <w:bCs/>
                <w:iCs/>
                <w:szCs w:val="24"/>
              </w:rPr>
            </w:pPr>
            <w:r>
              <w:rPr>
                <w:bCs/>
              </w:rPr>
              <w:t>Profesinis mokymas</w:t>
            </w:r>
            <w:r>
              <w:t> – mokymas, vykdomas pagal Lietuvos Respublikos teisės aktų nustatyta tvarka patvirtintas ir įregistruotas profesinio mokymo programas ar jų modulius. Mokomas asmuo įgyja kvalifikaciją (arba jos dalį), atitinkančią profesinį standartą, ar ją tobulina, keičia arba įgyja kompetenciją, reikalingą įstatymų reglamentuojamam darbui ar funkcijai atlikti</w:t>
            </w:r>
            <w:r>
              <w:rPr>
                <w:bCs/>
                <w:iCs/>
                <w:szCs w:val="24"/>
              </w:rPr>
              <w:t xml:space="preserve"> (šaltinis: Lietuvos Respublikos profesinio mokymo įstatymas).</w:t>
            </w:r>
          </w:p>
          <w:p w14:paraId="03286719" w14:textId="77777777" w:rsidR="007C7A1C" w:rsidRDefault="007C7A1C">
            <w:pPr>
              <w:rPr>
                <w:sz w:val="20"/>
              </w:rPr>
            </w:pPr>
          </w:p>
          <w:p w14:paraId="4007E38D" w14:textId="77777777" w:rsidR="007C7A1C" w:rsidRDefault="00785A80">
            <w:pPr>
              <w:jc w:val="both"/>
              <w:rPr>
                <w:bCs/>
                <w:iCs/>
                <w:szCs w:val="24"/>
              </w:rPr>
            </w:pPr>
            <w:r>
              <w:rPr>
                <w:bCs/>
                <w:iCs/>
                <w:szCs w:val="24"/>
              </w:rPr>
              <w:t>Mokinys – asmuo, kuris mokosi (šaltinis: Lietuvos Respublikos švietimo įstatymas).</w:t>
            </w:r>
          </w:p>
          <w:p w14:paraId="09B17E48" w14:textId="77777777" w:rsidR="007C7A1C" w:rsidRDefault="007C7A1C">
            <w:pPr>
              <w:rPr>
                <w:sz w:val="20"/>
              </w:rPr>
            </w:pPr>
          </w:p>
          <w:p w14:paraId="79464367" w14:textId="77777777" w:rsidR="007C7A1C" w:rsidRDefault="00785A80">
            <w:pPr>
              <w:jc w:val="both"/>
              <w:rPr>
                <w:bCs/>
                <w:iCs/>
                <w:szCs w:val="24"/>
              </w:rPr>
            </w:pPr>
            <w:r>
              <w:rPr>
                <w:bCs/>
                <w:iCs/>
                <w:szCs w:val="24"/>
              </w:rPr>
              <w:t xml:space="preserve">Nepalankias sąlygas turinčių asmenų grupės šio rodiklio aprašymo kortelėje suprantamos kaip </w:t>
            </w:r>
            <w:r>
              <w:rPr>
                <w:bCs/>
                <w:iCs/>
                <w:szCs w:val="24"/>
              </w:rPr>
              <w:lastRenderedPageBreak/>
              <w:t>grupės, kurios apima socialinės rizikos; specialiųjų poreikių ir (arba) socialinę atskirtį patiriančius mokinius, pedagoginės psichologinės tarnybos priskirtus specialiųjų poreikių turinčių asmenų grupėms.</w:t>
            </w:r>
          </w:p>
          <w:p w14:paraId="1794CFEA" w14:textId="77777777" w:rsidR="007C7A1C" w:rsidRDefault="007C7A1C">
            <w:pPr>
              <w:rPr>
                <w:sz w:val="20"/>
              </w:rPr>
            </w:pPr>
          </w:p>
          <w:p w14:paraId="42F90379" w14:textId="77777777" w:rsidR="007C7A1C" w:rsidRDefault="00785A80">
            <w:pPr>
              <w:jc w:val="both"/>
              <w:rPr>
                <w:bCs/>
                <w:iCs/>
                <w:szCs w:val="24"/>
              </w:rPr>
            </w:pPr>
            <w:r>
              <w:rPr>
                <w:bCs/>
                <w:iCs/>
                <w:szCs w:val="24"/>
              </w:rPr>
              <w:t>Mokinių specialieji ugdymosi poreikiai nustatomi ir specialusis ugdymas skiriamas vadovaujantis Mokinių, turinčių specialiųjų ugdymosi poreikių, ugdymo organizavimo tvarkos aprašo, patvirtinto Lietuvos Respublikos švietimo, mokslo ir sporto ministro 2011 m. rugsėjo 30 d. įsakymu Nr. V-1795 „Dėl Mokinių, turinčių specialiųjų ugdymosi poreikių, ugdymo organizavimo tvarkos aprašo patvirtinimo“, nuostatomis.</w:t>
            </w:r>
          </w:p>
          <w:p w14:paraId="66070D06" w14:textId="77777777" w:rsidR="007C7A1C" w:rsidRDefault="007C7A1C">
            <w:pPr>
              <w:rPr>
                <w:sz w:val="20"/>
              </w:rPr>
            </w:pPr>
          </w:p>
          <w:p w14:paraId="378B97BD" w14:textId="77777777" w:rsidR="007C7A1C" w:rsidRDefault="00785A80">
            <w:pPr>
              <w:jc w:val="both"/>
              <w:rPr>
                <w:bCs/>
                <w:iCs/>
                <w:szCs w:val="24"/>
              </w:rPr>
            </w:pPr>
            <w:r>
              <w:rPr>
                <w:bCs/>
                <w:iCs/>
                <w:szCs w:val="24"/>
              </w:rPr>
              <w:t>Specialieji ugdymosi poreikiai – pagalbos ir paslaugų ugdymo procese reikmė, atsirandanti dėl išskirtinių asmens gabumų, įgimtų ar įgytų sutrikimų, nepalankių aplinkos veiksnių (šaltinis: Švietimo įstatymas).</w:t>
            </w:r>
          </w:p>
          <w:p w14:paraId="01491178" w14:textId="77777777" w:rsidR="007C7A1C" w:rsidRDefault="007C7A1C">
            <w:pPr>
              <w:rPr>
                <w:sz w:val="20"/>
              </w:rPr>
            </w:pPr>
          </w:p>
          <w:p w14:paraId="6B2FD9F8" w14:textId="77777777" w:rsidR="007C7A1C" w:rsidRDefault="00785A80">
            <w:pPr>
              <w:jc w:val="both"/>
              <w:rPr>
                <w:i/>
                <w:iCs/>
                <w:szCs w:val="24"/>
                <w:lang w:eastAsia="lt-LT"/>
              </w:rPr>
            </w:pPr>
            <w:r>
              <w:rPr>
                <w:bCs/>
                <w:iCs/>
                <w:szCs w:val="24"/>
              </w:rPr>
              <w:t>Parama šioje stebėsenos rodiklio kortelėje suprantama kaip finansinė ir / arba nefinansinė pagalbos išraiška tenkinant mokinių būtinuosius poreikius, kai apmokamos maitinimo, apgyvendinimo bendrabutyje ir kitos išlaidos.</w:t>
            </w:r>
          </w:p>
        </w:tc>
      </w:tr>
      <w:tr w:rsidR="007C7A1C" w14:paraId="753CD783" w14:textId="77777777">
        <w:tc>
          <w:tcPr>
            <w:tcW w:w="292" w:type="pct"/>
            <w:shd w:val="clear" w:color="auto" w:fill="D9D9D9" w:themeFill="background1" w:themeFillShade="D9"/>
            <w:tcMar>
              <w:top w:w="28" w:type="dxa"/>
              <w:left w:w="57" w:type="dxa"/>
              <w:bottom w:w="28" w:type="dxa"/>
              <w:right w:w="57" w:type="dxa"/>
            </w:tcMar>
          </w:tcPr>
          <w:p w14:paraId="4F9C179B"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32427E5C"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3BF65C39" w14:textId="77777777" w:rsidR="007C7A1C" w:rsidRDefault="00785A80">
            <w:pPr>
              <w:tabs>
                <w:tab w:val="left" w:pos="568"/>
              </w:tabs>
              <w:ind w:left="31"/>
              <w:jc w:val="both"/>
              <w:rPr>
                <w:bCs/>
                <w:iCs/>
                <w:color w:val="808080"/>
                <w:szCs w:val="24"/>
                <w:lang w:eastAsia="lt-LT"/>
              </w:rPr>
            </w:pPr>
            <w:r>
              <w:rPr>
                <w:bCs/>
                <w:iCs/>
                <w:szCs w:val="24"/>
                <w:lang w:eastAsia="lt-LT"/>
              </w:rPr>
              <w:t>Automatiškai apskaičiuojamas</w:t>
            </w:r>
          </w:p>
        </w:tc>
      </w:tr>
      <w:tr w:rsidR="007C7A1C" w14:paraId="42C047D3" w14:textId="77777777">
        <w:tc>
          <w:tcPr>
            <w:tcW w:w="292" w:type="pct"/>
            <w:shd w:val="clear" w:color="auto" w:fill="D9D9D9" w:themeFill="background1" w:themeFillShade="D9"/>
            <w:tcMar>
              <w:top w:w="28" w:type="dxa"/>
              <w:left w:w="57" w:type="dxa"/>
              <w:bottom w:w="28" w:type="dxa"/>
              <w:right w:w="57" w:type="dxa"/>
            </w:tcMar>
            <w:hideMark/>
          </w:tcPr>
          <w:p w14:paraId="3A24B081"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2C941EB4"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496AB110" w14:textId="77777777" w:rsidR="007C7A1C" w:rsidRDefault="00785A80">
            <w:pPr>
              <w:jc w:val="both"/>
              <w:rPr>
                <w:iCs/>
                <w:szCs w:val="24"/>
              </w:rPr>
            </w:pPr>
            <w:r>
              <w:rPr>
                <w:iCs/>
                <w:szCs w:val="24"/>
              </w:rPr>
              <w:t>x = n × 100 % ÷ m,</w:t>
            </w:r>
          </w:p>
          <w:p w14:paraId="1D178C34" w14:textId="77777777" w:rsidR="007C7A1C" w:rsidRDefault="007C7A1C">
            <w:pPr>
              <w:rPr>
                <w:sz w:val="20"/>
              </w:rPr>
            </w:pPr>
          </w:p>
          <w:p w14:paraId="2B6A751E" w14:textId="77777777" w:rsidR="007C7A1C" w:rsidRDefault="00785A80">
            <w:pPr>
              <w:jc w:val="both"/>
              <w:rPr>
                <w:iCs/>
                <w:szCs w:val="24"/>
              </w:rPr>
            </w:pPr>
            <w:r>
              <w:rPr>
                <w:iCs/>
                <w:szCs w:val="24"/>
              </w:rPr>
              <w:t>n – nepalankias sąlygas turinčių asmenų grupių mokinių, kuriems buvo skirta parama profesinio mokymo prieinamumui gerinti, skaičius (pokyčio susietasis);</w:t>
            </w:r>
          </w:p>
          <w:p w14:paraId="2E1BCBA7" w14:textId="77777777" w:rsidR="007C7A1C" w:rsidRDefault="007C7A1C">
            <w:pPr>
              <w:rPr>
                <w:sz w:val="20"/>
              </w:rPr>
            </w:pPr>
          </w:p>
          <w:p w14:paraId="7B6091A4" w14:textId="77777777" w:rsidR="007C7A1C" w:rsidRDefault="00785A80">
            <w:pPr>
              <w:jc w:val="both"/>
              <w:rPr>
                <w:i/>
                <w:color w:val="808080"/>
                <w:szCs w:val="24"/>
                <w:lang w:eastAsia="lt-LT"/>
              </w:rPr>
            </w:pPr>
            <w:r>
              <w:rPr>
                <w:iCs/>
                <w:szCs w:val="24"/>
              </w:rPr>
              <w:t>m – bendras profesinio mokymo mokinių iš nepalankias sąlygas turinčių asmenų grupių skaičius (bazinis kintamasis).</w:t>
            </w:r>
          </w:p>
        </w:tc>
      </w:tr>
      <w:tr w:rsidR="007C7A1C" w14:paraId="161EB0D2" w14:textId="77777777">
        <w:tc>
          <w:tcPr>
            <w:tcW w:w="292" w:type="pct"/>
            <w:shd w:val="clear" w:color="auto" w:fill="D9D9D9" w:themeFill="background1" w:themeFillShade="D9"/>
            <w:tcMar>
              <w:top w:w="28" w:type="dxa"/>
              <w:left w:w="57" w:type="dxa"/>
              <w:bottom w:w="28" w:type="dxa"/>
              <w:right w:w="57" w:type="dxa"/>
            </w:tcMar>
          </w:tcPr>
          <w:p w14:paraId="65903E3F"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69B0D37F"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3FAE9C75" w14:textId="77777777" w:rsidR="007C7A1C" w:rsidRDefault="00785A80">
            <w:pPr>
              <w:jc w:val="both"/>
              <w:rPr>
                <w:szCs w:val="24"/>
                <w:shd w:val="clear" w:color="auto" w:fill="FFFFFF"/>
              </w:rPr>
            </w:pPr>
            <w:r>
              <w:rPr>
                <w:szCs w:val="24"/>
                <w:shd w:val="clear" w:color="auto" w:fill="FFFFFF"/>
              </w:rPr>
              <w:t>Pirminiai šaltiniai: dalyvių apklausos anketa, mokymo (-ų) dalyvių sąrašas arba kitas dalyvavimą pagrindžiantis dokumentas; tikslinę grupę pagrindžiantys dokumentai; dalyvių duomenys iš informacinių sistemų (registrų, duomenų bazių ir pan.).</w:t>
            </w:r>
          </w:p>
          <w:p w14:paraId="28B50EDF" w14:textId="77777777" w:rsidR="007C7A1C" w:rsidRDefault="007C7A1C">
            <w:pPr>
              <w:rPr>
                <w:sz w:val="20"/>
              </w:rPr>
            </w:pPr>
          </w:p>
          <w:p w14:paraId="450836BC" w14:textId="77777777" w:rsidR="007C7A1C" w:rsidRDefault="00785A80">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6728AD33" w14:textId="77777777" w:rsidR="007C7A1C" w:rsidRDefault="007C7A1C">
            <w:pPr>
              <w:rPr>
                <w:sz w:val="20"/>
              </w:rPr>
            </w:pPr>
          </w:p>
          <w:p w14:paraId="1E8974BE" w14:textId="77777777" w:rsidR="007C7A1C" w:rsidRDefault="00785A80">
            <w:pPr>
              <w:jc w:val="both"/>
              <w:rPr>
                <w:szCs w:val="24"/>
                <w:shd w:val="clear" w:color="auto" w:fill="FFFFFF"/>
              </w:rPr>
            </w:pPr>
            <w:r>
              <w:rPr>
                <w:szCs w:val="24"/>
                <w:shd w:val="clear" w:color="auto" w:fill="FFFFFF"/>
              </w:rPr>
              <w:lastRenderedPageBreak/>
              <w:t xml:space="preserve">Antriniai šaltiniai: </w:t>
            </w:r>
          </w:p>
          <w:p w14:paraId="1A505021" w14:textId="77777777" w:rsidR="007C7A1C" w:rsidRDefault="00785A80">
            <w:pPr>
              <w:jc w:val="both"/>
              <w:rPr>
                <w:bCs/>
                <w:i/>
                <w:iCs/>
                <w:strike/>
                <w:color w:val="808080"/>
                <w:szCs w:val="24"/>
                <w:lang w:eastAsia="lt-LT"/>
              </w:rPr>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01D52CFA" w14:textId="77777777">
        <w:tc>
          <w:tcPr>
            <w:tcW w:w="292" w:type="pct"/>
            <w:shd w:val="clear" w:color="auto" w:fill="D9D9D9" w:themeFill="background1" w:themeFillShade="D9"/>
            <w:tcMar>
              <w:top w:w="28" w:type="dxa"/>
              <w:left w:w="57" w:type="dxa"/>
              <w:bottom w:w="28" w:type="dxa"/>
              <w:right w:w="57" w:type="dxa"/>
            </w:tcMar>
            <w:hideMark/>
          </w:tcPr>
          <w:p w14:paraId="32722FEC" w14:textId="77777777" w:rsidR="007C7A1C" w:rsidRDefault="00785A80">
            <w:pPr>
              <w:widowControl w:val="0"/>
              <w:rPr>
                <w:szCs w:val="24"/>
                <w:lang w:eastAsia="lt-LT"/>
              </w:rPr>
            </w:pPr>
            <w:r>
              <w:rPr>
                <w:szCs w:val="24"/>
                <w:lang w:eastAsia="lt-LT"/>
              </w:rPr>
              <w:lastRenderedPageBreak/>
              <w:t>12.</w:t>
            </w:r>
          </w:p>
        </w:tc>
        <w:tc>
          <w:tcPr>
            <w:tcW w:w="2196" w:type="pct"/>
            <w:tcMar>
              <w:top w:w="28" w:type="dxa"/>
              <w:left w:w="57" w:type="dxa"/>
              <w:bottom w:w="28" w:type="dxa"/>
              <w:right w:w="57" w:type="dxa"/>
            </w:tcMar>
            <w:hideMark/>
          </w:tcPr>
          <w:p w14:paraId="61A53D16"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1B25525B" w14:textId="77777777" w:rsidR="007C7A1C" w:rsidRDefault="0078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color w:val="808080"/>
                <w:szCs w:val="24"/>
                <w:lang w:eastAsia="lt-LT"/>
              </w:rPr>
            </w:pPr>
            <w:r>
              <w:rPr>
                <w:bCs/>
                <w:iCs/>
                <w:szCs w:val="24"/>
                <w:lang w:eastAsia="lt-LT"/>
              </w:rPr>
              <w:t xml:space="preserve">Projekto veiklų įgyvendinimo metu </w:t>
            </w:r>
          </w:p>
        </w:tc>
      </w:tr>
      <w:tr w:rsidR="007C7A1C" w14:paraId="5CC91D18" w14:textId="77777777">
        <w:trPr>
          <w:trHeight w:val="601"/>
        </w:trPr>
        <w:tc>
          <w:tcPr>
            <w:tcW w:w="292" w:type="pct"/>
            <w:shd w:val="clear" w:color="auto" w:fill="D9D9D9" w:themeFill="background1" w:themeFillShade="D9"/>
            <w:tcMar>
              <w:top w:w="28" w:type="dxa"/>
              <w:left w:w="57" w:type="dxa"/>
              <w:bottom w:w="28" w:type="dxa"/>
              <w:right w:w="57" w:type="dxa"/>
            </w:tcMar>
          </w:tcPr>
          <w:p w14:paraId="6A2B23F9"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140FE74C"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4128FEF0" w14:textId="77777777" w:rsidR="007C7A1C" w:rsidRDefault="00785A80">
            <w:pPr>
              <w:rPr>
                <w:szCs w:val="24"/>
                <w:lang w:eastAsia="lt-LT"/>
              </w:rPr>
            </w:pPr>
            <w:r>
              <w:rPr>
                <w:iCs/>
                <w:szCs w:val="24"/>
              </w:rPr>
              <w:t>Projekto veiklų įgyvendinimo metu</w:t>
            </w:r>
          </w:p>
        </w:tc>
      </w:tr>
      <w:tr w:rsidR="007C7A1C" w14:paraId="6E08114C" w14:textId="77777777">
        <w:trPr>
          <w:trHeight w:val="511"/>
        </w:trPr>
        <w:tc>
          <w:tcPr>
            <w:tcW w:w="292" w:type="pct"/>
            <w:shd w:val="clear" w:color="auto" w:fill="D9D9D9" w:themeFill="background1" w:themeFillShade="D9"/>
            <w:tcMar>
              <w:top w:w="28" w:type="dxa"/>
              <w:left w:w="57" w:type="dxa"/>
              <w:bottom w:w="28" w:type="dxa"/>
              <w:right w:w="57" w:type="dxa"/>
            </w:tcMar>
            <w:hideMark/>
          </w:tcPr>
          <w:p w14:paraId="2A6E0EBE"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5B384D83"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p>
        </w:tc>
        <w:tc>
          <w:tcPr>
            <w:tcW w:w="2512" w:type="pct"/>
            <w:tcMar>
              <w:top w:w="28" w:type="dxa"/>
              <w:left w:w="57" w:type="dxa"/>
              <w:bottom w:w="28" w:type="dxa"/>
              <w:right w:w="57" w:type="dxa"/>
            </w:tcMar>
            <w:hideMark/>
          </w:tcPr>
          <w:p w14:paraId="1A02872A" w14:textId="77777777" w:rsidR="007C7A1C" w:rsidRDefault="00785A80">
            <w:pPr>
              <w:jc w:val="both"/>
              <w:rPr>
                <w:bCs/>
                <w:i/>
                <w:iCs/>
                <w:szCs w:val="24"/>
              </w:rPr>
            </w:pPr>
            <w:r>
              <w:rPr>
                <w:szCs w:val="24"/>
              </w:rPr>
              <w:t>Lietuvos Respublikos švietimo, mokslo ir sporto ministerija</w:t>
            </w:r>
          </w:p>
        </w:tc>
      </w:tr>
      <w:tr w:rsidR="007C7A1C" w14:paraId="0F5FBDCF" w14:textId="77777777">
        <w:trPr>
          <w:trHeight w:val="989"/>
        </w:trPr>
        <w:tc>
          <w:tcPr>
            <w:tcW w:w="292" w:type="pct"/>
            <w:shd w:val="clear" w:color="auto" w:fill="D9D9D9" w:themeFill="background1" w:themeFillShade="D9"/>
            <w:tcMar>
              <w:top w:w="28" w:type="dxa"/>
              <w:left w:w="57" w:type="dxa"/>
              <w:bottom w:w="28" w:type="dxa"/>
              <w:right w:w="57" w:type="dxa"/>
            </w:tcMar>
          </w:tcPr>
          <w:p w14:paraId="468C95E8"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1A5FC485"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6702D09F" w14:textId="77777777" w:rsidR="007C7A1C" w:rsidRDefault="00785A80">
            <w:pPr>
              <w:widowControl w:val="0"/>
              <w:jc w:val="both"/>
              <w:rPr>
                <w:bCs/>
                <w:iCs/>
                <w:szCs w:val="24"/>
              </w:rPr>
            </w:pPr>
            <w:r>
              <w:rPr>
                <w:bCs/>
                <w:iCs/>
                <w:szCs w:val="24"/>
              </w:rPr>
              <w:t xml:space="preserve">Tarptautinių investicijų koordinavimo departamento Tarptautinių investicijų planavimo skyrius, tel.: </w:t>
            </w:r>
            <w:r>
              <w:rPr>
                <w:szCs w:val="24"/>
              </w:rPr>
              <w:t>+370</w:t>
            </w:r>
            <w:r>
              <w:rPr>
                <w:bCs/>
                <w:iCs/>
                <w:szCs w:val="24"/>
              </w:rPr>
              <w:t xml:space="preserve"> 666 59 428;  </w:t>
            </w:r>
            <w:r>
              <w:rPr>
                <w:szCs w:val="24"/>
              </w:rPr>
              <w:t>+370</w:t>
            </w:r>
            <w:r>
              <w:rPr>
                <w:bCs/>
                <w:iCs/>
                <w:szCs w:val="24"/>
              </w:rPr>
              <w:t> 618 89 037;</w:t>
            </w:r>
          </w:p>
          <w:p w14:paraId="720A4757" w14:textId="77777777" w:rsidR="007C7A1C" w:rsidRDefault="00785A80">
            <w:pPr>
              <w:jc w:val="both"/>
              <w:rPr>
                <w:bCs/>
                <w:i/>
                <w:iCs/>
                <w:szCs w:val="24"/>
                <w:lang w:eastAsia="lt-LT"/>
              </w:rPr>
            </w:pPr>
            <w:r>
              <w:rPr>
                <w:szCs w:val="24"/>
              </w:rPr>
              <w:t>Tarptautinių investicijų įgyvendinimo skyrius, tel. +370 620 92 709</w:t>
            </w:r>
          </w:p>
        </w:tc>
      </w:tr>
      <w:tr w:rsidR="007C7A1C" w14:paraId="5A6BC05D" w14:textId="77777777">
        <w:tc>
          <w:tcPr>
            <w:tcW w:w="292" w:type="pct"/>
            <w:shd w:val="clear" w:color="auto" w:fill="D9D9D9" w:themeFill="background1" w:themeFillShade="D9"/>
            <w:tcMar>
              <w:top w:w="28" w:type="dxa"/>
              <w:left w:w="57" w:type="dxa"/>
              <w:bottom w:w="28" w:type="dxa"/>
              <w:right w:w="57" w:type="dxa"/>
            </w:tcMar>
            <w:hideMark/>
          </w:tcPr>
          <w:p w14:paraId="67016292"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3B2F79F8"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2766ED65" w14:textId="77777777" w:rsidR="007C7A1C" w:rsidRDefault="00785A80">
            <w:pPr>
              <w:widowControl w:val="0"/>
              <w:jc w:val="both"/>
              <w:rPr>
                <w:szCs w:val="24"/>
              </w:rPr>
            </w:pPr>
            <w:r>
              <w:rPr>
                <w:bCs/>
                <w:iCs/>
                <w:szCs w:val="24"/>
              </w:rPr>
              <w:t>Trumpasis rodiklio kodas –</w:t>
            </w:r>
            <w:r>
              <w:rPr>
                <w:szCs w:val="24"/>
              </w:rPr>
              <w:t xml:space="preserve"> R.S.2.3510.</w:t>
            </w:r>
          </w:p>
          <w:p w14:paraId="32AE0E6A" w14:textId="77777777" w:rsidR="007C7A1C" w:rsidRDefault="00785A80">
            <w:pPr>
              <w:widowControl w:val="0"/>
              <w:jc w:val="both"/>
              <w:rPr>
                <w:bCs/>
                <w:iCs/>
                <w:szCs w:val="24"/>
                <w:lang w:eastAsia="lt-LT"/>
              </w:rPr>
            </w:pPr>
            <w:r>
              <w:rPr>
                <w:szCs w:val="24"/>
              </w:rPr>
              <w:t>Rodiklis skaičiuojamas pagal regiono kategoriją – Sostinės ir Vidurio ir vakarų Lietuvos.</w:t>
            </w:r>
          </w:p>
        </w:tc>
      </w:tr>
    </w:tbl>
    <w:p w14:paraId="72BF910A" w14:textId="77777777" w:rsidR="007C7A1C" w:rsidRDefault="007C7A1C"/>
    <w:p w14:paraId="3A2C23FF"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II SKYRIUS</w:t>
      </w:r>
    </w:p>
    <w:p w14:paraId="4A6DAEC0"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CD5CFAB" w14:textId="77777777" w:rsidR="007C7A1C" w:rsidRDefault="00785A80">
      <w:pPr>
        <w:keepNext/>
        <w:keepLines/>
        <w:spacing w:line="256" w:lineRule="auto"/>
        <w:jc w:val="center"/>
        <w:outlineLvl w:val="1"/>
        <w:rPr>
          <w:b/>
          <w:bCs/>
        </w:rPr>
      </w:pPr>
      <w:r>
        <w:rPr>
          <w:b/>
          <w:bCs/>
          <w:color w:val="232323"/>
        </w:rPr>
        <w:t>„</w:t>
      </w:r>
      <w:r>
        <w:rPr>
          <w:b/>
          <w:bCs/>
        </w:rPr>
        <w:t xml:space="preserve">PROFESINIO MOKYMO ĮSTAIGŲ, ORGANIZUOJANČIŲ PROFESINIO </w:t>
      </w:r>
    </w:p>
    <w:p w14:paraId="618CBDBE" w14:textId="77777777" w:rsidR="007C7A1C" w:rsidRDefault="00785A80">
      <w:pPr>
        <w:keepNext/>
        <w:keepLines/>
        <w:spacing w:line="256" w:lineRule="auto"/>
        <w:jc w:val="center"/>
        <w:outlineLvl w:val="1"/>
        <w:rPr>
          <w:rFonts w:eastAsia="SimSun"/>
          <w:b/>
          <w:bCs/>
          <w:caps/>
          <w:szCs w:val="24"/>
          <w:lang w:eastAsia="lt-LT"/>
        </w:rPr>
      </w:pPr>
      <w:r>
        <w:rPr>
          <w:b/>
          <w:bCs/>
        </w:rPr>
        <w:t>MOKYMO PROGRAMAS PAMEISTRYSTĖS FORMA, DALIS</w:t>
      </w:r>
      <w:r>
        <w:rPr>
          <w:b/>
          <w:bCs/>
          <w:color w:val="232323"/>
        </w:rPr>
        <w:t>“  </w:t>
      </w:r>
      <w:r>
        <w:rPr>
          <w:rFonts w:eastAsia="SimSun"/>
          <w:b/>
          <w:bCs/>
          <w:szCs w:val="24"/>
          <w:lang w:eastAsia="lt-LT"/>
        </w:rPr>
        <w:t xml:space="preserve"> </w:t>
      </w:r>
    </w:p>
    <w:p w14:paraId="6F580E24"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0237F67"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640CD22D" w14:textId="77777777">
        <w:tc>
          <w:tcPr>
            <w:tcW w:w="292" w:type="pct"/>
            <w:shd w:val="clear" w:color="auto" w:fill="D9D9D9" w:themeFill="background1" w:themeFillShade="D9"/>
          </w:tcPr>
          <w:p w14:paraId="0CDB63DE"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57930022"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D78F2F1"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7A7CC56E" w14:textId="77777777">
        <w:tc>
          <w:tcPr>
            <w:tcW w:w="292" w:type="pct"/>
            <w:shd w:val="clear" w:color="auto" w:fill="D9D9D9" w:themeFill="background1" w:themeFillShade="D9"/>
          </w:tcPr>
          <w:p w14:paraId="5AE80540"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121E6097"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26C2965" w14:textId="77777777" w:rsidR="007C7A1C" w:rsidRDefault="00785A80">
            <w:pPr>
              <w:keepNext/>
              <w:keepLines/>
              <w:spacing w:line="256" w:lineRule="auto"/>
              <w:jc w:val="both"/>
              <w:outlineLvl w:val="1"/>
              <w:rPr>
                <w:bCs/>
                <w:i/>
                <w:iCs/>
                <w:szCs w:val="24"/>
                <w:lang w:eastAsia="lt-LT"/>
              </w:rPr>
            </w:pPr>
            <w:r>
              <w:t>Profesinio mokymo įstaigų, organizuojančių profesinio mokymo programas pameistrystės forma, dalis  </w:t>
            </w:r>
            <w:r>
              <w:rPr>
                <w:rFonts w:eastAsia="SimSun"/>
                <w:b/>
                <w:caps/>
                <w:szCs w:val="24"/>
                <w:lang w:eastAsia="lt-LT"/>
              </w:rPr>
              <w:t xml:space="preserve"> </w:t>
            </w:r>
          </w:p>
        </w:tc>
      </w:tr>
      <w:tr w:rsidR="007C7A1C" w14:paraId="4CB1153F" w14:textId="77777777">
        <w:tc>
          <w:tcPr>
            <w:tcW w:w="292" w:type="pct"/>
            <w:shd w:val="clear" w:color="auto" w:fill="D9D9D9" w:themeFill="background1" w:themeFillShade="D9"/>
          </w:tcPr>
          <w:p w14:paraId="1FAF0094"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17B5EBBC"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39214717" w14:textId="77777777" w:rsidR="007C7A1C" w:rsidRDefault="00785A80">
            <w:pPr>
              <w:jc w:val="both"/>
              <w:rPr>
                <w:bCs/>
                <w:i/>
                <w:iCs/>
                <w:szCs w:val="24"/>
                <w:lang w:eastAsia="lt-LT"/>
              </w:rPr>
            </w:pPr>
            <w:r>
              <w:rPr>
                <w:iCs/>
                <w:szCs w:val="24"/>
              </w:rPr>
              <w:t>Procentai</w:t>
            </w:r>
          </w:p>
        </w:tc>
      </w:tr>
      <w:tr w:rsidR="007C7A1C" w14:paraId="00277CEE" w14:textId="77777777">
        <w:tc>
          <w:tcPr>
            <w:tcW w:w="292" w:type="pct"/>
            <w:shd w:val="clear" w:color="auto" w:fill="D9D9D9" w:themeFill="background1" w:themeFillShade="D9"/>
          </w:tcPr>
          <w:p w14:paraId="4088EE33"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6026EBF9"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0379A4E" w14:textId="77777777" w:rsidR="007C7A1C" w:rsidRDefault="00785A80">
            <w:pPr>
              <w:jc w:val="both"/>
              <w:rPr>
                <w:bCs/>
                <w:i/>
                <w:iCs/>
                <w:szCs w:val="24"/>
                <w:lang w:eastAsia="lt-LT"/>
              </w:rPr>
            </w:pPr>
            <w:r>
              <w:rPr>
                <w:bCs/>
                <w:iCs/>
                <w:szCs w:val="24"/>
                <w:lang w:eastAsia="lt-LT"/>
              </w:rPr>
              <w:t>Didėjimas</w:t>
            </w:r>
          </w:p>
        </w:tc>
      </w:tr>
      <w:tr w:rsidR="007C7A1C" w14:paraId="3C16916E" w14:textId="77777777">
        <w:tc>
          <w:tcPr>
            <w:tcW w:w="292" w:type="pct"/>
            <w:shd w:val="clear" w:color="auto" w:fill="D9D9D9" w:themeFill="background1" w:themeFillShade="D9"/>
          </w:tcPr>
          <w:p w14:paraId="05F05ABB"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0D5681C"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460800E1" w14:textId="77777777" w:rsidR="007C7A1C" w:rsidRDefault="00785A80">
            <w:pPr>
              <w:jc w:val="both"/>
              <w:rPr>
                <w:bCs/>
                <w:i/>
                <w:iCs/>
                <w:szCs w:val="24"/>
                <w:lang w:eastAsia="lt-LT"/>
              </w:rPr>
            </w:pPr>
            <w:r>
              <w:rPr>
                <w:bCs/>
                <w:iCs/>
                <w:szCs w:val="24"/>
                <w:lang w:eastAsia="lt-LT"/>
              </w:rPr>
              <w:t>Skaitinės reikšmės</w:t>
            </w:r>
          </w:p>
        </w:tc>
      </w:tr>
      <w:tr w:rsidR="007C7A1C" w14:paraId="129205CB" w14:textId="77777777">
        <w:tc>
          <w:tcPr>
            <w:tcW w:w="292" w:type="pct"/>
            <w:shd w:val="clear" w:color="auto" w:fill="D9D9D9" w:themeFill="background1" w:themeFillShade="D9"/>
          </w:tcPr>
          <w:p w14:paraId="48D5ECB2"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51E64A4B"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ABD1317" w14:textId="77777777" w:rsidR="007C7A1C" w:rsidRDefault="00785A80">
            <w:pPr>
              <w:jc w:val="both"/>
              <w:rPr>
                <w:bCs/>
                <w:i/>
                <w:iCs/>
                <w:szCs w:val="24"/>
                <w:lang w:eastAsia="lt-LT"/>
              </w:rPr>
            </w:pPr>
            <w:r>
              <w:rPr>
                <w:bCs/>
              </w:rPr>
              <w:t>Rezultato</w:t>
            </w:r>
          </w:p>
        </w:tc>
      </w:tr>
      <w:tr w:rsidR="007C7A1C" w14:paraId="1ACB670F" w14:textId="77777777">
        <w:tc>
          <w:tcPr>
            <w:tcW w:w="292" w:type="pct"/>
            <w:shd w:val="clear" w:color="auto" w:fill="D9D9D9" w:themeFill="background1" w:themeFillShade="D9"/>
          </w:tcPr>
          <w:p w14:paraId="06F4E536"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7C09FF63"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269770B4" w14:textId="77777777" w:rsidR="007C7A1C" w:rsidRDefault="00785A80">
            <w:pPr>
              <w:jc w:val="both"/>
              <w:rPr>
                <w:bCs/>
                <w:i/>
                <w:iCs/>
                <w:szCs w:val="24"/>
                <w:lang w:eastAsia="lt-LT"/>
              </w:rPr>
            </w:pPr>
            <w:r>
              <w:rPr>
                <w:szCs w:val="24"/>
              </w:rPr>
              <w:t>R-12-003-03-04-03-02</w:t>
            </w:r>
          </w:p>
        </w:tc>
      </w:tr>
      <w:tr w:rsidR="007C7A1C" w14:paraId="32EADC20" w14:textId="77777777">
        <w:trPr>
          <w:trHeight w:val="478"/>
        </w:trPr>
        <w:tc>
          <w:tcPr>
            <w:tcW w:w="292" w:type="pct"/>
            <w:shd w:val="clear" w:color="auto" w:fill="D9D9D9" w:themeFill="background1" w:themeFillShade="D9"/>
          </w:tcPr>
          <w:p w14:paraId="083D70BC"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381A9E4F"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70381782" w14:textId="77777777" w:rsidR="007C7A1C" w:rsidRDefault="00785A80">
            <w:pPr>
              <w:widowControl w:val="0"/>
              <w:jc w:val="both"/>
              <w:rPr>
                <w:iCs/>
                <w:szCs w:val="24"/>
                <w:lang w:eastAsia="lt-LT"/>
              </w:rPr>
            </w:pPr>
            <w:r>
              <w:rPr>
                <w:szCs w:val="24"/>
              </w:rPr>
              <w:t>Netaikoma</w:t>
            </w:r>
            <w:r>
              <w:rPr>
                <w:iCs/>
                <w:szCs w:val="24"/>
                <w:lang w:eastAsia="lt-LT"/>
              </w:rPr>
              <w:t xml:space="preserve"> </w:t>
            </w:r>
          </w:p>
        </w:tc>
      </w:tr>
      <w:tr w:rsidR="007C7A1C" w14:paraId="7C9D44DD" w14:textId="77777777">
        <w:tc>
          <w:tcPr>
            <w:tcW w:w="292" w:type="pct"/>
            <w:shd w:val="clear" w:color="auto" w:fill="D9D9D9" w:themeFill="background1" w:themeFillShade="D9"/>
            <w:tcMar>
              <w:top w:w="28" w:type="dxa"/>
              <w:left w:w="57" w:type="dxa"/>
              <w:bottom w:w="28" w:type="dxa"/>
              <w:right w:w="57" w:type="dxa"/>
            </w:tcMar>
            <w:hideMark/>
          </w:tcPr>
          <w:p w14:paraId="770B81E0"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0F826ECE"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19E19534" w14:textId="77777777" w:rsidR="007C7A1C" w:rsidRDefault="00785A80">
            <w:pPr>
              <w:jc w:val="both"/>
              <w:rPr>
                <w:bCs/>
                <w:iCs/>
                <w:szCs w:val="24"/>
              </w:rPr>
            </w:pPr>
            <w:r>
              <w:rPr>
                <w:bCs/>
                <w:iCs/>
                <w:szCs w:val="24"/>
              </w:rPr>
              <w:t>Profesinio mokymo įstaiga – mokykla ar kita įstaiga, kurios pagrindinė veikla – profesinis mokymas (</w:t>
            </w:r>
            <w:r>
              <w:t xml:space="preserve">šaltinis: </w:t>
            </w:r>
            <w:r>
              <w:rPr>
                <w:bCs/>
                <w:iCs/>
                <w:szCs w:val="24"/>
              </w:rPr>
              <w:t>Profesinio mokymo įstatymas).</w:t>
            </w:r>
          </w:p>
          <w:p w14:paraId="7E25A07D" w14:textId="77777777" w:rsidR="007C7A1C" w:rsidRDefault="007C7A1C">
            <w:pPr>
              <w:rPr>
                <w:sz w:val="20"/>
              </w:rPr>
            </w:pPr>
          </w:p>
          <w:p w14:paraId="048AC8E2" w14:textId="77777777" w:rsidR="007C7A1C" w:rsidRDefault="00785A80">
            <w:pPr>
              <w:jc w:val="both"/>
            </w:pPr>
            <w:r>
              <w:rPr>
                <w:bCs/>
              </w:rPr>
              <w:t xml:space="preserve">Pameistrystės profesinio mokymo organizavimo forma </w:t>
            </w:r>
            <w:r>
              <w:t>– profesinio mokymo organizavimo būdas, kai mokymas ar jo dalis</w:t>
            </w:r>
            <w:r>
              <w:rPr>
                <w:bCs/>
              </w:rPr>
              <w:t xml:space="preserve"> </w:t>
            </w:r>
            <w:r>
              <w:t xml:space="preserve">vykdoma darbo vietoje: įmonėje, įstaigoje, organizacijoje, </w:t>
            </w:r>
            <w:r>
              <w:lastRenderedPageBreak/>
              <w:t>ūkininko ūkyje,</w:t>
            </w:r>
            <w:r>
              <w:rPr>
                <w:i/>
                <w:iCs/>
              </w:rPr>
              <w:t xml:space="preserve"> </w:t>
            </w:r>
            <w:r>
              <w:t>pas laisvąjį mokytoją (šaltinis: Profesinio mokymo įstatymas).</w:t>
            </w:r>
          </w:p>
          <w:p w14:paraId="5B49481D" w14:textId="77777777" w:rsidR="007C7A1C" w:rsidRDefault="007C7A1C">
            <w:pPr>
              <w:rPr>
                <w:sz w:val="20"/>
              </w:rPr>
            </w:pPr>
          </w:p>
          <w:p w14:paraId="25605B5A" w14:textId="77777777" w:rsidR="007C7A1C" w:rsidRDefault="00785A80">
            <w:pPr>
              <w:jc w:val="both"/>
              <w:rPr>
                <w:i/>
                <w:iCs/>
                <w:color w:val="808080"/>
                <w:szCs w:val="24"/>
                <w:lang w:eastAsia="lt-LT"/>
              </w:rPr>
            </w:pPr>
            <w:r>
              <w:t>Laikoma, kad profesinio mokymo įstaiga organizuoja profesinį mokymą pameistrystės forma, kai pameistrystės darbo sutartis sudaryta su teisės aktais reglamentuojama mokymo sutartimi dėl formaliojo ar neformaliojo mokymo (šaltinis: Lietuvos Respublikos darbo kodekso 81 straipsnis).</w:t>
            </w:r>
          </w:p>
        </w:tc>
      </w:tr>
      <w:tr w:rsidR="007C7A1C" w14:paraId="10EC5999" w14:textId="77777777">
        <w:tc>
          <w:tcPr>
            <w:tcW w:w="292" w:type="pct"/>
            <w:shd w:val="clear" w:color="auto" w:fill="D9D9D9" w:themeFill="background1" w:themeFillShade="D9"/>
            <w:tcMar>
              <w:top w:w="28" w:type="dxa"/>
              <w:left w:w="57" w:type="dxa"/>
              <w:bottom w:w="28" w:type="dxa"/>
              <w:right w:w="57" w:type="dxa"/>
            </w:tcMar>
          </w:tcPr>
          <w:p w14:paraId="3867C2D4"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7FAA1242"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3A8B669D" w14:textId="77777777" w:rsidR="007C7A1C" w:rsidRDefault="00785A80">
            <w:pPr>
              <w:tabs>
                <w:tab w:val="left" w:pos="568"/>
              </w:tabs>
              <w:jc w:val="both"/>
              <w:rPr>
                <w:bCs/>
                <w:iCs/>
                <w:color w:val="808080"/>
                <w:szCs w:val="24"/>
                <w:lang w:eastAsia="lt-LT"/>
              </w:rPr>
            </w:pPr>
            <w:r>
              <w:rPr>
                <w:bCs/>
                <w:iCs/>
                <w:szCs w:val="24"/>
                <w:lang w:eastAsia="lt-LT"/>
              </w:rPr>
              <w:t xml:space="preserve">Automatiškai apskaičiuojamas </w:t>
            </w:r>
          </w:p>
        </w:tc>
      </w:tr>
      <w:tr w:rsidR="007C7A1C" w14:paraId="572EA108" w14:textId="77777777">
        <w:tc>
          <w:tcPr>
            <w:tcW w:w="292" w:type="pct"/>
            <w:shd w:val="clear" w:color="auto" w:fill="D9D9D9" w:themeFill="background1" w:themeFillShade="D9"/>
            <w:tcMar>
              <w:top w:w="28" w:type="dxa"/>
              <w:left w:w="57" w:type="dxa"/>
              <w:bottom w:w="28" w:type="dxa"/>
              <w:right w:w="57" w:type="dxa"/>
            </w:tcMar>
            <w:hideMark/>
          </w:tcPr>
          <w:p w14:paraId="5635FDC6"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705581CC"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1B616C64" w14:textId="77777777" w:rsidR="007C7A1C" w:rsidRDefault="00785A80">
            <w:pPr>
              <w:jc w:val="both"/>
            </w:pPr>
            <w:r>
              <w:t>x = n × 100 % ÷ m,</w:t>
            </w:r>
          </w:p>
          <w:p w14:paraId="038806C8" w14:textId="77777777" w:rsidR="007C7A1C" w:rsidRDefault="007C7A1C">
            <w:pPr>
              <w:rPr>
                <w:sz w:val="20"/>
              </w:rPr>
            </w:pPr>
          </w:p>
          <w:p w14:paraId="1478E0F4" w14:textId="77777777" w:rsidR="007C7A1C" w:rsidRDefault="00785A80">
            <w:pPr>
              <w:jc w:val="both"/>
              <w:rPr>
                <w:bCs/>
                <w:iCs/>
                <w:szCs w:val="24"/>
              </w:rPr>
            </w:pPr>
            <w:r>
              <w:rPr>
                <w:bCs/>
                <w:iCs/>
                <w:szCs w:val="24"/>
              </w:rPr>
              <w:t xml:space="preserve">n – profesinio mokymo įstaigos, kurios </w:t>
            </w:r>
            <w:r>
              <w:t>suor</w:t>
            </w:r>
            <w:r>
              <w:rPr>
                <w:szCs w:val="24"/>
              </w:rPr>
              <w:t>ganizavo ir (ar) tęsia profesinio mokymo programas pameistrystės forma;</w:t>
            </w:r>
          </w:p>
          <w:p w14:paraId="7C5AB040" w14:textId="77777777" w:rsidR="007C7A1C" w:rsidRDefault="00785A80">
            <w:pPr>
              <w:jc w:val="both"/>
              <w:rPr>
                <w:szCs w:val="24"/>
              </w:rPr>
            </w:pPr>
            <w:r>
              <w:rPr>
                <w:bCs/>
                <w:iCs/>
                <w:szCs w:val="24"/>
              </w:rPr>
              <w:t>m – visos profesinio mokymo įstaigos.</w:t>
            </w:r>
          </w:p>
          <w:p w14:paraId="3E288F9F" w14:textId="77777777" w:rsidR="007C7A1C" w:rsidRDefault="007C7A1C">
            <w:pPr>
              <w:rPr>
                <w:sz w:val="20"/>
              </w:rPr>
            </w:pPr>
          </w:p>
          <w:p w14:paraId="351A90B8" w14:textId="77777777" w:rsidR="007C7A1C" w:rsidRDefault="00785A80">
            <w:pPr>
              <w:jc w:val="both"/>
              <w:rPr>
                <w:i/>
                <w:color w:val="808080"/>
                <w:szCs w:val="24"/>
                <w:lang w:eastAsia="lt-LT"/>
              </w:rPr>
            </w:pPr>
            <w:r>
              <w:rPr>
                <w:bCs/>
                <w:iCs/>
                <w:szCs w:val="24"/>
              </w:rPr>
              <w:t>Rodiklis apskaičiuojamas kaupiamuoju būdu. Numatoma, kad iki galutinio rezultato pasiekimo termino kiekviena profesinio mokymo įstaiga turi būti suorganizavusi bent kartą profesinį mokymą pameistrystės forma.</w:t>
            </w:r>
          </w:p>
        </w:tc>
      </w:tr>
      <w:tr w:rsidR="007C7A1C" w14:paraId="5D92DB15" w14:textId="77777777">
        <w:tc>
          <w:tcPr>
            <w:tcW w:w="292" w:type="pct"/>
            <w:shd w:val="clear" w:color="auto" w:fill="D9D9D9" w:themeFill="background1" w:themeFillShade="D9"/>
            <w:tcMar>
              <w:top w:w="28" w:type="dxa"/>
              <w:left w:w="57" w:type="dxa"/>
              <w:bottom w:w="28" w:type="dxa"/>
              <w:right w:w="57" w:type="dxa"/>
            </w:tcMar>
          </w:tcPr>
          <w:p w14:paraId="32E4A6F8"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08E643A0"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4BD0834" w14:textId="77777777" w:rsidR="007C7A1C" w:rsidRDefault="00785A80">
            <w:pPr>
              <w:jc w:val="both"/>
              <w:rPr>
                <w:szCs w:val="24"/>
                <w:shd w:val="clear" w:color="auto" w:fill="FFFFFF"/>
              </w:rPr>
            </w:pPr>
            <w:r>
              <w:rPr>
                <w:szCs w:val="24"/>
                <w:shd w:val="clear" w:color="auto" w:fill="FFFFFF"/>
              </w:rPr>
              <w:t xml:space="preserve">Pirminiai šaltiniai: </w:t>
            </w:r>
          </w:p>
          <w:p w14:paraId="62F05368" w14:textId="77777777" w:rsidR="007C7A1C" w:rsidRDefault="00785A80">
            <w:pPr>
              <w:jc w:val="both"/>
              <w:rPr>
                <w:szCs w:val="24"/>
                <w:shd w:val="clear" w:color="auto" w:fill="FFFFFF"/>
              </w:rPr>
            </w:pPr>
            <w:r>
              <w:rPr>
                <w:szCs w:val="24"/>
                <w:shd w:val="clear" w:color="auto" w:fill="FFFFFF"/>
              </w:rPr>
              <w:t xml:space="preserve">Švietimo valdymo informacinės sistemos duomenys ir projektų duomenys. </w:t>
            </w:r>
          </w:p>
          <w:p w14:paraId="38BCB68A" w14:textId="77777777" w:rsidR="007C7A1C" w:rsidRDefault="007C7A1C">
            <w:pPr>
              <w:rPr>
                <w:sz w:val="20"/>
              </w:rPr>
            </w:pPr>
          </w:p>
          <w:p w14:paraId="3AB3AC57" w14:textId="77777777" w:rsidR="007C7A1C" w:rsidRDefault="00785A80">
            <w:pPr>
              <w:jc w:val="both"/>
              <w:rPr>
                <w:szCs w:val="24"/>
                <w:shd w:val="clear" w:color="auto" w:fill="FFFFFF"/>
              </w:rPr>
            </w:pPr>
            <w:r>
              <w:rPr>
                <w:szCs w:val="24"/>
                <w:shd w:val="clear" w:color="auto" w:fill="FFFFFF"/>
              </w:rPr>
              <w:t xml:space="preserve">Antriniai šaltiniai: </w:t>
            </w:r>
          </w:p>
          <w:p w14:paraId="19E76824" w14:textId="77777777" w:rsidR="007C7A1C" w:rsidRDefault="00785A80">
            <w:pPr>
              <w:jc w:val="both"/>
              <w:rPr>
                <w:bCs/>
                <w:i/>
                <w:iCs/>
                <w:strike/>
                <w:color w:val="808080"/>
                <w:szCs w:val="24"/>
                <w:lang w:eastAsia="lt-LT"/>
              </w:rPr>
            </w:pPr>
            <w:r>
              <w:rPr>
                <w:szCs w:val="24"/>
                <w:shd w:val="clear" w:color="auto" w:fill="FFFFFF"/>
              </w:rPr>
              <w:t>veiklos ataskaitos.</w:t>
            </w:r>
          </w:p>
        </w:tc>
      </w:tr>
      <w:tr w:rsidR="007C7A1C" w14:paraId="62795AB0" w14:textId="77777777">
        <w:tc>
          <w:tcPr>
            <w:tcW w:w="292" w:type="pct"/>
            <w:shd w:val="clear" w:color="auto" w:fill="D9D9D9" w:themeFill="background1" w:themeFillShade="D9"/>
            <w:tcMar>
              <w:top w:w="28" w:type="dxa"/>
              <w:left w:w="57" w:type="dxa"/>
              <w:bottom w:w="28" w:type="dxa"/>
              <w:right w:w="57" w:type="dxa"/>
            </w:tcMar>
            <w:hideMark/>
          </w:tcPr>
          <w:p w14:paraId="65EBA2B2"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1BCD805A"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35C1AF93" w14:textId="77777777" w:rsidR="007C7A1C" w:rsidRDefault="0078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color w:val="808080"/>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7C7A1C" w14:paraId="05C2467E" w14:textId="77777777">
        <w:trPr>
          <w:trHeight w:val="594"/>
        </w:trPr>
        <w:tc>
          <w:tcPr>
            <w:tcW w:w="292" w:type="pct"/>
            <w:shd w:val="clear" w:color="auto" w:fill="D9D9D9" w:themeFill="background1" w:themeFillShade="D9"/>
            <w:tcMar>
              <w:top w:w="28" w:type="dxa"/>
              <w:left w:w="57" w:type="dxa"/>
              <w:bottom w:w="28" w:type="dxa"/>
              <w:right w:w="57" w:type="dxa"/>
            </w:tcMar>
          </w:tcPr>
          <w:p w14:paraId="64990C4B"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5E798AD6"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7D01BAA" w14:textId="77777777" w:rsidR="007C7A1C" w:rsidRDefault="00785A80">
            <w:pPr>
              <w:jc w:val="both"/>
              <w:rPr>
                <w:color w:val="808080"/>
                <w:szCs w:val="24"/>
                <w:lang w:eastAsia="lt-LT"/>
              </w:rPr>
            </w:pPr>
            <w:r>
              <w:rPr>
                <w:szCs w:val="24"/>
                <w:lang w:eastAsia="lt-LT"/>
              </w:rPr>
              <w:t>Rodiklis apskaičiuojamas projekto įgyvendinimo pabaigoje. Numatoma, kad iki projekto įgyvendinimo pabaigos termino kiekviena profesinio mokymo įstaiga bent kartą bus suorganizavusi profesinį mokymą pameistrystės forma.</w:t>
            </w:r>
          </w:p>
        </w:tc>
      </w:tr>
      <w:tr w:rsidR="007C7A1C" w14:paraId="54E9B6C3" w14:textId="77777777">
        <w:trPr>
          <w:trHeight w:val="496"/>
        </w:trPr>
        <w:tc>
          <w:tcPr>
            <w:tcW w:w="292" w:type="pct"/>
            <w:shd w:val="clear" w:color="auto" w:fill="D9D9D9" w:themeFill="background1" w:themeFillShade="D9"/>
            <w:tcMar>
              <w:top w:w="28" w:type="dxa"/>
              <w:left w:w="57" w:type="dxa"/>
              <w:bottom w:w="28" w:type="dxa"/>
              <w:right w:w="57" w:type="dxa"/>
            </w:tcMar>
            <w:hideMark/>
          </w:tcPr>
          <w:p w14:paraId="0916FB76"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51B98D5F"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5671557E" w14:textId="77777777" w:rsidR="007C7A1C" w:rsidRDefault="00785A80">
            <w:pPr>
              <w:jc w:val="both"/>
              <w:rPr>
                <w:bCs/>
                <w:i/>
                <w:iCs/>
                <w:szCs w:val="24"/>
              </w:rPr>
            </w:pPr>
            <w:r>
              <w:rPr>
                <w:szCs w:val="24"/>
              </w:rPr>
              <w:t>Švietimo, mokslo ir sporto ministerija</w:t>
            </w:r>
          </w:p>
        </w:tc>
      </w:tr>
      <w:tr w:rsidR="007C7A1C" w14:paraId="1475F1A8" w14:textId="77777777">
        <w:trPr>
          <w:trHeight w:val="529"/>
        </w:trPr>
        <w:tc>
          <w:tcPr>
            <w:tcW w:w="292" w:type="pct"/>
            <w:shd w:val="clear" w:color="auto" w:fill="D9D9D9" w:themeFill="background1" w:themeFillShade="D9"/>
            <w:tcMar>
              <w:top w:w="28" w:type="dxa"/>
              <w:left w:w="57" w:type="dxa"/>
              <w:bottom w:w="28" w:type="dxa"/>
              <w:right w:w="57" w:type="dxa"/>
            </w:tcMar>
          </w:tcPr>
          <w:p w14:paraId="25153793"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3A01C8FC"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188496E" w14:textId="77777777" w:rsidR="007C7A1C" w:rsidRDefault="00785A80">
            <w:pPr>
              <w:jc w:val="both"/>
              <w:rPr>
                <w:bCs/>
                <w:i/>
                <w:iCs/>
                <w:szCs w:val="24"/>
                <w:lang w:eastAsia="lt-LT"/>
              </w:rPr>
            </w:pPr>
            <w:r>
              <w:t>Mokymosi visą gyvenimą departamento Profesinio mokymo skyrius, tel. +370 666 59 354</w:t>
            </w:r>
          </w:p>
        </w:tc>
      </w:tr>
      <w:tr w:rsidR="007C7A1C" w14:paraId="1D55029B" w14:textId="77777777">
        <w:tc>
          <w:tcPr>
            <w:tcW w:w="292" w:type="pct"/>
            <w:shd w:val="clear" w:color="auto" w:fill="D9D9D9" w:themeFill="background1" w:themeFillShade="D9"/>
            <w:tcMar>
              <w:top w:w="28" w:type="dxa"/>
              <w:left w:w="57" w:type="dxa"/>
              <w:bottom w:w="28" w:type="dxa"/>
              <w:right w:w="57" w:type="dxa"/>
            </w:tcMar>
            <w:hideMark/>
          </w:tcPr>
          <w:p w14:paraId="0BC474B4"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0ABDD97D"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304D3773" w14:textId="77777777" w:rsidR="007C7A1C" w:rsidRDefault="00785A80">
            <w:pPr>
              <w:widowControl w:val="0"/>
              <w:jc w:val="both"/>
              <w:rPr>
                <w:bCs/>
                <w:iCs/>
                <w:szCs w:val="24"/>
                <w:lang w:eastAsia="lt-LT"/>
              </w:rPr>
            </w:pPr>
            <w:r>
              <w:rPr>
                <w:szCs w:val="24"/>
              </w:rPr>
              <w:t>Trumpasis rodiklio kodas – R.N.1.5568</w:t>
            </w:r>
          </w:p>
        </w:tc>
      </w:tr>
    </w:tbl>
    <w:p w14:paraId="6151C741" w14:textId="77777777" w:rsidR="007C7A1C" w:rsidRDefault="007C7A1C"/>
    <w:p w14:paraId="1955E561"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lastRenderedPageBreak/>
        <w:t>III SKYRIUS</w:t>
      </w:r>
    </w:p>
    <w:p w14:paraId="0F4D68C6"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7B91FB1" w14:textId="77777777" w:rsidR="007C7A1C" w:rsidRDefault="00785A80">
      <w:pPr>
        <w:keepNext/>
        <w:keepLines/>
        <w:spacing w:line="256" w:lineRule="auto"/>
        <w:jc w:val="center"/>
        <w:outlineLvl w:val="1"/>
        <w:rPr>
          <w:rFonts w:eastAsia="SimSun"/>
          <w:b/>
          <w:bCs/>
          <w:caps/>
          <w:szCs w:val="24"/>
          <w:lang w:eastAsia="lt-LT"/>
        </w:rPr>
      </w:pPr>
      <w:r>
        <w:rPr>
          <w:b/>
          <w:bCs/>
        </w:rPr>
        <w:t>„MOKINIŲ, KURIE MOKOSI PAGAL PAGRINDINIO IR VIDURINIO UGDYMO PROGRAMAS BENDROJO UGDYMO MOKYKLOSE IR BAIGUSIŲ PIRMINIO PROFESINIO MOKYMO PROGRAMOS MODULIUS, SKAIČIAUS PADIDĖJIMAS“</w:t>
      </w:r>
      <w:r>
        <w:rPr>
          <w:rFonts w:eastAsia="SimSun"/>
          <w:b/>
          <w:bCs/>
          <w:szCs w:val="24"/>
          <w:lang w:eastAsia="lt-LT"/>
        </w:rPr>
        <w:t xml:space="preserve"> </w:t>
      </w:r>
    </w:p>
    <w:p w14:paraId="04017FC7"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88FAACB"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509B117E" w14:textId="77777777">
        <w:tc>
          <w:tcPr>
            <w:tcW w:w="292" w:type="pct"/>
            <w:shd w:val="clear" w:color="auto" w:fill="D9D9D9" w:themeFill="background1" w:themeFillShade="D9"/>
          </w:tcPr>
          <w:p w14:paraId="4A97FBBF"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43A1AB99"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2C40E4ED"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60135CDC" w14:textId="77777777">
        <w:tc>
          <w:tcPr>
            <w:tcW w:w="292" w:type="pct"/>
            <w:shd w:val="clear" w:color="auto" w:fill="D9D9D9" w:themeFill="background1" w:themeFillShade="D9"/>
          </w:tcPr>
          <w:p w14:paraId="67FAEDDB"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2083D7A8"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7CF50D7D" w14:textId="77777777" w:rsidR="007C7A1C" w:rsidRDefault="00785A80">
            <w:pPr>
              <w:keepNext/>
              <w:keepLines/>
              <w:spacing w:line="256" w:lineRule="auto"/>
              <w:jc w:val="both"/>
              <w:outlineLvl w:val="1"/>
              <w:rPr>
                <w:bCs/>
                <w:i/>
                <w:iCs/>
                <w:color w:val="808080"/>
                <w:szCs w:val="24"/>
                <w:lang w:eastAsia="lt-LT"/>
              </w:rPr>
            </w:pPr>
            <w:r>
              <w:t>Mokinių, kurie mokosi pagal pagrindinio ir vidurinio ugdymo programas bendrojo ugdymo mokyklose ir baigusių pirminio profesinio mokymo programos modulius, skaičiaus padidėjimas</w:t>
            </w:r>
            <w:r>
              <w:rPr>
                <w:rFonts w:eastAsia="SimSun"/>
                <w:b/>
                <w:caps/>
                <w:szCs w:val="24"/>
                <w:lang w:eastAsia="lt-LT"/>
              </w:rPr>
              <w:t xml:space="preserve"> </w:t>
            </w:r>
          </w:p>
        </w:tc>
      </w:tr>
      <w:tr w:rsidR="007C7A1C" w14:paraId="4FAF9E4F" w14:textId="77777777">
        <w:tc>
          <w:tcPr>
            <w:tcW w:w="292" w:type="pct"/>
            <w:shd w:val="clear" w:color="auto" w:fill="D9D9D9" w:themeFill="background1" w:themeFillShade="D9"/>
          </w:tcPr>
          <w:p w14:paraId="61DE45DA"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272AA58C"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2A1DAE2C" w14:textId="77777777" w:rsidR="007C7A1C" w:rsidRDefault="00785A80">
            <w:pPr>
              <w:jc w:val="both"/>
              <w:rPr>
                <w:bCs/>
                <w:i/>
                <w:iCs/>
                <w:szCs w:val="24"/>
                <w:lang w:eastAsia="lt-LT"/>
              </w:rPr>
            </w:pPr>
            <w:r>
              <w:t>Asmenys</w:t>
            </w:r>
          </w:p>
        </w:tc>
      </w:tr>
      <w:tr w:rsidR="007C7A1C" w14:paraId="3D575F19" w14:textId="77777777">
        <w:tc>
          <w:tcPr>
            <w:tcW w:w="292" w:type="pct"/>
            <w:shd w:val="clear" w:color="auto" w:fill="D9D9D9" w:themeFill="background1" w:themeFillShade="D9"/>
          </w:tcPr>
          <w:p w14:paraId="1F590BC0"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624906E"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33C590F9" w14:textId="77777777" w:rsidR="007C7A1C" w:rsidRDefault="00785A80">
            <w:pPr>
              <w:jc w:val="both"/>
              <w:rPr>
                <w:bCs/>
                <w:iCs/>
                <w:szCs w:val="24"/>
                <w:lang w:eastAsia="lt-LT"/>
              </w:rPr>
            </w:pPr>
            <w:r>
              <w:rPr>
                <w:bCs/>
                <w:iCs/>
                <w:szCs w:val="24"/>
                <w:lang w:eastAsia="lt-LT"/>
              </w:rPr>
              <w:t>Didėjimas</w:t>
            </w:r>
          </w:p>
        </w:tc>
      </w:tr>
      <w:tr w:rsidR="007C7A1C" w14:paraId="106257E1" w14:textId="77777777">
        <w:tc>
          <w:tcPr>
            <w:tcW w:w="292" w:type="pct"/>
            <w:shd w:val="clear" w:color="auto" w:fill="D9D9D9" w:themeFill="background1" w:themeFillShade="D9"/>
          </w:tcPr>
          <w:p w14:paraId="5BE8163A"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1A9883B"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0FDC457C" w14:textId="77777777" w:rsidR="007C7A1C" w:rsidRDefault="00785A80">
            <w:pPr>
              <w:jc w:val="both"/>
              <w:rPr>
                <w:bCs/>
                <w:iCs/>
                <w:szCs w:val="24"/>
                <w:lang w:eastAsia="lt-LT"/>
              </w:rPr>
            </w:pPr>
            <w:r>
              <w:rPr>
                <w:bCs/>
                <w:iCs/>
                <w:szCs w:val="24"/>
                <w:lang w:eastAsia="lt-LT"/>
              </w:rPr>
              <w:t>Skaitinės reikšmės</w:t>
            </w:r>
          </w:p>
        </w:tc>
      </w:tr>
      <w:tr w:rsidR="007C7A1C" w14:paraId="0491CCFB" w14:textId="77777777">
        <w:tc>
          <w:tcPr>
            <w:tcW w:w="292" w:type="pct"/>
            <w:shd w:val="clear" w:color="auto" w:fill="D9D9D9" w:themeFill="background1" w:themeFillShade="D9"/>
          </w:tcPr>
          <w:p w14:paraId="27D1FE33"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3E11AB7E"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46ECC6C2" w14:textId="77777777" w:rsidR="007C7A1C" w:rsidRDefault="00785A80">
            <w:pPr>
              <w:jc w:val="both"/>
              <w:rPr>
                <w:bCs/>
                <w:iCs/>
                <w:szCs w:val="24"/>
                <w:lang w:eastAsia="lt-LT"/>
              </w:rPr>
            </w:pPr>
            <w:r>
              <w:rPr>
                <w:bCs/>
                <w:iCs/>
                <w:szCs w:val="24"/>
                <w:lang w:eastAsia="lt-LT"/>
              </w:rPr>
              <w:t>Rezultato</w:t>
            </w:r>
          </w:p>
        </w:tc>
      </w:tr>
      <w:tr w:rsidR="007C7A1C" w14:paraId="79086224" w14:textId="77777777">
        <w:tc>
          <w:tcPr>
            <w:tcW w:w="292" w:type="pct"/>
            <w:shd w:val="clear" w:color="auto" w:fill="D9D9D9" w:themeFill="background1" w:themeFillShade="D9"/>
          </w:tcPr>
          <w:p w14:paraId="68717E1E"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650022EE"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51490317" w14:textId="77777777" w:rsidR="007C7A1C" w:rsidRDefault="00785A80">
            <w:pPr>
              <w:jc w:val="both"/>
              <w:rPr>
                <w:bCs/>
                <w:i/>
                <w:iCs/>
                <w:szCs w:val="24"/>
                <w:lang w:eastAsia="lt-LT"/>
              </w:rPr>
            </w:pPr>
            <w:r>
              <w:rPr>
                <w:szCs w:val="24"/>
              </w:rPr>
              <w:t>R-12-003-03-04-03-03</w:t>
            </w:r>
          </w:p>
        </w:tc>
      </w:tr>
      <w:tr w:rsidR="007C7A1C" w14:paraId="228AA15B" w14:textId="77777777">
        <w:trPr>
          <w:trHeight w:val="469"/>
        </w:trPr>
        <w:tc>
          <w:tcPr>
            <w:tcW w:w="292" w:type="pct"/>
            <w:shd w:val="clear" w:color="auto" w:fill="D9D9D9" w:themeFill="background1" w:themeFillShade="D9"/>
          </w:tcPr>
          <w:p w14:paraId="51AA08A5"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031A8EAB"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CDFD8BD" w14:textId="77777777" w:rsidR="007C7A1C" w:rsidRDefault="00785A80">
            <w:pPr>
              <w:widowControl w:val="0"/>
              <w:jc w:val="both"/>
              <w:rPr>
                <w:iCs/>
                <w:szCs w:val="24"/>
                <w:lang w:eastAsia="lt-LT"/>
              </w:rPr>
            </w:pPr>
            <w:r>
              <w:rPr>
                <w:szCs w:val="24"/>
              </w:rPr>
              <w:t>Netaikoma</w:t>
            </w:r>
            <w:r>
              <w:rPr>
                <w:iCs/>
                <w:szCs w:val="24"/>
                <w:lang w:eastAsia="lt-LT"/>
              </w:rPr>
              <w:t xml:space="preserve"> </w:t>
            </w:r>
          </w:p>
        </w:tc>
      </w:tr>
      <w:tr w:rsidR="007C7A1C" w14:paraId="13D2B0FE" w14:textId="77777777">
        <w:tc>
          <w:tcPr>
            <w:tcW w:w="292" w:type="pct"/>
            <w:shd w:val="clear" w:color="auto" w:fill="D9D9D9" w:themeFill="background1" w:themeFillShade="D9"/>
            <w:tcMar>
              <w:top w:w="28" w:type="dxa"/>
              <w:left w:w="57" w:type="dxa"/>
              <w:bottom w:w="28" w:type="dxa"/>
              <w:right w:w="57" w:type="dxa"/>
            </w:tcMar>
            <w:hideMark/>
          </w:tcPr>
          <w:p w14:paraId="3B5CF09B"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77874E43"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1CD24605" w14:textId="77777777" w:rsidR="007C7A1C" w:rsidRDefault="00785A80">
            <w:pPr>
              <w:widowControl w:val="0"/>
              <w:jc w:val="both"/>
            </w:pPr>
            <w:r>
              <w:t>Bendrojo ugdymo programų mokinių kartu su pagrindinio ugdymo antrąja dalimi ar viduriniu ugdymu įgyjamos kompetencijos įgyvendinimas.</w:t>
            </w:r>
          </w:p>
          <w:p w14:paraId="49D4F406" w14:textId="77777777" w:rsidR="007C7A1C" w:rsidRDefault="007C7A1C">
            <w:pPr>
              <w:rPr>
                <w:sz w:val="20"/>
              </w:rPr>
            </w:pPr>
          </w:p>
          <w:p w14:paraId="09A26B97" w14:textId="77777777" w:rsidR="007C7A1C" w:rsidRDefault="00785A80">
            <w:pPr>
              <w:widowControl w:val="0"/>
              <w:jc w:val="both"/>
            </w:pPr>
            <w:r>
              <w:t xml:space="preserve">Pagrindinis ugdymas vykdomas pagal šešerių metų </w:t>
            </w:r>
            <w:r>
              <w:rPr>
                <w:bCs/>
              </w:rPr>
              <w:t>pagrindinio ugdymo programas</w:t>
            </w:r>
            <w:r>
              <w:t>.</w:t>
            </w:r>
            <w:r>
              <w:rPr>
                <w:bCs/>
              </w:rPr>
              <w:t xml:space="preserve"> </w:t>
            </w:r>
            <w:r>
              <w:t>Pagrindinio ugdymo programų pirmoji dalis apima ketverių metų pagrindinio ugdymo tarpsnį, antroji dalis – dvejų metų pagrindinio ugdymo tarpsnį.</w:t>
            </w:r>
            <w:r>
              <w:rPr>
                <w:b/>
                <w:bCs/>
              </w:rPr>
              <w:t xml:space="preserve"> </w:t>
            </w:r>
            <w:r>
              <w:rPr>
                <w:szCs w:val="24"/>
              </w:rPr>
              <w:t>Pagrindinio ugdymo programa įgyvendinama vadovaujantis Pradinio, pagrindinio ir vidurinio ugdymo programų aprašu, pagrindinio ugdymo bendrosiomis programomis ir bendraisiais ugdymo planais, kuriuos tvirtina švietimo, mokslo ir sporto ministras.</w:t>
            </w:r>
            <w:r>
              <w:t xml:space="preserve"> Į pagrindinio ugdymo programų antrąją dalį gali būti įtraukiami profesinio mokymo programų moduliai ir įskaitomi tęsiant mokymąsi pagal profesinio mokymo programas švietimo, mokslo ir sporto ministro nustatyta tvarka (šaltinis: Švietimo įstatymas).</w:t>
            </w:r>
          </w:p>
          <w:p w14:paraId="3706386D" w14:textId="77777777" w:rsidR="007C7A1C" w:rsidRDefault="007C7A1C">
            <w:pPr>
              <w:rPr>
                <w:sz w:val="20"/>
              </w:rPr>
            </w:pPr>
          </w:p>
          <w:p w14:paraId="04AF8CC3" w14:textId="77777777" w:rsidR="007C7A1C" w:rsidRDefault="00785A80">
            <w:pPr>
              <w:widowControl w:val="0"/>
              <w:jc w:val="both"/>
            </w:pPr>
            <w:r>
              <w:t xml:space="preserve">Vidurinis ugdymas vykdomas pagal dvejų metų </w:t>
            </w:r>
            <w:r>
              <w:rPr>
                <w:bCs/>
              </w:rPr>
              <w:t>vidurinio ugdymo programas</w:t>
            </w:r>
            <w:r>
              <w:t>. Jas sudaro privalomieji ir pasirenkamieji bendrojo ugdymo dalykai bei galimi profesinio mokymo programų</w:t>
            </w:r>
            <w:r>
              <w:rPr>
                <w:b/>
                <w:bCs/>
              </w:rPr>
              <w:t xml:space="preserve"> </w:t>
            </w:r>
            <w:r>
              <w:t xml:space="preserve">moduliai. Jos įgyvendinamos vadovaujantis Vidurinio ugdymo programos aprašu, Vidurinio </w:t>
            </w:r>
            <w:r>
              <w:lastRenderedPageBreak/>
              <w:t>ugdymo bendrosiomis programomis, bendraisiais ugdymo planais, kuriuos tvirtina švietimo, mokslo ir sporto ministras. Vidurinis ugdymas gali būti vykdomas kartu su dailės, muzikiniu, meniniu, sportiniu ar kitu ugdymu.</w:t>
            </w:r>
            <w:r>
              <w:rPr>
                <w:b/>
                <w:bCs/>
              </w:rPr>
              <w:t xml:space="preserve"> </w:t>
            </w:r>
            <w:r>
              <w:t>Jeigu vidurinio ugdymo programa vykdoma kartu su profesinio mokymo programa, jos gali būti vykdomos ilgiau negu dvejus metus (šaltinis: Švietimo įstatymas).</w:t>
            </w:r>
          </w:p>
          <w:p w14:paraId="5DB7BC2D" w14:textId="77777777" w:rsidR="007C7A1C" w:rsidRDefault="007C7A1C">
            <w:pPr>
              <w:rPr>
                <w:sz w:val="20"/>
              </w:rPr>
            </w:pPr>
          </w:p>
          <w:p w14:paraId="6CBAF20C" w14:textId="77777777" w:rsidR="007C7A1C" w:rsidRDefault="00785A80">
            <w:pPr>
              <w:widowControl w:val="0"/>
              <w:jc w:val="both"/>
            </w:pPr>
            <w:r>
              <w:rPr>
                <w:bCs/>
              </w:rPr>
              <w:t>Bendrasis</w:t>
            </w:r>
            <w:r>
              <w:t xml:space="preserve"> </w:t>
            </w:r>
            <w:r>
              <w:rPr>
                <w:bCs/>
              </w:rPr>
              <w:t>ugdymas</w:t>
            </w:r>
            <w:r>
              <w:t xml:space="preserve"> – pradinis ugdymas, pagrindinis ugdymas, vidurinis ugdymas (šaltinis: Švietimo įstatymas).</w:t>
            </w:r>
          </w:p>
          <w:p w14:paraId="5AE49F2F" w14:textId="77777777" w:rsidR="007C7A1C" w:rsidRDefault="007C7A1C">
            <w:pPr>
              <w:rPr>
                <w:sz w:val="20"/>
              </w:rPr>
            </w:pPr>
          </w:p>
          <w:p w14:paraId="0FBBAC6A" w14:textId="77777777" w:rsidR="007C7A1C" w:rsidRDefault="00785A80">
            <w:pPr>
              <w:widowControl w:val="0"/>
              <w:jc w:val="both"/>
            </w:pPr>
            <w:r>
              <w:rPr>
                <w:bCs/>
              </w:rPr>
              <w:t>Mokinys</w:t>
            </w:r>
            <w:r>
              <w:t xml:space="preserve"> – asmuo, kuris mokosi (šaltinis: Švietimo įstatymas).</w:t>
            </w:r>
          </w:p>
          <w:p w14:paraId="2DD205EC" w14:textId="77777777" w:rsidR="007C7A1C" w:rsidRDefault="007C7A1C">
            <w:pPr>
              <w:rPr>
                <w:sz w:val="20"/>
              </w:rPr>
            </w:pPr>
          </w:p>
          <w:p w14:paraId="6D39F70A" w14:textId="77777777" w:rsidR="007C7A1C" w:rsidRDefault="00785A80">
            <w:pPr>
              <w:widowControl w:val="0"/>
              <w:jc w:val="both"/>
            </w:pPr>
            <w:r>
              <w:rPr>
                <w:bCs/>
              </w:rPr>
              <w:t xml:space="preserve">Pirminis profesinis mokymas </w:t>
            </w:r>
            <w:r>
              <w:t>– profesinis mokymas, skirtas pirmajai kvalifikacijai įgyti (šaltinis: Profesinio mokymo įstatymas).</w:t>
            </w:r>
          </w:p>
          <w:p w14:paraId="63C71F56" w14:textId="77777777" w:rsidR="007C7A1C" w:rsidRDefault="007C7A1C">
            <w:pPr>
              <w:rPr>
                <w:sz w:val="20"/>
              </w:rPr>
            </w:pPr>
          </w:p>
          <w:p w14:paraId="690A04E0" w14:textId="77777777" w:rsidR="007C7A1C" w:rsidRDefault="00785A80">
            <w:pPr>
              <w:jc w:val="both"/>
            </w:pPr>
            <w:r>
              <w:rPr>
                <w:bCs/>
              </w:rPr>
              <w:t>Profesinio mokymo programos modulis</w:t>
            </w:r>
            <w:r>
              <w:t xml:space="preserve"> suprantamas kaip iš anksto apibrėžta tam tikrai kompetencijai ar kompetencijoms įgyti skirtos profesinio mokymo programos dalis.</w:t>
            </w:r>
          </w:p>
          <w:p w14:paraId="4069EF06" w14:textId="77777777" w:rsidR="007C7A1C" w:rsidRDefault="007C7A1C">
            <w:pPr>
              <w:rPr>
                <w:sz w:val="20"/>
              </w:rPr>
            </w:pPr>
          </w:p>
          <w:p w14:paraId="3B03975D" w14:textId="77777777" w:rsidR="007C7A1C" w:rsidRDefault="00785A80">
            <w:pPr>
              <w:jc w:val="both"/>
              <w:rPr>
                <w:i/>
                <w:iCs/>
                <w:szCs w:val="24"/>
                <w:lang w:eastAsia="lt-LT"/>
              </w:rPr>
            </w:pPr>
            <w:r>
              <w:t>Bendrojo ugdymo mokykla – juridinis asmuo, valstybės narės juridinio asmens ar kitos organizacijos padalinys, įsteigtas Lietuvos Respublikoje teisės aktų nustatyta tvarka, kurio pagrindinė veikla yra pradinis ugdymas arba (ir) pagrindinis ugdymas, arba (ir) vidurinis ugdymas.</w:t>
            </w:r>
          </w:p>
        </w:tc>
      </w:tr>
      <w:tr w:rsidR="007C7A1C" w14:paraId="3933E548" w14:textId="77777777">
        <w:tc>
          <w:tcPr>
            <w:tcW w:w="292" w:type="pct"/>
            <w:shd w:val="clear" w:color="auto" w:fill="D9D9D9" w:themeFill="background1" w:themeFillShade="D9"/>
            <w:tcMar>
              <w:top w:w="28" w:type="dxa"/>
              <w:left w:w="57" w:type="dxa"/>
              <w:bottom w:w="28" w:type="dxa"/>
              <w:right w:w="57" w:type="dxa"/>
            </w:tcMar>
          </w:tcPr>
          <w:p w14:paraId="14DCAA76"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70842E75" w14:textId="77777777" w:rsidR="007C7A1C" w:rsidRDefault="00785A80">
            <w:pPr>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19F7242F" w14:textId="77777777" w:rsidR="007C7A1C" w:rsidRDefault="00785A80">
            <w:pPr>
              <w:tabs>
                <w:tab w:val="left" w:pos="568"/>
              </w:tabs>
              <w:ind w:left="31"/>
              <w:jc w:val="both"/>
              <w:rPr>
                <w:bCs/>
                <w:iCs/>
                <w:szCs w:val="24"/>
                <w:lang w:eastAsia="lt-LT"/>
              </w:rPr>
            </w:pPr>
            <w:r>
              <w:rPr>
                <w:bCs/>
                <w:iCs/>
                <w:szCs w:val="24"/>
                <w:lang w:eastAsia="lt-LT"/>
              </w:rPr>
              <w:t>Automatiškai apskaičiuojamas</w:t>
            </w:r>
          </w:p>
        </w:tc>
      </w:tr>
      <w:tr w:rsidR="007C7A1C" w14:paraId="3209706E" w14:textId="77777777">
        <w:tc>
          <w:tcPr>
            <w:tcW w:w="292" w:type="pct"/>
            <w:shd w:val="clear" w:color="auto" w:fill="D9D9D9" w:themeFill="background1" w:themeFillShade="D9"/>
            <w:tcMar>
              <w:top w:w="28" w:type="dxa"/>
              <w:left w:w="57" w:type="dxa"/>
              <w:bottom w:w="28" w:type="dxa"/>
              <w:right w:w="57" w:type="dxa"/>
            </w:tcMar>
            <w:hideMark/>
          </w:tcPr>
          <w:p w14:paraId="16EFDC91"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0AED5F40"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4F6BD30C" w14:textId="77777777" w:rsidR="007C7A1C" w:rsidRDefault="00785A80">
            <w:pPr>
              <w:jc w:val="both"/>
              <w:rPr>
                <w:szCs w:val="24"/>
              </w:rPr>
            </w:pPr>
            <w:r>
              <w:rPr>
                <w:szCs w:val="24"/>
              </w:rPr>
              <w:t>x = n – m,</w:t>
            </w:r>
          </w:p>
          <w:p w14:paraId="768C410F" w14:textId="77777777" w:rsidR="007C7A1C" w:rsidRDefault="007C7A1C">
            <w:pPr>
              <w:rPr>
                <w:sz w:val="20"/>
              </w:rPr>
            </w:pPr>
          </w:p>
          <w:p w14:paraId="7DA8C426" w14:textId="09B4A012" w:rsidR="007C7A1C" w:rsidRDefault="00785A80">
            <w:pPr>
              <w:jc w:val="both"/>
              <w:rPr>
                <w:szCs w:val="24"/>
              </w:rPr>
            </w:pPr>
            <w:r>
              <w:rPr>
                <w:szCs w:val="24"/>
              </w:rPr>
              <w:t>n – pagal pagrindinio  ir vidurinio ugdymo programas bendrojo ugdymo mokyklose</w:t>
            </w:r>
            <w:r w:rsidR="008E76E2">
              <w:rPr>
                <w:szCs w:val="24"/>
              </w:rPr>
              <w:t xml:space="preserve"> </w:t>
            </w:r>
            <w:r>
              <w:rPr>
                <w:szCs w:val="24"/>
              </w:rPr>
              <w:t xml:space="preserve"> besimokan</w:t>
            </w:r>
            <w:r w:rsidR="008E76E2">
              <w:rPr>
                <w:szCs w:val="24"/>
              </w:rPr>
              <w:t>tiems</w:t>
            </w:r>
            <w:r>
              <w:rPr>
                <w:szCs w:val="24"/>
              </w:rPr>
              <w:t xml:space="preserve"> mokini</w:t>
            </w:r>
            <w:r w:rsidR="008E76E2">
              <w:rPr>
                <w:szCs w:val="24"/>
              </w:rPr>
              <w:t xml:space="preserve">ams skirta parama, kad jie galėtų mokytis pagal </w:t>
            </w:r>
            <w:r>
              <w:rPr>
                <w:szCs w:val="24"/>
              </w:rPr>
              <w:t>pirminio profesinio mokymo programos modulius priemonės įgyvendinimo pabaigoje, skaičius;</w:t>
            </w:r>
          </w:p>
          <w:p w14:paraId="4E79CEA1" w14:textId="77777777" w:rsidR="007C7A1C" w:rsidRDefault="007C7A1C">
            <w:pPr>
              <w:rPr>
                <w:sz w:val="20"/>
              </w:rPr>
            </w:pPr>
          </w:p>
          <w:p w14:paraId="31F8D4D3" w14:textId="3F6FDBA4" w:rsidR="007C7A1C" w:rsidRDefault="00785A80">
            <w:pPr>
              <w:jc w:val="both"/>
              <w:rPr>
                <w:i/>
                <w:szCs w:val="24"/>
                <w:lang w:eastAsia="lt-LT"/>
              </w:rPr>
            </w:pPr>
            <w:r>
              <w:rPr>
                <w:szCs w:val="24"/>
              </w:rPr>
              <w:t>m – pagal pagrindinio ir vidurinio ugdymo programas bendrojo ugdymo mokyklose besimokan</w:t>
            </w:r>
            <w:r w:rsidR="008E76E2">
              <w:rPr>
                <w:szCs w:val="24"/>
              </w:rPr>
              <w:t>tiems mokiniams skirta parama, kad jie galėtų mokytis pagal</w:t>
            </w:r>
            <w:r>
              <w:rPr>
                <w:szCs w:val="24"/>
              </w:rPr>
              <w:t xml:space="preserve"> pirminio profesinio mokymo programos modulius priemonės įgyvendinimo pradžioje, skaičius.</w:t>
            </w:r>
          </w:p>
        </w:tc>
      </w:tr>
      <w:tr w:rsidR="007C7A1C" w14:paraId="775C3587" w14:textId="77777777">
        <w:tc>
          <w:tcPr>
            <w:tcW w:w="292" w:type="pct"/>
            <w:shd w:val="clear" w:color="auto" w:fill="D9D9D9" w:themeFill="background1" w:themeFillShade="D9"/>
            <w:tcMar>
              <w:top w:w="28" w:type="dxa"/>
              <w:left w:w="57" w:type="dxa"/>
              <w:bottom w:w="28" w:type="dxa"/>
              <w:right w:w="57" w:type="dxa"/>
            </w:tcMar>
          </w:tcPr>
          <w:p w14:paraId="2F2AF445" w14:textId="77777777" w:rsidR="007C7A1C" w:rsidRDefault="00785A80">
            <w:pPr>
              <w:widowControl w:val="0"/>
              <w:rPr>
                <w:szCs w:val="24"/>
                <w:lang w:eastAsia="lt-LT"/>
              </w:rPr>
            </w:pPr>
            <w:r>
              <w:rPr>
                <w:szCs w:val="24"/>
                <w:lang w:eastAsia="lt-LT"/>
              </w:rPr>
              <w:lastRenderedPageBreak/>
              <w:t>11.</w:t>
            </w:r>
          </w:p>
        </w:tc>
        <w:tc>
          <w:tcPr>
            <w:tcW w:w="2196" w:type="pct"/>
            <w:tcMar>
              <w:top w:w="28" w:type="dxa"/>
              <w:left w:w="57" w:type="dxa"/>
              <w:bottom w:w="28" w:type="dxa"/>
              <w:right w:w="57" w:type="dxa"/>
            </w:tcMar>
          </w:tcPr>
          <w:p w14:paraId="1DE9B969"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2A7AA96B" w14:textId="77777777" w:rsidR="007C7A1C" w:rsidRDefault="00785A80">
            <w:pPr>
              <w:jc w:val="both"/>
              <w:rPr>
                <w:szCs w:val="24"/>
                <w:shd w:val="clear" w:color="auto" w:fill="FFFFFF"/>
              </w:rPr>
            </w:pPr>
            <w:r>
              <w:rPr>
                <w:szCs w:val="24"/>
                <w:shd w:val="clear" w:color="auto" w:fill="FFFFFF"/>
              </w:rPr>
              <w:t>Pirminiai šaltiniai: dalyvių apklausos anketa, mokymo (-ų) dalyvių sąrašas arba kitas dalyvavimą pagrindžiantis dokumentas; tikslinę grupę pagrindžiantys dokumentai; dalyvių duomenys iš informacinių sistemų (registrų, duomenų bazių ir pan.).</w:t>
            </w:r>
          </w:p>
          <w:p w14:paraId="3EC23128" w14:textId="77777777" w:rsidR="007C7A1C" w:rsidRDefault="007C7A1C">
            <w:pPr>
              <w:rPr>
                <w:sz w:val="20"/>
              </w:rPr>
            </w:pPr>
          </w:p>
          <w:p w14:paraId="3AE4A9B7" w14:textId="77777777" w:rsidR="007C7A1C" w:rsidRDefault="00785A80">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714FB7AE" w14:textId="77777777" w:rsidR="007C7A1C" w:rsidRDefault="007C7A1C">
            <w:pPr>
              <w:rPr>
                <w:sz w:val="20"/>
              </w:rPr>
            </w:pPr>
          </w:p>
          <w:p w14:paraId="1A468520" w14:textId="77777777" w:rsidR="007C7A1C" w:rsidRDefault="00785A80">
            <w:pPr>
              <w:jc w:val="both"/>
              <w:rPr>
                <w:szCs w:val="24"/>
                <w:shd w:val="clear" w:color="auto" w:fill="FFFFFF"/>
              </w:rPr>
            </w:pPr>
            <w:r>
              <w:rPr>
                <w:szCs w:val="24"/>
                <w:shd w:val="clear" w:color="auto" w:fill="FFFFFF"/>
              </w:rPr>
              <w:t xml:space="preserve">Antriniai šaltiniai: </w:t>
            </w:r>
          </w:p>
          <w:p w14:paraId="1E6DDA4B" w14:textId="77777777" w:rsidR="007C7A1C" w:rsidRDefault="00785A80">
            <w:pPr>
              <w:jc w:val="both"/>
              <w:rPr>
                <w:bCs/>
                <w:i/>
                <w:iCs/>
                <w:strike/>
                <w:color w:val="808080"/>
                <w:szCs w:val="24"/>
                <w:lang w:eastAsia="lt-LT"/>
              </w:rPr>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1E1EAA3E" w14:textId="77777777">
        <w:tc>
          <w:tcPr>
            <w:tcW w:w="292" w:type="pct"/>
            <w:shd w:val="clear" w:color="auto" w:fill="D9D9D9" w:themeFill="background1" w:themeFillShade="D9"/>
            <w:tcMar>
              <w:top w:w="28" w:type="dxa"/>
              <w:left w:w="57" w:type="dxa"/>
              <w:bottom w:w="28" w:type="dxa"/>
              <w:right w:w="57" w:type="dxa"/>
            </w:tcMar>
            <w:hideMark/>
          </w:tcPr>
          <w:p w14:paraId="277E646B"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36DF37C3"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2C6AF3FB" w14:textId="77777777" w:rsidR="007C7A1C" w:rsidRDefault="00785A80">
            <w:pPr>
              <w:jc w:val="both"/>
              <w:rPr>
                <w:bCs/>
                <w:iCs/>
                <w:color w:val="808080"/>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7C7A1C" w14:paraId="13C3C22F" w14:textId="77777777">
        <w:trPr>
          <w:trHeight w:val="528"/>
        </w:trPr>
        <w:tc>
          <w:tcPr>
            <w:tcW w:w="292" w:type="pct"/>
            <w:shd w:val="clear" w:color="auto" w:fill="D9D9D9" w:themeFill="background1" w:themeFillShade="D9"/>
            <w:tcMar>
              <w:top w:w="28" w:type="dxa"/>
              <w:left w:w="57" w:type="dxa"/>
              <w:bottom w:w="28" w:type="dxa"/>
              <w:right w:w="57" w:type="dxa"/>
            </w:tcMar>
          </w:tcPr>
          <w:p w14:paraId="1975DFFF"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5A1EFA73"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17AEC2F" w14:textId="77777777" w:rsidR="007C7A1C" w:rsidRDefault="00785A80">
            <w:pPr>
              <w:jc w:val="both"/>
              <w:rPr>
                <w:bCs/>
                <w:i/>
                <w:iCs/>
                <w:szCs w:val="24"/>
                <w:lang w:eastAsia="lt-LT"/>
              </w:rPr>
            </w:pPr>
            <w:r>
              <w:t>Projekto veiklų įgyvendinimo metu</w:t>
            </w:r>
          </w:p>
        </w:tc>
      </w:tr>
      <w:tr w:rsidR="007C7A1C" w14:paraId="7D4AABC5" w14:textId="77777777">
        <w:trPr>
          <w:trHeight w:val="608"/>
        </w:trPr>
        <w:tc>
          <w:tcPr>
            <w:tcW w:w="292" w:type="pct"/>
            <w:shd w:val="clear" w:color="auto" w:fill="D9D9D9" w:themeFill="background1" w:themeFillShade="D9"/>
            <w:tcMar>
              <w:top w:w="28" w:type="dxa"/>
              <w:left w:w="57" w:type="dxa"/>
              <w:bottom w:w="28" w:type="dxa"/>
              <w:right w:w="57" w:type="dxa"/>
            </w:tcMar>
            <w:hideMark/>
          </w:tcPr>
          <w:p w14:paraId="57FD4955"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2AF32DED"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4E35B417" w14:textId="77777777" w:rsidR="007C7A1C" w:rsidRDefault="00785A80">
            <w:pPr>
              <w:jc w:val="both"/>
              <w:rPr>
                <w:bCs/>
                <w:i/>
                <w:iCs/>
                <w:szCs w:val="24"/>
              </w:rPr>
            </w:pPr>
            <w:r>
              <w:rPr>
                <w:szCs w:val="24"/>
              </w:rPr>
              <w:t>Švietimo, mokslo ir sporto ministerija</w:t>
            </w:r>
          </w:p>
        </w:tc>
      </w:tr>
      <w:tr w:rsidR="007C7A1C" w14:paraId="2DA70CA4" w14:textId="77777777">
        <w:trPr>
          <w:trHeight w:val="813"/>
        </w:trPr>
        <w:tc>
          <w:tcPr>
            <w:tcW w:w="292" w:type="pct"/>
            <w:shd w:val="clear" w:color="auto" w:fill="D9D9D9" w:themeFill="background1" w:themeFillShade="D9"/>
            <w:tcMar>
              <w:top w:w="28" w:type="dxa"/>
              <w:left w:w="57" w:type="dxa"/>
              <w:bottom w:w="28" w:type="dxa"/>
              <w:right w:w="57" w:type="dxa"/>
            </w:tcMar>
          </w:tcPr>
          <w:p w14:paraId="34ACA778"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5EA166A8"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0EC207B" w14:textId="77777777" w:rsidR="007C7A1C" w:rsidRDefault="00785A80">
            <w:pPr>
              <w:jc w:val="both"/>
              <w:rPr>
                <w:bCs/>
                <w:i/>
                <w:iCs/>
                <w:szCs w:val="24"/>
                <w:lang w:eastAsia="lt-LT"/>
              </w:rPr>
            </w:pPr>
            <w:r>
              <w:t>Mokymosi visą gyvenimą departamento Profesinio mokymo skyrius, tel. +370 614 57 507.</w:t>
            </w:r>
          </w:p>
        </w:tc>
      </w:tr>
      <w:tr w:rsidR="007C7A1C" w14:paraId="6F07DE27" w14:textId="77777777">
        <w:tc>
          <w:tcPr>
            <w:tcW w:w="292" w:type="pct"/>
            <w:shd w:val="clear" w:color="auto" w:fill="D9D9D9" w:themeFill="background1" w:themeFillShade="D9"/>
            <w:tcMar>
              <w:top w:w="28" w:type="dxa"/>
              <w:left w:w="57" w:type="dxa"/>
              <w:bottom w:w="28" w:type="dxa"/>
              <w:right w:w="57" w:type="dxa"/>
            </w:tcMar>
            <w:hideMark/>
          </w:tcPr>
          <w:p w14:paraId="7C9CB017"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221C4B42"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327FE1D8" w14:textId="77777777" w:rsidR="007C7A1C" w:rsidRDefault="00785A80">
            <w:pPr>
              <w:widowControl w:val="0"/>
              <w:jc w:val="both"/>
              <w:rPr>
                <w:bCs/>
                <w:iCs/>
                <w:szCs w:val="24"/>
                <w:lang w:eastAsia="lt-LT"/>
              </w:rPr>
            </w:pPr>
            <w:r>
              <w:rPr>
                <w:szCs w:val="24"/>
              </w:rPr>
              <w:t xml:space="preserve">Trumpasis rodiklio kodas – </w:t>
            </w:r>
            <w:r>
              <w:t>R.N.1.5579</w:t>
            </w:r>
          </w:p>
        </w:tc>
      </w:tr>
    </w:tbl>
    <w:p w14:paraId="1BE27156" w14:textId="77777777" w:rsidR="007C7A1C" w:rsidRDefault="007C7A1C"/>
    <w:p w14:paraId="5922AAC3"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IV SKYRIUS</w:t>
      </w:r>
    </w:p>
    <w:p w14:paraId="21FDCF5C"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108D211" w14:textId="77777777" w:rsidR="007C7A1C" w:rsidRDefault="00785A80">
      <w:pPr>
        <w:keepNext/>
        <w:keepLines/>
        <w:spacing w:line="256" w:lineRule="auto"/>
        <w:jc w:val="center"/>
        <w:outlineLvl w:val="1"/>
        <w:rPr>
          <w:b/>
          <w:szCs w:val="24"/>
        </w:rPr>
      </w:pPr>
      <w:r>
        <w:rPr>
          <w:bCs/>
          <w:color w:val="000000"/>
          <w:szCs w:val="24"/>
          <w:shd w:val="clear" w:color="auto" w:fill="FFFFFF"/>
        </w:rPr>
        <w:t>„</w:t>
      </w:r>
      <w:r>
        <w:rPr>
          <w:b/>
          <w:szCs w:val="24"/>
          <w:shd w:val="clear" w:color="auto" w:fill="FFFFFF"/>
        </w:rPr>
        <w:t>NAUJOS ARBA MODERNIZUOTOS ŠVIETIMO INFRASTRUKTŪROS NAUDOTOJŲ SKAIČIUS PER METUS</w:t>
      </w:r>
      <w:r>
        <w:rPr>
          <w:b/>
          <w:color w:val="000000"/>
          <w:szCs w:val="24"/>
          <w:shd w:val="clear" w:color="auto" w:fill="FFFFFF"/>
        </w:rPr>
        <w:t>“ </w:t>
      </w:r>
    </w:p>
    <w:p w14:paraId="6A6FA140"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578A149A"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5C0B5C23" w14:textId="77777777">
        <w:tc>
          <w:tcPr>
            <w:tcW w:w="292" w:type="pct"/>
            <w:shd w:val="clear" w:color="auto" w:fill="D9D9D9" w:themeFill="background1" w:themeFillShade="D9"/>
          </w:tcPr>
          <w:p w14:paraId="6745378D"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657113BB"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E0EE246"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56314D1F" w14:textId="77777777">
        <w:tc>
          <w:tcPr>
            <w:tcW w:w="292" w:type="pct"/>
            <w:shd w:val="clear" w:color="auto" w:fill="D9D9D9" w:themeFill="background1" w:themeFillShade="D9"/>
          </w:tcPr>
          <w:p w14:paraId="3ADA9A35"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6F5AC7E1"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08B300C5" w14:textId="77777777" w:rsidR="007C7A1C" w:rsidRDefault="00785A80">
            <w:pPr>
              <w:jc w:val="both"/>
              <w:rPr>
                <w:bCs/>
                <w:i/>
                <w:iCs/>
                <w:szCs w:val="24"/>
                <w:lang w:eastAsia="lt-LT"/>
              </w:rPr>
            </w:pPr>
            <w:r>
              <w:rPr>
                <w:bCs/>
                <w:szCs w:val="24"/>
                <w:shd w:val="clear" w:color="auto" w:fill="FFFFFF"/>
              </w:rPr>
              <w:t>Naujos arba modernizuotos švietimo infrastruktūros naudotojų skaičius per metus</w:t>
            </w:r>
          </w:p>
        </w:tc>
      </w:tr>
      <w:tr w:rsidR="007C7A1C" w14:paraId="6BB8C491" w14:textId="77777777">
        <w:tc>
          <w:tcPr>
            <w:tcW w:w="292" w:type="pct"/>
            <w:shd w:val="clear" w:color="auto" w:fill="D9D9D9" w:themeFill="background1" w:themeFillShade="D9"/>
          </w:tcPr>
          <w:p w14:paraId="3C688A02"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11835036"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75A8E727" w14:textId="77777777" w:rsidR="007C7A1C" w:rsidRDefault="00785A80">
            <w:pPr>
              <w:jc w:val="both"/>
              <w:rPr>
                <w:bCs/>
                <w:i/>
                <w:iCs/>
                <w:szCs w:val="24"/>
                <w:lang w:eastAsia="lt-LT"/>
              </w:rPr>
            </w:pPr>
            <w:r>
              <w:t>Asmenys (per metus)</w:t>
            </w:r>
          </w:p>
        </w:tc>
      </w:tr>
      <w:tr w:rsidR="007C7A1C" w14:paraId="47C73841" w14:textId="77777777">
        <w:tc>
          <w:tcPr>
            <w:tcW w:w="292" w:type="pct"/>
            <w:shd w:val="clear" w:color="auto" w:fill="D9D9D9" w:themeFill="background1" w:themeFillShade="D9"/>
          </w:tcPr>
          <w:p w14:paraId="2A59E331"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556D93A9"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67C69176" w14:textId="77777777" w:rsidR="007C7A1C" w:rsidRDefault="00785A80">
            <w:pPr>
              <w:jc w:val="both"/>
              <w:rPr>
                <w:bCs/>
                <w:iCs/>
                <w:szCs w:val="24"/>
                <w:lang w:eastAsia="lt-LT"/>
              </w:rPr>
            </w:pPr>
            <w:r>
              <w:rPr>
                <w:bCs/>
                <w:iCs/>
                <w:szCs w:val="24"/>
                <w:lang w:eastAsia="lt-LT"/>
              </w:rPr>
              <w:t>Didėjimas</w:t>
            </w:r>
          </w:p>
        </w:tc>
      </w:tr>
      <w:tr w:rsidR="007C7A1C" w14:paraId="4B0F9503" w14:textId="77777777">
        <w:tc>
          <w:tcPr>
            <w:tcW w:w="292" w:type="pct"/>
            <w:shd w:val="clear" w:color="auto" w:fill="D9D9D9" w:themeFill="background1" w:themeFillShade="D9"/>
          </w:tcPr>
          <w:p w14:paraId="40C5EE07"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04496946"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0F585708" w14:textId="77777777" w:rsidR="007C7A1C" w:rsidRDefault="00785A80">
            <w:pPr>
              <w:jc w:val="both"/>
              <w:rPr>
                <w:bCs/>
                <w:iCs/>
                <w:szCs w:val="24"/>
                <w:lang w:eastAsia="lt-LT"/>
              </w:rPr>
            </w:pPr>
            <w:r>
              <w:rPr>
                <w:bCs/>
                <w:iCs/>
                <w:szCs w:val="24"/>
                <w:lang w:eastAsia="lt-LT"/>
              </w:rPr>
              <w:t>Skaitinės reikšmės</w:t>
            </w:r>
          </w:p>
        </w:tc>
      </w:tr>
      <w:tr w:rsidR="007C7A1C" w14:paraId="7AE7C861" w14:textId="77777777">
        <w:tc>
          <w:tcPr>
            <w:tcW w:w="292" w:type="pct"/>
            <w:shd w:val="clear" w:color="auto" w:fill="D9D9D9" w:themeFill="background1" w:themeFillShade="D9"/>
          </w:tcPr>
          <w:p w14:paraId="2FD47C64"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05B4DC2D"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66F67A5" w14:textId="77777777" w:rsidR="007C7A1C" w:rsidRDefault="00785A80">
            <w:pPr>
              <w:jc w:val="both"/>
              <w:rPr>
                <w:bCs/>
                <w:iCs/>
                <w:szCs w:val="24"/>
                <w:lang w:eastAsia="lt-LT"/>
              </w:rPr>
            </w:pPr>
            <w:r>
              <w:rPr>
                <w:bCs/>
                <w:iCs/>
                <w:szCs w:val="24"/>
                <w:lang w:eastAsia="lt-LT"/>
              </w:rPr>
              <w:t>Rezultato</w:t>
            </w:r>
          </w:p>
        </w:tc>
      </w:tr>
      <w:tr w:rsidR="007C7A1C" w14:paraId="001B0218" w14:textId="77777777">
        <w:tc>
          <w:tcPr>
            <w:tcW w:w="292" w:type="pct"/>
            <w:shd w:val="clear" w:color="auto" w:fill="D9D9D9" w:themeFill="background1" w:themeFillShade="D9"/>
          </w:tcPr>
          <w:p w14:paraId="28FF2E38"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609CF348"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002E024D" w14:textId="77777777" w:rsidR="007C7A1C" w:rsidRDefault="00785A80">
            <w:pPr>
              <w:widowControl w:val="0"/>
              <w:jc w:val="both"/>
              <w:rPr>
                <w:bCs/>
                <w:i/>
                <w:iCs/>
                <w:szCs w:val="24"/>
                <w:lang w:eastAsia="lt-LT"/>
              </w:rPr>
            </w:pPr>
            <w:r>
              <w:rPr>
                <w:shd w:val="clear" w:color="auto" w:fill="FFFFFF"/>
              </w:rPr>
              <w:t>R-</w:t>
            </w:r>
            <w:r>
              <w:t xml:space="preserve">12-003-03-04-03-04 </w:t>
            </w:r>
          </w:p>
        </w:tc>
      </w:tr>
      <w:tr w:rsidR="007C7A1C" w14:paraId="4FB63A6F" w14:textId="77777777">
        <w:trPr>
          <w:trHeight w:val="466"/>
        </w:trPr>
        <w:tc>
          <w:tcPr>
            <w:tcW w:w="292" w:type="pct"/>
            <w:shd w:val="clear" w:color="auto" w:fill="D9D9D9" w:themeFill="background1" w:themeFillShade="D9"/>
          </w:tcPr>
          <w:p w14:paraId="272BF617"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5C8C8803"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164AD410" w14:textId="77777777" w:rsidR="007C7A1C" w:rsidRDefault="00785A80">
            <w:pPr>
              <w:widowControl w:val="0"/>
              <w:jc w:val="both"/>
              <w:rPr>
                <w:i/>
                <w:iCs/>
                <w:szCs w:val="24"/>
                <w:lang w:eastAsia="lt-LT"/>
              </w:rPr>
            </w:pPr>
            <w:r>
              <w:rPr>
                <w:iCs/>
                <w:szCs w:val="24"/>
                <w:lang w:eastAsia="lt-LT"/>
              </w:rPr>
              <w:t>RCR71</w:t>
            </w:r>
          </w:p>
        </w:tc>
      </w:tr>
      <w:tr w:rsidR="007C7A1C" w14:paraId="2262008F" w14:textId="77777777">
        <w:tc>
          <w:tcPr>
            <w:tcW w:w="292" w:type="pct"/>
            <w:shd w:val="clear" w:color="auto" w:fill="D9D9D9" w:themeFill="background1" w:themeFillShade="D9"/>
            <w:tcMar>
              <w:top w:w="28" w:type="dxa"/>
              <w:left w:w="57" w:type="dxa"/>
              <w:bottom w:w="28" w:type="dxa"/>
              <w:right w:w="57" w:type="dxa"/>
            </w:tcMar>
            <w:hideMark/>
          </w:tcPr>
          <w:p w14:paraId="1CEC9F40"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3CA61572"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4A917CEC" w14:textId="77777777" w:rsidR="007C7A1C" w:rsidRDefault="00785A80">
            <w:pPr>
              <w:jc w:val="both"/>
            </w:pPr>
            <w:r>
              <w:t>Unikalių registruotų profesinio mokymo įstaigų mokinių (</w:t>
            </w:r>
            <w:r>
              <w:rPr>
                <w:szCs w:val="24"/>
              </w:rPr>
              <w:t xml:space="preserve">įskaitant ir suaugusiuosius, kurie nori </w:t>
            </w:r>
            <w:r>
              <w:rPr>
                <w:szCs w:val="24"/>
              </w:rPr>
              <w:lastRenderedPageBreak/>
              <w:t>persikvalifikuoti, kelti kvalifikaciją, įgyti papildomą kvalifikaciją),</w:t>
            </w:r>
            <w:r>
              <w:t xml:space="preserve"> besimokančių pagal atitinkamą švietimo sritį, kuriai atnaujinta infrastruktūra (priemonės ir / arba įranga), bei profesijos mokytojų ir meistrų, dirbančių su atnaujinta infrastruktūra, skaičius per metus. Pasiektos vertės turėtų būti apskaičiuojamos pabaigus projekto veiklas, susumuojant mokinių (</w:t>
            </w:r>
            <w:r>
              <w:rPr>
                <w:szCs w:val="24"/>
              </w:rPr>
              <w:t>įskaitant ir suaugusiuosius, kurie nori persikvalifikuoti, kelti kvalifikaciją, įgyti papildomą kvalifikaciją),</w:t>
            </w:r>
            <w:r>
              <w:t xml:space="preserve"> besimokančių pagal atitinkamą švietimo sritį, kuriai atnaujinta infrastruktūra (priemonės ir / arba įranga), bei profesijos mokytojų ir meistrų, dirbančių su atnaujinta infrastruktūra, skaičių per metus po intervencijos pabaigos. </w:t>
            </w:r>
          </w:p>
          <w:p w14:paraId="4A7240A7" w14:textId="77777777" w:rsidR="007C7A1C" w:rsidRDefault="007C7A1C">
            <w:pPr>
              <w:rPr>
                <w:sz w:val="20"/>
              </w:rPr>
            </w:pPr>
          </w:p>
          <w:p w14:paraId="1C27151F" w14:textId="77777777" w:rsidR="007C7A1C" w:rsidRDefault="00785A80">
            <w:pPr>
              <w:jc w:val="both"/>
              <w:rPr>
                <w:i/>
                <w:iCs/>
                <w:szCs w:val="24"/>
                <w:lang w:eastAsia="lt-LT"/>
              </w:rPr>
            </w:pPr>
            <w:r>
              <w:t>Rodiklio pradinė reikšmė yra profesinio mokymo įstaigos mokinių (</w:t>
            </w:r>
            <w:r>
              <w:rPr>
                <w:szCs w:val="24"/>
              </w:rPr>
              <w:t>įskaitant ir suaugusiuosius, kurie nori persikvalifikuoti, kelti kvalifikaciją, įgyti papildomą kvalifikaciją),</w:t>
            </w:r>
            <w:r>
              <w:t xml:space="preserve"> besimokančių pagal atitinkamą švietimo sritį, kuriai planuojama atnaujinti infrastruktūrą (priemones ir / arba įrangą), profesijos mokytojų ir meistrų, dirbančių pagal atitinkamą švietimo sritį, kuriai planuojama atnaujinti infrastruktūrą, skaičius, apskaičiuotas metai iki intervencijos pradžios. Rodiklis neapima tėvų, pagalbinio personalo ar kitų asmenų, kurie taip pat gali naudotis šia erdve.</w:t>
            </w:r>
          </w:p>
        </w:tc>
      </w:tr>
      <w:tr w:rsidR="007C7A1C" w14:paraId="4718CB94" w14:textId="77777777">
        <w:tc>
          <w:tcPr>
            <w:tcW w:w="292" w:type="pct"/>
            <w:shd w:val="clear" w:color="auto" w:fill="D9D9D9" w:themeFill="background1" w:themeFillShade="D9"/>
            <w:tcMar>
              <w:top w:w="28" w:type="dxa"/>
              <w:left w:w="57" w:type="dxa"/>
              <w:bottom w:w="28" w:type="dxa"/>
              <w:right w:w="57" w:type="dxa"/>
            </w:tcMar>
          </w:tcPr>
          <w:p w14:paraId="24BC2D91"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622CCF51"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6C1A46BE"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5A2649BA" w14:textId="77777777">
        <w:tc>
          <w:tcPr>
            <w:tcW w:w="292" w:type="pct"/>
            <w:shd w:val="clear" w:color="auto" w:fill="D9D9D9" w:themeFill="background1" w:themeFillShade="D9"/>
            <w:tcMar>
              <w:top w:w="28" w:type="dxa"/>
              <w:left w:w="57" w:type="dxa"/>
              <w:bottom w:w="28" w:type="dxa"/>
              <w:right w:w="57" w:type="dxa"/>
            </w:tcMar>
            <w:hideMark/>
          </w:tcPr>
          <w:p w14:paraId="1D46BD9E"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3DE50980"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16AA48B2" w14:textId="77777777" w:rsidR="007C7A1C" w:rsidRDefault="00785A80">
            <w:pPr>
              <w:jc w:val="both"/>
              <w:rPr>
                <w:iCs/>
                <w:szCs w:val="24"/>
              </w:rPr>
            </w:pPr>
            <w:r>
              <w:rPr>
                <w:iCs/>
                <w:szCs w:val="24"/>
              </w:rPr>
              <w:t>x = n,</w:t>
            </w:r>
          </w:p>
          <w:p w14:paraId="1DB39C4C" w14:textId="77777777" w:rsidR="007C7A1C" w:rsidRDefault="007C7A1C">
            <w:pPr>
              <w:rPr>
                <w:sz w:val="20"/>
              </w:rPr>
            </w:pPr>
          </w:p>
          <w:p w14:paraId="0E7FDBF7" w14:textId="77777777" w:rsidR="007C7A1C" w:rsidRDefault="00785A80">
            <w:pPr>
              <w:jc w:val="both"/>
              <w:rPr>
                <w:i/>
                <w:szCs w:val="24"/>
                <w:lang w:eastAsia="lt-LT"/>
              </w:rPr>
            </w:pPr>
            <w:r>
              <w:rPr>
                <w:iCs/>
                <w:szCs w:val="24"/>
              </w:rPr>
              <w:t>n – asmenų, besinaudojančių atnaujinta infrastruktūra, skaičius.</w:t>
            </w:r>
          </w:p>
        </w:tc>
      </w:tr>
      <w:tr w:rsidR="007C7A1C" w14:paraId="3E6D74A9" w14:textId="77777777">
        <w:tc>
          <w:tcPr>
            <w:tcW w:w="292" w:type="pct"/>
            <w:shd w:val="clear" w:color="auto" w:fill="D9D9D9" w:themeFill="background1" w:themeFillShade="D9"/>
            <w:tcMar>
              <w:top w:w="28" w:type="dxa"/>
              <w:left w:w="57" w:type="dxa"/>
              <w:bottom w:w="28" w:type="dxa"/>
              <w:right w:w="57" w:type="dxa"/>
            </w:tcMar>
          </w:tcPr>
          <w:p w14:paraId="09E74ADA"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092F3E5A"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7477BC2A" w14:textId="77777777" w:rsidR="007C7A1C" w:rsidRDefault="00785A80">
            <w:pPr>
              <w:jc w:val="both"/>
            </w:pPr>
            <w:r>
              <w:t xml:space="preserve">Pirminis duomenų šaltinis: </w:t>
            </w:r>
          </w:p>
          <w:p w14:paraId="307A7D50" w14:textId="77777777" w:rsidR="007C7A1C" w:rsidRDefault="00785A80">
            <w:pPr>
              <w:jc w:val="both"/>
            </w:pPr>
            <w:r>
              <w:t xml:space="preserve">ataskaita apie naudotojus, kurie naudojasi </w:t>
            </w:r>
            <w:r>
              <w:rPr>
                <w:bCs/>
                <w:szCs w:val="24"/>
                <w:shd w:val="clear" w:color="auto" w:fill="FFFFFF"/>
              </w:rPr>
              <w:t>nauja arba modernizuota švietimo infrastruktūra</w:t>
            </w:r>
            <w:r>
              <w:t xml:space="preserve">. </w:t>
            </w:r>
          </w:p>
          <w:p w14:paraId="662628D2" w14:textId="77777777" w:rsidR="007C7A1C" w:rsidRDefault="007C7A1C">
            <w:pPr>
              <w:rPr>
                <w:sz w:val="20"/>
              </w:rPr>
            </w:pPr>
          </w:p>
          <w:p w14:paraId="60F8FA6C" w14:textId="77777777" w:rsidR="007C7A1C" w:rsidRDefault="00785A80">
            <w:pPr>
              <w:jc w:val="both"/>
              <w:rPr>
                <w:szCs w:val="24"/>
                <w:shd w:val="clear" w:color="auto" w:fill="FFFFFF"/>
              </w:rPr>
            </w:pPr>
            <w:r>
              <w:rPr>
                <w:szCs w:val="24"/>
                <w:shd w:val="clear" w:color="auto" w:fill="FFFFFF"/>
              </w:rPr>
              <w:t xml:space="preserve">Antriniai šaltiniai: </w:t>
            </w:r>
          </w:p>
          <w:p w14:paraId="4AABDDEC" w14:textId="77777777" w:rsidR="007C7A1C" w:rsidRDefault="00785A80">
            <w:pPr>
              <w:jc w:val="both"/>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3D325A20" w14:textId="77777777">
        <w:tc>
          <w:tcPr>
            <w:tcW w:w="292" w:type="pct"/>
            <w:shd w:val="clear" w:color="auto" w:fill="D9D9D9" w:themeFill="background1" w:themeFillShade="D9"/>
            <w:tcMar>
              <w:top w:w="28" w:type="dxa"/>
              <w:left w:w="57" w:type="dxa"/>
              <w:bottom w:w="28" w:type="dxa"/>
              <w:right w:w="57" w:type="dxa"/>
            </w:tcMar>
            <w:hideMark/>
          </w:tcPr>
          <w:p w14:paraId="08214DA4"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00AC42AE"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6B86C63B" w14:textId="77777777" w:rsidR="007C7A1C" w:rsidRDefault="00785A80">
            <w:pPr>
              <w:jc w:val="both"/>
              <w:rPr>
                <w:bCs/>
                <w:iCs/>
                <w:szCs w:val="24"/>
                <w:lang w:eastAsia="lt-LT"/>
              </w:rPr>
            </w:pPr>
            <w:r>
              <w:rPr>
                <w:bCs/>
                <w:iCs/>
                <w:szCs w:val="24"/>
                <w:lang w:eastAsia="lt-LT"/>
              </w:rPr>
              <w:t xml:space="preserve">Rodiklio reikšmės projekto vykdytojo bus suvedamos į veiklos ataskaitas; galutinę ataskaitą; ataskaitas po projekto finansavimo pabaigos. </w:t>
            </w:r>
          </w:p>
          <w:p w14:paraId="2C6FA80B" w14:textId="77777777" w:rsidR="007C7A1C" w:rsidRDefault="007C7A1C">
            <w:pPr>
              <w:rPr>
                <w:sz w:val="20"/>
              </w:rPr>
            </w:pPr>
          </w:p>
          <w:p w14:paraId="528E6E82" w14:textId="77777777" w:rsidR="007C7A1C" w:rsidRDefault="00785A80">
            <w:pPr>
              <w:jc w:val="both"/>
              <w:rPr>
                <w:bCs/>
                <w:iCs/>
                <w:color w:val="808080"/>
                <w:szCs w:val="24"/>
                <w:lang w:eastAsia="lt-LT"/>
              </w:rPr>
            </w:pPr>
            <w:r>
              <w:rPr>
                <w:bCs/>
                <w:iCs/>
                <w:szCs w:val="24"/>
                <w:lang w:eastAsia="lt-LT"/>
              </w:rPr>
              <w:lastRenderedPageBreak/>
              <w:t>Galutinai už rodiklio pasiekimą reikšmė fiksuojama  ne vėliau nei praėjus metams po projekto finansavimo pabaigos.</w:t>
            </w:r>
          </w:p>
        </w:tc>
      </w:tr>
      <w:tr w:rsidR="007C7A1C" w14:paraId="202075D8" w14:textId="77777777">
        <w:trPr>
          <w:trHeight w:val="518"/>
        </w:trPr>
        <w:tc>
          <w:tcPr>
            <w:tcW w:w="292" w:type="pct"/>
            <w:shd w:val="clear" w:color="auto" w:fill="D9D9D9" w:themeFill="background1" w:themeFillShade="D9"/>
            <w:tcMar>
              <w:top w:w="28" w:type="dxa"/>
              <w:left w:w="57" w:type="dxa"/>
              <w:bottom w:w="28" w:type="dxa"/>
              <w:right w:w="57" w:type="dxa"/>
            </w:tcMar>
          </w:tcPr>
          <w:p w14:paraId="4FB862DA" w14:textId="77777777" w:rsidR="007C7A1C" w:rsidRDefault="00785A80">
            <w:pPr>
              <w:widowControl w:val="0"/>
              <w:rPr>
                <w:szCs w:val="24"/>
                <w:lang w:eastAsia="lt-LT"/>
              </w:rPr>
            </w:pPr>
            <w:r>
              <w:rPr>
                <w:szCs w:val="24"/>
                <w:lang w:eastAsia="lt-LT"/>
              </w:rPr>
              <w:lastRenderedPageBreak/>
              <w:t>13.</w:t>
            </w:r>
          </w:p>
        </w:tc>
        <w:tc>
          <w:tcPr>
            <w:tcW w:w="2196" w:type="pct"/>
            <w:tcMar>
              <w:top w:w="28" w:type="dxa"/>
              <w:left w:w="57" w:type="dxa"/>
              <w:bottom w:w="28" w:type="dxa"/>
              <w:right w:w="57" w:type="dxa"/>
            </w:tcMar>
          </w:tcPr>
          <w:p w14:paraId="6FB52E3E"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14BBF3B1" w14:textId="77777777" w:rsidR="007C7A1C" w:rsidRDefault="00785A80">
            <w:pPr>
              <w:jc w:val="both"/>
              <w:rPr>
                <w:szCs w:val="24"/>
                <w:lang w:eastAsia="lt-LT"/>
              </w:rPr>
            </w:pPr>
            <w:r>
              <w:rPr>
                <w:szCs w:val="24"/>
                <w:lang w:eastAsia="lt-LT"/>
              </w:rPr>
              <w:t xml:space="preserve">Projekto įgyvendinimo metu. </w:t>
            </w:r>
          </w:p>
          <w:p w14:paraId="098087D3" w14:textId="77777777" w:rsidR="007C7A1C" w:rsidRDefault="00785A80">
            <w:pPr>
              <w:jc w:val="both"/>
              <w:rPr>
                <w:szCs w:val="24"/>
                <w:lang w:eastAsia="lt-LT"/>
              </w:rPr>
            </w:pPr>
            <w:r>
              <w:rPr>
                <w:szCs w:val="24"/>
                <w:lang w:eastAsia="lt-LT"/>
              </w:rPr>
              <w:t xml:space="preserve">Projekto veiklų įgyvendinimo pabaigoje. </w:t>
            </w:r>
          </w:p>
          <w:p w14:paraId="22E757CF" w14:textId="77777777" w:rsidR="007C7A1C" w:rsidRDefault="00785A80">
            <w:pPr>
              <w:jc w:val="both"/>
              <w:rPr>
                <w:color w:val="808080"/>
                <w:szCs w:val="24"/>
                <w:lang w:eastAsia="lt-LT"/>
              </w:rPr>
            </w:pPr>
            <w:r>
              <w:rPr>
                <w:szCs w:val="24"/>
                <w:lang w:eastAsia="lt-LT"/>
              </w:rPr>
              <w:t>Po projekto finansavimo pabaigos.</w:t>
            </w:r>
          </w:p>
        </w:tc>
      </w:tr>
      <w:tr w:rsidR="007C7A1C" w14:paraId="2F02DA33" w14:textId="77777777">
        <w:trPr>
          <w:trHeight w:val="556"/>
        </w:trPr>
        <w:tc>
          <w:tcPr>
            <w:tcW w:w="292" w:type="pct"/>
            <w:shd w:val="clear" w:color="auto" w:fill="D9D9D9" w:themeFill="background1" w:themeFillShade="D9"/>
            <w:tcMar>
              <w:top w:w="28" w:type="dxa"/>
              <w:left w:w="57" w:type="dxa"/>
              <w:bottom w:w="28" w:type="dxa"/>
              <w:right w:w="57" w:type="dxa"/>
            </w:tcMar>
            <w:hideMark/>
          </w:tcPr>
          <w:p w14:paraId="1855AA8D"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297C96DA"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2BB3E271" w14:textId="77777777" w:rsidR="007C7A1C" w:rsidRDefault="00785A80">
            <w:pPr>
              <w:jc w:val="both"/>
              <w:rPr>
                <w:bCs/>
                <w:i/>
                <w:iCs/>
                <w:szCs w:val="24"/>
              </w:rPr>
            </w:pPr>
            <w:r>
              <w:rPr>
                <w:szCs w:val="24"/>
              </w:rPr>
              <w:t>Švietimo, mokslo ir sporto ministerija</w:t>
            </w:r>
          </w:p>
        </w:tc>
      </w:tr>
      <w:tr w:rsidR="007C7A1C" w14:paraId="4E4920EF" w14:textId="77777777">
        <w:trPr>
          <w:trHeight w:val="989"/>
        </w:trPr>
        <w:tc>
          <w:tcPr>
            <w:tcW w:w="292" w:type="pct"/>
            <w:shd w:val="clear" w:color="auto" w:fill="D9D9D9" w:themeFill="background1" w:themeFillShade="D9"/>
            <w:tcMar>
              <w:top w:w="28" w:type="dxa"/>
              <w:left w:w="57" w:type="dxa"/>
              <w:bottom w:w="28" w:type="dxa"/>
              <w:right w:w="57" w:type="dxa"/>
            </w:tcMar>
          </w:tcPr>
          <w:p w14:paraId="1B79A581"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24CF0A93"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35D57289" w14:textId="77777777" w:rsidR="007C7A1C" w:rsidRDefault="00785A80">
            <w:pPr>
              <w:widowControl w:val="0"/>
              <w:jc w:val="both"/>
              <w:rPr>
                <w:bCs/>
                <w:iCs/>
                <w:szCs w:val="24"/>
              </w:rPr>
            </w:pPr>
            <w:r>
              <w:rPr>
                <w:bCs/>
                <w:iCs/>
                <w:szCs w:val="24"/>
              </w:rPr>
              <w:t xml:space="preserve">Tarptautinių investicijų koordinavimo departamento Tarptautinių investicijų planavimo skyrius, tel.: </w:t>
            </w:r>
            <w:r>
              <w:rPr>
                <w:szCs w:val="24"/>
              </w:rPr>
              <w:t>+370</w:t>
            </w:r>
            <w:r>
              <w:rPr>
                <w:bCs/>
                <w:iCs/>
                <w:szCs w:val="24"/>
              </w:rPr>
              <w:t xml:space="preserve"> 666 59 428; </w:t>
            </w:r>
            <w:r>
              <w:rPr>
                <w:szCs w:val="24"/>
              </w:rPr>
              <w:t>+370</w:t>
            </w:r>
            <w:r>
              <w:rPr>
                <w:bCs/>
                <w:iCs/>
                <w:szCs w:val="24"/>
              </w:rPr>
              <w:t> 618 89 037;</w:t>
            </w:r>
          </w:p>
          <w:p w14:paraId="5897B009" w14:textId="77777777" w:rsidR="007C7A1C" w:rsidRDefault="00785A80">
            <w:pPr>
              <w:jc w:val="both"/>
              <w:rPr>
                <w:bCs/>
                <w:i/>
                <w:iCs/>
                <w:szCs w:val="24"/>
                <w:lang w:eastAsia="lt-LT"/>
              </w:rPr>
            </w:pPr>
            <w:r>
              <w:rPr>
                <w:szCs w:val="24"/>
              </w:rPr>
              <w:t>Tarptautinių investicijų įgyvendinimo skyrius, tel. + 370 620 92 709</w:t>
            </w:r>
          </w:p>
        </w:tc>
      </w:tr>
      <w:tr w:rsidR="007C7A1C" w14:paraId="524C71A4" w14:textId="77777777">
        <w:tc>
          <w:tcPr>
            <w:tcW w:w="292" w:type="pct"/>
            <w:shd w:val="clear" w:color="auto" w:fill="D9D9D9" w:themeFill="background1" w:themeFillShade="D9"/>
            <w:tcMar>
              <w:top w:w="28" w:type="dxa"/>
              <w:left w:w="57" w:type="dxa"/>
              <w:bottom w:w="28" w:type="dxa"/>
              <w:right w:w="57" w:type="dxa"/>
            </w:tcMar>
            <w:hideMark/>
          </w:tcPr>
          <w:p w14:paraId="66815E98"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0C16CB08"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6177B544" w14:textId="77777777" w:rsidR="007C7A1C" w:rsidRDefault="00785A80">
            <w:pPr>
              <w:widowControl w:val="0"/>
              <w:jc w:val="both"/>
              <w:rPr>
                <w:szCs w:val="24"/>
              </w:rPr>
            </w:pPr>
            <w:r>
              <w:rPr>
                <w:bCs/>
                <w:iCs/>
                <w:szCs w:val="24"/>
              </w:rPr>
              <w:t>Trumpasis rodiklio kodas –</w:t>
            </w:r>
            <w:r>
              <w:rPr>
                <w:szCs w:val="24"/>
              </w:rPr>
              <w:t xml:space="preserve"> R.B.2.2071.</w:t>
            </w:r>
          </w:p>
          <w:p w14:paraId="4871D6DB" w14:textId="77777777" w:rsidR="007C7A1C" w:rsidRDefault="00785A80">
            <w:pPr>
              <w:widowControl w:val="0"/>
              <w:jc w:val="both"/>
              <w:rPr>
                <w:bCs/>
                <w:iCs/>
                <w:szCs w:val="24"/>
                <w:lang w:eastAsia="lt-LT"/>
              </w:rPr>
            </w:pPr>
            <w:r>
              <w:rPr>
                <w:szCs w:val="24"/>
              </w:rPr>
              <w:t>Rodiklis skaičiuojamas pagal regiono kategoriją – Vidurio ir vakarų Lietuvos.</w:t>
            </w:r>
          </w:p>
        </w:tc>
      </w:tr>
    </w:tbl>
    <w:p w14:paraId="59B07180" w14:textId="77777777" w:rsidR="007C7A1C" w:rsidRDefault="007C7A1C"/>
    <w:p w14:paraId="60FF1BEE"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V SKYRIUS</w:t>
      </w:r>
    </w:p>
    <w:p w14:paraId="35DF70E6"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57FAEF8F" w14:textId="77777777" w:rsidR="007C7A1C" w:rsidRDefault="00785A80">
      <w:pPr>
        <w:keepNext/>
        <w:keepLines/>
        <w:spacing w:line="256" w:lineRule="auto"/>
        <w:jc w:val="center"/>
        <w:outlineLvl w:val="1"/>
        <w:rPr>
          <w:b/>
          <w:bCs/>
          <w:szCs w:val="24"/>
        </w:rPr>
      </w:pPr>
      <w:r>
        <w:rPr>
          <w:b/>
          <w:bCs/>
          <w:szCs w:val="24"/>
        </w:rPr>
        <w:t>„NEPALANKIAS SĄLYGAS TURINČIŲ ASMENŲ GRUPIŲ MOKINIAI, KURIEMS BUVO SKIRTA PARAMA PROFESINIO MOKYMO PRIEINAMUMUI GERINTI“</w:t>
      </w:r>
    </w:p>
    <w:p w14:paraId="50C53024"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37D4C433"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7CA97637" w14:textId="77777777">
        <w:tc>
          <w:tcPr>
            <w:tcW w:w="292" w:type="pct"/>
            <w:shd w:val="clear" w:color="auto" w:fill="D9D9D9" w:themeFill="background1" w:themeFillShade="D9"/>
          </w:tcPr>
          <w:p w14:paraId="78779A50"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1F67DB56"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6E5637D9"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00D1A99A" w14:textId="77777777">
        <w:tc>
          <w:tcPr>
            <w:tcW w:w="292" w:type="pct"/>
            <w:shd w:val="clear" w:color="auto" w:fill="D9D9D9" w:themeFill="background1" w:themeFillShade="D9"/>
          </w:tcPr>
          <w:p w14:paraId="0C291BE3"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201F8957"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74E49915" w14:textId="77777777" w:rsidR="007C7A1C" w:rsidRDefault="00785A80">
            <w:pPr>
              <w:keepNext/>
              <w:keepLines/>
              <w:spacing w:line="256" w:lineRule="auto"/>
              <w:jc w:val="both"/>
              <w:outlineLvl w:val="1"/>
              <w:rPr>
                <w:bCs/>
                <w:i/>
                <w:iCs/>
                <w:szCs w:val="24"/>
                <w:lang w:eastAsia="lt-LT"/>
              </w:rPr>
            </w:pPr>
            <w:r>
              <w:rPr>
                <w:szCs w:val="24"/>
              </w:rPr>
              <w:t xml:space="preserve">Nepalankias sąlygas turinčių asmenų grupių mokiniai, kuriems buvo skirta parama profesinio mokymo prieinamumui gerinti </w:t>
            </w:r>
          </w:p>
        </w:tc>
      </w:tr>
      <w:tr w:rsidR="007C7A1C" w14:paraId="7B5D691A" w14:textId="77777777">
        <w:tc>
          <w:tcPr>
            <w:tcW w:w="292" w:type="pct"/>
            <w:shd w:val="clear" w:color="auto" w:fill="D9D9D9" w:themeFill="background1" w:themeFillShade="D9"/>
          </w:tcPr>
          <w:p w14:paraId="06642CE0"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4C1A3C22"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2581B083" w14:textId="77777777" w:rsidR="007C7A1C" w:rsidRDefault="00785A80">
            <w:pPr>
              <w:jc w:val="both"/>
              <w:rPr>
                <w:bCs/>
                <w:i/>
                <w:iCs/>
                <w:szCs w:val="24"/>
                <w:lang w:eastAsia="lt-LT"/>
              </w:rPr>
            </w:pPr>
            <w:r>
              <w:rPr>
                <w:iCs/>
                <w:szCs w:val="24"/>
              </w:rPr>
              <w:t>Asmenys</w:t>
            </w:r>
          </w:p>
        </w:tc>
      </w:tr>
      <w:tr w:rsidR="007C7A1C" w14:paraId="035E9AF5" w14:textId="77777777">
        <w:tc>
          <w:tcPr>
            <w:tcW w:w="292" w:type="pct"/>
            <w:shd w:val="clear" w:color="auto" w:fill="D9D9D9" w:themeFill="background1" w:themeFillShade="D9"/>
          </w:tcPr>
          <w:p w14:paraId="499610A4"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1D0949B5"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085D6E56" w14:textId="77777777" w:rsidR="007C7A1C" w:rsidRDefault="00785A80">
            <w:pPr>
              <w:jc w:val="both"/>
              <w:rPr>
                <w:bCs/>
                <w:iCs/>
                <w:szCs w:val="24"/>
                <w:lang w:eastAsia="lt-LT"/>
              </w:rPr>
            </w:pPr>
            <w:r>
              <w:rPr>
                <w:bCs/>
                <w:iCs/>
                <w:szCs w:val="24"/>
                <w:lang w:eastAsia="lt-LT"/>
              </w:rPr>
              <w:t>Didėjimas</w:t>
            </w:r>
          </w:p>
        </w:tc>
      </w:tr>
      <w:tr w:rsidR="007C7A1C" w14:paraId="09831108" w14:textId="77777777">
        <w:tc>
          <w:tcPr>
            <w:tcW w:w="292" w:type="pct"/>
            <w:shd w:val="clear" w:color="auto" w:fill="D9D9D9" w:themeFill="background1" w:themeFillShade="D9"/>
          </w:tcPr>
          <w:p w14:paraId="5F6B67F1"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367F7892"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34141B8" w14:textId="77777777" w:rsidR="007C7A1C" w:rsidRDefault="00785A80">
            <w:pPr>
              <w:jc w:val="both"/>
              <w:rPr>
                <w:bCs/>
                <w:iCs/>
                <w:szCs w:val="24"/>
                <w:lang w:eastAsia="lt-LT"/>
              </w:rPr>
            </w:pPr>
            <w:r>
              <w:rPr>
                <w:bCs/>
                <w:iCs/>
                <w:szCs w:val="24"/>
                <w:lang w:eastAsia="lt-LT"/>
              </w:rPr>
              <w:t>Skaitinės reikšmės</w:t>
            </w:r>
          </w:p>
        </w:tc>
      </w:tr>
      <w:tr w:rsidR="007C7A1C" w14:paraId="1C2711BC" w14:textId="77777777">
        <w:tc>
          <w:tcPr>
            <w:tcW w:w="292" w:type="pct"/>
            <w:shd w:val="clear" w:color="auto" w:fill="D9D9D9" w:themeFill="background1" w:themeFillShade="D9"/>
          </w:tcPr>
          <w:p w14:paraId="04310393"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6762E38F"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57C0D7E3" w14:textId="77777777" w:rsidR="007C7A1C" w:rsidRDefault="00785A80">
            <w:pPr>
              <w:jc w:val="both"/>
              <w:rPr>
                <w:bCs/>
                <w:i/>
                <w:iCs/>
                <w:szCs w:val="24"/>
                <w:lang w:eastAsia="lt-LT"/>
              </w:rPr>
            </w:pPr>
            <w:r>
              <w:rPr>
                <w:bCs/>
                <w:iCs/>
                <w:szCs w:val="24"/>
              </w:rPr>
              <w:t>Produkto</w:t>
            </w:r>
          </w:p>
        </w:tc>
      </w:tr>
      <w:tr w:rsidR="007C7A1C" w14:paraId="5C067BAB" w14:textId="77777777">
        <w:tc>
          <w:tcPr>
            <w:tcW w:w="292" w:type="pct"/>
            <w:shd w:val="clear" w:color="auto" w:fill="D9D9D9" w:themeFill="background1" w:themeFillShade="D9"/>
          </w:tcPr>
          <w:p w14:paraId="21E00CDA"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2B59B979"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2C2D2C3A" w14:textId="77777777" w:rsidR="007C7A1C" w:rsidRDefault="00785A80">
            <w:pPr>
              <w:jc w:val="both"/>
              <w:rPr>
                <w:bCs/>
                <w:i/>
                <w:iCs/>
                <w:szCs w:val="24"/>
                <w:lang w:eastAsia="lt-LT"/>
              </w:rPr>
            </w:pPr>
            <w:r>
              <w:rPr>
                <w:szCs w:val="24"/>
              </w:rPr>
              <w:t xml:space="preserve">P-12-003-03-04-03-05 </w:t>
            </w:r>
          </w:p>
        </w:tc>
      </w:tr>
      <w:tr w:rsidR="007C7A1C" w14:paraId="2954E072" w14:textId="77777777">
        <w:trPr>
          <w:trHeight w:val="564"/>
        </w:trPr>
        <w:tc>
          <w:tcPr>
            <w:tcW w:w="292" w:type="pct"/>
            <w:shd w:val="clear" w:color="auto" w:fill="D9D9D9" w:themeFill="background1" w:themeFillShade="D9"/>
          </w:tcPr>
          <w:p w14:paraId="7FC33DB6"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00237338"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6B07E7CF" w14:textId="77777777" w:rsidR="007C7A1C" w:rsidRDefault="00785A80">
            <w:pPr>
              <w:widowControl w:val="0"/>
              <w:jc w:val="both"/>
              <w:rPr>
                <w:i/>
                <w:iCs/>
                <w:szCs w:val="24"/>
                <w:lang w:eastAsia="lt-LT"/>
              </w:rPr>
            </w:pPr>
            <w:r>
              <w:rPr>
                <w:szCs w:val="24"/>
              </w:rPr>
              <w:t>Netaikoma</w:t>
            </w:r>
          </w:p>
        </w:tc>
      </w:tr>
      <w:tr w:rsidR="007C7A1C" w14:paraId="30D27C10" w14:textId="77777777">
        <w:tc>
          <w:tcPr>
            <w:tcW w:w="292" w:type="pct"/>
            <w:shd w:val="clear" w:color="auto" w:fill="D9D9D9" w:themeFill="background1" w:themeFillShade="D9"/>
            <w:tcMar>
              <w:top w:w="28" w:type="dxa"/>
              <w:left w:w="57" w:type="dxa"/>
              <w:bottom w:w="28" w:type="dxa"/>
              <w:right w:w="57" w:type="dxa"/>
            </w:tcMar>
            <w:hideMark/>
          </w:tcPr>
          <w:p w14:paraId="38333B06"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206C2535"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6FDC156D" w14:textId="77777777" w:rsidR="007C7A1C" w:rsidRDefault="00785A80">
            <w:pPr>
              <w:jc w:val="both"/>
              <w:rPr>
                <w:bCs/>
                <w:iCs/>
                <w:szCs w:val="24"/>
              </w:rPr>
            </w:pPr>
            <w:r>
              <w:rPr>
                <w:bCs/>
              </w:rPr>
              <w:t>Profesinis mokymas</w:t>
            </w:r>
            <w:r>
              <w:t> – mokymas, vykdomas pagal Lietuvos Respublikos teisės aktų nustatyta tvarka patvirtintas ir įregistruotas profesinio mokymo programas ar jų modulius. Mokomas asmuo įgyja kvalifikaciją (arba jos dalį), atitinkančią profesinį standartą, ar ją tobulina, keičia arba įgyja kompetenciją, reikalingą įstatymų reglamentuojamam darbui ar funkcijai atlikti</w:t>
            </w:r>
            <w:r>
              <w:rPr>
                <w:bCs/>
                <w:iCs/>
                <w:szCs w:val="24"/>
              </w:rPr>
              <w:t xml:space="preserve"> (šaltinis: Profesinio mokymo įstatymas).</w:t>
            </w:r>
          </w:p>
          <w:p w14:paraId="692EF91F" w14:textId="77777777" w:rsidR="007C7A1C" w:rsidRDefault="007C7A1C">
            <w:pPr>
              <w:rPr>
                <w:sz w:val="20"/>
              </w:rPr>
            </w:pPr>
          </w:p>
          <w:p w14:paraId="4A180449" w14:textId="77777777" w:rsidR="007C7A1C" w:rsidRDefault="00785A80">
            <w:pPr>
              <w:jc w:val="both"/>
              <w:rPr>
                <w:bCs/>
                <w:iCs/>
                <w:szCs w:val="24"/>
              </w:rPr>
            </w:pPr>
            <w:r>
              <w:rPr>
                <w:bCs/>
                <w:iCs/>
                <w:szCs w:val="24"/>
              </w:rPr>
              <w:t>Mokinys – asmuo, kuris mokosi (šaltinis: Švietimo įstatymas).</w:t>
            </w:r>
          </w:p>
          <w:p w14:paraId="16693F30" w14:textId="77777777" w:rsidR="007C7A1C" w:rsidRDefault="007C7A1C">
            <w:pPr>
              <w:rPr>
                <w:sz w:val="20"/>
              </w:rPr>
            </w:pPr>
          </w:p>
          <w:p w14:paraId="5EA9BFAB" w14:textId="77777777" w:rsidR="007C7A1C" w:rsidRDefault="00785A80">
            <w:pPr>
              <w:jc w:val="both"/>
              <w:rPr>
                <w:bCs/>
                <w:iCs/>
                <w:szCs w:val="24"/>
              </w:rPr>
            </w:pPr>
            <w:r>
              <w:rPr>
                <w:bCs/>
                <w:iCs/>
                <w:szCs w:val="24"/>
              </w:rPr>
              <w:lastRenderedPageBreak/>
              <w:t>Nepalankias sąlygas turinčių asmenų grupės šio rodiklio aprašymo kortelėje suprantamos kaip grupės, kurios apima socialinės rizikos; specialiųjų poreikių ir (arba) socialinę atskirtį patiriančius mokinius, pedagoginės psichologinės tarnybos priskirtus specialiųjų poreikių turinčių asmenų grupėms.</w:t>
            </w:r>
          </w:p>
          <w:p w14:paraId="312AFBE8" w14:textId="77777777" w:rsidR="007C7A1C" w:rsidRDefault="007C7A1C">
            <w:pPr>
              <w:rPr>
                <w:sz w:val="20"/>
              </w:rPr>
            </w:pPr>
          </w:p>
          <w:p w14:paraId="590EC5A0" w14:textId="77777777" w:rsidR="007C7A1C" w:rsidRDefault="00785A80">
            <w:pPr>
              <w:jc w:val="both"/>
              <w:rPr>
                <w:bCs/>
                <w:iCs/>
                <w:szCs w:val="24"/>
              </w:rPr>
            </w:pPr>
            <w:r>
              <w:rPr>
                <w:bCs/>
                <w:iCs/>
                <w:szCs w:val="24"/>
              </w:rPr>
              <w:t>Mokinių specialieji ugdymosi poreikiai nustatomi ir specialusis ugdymas skiriamas vadovaujantis Mokinių, turinčių specialiųjų ugdymosi poreikių, ugdymo organizavimo tvarkos aprašo nuostatomis.</w:t>
            </w:r>
          </w:p>
          <w:p w14:paraId="26C07CDE" w14:textId="77777777" w:rsidR="007C7A1C" w:rsidRDefault="007C7A1C">
            <w:pPr>
              <w:rPr>
                <w:sz w:val="20"/>
              </w:rPr>
            </w:pPr>
          </w:p>
          <w:p w14:paraId="41832026" w14:textId="77777777" w:rsidR="007C7A1C" w:rsidRDefault="00785A80">
            <w:pPr>
              <w:jc w:val="both"/>
              <w:rPr>
                <w:bCs/>
                <w:iCs/>
                <w:szCs w:val="24"/>
              </w:rPr>
            </w:pPr>
            <w:r>
              <w:rPr>
                <w:bCs/>
                <w:iCs/>
                <w:szCs w:val="24"/>
              </w:rPr>
              <w:t>Specialieji ugdymosi poreikiai – pagalbos ir paslaugų ugdymo procese reikmė, atsirandanti dėl išskirtinių asmens gabumų, įgimtų ar įgytų sutrikimų, nepalankių aplinkos veiksnių (šaltinis: Švietimo įstatymas).</w:t>
            </w:r>
          </w:p>
          <w:p w14:paraId="5E7520ED" w14:textId="77777777" w:rsidR="007C7A1C" w:rsidRDefault="007C7A1C">
            <w:pPr>
              <w:rPr>
                <w:sz w:val="20"/>
              </w:rPr>
            </w:pPr>
          </w:p>
          <w:p w14:paraId="4E7D1D1B" w14:textId="77777777" w:rsidR="007C7A1C" w:rsidRDefault="00785A80">
            <w:pPr>
              <w:jc w:val="both"/>
              <w:rPr>
                <w:i/>
                <w:iCs/>
                <w:szCs w:val="24"/>
                <w:lang w:eastAsia="lt-LT"/>
              </w:rPr>
            </w:pPr>
            <w:r>
              <w:rPr>
                <w:bCs/>
                <w:iCs/>
                <w:szCs w:val="24"/>
              </w:rPr>
              <w:t>Parama šio rodiklio aprašymo kortelėje suprantama kaip finansinė ir / arba nefinansinė pagalbos išraiška tenkinant mokinių būtinuosius poreikius, kai apmokamos maitinimo, apgyvendinimo bendrabutyje ir kitos išlaidos.</w:t>
            </w:r>
          </w:p>
        </w:tc>
      </w:tr>
      <w:tr w:rsidR="007C7A1C" w14:paraId="00DC055A" w14:textId="77777777">
        <w:tc>
          <w:tcPr>
            <w:tcW w:w="292" w:type="pct"/>
            <w:shd w:val="clear" w:color="auto" w:fill="D9D9D9" w:themeFill="background1" w:themeFillShade="D9"/>
            <w:tcMar>
              <w:top w:w="28" w:type="dxa"/>
              <w:left w:w="57" w:type="dxa"/>
              <w:bottom w:w="28" w:type="dxa"/>
              <w:right w:w="57" w:type="dxa"/>
            </w:tcMar>
          </w:tcPr>
          <w:p w14:paraId="15EE30D5"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6DD405A3"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79E92922"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652E953E" w14:textId="77777777">
        <w:tc>
          <w:tcPr>
            <w:tcW w:w="292" w:type="pct"/>
            <w:shd w:val="clear" w:color="auto" w:fill="D9D9D9" w:themeFill="background1" w:themeFillShade="D9"/>
            <w:tcMar>
              <w:top w:w="28" w:type="dxa"/>
              <w:left w:w="57" w:type="dxa"/>
              <w:bottom w:w="28" w:type="dxa"/>
              <w:right w:w="57" w:type="dxa"/>
            </w:tcMar>
            <w:hideMark/>
          </w:tcPr>
          <w:p w14:paraId="13C5F4E3"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2C505BDE"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21E129DB" w14:textId="77777777" w:rsidR="007C7A1C" w:rsidRDefault="00785A80">
            <w:pPr>
              <w:jc w:val="both"/>
              <w:rPr>
                <w:iCs/>
                <w:szCs w:val="24"/>
              </w:rPr>
            </w:pPr>
            <w:r>
              <w:rPr>
                <w:iCs/>
                <w:szCs w:val="24"/>
              </w:rPr>
              <w:t>x = n,</w:t>
            </w:r>
          </w:p>
          <w:p w14:paraId="560F7C5A" w14:textId="77777777" w:rsidR="007C7A1C" w:rsidRDefault="007C7A1C">
            <w:pPr>
              <w:rPr>
                <w:sz w:val="20"/>
              </w:rPr>
            </w:pPr>
          </w:p>
          <w:p w14:paraId="2B227D53" w14:textId="77777777" w:rsidR="007C7A1C" w:rsidRDefault="00785A80">
            <w:pPr>
              <w:jc w:val="both"/>
              <w:rPr>
                <w:i/>
                <w:szCs w:val="24"/>
                <w:lang w:eastAsia="lt-LT"/>
              </w:rPr>
            </w:pPr>
            <w:r>
              <w:rPr>
                <w:iCs/>
                <w:szCs w:val="24"/>
              </w:rPr>
              <w:t>n – mokinių iš nepalankias sąlygas turinčių asmenų grupių, kuriems buvo skirta parama profesinio mokymo prieinamumui gerinti, skaičius.</w:t>
            </w:r>
          </w:p>
        </w:tc>
      </w:tr>
      <w:tr w:rsidR="007C7A1C" w14:paraId="45819EF2" w14:textId="77777777">
        <w:tc>
          <w:tcPr>
            <w:tcW w:w="292" w:type="pct"/>
            <w:shd w:val="clear" w:color="auto" w:fill="D9D9D9" w:themeFill="background1" w:themeFillShade="D9"/>
            <w:tcMar>
              <w:top w:w="28" w:type="dxa"/>
              <w:left w:w="57" w:type="dxa"/>
              <w:bottom w:w="28" w:type="dxa"/>
              <w:right w:w="57" w:type="dxa"/>
            </w:tcMar>
          </w:tcPr>
          <w:p w14:paraId="47205F4A"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3FF465B6"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1DEECA11" w14:textId="77777777" w:rsidR="007C7A1C" w:rsidRDefault="00785A80">
            <w:pPr>
              <w:jc w:val="both"/>
              <w:rPr>
                <w:szCs w:val="24"/>
                <w:shd w:val="clear" w:color="auto" w:fill="FFFFFF"/>
              </w:rPr>
            </w:pPr>
            <w:r>
              <w:rPr>
                <w:szCs w:val="24"/>
                <w:shd w:val="clear" w:color="auto" w:fill="FFFFFF"/>
              </w:rPr>
              <w:t xml:space="preserve">Pirminiai šaltiniai: </w:t>
            </w:r>
          </w:p>
          <w:p w14:paraId="6CCAA492" w14:textId="77777777" w:rsidR="007C7A1C" w:rsidRDefault="00785A80">
            <w:pPr>
              <w:jc w:val="both"/>
              <w:rPr>
                <w:szCs w:val="24"/>
                <w:shd w:val="clear" w:color="auto" w:fill="FFFFFF"/>
              </w:rPr>
            </w:pPr>
            <w:r>
              <w:rPr>
                <w:szCs w:val="24"/>
                <w:shd w:val="clear" w:color="auto" w:fill="FFFFFF"/>
              </w:rPr>
              <w:t>dalyvių apklausos anketa, mokymo (-ų) dalyvių sąrašas arba kitas dalyvavimą pagrindžiantis dokumentas; tikslinę grupę pagrindžiantys dokumentai; dalyvių duomenys iš informacinių sistemų (registrų, duomenų bazių ir pan.).</w:t>
            </w:r>
          </w:p>
          <w:p w14:paraId="3518704C" w14:textId="77777777" w:rsidR="007C7A1C" w:rsidRDefault="007C7A1C">
            <w:pPr>
              <w:rPr>
                <w:sz w:val="20"/>
              </w:rPr>
            </w:pPr>
          </w:p>
          <w:p w14:paraId="0598E5CF" w14:textId="77777777" w:rsidR="007C7A1C" w:rsidRDefault="00785A80">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55B4F3A4" w14:textId="77777777" w:rsidR="007C7A1C" w:rsidRDefault="007C7A1C">
            <w:pPr>
              <w:jc w:val="both"/>
              <w:rPr>
                <w:bCs/>
                <w:i/>
                <w:iCs/>
                <w:strike/>
                <w:szCs w:val="24"/>
              </w:rPr>
            </w:pPr>
          </w:p>
          <w:p w14:paraId="19F3B252" w14:textId="77777777" w:rsidR="007C7A1C" w:rsidRDefault="00785A80">
            <w:pPr>
              <w:jc w:val="both"/>
              <w:rPr>
                <w:szCs w:val="24"/>
                <w:shd w:val="clear" w:color="auto" w:fill="FFFFFF"/>
              </w:rPr>
            </w:pPr>
            <w:r>
              <w:rPr>
                <w:szCs w:val="24"/>
                <w:shd w:val="clear" w:color="auto" w:fill="FFFFFF"/>
              </w:rPr>
              <w:t xml:space="preserve">Antriniai šaltiniai: </w:t>
            </w:r>
          </w:p>
          <w:p w14:paraId="350CC22A" w14:textId="77777777" w:rsidR="007C7A1C" w:rsidRDefault="00785A80">
            <w:pPr>
              <w:jc w:val="both"/>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40889285" w14:textId="77777777">
        <w:tc>
          <w:tcPr>
            <w:tcW w:w="292" w:type="pct"/>
            <w:shd w:val="clear" w:color="auto" w:fill="D9D9D9" w:themeFill="background1" w:themeFillShade="D9"/>
            <w:tcMar>
              <w:top w:w="28" w:type="dxa"/>
              <w:left w:w="57" w:type="dxa"/>
              <w:bottom w:w="28" w:type="dxa"/>
              <w:right w:w="57" w:type="dxa"/>
            </w:tcMar>
            <w:hideMark/>
          </w:tcPr>
          <w:p w14:paraId="18BB9404"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6F2A18B8" w14:textId="77777777" w:rsidR="007C7A1C" w:rsidRDefault="00785A80">
            <w:pPr>
              <w:widowControl w:val="0"/>
              <w:jc w:val="both"/>
              <w:rPr>
                <w:szCs w:val="24"/>
                <w:lang w:eastAsia="lt-LT"/>
              </w:rPr>
            </w:pPr>
            <w:r>
              <w:rPr>
                <w:szCs w:val="24"/>
                <w:lang w:eastAsia="lt-LT"/>
              </w:rPr>
              <w:t xml:space="preserve">Stebėsenos rodiklio reikšmės skaičiavimo </w:t>
            </w:r>
            <w:r>
              <w:rPr>
                <w:szCs w:val="24"/>
                <w:lang w:eastAsia="lt-LT"/>
              </w:rPr>
              <w:lastRenderedPageBreak/>
              <w:t>periodiškumas</w:t>
            </w:r>
          </w:p>
        </w:tc>
        <w:tc>
          <w:tcPr>
            <w:tcW w:w="2512" w:type="pct"/>
            <w:tcMar>
              <w:top w:w="28" w:type="dxa"/>
              <w:left w:w="57" w:type="dxa"/>
              <w:bottom w:w="28" w:type="dxa"/>
              <w:right w:w="57" w:type="dxa"/>
            </w:tcMar>
          </w:tcPr>
          <w:p w14:paraId="3D033EAF" w14:textId="77777777" w:rsidR="007C7A1C" w:rsidRDefault="0078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color w:val="808080"/>
                <w:szCs w:val="24"/>
                <w:lang w:eastAsia="lt-LT"/>
              </w:rPr>
            </w:pPr>
            <w:r>
              <w:rPr>
                <w:bCs/>
                <w:iCs/>
                <w:szCs w:val="24"/>
                <w:lang w:eastAsia="lt-LT"/>
              </w:rPr>
              <w:lastRenderedPageBreak/>
              <w:t xml:space="preserve">Projekto veiklų įgyvendinimo metu </w:t>
            </w:r>
          </w:p>
        </w:tc>
      </w:tr>
      <w:tr w:rsidR="007C7A1C" w14:paraId="3605CE4A" w14:textId="77777777">
        <w:trPr>
          <w:trHeight w:val="529"/>
        </w:trPr>
        <w:tc>
          <w:tcPr>
            <w:tcW w:w="292" w:type="pct"/>
            <w:shd w:val="clear" w:color="auto" w:fill="D9D9D9" w:themeFill="background1" w:themeFillShade="D9"/>
            <w:tcMar>
              <w:top w:w="28" w:type="dxa"/>
              <w:left w:w="57" w:type="dxa"/>
              <w:bottom w:w="28" w:type="dxa"/>
              <w:right w:w="57" w:type="dxa"/>
            </w:tcMar>
          </w:tcPr>
          <w:p w14:paraId="5269D514"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41203529"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0BA43805" w14:textId="77777777" w:rsidR="007C7A1C" w:rsidRDefault="00785A80">
            <w:pPr>
              <w:rPr>
                <w:szCs w:val="24"/>
                <w:lang w:eastAsia="lt-LT"/>
              </w:rPr>
            </w:pPr>
            <w:r>
              <w:rPr>
                <w:bCs/>
                <w:iCs/>
                <w:szCs w:val="24"/>
              </w:rPr>
              <w:t>Projekto veiklų įgyvendinimo metu</w:t>
            </w:r>
          </w:p>
        </w:tc>
      </w:tr>
      <w:tr w:rsidR="007C7A1C" w14:paraId="2FDC1AB0" w14:textId="77777777">
        <w:trPr>
          <w:trHeight w:val="781"/>
        </w:trPr>
        <w:tc>
          <w:tcPr>
            <w:tcW w:w="292" w:type="pct"/>
            <w:shd w:val="clear" w:color="auto" w:fill="D9D9D9" w:themeFill="background1" w:themeFillShade="D9"/>
            <w:tcMar>
              <w:top w:w="28" w:type="dxa"/>
              <w:left w:w="57" w:type="dxa"/>
              <w:bottom w:w="28" w:type="dxa"/>
              <w:right w:w="57" w:type="dxa"/>
            </w:tcMar>
            <w:hideMark/>
          </w:tcPr>
          <w:p w14:paraId="17C7C8BF"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666D1563"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01DA542E" w14:textId="77777777" w:rsidR="007C7A1C" w:rsidRDefault="00785A80">
            <w:pPr>
              <w:jc w:val="both"/>
              <w:rPr>
                <w:bCs/>
                <w:i/>
                <w:iCs/>
                <w:szCs w:val="24"/>
              </w:rPr>
            </w:pPr>
            <w:r>
              <w:rPr>
                <w:szCs w:val="24"/>
              </w:rPr>
              <w:t>Švietimo, mokslo ir sporto ministerija</w:t>
            </w:r>
          </w:p>
        </w:tc>
      </w:tr>
      <w:tr w:rsidR="007C7A1C" w14:paraId="75FC41B6" w14:textId="77777777">
        <w:trPr>
          <w:trHeight w:val="529"/>
        </w:trPr>
        <w:tc>
          <w:tcPr>
            <w:tcW w:w="292" w:type="pct"/>
            <w:shd w:val="clear" w:color="auto" w:fill="D9D9D9" w:themeFill="background1" w:themeFillShade="D9"/>
            <w:tcMar>
              <w:top w:w="28" w:type="dxa"/>
              <w:left w:w="57" w:type="dxa"/>
              <w:bottom w:w="28" w:type="dxa"/>
              <w:right w:w="57" w:type="dxa"/>
            </w:tcMar>
          </w:tcPr>
          <w:p w14:paraId="29F8B1B3"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44C5EFC0"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88B7CC7" w14:textId="77777777" w:rsidR="007C7A1C" w:rsidRDefault="00785A80">
            <w:pPr>
              <w:widowControl w:val="0"/>
              <w:jc w:val="both"/>
              <w:rPr>
                <w:bCs/>
                <w:iCs/>
                <w:szCs w:val="24"/>
              </w:rPr>
            </w:pPr>
            <w:r>
              <w:rPr>
                <w:bCs/>
                <w:iCs/>
                <w:szCs w:val="24"/>
              </w:rPr>
              <w:t xml:space="preserve">Tarptautinių investicijų koordinavimo departamento Tarptautinių investicijų planavimo skyrius, tel.: </w:t>
            </w:r>
            <w:r>
              <w:rPr>
                <w:szCs w:val="24"/>
              </w:rPr>
              <w:t>+ 370</w:t>
            </w:r>
            <w:r>
              <w:rPr>
                <w:bCs/>
                <w:iCs/>
                <w:szCs w:val="24"/>
              </w:rPr>
              <w:t xml:space="preserve"> 666 59 428; </w:t>
            </w:r>
            <w:r>
              <w:rPr>
                <w:szCs w:val="24"/>
              </w:rPr>
              <w:t>+370</w:t>
            </w:r>
            <w:r>
              <w:rPr>
                <w:bCs/>
                <w:iCs/>
                <w:szCs w:val="24"/>
              </w:rPr>
              <w:t> 618 89 037;</w:t>
            </w:r>
          </w:p>
          <w:p w14:paraId="1A3ECAF1" w14:textId="77777777" w:rsidR="007C7A1C" w:rsidRDefault="00785A80">
            <w:pPr>
              <w:jc w:val="both"/>
              <w:rPr>
                <w:bCs/>
                <w:i/>
                <w:iCs/>
                <w:szCs w:val="24"/>
                <w:lang w:eastAsia="lt-LT"/>
              </w:rPr>
            </w:pPr>
            <w:r>
              <w:rPr>
                <w:szCs w:val="24"/>
              </w:rPr>
              <w:t>Tarptautinių investicijų įgyvendinimo skyrius, tel. + 370 620 92 709</w:t>
            </w:r>
          </w:p>
        </w:tc>
      </w:tr>
      <w:tr w:rsidR="007C7A1C" w14:paraId="37F6308E" w14:textId="77777777">
        <w:tc>
          <w:tcPr>
            <w:tcW w:w="292" w:type="pct"/>
            <w:shd w:val="clear" w:color="auto" w:fill="D9D9D9" w:themeFill="background1" w:themeFillShade="D9"/>
            <w:tcMar>
              <w:top w:w="28" w:type="dxa"/>
              <w:left w:w="57" w:type="dxa"/>
              <w:bottom w:w="28" w:type="dxa"/>
              <w:right w:w="57" w:type="dxa"/>
            </w:tcMar>
            <w:hideMark/>
          </w:tcPr>
          <w:p w14:paraId="6971CBDD"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4DA6DB17"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152FDA39" w14:textId="77777777" w:rsidR="007C7A1C" w:rsidRDefault="00785A80">
            <w:pPr>
              <w:widowControl w:val="0"/>
              <w:jc w:val="both"/>
              <w:rPr>
                <w:szCs w:val="24"/>
              </w:rPr>
            </w:pPr>
            <w:r>
              <w:rPr>
                <w:bCs/>
                <w:iCs/>
                <w:szCs w:val="24"/>
              </w:rPr>
              <w:t>Trumpasis rodiklio kodas –</w:t>
            </w:r>
            <w:r>
              <w:rPr>
                <w:szCs w:val="24"/>
              </w:rPr>
              <w:t xml:space="preserve"> P.S.2.1505.</w:t>
            </w:r>
          </w:p>
          <w:p w14:paraId="67D38084" w14:textId="77777777" w:rsidR="007C7A1C" w:rsidRDefault="00785A80">
            <w:pPr>
              <w:widowControl w:val="0"/>
              <w:jc w:val="both"/>
              <w:rPr>
                <w:bCs/>
                <w:iCs/>
                <w:szCs w:val="24"/>
                <w:lang w:eastAsia="lt-LT"/>
              </w:rPr>
            </w:pPr>
            <w:r>
              <w:rPr>
                <w:szCs w:val="24"/>
              </w:rPr>
              <w:t>Rodiklis skaičiuojamas pagal regiono kategoriją – Sostinės ir Vidurio ir vakarų Lietuvos.</w:t>
            </w:r>
          </w:p>
        </w:tc>
      </w:tr>
    </w:tbl>
    <w:p w14:paraId="7AB180F0" w14:textId="77777777" w:rsidR="007C7A1C" w:rsidRDefault="007C7A1C"/>
    <w:p w14:paraId="06AC70BA"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VI SKYRIUS</w:t>
      </w:r>
    </w:p>
    <w:p w14:paraId="206D34A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188A0DDD" w14:textId="77777777" w:rsidR="007C7A1C" w:rsidRDefault="00785A80">
      <w:pPr>
        <w:keepNext/>
        <w:keepLines/>
        <w:spacing w:line="256" w:lineRule="auto"/>
        <w:jc w:val="center"/>
        <w:outlineLvl w:val="1"/>
        <w:rPr>
          <w:rFonts w:eastAsia="SimSun"/>
          <w:b/>
          <w:caps/>
          <w:szCs w:val="24"/>
          <w:lang w:eastAsia="lt-LT"/>
        </w:rPr>
      </w:pPr>
      <w:r>
        <w:rPr>
          <w:b/>
          <w:shd w:val="clear" w:color="auto" w:fill="FFFFFF"/>
        </w:rPr>
        <w:t>„NAUJOS ARBA MODERNIZUOTOS ŠVIETIMO INFRASTRUKTŪROS MOKYMO KLASIŲ TALPUMAS</w:t>
      </w:r>
      <w:r>
        <w:rPr>
          <w:rFonts w:eastAsia="SimSun"/>
          <w:b/>
          <w:szCs w:val="24"/>
          <w:lang w:eastAsia="lt-LT"/>
        </w:rPr>
        <w:t>“</w:t>
      </w:r>
    </w:p>
    <w:p w14:paraId="0342A24B"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E58C3E8"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03"/>
        <w:gridCol w:w="4750"/>
      </w:tblGrid>
      <w:tr w:rsidR="007C7A1C" w14:paraId="1F46AC97" w14:textId="77777777">
        <w:tc>
          <w:tcPr>
            <w:tcW w:w="312" w:type="pct"/>
            <w:shd w:val="clear" w:color="auto" w:fill="D9D9D9" w:themeFill="background1" w:themeFillShade="D9"/>
          </w:tcPr>
          <w:p w14:paraId="1E6058A7" w14:textId="77777777" w:rsidR="007C7A1C" w:rsidRDefault="007C7A1C">
            <w:pPr>
              <w:widowControl w:val="0"/>
              <w:jc w:val="center"/>
              <w:rPr>
                <w:b/>
                <w:bCs/>
                <w:szCs w:val="24"/>
                <w:lang w:eastAsia="lt-LT"/>
              </w:rPr>
            </w:pPr>
          </w:p>
        </w:tc>
        <w:tc>
          <w:tcPr>
            <w:tcW w:w="2201" w:type="pct"/>
            <w:shd w:val="clear" w:color="auto" w:fill="D9D9D9" w:themeFill="background1" w:themeFillShade="D9"/>
            <w:tcMar>
              <w:top w:w="28" w:type="dxa"/>
              <w:left w:w="57" w:type="dxa"/>
              <w:bottom w:w="28" w:type="dxa"/>
              <w:right w:w="57" w:type="dxa"/>
            </w:tcMar>
            <w:hideMark/>
          </w:tcPr>
          <w:p w14:paraId="7135C014" w14:textId="77777777" w:rsidR="007C7A1C" w:rsidRDefault="00785A80">
            <w:pPr>
              <w:widowControl w:val="0"/>
              <w:jc w:val="center"/>
              <w:rPr>
                <w:b/>
                <w:bCs/>
                <w:szCs w:val="24"/>
                <w:lang w:eastAsia="lt-LT"/>
              </w:rPr>
            </w:pPr>
            <w:r>
              <w:rPr>
                <w:b/>
                <w:bCs/>
                <w:szCs w:val="24"/>
                <w:lang w:eastAsia="lt-LT"/>
              </w:rPr>
              <w:t>Elementai</w:t>
            </w:r>
          </w:p>
        </w:tc>
        <w:tc>
          <w:tcPr>
            <w:tcW w:w="2487" w:type="pct"/>
            <w:shd w:val="clear" w:color="auto" w:fill="D9D9D9" w:themeFill="background1" w:themeFillShade="D9"/>
            <w:tcMar>
              <w:top w:w="28" w:type="dxa"/>
              <w:left w:w="57" w:type="dxa"/>
              <w:bottom w:w="28" w:type="dxa"/>
              <w:right w:w="57" w:type="dxa"/>
            </w:tcMar>
            <w:hideMark/>
          </w:tcPr>
          <w:p w14:paraId="3616AF0F"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511EFA75" w14:textId="77777777">
        <w:tc>
          <w:tcPr>
            <w:tcW w:w="312" w:type="pct"/>
            <w:shd w:val="clear" w:color="auto" w:fill="D9D9D9" w:themeFill="background1" w:themeFillShade="D9"/>
          </w:tcPr>
          <w:p w14:paraId="7557E409" w14:textId="77777777" w:rsidR="007C7A1C" w:rsidRDefault="00785A80">
            <w:pPr>
              <w:widowControl w:val="0"/>
              <w:rPr>
                <w:szCs w:val="24"/>
                <w:lang w:eastAsia="lt-LT"/>
              </w:rPr>
            </w:pPr>
            <w:r>
              <w:rPr>
                <w:szCs w:val="24"/>
                <w:lang w:eastAsia="lt-LT"/>
              </w:rPr>
              <w:t>1.</w:t>
            </w:r>
          </w:p>
        </w:tc>
        <w:tc>
          <w:tcPr>
            <w:tcW w:w="2201" w:type="pct"/>
            <w:shd w:val="clear" w:color="auto" w:fill="FFFFFF" w:themeFill="background1"/>
            <w:tcMar>
              <w:top w:w="28" w:type="dxa"/>
              <w:left w:w="57" w:type="dxa"/>
              <w:bottom w:w="28" w:type="dxa"/>
              <w:right w:w="57" w:type="dxa"/>
            </w:tcMar>
          </w:tcPr>
          <w:p w14:paraId="47D41C8A" w14:textId="77777777" w:rsidR="007C7A1C" w:rsidRDefault="00785A80">
            <w:pPr>
              <w:widowControl w:val="0"/>
              <w:jc w:val="both"/>
              <w:rPr>
                <w:szCs w:val="24"/>
                <w:highlight w:val="yellow"/>
                <w:lang w:eastAsia="lt-LT"/>
              </w:rPr>
            </w:pPr>
            <w:r>
              <w:rPr>
                <w:szCs w:val="24"/>
                <w:lang w:eastAsia="lt-LT"/>
              </w:rPr>
              <w:t>Stebėsenos rodiklio pavadinimas</w:t>
            </w:r>
          </w:p>
        </w:tc>
        <w:tc>
          <w:tcPr>
            <w:tcW w:w="2487" w:type="pct"/>
            <w:shd w:val="clear" w:color="auto" w:fill="FFFFFF" w:themeFill="background1"/>
            <w:tcMar>
              <w:top w:w="28" w:type="dxa"/>
              <w:left w:w="57" w:type="dxa"/>
              <w:bottom w:w="28" w:type="dxa"/>
              <w:right w:w="57" w:type="dxa"/>
            </w:tcMar>
          </w:tcPr>
          <w:p w14:paraId="2F57A9EF" w14:textId="77777777" w:rsidR="007C7A1C" w:rsidRDefault="00785A80">
            <w:pPr>
              <w:jc w:val="both"/>
              <w:rPr>
                <w:bCs/>
                <w:i/>
                <w:iCs/>
                <w:szCs w:val="24"/>
                <w:lang w:eastAsia="lt-LT"/>
              </w:rPr>
            </w:pPr>
            <w:r>
              <w:rPr>
                <w:bCs/>
                <w:shd w:val="clear" w:color="auto" w:fill="FFFFFF"/>
              </w:rPr>
              <w:t>Naujos arba modernizuotos švietimo infrastruktūros mokymo klasių talpumas</w:t>
            </w:r>
          </w:p>
        </w:tc>
      </w:tr>
      <w:tr w:rsidR="007C7A1C" w14:paraId="406F6910" w14:textId="77777777">
        <w:tc>
          <w:tcPr>
            <w:tcW w:w="312" w:type="pct"/>
            <w:shd w:val="clear" w:color="auto" w:fill="D9D9D9" w:themeFill="background1" w:themeFillShade="D9"/>
          </w:tcPr>
          <w:p w14:paraId="2C7B4308" w14:textId="77777777" w:rsidR="007C7A1C" w:rsidRDefault="00785A80">
            <w:pPr>
              <w:widowControl w:val="0"/>
              <w:rPr>
                <w:szCs w:val="24"/>
                <w:lang w:eastAsia="lt-LT"/>
              </w:rPr>
            </w:pPr>
            <w:r>
              <w:rPr>
                <w:szCs w:val="24"/>
                <w:lang w:eastAsia="lt-LT"/>
              </w:rPr>
              <w:t>2.</w:t>
            </w:r>
          </w:p>
        </w:tc>
        <w:tc>
          <w:tcPr>
            <w:tcW w:w="2201" w:type="pct"/>
            <w:shd w:val="clear" w:color="auto" w:fill="FFFFFF" w:themeFill="background1"/>
            <w:tcMar>
              <w:top w:w="28" w:type="dxa"/>
              <w:left w:w="57" w:type="dxa"/>
              <w:bottom w:w="28" w:type="dxa"/>
              <w:right w:w="57" w:type="dxa"/>
            </w:tcMar>
          </w:tcPr>
          <w:p w14:paraId="0FC74C4C" w14:textId="77777777" w:rsidR="007C7A1C" w:rsidRDefault="00785A80">
            <w:pPr>
              <w:widowControl w:val="0"/>
              <w:jc w:val="both"/>
              <w:rPr>
                <w:szCs w:val="24"/>
                <w:lang w:eastAsia="lt-LT"/>
              </w:rPr>
            </w:pPr>
            <w:r>
              <w:rPr>
                <w:szCs w:val="24"/>
                <w:lang w:eastAsia="lt-LT"/>
              </w:rPr>
              <w:t>Stebėsenos rodiklio matavimo vienetai</w:t>
            </w:r>
          </w:p>
        </w:tc>
        <w:tc>
          <w:tcPr>
            <w:tcW w:w="2487" w:type="pct"/>
            <w:shd w:val="clear" w:color="auto" w:fill="FFFFFF" w:themeFill="background1"/>
            <w:tcMar>
              <w:top w:w="28" w:type="dxa"/>
              <w:left w:w="57" w:type="dxa"/>
              <w:bottom w:w="28" w:type="dxa"/>
              <w:right w:w="57" w:type="dxa"/>
            </w:tcMar>
          </w:tcPr>
          <w:p w14:paraId="6BC6B089" w14:textId="77777777" w:rsidR="007C7A1C" w:rsidRDefault="00785A80">
            <w:pPr>
              <w:jc w:val="both"/>
              <w:rPr>
                <w:bCs/>
                <w:i/>
                <w:iCs/>
                <w:szCs w:val="24"/>
                <w:lang w:eastAsia="lt-LT"/>
              </w:rPr>
            </w:pPr>
            <w:r>
              <w:rPr>
                <w:iCs/>
                <w:szCs w:val="24"/>
              </w:rPr>
              <w:t>Asmenys</w:t>
            </w:r>
          </w:p>
        </w:tc>
      </w:tr>
      <w:tr w:rsidR="007C7A1C" w14:paraId="4133058E" w14:textId="77777777">
        <w:tc>
          <w:tcPr>
            <w:tcW w:w="312" w:type="pct"/>
            <w:shd w:val="clear" w:color="auto" w:fill="D9D9D9" w:themeFill="background1" w:themeFillShade="D9"/>
          </w:tcPr>
          <w:p w14:paraId="0D1E56DE" w14:textId="77777777" w:rsidR="007C7A1C" w:rsidRDefault="00785A80">
            <w:pPr>
              <w:widowControl w:val="0"/>
              <w:rPr>
                <w:szCs w:val="24"/>
                <w:lang w:eastAsia="lt-LT"/>
              </w:rPr>
            </w:pPr>
            <w:r>
              <w:rPr>
                <w:szCs w:val="24"/>
                <w:lang w:eastAsia="lt-LT"/>
              </w:rPr>
              <w:t>3.</w:t>
            </w:r>
          </w:p>
        </w:tc>
        <w:tc>
          <w:tcPr>
            <w:tcW w:w="2201" w:type="pct"/>
            <w:shd w:val="clear" w:color="auto" w:fill="FFFFFF" w:themeFill="background1"/>
            <w:tcMar>
              <w:top w:w="28" w:type="dxa"/>
              <w:left w:w="57" w:type="dxa"/>
              <w:bottom w:w="28" w:type="dxa"/>
              <w:right w:w="57" w:type="dxa"/>
            </w:tcMar>
          </w:tcPr>
          <w:p w14:paraId="5FF74422" w14:textId="77777777" w:rsidR="007C7A1C" w:rsidRDefault="00785A80">
            <w:pPr>
              <w:widowControl w:val="0"/>
              <w:jc w:val="both"/>
              <w:rPr>
                <w:szCs w:val="24"/>
                <w:lang w:eastAsia="lt-LT"/>
              </w:rPr>
            </w:pPr>
            <w:r>
              <w:rPr>
                <w:szCs w:val="24"/>
                <w:lang w:eastAsia="lt-LT"/>
              </w:rPr>
              <w:t>Stebėsenos rodiklio reikšmės kryptis</w:t>
            </w:r>
          </w:p>
        </w:tc>
        <w:tc>
          <w:tcPr>
            <w:tcW w:w="2487" w:type="pct"/>
            <w:shd w:val="clear" w:color="auto" w:fill="FFFFFF" w:themeFill="background1"/>
            <w:tcMar>
              <w:top w:w="28" w:type="dxa"/>
              <w:left w:w="57" w:type="dxa"/>
              <w:bottom w:w="28" w:type="dxa"/>
              <w:right w:w="57" w:type="dxa"/>
            </w:tcMar>
          </w:tcPr>
          <w:p w14:paraId="2BFDC31D" w14:textId="77777777" w:rsidR="007C7A1C" w:rsidRDefault="00785A80">
            <w:pPr>
              <w:jc w:val="both"/>
              <w:rPr>
                <w:bCs/>
                <w:iCs/>
                <w:szCs w:val="24"/>
                <w:lang w:eastAsia="lt-LT"/>
              </w:rPr>
            </w:pPr>
            <w:r>
              <w:rPr>
                <w:bCs/>
                <w:iCs/>
                <w:szCs w:val="24"/>
                <w:lang w:eastAsia="lt-LT"/>
              </w:rPr>
              <w:t>Didėjimas</w:t>
            </w:r>
          </w:p>
        </w:tc>
      </w:tr>
      <w:tr w:rsidR="007C7A1C" w14:paraId="6DB9AE40" w14:textId="77777777">
        <w:tc>
          <w:tcPr>
            <w:tcW w:w="312" w:type="pct"/>
            <w:shd w:val="clear" w:color="auto" w:fill="D9D9D9" w:themeFill="background1" w:themeFillShade="D9"/>
          </w:tcPr>
          <w:p w14:paraId="5D68E024" w14:textId="77777777" w:rsidR="007C7A1C" w:rsidRDefault="00785A80">
            <w:pPr>
              <w:widowControl w:val="0"/>
              <w:rPr>
                <w:szCs w:val="24"/>
                <w:lang w:eastAsia="lt-LT"/>
              </w:rPr>
            </w:pPr>
            <w:r>
              <w:rPr>
                <w:szCs w:val="24"/>
                <w:lang w:eastAsia="lt-LT"/>
              </w:rPr>
              <w:t>4.</w:t>
            </w:r>
          </w:p>
        </w:tc>
        <w:tc>
          <w:tcPr>
            <w:tcW w:w="2201" w:type="pct"/>
            <w:shd w:val="clear" w:color="auto" w:fill="FFFFFF" w:themeFill="background1"/>
            <w:tcMar>
              <w:top w:w="28" w:type="dxa"/>
              <w:left w:w="57" w:type="dxa"/>
              <w:bottom w:w="28" w:type="dxa"/>
              <w:right w:w="57" w:type="dxa"/>
            </w:tcMar>
          </w:tcPr>
          <w:p w14:paraId="1B6BB0D4" w14:textId="77777777" w:rsidR="007C7A1C" w:rsidRDefault="00785A80">
            <w:pPr>
              <w:widowControl w:val="0"/>
              <w:jc w:val="both"/>
              <w:rPr>
                <w:szCs w:val="24"/>
                <w:lang w:eastAsia="lt-LT"/>
              </w:rPr>
            </w:pPr>
            <w:r>
              <w:rPr>
                <w:szCs w:val="24"/>
                <w:lang w:eastAsia="lt-LT"/>
              </w:rPr>
              <w:t>Stebėsenos rodiklio reikšmės tipas</w:t>
            </w:r>
          </w:p>
        </w:tc>
        <w:tc>
          <w:tcPr>
            <w:tcW w:w="2487" w:type="pct"/>
            <w:shd w:val="clear" w:color="auto" w:fill="FFFFFF" w:themeFill="background1"/>
            <w:tcMar>
              <w:top w:w="28" w:type="dxa"/>
              <w:left w:w="57" w:type="dxa"/>
              <w:bottom w:w="28" w:type="dxa"/>
              <w:right w:w="57" w:type="dxa"/>
            </w:tcMar>
          </w:tcPr>
          <w:p w14:paraId="0D6B7023" w14:textId="77777777" w:rsidR="007C7A1C" w:rsidRDefault="00785A80">
            <w:pPr>
              <w:jc w:val="both"/>
              <w:rPr>
                <w:bCs/>
                <w:iCs/>
                <w:szCs w:val="24"/>
                <w:lang w:eastAsia="lt-LT"/>
              </w:rPr>
            </w:pPr>
            <w:r>
              <w:rPr>
                <w:bCs/>
                <w:iCs/>
                <w:szCs w:val="24"/>
                <w:lang w:eastAsia="lt-LT"/>
              </w:rPr>
              <w:t>Skaitinės reikšmės</w:t>
            </w:r>
          </w:p>
        </w:tc>
      </w:tr>
      <w:tr w:rsidR="007C7A1C" w14:paraId="75314BFF" w14:textId="77777777">
        <w:tc>
          <w:tcPr>
            <w:tcW w:w="312" w:type="pct"/>
            <w:shd w:val="clear" w:color="auto" w:fill="D9D9D9" w:themeFill="background1" w:themeFillShade="D9"/>
          </w:tcPr>
          <w:p w14:paraId="075ECEA8" w14:textId="77777777" w:rsidR="007C7A1C" w:rsidRDefault="00785A80">
            <w:pPr>
              <w:widowControl w:val="0"/>
              <w:rPr>
                <w:szCs w:val="24"/>
                <w:lang w:eastAsia="lt-LT"/>
              </w:rPr>
            </w:pPr>
            <w:r>
              <w:rPr>
                <w:szCs w:val="24"/>
                <w:lang w:eastAsia="lt-LT"/>
              </w:rPr>
              <w:t>5.</w:t>
            </w:r>
          </w:p>
        </w:tc>
        <w:tc>
          <w:tcPr>
            <w:tcW w:w="2201" w:type="pct"/>
            <w:shd w:val="clear" w:color="auto" w:fill="FFFFFF" w:themeFill="background1"/>
            <w:tcMar>
              <w:top w:w="28" w:type="dxa"/>
              <w:left w:w="57" w:type="dxa"/>
              <w:bottom w:w="28" w:type="dxa"/>
              <w:right w:w="57" w:type="dxa"/>
            </w:tcMar>
          </w:tcPr>
          <w:p w14:paraId="5B2AAAD1" w14:textId="77777777" w:rsidR="007C7A1C" w:rsidRDefault="00785A80">
            <w:pPr>
              <w:widowControl w:val="0"/>
              <w:jc w:val="both"/>
              <w:rPr>
                <w:szCs w:val="24"/>
                <w:lang w:eastAsia="lt-LT"/>
              </w:rPr>
            </w:pPr>
            <w:r>
              <w:rPr>
                <w:szCs w:val="24"/>
                <w:lang w:eastAsia="lt-LT"/>
              </w:rPr>
              <w:t>Stebėsenos rodiklio tipas</w:t>
            </w:r>
          </w:p>
        </w:tc>
        <w:tc>
          <w:tcPr>
            <w:tcW w:w="2487" w:type="pct"/>
            <w:shd w:val="clear" w:color="auto" w:fill="FFFFFF" w:themeFill="background1"/>
            <w:tcMar>
              <w:top w:w="28" w:type="dxa"/>
              <w:left w:w="57" w:type="dxa"/>
              <w:bottom w:w="28" w:type="dxa"/>
              <w:right w:w="57" w:type="dxa"/>
            </w:tcMar>
          </w:tcPr>
          <w:p w14:paraId="0EE7FF14" w14:textId="77777777" w:rsidR="007C7A1C" w:rsidRDefault="00785A80">
            <w:pPr>
              <w:jc w:val="both"/>
              <w:rPr>
                <w:bCs/>
                <w:i/>
                <w:iCs/>
                <w:szCs w:val="24"/>
                <w:highlight w:val="yellow"/>
                <w:lang w:eastAsia="lt-LT"/>
              </w:rPr>
            </w:pPr>
            <w:r>
              <w:rPr>
                <w:bCs/>
                <w:shd w:val="clear" w:color="auto" w:fill="FFFFFF"/>
              </w:rPr>
              <w:t>Produkto</w:t>
            </w:r>
          </w:p>
        </w:tc>
      </w:tr>
      <w:tr w:rsidR="007C7A1C" w14:paraId="303042CB" w14:textId="77777777">
        <w:tc>
          <w:tcPr>
            <w:tcW w:w="312" w:type="pct"/>
            <w:shd w:val="clear" w:color="auto" w:fill="D9D9D9" w:themeFill="background1" w:themeFillShade="D9"/>
          </w:tcPr>
          <w:p w14:paraId="7F3D7C81" w14:textId="77777777" w:rsidR="007C7A1C" w:rsidRDefault="00785A80">
            <w:pPr>
              <w:widowControl w:val="0"/>
              <w:rPr>
                <w:szCs w:val="24"/>
                <w:lang w:eastAsia="lt-LT"/>
              </w:rPr>
            </w:pPr>
            <w:r>
              <w:rPr>
                <w:szCs w:val="24"/>
                <w:lang w:eastAsia="lt-LT"/>
              </w:rPr>
              <w:t>6.</w:t>
            </w:r>
          </w:p>
        </w:tc>
        <w:tc>
          <w:tcPr>
            <w:tcW w:w="2201" w:type="pct"/>
            <w:shd w:val="clear" w:color="auto" w:fill="FFFFFF" w:themeFill="background1"/>
            <w:tcMar>
              <w:top w:w="28" w:type="dxa"/>
              <w:left w:w="57" w:type="dxa"/>
              <w:bottom w:w="28" w:type="dxa"/>
              <w:right w:w="57" w:type="dxa"/>
            </w:tcMar>
          </w:tcPr>
          <w:p w14:paraId="74DE5F44" w14:textId="77777777" w:rsidR="007C7A1C" w:rsidRDefault="00785A80">
            <w:pPr>
              <w:widowControl w:val="0"/>
              <w:jc w:val="both"/>
              <w:rPr>
                <w:szCs w:val="24"/>
                <w:lang w:eastAsia="lt-LT"/>
              </w:rPr>
            </w:pPr>
            <w:r>
              <w:rPr>
                <w:szCs w:val="24"/>
                <w:lang w:eastAsia="lt-LT"/>
              </w:rPr>
              <w:t>Stebėsenos rodiklio kodas</w:t>
            </w:r>
          </w:p>
        </w:tc>
        <w:tc>
          <w:tcPr>
            <w:tcW w:w="2487" w:type="pct"/>
            <w:shd w:val="clear" w:color="auto" w:fill="FFFFFF" w:themeFill="background1"/>
            <w:tcMar>
              <w:top w:w="28" w:type="dxa"/>
              <w:left w:w="57" w:type="dxa"/>
              <w:bottom w:w="28" w:type="dxa"/>
              <w:right w:w="57" w:type="dxa"/>
            </w:tcMar>
          </w:tcPr>
          <w:p w14:paraId="11F99E08" w14:textId="77777777" w:rsidR="007C7A1C" w:rsidRDefault="00785A80">
            <w:pPr>
              <w:widowControl w:val="0"/>
              <w:jc w:val="both"/>
              <w:rPr>
                <w:bCs/>
                <w:i/>
                <w:iCs/>
                <w:szCs w:val="24"/>
                <w:lang w:eastAsia="lt-LT"/>
              </w:rPr>
            </w:pPr>
            <w:r>
              <w:rPr>
                <w:shd w:val="clear" w:color="auto" w:fill="FFFFFF"/>
              </w:rPr>
              <w:t>P-</w:t>
            </w:r>
            <w:r>
              <w:rPr>
                <w:szCs w:val="24"/>
              </w:rPr>
              <w:t xml:space="preserve">12-003-03-04-03-06 </w:t>
            </w:r>
          </w:p>
        </w:tc>
      </w:tr>
      <w:tr w:rsidR="007C7A1C" w14:paraId="0352697A" w14:textId="77777777">
        <w:trPr>
          <w:trHeight w:val="513"/>
        </w:trPr>
        <w:tc>
          <w:tcPr>
            <w:tcW w:w="312" w:type="pct"/>
            <w:shd w:val="clear" w:color="auto" w:fill="D9D9D9" w:themeFill="background1" w:themeFillShade="D9"/>
          </w:tcPr>
          <w:p w14:paraId="467F2DD4" w14:textId="77777777" w:rsidR="007C7A1C" w:rsidRDefault="00785A80">
            <w:pPr>
              <w:widowControl w:val="0"/>
              <w:rPr>
                <w:szCs w:val="24"/>
                <w:lang w:eastAsia="lt-LT"/>
              </w:rPr>
            </w:pPr>
            <w:r>
              <w:rPr>
                <w:bCs/>
                <w:szCs w:val="24"/>
                <w:lang w:eastAsia="lt-LT"/>
              </w:rPr>
              <w:t>7.</w:t>
            </w:r>
          </w:p>
        </w:tc>
        <w:tc>
          <w:tcPr>
            <w:tcW w:w="2201" w:type="pct"/>
            <w:shd w:val="clear" w:color="auto" w:fill="FFFFFF" w:themeFill="background1"/>
            <w:tcMar>
              <w:top w:w="28" w:type="dxa"/>
              <w:left w:w="57" w:type="dxa"/>
              <w:bottom w:w="28" w:type="dxa"/>
              <w:right w:w="57" w:type="dxa"/>
            </w:tcMar>
          </w:tcPr>
          <w:p w14:paraId="180DEDD1"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487" w:type="pct"/>
            <w:shd w:val="clear" w:color="auto" w:fill="FFFFFF" w:themeFill="background1"/>
            <w:tcMar>
              <w:top w:w="28" w:type="dxa"/>
              <w:left w:w="57" w:type="dxa"/>
              <w:bottom w:w="28" w:type="dxa"/>
              <w:right w:w="57" w:type="dxa"/>
            </w:tcMar>
          </w:tcPr>
          <w:p w14:paraId="69692F8F" w14:textId="77777777" w:rsidR="007C7A1C" w:rsidRDefault="00785A80">
            <w:pPr>
              <w:widowControl w:val="0"/>
              <w:jc w:val="both"/>
              <w:rPr>
                <w:i/>
                <w:iCs/>
                <w:szCs w:val="24"/>
                <w:lang w:eastAsia="lt-LT"/>
              </w:rPr>
            </w:pPr>
            <w:r>
              <w:rPr>
                <w:rFonts w:eastAsia="Arial Unicode MS"/>
                <w:iCs/>
                <w:szCs w:val="24"/>
              </w:rPr>
              <w:t>RCO67</w:t>
            </w:r>
          </w:p>
        </w:tc>
      </w:tr>
      <w:tr w:rsidR="007C7A1C" w14:paraId="6F0CA4CC" w14:textId="77777777">
        <w:tc>
          <w:tcPr>
            <w:tcW w:w="312" w:type="pct"/>
            <w:shd w:val="clear" w:color="auto" w:fill="D9D9D9" w:themeFill="background1" w:themeFillShade="D9"/>
            <w:tcMar>
              <w:top w:w="28" w:type="dxa"/>
              <w:left w:w="57" w:type="dxa"/>
              <w:bottom w:w="28" w:type="dxa"/>
              <w:right w:w="57" w:type="dxa"/>
            </w:tcMar>
            <w:hideMark/>
          </w:tcPr>
          <w:p w14:paraId="0BA52FB6" w14:textId="77777777" w:rsidR="007C7A1C" w:rsidRDefault="00785A80">
            <w:pPr>
              <w:widowControl w:val="0"/>
              <w:rPr>
                <w:szCs w:val="24"/>
                <w:lang w:eastAsia="lt-LT"/>
              </w:rPr>
            </w:pPr>
            <w:r>
              <w:rPr>
                <w:szCs w:val="24"/>
                <w:lang w:eastAsia="lt-LT"/>
              </w:rPr>
              <w:t>8.</w:t>
            </w:r>
          </w:p>
        </w:tc>
        <w:tc>
          <w:tcPr>
            <w:tcW w:w="2201" w:type="pct"/>
            <w:tcMar>
              <w:top w:w="28" w:type="dxa"/>
              <w:left w:w="57" w:type="dxa"/>
              <w:bottom w:w="28" w:type="dxa"/>
              <w:right w:w="57" w:type="dxa"/>
            </w:tcMar>
            <w:hideMark/>
          </w:tcPr>
          <w:p w14:paraId="5B240A0C"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487" w:type="pct"/>
            <w:tcMar>
              <w:top w:w="28" w:type="dxa"/>
              <w:left w:w="57" w:type="dxa"/>
              <w:bottom w:w="28" w:type="dxa"/>
              <w:right w:w="57" w:type="dxa"/>
            </w:tcMar>
            <w:hideMark/>
          </w:tcPr>
          <w:p w14:paraId="10A25049" w14:textId="77777777" w:rsidR="007C7A1C" w:rsidRDefault="00785A80">
            <w:pPr>
              <w:jc w:val="both"/>
              <w:rPr>
                <w:bCs/>
                <w:shd w:val="clear" w:color="auto" w:fill="FFFFFF"/>
              </w:rPr>
            </w:pPr>
            <w:r>
              <w:rPr>
                <w:bCs/>
                <w:shd w:val="clear" w:color="auto" w:fill="FFFFFF"/>
              </w:rPr>
              <w:t>Modernizuota švietimo infrastruktūra suprantama kaip profesinio mokymo įstaigų įsigytos priemonės ir / arba įranga.</w:t>
            </w:r>
          </w:p>
          <w:p w14:paraId="3DEEB438" w14:textId="77777777" w:rsidR="007C7A1C" w:rsidRDefault="007C7A1C">
            <w:pPr>
              <w:rPr>
                <w:sz w:val="20"/>
              </w:rPr>
            </w:pPr>
          </w:p>
          <w:p w14:paraId="0984AEED" w14:textId="77777777" w:rsidR="007C7A1C" w:rsidRDefault="00785A80">
            <w:pPr>
              <w:jc w:val="both"/>
              <w:rPr>
                <w:bCs/>
                <w:iCs/>
                <w:szCs w:val="24"/>
              </w:rPr>
            </w:pPr>
            <w:r>
              <w:rPr>
                <w:bCs/>
                <w:iCs/>
                <w:szCs w:val="24"/>
              </w:rPr>
              <w:t>Klasė suprantama kaip profesinio mokymo įstaigos mokymo veiklai pritaikyta erdvė (pvz., teorinei ir / arba praktinei mokymo veiklai skirta klasė, laboratorija, daržas, garažas, dirbtuvės ir kt.).</w:t>
            </w:r>
          </w:p>
          <w:p w14:paraId="423760C3" w14:textId="77777777" w:rsidR="007C7A1C" w:rsidRDefault="007C7A1C">
            <w:pPr>
              <w:rPr>
                <w:sz w:val="20"/>
              </w:rPr>
            </w:pPr>
          </w:p>
          <w:p w14:paraId="6187E830" w14:textId="77777777" w:rsidR="007C7A1C" w:rsidRDefault="00785A80">
            <w:pPr>
              <w:jc w:val="both"/>
              <w:rPr>
                <w:bCs/>
                <w:iCs/>
                <w:szCs w:val="24"/>
              </w:rPr>
            </w:pPr>
            <w:r>
              <w:rPr>
                <w:bCs/>
                <w:iCs/>
                <w:szCs w:val="24"/>
              </w:rPr>
              <w:t xml:space="preserve">Klasės talpa nustatoma pagal maksimalų mokinių, besimokančių pagal atitinkamas švietimo sritis, kurioms buvo atnaujinta </w:t>
            </w:r>
            <w:r>
              <w:rPr>
                <w:bCs/>
                <w:iCs/>
              </w:rPr>
              <w:t>(t. y. modernizuota)</w:t>
            </w:r>
            <w:r>
              <w:rPr>
                <w:bCs/>
                <w:iCs/>
                <w:szCs w:val="24"/>
              </w:rPr>
              <w:t xml:space="preserve"> infrastruktūra (priemonės ir / arba įranga), skaičių.</w:t>
            </w:r>
          </w:p>
          <w:p w14:paraId="35E360FD" w14:textId="77777777" w:rsidR="007C7A1C" w:rsidRDefault="007C7A1C">
            <w:pPr>
              <w:jc w:val="both"/>
              <w:rPr>
                <w:i/>
                <w:iCs/>
                <w:szCs w:val="24"/>
                <w:lang w:eastAsia="lt-LT"/>
              </w:rPr>
            </w:pPr>
          </w:p>
        </w:tc>
      </w:tr>
      <w:tr w:rsidR="007C7A1C" w14:paraId="1454059E" w14:textId="77777777">
        <w:tc>
          <w:tcPr>
            <w:tcW w:w="312" w:type="pct"/>
            <w:shd w:val="clear" w:color="auto" w:fill="D9D9D9" w:themeFill="background1" w:themeFillShade="D9"/>
            <w:tcMar>
              <w:top w:w="28" w:type="dxa"/>
              <w:left w:w="57" w:type="dxa"/>
              <w:bottom w:w="28" w:type="dxa"/>
              <w:right w:w="57" w:type="dxa"/>
            </w:tcMar>
          </w:tcPr>
          <w:p w14:paraId="531B0C9C" w14:textId="77777777" w:rsidR="007C7A1C" w:rsidRDefault="00785A80">
            <w:pPr>
              <w:widowControl w:val="0"/>
              <w:rPr>
                <w:bCs/>
                <w:szCs w:val="24"/>
                <w:lang w:eastAsia="lt-LT"/>
              </w:rPr>
            </w:pPr>
            <w:r>
              <w:rPr>
                <w:bCs/>
                <w:szCs w:val="24"/>
                <w:lang w:eastAsia="lt-LT"/>
              </w:rPr>
              <w:lastRenderedPageBreak/>
              <w:t>9.</w:t>
            </w:r>
          </w:p>
        </w:tc>
        <w:tc>
          <w:tcPr>
            <w:tcW w:w="2201" w:type="pct"/>
            <w:tcMar>
              <w:top w:w="28" w:type="dxa"/>
              <w:left w:w="57" w:type="dxa"/>
              <w:bottom w:w="28" w:type="dxa"/>
              <w:right w:w="57" w:type="dxa"/>
            </w:tcMar>
          </w:tcPr>
          <w:p w14:paraId="4FBFA918"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487" w:type="pct"/>
            <w:tcMar>
              <w:top w:w="28" w:type="dxa"/>
              <w:left w:w="57" w:type="dxa"/>
              <w:bottom w:w="28" w:type="dxa"/>
              <w:right w:w="57" w:type="dxa"/>
            </w:tcMar>
          </w:tcPr>
          <w:p w14:paraId="06C6D131" w14:textId="77777777" w:rsidR="007C7A1C" w:rsidRDefault="00785A80">
            <w:pPr>
              <w:jc w:val="both"/>
              <w:rPr>
                <w:bCs/>
                <w:iCs/>
                <w:szCs w:val="24"/>
                <w:lang w:eastAsia="lt-LT"/>
              </w:rPr>
            </w:pPr>
            <w:r>
              <w:rPr>
                <w:bCs/>
                <w:iCs/>
                <w:szCs w:val="24"/>
                <w:lang w:eastAsia="lt-LT"/>
              </w:rPr>
              <w:t xml:space="preserve">Automatiškai apskaičiuojamas </w:t>
            </w:r>
          </w:p>
        </w:tc>
      </w:tr>
      <w:tr w:rsidR="007C7A1C" w14:paraId="0A5CE2F4" w14:textId="77777777">
        <w:tc>
          <w:tcPr>
            <w:tcW w:w="312" w:type="pct"/>
            <w:shd w:val="clear" w:color="auto" w:fill="D9D9D9" w:themeFill="background1" w:themeFillShade="D9"/>
            <w:tcMar>
              <w:top w:w="28" w:type="dxa"/>
              <w:left w:w="57" w:type="dxa"/>
              <w:bottom w:w="28" w:type="dxa"/>
              <w:right w:w="57" w:type="dxa"/>
            </w:tcMar>
            <w:hideMark/>
          </w:tcPr>
          <w:p w14:paraId="76683671" w14:textId="77777777" w:rsidR="007C7A1C" w:rsidRDefault="00785A80">
            <w:pPr>
              <w:widowControl w:val="0"/>
              <w:rPr>
                <w:szCs w:val="24"/>
                <w:lang w:eastAsia="lt-LT"/>
              </w:rPr>
            </w:pPr>
            <w:r>
              <w:rPr>
                <w:szCs w:val="24"/>
                <w:lang w:eastAsia="lt-LT"/>
              </w:rPr>
              <w:t>10.</w:t>
            </w:r>
          </w:p>
        </w:tc>
        <w:tc>
          <w:tcPr>
            <w:tcW w:w="2201" w:type="pct"/>
            <w:tcMar>
              <w:top w:w="28" w:type="dxa"/>
              <w:left w:w="57" w:type="dxa"/>
              <w:bottom w:w="28" w:type="dxa"/>
              <w:right w:w="57" w:type="dxa"/>
            </w:tcMar>
            <w:hideMark/>
          </w:tcPr>
          <w:p w14:paraId="16FD8829"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487" w:type="pct"/>
            <w:tcMar>
              <w:top w:w="28" w:type="dxa"/>
              <w:left w:w="57" w:type="dxa"/>
              <w:bottom w:w="28" w:type="dxa"/>
              <w:right w:w="57" w:type="dxa"/>
            </w:tcMar>
            <w:hideMark/>
          </w:tcPr>
          <w:p w14:paraId="175D5128" w14:textId="77777777" w:rsidR="007C7A1C" w:rsidRDefault="00785A80">
            <w:pPr>
              <w:jc w:val="both"/>
              <w:rPr>
                <w:iCs/>
                <w:szCs w:val="24"/>
              </w:rPr>
            </w:pPr>
            <w:r>
              <w:rPr>
                <w:iCs/>
                <w:szCs w:val="24"/>
              </w:rPr>
              <w:t>x = n,</w:t>
            </w:r>
          </w:p>
          <w:p w14:paraId="71FF3136" w14:textId="77777777" w:rsidR="007C7A1C" w:rsidRDefault="007C7A1C">
            <w:pPr>
              <w:rPr>
                <w:sz w:val="20"/>
              </w:rPr>
            </w:pPr>
          </w:p>
          <w:p w14:paraId="660FE1F8" w14:textId="77777777" w:rsidR="007C7A1C" w:rsidRDefault="00785A80">
            <w:pPr>
              <w:jc w:val="both"/>
              <w:rPr>
                <w:i/>
                <w:szCs w:val="24"/>
                <w:lang w:eastAsia="lt-LT"/>
              </w:rPr>
            </w:pPr>
            <w:r>
              <w:rPr>
                <w:iCs/>
                <w:szCs w:val="24"/>
              </w:rPr>
              <w:t xml:space="preserve">n – </w:t>
            </w:r>
            <w:r>
              <w:rPr>
                <w:bCs/>
                <w:iCs/>
                <w:szCs w:val="24"/>
              </w:rPr>
              <w:t>maksimalus mokinių, besimokančių pagal atitinkamas švietimo sritis, kurioms buvo atnaujinta infrastruktūra (priemonės ir / arba įranga), skaičius</w:t>
            </w:r>
            <w:r>
              <w:rPr>
                <w:iCs/>
                <w:szCs w:val="24"/>
              </w:rPr>
              <w:t>.</w:t>
            </w:r>
          </w:p>
        </w:tc>
      </w:tr>
      <w:tr w:rsidR="007C7A1C" w14:paraId="6E004AF2" w14:textId="77777777">
        <w:tc>
          <w:tcPr>
            <w:tcW w:w="312" w:type="pct"/>
            <w:shd w:val="clear" w:color="auto" w:fill="D9D9D9" w:themeFill="background1" w:themeFillShade="D9"/>
            <w:tcMar>
              <w:top w:w="28" w:type="dxa"/>
              <w:left w:w="57" w:type="dxa"/>
              <w:bottom w:w="28" w:type="dxa"/>
              <w:right w:w="57" w:type="dxa"/>
            </w:tcMar>
          </w:tcPr>
          <w:p w14:paraId="287B67C9" w14:textId="77777777" w:rsidR="007C7A1C" w:rsidRDefault="00785A80">
            <w:pPr>
              <w:widowControl w:val="0"/>
              <w:rPr>
                <w:szCs w:val="24"/>
                <w:lang w:eastAsia="lt-LT"/>
              </w:rPr>
            </w:pPr>
            <w:r>
              <w:rPr>
                <w:szCs w:val="24"/>
                <w:lang w:eastAsia="lt-LT"/>
              </w:rPr>
              <w:t>11.</w:t>
            </w:r>
          </w:p>
        </w:tc>
        <w:tc>
          <w:tcPr>
            <w:tcW w:w="2201" w:type="pct"/>
            <w:tcMar>
              <w:top w:w="28" w:type="dxa"/>
              <w:left w:w="57" w:type="dxa"/>
              <w:bottom w:w="28" w:type="dxa"/>
              <w:right w:w="57" w:type="dxa"/>
            </w:tcMar>
          </w:tcPr>
          <w:p w14:paraId="214945E4" w14:textId="77777777" w:rsidR="007C7A1C" w:rsidRDefault="00785A80">
            <w:pPr>
              <w:widowControl w:val="0"/>
              <w:jc w:val="both"/>
              <w:rPr>
                <w:szCs w:val="24"/>
                <w:lang w:eastAsia="lt-LT"/>
              </w:rPr>
            </w:pPr>
            <w:r>
              <w:rPr>
                <w:szCs w:val="24"/>
                <w:lang w:eastAsia="lt-LT"/>
              </w:rPr>
              <w:t>Stebėsenos rodiklio duomenų šaltiniai</w:t>
            </w:r>
          </w:p>
        </w:tc>
        <w:tc>
          <w:tcPr>
            <w:tcW w:w="2487" w:type="pct"/>
            <w:tcMar>
              <w:top w:w="28" w:type="dxa"/>
              <w:left w:w="57" w:type="dxa"/>
              <w:bottom w:w="28" w:type="dxa"/>
              <w:right w:w="57" w:type="dxa"/>
            </w:tcMar>
          </w:tcPr>
          <w:p w14:paraId="130AF454" w14:textId="77777777" w:rsidR="007C7A1C" w:rsidRDefault="00785A80">
            <w:pPr>
              <w:jc w:val="both"/>
              <w:rPr>
                <w:bCs/>
                <w:iCs/>
                <w:szCs w:val="24"/>
                <w:lang w:eastAsia="lt-LT"/>
              </w:rPr>
            </w:pPr>
            <w:r>
              <w:rPr>
                <w:bCs/>
                <w:iCs/>
                <w:szCs w:val="24"/>
                <w:lang w:eastAsia="lt-LT"/>
              </w:rPr>
              <w:t xml:space="preserve">Pirminis duomenų šaltinis: </w:t>
            </w:r>
          </w:p>
          <w:p w14:paraId="264BEC58" w14:textId="77777777" w:rsidR="007C7A1C" w:rsidRDefault="00785A80">
            <w:pPr>
              <w:jc w:val="both"/>
              <w:rPr>
                <w:bCs/>
                <w:iCs/>
                <w:szCs w:val="24"/>
                <w:lang w:eastAsia="lt-LT"/>
              </w:rPr>
            </w:pPr>
            <w:r>
              <w:rPr>
                <w:bCs/>
                <w:iCs/>
                <w:szCs w:val="24"/>
                <w:lang w:eastAsia="lt-LT"/>
              </w:rPr>
              <w:t>projekto vykdymo pabaigoje profesinio mokymo įstaigos vadovo ar jo įgalioto asmens patvirtintas dokumentas, kuriame nurodytas nominalus modernizuotų klasių talpumas.</w:t>
            </w:r>
          </w:p>
          <w:p w14:paraId="49B6BDCA" w14:textId="77777777" w:rsidR="007C7A1C" w:rsidRDefault="007C7A1C">
            <w:pPr>
              <w:jc w:val="both"/>
              <w:rPr>
                <w:bCs/>
                <w:iCs/>
                <w:szCs w:val="24"/>
                <w:lang w:eastAsia="lt-LT"/>
              </w:rPr>
            </w:pPr>
          </w:p>
          <w:p w14:paraId="029BD5B7" w14:textId="77777777" w:rsidR="007C7A1C" w:rsidRDefault="00785A80">
            <w:pPr>
              <w:jc w:val="both"/>
              <w:rPr>
                <w:szCs w:val="24"/>
                <w:shd w:val="clear" w:color="auto" w:fill="FFFFFF"/>
              </w:rPr>
            </w:pPr>
            <w:r>
              <w:rPr>
                <w:szCs w:val="24"/>
                <w:shd w:val="clear" w:color="auto" w:fill="FFFFFF"/>
              </w:rPr>
              <w:t xml:space="preserve">Antriniai šaltiniai: </w:t>
            </w:r>
          </w:p>
          <w:p w14:paraId="2F626D1A" w14:textId="77777777" w:rsidR="007C7A1C" w:rsidRDefault="00785A80">
            <w:pPr>
              <w:jc w:val="both"/>
              <w:rPr>
                <w:bCs/>
                <w:iCs/>
                <w:color w:val="808080"/>
                <w:szCs w:val="24"/>
                <w:lang w:eastAsia="lt-LT"/>
              </w:rPr>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5EB699C1" w14:textId="77777777">
        <w:tc>
          <w:tcPr>
            <w:tcW w:w="312" w:type="pct"/>
            <w:shd w:val="clear" w:color="auto" w:fill="D9D9D9" w:themeFill="background1" w:themeFillShade="D9"/>
            <w:tcMar>
              <w:top w:w="28" w:type="dxa"/>
              <w:left w:w="57" w:type="dxa"/>
              <w:bottom w:w="28" w:type="dxa"/>
              <w:right w:w="57" w:type="dxa"/>
            </w:tcMar>
            <w:hideMark/>
          </w:tcPr>
          <w:p w14:paraId="1C482838" w14:textId="77777777" w:rsidR="007C7A1C" w:rsidRDefault="00785A80">
            <w:pPr>
              <w:widowControl w:val="0"/>
              <w:rPr>
                <w:szCs w:val="24"/>
                <w:lang w:eastAsia="lt-LT"/>
              </w:rPr>
            </w:pPr>
            <w:r>
              <w:rPr>
                <w:szCs w:val="24"/>
                <w:lang w:eastAsia="lt-LT"/>
              </w:rPr>
              <w:t>12.</w:t>
            </w:r>
          </w:p>
        </w:tc>
        <w:tc>
          <w:tcPr>
            <w:tcW w:w="2201" w:type="pct"/>
            <w:tcMar>
              <w:top w:w="28" w:type="dxa"/>
              <w:left w:w="57" w:type="dxa"/>
              <w:bottom w:w="28" w:type="dxa"/>
              <w:right w:w="57" w:type="dxa"/>
            </w:tcMar>
            <w:hideMark/>
          </w:tcPr>
          <w:p w14:paraId="173B9B07"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487" w:type="pct"/>
            <w:tcMar>
              <w:top w:w="28" w:type="dxa"/>
              <w:left w:w="57" w:type="dxa"/>
              <w:bottom w:w="28" w:type="dxa"/>
              <w:right w:w="57" w:type="dxa"/>
            </w:tcMar>
          </w:tcPr>
          <w:p w14:paraId="64B7153C" w14:textId="77777777" w:rsidR="007C7A1C" w:rsidRDefault="00785A80">
            <w:pPr>
              <w:jc w:val="both"/>
              <w:rPr>
                <w:bCs/>
                <w:iCs/>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7C7A1C" w14:paraId="6F3AEAED" w14:textId="77777777">
        <w:trPr>
          <w:trHeight w:val="671"/>
        </w:trPr>
        <w:tc>
          <w:tcPr>
            <w:tcW w:w="312" w:type="pct"/>
            <w:shd w:val="clear" w:color="auto" w:fill="D9D9D9" w:themeFill="background1" w:themeFillShade="D9"/>
            <w:tcMar>
              <w:top w:w="28" w:type="dxa"/>
              <w:left w:w="57" w:type="dxa"/>
              <w:bottom w:w="28" w:type="dxa"/>
              <w:right w:w="57" w:type="dxa"/>
            </w:tcMar>
          </w:tcPr>
          <w:p w14:paraId="1E355DBA" w14:textId="77777777" w:rsidR="007C7A1C" w:rsidRDefault="00785A80">
            <w:pPr>
              <w:widowControl w:val="0"/>
              <w:rPr>
                <w:szCs w:val="24"/>
                <w:lang w:eastAsia="lt-LT"/>
              </w:rPr>
            </w:pPr>
            <w:r>
              <w:rPr>
                <w:szCs w:val="24"/>
                <w:lang w:eastAsia="lt-LT"/>
              </w:rPr>
              <w:t>13.</w:t>
            </w:r>
          </w:p>
        </w:tc>
        <w:tc>
          <w:tcPr>
            <w:tcW w:w="2201" w:type="pct"/>
            <w:tcMar>
              <w:top w:w="28" w:type="dxa"/>
              <w:left w:w="57" w:type="dxa"/>
              <w:bottom w:w="28" w:type="dxa"/>
              <w:right w:w="57" w:type="dxa"/>
            </w:tcMar>
          </w:tcPr>
          <w:p w14:paraId="00596F88" w14:textId="77777777" w:rsidR="007C7A1C" w:rsidRDefault="00785A80">
            <w:pPr>
              <w:widowControl w:val="0"/>
              <w:jc w:val="both"/>
              <w:rPr>
                <w:szCs w:val="24"/>
                <w:lang w:eastAsia="lt-LT"/>
              </w:rPr>
            </w:pPr>
            <w:r>
              <w:rPr>
                <w:bCs/>
                <w:szCs w:val="24"/>
                <w:lang w:eastAsia="lt-LT"/>
              </w:rPr>
              <w:t>Stebėsenos rodiklio pasiekimo momentas</w:t>
            </w:r>
          </w:p>
        </w:tc>
        <w:tc>
          <w:tcPr>
            <w:tcW w:w="2487" w:type="pct"/>
            <w:tcMar>
              <w:top w:w="28" w:type="dxa"/>
              <w:left w:w="57" w:type="dxa"/>
              <w:bottom w:w="28" w:type="dxa"/>
              <w:right w:w="57" w:type="dxa"/>
            </w:tcMar>
          </w:tcPr>
          <w:p w14:paraId="02186869" w14:textId="77777777" w:rsidR="007C7A1C" w:rsidRDefault="00785A80">
            <w:pPr>
              <w:jc w:val="both"/>
              <w:rPr>
                <w:szCs w:val="24"/>
                <w:lang w:eastAsia="lt-LT"/>
              </w:rPr>
            </w:pPr>
            <w:r>
              <w:rPr>
                <w:szCs w:val="24"/>
                <w:lang w:eastAsia="lt-LT"/>
              </w:rPr>
              <w:t>Projekto veiklų įgyvendinimo pabaigoje</w:t>
            </w:r>
          </w:p>
          <w:p w14:paraId="7D6A39DE" w14:textId="77777777" w:rsidR="007C7A1C" w:rsidRDefault="007C7A1C">
            <w:pPr>
              <w:rPr>
                <w:szCs w:val="24"/>
                <w:lang w:eastAsia="lt-LT"/>
              </w:rPr>
            </w:pPr>
          </w:p>
        </w:tc>
      </w:tr>
      <w:tr w:rsidR="007C7A1C" w14:paraId="46376817" w14:textId="77777777">
        <w:trPr>
          <w:trHeight w:val="616"/>
        </w:trPr>
        <w:tc>
          <w:tcPr>
            <w:tcW w:w="312" w:type="pct"/>
            <w:shd w:val="clear" w:color="auto" w:fill="D9D9D9" w:themeFill="background1" w:themeFillShade="D9"/>
            <w:tcMar>
              <w:top w:w="28" w:type="dxa"/>
              <w:left w:w="57" w:type="dxa"/>
              <w:bottom w:w="28" w:type="dxa"/>
              <w:right w:w="57" w:type="dxa"/>
            </w:tcMar>
            <w:hideMark/>
          </w:tcPr>
          <w:p w14:paraId="425378AA" w14:textId="77777777" w:rsidR="007C7A1C" w:rsidRDefault="00785A80">
            <w:pPr>
              <w:widowControl w:val="0"/>
              <w:rPr>
                <w:szCs w:val="24"/>
                <w:lang w:eastAsia="lt-LT"/>
              </w:rPr>
            </w:pPr>
            <w:r>
              <w:rPr>
                <w:szCs w:val="24"/>
                <w:lang w:eastAsia="lt-LT"/>
              </w:rPr>
              <w:t>14.</w:t>
            </w:r>
          </w:p>
        </w:tc>
        <w:tc>
          <w:tcPr>
            <w:tcW w:w="2201" w:type="pct"/>
            <w:tcMar>
              <w:top w:w="28" w:type="dxa"/>
              <w:left w:w="57" w:type="dxa"/>
              <w:bottom w:w="28" w:type="dxa"/>
              <w:right w:w="57" w:type="dxa"/>
            </w:tcMar>
            <w:hideMark/>
          </w:tcPr>
          <w:p w14:paraId="1748E142"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87" w:type="pct"/>
            <w:tcMar>
              <w:top w:w="28" w:type="dxa"/>
              <w:left w:w="57" w:type="dxa"/>
              <w:bottom w:w="28" w:type="dxa"/>
              <w:right w:w="57" w:type="dxa"/>
            </w:tcMar>
            <w:hideMark/>
          </w:tcPr>
          <w:p w14:paraId="61F67019" w14:textId="77777777" w:rsidR="007C7A1C" w:rsidRDefault="00785A80">
            <w:pPr>
              <w:jc w:val="both"/>
              <w:rPr>
                <w:bCs/>
                <w:i/>
                <w:iCs/>
                <w:szCs w:val="24"/>
              </w:rPr>
            </w:pPr>
            <w:r>
              <w:rPr>
                <w:szCs w:val="24"/>
              </w:rPr>
              <w:t>Švietimo, mokslo ir sporto ministerija</w:t>
            </w:r>
          </w:p>
        </w:tc>
      </w:tr>
      <w:tr w:rsidR="007C7A1C" w14:paraId="1AAC80A5" w14:textId="77777777">
        <w:trPr>
          <w:trHeight w:val="989"/>
        </w:trPr>
        <w:tc>
          <w:tcPr>
            <w:tcW w:w="312" w:type="pct"/>
            <w:shd w:val="clear" w:color="auto" w:fill="D9D9D9" w:themeFill="background1" w:themeFillShade="D9"/>
            <w:tcMar>
              <w:top w:w="28" w:type="dxa"/>
              <w:left w:w="57" w:type="dxa"/>
              <w:bottom w:w="28" w:type="dxa"/>
              <w:right w:w="57" w:type="dxa"/>
            </w:tcMar>
          </w:tcPr>
          <w:p w14:paraId="56A1219B" w14:textId="77777777" w:rsidR="007C7A1C" w:rsidRDefault="00785A80">
            <w:pPr>
              <w:widowControl w:val="0"/>
              <w:rPr>
                <w:szCs w:val="24"/>
                <w:lang w:eastAsia="lt-LT"/>
              </w:rPr>
            </w:pPr>
            <w:r>
              <w:rPr>
                <w:szCs w:val="24"/>
                <w:lang w:eastAsia="lt-LT"/>
              </w:rPr>
              <w:t>15.</w:t>
            </w:r>
          </w:p>
        </w:tc>
        <w:tc>
          <w:tcPr>
            <w:tcW w:w="2201" w:type="pct"/>
            <w:tcMar>
              <w:top w:w="28" w:type="dxa"/>
              <w:left w:w="57" w:type="dxa"/>
              <w:bottom w:w="28" w:type="dxa"/>
              <w:right w:w="57" w:type="dxa"/>
            </w:tcMar>
          </w:tcPr>
          <w:p w14:paraId="7E931CAF" w14:textId="77777777" w:rsidR="007C7A1C" w:rsidRDefault="00785A80">
            <w:pPr>
              <w:widowControl w:val="0"/>
              <w:jc w:val="both"/>
              <w:rPr>
                <w:szCs w:val="24"/>
                <w:lang w:eastAsia="lt-LT"/>
              </w:rPr>
            </w:pPr>
            <w:r>
              <w:rPr>
                <w:szCs w:val="24"/>
                <w:lang w:eastAsia="lt-LT"/>
              </w:rPr>
              <w:t>Įstaigos padalinys ir kontaktinis telefono numeris</w:t>
            </w:r>
          </w:p>
        </w:tc>
        <w:tc>
          <w:tcPr>
            <w:tcW w:w="2487" w:type="pct"/>
            <w:tcMar>
              <w:top w:w="28" w:type="dxa"/>
              <w:left w:w="57" w:type="dxa"/>
              <w:bottom w:w="28" w:type="dxa"/>
              <w:right w:w="57" w:type="dxa"/>
            </w:tcMar>
          </w:tcPr>
          <w:p w14:paraId="6CC05C8F" w14:textId="77777777" w:rsidR="007C7A1C" w:rsidRDefault="00785A80">
            <w:pPr>
              <w:widowControl w:val="0"/>
              <w:jc w:val="both"/>
              <w:rPr>
                <w:bCs/>
                <w:iCs/>
                <w:szCs w:val="24"/>
              </w:rPr>
            </w:pPr>
            <w:r>
              <w:rPr>
                <w:bCs/>
                <w:iCs/>
                <w:szCs w:val="24"/>
              </w:rPr>
              <w:t xml:space="preserve">Tarptautinių investicijų koordinavimo departamento Tarptautinių investicijų planavimo skyrius, tel.: </w:t>
            </w:r>
            <w:r>
              <w:rPr>
                <w:szCs w:val="24"/>
              </w:rPr>
              <w:t>+ 370</w:t>
            </w:r>
            <w:r>
              <w:rPr>
                <w:bCs/>
                <w:iCs/>
                <w:szCs w:val="24"/>
              </w:rPr>
              <w:t xml:space="preserve"> 666 59 428;      </w:t>
            </w:r>
            <w:r>
              <w:rPr>
                <w:szCs w:val="24"/>
              </w:rPr>
              <w:t>+370</w:t>
            </w:r>
            <w:r>
              <w:rPr>
                <w:bCs/>
                <w:iCs/>
                <w:szCs w:val="24"/>
              </w:rPr>
              <w:t> 618 89 037;</w:t>
            </w:r>
          </w:p>
          <w:p w14:paraId="2AABC4E0" w14:textId="77777777" w:rsidR="007C7A1C" w:rsidRDefault="00785A80">
            <w:pPr>
              <w:jc w:val="both"/>
              <w:rPr>
                <w:bCs/>
                <w:i/>
                <w:iCs/>
                <w:szCs w:val="24"/>
                <w:lang w:eastAsia="lt-LT"/>
              </w:rPr>
            </w:pPr>
            <w:r>
              <w:rPr>
                <w:szCs w:val="24"/>
              </w:rPr>
              <w:t>Tarptautinių investicijų įgyvendinimo skyrius, tel. +370 620 92 709</w:t>
            </w:r>
          </w:p>
        </w:tc>
      </w:tr>
      <w:tr w:rsidR="007C7A1C" w14:paraId="1F7F1D19" w14:textId="77777777">
        <w:tc>
          <w:tcPr>
            <w:tcW w:w="312" w:type="pct"/>
            <w:shd w:val="clear" w:color="auto" w:fill="D9D9D9" w:themeFill="background1" w:themeFillShade="D9"/>
            <w:tcMar>
              <w:top w:w="28" w:type="dxa"/>
              <w:left w:w="57" w:type="dxa"/>
              <w:bottom w:w="28" w:type="dxa"/>
              <w:right w:w="57" w:type="dxa"/>
            </w:tcMar>
            <w:hideMark/>
          </w:tcPr>
          <w:p w14:paraId="66D0076A" w14:textId="77777777" w:rsidR="007C7A1C" w:rsidRDefault="00785A80">
            <w:pPr>
              <w:widowControl w:val="0"/>
              <w:rPr>
                <w:szCs w:val="24"/>
                <w:lang w:eastAsia="lt-LT"/>
              </w:rPr>
            </w:pPr>
            <w:r>
              <w:rPr>
                <w:szCs w:val="24"/>
                <w:lang w:eastAsia="lt-LT"/>
              </w:rPr>
              <w:t>16.</w:t>
            </w:r>
          </w:p>
        </w:tc>
        <w:tc>
          <w:tcPr>
            <w:tcW w:w="2201" w:type="pct"/>
            <w:tcMar>
              <w:top w:w="28" w:type="dxa"/>
              <w:left w:w="57" w:type="dxa"/>
              <w:bottom w:w="28" w:type="dxa"/>
              <w:right w:w="57" w:type="dxa"/>
            </w:tcMar>
            <w:hideMark/>
          </w:tcPr>
          <w:p w14:paraId="55B966AA" w14:textId="77777777" w:rsidR="007C7A1C" w:rsidRDefault="00785A80">
            <w:pPr>
              <w:widowControl w:val="0"/>
              <w:jc w:val="both"/>
              <w:rPr>
                <w:szCs w:val="24"/>
                <w:lang w:eastAsia="lt-LT"/>
              </w:rPr>
            </w:pPr>
            <w:r>
              <w:rPr>
                <w:szCs w:val="24"/>
                <w:lang w:eastAsia="lt-LT"/>
              </w:rPr>
              <w:t>Kita svarbi informacija</w:t>
            </w:r>
          </w:p>
        </w:tc>
        <w:tc>
          <w:tcPr>
            <w:tcW w:w="2487" w:type="pct"/>
            <w:tcMar>
              <w:top w:w="28" w:type="dxa"/>
              <w:left w:w="57" w:type="dxa"/>
              <w:bottom w:w="28" w:type="dxa"/>
              <w:right w:w="57" w:type="dxa"/>
            </w:tcMar>
            <w:hideMark/>
          </w:tcPr>
          <w:p w14:paraId="44A47CF2" w14:textId="77777777" w:rsidR="007C7A1C" w:rsidRDefault="00785A80">
            <w:pPr>
              <w:widowControl w:val="0"/>
              <w:jc w:val="both"/>
              <w:rPr>
                <w:szCs w:val="24"/>
              </w:rPr>
            </w:pPr>
            <w:r>
              <w:rPr>
                <w:bCs/>
                <w:iCs/>
                <w:szCs w:val="24"/>
              </w:rPr>
              <w:t xml:space="preserve">Trumpasis rodiklio kodas – </w:t>
            </w:r>
            <w:r>
              <w:rPr>
                <w:szCs w:val="24"/>
              </w:rPr>
              <w:t>P.B.2.0067.</w:t>
            </w:r>
          </w:p>
          <w:p w14:paraId="755A2D0C" w14:textId="77777777" w:rsidR="007C7A1C" w:rsidRDefault="00785A80">
            <w:pPr>
              <w:widowControl w:val="0"/>
              <w:jc w:val="both"/>
              <w:rPr>
                <w:bCs/>
                <w:iCs/>
                <w:szCs w:val="24"/>
                <w:lang w:eastAsia="lt-LT"/>
              </w:rPr>
            </w:pPr>
            <w:r>
              <w:rPr>
                <w:szCs w:val="24"/>
              </w:rPr>
              <w:t>Rodiklis skaičiuojamas pagal regiono kategoriją – Vidurio ir vakarų Lietuvos.</w:t>
            </w:r>
          </w:p>
        </w:tc>
      </w:tr>
    </w:tbl>
    <w:p w14:paraId="71CAC0A2" w14:textId="77777777" w:rsidR="007C7A1C" w:rsidRDefault="007C7A1C"/>
    <w:p w14:paraId="0A4CFD9E" w14:textId="6D888CF9" w:rsidR="007C7A1C" w:rsidRDefault="00D436CD">
      <w:pPr>
        <w:keepNext/>
        <w:keepLines/>
        <w:spacing w:line="256" w:lineRule="auto"/>
        <w:jc w:val="center"/>
        <w:outlineLvl w:val="1"/>
        <w:rPr>
          <w:rFonts w:eastAsia="SimSun"/>
          <w:b/>
          <w:caps/>
          <w:szCs w:val="24"/>
          <w:lang w:eastAsia="lt-LT"/>
        </w:rPr>
      </w:pPr>
      <w:r>
        <w:rPr>
          <w:rFonts w:eastAsia="SimSun"/>
          <w:b/>
          <w:caps/>
          <w:szCs w:val="24"/>
          <w:lang w:eastAsia="lt-LT"/>
        </w:rPr>
        <w:t xml:space="preserve">vii </w:t>
      </w:r>
      <w:r w:rsidR="00785A80">
        <w:rPr>
          <w:rFonts w:eastAsia="SimSun"/>
          <w:b/>
          <w:caps/>
          <w:szCs w:val="24"/>
          <w:lang w:eastAsia="lt-LT"/>
        </w:rPr>
        <w:t xml:space="preserve"> SKYRIUS</w:t>
      </w:r>
    </w:p>
    <w:p w14:paraId="46AA4621"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0D512E84" w14:textId="77777777" w:rsidR="007C7A1C" w:rsidRDefault="00785A80">
      <w:pPr>
        <w:keepNext/>
        <w:keepLines/>
        <w:spacing w:line="256" w:lineRule="auto"/>
        <w:jc w:val="center"/>
        <w:outlineLvl w:val="1"/>
        <w:rPr>
          <w:rFonts w:eastAsia="SimSun"/>
          <w:b/>
          <w:bCs/>
          <w:caps/>
          <w:szCs w:val="24"/>
          <w:lang w:eastAsia="lt-LT"/>
        </w:rPr>
      </w:pPr>
      <w:r>
        <w:rPr>
          <w:b/>
          <w:bCs/>
          <w:szCs w:val="24"/>
        </w:rPr>
        <w:t>„NACIONALINĖS PROFESINIO MOKYMO PAŽANGOS PLATFORMOS SUKŪRIMĄ PATVIRTINANČIŲ TEISĖS AKTŲ ĮSIGALIOJIMAS</w:t>
      </w:r>
      <w:r>
        <w:rPr>
          <w:b/>
          <w:bCs/>
          <w:color w:val="000000"/>
          <w:szCs w:val="24"/>
        </w:rPr>
        <w:t>“</w:t>
      </w:r>
      <w:r>
        <w:rPr>
          <w:rFonts w:eastAsia="SimSun"/>
          <w:b/>
          <w:bCs/>
          <w:szCs w:val="24"/>
          <w:lang w:eastAsia="lt-LT"/>
        </w:rPr>
        <w:t xml:space="preserve"> </w:t>
      </w:r>
    </w:p>
    <w:p w14:paraId="7E723F36"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FF002D5"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4E83A0EC" w14:textId="77777777">
        <w:tc>
          <w:tcPr>
            <w:tcW w:w="292" w:type="pct"/>
            <w:shd w:val="clear" w:color="auto" w:fill="D9D9D9" w:themeFill="background1" w:themeFillShade="D9"/>
          </w:tcPr>
          <w:p w14:paraId="35A9AE46"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498F87E0"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225C6B0D"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40A2D8DD" w14:textId="77777777">
        <w:tc>
          <w:tcPr>
            <w:tcW w:w="292" w:type="pct"/>
            <w:shd w:val="clear" w:color="auto" w:fill="D9D9D9" w:themeFill="background1" w:themeFillShade="D9"/>
          </w:tcPr>
          <w:p w14:paraId="2AC1575A"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5640D476"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102398A0" w14:textId="77777777" w:rsidR="007C7A1C" w:rsidRDefault="00785A80">
            <w:pPr>
              <w:jc w:val="both"/>
              <w:rPr>
                <w:bCs/>
                <w:i/>
                <w:iCs/>
                <w:szCs w:val="24"/>
                <w:lang w:eastAsia="lt-LT"/>
              </w:rPr>
            </w:pPr>
            <w:r>
              <w:rPr>
                <w:szCs w:val="24"/>
              </w:rPr>
              <w:t>Nacionalinės profesinio mokymo pažangos platformos sukūrimą patvirtinančių teisės aktų įsigaliojimas</w:t>
            </w:r>
          </w:p>
        </w:tc>
      </w:tr>
      <w:tr w:rsidR="007C7A1C" w14:paraId="7923B2D8" w14:textId="77777777">
        <w:tc>
          <w:tcPr>
            <w:tcW w:w="292" w:type="pct"/>
            <w:shd w:val="clear" w:color="auto" w:fill="D9D9D9" w:themeFill="background1" w:themeFillShade="D9"/>
          </w:tcPr>
          <w:p w14:paraId="42666C9A" w14:textId="77777777" w:rsidR="007C7A1C" w:rsidRDefault="00785A80">
            <w:pPr>
              <w:widowControl w:val="0"/>
              <w:rPr>
                <w:szCs w:val="24"/>
                <w:lang w:eastAsia="lt-LT"/>
              </w:rPr>
            </w:pPr>
            <w:r>
              <w:rPr>
                <w:szCs w:val="24"/>
                <w:lang w:eastAsia="lt-LT"/>
              </w:rPr>
              <w:lastRenderedPageBreak/>
              <w:t>2.</w:t>
            </w:r>
          </w:p>
        </w:tc>
        <w:tc>
          <w:tcPr>
            <w:tcW w:w="2196" w:type="pct"/>
            <w:shd w:val="clear" w:color="auto" w:fill="FFFFFF" w:themeFill="background1"/>
            <w:tcMar>
              <w:top w:w="28" w:type="dxa"/>
              <w:left w:w="57" w:type="dxa"/>
              <w:bottom w:w="28" w:type="dxa"/>
              <w:right w:w="57" w:type="dxa"/>
            </w:tcMar>
          </w:tcPr>
          <w:p w14:paraId="6E61335F"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21FCC524" w14:textId="77777777" w:rsidR="007C7A1C" w:rsidRDefault="00785A80">
            <w:pPr>
              <w:jc w:val="both"/>
              <w:rPr>
                <w:bCs/>
                <w:i/>
                <w:iCs/>
                <w:szCs w:val="24"/>
                <w:lang w:eastAsia="lt-LT"/>
              </w:rPr>
            </w:pPr>
            <w:r>
              <w:t>Skaičius</w:t>
            </w:r>
          </w:p>
        </w:tc>
      </w:tr>
      <w:tr w:rsidR="007C7A1C" w14:paraId="3ADF0351" w14:textId="77777777">
        <w:tc>
          <w:tcPr>
            <w:tcW w:w="292" w:type="pct"/>
            <w:shd w:val="clear" w:color="auto" w:fill="D9D9D9" w:themeFill="background1" w:themeFillShade="D9"/>
          </w:tcPr>
          <w:p w14:paraId="6990EE38"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780FCDF4"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115D1443" w14:textId="77777777" w:rsidR="007C7A1C" w:rsidRDefault="00785A80">
            <w:pPr>
              <w:jc w:val="both"/>
              <w:rPr>
                <w:bCs/>
                <w:iCs/>
                <w:szCs w:val="24"/>
                <w:lang w:eastAsia="lt-LT"/>
              </w:rPr>
            </w:pPr>
            <w:r>
              <w:rPr>
                <w:bCs/>
                <w:iCs/>
                <w:szCs w:val="24"/>
                <w:lang w:eastAsia="lt-LT"/>
              </w:rPr>
              <w:t>Didėjimas</w:t>
            </w:r>
          </w:p>
        </w:tc>
      </w:tr>
      <w:tr w:rsidR="007C7A1C" w14:paraId="2950B4B5" w14:textId="77777777">
        <w:tc>
          <w:tcPr>
            <w:tcW w:w="292" w:type="pct"/>
            <w:shd w:val="clear" w:color="auto" w:fill="D9D9D9" w:themeFill="background1" w:themeFillShade="D9"/>
          </w:tcPr>
          <w:p w14:paraId="188EFE04"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40B38CC9"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432CD0BD" w14:textId="77777777" w:rsidR="007C7A1C" w:rsidRDefault="00785A80">
            <w:pPr>
              <w:jc w:val="both"/>
              <w:rPr>
                <w:bCs/>
                <w:iCs/>
                <w:szCs w:val="24"/>
                <w:lang w:eastAsia="lt-LT"/>
              </w:rPr>
            </w:pPr>
            <w:r>
              <w:rPr>
                <w:bCs/>
                <w:iCs/>
                <w:szCs w:val="24"/>
                <w:lang w:eastAsia="lt-LT"/>
              </w:rPr>
              <w:t>Skaitinės reikšmės</w:t>
            </w:r>
          </w:p>
        </w:tc>
      </w:tr>
      <w:tr w:rsidR="007C7A1C" w14:paraId="75BE34D2" w14:textId="77777777">
        <w:tc>
          <w:tcPr>
            <w:tcW w:w="292" w:type="pct"/>
            <w:shd w:val="clear" w:color="auto" w:fill="D9D9D9" w:themeFill="background1" w:themeFillShade="D9"/>
          </w:tcPr>
          <w:p w14:paraId="183159A0"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384808BF"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3E845503" w14:textId="77777777" w:rsidR="007C7A1C" w:rsidRDefault="00785A80">
            <w:pPr>
              <w:jc w:val="both"/>
              <w:rPr>
                <w:bCs/>
                <w:i/>
                <w:iCs/>
                <w:szCs w:val="24"/>
                <w:lang w:eastAsia="lt-LT"/>
              </w:rPr>
            </w:pPr>
            <w:r>
              <w:rPr>
                <w:bCs/>
                <w:szCs w:val="24"/>
              </w:rPr>
              <w:t>Produkto</w:t>
            </w:r>
          </w:p>
        </w:tc>
      </w:tr>
      <w:tr w:rsidR="007C7A1C" w14:paraId="082CC9BC" w14:textId="77777777">
        <w:tc>
          <w:tcPr>
            <w:tcW w:w="292" w:type="pct"/>
            <w:shd w:val="clear" w:color="auto" w:fill="D9D9D9" w:themeFill="background1" w:themeFillShade="D9"/>
          </w:tcPr>
          <w:p w14:paraId="1CFD493D"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3BEF60D5"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6962A3A4" w14:textId="77777777" w:rsidR="007C7A1C" w:rsidRDefault="00785A80">
            <w:pPr>
              <w:jc w:val="both"/>
              <w:rPr>
                <w:bCs/>
                <w:i/>
                <w:iCs/>
                <w:szCs w:val="24"/>
                <w:lang w:eastAsia="lt-LT"/>
              </w:rPr>
            </w:pPr>
            <w:r>
              <w:t>P-</w:t>
            </w:r>
            <w:r>
              <w:rPr>
                <w:szCs w:val="24"/>
              </w:rPr>
              <w:t>12-003-03-04-03-08</w:t>
            </w:r>
          </w:p>
        </w:tc>
      </w:tr>
      <w:tr w:rsidR="007C7A1C" w14:paraId="3847A78C" w14:textId="77777777">
        <w:trPr>
          <w:trHeight w:val="529"/>
        </w:trPr>
        <w:tc>
          <w:tcPr>
            <w:tcW w:w="292" w:type="pct"/>
            <w:shd w:val="clear" w:color="auto" w:fill="D9D9D9" w:themeFill="background1" w:themeFillShade="D9"/>
          </w:tcPr>
          <w:p w14:paraId="3943EE24"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7E13A16F"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52250EAB" w14:textId="77777777" w:rsidR="007C7A1C" w:rsidRDefault="007C7A1C">
            <w:pPr>
              <w:rPr>
                <w:sz w:val="8"/>
                <w:szCs w:val="8"/>
              </w:rPr>
            </w:pPr>
          </w:p>
          <w:p w14:paraId="72B08CF6" w14:textId="77777777" w:rsidR="007C7A1C" w:rsidRDefault="00785A80">
            <w:pPr>
              <w:rPr>
                <w:szCs w:val="24"/>
                <w:lang w:eastAsia="lt-LT"/>
              </w:rPr>
            </w:pPr>
            <w:r>
              <w:rPr>
                <w:color w:val="222222"/>
                <w:szCs w:val="24"/>
                <w:shd w:val="clear" w:color="auto" w:fill="FFFFFF"/>
                <w:lang w:eastAsia="lt-LT"/>
              </w:rPr>
              <w:t>LT-C[C4]-R[D-1-4-.D-1-4-]-M[112]</w:t>
            </w:r>
          </w:p>
          <w:p w14:paraId="7A1CA735" w14:textId="77777777" w:rsidR="007C7A1C" w:rsidRDefault="007C7A1C">
            <w:pPr>
              <w:widowControl w:val="0"/>
              <w:jc w:val="both"/>
              <w:rPr>
                <w:i/>
                <w:iCs/>
                <w:color w:val="808080"/>
                <w:szCs w:val="24"/>
                <w:lang w:eastAsia="lt-LT"/>
              </w:rPr>
            </w:pPr>
          </w:p>
        </w:tc>
      </w:tr>
      <w:tr w:rsidR="007C7A1C" w14:paraId="4F1EB983" w14:textId="77777777">
        <w:tc>
          <w:tcPr>
            <w:tcW w:w="292" w:type="pct"/>
            <w:shd w:val="clear" w:color="auto" w:fill="D9D9D9" w:themeFill="background1" w:themeFillShade="D9"/>
            <w:tcMar>
              <w:top w:w="28" w:type="dxa"/>
              <w:left w:w="57" w:type="dxa"/>
              <w:bottom w:w="28" w:type="dxa"/>
              <w:right w:w="57" w:type="dxa"/>
            </w:tcMar>
            <w:hideMark/>
          </w:tcPr>
          <w:p w14:paraId="2FF3731D"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2993DD6D"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28A279CA" w14:textId="77777777" w:rsidR="007C7A1C" w:rsidRDefault="00785A80">
            <w:pPr>
              <w:spacing w:line="257" w:lineRule="auto"/>
              <w:jc w:val="both"/>
              <w:rPr>
                <w:szCs w:val="24"/>
              </w:rPr>
            </w:pPr>
            <w:r>
              <w:rPr>
                <w:bCs/>
                <w:szCs w:val="24"/>
              </w:rPr>
              <w:t>Nacionalinės profesinio mokymo pažangos platformos sukūrimas ir jos teisinis įtvirtinimas.</w:t>
            </w:r>
            <w:r>
              <w:rPr>
                <w:szCs w:val="24"/>
              </w:rPr>
              <w:t xml:space="preserve"> Veikla įgyvendinama, kai Teisės aktų registre bus paskelbtas švietimo, mokslo ir sporto ministro įsakymas dėl nacionalinės profesinio mokymo pažangos platformos darbo grupės sudarymo.</w:t>
            </w:r>
          </w:p>
          <w:p w14:paraId="7C26F007" w14:textId="77777777" w:rsidR="007C7A1C" w:rsidRDefault="007C7A1C">
            <w:pPr>
              <w:rPr>
                <w:sz w:val="20"/>
              </w:rPr>
            </w:pPr>
          </w:p>
          <w:p w14:paraId="7CD33ED7" w14:textId="77777777" w:rsidR="007C7A1C" w:rsidRDefault="00785A80">
            <w:pPr>
              <w:jc w:val="both"/>
              <w:rPr>
                <w:i/>
                <w:iCs/>
                <w:szCs w:val="24"/>
                <w:lang w:eastAsia="lt-LT"/>
              </w:rPr>
            </w:pPr>
            <w:r>
              <w:rPr>
                <w:iCs/>
                <w:szCs w:val="24"/>
              </w:rPr>
              <w:t>Sukurta Nacionalinė profesinio mokymo pažangos platforma. Jos įkūrimas bus patvirtintas atitinkamų teisės aktų priėmimu. Šios platformos prioritetiniai tikslai: ilgalaikis ir tvarus profesinio mokymo modelis kiekviename regione, visų suinteresuotų socialinių partnerių susitarimas dėl darbo rinkai reikalingų kompetencijų, Profesinio mokymo pažangos kelrodis, sujungiantis LRV priemonių, Europos įgūdžių darbotvarkės, EBPO įgūdžių strategijos ir kitų strateginių dokumentų rekomendacijas. Platformos dalyviais taps socialiniai partneriai, atstovaujantys verslo, pramonės, švietimo bendruomenės interesams, valdžios institucijų atstovai. Veikiant platformos formatu, bus priimti sprendimai dėl objektyvių profesinio mokymo valdysenos principų, esamo profesinio rengimo tinklo konsolidavimo praktinio įgyvendinimo, naujų profesinių standartų, profesinio mokymo ir neformaliojo suaugusiųjų švietimo programų bei profesijos mokytojų rengimo, motyvavimo ir kvalifikacijos tobulinimo modelio atnaujinimo (šaltinis: NKL planas).</w:t>
            </w:r>
          </w:p>
        </w:tc>
      </w:tr>
      <w:tr w:rsidR="007C7A1C" w14:paraId="4B75EEC8" w14:textId="77777777">
        <w:tc>
          <w:tcPr>
            <w:tcW w:w="292" w:type="pct"/>
            <w:shd w:val="clear" w:color="auto" w:fill="D9D9D9" w:themeFill="background1" w:themeFillShade="D9"/>
            <w:tcMar>
              <w:top w:w="28" w:type="dxa"/>
              <w:left w:w="57" w:type="dxa"/>
              <w:bottom w:w="28" w:type="dxa"/>
              <w:right w:w="57" w:type="dxa"/>
            </w:tcMar>
          </w:tcPr>
          <w:p w14:paraId="68BFB6B8" w14:textId="77777777" w:rsidR="007C7A1C" w:rsidRDefault="00785A80">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1DD1B2C6"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10C4080F" w14:textId="77777777" w:rsidR="007C7A1C" w:rsidRDefault="00785A80">
            <w:pPr>
              <w:jc w:val="both"/>
              <w:rPr>
                <w:bCs/>
                <w:i/>
                <w:iCs/>
                <w:color w:val="808080"/>
                <w:szCs w:val="24"/>
                <w:lang w:eastAsia="lt-LT"/>
              </w:rPr>
            </w:pPr>
            <w:r>
              <w:rPr>
                <w:bCs/>
                <w:iCs/>
                <w:szCs w:val="24"/>
                <w:lang w:eastAsia="lt-LT"/>
              </w:rPr>
              <w:t xml:space="preserve">Įvedamasis </w:t>
            </w:r>
          </w:p>
        </w:tc>
      </w:tr>
      <w:tr w:rsidR="007C7A1C" w14:paraId="0F4055F9" w14:textId="77777777">
        <w:tc>
          <w:tcPr>
            <w:tcW w:w="292" w:type="pct"/>
            <w:shd w:val="clear" w:color="auto" w:fill="D9D9D9" w:themeFill="background1" w:themeFillShade="D9"/>
            <w:tcMar>
              <w:top w:w="28" w:type="dxa"/>
              <w:left w:w="57" w:type="dxa"/>
              <w:bottom w:w="28" w:type="dxa"/>
              <w:right w:w="57" w:type="dxa"/>
            </w:tcMar>
            <w:hideMark/>
          </w:tcPr>
          <w:p w14:paraId="06564581"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36B506FC"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59D9AFF6" w14:textId="77777777" w:rsidR="007C7A1C" w:rsidRDefault="00785A80">
            <w:pPr>
              <w:jc w:val="both"/>
              <w:rPr>
                <w:szCs w:val="24"/>
                <w:lang w:eastAsia="lt-LT"/>
              </w:rPr>
            </w:pPr>
            <w:r>
              <w:t>Fiksuojamas teisės akto įsigaliojimo faktas</w:t>
            </w:r>
          </w:p>
        </w:tc>
      </w:tr>
      <w:tr w:rsidR="007C7A1C" w14:paraId="5B704BE6" w14:textId="77777777">
        <w:tc>
          <w:tcPr>
            <w:tcW w:w="292" w:type="pct"/>
            <w:shd w:val="clear" w:color="auto" w:fill="D9D9D9" w:themeFill="background1" w:themeFillShade="D9"/>
            <w:tcMar>
              <w:top w:w="28" w:type="dxa"/>
              <w:left w:w="57" w:type="dxa"/>
              <w:bottom w:w="28" w:type="dxa"/>
              <w:right w:w="57" w:type="dxa"/>
            </w:tcMar>
          </w:tcPr>
          <w:p w14:paraId="322EF09F"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4DD1E252"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7E44679" w14:textId="77777777" w:rsidR="007C7A1C" w:rsidRDefault="00785A80">
            <w:pPr>
              <w:jc w:val="both"/>
              <w:rPr>
                <w:bCs/>
                <w:i/>
                <w:iCs/>
                <w:strike/>
                <w:szCs w:val="24"/>
                <w:lang w:eastAsia="lt-LT"/>
              </w:rPr>
            </w:pPr>
            <w:r>
              <w:t>Teisės aktų registras</w:t>
            </w:r>
          </w:p>
        </w:tc>
      </w:tr>
      <w:tr w:rsidR="007C7A1C" w14:paraId="6C81D5C1" w14:textId="77777777">
        <w:tc>
          <w:tcPr>
            <w:tcW w:w="292" w:type="pct"/>
            <w:shd w:val="clear" w:color="auto" w:fill="D9D9D9" w:themeFill="background1" w:themeFillShade="D9"/>
            <w:tcMar>
              <w:top w:w="28" w:type="dxa"/>
              <w:left w:w="57" w:type="dxa"/>
              <w:bottom w:w="28" w:type="dxa"/>
              <w:right w:w="57" w:type="dxa"/>
            </w:tcMar>
            <w:hideMark/>
          </w:tcPr>
          <w:p w14:paraId="7E1C9C61"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2AA82FAC"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1139ABD5" w14:textId="77777777" w:rsidR="007C7A1C" w:rsidRDefault="00785A80">
            <w:pPr>
              <w:jc w:val="both"/>
              <w:rPr>
                <w:bCs/>
                <w:iCs/>
                <w:szCs w:val="24"/>
                <w:lang w:eastAsia="lt-LT"/>
              </w:rPr>
            </w:pPr>
            <w:r>
              <w:rPr>
                <w:bCs/>
                <w:iCs/>
                <w:szCs w:val="24"/>
                <w:lang w:eastAsia="lt-LT"/>
              </w:rPr>
              <w:t>-</w:t>
            </w:r>
          </w:p>
        </w:tc>
      </w:tr>
      <w:tr w:rsidR="007C7A1C" w14:paraId="4B363417" w14:textId="77777777">
        <w:trPr>
          <w:trHeight w:val="534"/>
        </w:trPr>
        <w:tc>
          <w:tcPr>
            <w:tcW w:w="292" w:type="pct"/>
            <w:shd w:val="clear" w:color="auto" w:fill="D9D9D9" w:themeFill="background1" w:themeFillShade="D9"/>
            <w:tcMar>
              <w:top w:w="28" w:type="dxa"/>
              <w:left w:w="57" w:type="dxa"/>
              <w:bottom w:w="28" w:type="dxa"/>
              <w:right w:w="57" w:type="dxa"/>
            </w:tcMar>
          </w:tcPr>
          <w:p w14:paraId="4BF242FA"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28004005"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2CA4D96F" w14:textId="77777777" w:rsidR="007C7A1C" w:rsidRDefault="00785A80">
            <w:pPr>
              <w:tabs>
                <w:tab w:val="left" w:pos="1240"/>
              </w:tabs>
              <w:rPr>
                <w:szCs w:val="24"/>
                <w:lang w:eastAsia="lt-LT"/>
              </w:rPr>
            </w:pPr>
            <w:r>
              <w:rPr>
                <w:szCs w:val="24"/>
                <w:lang w:eastAsia="lt-LT"/>
              </w:rPr>
              <w:t>Rodiklio reikšmė skaičiuojama po teisės akto įsigaliojimo dienos</w:t>
            </w:r>
          </w:p>
        </w:tc>
      </w:tr>
      <w:tr w:rsidR="007C7A1C" w14:paraId="00D0ECB1" w14:textId="77777777">
        <w:trPr>
          <w:trHeight w:val="548"/>
        </w:trPr>
        <w:tc>
          <w:tcPr>
            <w:tcW w:w="292" w:type="pct"/>
            <w:shd w:val="clear" w:color="auto" w:fill="D9D9D9" w:themeFill="background1" w:themeFillShade="D9"/>
            <w:tcMar>
              <w:top w:w="28" w:type="dxa"/>
              <w:left w:w="57" w:type="dxa"/>
              <w:bottom w:w="28" w:type="dxa"/>
              <w:right w:w="57" w:type="dxa"/>
            </w:tcMar>
            <w:hideMark/>
          </w:tcPr>
          <w:p w14:paraId="79793C1B" w14:textId="77777777" w:rsidR="007C7A1C" w:rsidRDefault="00785A80">
            <w:pPr>
              <w:widowControl w:val="0"/>
              <w:rPr>
                <w:szCs w:val="24"/>
                <w:lang w:eastAsia="lt-LT"/>
              </w:rPr>
            </w:pPr>
            <w:r>
              <w:rPr>
                <w:szCs w:val="24"/>
                <w:lang w:eastAsia="lt-LT"/>
              </w:rPr>
              <w:lastRenderedPageBreak/>
              <w:t>14.</w:t>
            </w:r>
          </w:p>
        </w:tc>
        <w:tc>
          <w:tcPr>
            <w:tcW w:w="2196" w:type="pct"/>
            <w:tcMar>
              <w:top w:w="28" w:type="dxa"/>
              <w:left w:w="57" w:type="dxa"/>
              <w:bottom w:w="28" w:type="dxa"/>
              <w:right w:w="57" w:type="dxa"/>
            </w:tcMar>
            <w:hideMark/>
          </w:tcPr>
          <w:p w14:paraId="3B03CB46"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1B9A12D3" w14:textId="77777777" w:rsidR="007C7A1C" w:rsidRDefault="00785A80">
            <w:pPr>
              <w:jc w:val="both"/>
              <w:rPr>
                <w:bCs/>
                <w:i/>
                <w:iCs/>
                <w:szCs w:val="24"/>
                <w:highlight w:val="yellow"/>
              </w:rPr>
            </w:pPr>
            <w:r>
              <w:rPr>
                <w:szCs w:val="24"/>
              </w:rPr>
              <w:t>Švietimo, mokslo ir sporto ministerija</w:t>
            </w:r>
          </w:p>
        </w:tc>
      </w:tr>
      <w:tr w:rsidR="007C7A1C" w14:paraId="3A9B0567" w14:textId="77777777">
        <w:trPr>
          <w:trHeight w:val="892"/>
        </w:trPr>
        <w:tc>
          <w:tcPr>
            <w:tcW w:w="292" w:type="pct"/>
            <w:shd w:val="clear" w:color="auto" w:fill="D9D9D9" w:themeFill="background1" w:themeFillShade="D9"/>
            <w:tcMar>
              <w:top w:w="28" w:type="dxa"/>
              <w:left w:w="57" w:type="dxa"/>
              <w:bottom w:w="28" w:type="dxa"/>
              <w:right w:w="57" w:type="dxa"/>
            </w:tcMar>
          </w:tcPr>
          <w:p w14:paraId="6A14F314"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40BE299F"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5A4F9885" w14:textId="77777777" w:rsidR="007C7A1C" w:rsidRDefault="00785A80">
            <w:pPr>
              <w:jc w:val="both"/>
              <w:rPr>
                <w:bCs/>
                <w:i/>
                <w:iCs/>
                <w:szCs w:val="24"/>
                <w:lang w:eastAsia="lt-LT"/>
              </w:rPr>
            </w:pPr>
            <w:r>
              <w:t>Mokymosi visą gyvenimą departamento Profesinio mokymo skyrius, tel. +370 620 68 967</w:t>
            </w:r>
          </w:p>
        </w:tc>
      </w:tr>
      <w:tr w:rsidR="007C7A1C" w14:paraId="7EEA6B2E" w14:textId="77777777">
        <w:tc>
          <w:tcPr>
            <w:tcW w:w="292" w:type="pct"/>
            <w:shd w:val="clear" w:color="auto" w:fill="D9D9D9" w:themeFill="background1" w:themeFillShade="D9"/>
            <w:tcMar>
              <w:top w:w="28" w:type="dxa"/>
              <w:left w:w="57" w:type="dxa"/>
              <w:bottom w:w="28" w:type="dxa"/>
              <w:right w:w="57" w:type="dxa"/>
            </w:tcMar>
            <w:hideMark/>
          </w:tcPr>
          <w:p w14:paraId="682B0726"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55BE28A0"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7B296A92" w14:textId="77777777" w:rsidR="007C7A1C" w:rsidRDefault="00785A80">
            <w:pPr>
              <w:widowControl w:val="0"/>
              <w:jc w:val="both"/>
              <w:rPr>
                <w:bCs/>
                <w:i/>
                <w:iCs/>
                <w:szCs w:val="24"/>
                <w:lang w:eastAsia="lt-LT"/>
              </w:rPr>
            </w:pPr>
            <w:r>
              <w:rPr>
                <w:bCs/>
                <w:iCs/>
                <w:szCs w:val="24"/>
              </w:rPr>
              <w:t>Trumpasis rodiklio kodas –</w:t>
            </w:r>
            <w:r>
              <w:rPr>
                <w:szCs w:val="24"/>
              </w:rPr>
              <w:t xml:space="preserve"> P.S.1.1112.</w:t>
            </w:r>
          </w:p>
        </w:tc>
      </w:tr>
    </w:tbl>
    <w:p w14:paraId="004C4254" w14:textId="77777777" w:rsidR="007C7A1C" w:rsidRDefault="007C7A1C"/>
    <w:p w14:paraId="089952C2" w14:textId="1631D3A7"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VIII </w:t>
      </w:r>
      <w:r w:rsidR="00785A80">
        <w:rPr>
          <w:rFonts w:eastAsia="SimSun"/>
          <w:b/>
          <w:caps/>
          <w:szCs w:val="24"/>
          <w:lang w:eastAsia="lt-LT"/>
        </w:rPr>
        <w:t xml:space="preserve"> SKYRIUS</w:t>
      </w:r>
    </w:p>
    <w:p w14:paraId="7D087F77"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4A0F0024" w14:textId="77777777" w:rsidR="007C7A1C" w:rsidRDefault="00785A80">
      <w:pPr>
        <w:keepNext/>
        <w:keepLines/>
        <w:spacing w:line="256" w:lineRule="auto"/>
        <w:jc w:val="center"/>
        <w:outlineLvl w:val="1"/>
        <w:rPr>
          <w:rFonts w:eastAsia="SimSun"/>
          <w:b/>
          <w:bCs/>
          <w:caps/>
          <w:szCs w:val="24"/>
          <w:lang w:eastAsia="lt-LT"/>
        </w:rPr>
      </w:pPr>
      <w:r>
        <w:rPr>
          <w:b/>
          <w:bCs/>
          <w:color w:val="000000"/>
          <w:szCs w:val="24"/>
        </w:rPr>
        <w:t>„</w:t>
      </w:r>
      <w:r>
        <w:rPr>
          <w:b/>
          <w:bCs/>
          <w:szCs w:val="24"/>
        </w:rPr>
        <w:t>UŽREGISTRUOTOS NAUJOS AR ATNAUJINTOS PROFESINIO MOKYMO PROGRAMOS, KURIOS YRA PRIEINAMOS MOKYMO PASLAUGŲ TEIKĖJAMS</w:t>
      </w:r>
      <w:r>
        <w:rPr>
          <w:b/>
          <w:bCs/>
          <w:color w:val="000000"/>
          <w:szCs w:val="24"/>
        </w:rPr>
        <w:t>“</w:t>
      </w:r>
    </w:p>
    <w:p w14:paraId="3C8542D0"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5F610851"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626B5FB2" w14:textId="77777777">
        <w:tc>
          <w:tcPr>
            <w:tcW w:w="292" w:type="pct"/>
            <w:shd w:val="clear" w:color="auto" w:fill="D9D9D9" w:themeFill="background1" w:themeFillShade="D9"/>
          </w:tcPr>
          <w:p w14:paraId="2888F4B4"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92058BC"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58F8F8BD"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58881E24" w14:textId="77777777">
        <w:tc>
          <w:tcPr>
            <w:tcW w:w="292" w:type="pct"/>
            <w:shd w:val="clear" w:color="auto" w:fill="D9D9D9" w:themeFill="background1" w:themeFillShade="D9"/>
          </w:tcPr>
          <w:p w14:paraId="4C43253A"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46F7FBAF"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27F4BB5" w14:textId="77777777" w:rsidR="007C7A1C" w:rsidRDefault="00785A80">
            <w:pPr>
              <w:jc w:val="both"/>
              <w:rPr>
                <w:bCs/>
                <w:i/>
                <w:iCs/>
                <w:szCs w:val="24"/>
                <w:lang w:eastAsia="lt-LT"/>
              </w:rPr>
            </w:pPr>
            <w:r>
              <w:rPr>
                <w:szCs w:val="24"/>
              </w:rPr>
              <w:t>Užregistruotos naujos ar atnaujintos profesinio mokymo programos, kurios yra prieinamos mokymo paslaugų teikėjams</w:t>
            </w:r>
          </w:p>
        </w:tc>
      </w:tr>
      <w:tr w:rsidR="007C7A1C" w14:paraId="3186B18A" w14:textId="77777777">
        <w:tc>
          <w:tcPr>
            <w:tcW w:w="292" w:type="pct"/>
            <w:shd w:val="clear" w:color="auto" w:fill="D9D9D9" w:themeFill="background1" w:themeFillShade="D9"/>
          </w:tcPr>
          <w:p w14:paraId="78F93E8A"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0CE130D1"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361A7EFE" w14:textId="77777777" w:rsidR="007C7A1C" w:rsidRDefault="00785A80">
            <w:pPr>
              <w:jc w:val="both"/>
              <w:rPr>
                <w:bCs/>
                <w:i/>
                <w:iCs/>
                <w:szCs w:val="24"/>
                <w:lang w:eastAsia="lt-LT"/>
              </w:rPr>
            </w:pPr>
            <w:r>
              <w:t>Skaičius</w:t>
            </w:r>
          </w:p>
        </w:tc>
      </w:tr>
      <w:tr w:rsidR="007C7A1C" w14:paraId="0835BD63" w14:textId="77777777">
        <w:tc>
          <w:tcPr>
            <w:tcW w:w="292" w:type="pct"/>
            <w:shd w:val="clear" w:color="auto" w:fill="D9D9D9" w:themeFill="background1" w:themeFillShade="D9"/>
          </w:tcPr>
          <w:p w14:paraId="1755B7C1"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4E771891"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49F64805" w14:textId="77777777" w:rsidR="007C7A1C" w:rsidRDefault="00785A80">
            <w:pPr>
              <w:jc w:val="both"/>
              <w:rPr>
                <w:bCs/>
                <w:iCs/>
                <w:szCs w:val="24"/>
                <w:lang w:eastAsia="lt-LT"/>
              </w:rPr>
            </w:pPr>
            <w:r>
              <w:rPr>
                <w:bCs/>
                <w:iCs/>
                <w:szCs w:val="24"/>
                <w:lang w:eastAsia="lt-LT"/>
              </w:rPr>
              <w:t>Didėjimas</w:t>
            </w:r>
          </w:p>
        </w:tc>
      </w:tr>
      <w:tr w:rsidR="007C7A1C" w14:paraId="44520CD2" w14:textId="77777777">
        <w:tc>
          <w:tcPr>
            <w:tcW w:w="292" w:type="pct"/>
            <w:shd w:val="clear" w:color="auto" w:fill="D9D9D9" w:themeFill="background1" w:themeFillShade="D9"/>
          </w:tcPr>
          <w:p w14:paraId="10AF4314"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2EAD0E03"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3FFF6853" w14:textId="77777777" w:rsidR="007C7A1C" w:rsidRDefault="00785A80">
            <w:pPr>
              <w:jc w:val="both"/>
              <w:rPr>
                <w:bCs/>
                <w:i/>
                <w:iCs/>
                <w:szCs w:val="24"/>
                <w:lang w:eastAsia="lt-LT"/>
              </w:rPr>
            </w:pPr>
            <w:r>
              <w:rPr>
                <w:bCs/>
                <w:iCs/>
                <w:szCs w:val="24"/>
                <w:lang w:eastAsia="lt-LT"/>
              </w:rPr>
              <w:t>Skaitinės reikšmės</w:t>
            </w:r>
          </w:p>
        </w:tc>
      </w:tr>
      <w:tr w:rsidR="007C7A1C" w14:paraId="31F8249B" w14:textId="77777777">
        <w:tc>
          <w:tcPr>
            <w:tcW w:w="292" w:type="pct"/>
            <w:shd w:val="clear" w:color="auto" w:fill="D9D9D9" w:themeFill="background1" w:themeFillShade="D9"/>
          </w:tcPr>
          <w:p w14:paraId="1AC2B7DF"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3B14A8D9"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229E6793" w14:textId="77777777" w:rsidR="007C7A1C" w:rsidRDefault="00785A80">
            <w:pPr>
              <w:jc w:val="both"/>
              <w:rPr>
                <w:bCs/>
                <w:i/>
                <w:iCs/>
                <w:szCs w:val="24"/>
                <w:lang w:eastAsia="lt-LT"/>
              </w:rPr>
            </w:pPr>
            <w:r>
              <w:rPr>
                <w:szCs w:val="24"/>
              </w:rPr>
              <w:t xml:space="preserve">Produkto </w:t>
            </w:r>
          </w:p>
        </w:tc>
      </w:tr>
      <w:tr w:rsidR="007C7A1C" w14:paraId="171A751E" w14:textId="77777777">
        <w:tc>
          <w:tcPr>
            <w:tcW w:w="292" w:type="pct"/>
            <w:shd w:val="clear" w:color="auto" w:fill="D9D9D9" w:themeFill="background1" w:themeFillShade="D9"/>
          </w:tcPr>
          <w:p w14:paraId="17A11C9D"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1AD35F65"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39FF6D8C" w14:textId="77777777" w:rsidR="007C7A1C" w:rsidRDefault="00785A80">
            <w:pPr>
              <w:jc w:val="both"/>
              <w:rPr>
                <w:bCs/>
                <w:i/>
                <w:iCs/>
                <w:szCs w:val="24"/>
                <w:lang w:eastAsia="lt-LT"/>
              </w:rPr>
            </w:pPr>
            <w:r>
              <w:rPr>
                <w:szCs w:val="24"/>
              </w:rPr>
              <w:t>P-12-003-03-04-03-10</w:t>
            </w:r>
          </w:p>
        </w:tc>
      </w:tr>
      <w:tr w:rsidR="007C7A1C" w14:paraId="2B9BB754" w14:textId="77777777">
        <w:trPr>
          <w:trHeight w:val="487"/>
        </w:trPr>
        <w:tc>
          <w:tcPr>
            <w:tcW w:w="292" w:type="pct"/>
            <w:shd w:val="clear" w:color="auto" w:fill="D9D9D9" w:themeFill="background1" w:themeFillShade="D9"/>
          </w:tcPr>
          <w:p w14:paraId="6D0BD0E5"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7959C897"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04713C2D" w14:textId="77777777" w:rsidR="007C7A1C" w:rsidRDefault="00785A80">
            <w:pPr>
              <w:widowControl w:val="0"/>
              <w:jc w:val="both"/>
              <w:rPr>
                <w:iCs/>
                <w:szCs w:val="24"/>
                <w:lang w:eastAsia="lt-LT"/>
              </w:rPr>
            </w:pPr>
            <w:r>
              <w:rPr>
                <w:iCs/>
                <w:szCs w:val="24"/>
                <w:lang w:eastAsia="lt-LT"/>
              </w:rPr>
              <w:t xml:space="preserve">LT-C[C4]-R[D-1-4-.D-1-4-]-T[113] </w:t>
            </w:r>
          </w:p>
          <w:p w14:paraId="071E2C72" w14:textId="77777777" w:rsidR="007C7A1C" w:rsidRDefault="00785A80">
            <w:pPr>
              <w:widowControl w:val="0"/>
              <w:jc w:val="both"/>
              <w:rPr>
                <w:i/>
                <w:iCs/>
                <w:szCs w:val="24"/>
                <w:lang w:eastAsia="lt-LT"/>
              </w:rPr>
            </w:pPr>
            <w:r>
              <w:rPr>
                <w:iCs/>
                <w:szCs w:val="24"/>
                <w:lang w:eastAsia="lt-LT"/>
              </w:rPr>
              <w:t>LT-C[C4]-R[D-1-4-.D-1-4-]-MON[113.2]</w:t>
            </w:r>
          </w:p>
        </w:tc>
      </w:tr>
      <w:tr w:rsidR="007C7A1C" w14:paraId="42924A65" w14:textId="77777777">
        <w:tc>
          <w:tcPr>
            <w:tcW w:w="292" w:type="pct"/>
            <w:shd w:val="clear" w:color="auto" w:fill="D9D9D9" w:themeFill="background1" w:themeFillShade="D9"/>
            <w:tcMar>
              <w:top w:w="28" w:type="dxa"/>
              <w:left w:w="57" w:type="dxa"/>
              <w:bottom w:w="28" w:type="dxa"/>
              <w:right w:w="57" w:type="dxa"/>
            </w:tcMar>
            <w:hideMark/>
          </w:tcPr>
          <w:p w14:paraId="0FD4E7E9"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75D199AD"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05017F5B" w14:textId="77777777" w:rsidR="007C7A1C" w:rsidRDefault="00785A80">
            <w:pPr>
              <w:widowControl w:val="0"/>
              <w:jc w:val="both"/>
            </w:pPr>
            <w:r>
              <w:rPr>
                <w:bCs/>
              </w:rPr>
              <w:t>Profesinio mokymo programa</w:t>
            </w:r>
            <w:r>
              <w:t xml:space="preserve"> – formalizuota švietimo programa, kurios turiniu, perteikimo būdais ir metodais siekiama suteikti reikalingas kompetencijas pagal profesinį standartą (šaltinis: Profesinio mokymo įstatymas). </w:t>
            </w:r>
          </w:p>
          <w:p w14:paraId="257F8321" w14:textId="77777777" w:rsidR="007C7A1C" w:rsidRDefault="007C7A1C">
            <w:pPr>
              <w:rPr>
                <w:sz w:val="20"/>
              </w:rPr>
            </w:pPr>
          </w:p>
          <w:p w14:paraId="27D63DE4" w14:textId="77777777" w:rsidR="007C7A1C" w:rsidRDefault="00785A80">
            <w:pPr>
              <w:widowControl w:val="0"/>
              <w:jc w:val="both"/>
              <w:rPr>
                <w:highlight w:val="green"/>
              </w:rPr>
            </w:pPr>
            <w:r>
              <w:t>Mokymo paslaugų teikėjas suprantamas kaip  profesinio mokymo įstaiga,</w:t>
            </w:r>
            <w:r>
              <w:rPr>
                <w:bCs/>
              </w:rPr>
              <w:t xml:space="preserve"> </w:t>
            </w:r>
            <w:r>
              <w:t>laisvasis mokytojas ar kitas profesinio mokymo paslaugas teikiantis asmuo, kuris įgyvendina profesinio mokymo programas, įstatymų nustatyta tvarka turintis teisę rengti ir (ar) vykdyti profesinio mokymo programas.</w:t>
            </w:r>
          </w:p>
          <w:p w14:paraId="61111072" w14:textId="77777777" w:rsidR="007C7A1C" w:rsidRDefault="007C7A1C">
            <w:pPr>
              <w:rPr>
                <w:sz w:val="20"/>
              </w:rPr>
            </w:pPr>
          </w:p>
          <w:p w14:paraId="66B0BD3A" w14:textId="77777777" w:rsidR="007C7A1C" w:rsidRDefault="00785A80">
            <w:pPr>
              <w:jc w:val="both"/>
            </w:pPr>
            <w:r>
              <w:t>Mokymo programų prieinamumas suprantamas, kai jos įregistruotos Studijų, mokymo programų ir kvalifikacijų registre ir patalpintos Kvalifikacijų ir profesinio mokymo plėtros centro tinklalapyje.</w:t>
            </w:r>
          </w:p>
          <w:p w14:paraId="255855C7" w14:textId="77777777" w:rsidR="007C7A1C" w:rsidRDefault="007C7A1C">
            <w:pPr>
              <w:rPr>
                <w:sz w:val="20"/>
              </w:rPr>
            </w:pPr>
          </w:p>
          <w:p w14:paraId="48DF88DC" w14:textId="77777777" w:rsidR="007C7A1C" w:rsidRDefault="00785A80">
            <w:pPr>
              <w:jc w:val="both"/>
            </w:pPr>
            <w:r>
              <w:t xml:space="preserve">Atnaujinta profesinio mokymo programa suprantama kaip pakeista ar papildyta naujais moduliais, kompetencijomis, mokymosi </w:t>
            </w:r>
            <w:r>
              <w:lastRenderedPageBreak/>
              <w:t>rezultatais ar rekomenduojamu turiniu profesinio mokymo programa.</w:t>
            </w:r>
          </w:p>
        </w:tc>
      </w:tr>
      <w:tr w:rsidR="007C7A1C" w14:paraId="704DBB50" w14:textId="77777777">
        <w:tc>
          <w:tcPr>
            <w:tcW w:w="292" w:type="pct"/>
            <w:shd w:val="clear" w:color="auto" w:fill="D9D9D9" w:themeFill="background1" w:themeFillShade="D9"/>
            <w:tcMar>
              <w:top w:w="28" w:type="dxa"/>
              <w:left w:w="57" w:type="dxa"/>
              <w:bottom w:w="28" w:type="dxa"/>
              <w:right w:w="57" w:type="dxa"/>
            </w:tcMar>
          </w:tcPr>
          <w:p w14:paraId="013CE2CE"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17D5B1B6"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7C0F416C"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0B8E4082" w14:textId="77777777">
        <w:tc>
          <w:tcPr>
            <w:tcW w:w="292" w:type="pct"/>
            <w:shd w:val="clear" w:color="auto" w:fill="D9D9D9" w:themeFill="background1" w:themeFillShade="D9"/>
            <w:tcMar>
              <w:top w:w="28" w:type="dxa"/>
              <w:left w:w="57" w:type="dxa"/>
              <w:bottom w:w="28" w:type="dxa"/>
              <w:right w:w="57" w:type="dxa"/>
            </w:tcMar>
            <w:hideMark/>
          </w:tcPr>
          <w:p w14:paraId="7117E405"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3C938CAD"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0388A23E" w14:textId="77777777" w:rsidR="007C7A1C" w:rsidRDefault="00785A80">
            <w:pPr>
              <w:jc w:val="both"/>
            </w:pPr>
            <w:r>
              <w:t>x = n + m,</w:t>
            </w:r>
          </w:p>
          <w:p w14:paraId="2BC4CC63" w14:textId="77777777" w:rsidR="007C7A1C" w:rsidRDefault="007C7A1C">
            <w:pPr>
              <w:rPr>
                <w:sz w:val="20"/>
              </w:rPr>
            </w:pPr>
          </w:p>
          <w:p w14:paraId="37E1BDB8" w14:textId="77777777" w:rsidR="007C7A1C" w:rsidRDefault="00785A80">
            <w:pPr>
              <w:jc w:val="both"/>
            </w:pPr>
            <w:r>
              <w:t>n – atnaujintų profesinio mokymo programų skaičius;</w:t>
            </w:r>
          </w:p>
          <w:p w14:paraId="6A3807D2" w14:textId="77777777" w:rsidR="007C7A1C" w:rsidRDefault="007C7A1C">
            <w:pPr>
              <w:rPr>
                <w:sz w:val="20"/>
              </w:rPr>
            </w:pPr>
          </w:p>
          <w:p w14:paraId="0290E42D" w14:textId="77777777" w:rsidR="007C7A1C" w:rsidRDefault="00785A80">
            <w:pPr>
              <w:jc w:val="both"/>
              <w:rPr>
                <w:i/>
                <w:szCs w:val="24"/>
                <w:lang w:eastAsia="lt-LT"/>
              </w:rPr>
            </w:pPr>
            <w:r>
              <w:t>m – naujai parengtų profesinio mokymo programų skaičius.</w:t>
            </w:r>
          </w:p>
        </w:tc>
      </w:tr>
      <w:tr w:rsidR="007C7A1C" w14:paraId="66C5BBB1" w14:textId="77777777">
        <w:tc>
          <w:tcPr>
            <w:tcW w:w="292" w:type="pct"/>
            <w:shd w:val="clear" w:color="auto" w:fill="D9D9D9" w:themeFill="background1" w:themeFillShade="D9"/>
            <w:tcMar>
              <w:top w:w="28" w:type="dxa"/>
              <w:left w:w="57" w:type="dxa"/>
              <w:bottom w:w="28" w:type="dxa"/>
              <w:right w:w="57" w:type="dxa"/>
            </w:tcMar>
          </w:tcPr>
          <w:p w14:paraId="6B4D6A82"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13FBDF4D"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40B24EAF" w14:textId="77777777" w:rsidR="007C7A1C" w:rsidRDefault="00785A80">
            <w:pPr>
              <w:jc w:val="both"/>
            </w:pPr>
            <w:r>
              <w:t xml:space="preserve">Pirminis duomenų šaltinis: </w:t>
            </w:r>
          </w:p>
          <w:p w14:paraId="138174E1" w14:textId="77777777" w:rsidR="007C7A1C" w:rsidRDefault="00785A80">
            <w:pPr>
              <w:jc w:val="both"/>
            </w:pPr>
            <w:r>
              <w:t>Studijų, mokymo programų ir kvalifikacijų registras.</w:t>
            </w:r>
          </w:p>
          <w:p w14:paraId="686DA564" w14:textId="77777777" w:rsidR="007C7A1C" w:rsidRDefault="007C7A1C">
            <w:pPr>
              <w:rPr>
                <w:sz w:val="20"/>
              </w:rPr>
            </w:pPr>
          </w:p>
          <w:p w14:paraId="516EDC5F" w14:textId="77777777" w:rsidR="007C7A1C" w:rsidRDefault="00785A80">
            <w:pPr>
              <w:jc w:val="both"/>
            </w:pPr>
            <w:r>
              <w:t>Antrinis duomenų šaltinis:</w:t>
            </w:r>
          </w:p>
          <w:p w14:paraId="250909B2" w14:textId="77777777" w:rsidR="007C7A1C" w:rsidRDefault="00785A80">
            <w:pPr>
              <w:jc w:val="both"/>
              <w:rPr>
                <w:bCs/>
                <w:i/>
                <w:iCs/>
                <w:strike/>
                <w:szCs w:val="24"/>
                <w:lang w:eastAsia="lt-LT"/>
              </w:rPr>
            </w:pPr>
            <w:r>
              <w:t>veiklos ataskaitos, galutinė veiklos ataskaita;  ataskaitos po projekto finansavimo pabaigos.</w:t>
            </w:r>
          </w:p>
        </w:tc>
      </w:tr>
      <w:tr w:rsidR="007C7A1C" w14:paraId="6EBED727" w14:textId="77777777">
        <w:tc>
          <w:tcPr>
            <w:tcW w:w="292" w:type="pct"/>
            <w:shd w:val="clear" w:color="auto" w:fill="D9D9D9" w:themeFill="background1" w:themeFillShade="D9"/>
            <w:tcMar>
              <w:top w:w="28" w:type="dxa"/>
              <w:left w:w="57" w:type="dxa"/>
              <w:bottom w:w="28" w:type="dxa"/>
              <w:right w:w="57" w:type="dxa"/>
            </w:tcMar>
            <w:hideMark/>
          </w:tcPr>
          <w:p w14:paraId="4ABE60D3"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04954B3C"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6E73E255" w14:textId="77777777" w:rsidR="007C7A1C" w:rsidRDefault="00785A80">
            <w:pPr>
              <w:jc w:val="both"/>
              <w:rPr>
                <w:bCs/>
                <w:i/>
                <w:iCs/>
                <w:szCs w:val="24"/>
                <w:lang w:eastAsia="lt-LT"/>
              </w:rPr>
            </w:pPr>
            <w:r>
              <w:t>Projekto veiklų įgyvendinimo metu</w:t>
            </w:r>
          </w:p>
        </w:tc>
      </w:tr>
      <w:tr w:rsidR="007C7A1C" w14:paraId="5AFAD24C" w14:textId="77777777">
        <w:trPr>
          <w:trHeight w:val="529"/>
        </w:trPr>
        <w:tc>
          <w:tcPr>
            <w:tcW w:w="292" w:type="pct"/>
            <w:shd w:val="clear" w:color="auto" w:fill="D9D9D9" w:themeFill="background1" w:themeFillShade="D9"/>
            <w:tcMar>
              <w:top w:w="28" w:type="dxa"/>
              <w:left w:w="57" w:type="dxa"/>
              <w:bottom w:w="28" w:type="dxa"/>
              <w:right w:w="57" w:type="dxa"/>
            </w:tcMar>
          </w:tcPr>
          <w:p w14:paraId="2A50F22C"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7E675753"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5D8E0715" w14:textId="77777777" w:rsidR="007C7A1C" w:rsidRDefault="00785A80">
            <w:pPr>
              <w:jc w:val="both"/>
            </w:pPr>
            <w:r>
              <w:t>Projekto veiklų įgyvendinimo metu</w:t>
            </w:r>
          </w:p>
          <w:p w14:paraId="2CB29B41" w14:textId="77777777" w:rsidR="007C7A1C" w:rsidRDefault="00785A80">
            <w:pPr>
              <w:jc w:val="both"/>
              <w:rPr>
                <w:szCs w:val="24"/>
                <w:lang w:eastAsia="lt-LT"/>
              </w:rPr>
            </w:pPr>
            <w:r>
              <w:t>Kvalifikacijų ir profesinio mokymo plėtros centro tinklalapyje patalpintos programos</w:t>
            </w:r>
          </w:p>
        </w:tc>
      </w:tr>
      <w:tr w:rsidR="007C7A1C" w14:paraId="4B60D124" w14:textId="77777777">
        <w:trPr>
          <w:trHeight w:val="529"/>
        </w:trPr>
        <w:tc>
          <w:tcPr>
            <w:tcW w:w="292" w:type="pct"/>
            <w:shd w:val="clear" w:color="auto" w:fill="D9D9D9" w:themeFill="background1" w:themeFillShade="D9"/>
            <w:tcMar>
              <w:top w:w="28" w:type="dxa"/>
              <w:left w:w="57" w:type="dxa"/>
              <w:bottom w:w="28" w:type="dxa"/>
              <w:right w:w="57" w:type="dxa"/>
            </w:tcMar>
            <w:hideMark/>
          </w:tcPr>
          <w:p w14:paraId="63628499"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5585DD5D"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0B8A1553" w14:textId="77777777" w:rsidR="007C7A1C" w:rsidRDefault="00785A80">
            <w:pPr>
              <w:jc w:val="both"/>
              <w:rPr>
                <w:bCs/>
                <w:i/>
                <w:iCs/>
                <w:szCs w:val="24"/>
              </w:rPr>
            </w:pPr>
            <w:r>
              <w:rPr>
                <w:szCs w:val="24"/>
              </w:rPr>
              <w:t>Švietimo, mokslo ir sporto ministerija</w:t>
            </w:r>
          </w:p>
        </w:tc>
      </w:tr>
      <w:tr w:rsidR="007C7A1C" w14:paraId="68FE1BC2" w14:textId="77777777">
        <w:trPr>
          <w:trHeight w:val="862"/>
        </w:trPr>
        <w:tc>
          <w:tcPr>
            <w:tcW w:w="292" w:type="pct"/>
            <w:shd w:val="clear" w:color="auto" w:fill="D9D9D9" w:themeFill="background1" w:themeFillShade="D9"/>
            <w:tcMar>
              <w:top w:w="28" w:type="dxa"/>
              <w:left w:w="57" w:type="dxa"/>
              <w:bottom w:w="28" w:type="dxa"/>
              <w:right w:w="57" w:type="dxa"/>
            </w:tcMar>
          </w:tcPr>
          <w:p w14:paraId="5C443090"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3F07E006"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2C2A2C9C" w14:textId="77777777" w:rsidR="007C7A1C" w:rsidRDefault="00785A80">
            <w:pPr>
              <w:widowControl w:val="0"/>
              <w:jc w:val="both"/>
              <w:rPr>
                <w:bCs/>
                <w:i/>
                <w:iCs/>
                <w:szCs w:val="24"/>
                <w:lang w:eastAsia="lt-LT"/>
              </w:rPr>
            </w:pPr>
            <w:r>
              <w:t>Mokymosi visą gyvenimą departamento Profesinio mokymo skyrius, tel. +370 666 59 321</w:t>
            </w:r>
          </w:p>
        </w:tc>
      </w:tr>
      <w:tr w:rsidR="007C7A1C" w14:paraId="3B612DEB" w14:textId="77777777">
        <w:tc>
          <w:tcPr>
            <w:tcW w:w="292" w:type="pct"/>
            <w:shd w:val="clear" w:color="auto" w:fill="D9D9D9" w:themeFill="background1" w:themeFillShade="D9"/>
            <w:tcMar>
              <w:top w:w="28" w:type="dxa"/>
              <w:left w:w="57" w:type="dxa"/>
              <w:bottom w:w="28" w:type="dxa"/>
              <w:right w:w="57" w:type="dxa"/>
            </w:tcMar>
            <w:hideMark/>
          </w:tcPr>
          <w:p w14:paraId="777BDF6E"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663765C3"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7647CBC5" w14:textId="77777777" w:rsidR="007C7A1C" w:rsidRDefault="00785A80">
            <w:pPr>
              <w:widowControl w:val="0"/>
              <w:jc w:val="both"/>
              <w:rPr>
                <w:bCs/>
                <w:i/>
                <w:iCs/>
                <w:szCs w:val="24"/>
                <w:lang w:eastAsia="lt-LT"/>
              </w:rPr>
            </w:pPr>
            <w:r>
              <w:rPr>
                <w:bCs/>
                <w:iCs/>
                <w:szCs w:val="24"/>
              </w:rPr>
              <w:t>Trumpasis rodiklio kodas –</w:t>
            </w:r>
            <w:r>
              <w:t xml:space="preserve"> P.S.1.1113.</w:t>
            </w:r>
          </w:p>
        </w:tc>
      </w:tr>
    </w:tbl>
    <w:p w14:paraId="1A2B52D6" w14:textId="77777777" w:rsidR="007C7A1C" w:rsidRDefault="007C7A1C"/>
    <w:p w14:paraId="0B1593A4" w14:textId="10915DB3"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IX </w:t>
      </w:r>
      <w:r w:rsidR="00785A80">
        <w:rPr>
          <w:rFonts w:eastAsia="SimSun"/>
          <w:b/>
          <w:caps/>
          <w:szCs w:val="24"/>
          <w:lang w:eastAsia="lt-LT"/>
        </w:rPr>
        <w:t xml:space="preserve"> SKYRIUS</w:t>
      </w:r>
    </w:p>
    <w:p w14:paraId="55CDC162"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5180BF64" w14:textId="77777777" w:rsidR="007C7A1C" w:rsidRDefault="00785A80">
      <w:pPr>
        <w:keepNext/>
        <w:keepLines/>
        <w:spacing w:line="256" w:lineRule="auto"/>
        <w:jc w:val="center"/>
        <w:outlineLvl w:val="1"/>
        <w:rPr>
          <w:rFonts w:eastAsia="SimSun"/>
          <w:b/>
          <w:bCs/>
          <w:caps/>
          <w:szCs w:val="24"/>
          <w:lang w:eastAsia="lt-LT"/>
        </w:rPr>
      </w:pPr>
      <w:r>
        <w:rPr>
          <w:b/>
          <w:bCs/>
          <w:color w:val="000000"/>
          <w:szCs w:val="24"/>
        </w:rPr>
        <w:t>„</w:t>
      </w:r>
      <w:r>
        <w:rPr>
          <w:b/>
          <w:bCs/>
          <w:szCs w:val="24"/>
        </w:rPr>
        <w:t>PROFESIJOS MOKYTOJAI IR (ARBA) MEISTRAI, DALYVAUJANTYS PAMEISTRIŲ IR PRAKTIKAS ATLIEKANČIŲ MOKINIŲ MOKYMO PROCESE</w:t>
      </w:r>
      <w:r>
        <w:rPr>
          <w:b/>
          <w:bCs/>
          <w:color w:val="000000"/>
          <w:szCs w:val="24"/>
        </w:rPr>
        <w:t>“</w:t>
      </w:r>
      <w:r>
        <w:rPr>
          <w:rFonts w:eastAsia="SimSun"/>
          <w:b/>
          <w:bCs/>
          <w:szCs w:val="24"/>
          <w:lang w:eastAsia="lt-LT"/>
        </w:rPr>
        <w:t xml:space="preserve"> </w:t>
      </w:r>
    </w:p>
    <w:p w14:paraId="533B43A8"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39F6630"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47520CB7" w14:textId="77777777">
        <w:tc>
          <w:tcPr>
            <w:tcW w:w="292" w:type="pct"/>
            <w:shd w:val="clear" w:color="auto" w:fill="D9D9D9" w:themeFill="background1" w:themeFillShade="D9"/>
          </w:tcPr>
          <w:p w14:paraId="35201754"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B2BCDD4"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4A840F76"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0047994F" w14:textId="77777777">
        <w:tc>
          <w:tcPr>
            <w:tcW w:w="292" w:type="pct"/>
            <w:shd w:val="clear" w:color="auto" w:fill="D9D9D9" w:themeFill="background1" w:themeFillShade="D9"/>
          </w:tcPr>
          <w:p w14:paraId="31BEA312"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7982B42A"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2646AC2A" w14:textId="77777777" w:rsidR="007C7A1C" w:rsidRDefault="00785A80">
            <w:pPr>
              <w:jc w:val="both"/>
              <w:rPr>
                <w:bCs/>
                <w:i/>
                <w:iCs/>
                <w:szCs w:val="24"/>
                <w:lang w:eastAsia="lt-LT"/>
              </w:rPr>
            </w:pPr>
            <w:r>
              <w:rPr>
                <w:szCs w:val="24"/>
              </w:rPr>
              <w:t>Profesijos mokytojai ir (arba) meistrai, dalyvaujantys pameistrių ir praktikas atliekančių mokinių mokymo procese</w:t>
            </w:r>
          </w:p>
        </w:tc>
      </w:tr>
      <w:tr w:rsidR="007C7A1C" w14:paraId="05104BE8" w14:textId="77777777">
        <w:tc>
          <w:tcPr>
            <w:tcW w:w="292" w:type="pct"/>
            <w:shd w:val="clear" w:color="auto" w:fill="D9D9D9" w:themeFill="background1" w:themeFillShade="D9"/>
          </w:tcPr>
          <w:p w14:paraId="55D11B34"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520D79E0"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6A096262" w14:textId="77777777" w:rsidR="007C7A1C" w:rsidRDefault="00785A80">
            <w:pPr>
              <w:jc w:val="both"/>
              <w:rPr>
                <w:bCs/>
                <w:i/>
                <w:iCs/>
                <w:szCs w:val="24"/>
                <w:lang w:eastAsia="lt-LT"/>
              </w:rPr>
            </w:pPr>
            <w:r>
              <w:t>Asmenys</w:t>
            </w:r>
          </w:p>
        </w:tc>
      </w:tr>
      <w:tr w:rsidR="007C7A1C" w14:paraId="7AAA0035" w14:textId="77777777">
        <w:tc>
          <w:tcPr>
            <w:tcW w:w="292" w:type="pct"/>
            <w:shd w:val="clear" w:color="auto" w:fill="D9D9D9" w:themeFill="background1" w:themeFillShade="D9"/>
          </w:tcPr>
          <w:p w14:paraId="5D3CB1E3"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7C812A8D"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024A624E" w14:textId="77777777" w:rsidR="007C7A1C" w:rsidRDefault="00785A80">
            <w:pPr>
              <w:jc w:val="both"/>
              <w:rPr>
                <w:bCs/>
                <w:i/>
                <w:iCs/>
                <w:szCs w:val="24"/>
                <w:lang w:eastAsia="lt-LT"/>
              </w:rPr>
            </w:pPr>
            <w:r>
              <w:rPr>
                <w:bCs/>
                <w:iCs/>
                <w:szCs w:val="24"/>
                <w:lang w:eastAsia="lt-LT"/>
              </w:rPr>
              <w:t>Didėjimas</w:t>
            </w:r>
          </w:p>
        </w:tc>
      </w:tr>
      <w:tr w:rsidR="007C7A1C" w14:paraId="4D0D87A4" w14:textId="77777777">
        <w:tc>
          <w:tcPr>
            <w:tcW w:w="292" w:type="pct"/>
            <w:shd w:val="clear" w:color="auto" w:fill="D9D9D9" w:themeFill="background1" w:themeFillShade="D9"/>
          </w:tcPr>
          <w:p w14:paraId="66D6E219"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5CACB8C4"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69390F51" w14:textId="77777777" w:rsidR="007C7A1C" w:rsidRDefault="00785A80">
            <w:pPr>
              <w:jc w:val="both"/>
              <w:rPr>
                <w:bCs/>
                <w:iCs/>
                <w:szCs w:val="24"/>
                <w:lang w:eastAsia="lt-LT"/>
              </w:rPr>
            </w:pPr>
            <w:r>
              <w:rPr>
                <w:bCs/>
                <w:iCs/>
                <w:szCs w:val="24"/>
                <w:lang w:eastAsia="lt-LT"/>
              </w:rPr>
              <w:t>Skaitinės reikšmės</w:t>
            </w:r>
          </w:p>
        </w:tc>
      </w:tr>
      <w:tr w:rsidR="007C7A1C" w14:paraId="0EFECD58" w14:textId="77777777">
        <w:tc>
          <w:tcPr>
            <w:tcW w:w="292" w:type="pct"/>
            <w:shd w:val="clear" w:color="auto" w:fill="D9D9D9" w:themeFill="background1" w:themeFillShade="D9"/>
          </w:tcPr>
          <w:p w14:paraId="1B198A07"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3DD0F427"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14334C32" w14:textId="77777777" w:rsidR="007C7A1C" w:rsidRDefault="00785A80">
            <w:pPr>
              <w:jc w:val="both"/>
              <w:rPr>
                <w:bCs/>
                <w:i/>
                <w:iCs/>
                <w:szCs w:val="24"/>
                <w:lang w:eastAsia="lt-LT"/>
              </w:rPr>
            </w:pPr>
            <w:r>
              <w:rPr>
                <w:szCs w:val="24"/>
              </w:rPr>
              <w:t>Produkto</w:t>
            </w:r>
          </w:p>
        </w:tc>
      </w:tr>
      <w:tr w:rsidR="007C7A1C" w14:paraId="2F13D01D" w14:textId="77777777">
        <w:tc>
          <w:tcPr>
            <w:tcW w:w="292" w:type="pct"/>
            <w:shd w:val="clear" w:color="auto" w:fill="D9D9D9" w:themeFill="background1" w:themeFillShade="D9"/>
          </w:tcPr>
          <w:p w14:paraId="60185EC4"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21F86F14"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52CA1EFE" w14:textId="77777777" w:rsidR="007C7A1C" w:rsidRDefault="00785A80">
            <w:pPr>
              <w:jc w:val="both"/>
              <w:rPr>
                <w:bCs/>
                <w:i/>
                <w:iCs/>
                <w:szCs w:val="24"/>
                <w:lang w:eastAsia="lt-LT"/>
              </w:rPr>
            </w:pPr>
            <w:r>
              <w:rPr>
                <w:szCs w:val="24"/>
              </w:rPr>
              <w:t>P-12-003-03-04-03-11</w:t>
            </w:r>
          </w:p>
        </w:tc>
      </w:tr>
      <w:tr w:rsidR="007C7A1C" w14:paraId="503EEBDA" w14:textId="77777777">
        <w:trPr>
          <w:trHeight w:val="474"/>
        </w:trPr>
        <w:tc>
          <w:tcPr>
            <w:tcW w:w="292" w:type="pct"/>
            <w:shd w:val="clear" w:color="auto" w:fill="D9D9D9" w:themeFill="background1" w:themeFillShade="D9"/>
          </w:tcPr>
          <w:p w14:paraId="2623BA35"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43AB5CA5"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00DF42B" w14:textId="77777777" w:rsidR="007C7A1C" w:rsidRDefault="00785A80">
            <w:pPr>
              <w:rPr>
                <w:szCs w:val="24"/>
                <w:shd w:val="clear" w:color="auto" w:fill="FFFFFF"/>
                <w:lang w:eastAsia="lt-LT"/>
              </w:rPr>
            </w:pPr>
            <w:r>
              <w:rPr>
                <w:szCs w:val="24"/>
                <w:shd w:val="clear" w:color="auto" w:fill="FFFFFF"/>
                <w:lang w:eastAsia="lt-LT"/>
              </w:rPr>
              <w:t>LT-C[C4]-R[D-1-4-.D-1-4-]-T[114]</w:t>
            </w:r>
          </w:p>
          <w:p w14:paraId="525CE15F" w14:textId="77777777" w:rsidR="007C7A1C" w:rsidRDefault="00785A80">
            <w:pPr>
              <w:widowControl w:val="0"/>
              <w:jc w:val="both"/>
              <w:rPr>
                <w:i/>
                <w:iCs/>
                <w:szCs w:val="24"/>
                <w:lang w:eastAsia="lt-LT"/>
              </w:rPr>
            </w:pPr>
            <w:r>
              <w:rPr>
                <w:szCs w:val="24"/>
                <w:shd w:val="clear" w:color="auto" w:fill="FFFFFF"/>
                <w:lang w:eastAsia="lt-LT"/>
              </w:rPr>
              <w:t>LT-C[C4]-R[D-1-4-.D-1-4-]-MON[114.1]</w:t>
            </w:r>
          </w:p>
        </w:tc>
      </w:tr>
      <w:tr w:rsidR="007C7A1C" w14:paraId="66D527EA" w14:textId="77777777">
        <w:tc>
          <w:tcPr>
            <w:tcW w:w="292" w:type="pct"/>
            <w:shd w:val="clear" w:color="auto" w:fill="D9D9D9" w:themeFill="background1" w:themeFillShade="D9"/>
            <w:tcMar>
              <w:top w:w="28" w:type="dxa"/>
              <w:left w:w="57" w:type="dxa"/>
              <w:bottom w:w="28" w:type="dxa"/>
              <w:right w:w="57" w:type="dxa"/>
            </w:tcMar>
            <w:hideMark/>
          </w:tcPr>
          <w:p w14:paraId="18EAEB15" w14:textId="77777777" w:rsidR="007C7A1C" w:rsidRDefault="00785A80">
            <w:pPr>
              <w:widowControl w:val="0"/>
              <w:rPr>
                <w:szCs w:val="24"/>
                <w:lang w:eastAsia="lt-LT"/>
              </w:rPr>
            </w:pPr>
            <w:r>
              <w:rPr>
                <w:szCs w:val="24"/>
                <w:lang w:eastAsia="lt-LT"/>
              </w:rPr>
              <w:lastRenderedPageBreak/>
              <w:t>8.</w:t>
            </w:r>
          </w:p>
        </w:tc>
        <w:tc>
          <w:tcPr>
            <w:tcW w:w="2196" w:type="pct"/>
            <w:tcMar>
              <w:top w:w="28" w:type="dxa"/>
              <w:left w:w="57" w:type="dxa"/>
              <w:bottom w:w="28" w:type="dxa"/>
              <w:right w:w="57" w:type="dxa"/>
            </w:tcMar>
            <w:hideMark/>
          </w:tcPr>
          <w:p w14:paraId="074932CA"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1E2E1EAA" w14:textId="77777777" w:rsidR="007C7A1C" w:rsidRDefault="00785A80">
            <w:pPr>
              <w:jc w:val="both"/>
              <w:rPr>
                <w:szCs w:val="24"/>
              </w:rPr>
            </w:pPr>
            <w:r>
              <w:t>Skaičiuojami profesijos mokytojai ir / arba meistrai, patobulinę profesines kompetencijas, atlikdami kompetencijų ugdymo veiklą, ir toliau dalyvaujantys pameistrių ir praktikas atliekančių mokinių mokymo procese.</w:t>
            </w:r>
          </w:p>
          <w:p w14:paraId="6A5B2AD5" w14:textId="77777777" w:rsidR="007C7A1C" w:rsidRDefault="007C7A1C">
            <w:pPr>
              <w:rPr>
                <w:sz w:val="20"/>
              </w:rPr>
            </w:pPr>
          </w:p>
          <w:p w14:paraId="46872DBB" w14:textId="77777777" w:rsidR="007C7A1C" w:rsidRDefault="00785A80">
            <w:pPr>
              <w:jc w:val="both"/>
              <w:rPr>
                <w:szCs w:val="24"/>
              </w:rPr>
            </w:pPr>
            <w:r>
              <w:rPr>
                <w:bCs/>
                <w:szCs w:val="24"/>
              </w:rPr>
              <w:t xml:space="preserve">Profesijos mokytojas </w:t>
            </w:r>
            <w:r>
              <w:rPr>
                <w:szCs w:val="24"/>
              </w:rPr>
              <w:t xml:space="preserve">– mokytojas, vykdantis teorinį arba (ir) praktinį profesinį mokymą (šaltinis: Profesinio mokymo įstatymas). </w:t>
            </w:r>
          </w:p>
          <w:p w14:paraId="4AF23E8B" w14:textId="77777777" w:rsidR="007C7A1C" w:rsidRDefault="007C7A1C">
            <w:pPr>
              <w:jc w:val="both"/>
            </w:pPr>
          </w:p>
          <w:p w14:paraId="4A562BA5" w14:textId="77777777" w:rsidR="007C7A1C" w:rsidRDefault="00785A80">
            <w:pPr>
              <w:jc w:val="both"/>
              <w:rPr>
                <w:i/>
                <w:iCs/>
                <w:szCs w:val="24"/>
                <w:lang w:eastAsia="lt-LT"/>
              </w:rPr>
            </w:pPr>
            <w:r>
              <w:t>Meistras – darbdavio, su kuriuo sudaryta trišalė pameistrystės mokymosi sutartis, paskirtas atstovas, atsakingas už pameistrio darbinės veiklos ir praktinio mokymo koordinavimą.</w:t>
            </w:r>
          </w:p>
        </w:tc>
      </w:tr>
      <w:tr w:rsidR="007C7A1C" w14:paraId="17B73F7A" w14:textId="77777777">
        <w:tc>
          <w:tcPr>
            <w:tcW w:w="292" w:type="pct"/>
            <w:shd w:val="clear" w:color="auto" w:fill="D9D9D9" w:themeFill="background1" w:themeFillShade="D9"/>
            <w:tcMar>
              <w:top w:w="28" w:type="dxa"/>
              <w:left w:w="57" w:type="dxa"/>
              <w:bottom w:w="28" w:type="dxa"/>
              <w:right w:w="57" w:type="dxa"/>
            </w:tcMar>
          </w:tcPr>
          <w:p w14:paraId="1A692715" w14:textId="77777777" w:rsidR="007C7A1C" w:rsidRDefault="00785A80">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4F0D19C2"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44A20C1B"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2BD1FD00" w14:textId="77777777">
        <w:tc>
          <w:tcPr>
            <w:tcW w:w="292" w:type="pct"/>
            <w:shd w:val="clear" w:color="auto" w:fill="D9D9D9" w:themeFill="background1" w:themeFillShade="D9"/>
            <w:tcMar>
              <w:top w:w="28" w:type="dxa"/>
              <w:left w:w="57" w:type="dxa"/>
              <w:bottom w:w="28" w:type="dxa"/>
              <w:right w:w="57" w:type="dxa"/>
            </w:tcMar>
            <w:hideMark/>
          </w:tcPr>
          <w:p w14:paraId="6C0AF2BA"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7B0EA761"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7C381DF5" w14:textId="77777777" w:rsidR="007C7A1C" w:rsidRDefault="00785A80">
            <w:pPr>
              <w:jc w:val="both"/>
            </w:pPr>
            <w:r>
              <w:t>x = n + m,</w:t>
            </w:r>
          </w:p>
          <w:p w14:paraId="0FE24B99" w14:textId="77777777" w:rsidR="007C7A1C" w:rsidRDefault="007C7A1C">
            <w:pPr>
              <w:rPr>
                <w:sz w:val="20"/>
              </w:rPr>
            </w:pPr>
          </w:p>
          <w:p w14:paraId="777AEF57" w14:textId="77777777" w:rsidR="007C7A1C" w:rsidRDefault="00785A80">
            <w:pPr>
              <w:jc w:val="both"/>
              <w:rPr>
                <w:szCs w:val="24"/>
              </w:rPr>
            </w:pPr>
            <w:r>
              <w:t>n – profesijos mokytojai, patobulinę profesines kompetencijas, atlikdami kompetencijų ugdymo veiklą, ir toliau dalyvaujantys pameistrių ir praktikas atliekančių mokinių mokymo procese;</w:t>
            </w:r>
          </w:p>
          <w:p w14:paraId="423CD6BD" w14:textId="77777777" w:rsidR="007C7A1C" w:rsidRDefault="007C7A1C">
            <w:pPr>
              <w:rPr>
                <w:sz w:val="20"/>
              </w:rPr>
            </w:pPr>
          </w:p>
          <w:p w14:paraId="3306ED7F" w14:textId="77777777" w:rsidR="007C7A1C" w:rsidRDefault="00785A80">
            <w:pPr>
              <w:jc w:val="both"/>
              <w:rPr>
                <w:i/>
                <w:szCs w:val="24"/>
                <w:lang w:eastAsia="lt-LT"/>
              </w:rPr>
            </w:pPr>
            <w:r>
              <w:t>m – meistrai, patobulinę kompetencijas, atlikdami kompetencijų ugdymo veiklą, ir toliau dalyvaujantys pameistrių ir praktikas atliekančių mokinių mokymo procese.</w:t>
            </w:r>
          </w:p>
        </w:tc>
      </w:tr>
      <w:tr w:rsidR="007C7A1C" w14:paraId="4192C831" w14:textId="77777777">
        <w:tc>
          <w:tcPr>
            <w:tcW w:w="292" w:type="pct"/>
            <w:shd w:val="clear" w:color="auto" w:fill="D9D9D9" w:themeFill="background1" w:themeFillShade="D9"/>
            <w:tcMar>
              <w:top w:w="28" w:type="dxa"/>
              <w:left w:w="57" w:type="dxa"/>
              <w:bottom w:w="28" w:type="dxa"/>
              <w:right w:w="57" w:type="dxa"/>
            </w:tcMar>
          </w:tcPr>
          <w:p w14:paraId="31E3B700"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07F05837"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2A74E7F6" w14:textId="77777777" w:rsidR="007C7A1C" w:rsidRDefault="00785A80">
            <w:pPr>
              <w:jc w:val="both"/>
              <w:rPr>
                <w:iCs/>
                <w:szCs w:val="24"/>
              </w:rPr>
            </w:pPr>
            <w:r>
              <w:rPr>
                <w:iCs/>
                <w:szCs w:val="24"/>
              </w:rPr>
              <w:t xml:space="preserve">Pirminis duomenų šaltinis: </w:t>
            </w:r>
          </w:p>
          <w:p w14:paraId="61F381C3" w14:textId="77777777" w:rsidR="007C7A1C" w:rsidRDefault="00785A80">
            <w:pPr>
              <w:jc w:val="both"/>
              <w:rPr>
                <w:iCs/>
                <w:szCs w:val="24"/>
              </w:rPr>
            </w:pPr>
            <w:r>
              <w:rPr>
                <w:iCs/>
                <w:szCs w:val="24"/>
              </w:rPr>
              <w:t>Profesinio mokymo įstaigos ir įmonės / įstaigos bendradarbiavimo sutartis, Pedagogų registras.</w:t>
            </w:r>
          </w:p>
          <w:p w14:paraId="55C5F4EC" w14:textId="77777777" w:rsidR="007C7A1C" w:rsidRDefault="007C7A1C">
            <w:pPr>
              <w:rPr>
                <w:sz w:val="20"/>
              </w:rPr>
            </w:pPr>
          </w:p>
          <w:p w14:paraId="2651EED5" w14:textId="77777777" w:rsidR="007C7A1C" w:rsidRDefault="00785A80">
            <w:pPr>
              <w:jc w:val="both"/>
              <w:rPr>
                <w:bCs/>
                <w:iCs/>
                <w:szCs w:val="24"/>
                <w:lang w:eastAsia="lt-LT"/>
              </w:rPr>
            </w:pPr>
            <w:r>
              <w:rPr>
                <w:bCs/>
                <w:iCs/>
                <w:szCs w:val="24"/>
                <w:lang w:eastAsia="lt-LT"/>
              </w:rPr>
              <w:t>Antrinis duomenų šaltinis:</w:t>
            </w:r>
          </w:p>
          <w:p w14:paraId="304426D7" w14:textId="77777777" w:rsidR="007C7A1C" w:rsidRDefault="00785A80">
            <w:pPr>
              <w:jc w:val="both"/>
              <w:rPr>
                <w:bCs/>
                <w:iCs/>
                <w:szCs w:val="24"/>
                <w:lang w:eastAsia="lt-LT"/>
              </w:rPr>
            </w:pPr>
            <w:r>
              <w:rPr>
                <w:bCs/>
                <w:iCs/>
                <w:szCs w:val="24"/>
                <w:lang w:eastAsia="lt-LT"/>
              </w:rPr>
              <w:t>veiklos ataskaitos, galutinė veiklos ataskaita; ataskaitos po projekto finansavimo pabaigos.</w:t>
            </w:r>
          </w:p>
        </w:tc>
      </w:tr>
      <w:tr w:rsidR="007C7A1C" w14:paraId="336CD14C" w14:textId="77777777">
        <w:tc>
          <w:tcPr>
            <w:tcW w:w="292" w:type="pct"/>
            <w:shd w:val="clear" w:color="auto" w:fill="D9D9D9" w:themeFill="background1" w:themeFillShade="D9"/>
            <w:tcMar>
              <w:top w:w="28" w:type="dxa"/>
              <w:left w:w="57" w:type="dxa"/>
              <w:bottom w:w="28" w:type="dxa"/>
              <w:right w:w="57" w:type="dxa"/>
            </w:tcMar>
            <w:hideMark/>
          </w:tcPr>
          <w:p w14:paraId="3716E195"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03D8EC8C"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33F75B0D" w14:textId="77777777" w:rsidR="007C7A1C" w:rsidRDefault="00785A80">
            <w:pPr>
              <w:jc w:val="both"/>
              <w:rPr>
                <w:bCs/>
                <w:iCs/>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7C7A1C" w14:paraId="16773DB6" w14:textId="77777777">
        <w:trPr>
          <w:trHeight w:val="487"/>
        </w:trPr>
        <w:tc>
          <w:tcPr>
            <w:tcW w:w="292" w:type="pct"/>
            <w:shd w:val="clear" w:color="auto" w:fill="D9D9D9" w:themeFill="background1" w:themeFillShade="D9"/>
            <w:tcMar>
              <w:top w:w="28" w:type="dxa"/>
              <w:left w:w="57" w:type="dxa"/>
              <w:bottom w:w="28" w:type="dxa"/>
              <w:right w:w="57" w:type="dxa"/>
            </w:tcMar>
          </w:tcPr>
          <w:p w14:paraId="70A626B3"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312795EB"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56AF19A2" w14:textId="77777777" w:rsidR="007C7A1C" w:rsidRDefault="00785A80">
            <w:pPr>
              <w:rPr>
                <w:szCs w:val="24"/>
                <w:lang w:eastAsia="lt-LT"/>
              </w:rPr>
            </w:pPr>
            <w:r>
              <w:t>Projekto veiklų įgyvendinimo metu</w:t>
            </w:r>
          </w:p>
        </w:tc>
      </w:tr>
      <w:tr w:rsidR="007C7A1C" w14:paraId="5A1B5FAF" w14:textId="77777777">
        <w:trPr>
          <w:trHeight w:val="581"/>
        </w:trPr>
        <w:tc>
          <w:tcPr>
            <w:tcW w:w="292" w:type="pct"/>
            <w:shd w:val="clear" w:color="auto" w:fill="D9D9D9" w:themeFill="background1" w:themeFillShade="D9"/>
            <w:tcMar>
              <w:top w:w="28" w:type="dxa"/>
              <w:left w:w="57" w:type="dxa"/>
              <w:bottom w:w="28" w:type="dxa"/>
              <w:right w:w="57" w:type="dxa"/>
            </w:tcMar>
            <w:hideMark/>
          </w:tcPr>
          <w:p w14:paraId="77872B22"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178EA426"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563C15C1" w14:textId="77777777" w:rsidR="007C7A1C" w:rsidRDefault="00785A80">
            <w:pPr>
              <w:jc w:val="both"/>
              <w:rPr>
                <w:bCs/>
                <w:i/>
                <w:iCs/>
                <w:szCs w:val="24"/>
              </w:rPr>
            </w:pPr>
            <w:r>
              <w:rPr>
                <w:szCs w:val="24"/>
              </w:rPr>
              <w:t>Švietimo, mokslo ir sporto ministerija</w:t>
            </w:r>
          </w:p>
        </w:tc>
      </w:tr>
      <w:tr w:rsidR="007C7A1C" w14:paraId="6CADED1B" w14:textId="77777777">
        <w:trPr>
          <w:trHeight w:val="989"/>
        </w:trPr>
        <w:tc>
          <w:tcPr>
            <w:tcW w:w="292" w:type="pct"/>
            <w:shd w:val="clear" w:color="auto" w:fill="D9D9D9" w:themeFill="background1" w:themeFillShade="D9"/>
            <w:tcMar>
              <w:top w:w="28" w:type="dxa"/>
              <w:left w:w="57" w:type="dxa"/>
              <w:bottom w:w="28" w:type="dxa"/>
              <w:right w:w="57" w:type="dxa"/>
            </w:tcMar>
          </w:tcPr>
          <w:p w14:paraId="67329CDB"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1BB8670F"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0C567AB3" w14:textId="77777777" w:rsidR="007C7A1C" w:rsidRDefault="00785A80">
            <w:pPr>
              <w:jc w:val="both"/>
              <w:rPr>
                <w:bCs/>
                <w:i/>
                <w:iCs/>
                <w:szCs w:val="24"/>
                <w:lang w:eastAsia="lt-LT"/>
              </w:rPr>
            </w:pPr>
            <w:r>
              <w:t>Mokymosi visą gyvenimą departamento Profesinio mokymo skyrius, tel.: +370 620 68 967, +370 666 59 321</w:t>
            </w:r>
          </w:p>
        </w:tc>
      </w:tr>
      <w:tr w:rsidR="007C7A1C" w14:paraId="57204FE7" w14:textId="77777777">
        <w:tc>
          <w:tcPr>
            <w:tcW w:w="292" w:type="pct"/>
            <w:shd w:val="clear" w:color="auto" w:fill="D9D9D9" w:themeFill="background1" w:themeFillShade="D9"/>
            <w:tcMar>
              <w:top w:w="28" w:type="dxa"/>
              <w:left w:w="57" w:type="dxa"/>
              <w:bottom w:w="28" w:type="dxa"/>
              <w:right w:w="57" w:type="dxa"/>
            </w:tcMar>
            <w:hideMark/>
          </w:tcPr>
          <w:p w14:paraId="676E1AF8"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060D872C"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500745C0" w14:textId="77777777" w:rsidR="007C7A1C" w:rsidRDefault="00785A80">
            <w:pPr>
              <w:widowControl w:val="0"/>
              <w:jc w:val="both"/>
            </w:pPr>
            <w:r>
              <w:rPr>
                <w:szCs w:val="24"/>
              </w:rPr>
              <w:t>Š</w:t>
            </w:r>
            <w:r>
              <w:t>io rodiklio reikšmė bus įskaičiuota ir į Europos gaivinimo ir atsparumo didinimo priemonės (toliau – EGADP) bendrųjų rodiklių „Švietimo ar mokymo veiklos dalyvių skaičius, iš jų š</w:t>
            </w:r>
            <w:r>
              <w:rPr>
                <w:szCs w:val="24"/>
              </w:rPr>
              <w:t xml:space="preserve">vietimo </w:t>
            </w:r>
            <w:r>
              <w:rPr>
                <w:szCs w:val="24"/>
              </w:rPr>
              <w:lastRenderedPageBreak/>
              <w:t>ir mokymo veiklos dalyvių skaičiu</w:t>
            </w:r>
            <w:r>
              <w:t>s</w:t>
            </w:r>
            <w:r>
              <w:rPr>
                <w:szCs w:val="24"/>
              </w:rPr>
              <w:t>“ ir „</w:t>
            </w:r>
            <w:r>
              <w:t xml:space="preserve">Švietimo ar mokymo veiklos dalyvių skaičius, iš jų </w:t>
            </w:r>
            <w:r>
              <w:rPr>
                <w:szCs w:val="24"/>
              </w:rPr>
              <w:t xml:space="preserve">skaitmeninių įgūdžių ugdymo veiklos dalyvių skaičius“ </w:t>
            </w:r>
            <w:r>
              <w:t>reikšmes.</w:t>
            </w:r>
          </w:p>
          <w:p w14:paraId="420BBB61" w14:textId="77777777" w:rsidR="007C7A1C" w:rsidRDefault="00785A80">
            <w:pPr>
              <w:widowControl w:val="0"/>
              <w:jc w:val="both"/>
              <w:rPr>
                <w:bCs/>
                <w:i/>
                <w:iCs/>
                <w:szCs w:val="24"/>
                <w:lang w:eastAsia="lt-LT"/>
              </w:rPr>
            </w:pPr>
            <w:r>
              <w:rPr>
                <w:bCs/>
                <w:iCs/>
                <w:szCs w:val="24"/>
              </w:rPr>
              <w:t>Trumpasis rodiklio kodas –</w:t>
            </w:r>
            <w:r>
              <w:rPr>
                <w:szCs w:val="24"/>
              </w:rPr>
              <w:t xml:space="preserve"> P.S.1.1114.</w:t>
            </w:r>
          </w:p>
        </w:tc>
      </w:tr>
    </w:tbl>
    <w:p w14:paraId="4E2D6A75" w14:textId="77777777" w:rsidR="007C7A1C" w:rsidRDefault="007C7A1C"/>
    <w:p w14:paraId="3F59EE62" w14:textId="11874A61"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 </w:t>
      </w:r>
      <w:r w:rsidR="00785A80">
        <w:rPr>
          <w:rFonts w:eastAsia="SimSun"/>
          <w:b/>
          <w:caps/>
          <w:szCs w:val="24"/>
          <w:lang w:eastAsia="lt-LT"/>
        </w:rPr>
        <w:t xml:space="preserve"> SKYRIUS</w:t>
      </w:r>
    </w:p>
    <w:p w14:paraId="781B044F"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F813B51" w14:textId="77777777" w:rsidR="007C7A1C" w:rsidRDefault="00785A80">
      <w:pPr>
        <w:keepNext/>
        <w:keepLines/>
        <w:spacing w:line="256" w:lineRule="auto"/>
        <w:jc w:val="center"/>
        <w:outlineLvl w:val="1"/>
        <w:rPr>
          <w:rFonts w:eastAsia="SimSun"/>
          <w:b/>
          <w:caps/>
          <w:szCs w:val="24"/>
          <w:lang w:eastAsia="lt-LT"/>
        </w:rPr>
      </w:pPr>
      <w:r>
        <w:rPr>
          <w:b/>
        </w:rPr>
        <w:t>„ĮSIGALIOJĘ LIETUVOS RESPUBLIKOS PROFESINIO MOKYMO ĮSTATYMO PAKEITIMAI DĖL PROFESINIO MOKYMO KOMPETENCIJOS CENTRŲ“</w:t>
      </w:r>
    </w:p>
    <w:p w14:paraId="5BCD6C90"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2CABDDB"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2022957A" w14:textId="77777777">
        <w:tc>
          <w:tcPr>
            <w:tcW w:w="292" w:type="pct"/>
            <w:shd w:val="clear" w:color="auto" w:fill="D9D9D9" w:themeFill="background1" w:themeFillShade="D9"/>
          </w:tcPr>
          <w:p w14:paraId="66E269D3"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1702B9D1"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5E9F4B8F"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022483F0" w14:textId="77777777">
        <w:tc>
          <w:tcPr>
            <w:tcW w:w="292" w:type="pct"/>
            <w:shd w:val="clear" w:color="auto" w:fill="D9D9D9" w:themeFill="background1" w:themeFillShade="D9"/>
          </w:tcPr>
          <w:p w14:paraId="69CD2BB4"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7F12960B"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0713154B" w14:textId="77777777" w:rsidR="007C7A1C" w:rsidRDefault="00785A80">
            <w:pPr>
              <w:jc w:val="both"/>
              <w:rPr>
                <w:bCs/>
                <w:i/>
                <w:iCs/>
                <w:szCs w:val="24"/>
                <w:lang w:eastAsia="lt-LT"/>
              </w:rPr>
            </w:pPr>
            <w:r>
              <w:rPr>
                <w:bCs/>
              </w:rPr>
              <w:t>Įsigalioję Lietuvos Respublikos profesinio mokymo įstatymo pakeitimai dėl profesinio mokymo kompetencijos centrų</w:t>
            </w:r>
          </w:p>
        </w:tc>
      </w:tr>
      <w:tr w:rsidR="007C7A1C" w14:paraId="42486223" w14:textId="77777777">
        <w:tc>
          <w:tcPr>
            <w:tcW w:w="292" w:type="pct"/>
            <w:shd w:val="clear" w:color="auto" w:fill="D9D9D9" w:themeFill="background1" w:themeFillShade="D9"/>
          </w:tcPr>
          <w:p w14:paraId="4DE64FAD"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178B7040"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5B5E0DE8" w14:textId="77777777" w:rsidR="007C7A1C" w:rsidRDefault="00785A80">
            <w:pPr>
              <w:jc w:val="both"/>
              <w:rPr>
                <w:bCs/>
                <w:i/>
                <w:iCs/>
                <w:szCs w:val="24"/>
                <w:lang w:eastAsia="lt-LT"/>
              </w:rPr>
            </w:pPr>
            <w:r>
              <w:t>Skaičius</w:t>
            </w:r>
          </w:p>
        </w:tc>
      </w:tr>
      <w:tr w:rsidR="007C7A1C" w14:paraId="022C9341" w14:textId="77777777">
        <w:tc>
          <w:tcPr>
            <w:tcW w:w="292" w:type="pct"/>
            <w:shd w:val="clear" w:color="auto" w:fill="D9D9D9" w:themeFill="background1" w:themeFillShade="D9"/>
          </w:tcPr>
          <w:p w14:paraId="6DE99EEC"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682A524"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4D063503" w14:textId="77777777" w:rsidR="007C7A1C" w:rsidRDefault="00785A80">
            <w:pPr>
              <w:jc w:val="both"/>
              <w:rPr>
                <w:bCs/>
                <w:i/>
                <w:iCs/>
                <w:szCs w:val="24"/>
                <w:lang w:eastAsia="lt-LT"/>
              </w:rPr>
            </w:pPr>
            <w:r>
              <w:rPr>
                <w:bCs/>
                <w:iCs/>
                <w:szCs w:val="24"/>
                <w:lang w:eastAsia="lt-LT"/>
              </w:rPr>
              <w:t>Palaikymas</w:t>
            </w:r>
          </w:p>
        </w:tc>
      </w:tr>
      <w:tr w:rsidR="007C7A1C" w14:paraId="329CF583" w14:textId="77777777">
        <w:tc>
          <w:tcPr>
            <w:tcW w:w="292" w:type="pct"/>
            <w:shd w:val="clear" w:color="auto" w:fill="D9D9D9" w:themeFill="background1" w:themeFillShade="D9"/>
          </w:tcPr>
          <w:p w14:paraId="0319CBF4"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0FB210FC"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3D4246A5" w14:textId="77777777" w:rsidR="007C7A1C" w:rsidRDefault="00785A80">
            <w:pPr>
              <w:jc w:val="both"/>
              <w:rPr>
                <w:bCs/>
                <w:iCs/>
                <w:szCs w:val="24"/>
                <w:lang w:eastAsia="lt-LT"/>
              </w:rPr>
            </w:pPr>
            <w:r>
              <w:rPr>
                <w:bCs/>
                <w:iCs/>
                <w:szCs w:val="24"/>
                <w:lang w:eastAsia="lt-LT"/>
              </w:rPr>
              <w:t>Skaitinės reikšmės</w:t>
            </w:r>
          </w:p>
        </w:tc>
      </w:tr>
      <w:tr w:rsidR="007C7A1C" w14:paraId="5D056441" w14:textId="77777777">
        <w:tc>
          <w:tcPr>
            <w:tcW w:w="292" w:type="pct"/>
            <w:shd w:val="clear" w:color="auto" w:fill="D9D9D9" w:themeFill="background1" w:themeFillShade="D9"/>
          </w:tcPr>
          <w:p w14:paraId="4A83747C"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3018A758"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3CD89CD5" w14:textId="77777777" w:rsidR="007C7A1C" w:rsidRDefault="00785A80">
            <w:pPr>
              <w:jc w:val="both"/>
              <w:rPr>
                <w:bCs/>
                <w:i/>
                <w:iCs/>
                <w:szCs w:val="24"/>
                <w:lang w:eastAsia="lt-LT"/>
              </w:rPr>
            </w:pPr>
            <w:r>
              <w:rPr>
                <w:bCs/>
              </w:rPr>
              <w:t>Produkto</w:t>
            </w:r>
          </w:p>
        </w:tc>
      </w:tr>
      <w:tr w:rsidR="007C7A1C" w14:paraId="4AA1BAA8" w14:textId="77777777">
        <w:tc>
          <w:tcPr>
            <w:tcW w:w="292" w:type="pct"/>
            <w:shd w:val="clear" w:color="auto" w:fill="D9D9D9" w:themeFill="background1" w:themeFillShade="D9"/>
          </w:tcPr>
          <w:p w14:paraId="32E3F964"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6EE33AC1"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1E51FE9E" w14:textId="77777777" w:rsidR="007C7A1C" w:rsidRDefault="00785A80">
            <w:pPr>
              <w:jc w:val="both"/>
              <w:rPr>
                <w:bCs/>
                <w:i/>
                <w:iCs/>
                <w:szCs w:val="24"/>
                <w:lang w:eastAsia="lt-LT"/>
              </w:rPr>
            </w:pPr>
            <w:r>
              <w:rPr>
                <w:szCs w:val="24"/>
              </w:rPr>
              <w:t>P-12-003-03-04-03-13</w:t>
            </w:r>
          </w:p>
        </w:tc>
      </w:tr>
      <w:tr w:rsidR="007C7A1C" w14:paraId="3A4FC4FD" w14:textId="77777777">
        <w:trPr>
          <w:trHeight w:val="479"/>
        </w:trPr>
        <w:tc>
          <w:tcPr>
            <w:tcW w:w="292" w:type="pct"/>
            <w:shd w:val="clear" w:color="auto" w:fill="D9D9D9" w:themeFill="background1" w:themeFillShade="D9"/>
          </w:tcPr>
          <w:p w14:paraId="39828EE8"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60B125E2" w14:textId="77777777" w:rsidR="007C7A1C" w:rsidRDefault="00785A80">
            <w:pPr>
              <w:widowControl w:val="0"/>
              <w:jc w:val="both"/>
              <w:rPr>
                <w:szCs w:val="24"/>
                <w:lang w:eastAsia="lt-LT"/>
              </w:rPr>
            </w:pPr>
            <w:r>
              <w:rPr>
                <w:bCs/>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07073382" w14:textId="77777777" w:rsidR="007C7A1C" w:rsidRDefault="00785A80">
            <w:pPr>
              <w:widowControl w:val="0"/>
              <w:jc w:val="both"/>
              <w:rPr>
                <w:iCs/>
                <w:szCs w:val="24"/>
                <w:lang w:eastAsia="lt-LT"/>
              </w:rPr>
            </w:pPr>
            <w:r>
              <w:rPr>
                <w:iCs/>
                <w:szCs w:val="24"/>
                <w:lang w:eastAsia="lt-LT"/>
              </w:rPr>
              <w:t>LT-C[C4]-R[D-1-4-.D-1-4-]-M[115]</w:t>
            </w:r>
          </w:p>
        </w:tc>
      </w:tr>
      <w:tr w:rsidR="007C7A1C" w14:paraId="062EB1EE" w14:textId="77777777">
        <w:tc>
          <w:tcPr>
            <w:tcW w:w="292" w:type="pct"/>
            <w:shd w:val="clear" w:color="auto" w:fill="D9D9D9" w:themeFill="background1" w:themeFillShade="D9"/>
            <w:tcMar>
              <w:top w:w="28" w:type="dxa"/>
              <w:left w:w="57" w:type="dxa"/>
              <w:bottom w:w="28" w:type="dxa"/>
              <w:right w:w="57" w:type="dxa"/>
            </w:tcMar>
            <w:hideMark/>
          </w:tcPr>
          <w:p w14:paraId="2144F1AF"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6CF87CE5"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13DC517C" w14:textId="77777777" w:rsidR="007C7A1C" w:rsidRDefault="00785A80">
            <w:pPr>
              <w:jc w:val="both"/>
              <w:rPr>
                <w:i/>
                <w:iCs/>
                <w:szCs w:val="24"/>
                <w:lang w:eastAsia="lt-LT"/>
              </w:rPr>
            </w:pPr>
            <w:r>
              <w:t>Įsigalioja Profesinio mokymo įstatymo pataisos, įtvirtinančios švietimo, mokslo ir sporto ministro įgaliojimus skirti profesinio mokymo įstaigoms vykdyti 4 ir 5 lygmens kvalifikacijų pagal Europos kvalifikacijų sąrangą asmenų formaliuoju ir neformaliuoju būdu įgytų kompetencijų vertinimą ir pripažinimą atitinkamose švietimo srityse.</w:t>
            </w:r>
          </w:p>
        </w:tc>
      </w:tr>
      <w:tr w:rsidR="007C7A1C" w14:paraId="37CFDE8D" w14:textId="77777777">
        <w:tc>
          <w:tcPr>
            <w:tcW w:w="292" w:type="pct"/>
            <w:shd w:val="clear" w:color="auto" w:fill="D9D9D9" w:themeFill="background1" w:themeFillShade="D9"/>
            <w:tcMar>
              <w:top w:w="28" w:type="dxa"/>
              <w:left w:w="57" w:type="dxa"/>
              <w:bottom w:w="28" w:type="dxa"/>
              <w:right w:w="57" w:type="dxa"/>
            </w:tcMar>
          </w:tcPr>
          <w:p w14:paraId="486CAD8F" w14:textId="77777777" w:rsidR="007C7A1C" w:rsidRDefault="00785A80">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0C4B2656"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3A0A6D7C" w14:textId="77777777" w:rsidR="007C7A1C" w:rsidRDefault="00785A80">
            <w:pPr>
              <w:tabs>
                <w:tab w:val="left" w:pos="568"/>
              </w:tabs>
              <w:jc w:val="both"/>
              <w:rPr>
                <w:bCs/>
                <w:iCs/>
                <w:szCs w:val="24"/>
                <w:lang w:eastAsia="lt-LT"/>
              </w:rPr>
            </w:pPr>
            <w:r>
              <w:rPr>
                <w:bCs/>
                <w:iCs/>
                <w:szCs w:val="24"/>
                <w:lang w:eastAsia="lt-LT"/>
              </w:rPr>
              <w:t>Įvedamasis</w:t>
            </w:r>
          </w:p>
          <w:p w14:paraId="3D170963" w14:textId="77777777" w:rsidR="007C7A1C" w:rsidRDefault="007C7A1C">
            <w:pPr>
              <w:tabs>
                <w:tab w:val="left" w:pos="568"/>
              </w:tabs>
              <w:ind w:left="31" w:firstLine="284"/>
              <w:jc w:val="both"/>
              <w:rPr>
                <w:bCs/>
                <w:i/>
                <w:iCs/>
                <w:szCs w:val="24"/>
                <w:lang w:eastAsia="lt-LT"/>
              </w:rPr>
            </w:pPr>
          </w:p>
        </w:tc>
      </w:tr>
      <w:tr w:rsidR="007C7A1C" w14:paraId="7CC0305B" w14:textId="77777777">
        <w:tc>
          <w:tcPr>
            <w:tcW w:w="292" w:type="pct"/>
            <w:shd w:val="clear" w:color="auto" w:fill="D9D9D9" w:themeFill="background1" w:themeFillShade="D9"/>
            <w:tcMar>
              <w:top w:w="28" w:type="dxa"/>
              <w:left w:w="57" w:type="dxa"/>
              <w:bottom w:w="28" w:type="dxa"/>
              <w:right w:w="57" w:type="dxa"/>
            </w:tcMar>
            <w:hideMark/>
          </w:tcPr>
          <w:p w14:paraId="3C999AEB"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6BD8FF16"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7EBEE766" w14:textId="77777777" w:rsidR="007C7A1C" w:rsidRDefault="00785A80">
            <w:pPr>
              <w:jc w:val="both"/>
              <w:rPr>
                <w:i/>
                <w:szCs w:val="24"/>
                <w:lang w:eastAsia="lt-LT"/>
              </w:rPr>
            </w:pPr>
            <w:r>
              <w:t>Fiksuojamas teisės akto įsigaliojimo faktas</w:t>
            </w:r>
          </w:p>
        </w:tc>
      </w:tr>
      <w:tr w:rsidR="007C7A1C" w14:paraId="406F615B" w14:textId="77777777">
        <w:tc>
          <w:tcPr>
            <w:tcW w:w="292" w:type="pct"/>
            <w:shd w:val="clear" w:color="auto" w:fill="D9D9D9" w:themeFill="background1" w:themeFillShade="D9"/>
            <w:tcMar>
              <w:top w:w="28" w:type="dxa"/>
              <w:left w:w="57" w:type="dxa"/>
              <w:bottom w:w="28" w:type="dxa"/>
              <w:right w:w="57" w:type="dxa"/>
            </w:tcMar>
          </w:tcPr>
          <w:p w14:paraId="740C2072"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1045AC54"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5BF0D02E" w14:textId="77777777" w:rsidR="007C7A1C" w:rsidRDefault="00785A80">
            <w:pPr>
              <w:jc w:val="both"/>
              <w:rPr>
                <w:bCs/>
                <w:i/>
                <w:iCs/>
                <w:strike/>
                <w:szCs w:val="24"/>
                <w:lang w:eastAsia="lt-LT"/>
              </w:rPr>
            </w:pPr>
            <w:r>
              <w:t>Teisės aktų registras</w:t>
            </w:r>
          </w:p>
        </w:tc>
      </w:tr>
      <w:tr w:rsidR="007C7A1C" w14:paraId="53A1546E" w14:textId="77777777">
        <w:tc>
          <w:tcPr>
            <w:tcW w:w="292" w:type="pct"/>
            <w:shd w:val="clear" w:color="auto" w:fill="D9D9D9" w:themeFill="background1" w:themeFillShade="D9"/>
            <w:tcMar>
              <w:top w:w="28" w:type="dxa"/>
              <w:left w:w="57" w:type="dxa"/>
              <w:bottom w:w="28" w:type="dxa"/>
              <w:right w:w="57" w:type="dxa"/>
            </w:tcMar>
            <w:hideMark/>
          </w:tcPr>
          <w:p w14:paraId="0BF6C870"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15742524"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23C18F40" w14:textId="77777777" w:rsidR="007C7A1C" w:rsidRDefault="00785A80">
            <w:pPr>
              <w:jc w:val="both"/>
              <w:rPr>
                <w:bCs/>
                <w:i/>
                <w:iCs/>
                <w:szCs w:val="24"/>
                <w:lang w:eastAsia="lt-LT"/>
              </w:rPr>
            </w:pPr>
            <w:r>
              <w:t>-</w:t>
            </w:r>
          </w:p>
        </w:tc>
      </w:tr>
      <w:tr w:rsidR="007C7A1C" w14:paraId="236C725B" w14:textId="77777777">
        <w:trPr>
          <w:trHeight w:val="545"/>
        </w:trPr>
        <w:tc>
          <w:tcPr>
            <w:tcW w:w="292" w:type="pct"/>
            <w:shd w:val="clear" w:color="auto" w:fill="D9D9D9" w:themeFill="background1" w:themeFillShade="D9"/>
            <w:tcMar>
              <w:top w:w="28" w:type="dxa"/>
              <w:left w:w="57" w:type="dxa"/>
              <w:bottom w:w="28" w:type="dxa"/>
              <w:right w:w="57" w:type="dxa"/>
            </w:tcMar>
          </w:tcPr>
          <w:p w14:paraId="6F30D30E"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3F1DAAC9"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02DADAB" w14:textId="77777777" w:rsidR="007C7A1C" w:rsidRDefault="00785A80">
            <w:pPr>
              <w:rPr>
                <w:szCs w:val="24"/>
                <w:lang w:eastAsia="lt-LT"/>
              </w:rPr>
            </w:pPr>
            <w:r>
              <w:rPr>
                <w:szCs w:val="24"/>
                <w:lang w:eastAsia="lt-LT"/>
              </w:rPr>
              <w:t>Rodiklio reikšmė skaičiuojama po teisės akto įsigaliojimo dienos. </w:t>
            </w:r>
          </w:p>
        </w:tc>
      </w:tr>
      <w:tr w:rsidR="007C7A1C" w14:paraId="6ABE238C" w14:textId="77777777">
        <w:trPr>
          <w:trHeight w:val="549"/>
        </w:trPr>
        <w:tc>
          <w:tcPr>
            <w:tcW w:w="292" w:type="pct"/>
            <w:shd w:val="clear" w:color="auto" w:fill="D9D9D9" w:themeFill="background1" w:themeFillShade="D9"/>
            <w:tcMar>
              <w:top w:w="28" w:type="dxa"/>
              <w:left w:w="57" w:type="dxa"/>
              <w:bottom w:w="28" w:type="dxa"/>
              <w:right w:w="57" w:type="dxa"/>
            </w:tcMar>
            <w:hideMark/>
          </w:tcPr>
          <w:p w14:paraId="126BE301"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4FF05DF3"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53512325" w14:textId="77777777" w:rsidR="007C7A1C" w:rsidRDefault="00785A80">
            <w:pPr>
              <w:jc w:val="both"/>
              <w:rPr>
                <w:bCs/>
                <w:i/>
                <w:iCs/>
                <w:szCs w:val="24"/>
              </w:rPr>
            </w:pPr>
            <w:r>
              <w:rPr>
                <w:szCs w:val="24"/>
              </w:rPr>
              <w:t>Švietimo, mokslo ir sporto ministerija</w:t>
            </w:r>
          </w:p>
        </w:tc>
      </w:tr>
      <w:tr w:rsidR="007C7A1C" w14:paraId="32DBF846" w14:textId="77777777">
        <w:trPr>
          <w:trHeight w:val="780"/>
        </w:trPr>
        <w:tc>
          <w:tcPr>
            <w:tcW w:w="292" w:type="pct"/>
            <w:shd w:val="clear" w:color="auto" w:fill="D9D9D9" w:themeFill="background1" w:themeFillShade="D9"/>
            <w:tcMar>
              <w:top w:w="28" w:type="dxa"/>
              <w:left w:w="57" w:type="dxa"/>
              <w:bottom w:w="28" w:type="dxa"/>
              <w:right w:w="57" w:type="dxa"/>
            </w:tcMar>
          </w:tcPr>
          <w:p w14:paraId="1B669B49"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4A6008CD"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613E6CAC" w14:textId="77777777" w:rsidR="007C7A1C" w:rsidRDefault="00785A80">
            <w:pPr>
              <w:jc w:val="both"/>
              <w:rPr>
                <w:bCs/>
                <w:i/>
                <w:iCs/>
                <w:szCs w:val="24"/>
                <w:lang w:eastAsia="lt-LT"/>
              </w:rPr>
            </w:pPr>
            <w:r>
              <w:t>Mokymosi visą gyvenimą departamento Profesinio mokymo skyrius, tel. +370 666 59 354</w:t>
            </w:r>
          </w:p>
        </w:tc>
      </w:tr>
      <w:tr w:rsidR="007C7A1C" w14:paraId="3FB26018" w14:textId="77777777">
        <w:tc>
          <w:tcPr>
            <w:tcW w:w="292" w:type="pct"/>
            <w:shd w:val="clear" w:color="auto" w:fill="D9D9D9" w:themeFill="background1" w:themeFillShade="D9"/>
            <w:tcMar>
              <w:top w:w="28" w:type="dxa"/>
              <w:left w:w="57" w:type="dxa"/>
              <w:bottom w:w="28" w:type="dxa"/>
              <w:right w:w="57" w:type="dxa"/>
            </w:tcMar>
            <w:hideMark/>
          </w:tcPr>
          <w:p w14:paraId="3BD05D96"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43A31A42"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63333CDA" w14:textId="77777777" w:rsidR="007C7A1C" w:rsidRDefault="00785A80">
            <w:pPr>
              <w:widowControl w:val="0"/>
              <w:jc w:val="both"/>
              <w:rPr>
                <w:bCs/>
                <w:i/>
                <w:iCs/>
                <w:szCs w:val="24"/>
                <w:lang w:eastAsia="lt-LT"/>
              </w:rPr>
            </w:pPr>
            <w:r>
              <w:rPr>
                <w:bCs/>
                <w:iCs/>
                <w:szCs w:val="24"/>
              </w:rPr>
              <w:t xml:space="preserve">Trumpasis rodiklio kodas – </w:t>
            </w:r>
            <w:r>
              <w:rPr>
                <w:szCs w:val="24"/>
              </w:rPr>
              <w:t>P.S.1.1115.</w:t>
            </w:r>
          </w:p>
        </w:tc>
      </w:tr>
    </w:tbl>
    <w:p w14:paraId="391D5DF3" w14:textId="77777777" w:rsidR="007C7A1C" w:rsidRDefault="007C7A1C"/>
    <w:p w14:paraId="36A9F5F7" w14:textId="0E3D259C"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XI </w:t>
      </w:r>
      <w:r w:rsidR="00785A80">
        <w:rPr>
          <w:rFonts w:eastAsia="SimSun"/>
          <w:b/>
          <w:caps/>
          <w:szCs w:val="24"/>
          <w:lang w:eastAsia="lt-LT"/>
        </w:rPr>
        <w:t xml:space="preserve"> SKYRIUS</w:t>
      </w:r>
    </w:p>
    <w:p w14:paraId="314DD188"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116C2F37" w14:textId="77777777" w:rsidR="007C7A1C" w:rsidRDefault="00785A80">
      <w:pPr>
        <w:keepNext/>
        <w:keepLines/>
        <w:spacing w:line="256" w:lineRule="auto"/>
        <w:jc w:val="center"/>
        <w:outlineLvl w:val="1"/>
        <w:rPr>
          <w:rFonts w:eastAsia="SimSun"/>
          <w:b/>
          <w:bCs/>
          <w:caps/>
          <w:szCs w:val="24"/>
          <w:lang w:eastAsia="lt-LT"/>
        </w:rPr>
      </w:pPr>
      <w:r>
        <w:rPr>
          <w:b/>
          <w:bCs/>
        </w:rPr>
        <w:t>„ĮSIGALIOJĘ TEISĖS AKTAI, KURIAIS NUSTATOMA PARAMOS PAMEISTRYSTEI IR MOKYMUISI DARBO VIETOJE SCHEMA“</w:t>
      </w:r>
      <w:r>
        <w:rPr>
          <w:rFonts w:eastAsia="SimSun"/>
          <w:b/>
          <w:bCs/>
          <w:szCs w:val="24"/>
          <w:lang w:eastAsia="lt-LT"/>
        </w:rPr>
        <w:t xml:space="preserve"> </w:t>
      </w:r>
    </w:p>
    <w:p w14:paraId="7E5C1E87"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F0C212C" w14:textId="77777777" w:rsidR="007C7A1C" w:rsidRDefault="007C7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19F954E9" w14:textId="77777777">
        <w:tc>
          <w:tcPr>
            <w:tcW w:w="292" w:type="pct"/>
            <w:shd w:val="clear" w:color="auto" w:fill="D9D9D9" w:themeFill="background1" w:themeFillShade="D9"/>
          </w:tcPr>
          <w:p w14:paraId="7F615FD6"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55A68030"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6F909D8E"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05C76F51" w14:textId="77777777">
        <w:tc>
          <w:tcPr>
            <w:tcW w:w="292" w:type="pct"/>
            <w:shd w:val="clear" w:color="auto" w:fill="D9D9D9" w:themeFill="background1" w:themeFillShade="D9"/>
          </w:tcPr>
          <w:p w14:paraId="0D3B4018"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35169D34"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F99AE7B" w14:textId="77777777" w:rsidR="007C7A1C" w:rsidRDefault="00785A80">
            <w:pPr>
              <w:keepNext/>
              <w:keepLines/>
              <w:spacing w:line="256" w:lineRule="auto"/>
              <w:jc w:val="both"/>
              <w:outlineLvl w:val="1"/>
              <w:rPr>
                <w:bCs/>
                <w:i/>
                <w:iCs/>
                <w:szCs w:val="24"/>
                <w:lang w:eastAsia="lt-LT"/>
              </w:rPr>
            </w:pPr>
            <w:r>
              <w:t>Įsigalioję teisės aktai, kuriais nustatoma Paramos pameistrystei ir mokymuisi darbo vietoje schema</w:t>
            </w:r>
            <w:r>
              <w:rPr>
                <w:rFonts w:eastAsia="SimSun"/>
                <w:b/>
                <w:caps/>
                <w:szCs w:val="24"/>
                <w:lang w:eastAsia="lt-LT"/>
              </w:rPr>
              <w:t xml:space="preserve"> </w:t>
            </w:r>
          </w:p>
        </w:tc>
      </w:tr>
      <w:tr w:rsidR="007C7A1C" w14:paraId="7E4FBC30" w14:textId="77777777">
        <w:tc>
          <w:tcPr>
            <w:tcW w:w="292" w:type="pct"/>
            <w:shd w:val="clear" w:color="auto" w:fill="D9D9D9" w:themeFill="background1" w:themeFillShade="D9"/>
          </w:tcPr>
          <w:p w14:paraId="4F06269B"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3A03DA48"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40D9CB0E" w14:textId="77777777" w:rsidR="007C7A1C" w:rsidRDefault="00785A80">
            <w:pPr>
              <w:jc w:val="both"/>
              <w:rPr>
                <w:bCs/>
                <w:i/>
                <w:iCs/>
                <w:szCs w:val="24"/>
                <w:lang w:eastAsia="lt-LT"/>
              </w:rPr>
            </w:pPr>
            <w:r>
              <w:t>Skaičius</w:t>
            </w:r>
          </w:p>
        </w:tc>
      </w:tr>
      <w:tr w:rsidR="007C7A1C" w14:paraId="367497A1" w14:textId="77777777">
        <w:tc>
          <w:tcPr>
            <w:tcW w:w="292" w:type="pct"/>
            <w:shd w:val="clear" w:color="auto" w:fill="D9D9D9" w:themeFill="background1" w:themeFillShade="D9"/>
          </w:tcPr>
          <w:p w14:paraId="53F3710D"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D44E40D"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16EDA8E2" w14:textId="77777777" w:rsidR="007C7A1C" w:rsidRDefault="00785A80">
            <w:pPr>
              <w:jc w:val="both"/>
              <w:rPr>
                <w:bCs/>
                <w:i/>
                <w:iCs/>
                <w:szCs w:val="24"/>
                <w:lang w:eastAsia="lt-LT"/>
              </w:rPr>
            </w:pPr>
            <w:r>
              <w:rPr>
                <w:bCs/>
                <w:iCs/>
                <w:szCs w:val="24"/>
                <w:lang w:eastAsia="lt-LT"/>
              </w:rPr>
              <w:t>Didėjimas</w:t>
            </w:r>
          </w:p>
        </w:tc>
      </w:tr>
      <w:tr w:rsidR="007C7A1C" w14:paraId="2F7A5D15" w14:textId="77777777">
        <w:tc>
          <w:tcPr>
            <w:tcW w:w="292" w:type="pct"/>
            <w:shd w:val="clear" w:color="auto" w:fill="D9D9D9" w:themeFill="background1" w:themeFillShade="D9"/>
          </w:tcPr>
          <w:p w14:paraId="31E9D7CD"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308A4EB"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2DABB638" w14:textId="77777777" w:rsidR="007C7A1C" w:rsidRDefault="00785A80">
            <w:pPr>
              <w:jc w:val="both"/>
              <w:rPr>
                <w:bCs/>
                <w:i/>
                <w:iCs/>
                <w:szCs w:val="24"/>
                <w:lang w:eastAsia="lt-LT"/>
              </w:rPr>
            </w:pPr>
            <w:r>
              <w:rPr>
                <w:bCs/>
                <w:iCs/>
                <w:szCs w:val="24"/>
                <w:lang w:eastAsia="lt-LT"/>
              </w:rPr>
              <w:t>Skaitinės reikšmės</w:t>
            </w:r>
          </w:p>
        </w:tc>
      </w:tr>
      <w:tr w:rsidR="007C7A1C" w14:paraId="733A927E" w14:textId="77777777">
        <w:tc>
          <w:tcPr>
            <w:tcW w:w="292" w:type="pct"/>
            <w:shd w:val="clear" w:color="auto" w:fill="D9D9D9" w:themeFill="background1" w:themeFillShade="D9"/>
          </w:tcPr>
          <w:p w14:paraId="0451C733"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50539777"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31E682F4" w14:textId="77777777" w:rsidR="007C7A1C" w:rsidRDefault="00785A80">
            <w:pPr>
              <w:jc w:val="both"/>
              <w:rPr>
                <w:bCs/>
                <w:i/>
                <w:iCs/>
                <w:szCs w:val="24"/>
                <w:lang w:eastAsia="lt-LT"/>
              </w:rPr>
            </w:pPr>
            <w:r>
              <w:rPr>
                <w:bCs/>
              </w:rPr>
              <w:t>Produkto</w:t>
            </w:r>
          </w:p>
        </w:tc>
      </w:tr>
      <w:tr w:rsidR="007C7A1C" w14:paraId="4604FF57" w14:textId="77777777">
        <w:tc>
          <w:tcPr>
            <w:tcW w:w="292" w:type="pct"/>
            <w:shd w:val="clear" w:color="auto" w:fill="D9D9D9" w:themeFill="background1" w:themeFillShade="D9"/>
          </w:tcPr>
          <w:p w14:paraId="2912F365"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57103AD6"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24AE1915" w14:textId="77777777" w:rsidR="007C7A1C" w:rsidRDefault="00785A80">
            <w:pPr>
              <w:jc w:val="both"/>
              <w:rPr>
                <w:bCs/>
                <w:i/>
                <w:iCs/>
                <w:szCs w:val="24"/>
                <w:lang w:eastAsia="lt-LT"/>
              </w:rPr>
            </w:pPr>
            <w:r>
              <w:rPr>
                <w:szCs w:val="24"/>
              </w:rPr>
              <w:t>P-12-003-03-04-03-14</w:t>
            </w:r>
          </w:p>
        </w:tc>
      </w:tr>
      <w:tr w:rsidR="007C7A1C" w14:paraId="13890E9D" w14:textId="77777777">
        <w:trPr>
          <w:trHeight w:val="566"/>
        </w:trPr>
        <w:tc>
          <w:tcPr>
            <w:tcW w:w="292" w:type="pct"/>
            <w:shd w:val="clear" w:color="auto" w:fill="D9D9D9" w:themeFill="background1" w:themeFillShade="D9"/>
          </w:tcPr>
          <w:p w14:paraId="48C475BC"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33E591ED"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091C08C4" w14:textId="77777777" w:rsidR="007C7A1C" w:rsidRDefault="00785A80">
            <w:pPr>
              <w:widowControl w:val="0"/>
              <w:jc w:val="both"/>
              <w:rPr>
                <w:i/>
                <w:iCs/>
                <w:szCs w:val="24"/>
                <w:lang w:eastAsia="lt-LT"/>
              </w:rPr>
            </w:pPr>
            <w:r>
              <w:rPr>
                <w:szCs w:val="24"/>
              </w:rPr>
              <w:t>Netaikoma</w:t>
            </w:r>
          </w:p>
        </w:tc>
      </w:tr>
      <w:tr w:rsidR="007C7A1C" w14:paraId="22D604BF" w14:textId="77777777">
        <w:tc>
          <w:tcPr>
            <w:tcW w:w="292" w:type="pct"/>
            <w:shd w:val="clear" w:color="auto" w:fill="D9D9D9" w:themeFill="background1" w:themeFillShade="D9"/>
            <w:tcMar>
              <w:top w:w="28" w:type="dxa"/>
              <w:left w:w="57" w:type="dxa"/>
              <w:bottom w:w="28" w:type="dxa"/>
              <w:right w:w="57" w:type="dxa"/>
            </w:tcMar>
            <w:hideMark/>
          </w:tcPr>
          <w:p w14:paraId="0C02547C"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506FDC68"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6E6766EF" w14:textId="77777777" w:rsidR="007C7A1C" w:rsidRDefault="00785A80">
            <w:pPr>
              <w:jc w:val="both"/>
            </w:pPr>
            <w:r>
              <w:t xml:space="preserve">Įsigalioja Paramos pameistrystei schemos vykdymo tvarką nustatantys švietimo, mokslo ir sporto ministro įsakymai. </w:t>
            </w:r>
          </w:p>
          <w:p w14:paraId="0FE4C0E9" w14:textId="77777777" w:rsidR="007C7A1C" w:rsidRDefault="007C7A1C">
            <w:pPr>
              <w:rPr>
                <w:sz w:val="20"/>
              </w:rPr>
            </w:pPr>
          </w:p>
          <w:p w14:paraId="55C95547" w14:textId="77777777" w:rsidR="007C7A1C" w:rsidRDefault="00785A80">
            <w:pPr>
              <w:jc w:val="both"/>
              <w:rPr>
                <w:highlight w:val="cyan"/>
              </w:rPr>
            </w:pPr>
            <w:r>
              <w:t xml:space="preserve">Projektų finansavimo sąlygų apraše, </w:t>
            </w:r>
            <w:r>
              <w:rPr>
                <w:szCs w:val="24"/>
              </w:rPr>
              <w:t>skirtame  Pažangos priemonės Nr. 12-003-03-04-03 „Sukurti rinkos poreikius atliepiančią profesinio ugdymo sistemą“ aprašo 4 veiklos „Priemonių, skirtų profesiniam mokymui pameistrystės forma organizuoti ir skatinti, sukūrimas ir įgyvendinimas“,</w:t>
            </w:r>
            <w:r>
              <w:t xml:space="preserve"> ir tvirtinamame švietimo, mokslo ir sporto ministro įsakymu, visų pirma, bus nustatyti reikalavimai dėl projekto veiklų įgyvendinimo, tikslinės grupės, tikslinės sritys, teikiamos paramos formos, tinkamos pameistrystės ir mokymosi darbo vietoje išlaidos.</w:t>
            </w:r>
          </w:p>
          <w:p w14:paraId="27D96C32" w14:textId="77777777" w:rsidR="007C7A1C" w:rsidRDefault="007C7A1C">
            <w:pPr>
              <w:rPr>
                <w:sz w:val="20"/>
              </w:rPr>
            </w:pPr>
          </w:p>
          <w:p w14:paraId="5B18871D" w14:textId="77777777" w:rsidR="007C7A1C" w:rsidRDefault="00785A80">
            <w:pPr>
              <w:jc w:val="both"/>
            </w:pPr>
            <w:r>
              <w:rPr>
                <w:bCs/>
              </w:rPr>
              <w:t xml:space="preserve">Pameistrystės profesinio mokymo organizavimo forma </w:t>
            </w:r>
            <w:r>
              <w:t>– profesinio mokymo organizavimo būdas, kai mokymas ar jo dalis</w:t>
            </w:r>
            <w:r>
              <w:rPr>
                <w:b/>
                <w:bCs/>
              </w:rPr>
              <w:t xml:space="preserve"> </w:t>
            </w:r>
            <w:r>
              <w:t>vykdoma darbo vietoje: įmonėje, įstaigoje, organizacijoje, ūkininko ūkyje,</w:t>
            </w:r>
            <w:r>
              <w:rPr>
                <w:i/>
                <w:iCs/>
              </w:rPr>
              <w:t xml:space="preserve"> </w:t>
            </w:r>
            <w:r>
              <w:t>pas laisvąjį mokytoją (šaltinis: Profesinio mokymo įstatymas).</w:t>
            </w:r>
          </w:p>
          <w:p w14:paraId="57045247" w14:textId="77777777" w:rsidR="007C7A1C" w:rsidRDefault="007C7A1C">
            <w:pPr>
              <w:rPr>
                <w:sz w:val="20"/>
              </w:rPr>
            </w:pPr>
          </w:p>
          <w:p w14:paraId="5BD55977" w14:textId="77777777" w:rsidR="007C7A1C" w:rsidRDefault="00785A80">
            <w:pPr>
              <w:jc w:val="both"/>
              <w:rPr>
                <w:i/>
                <w:iCs/>
                <w:szCs w:val="24"/>
                <w:lang w:eastAsia="lt-LT"/>
              </w:rPr>
            </w:pPr>
            <w:r>
              <w:rPr>
                <w:iCs/>
                <w:szCs w:val="24"/>
              </w:rPr>
              <w:t xml:space="preserve">Profesinio mokymo įstaigai sudarius profesinio mokymo sutartį su įmone, įstaiga, organizacija, kuriai profesinis mokymas nėra pagrindinė veikla, ūkininku, laisvuoju mokytoju ir mokiniu, atitinkama praktinio mokymo dalis vykdoma </w:t>
            </w:r>
            <w:r>
              <w:rPr>
                <w:iCs/>
                <w:szCs w:val="24"/>
              </w:rPr>
              <w:lastRenderedPageBreak/>
              <w:t xml:space="preserve">realioje darbo vietoje </w:t>
            </w:r>
            <w:r>
              <w:t>(šaltinis: Profesinio mokymo įstatymas).</w:t>
            </w:r>
          </w:p>
        </w:tc>
      </w:tr>
      <w:tr w:rsidR="007C7A1C" w14:paraId="2A522BB3" w14:textId="77777777">
        <w:tc>
          <w:tcPr>
            <w:tcW w:w="292" w:type="pct"/>
            <w:shd w:val="clear" w:color="auto" w:fill="D9D9D9" w:themeFill="background1" w:themeFillShade="D9"/>
            <w:tcMar>
              <w:top w:w="28" w:type="dxa"/>
              <w:left w:w="57" w:type="dxa"/>
              <w:bottom w:w="28" w:type="dxa"/>
              <w:right w:w="57" w:type="dxa"/>
            </w:tcMar>
          </w:tcPr>
          <w:p w14:paraId="0780D70D"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74C6C205"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080E31C8" w14:textId="77777777" w:rsidR="007C7A1C" w:rsidRDefault="00785A80">
            <w:pPr>
              <w:tabs>
                <w:tab w:val="left" w:pos="568"/>
              </w:tabs>
              <w:ind w:left="31"/>
              <w:jc w:val="both"/>
              <w:rPr>
                <w:bCs/>
                <w:iCs/>
                <w:szCs w:val="24"/>
                <w:lang w:eastAsia="lt-LT"/>
              </w:rPr>
            </w:pPr>
            <w:r>
              <w:rPr>
                <w:bCs/>
                <w:iCs/>
                <w:szCs w:val="24"/>
                <w:lang w:eastAsia="lt-LT"/>
              </w:rPr>
              <w:t xml:space="preserve">Įvedamasis </w:t>
            </w:r>
          </w:p>
          <w:p w14:paraId="239871CB" w14:textId="77777777" w:rsidR="007C7A1C" w:rsidRDefault="007C7A1C">
            <w:pPr>
              <w:tabs>
                <w:tab w:val="left" w:pos="568"/>
              </w:tabs>
              <w:ind w:left="31" w:firstLine="284"/>
              <w:jc w:val="both"/>
              <w:rPr>
                <w:bCs/>
                <w:i/>
                <w:iCs/>
                <w:szCs w:val="24"/>
                <w:lang w:eastAsia="lt-LT"/>
              </w:rPr>
            </w:pPr>
          </w:p>
        </w:tc>
      </w:tr>
      <w:tr w:rsidR="007C7A1C" w14:paraId="0A6F74A7" w14:textId="77777777">
        <w:tc>
          <w:tcPr>
            <w:tcW w:w="292" w:type="pct"/>
            <w:shd w:val="clear" w:color="auto" w:fill="D9D9D9" w:themeFill="background1" w:themeFillShade="D9"/>
            <w:tcMar>
              <w:top w:w="28" w:type="dxa"/>
              <w:left w:w="57" w:type="dxa"/>
              <w:bottom w:w="28" w:type="dxa"/>
              <w:right w:w="57" w:type="dxa"/>
            </w:tcMar>
            <w:hideMark/>
          </w:tcPr>
          <w:p w14:paraId="2D633949"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52997564"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64396F4B" w14:textId="77777777" w:rsidR="007C7A1C" w:rsidRDefault="00785A80">
            <w:pPr>
              <w:jc w:val="both"/>
              <w:rPr>
                <w:i/>
                <w:szCs w:val="24"/>
                <w:highlight w:val="yellow"/>
                <w:lang w:eastAsia="lt-LT"/>
              </w:rPr>
            </w:pPr>
            <w:r>
              <w:t>Fiksuojami teisės aktų įsigaliojimo faktai</w:t>
            </w:r>
          </w:p>
        </w:tc>
      </w:tr>
      <w:tr w:rsidR="007C7A1C" w14:paraId="7D55236D" w14:textId="77777777">
        <w:tc>
          <w:tcPr>
            <w:tcW w:w="292" w:type="pct"/>
            <w:shd w:val="clear" w:color="auto" w:fill="D9D9D9" w:themeFill="background1" w:themeFillShade="D9"/>
            <w:tcMar>
              <w:top w:w="28" w:type="dxa"/>
              <w:left w:w="57" w:type="dxa"/>
              <w:bottom w:w="28" w:type="dxa"/>
              <w:right w:w="57" w:type="dxa"/>
            </w:tcMar>
          </w:tcPr>
          <w:p w14:paraId="70DAED6D"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19D368BC"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5E65AAC5" w14:textId="77777777" w:rsidR="007C7A1C" w:rsidRDefault="00785A80">
            <w:pPr>
              <w:jc w:val="both"/>
              <w:rPr>
                <w:bCs/>
                <w:i/>
                <w:iCs/>
                <w:strike/>
                <w:szCs w:val="24"/>
                <w:lang w:eastAsia="lt-LT"/>
              </w:rPr>
            </w:pPr>
            <w:r>
              <w:t>Teisės aktų registras</w:t>
            </w:r>
          </w:p>
        </w:tc>
      </w:tr>
      <w:tr w:rsidR="007C7A1C" w14:paraId="75828D74" w14:textId="77777777">
        <w:tc>
          <w:tcPr>
            <w:tcW w:w="292" w:type="pct"/>
            <w:shd w:val="clear" w:color="auto" w:fill="D9D9D9" w:themeFill="background1" w:themeFillShade="D9"/>
            <w:tcMar>
              <w:top w:w="28" w:type="dxa"/>
              <w:left w:w="57" w:type="dxa"/>
              <w:bottom w:w="28" w:type="dxa"/>
              <w:right w:w="57" w:type="dxa"/>
            </w:tcMar>
            <w:hideMark/>
          </w:tcPr>
          <w:p w14:paraId="463D00F6"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2D5ABAA8"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0CB777FB" w14:textId="77777777" w:rsidR="007C7A1C" w:rsidRDefault="00785A80">
            <w:pPr>
              <w:jc w:val="both"/>
              <w:rPr>
                <w:bCs/>
                <w:i/>
                <w:iCs/>
                <w:szCs w:val="24"/>
                <w:lang w:eastAsia="lt-LT"/>
              </w:rPr>
            </w:pPr>
            <w:r>
              <w:t>Rodiklio reikšmė skaičiuojama po teisės aktų įsigaliojimo dienos</w:t>
            </w:r>
          </w:p>
        </w:tc>
      </w:tr>
      <w:tr w:rsidR="007C7A1C" w14:paraId="335A574F" w14:textId="77777777">
        <w:trPr>
          <w:trHeight w:val="529"/>
        </w:trPr>
        <w:tc>
          <w:tcPr>
            <w:tcW w:w="292" w:type="pct"/>
            <w:shd w:val="clear" w:color="auto" w:fill="D9D9D9" w:themeFill="background1" w:themeFillShade="D9"/>
            <w:tcMar>
              <w:top w:w="28" w:type="dxa"/>
              <w:left w:w="57" w:type="dxa"/>
              <w:bottom w:w="28" w:type="dxa"/>
              <w:right w:w="57" w:type="dxa"/>
            </w:tcMar>
          </w:tcPr>
          <w:p w14:paraId="2C79A0F7"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5120E717"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64E4281" w14:textId="77777777" w:rsidR="007C7A1C" w:rsidRDefault="00785A80">
            <w:pPr>
              <w:rPr>
                <w:szCs w:val="24"/>
                <w:lang w:eastAsia="lt-LT"/>
              </w:rPr>
            </w:pPr>
            <w:r>
              <w:t>Fiksuojami teisės aktų įsigaliojimo faktai Teisės aktų registre</w:t>
            </w:r>
          </w:p>
        </w:tc>
      </w:tr>
      <w:tr w:rsidR="007C7A1C" w14:paraId="41E78D5F" w14:textId="77777777">
        <w:trPr>
          <w:trHeight w:val="566"/>
        </w:trPr>
        <w:tc>
          <w:tcPr>
            <w:tcW w:w="292" w:type="pct"/>
            <w:shd w:val="clear" w:color="auto" w:fill="D9D9D9" w:themeFill="background1" w:themeFillShade="D9"/>
            <w:tcMar>
              <w:top w:w="28" w:type="dxa"/>
              <w:left w:w="57" w:type="dxa"/>
              <w:bottom w:w="28" w:type="dxa"/>
              <w:right w:w="57" w:type="dxa"/>
            </w:tcMar>
            <w:hideMark/>
          </w:tcPr>
          <w:p w14:paraId="2BD442B3"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090F8E12"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34C9EF21" w14:textId="77777777" w:rsidR="007C7A1C" w:rsidRDefault="00785A80">
            <w:pPr>
              <w:jc w:val="both"/>
              <w:rPr>
                <w:bCs/>
                <w:i/>
                <w:iCs/>
                <w:szCs w:val="24"/>
              </w:rPr>
            </w:pPr>
            <w:r>
              <w:rPr>
                <w:szCs w:val="24"/>
              </w:rPr>
              <w:t>Švietimo, mokslo ir sporto ministerija</w:t>
            </w:r>
          </w:p>
        </w:tc>
      </w:tr>
      <w:tr w:rsidR="007C7A1C" w14:paraId="3B7040CD" w14:textId="77777777">
        <w:trPr>
          <w:trHeight w:val="776"/>
        </w:trPr>
        <w:tc>
          <w:tcPr>
            <w:tcW w:w="292" w:type="pct"/>
            <w:shd w:val="clear" w:color="auto" w:fill="D9D9D9" w:themeFill="background1" w:themeFillShade="D9"/>
            <w:tcMar>
              <w:top w:w="28" w:type="dxa"/>
              <w:left w:w="57" w:type="dxa"/>
              <w:bottom w:w="28" w:type="dxa"/>
              <w:right w:w="57" w:type="dxa"/>
            </w:tcMar>
          </w:tcPr>
          <w:p w14:paraId="6B273AD1"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5B0864CD"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6C0FF67E" w14:textId="77777777" w:rsidR="007C7A1C" w:rsidRDefault="00785A80">
            <w:pPr>
              <w:jc w:val="both"/>
              <w:rPr>
                <w:bCs/>
                <w:i/>
                <w:iCs/>
                <w:szCs w:val="24"/>
                <w:lang w:eastAsia="lt-LT"/>
              </w:rPr>
            </w:pPr>
            <w:r>
              <w:t>Mokymosi visą gyvenimą departamento Profesinio mokymo skyrius, tel. +370 666 59 354</w:t>
            </w:r>
          </w:p>
        </w:tc>
      </w:tr>
      <w:tr w:rsidR="007C7A1C" w14:paraId="0C780144" w14:textId="77777777">
        <w:tc>
          <w:tcPr>
            <w:tcW w:w="292" w:type="pct"/>
            <w:shd w:val="clear" w:color="auto" w:fill="D9D9D9" w:themeFill="background1" w:themeFillShade="D9"/>
            <w:tcMar>
              <w:top w:w="28" w:type="dxa"/>
              <w:left w:w="57" w:type="dxa"/>
              <w:bottom w:w="28" w:type="dxa"/>
              <w:right w:w="57" w:type="dxa"/>
            </w:tcMar>
            <w:hideMark/>
          </w:tcPr>
          <w:p w14:paraId="5C72CA38"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3AC4A6B4"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253C117F" w14:textId="77777777" w:rsidR="007C7A1C" w:rsidRDefault="00785A80">
            <w:pPr>
              <w:widowControl w:val="0"/>
              <w:jc w:val="both"/>
              <w:rPr>
                <w:bCs/>
                <w:i/>
                <w:iCs/>
                <w:szCs w:val="24"/>
                <w:lang w:eastAsia="lt-LT"/>
              </w:rPr>
            </w:pPr>
            <w:r>
              <w:rPr>
                <w:bCs/>
                <w:iCs/>
                <w:szCs w:val="24"/>
              </w:rPr>
              <w:t xml:space="preserve">Trumpasis rodiklio kodas – </w:t>
            </w:r>
            <w:r>
              <w:rPr>
                <w:szCs w:val="24"/>
              </w:rPr>
              <w:t>P.S.1.1116.</w:t>
            </w:r>
          </w:p>
        </w:tc>
      </w:tr>
    </w:tbl>
    <w:p w14:paraId="72D55628" w14:textId="77777777" w:rsidR="007C7A1C" w:rsidRDefault="007C7A1C">
      <w:pPr>
        <w:keepNext/>
        <w:keepLines/>
        <w:spacing w:line="256" w:lineRule="auto"/>
        <w:jc w:val="center"/>
        <w:outlineLvl w:val="1"/>
        <w:rPr>
          <w:rFonts w:eastAsia="SimSun"/>
          <w:b/>
          <w:caps/>
          <w:szCs w:val="24"/>
          <w:lang w:eastAsia="lt-LT"/>
        </w:rPr>
      </w:pPr>
    </w:p>
    <w:p w14:paraId="7D572F2B" w14:textId="5AD89841"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XII </w:t>
      </w:r>
      <w:r w:rsidR="00785A80">
        <w:rPr>
          <w:rFonts w:eastAsia="SimSun"/>
          <w:b/>
          <w:caps/>
          <w:szCs w:val="24"/>
          <w:lang w:eastAsia="lt-LT"/>
        </w:rPr>
        <w:t xml:space="preserve"> SKYRIUS </w:t>
      </w:r>
    </w:p>
    <w:p w14:paraId="14B98188"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BAAEA17" w14:textId="77777777" w:rsidR="007C7A1C" w:rsidRDefault="00785A80">
      <w:pPr>
        <w:keepNext/>
        <w:keepLines/>
        <w:spacing w:line="256" w:lineRule="auto"/>
        <w:jc w:val="center"/>
        <w:outlineLvl w:val="1"/>
        <w:rPr>
          <w:rFonts w:eastAsia="SimSun"/>
          <w:b/>
          <w:bCs/>
          <w:caps/>
          <w:szCs w:val="24"/>
          <w:lang w:eastAsia="lt-LT"/>
        </w:rPr>
      </w:pPr>
      <w:r>
        <w:rPr>
          <w:b/>
          <w:bCs/>
          <w:color w:val="000000"/>
          <w:szCs w:val="24"/>
        </w:rPr>
        <w:t>„</w:t>
      </w:r>
      <w:r>
        <w:rPr>
          <w:b/>
          <w:bCs/>
          <w:szCs w:val="24"/>
        </w:rPr>
        <w:t>ĮGYVENDINTOS PROFESINIO MOKYMO PROGRAMOS PAMEISTRYSTĖS FORMA</w:t>
      </w:r>
      <w:r>
        <w:rPr>
          <w:rFonts w:eastAsia="SimSun"/>
          <w:b/>
          <w:bCs/>
          <w:szCs w:val="24"/>
          <w:lang w:eastAsia="lt-LT"/>
        </w:rPr>
        <w:t>“</w:t>
      </w:r>
    </w:p>
    <w:p w14:paraId="56E34A3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8A34CB0"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16083741" w14:textId="77777777">
        <w:tc>
          <w:tcPr>
            <w:tcW w:w="292" w:type="pct"/>
            <w:shd w:val="clear" w:color="auto" w:fill="D9D9D9" w:themeFill="background1" w:themeFillShade="D9"/>
          </w:tcPr>
          <w:p w14:paraId="5BC1EFED"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3A1E37D5"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450ACF6"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48ADDDE5" w14:textId="77777777">
        <w:tc>
          <w:tcPr>
            <w:tcW w:w="292" w:type="pct"/>
            <w:shd w:val="clear" w:color="auto" w:fill="D9D9D9" w:themeFill="background1" w:themeFillShade="D9"/>
          </w:tcPr>
          <w:p w14:paraId="543C82F1"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30783896"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0F1F8E97" w14:textId="77777777" w:rsidR="007C7A1C" w:rsidRDefault="00785A80">
            <w:pPr>
              <w:jc w:val="both"/>
              <w:rPr>
                <w:bCs/>
                <w:i/>
                <w:iCs/>
                <w:szCs w:val="24"/>
                <w:lang w:eastAsia="lt-LT"/>
              </w:rPr>
            </w:pPr>
            <w:r>
              <w:rPr>
                <w:szCs w:val="24"/>
              </w:rPr>
              <w:t>Įgyvendintos profesinio mokymo programos pameistrystės forma</w:t>
            </w:r>
          </w:p>
        </w:tc>
      </w:tr>
      <w:tr w:rsidR="007C7A1C" w14:paraId="106D29D8" w14:textId="77777777">
        <w:tc>
          <w:tcPr>
            <w:tcW w:w="292" w:type="pct"/>
            <w:shd w:val="clear" w:color="auto" w:fill="D9D9D9" w:themeFill="background1" w:themeFillShade="D9"/>
          </w:tcPr>
          <w:p w14:paraId="51266605"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4924A0C3"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1D38359B" w14:textId="77777777" w:rsidR="007C7A1C" w:rsidRDefault="00785A80">
            <w:pPr>
              <w:jc w:val="both"/>
              <w:rPr>
                <w:bCs/>
                <w:i/>
                <w:iCs/>
                <w:szCs w:val="24"/>
                <w:lang w:eastAsia="lt-LT"/>
              </w:rPr>
            </w:pPr>
            <w:r>
              <w:t>Asmenys</w:t>
            </w:r>
          </w:p>
        </w:tc>
      </w:tr>
      <w:tr w:rsidR="007C7A1C" w14:paraId="5772D971" w14:textId="77777777">
        <w:tc>
          <w:tcPr>
            <w:tcW w:w="292" w:type="pct"/>
            <w:shd w:val="clear" w:color="auto" w:fill="D9D9D9" w:themeFill="background1" w:themeFillShade="D9"/>
          </w:tcPr>
          <w:p w14:paraId="46EAEF3A"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DE860E8"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16DA8025" w14:textId="77777777" w:rsidR="007C7A1C" w:rsidRDefault="00785A80">
            <w:pPr>
              <w:jc w:val="both"/>
              <w:rPr>
                <w:bCs/>
                <w:i/>
                <w:iCs/>
                <w:szCs w:val="24"/>
                <w:lang w:eastAsia="lt-LT"/>
              </w:rPr>
            </w:pPr>
            <w:r>
              <w:rPr>
                <w:bCs/>
                <w:iCs/>
                <w:szCs w:val="24"/>
                <w:lang w:eastAsia="lt-LT"/>
              </w:rPr>
              <w:t>Didėjimas</w:t>
            </w:r>
          </w:p>
        </w:tc>
      </w:tr>
      <w:tr w:rsidR="007C7A1C" w14:paraId="351F6A0D" w14:textId="77777777">
        <w:tc>
          <w:tcPr>
            <w:tcW w:w="292" w:type="pct"/>
            <w:shd w:val="clear" w:color="auto" w:fill="D9D9D9" w:themeFill="background1" w:themeFillShade="D9"/>
          </w:tcPr>
          <w:p w14:paraId="6C0CA142"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3B935FAE"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1FCA760C" w14:textId="77777777" w:rsidR="007C7A1C" w:rsidRDefault="00785A80">
            <w:pPr>
              <w:jc w:val="both"/>
              <w:rPr>
                <w:bCs/>
                <w:i/>
                <w:iCs/>
                <w:szCs w:val="24"/>
                <w:lang w:eastAsia="lt-LT"/>
              </w:rPr>
            </w:pPr>
            <w:r>
              <w:rPr>
                <w:bCs/>
                <w:iCs/>
                <w:szCs w:val="24"/>
                <w:lang w:eastAsia="lt-LT"/>
              </w:rPr>
              <w:t>Skaitinės reikšmės</w:t>
            </w:r>
          </w:p>
        </w:tc>
      </w:tr>
      <w:tr w:rsidR="007C7A1C" w14:paraId="0BDA258F" w14:textId="77777777">
        <w:tc>
          <w:tcPr>
            <w:tcW w:w="292" w:type="pct"/>
            <w:shd w:val="clear" w:color="auto" w:fill="D9D9D9" w:themeFill="background1" w:themeFillShade="D9"/>
          </w:tcPr>
          <w:p w14:paraId="11343756"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1B3BA414"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5A1251D4" w14:textId="77777777" w:rsidR="007C7A1C" w:rsidRDefault="00785A80">
            <w:pPr>
              <w:jc w:val="both"/>
              <w:rPr>
                <w:bCs/>
                <w:i/>
                <w:iCs/>
                <w:szCs w:val="24"/>
                <w:lang w:eastAsia="lt-LT"/>
              </w:rPr>
            </w:pPr>
            <w:r>
              <w:rPr>
                <w:szCs w:val="24"/>
              </w:rPr>
              <w:t>Produkto</w:t>
            </w:r>
          </w:p>
        </w:tc>
      </w:tr>
      <w:tr w:rsidR="007C7A1C" w14:paraId="5A7DA921" w14:textId="77777777">
        <w:tc>
          <w:tcPr>
            <w:tcW w:w="292" w:type="pct"/>
            <w:shd w:val="clear" w:color="auto" w:fill="D9D9D9" w:themeFill="background1" w:themeFillShade="D9"/>
          </w:tcPr>
          <w:p w14:paraId="4ADF95DF"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7E856B51"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5F73046D" w14:textId="77777777" w:rsidR="007C7A1C" w:rsidRDefault="00785A80">
            <w:pPr>
              <w:jc w:val="both"/>
              <w:rPr>
                <w:bCs/>
                <w:i/>
                <w:iCs/>
                <w:szCs w:val="24"/>
                <w:lang w:eastAsia="lt-LT"/>
              </w:rPr>
            </w:pPr>
            <w:r>
              <w:rPr>
                <w:szCs w:val="24"/>
              </w:rPr>
              <w:t>P-12-003-03-04-03-15</w:t>
            </w:r>
          </w:p>
        </w:tc>
      </w:tr>
      <w:tr w:rsidR="007C7A1C" w14:paraId="6C2E6C15" w14:textId="77777777">
        <w:trPr>
          <w:trHeight w:val="483"/>
        </w:trPr>
        <w:tc>
          <w:tcPr>
            <w:tcW w:w="292" w:type="pct"/>
            <w:shd w:val="clear" w:color="auto" w:fill="D9D9D9" w:themeFill="background1" w:themeFillShade="D9"/>
          </w:tcPr>
          <w:p w14:paraId="21CE4788"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019AFF82"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3248BC33" w14:textId="77777777" w:rsidR="007C7A1C" w:rsidRDefault="00785A80">
            <w:pPr>
              <w:widowControl w:val="0"/>
              <w:jc w:val="both"/>
              <w:rPr>
                <w:iCs/>
                <w:szCs w:val="24"/>
                <w:lang w:eastAsia="lt-LT"/>
              </w:rPr>
            </w:pPr>
            <w:r>
              <w:rPr>
                <w:iCs/>
                <w:szCs w:val="24"/>
                <w:lang w:eastAsia="lt-LT"/>
              </w:rPr>
              <w:t>LT-C[C4]-R[D-1-4-.D-1-4-]-T[117]</w:t>
            </w:r>
          </w:p>
          <w:p w14:paraId="2B68BD2F" w14:textId="77777777" w:rsidR="007C7A1C" w:rsidRDefault="00785A80">
            <w:pPr>
              <w:widowControl w:val="0"/>
              <w:jc w:val="both"/>
              <w:rPr>
                <w:i/>
                <w:iCs/>
                <w:szCs w:val="24"/>
                <w:highlight w:val="green"/>
                <w:lang w:eastAsia="lt-LT"/>
              </w:rPr>
            </w:pPr>
            <w:r>
              <w:rPr>
                <w:iCs/>
                <w:szCs w:val="24"/>
                <w:lang w:eastAsia="lt-LT"/>
              </w:rPr>
              <w:t>LT-C[C4]-R[D-1-4-.D-1-4-]-MON[117.1]</w:t>
            </w:r>
          </w:p>
        </w:tc>
      </w:tr>
      <w:tr w:rsidR="007C7A1C" w14:paraId="446D1879" w14:textId="77777777">
        <w:tc>
          <w:tcPr>
            <w:tcW w:w="292" w:type="pct"/>
            <w:shd w:val="clear" w:color="auto" w:fill="D9D9D9" w:themeFill="background1" w:themeFillShade="D9"/>
            <w:tcMar>
              <w:top w:w="28" w:type="dxa"/>
              <w:left w:w="57" w:type="dxa"/>
              <w:bottom w:w="28" w:type="dxa"/>
              <w:right w:w="57" w:type="dxa"/>
            </w:tcMar>
            <w:hideMark/>
          </w:tcPr>
          <w:p w14:paraId="4BF54612"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1B8DFA15"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30BFAD6E" w14:textId="77777777" w:rsidR="007C7A1C" w:rsidRDefault="00785A80">
            <w:pPr>
              <w:jc w:val="both"/>
              <w:rPr>
                <w:i/>
                <w:iCs/>
                <w:szCs w:val="24"/>
                <w:lang w:eastAsia="lt-LT"/>
              </w:rPr>
            </w:pPr>
            <w:r>
              <w:rPr>
                <w:bCs/>
              </w:rPr>
              <w:t xml:space="preserve">Pameistrystės profesinio mokymo organizavimo forma </w:t>
            </w:r>
            <w:r>
              <w:t>– profesinio mokymo organizavimo būdas, kai mokymas ar jo dalis</w:t>
            </w:r>
            <w:r>
              <w:rPr>
                <w:b/>
                <w:bCs/>
              </w:rPr>
              <w:t xml:space="preserve"> </w:t>
            </w:r>
            <w:r>
              <w:t>vykdoma darbo vietoje: įmonėje, įstaigoje, organizacijoje, ūkininko ūkyje,</w:t>
            </w:r>
            <w:r>
              <w:rPr>
                <w:i/>
                <w:iCs/>
              </w:rPr>
              <w:t xml:space="preserve"> </w:t>
            </w:r>
            <w:r>
              <w:t>pas laisvąjį mokytoją (šaltinis: Profesinio mokymo įstatymas).</w:t>
            </w:r>
          </w:p>
        </w:tc>
      </w:tr>
      <w:tr w:rsidR="007C7A1C" w14:paraId="2C314B1A" w14:textId="77777777">
        <w:tc>
          <w:tcPr>
            <w:tcW w:w="292" w:type="pct"/>
            <w:shd w:val="clear" w:color="auto" w:fill="D9D9D9" w:themeFill="background1" w:themeFillShade="D9"/>
            <w:tcMar>
              <w:top w:w="28" w:type="dxa"/>
              <w:left w:w="57" w:type="dxa"/>
              <w:bottom w:w="28" w:type="dxa"/>
              <w:right w:w="57" w:type="dxa"/>
            </w:tcMar>
          </w:tcPr>
          <w:p w14:paraId="2850A6AF" w14:textId="77777777" w:rsidR="007C7A1C" w:rsidRDefault="00785A80">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3917616A"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5100F12E" w14:textId="77777777" w:rsidR="007C7A1C" w:rsidRDefault="00785A80">
            <w:pPr>
              <w:tabs>
                <w:tab w:val="left" w:pos="568"/>
              </w:tabs>
              <w:jc w:val="both"/>
              <w:rPr>
                <w:bCs/>
                <w:i/>
                <w:iCs/>
                <w:szCs w:val="24"/>
                <w:lang w:eastAsia="lt-LT"/>
              </w:rPr>
            </w:pPr>
            <w:r>
              <w:rPr>
                <w:bCs/>
                <w:iCs/>
                <w:szCs w:val="24"/>
                <w:lang w:eastAsia="lt-LT"/>
              </w:rPr>
              <w:t>Automatiškai apskaičiuojamas</w:t>
            </w:r>
            <w:r>
              <w:rPr>
                <w:bCs/>
                <w:i/>
                <w:iCs/>
                <w:szCs w:val="24"/>
                <w:lang w:eastAsia="lt-LT"/>
              </w:rPr>
              <w:t xml:space="preserve"> </w:t>
            </w:r>
          </w:p>
        </w:tc>
      </w:tr>
      <w:tr w:rsidR="007C7A1C" w14:paraId="355D322F" w14:textId="77777777">
        <w:tc>
          <w:tcPr>
            <w:tcW w:w="292" w:type="pct"/>
            <w:shd w:val="clear" w:color="auto" w:fill="D9D9D9" w:themeFill="background1" w:themeFillShade="D9"/>
            <w:tcMar>
              <w:top w:w="28" w:type="dxa"/>
              <w:left w:w="57" w:type="dxa"/>
              <w:bottom w:w="28" w:type="dxa"/>
              <w:right w:w="57" w:type="dxa"/>
            </w:tcMar>
            <w:hideMark/>
          </w:tcPr>
          <w:p w14:paraId="7A1AF2AB"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76DC7C3C"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0396FC37" w14:textId="77777777" w:rsidR="007C7A1C" w:rsidRDefault="00785A80">
            <w:pPr>
              <w:jc w:val="both"/>
            </w:pPr>
            <w:r>
              <w:t>x = n,</w:t>
            </w:r>
          </w:p>
          <w:p w14:paraId="52568B8B" w14:textId="77777777" w:rsidR="007C7A1C" w:rsidRDefault="007C7A1C">
            <w:pPr>
              <w:rPr>
                <w:sz w:val="20"/>
              </w:rPr>
            </w:pPr>
          </w:p>
          <w:p w14:paraId="5D342ADC" w14:textId="77777777" w:rsidR="007C7A1C" w:rsidRDefault="00785A80">
            <w:pPr>
              <w:jc w:val="both"/>
              <w:rPr>
                <w:i/>
                <w:szCs w:val="24"/>
                <w:lang w:eastAsia="lt-LT"/>
              </w:rPr>
            </w:pPr>
            <w:r>
              <w:rPr>
                <w:szCs w:val="24"/>
              </w:rPr>
              <w:lastRenderedPageBreak/>
              <w:t>n – asmenys, kurie profesinio mokymo programą ar jos dalį mokėsi pameistrystės mokymo forma.</w:t>
            </w:r>
          </w:p>
        </w:tc>
      </w:tr>
      <w:tr w:rsidR="007C7A1C" w14:paraId="65C9A74F" w14:textId="77777777">
        <w:tc>
          <w:tcPr>
            <w:tcW w:w="292" w:type="pct"/>
            <w:shd w:val="clear" w:color="auto" w:fill="D9D9D9" w:themeFill="background1" w:themeFillShade="D9"/>
            <w:tcMar>
              <w:top w:w="28" w:type="dxa"/>
              <w:left w:w="57" w:type="dxa"/>
              <w:bottom w:w="28" w:type="dxa"/>
              <w:right w:w="57" w:type="dxa"/>
            </w:tcMar>
          </w:tcPr>
          <w:p w14:paraId="535AFD01" w14:textId="77777777" w:rsidR="007C7A1C" w:rsidRDefault="00785A80">
            <w:pPr>
              <w:widowControl w:val="0"/>
              <w:rPr>
                <w:szCs w:val="24"/>
                <w:lang w:eastAsia="lt-LT"/>
              </w:rPr>
            </w:pPr>
            <w:r>
              <w:rPr>
                <w:szCs w:val="24"/>
                <w:lang w:eastAsia="lt-LT"/>
              </w:rPr>
              <w:lastRenderedPageBreak/>
              <w:t>11.</w:t>
            </w:r>
          </w:p>
        </w:tc>
        <w:tc>
          <w:tcPr>
            <w:tcW w:w="2196" w:type="pct"/>
            <w:tcMar>
              <w:top w:w="28" w:type="dxa"/>
              <w:left w:w="57" w:type="dxa"/>
              <w:bottom w:w="28" w:type="dxa"/>
              <w:right w:w="57" w:type="dxa"/>
            </w:tcMar>
          </w:tcPr>
          <w:p w14:paraId="64A8F796"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412F28BB" w14:textId="77777777" w:rsidR="007C7A1C" w:rsidRDefault="00785A80">
            <w:pPr>
              <w:jc w:val="both"/>
              <w:rPr>
                <w:szCs w:val="24"/>
                <w:shd w:val="clear" w:color="auto" w:fill="FFFFFF"/>
              </w:rPr>
            </w:pPr>
            <w:r>
              <w:rPr>
                <w:szCs w:val="24"/>
                <w:shd w:val="clear" w:color="auto" w:fill="FFFFFF"/>
              </w:rPr>
              <w:t xml:space="preserve">Pirminiai šaltiniai: </w:t>
            </w:r>
          </w:p>
          <w:p w14:paraId="493A75B6" w14:textId="77777777" w:rsidR="007C7A1C" w:rsidRDefault="00785A80">
            <w:pPr>
              <w:jc w:val="both"/>
              <w:rPr>
                <w:szCs w:val="24"/>
                <w:shd w:val="clear" w:color="auto" w:fill="FFFFFF"/>
              </w:rPr>
            </w:pPr>
            <w:r>
              <w:rPr>
                <w:szCs w:val="24"/>
                <w:shd w:val="clear" w:color="auto" w:fill="FFFFFF"/>
              </w:rPr>
              <w:t>dalyvių apklausos anketa, mokymo (-ų) dalyvių sąrašas arba kitas dalyvavimą pagrindžiantis dokumentas; tikslinę grupę pagrindžiantys dokumentai; dalyvių duomenys iš informacinių sistemų (registrų, duomenų bazių ir pan.).</w:t>
            </w:r>
          </w:p>
          <w:p w14:paraId="62C2908C" w14:textId="77777777" w:rsidR="007C7A1C" w:rsidRDefault="007C7A1C">
            <w:pPr>
              <w:rPr>
                <w:sz w:val="20"/>
              </w:rPr>
            </w:pPr>
          </w:p>
          <w:p w14:paraId="5D3024FF" w14:textId="77777777" w:rsidR="007C7A1C" w:rsidRDefault="00785A80">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1B08382F" w14:textId="77777777" w:rsidR="007C7A1C" w:rsidRDefault="007C7A1C">
            <w:pPr>
              <w:rPr>
                <w:sz w:val="20"/>
              </w:rPr>
            </w:pPr>
          </w:p>
          <w:p w14:paraId="25602BFB" w14:textId="77777777" w:rsidR="007C7A1C" w:rsidRDefault="00785A80">
            <w:pPr>
              <w:jc w:val="both"/>
              <w:rPr>
                <w:szCs w:val="24"/>
                <w:shd w:val="clear" w:color="auto" w:fill="FFFFFF"/>
              </w:rPr>
            </w:pPr>
            <w:r>
              <w:rPr>
                <w:szCs w:val="24"/>
                <w:shd w:val="clear" w:color="auto" w:fill="FFFFFF"/>
              </w:rPr>
              <w:t xml:space="preserve">Antriniai šaltiniai: </w:t>
            </w:r>
          </w:p>
          <w:p w14:paraId="75840BE8" w14:textId="77777777" w:rsidR="007C7A1C" w:rsidRDefault="00785A80">
            <w:pPr>
              <w:jc w:val="both"/>
              <w:rPr>
                <w:bCs/>
                <w:i/>
                <w:iCs/>
                <w:strike/>
                <w:szCs w:val="24"/>
                <w:lang w:eastAsia="lt-LT"/>
              </w:rPr>
            </w:pPr>
            <w:r>
              <w:rPr>
                <w:szCs w:val="24"/>
                <w:shd w:val="clear" w:color="auto" w:fill="FFFFFF"/>
              </w:rPr>
              <w:t>iš Europos Sąjungos fondų lėšų bendrai finansuojamų projektų elektroninių duomenų mainų svetainės (DMS) Dalyvių administravimo modulis; veiklos ataskaitos.</w:t>
            </w:r>
          </w:p>
        </w:tc>
      </w:tr>
      <w:tr w:rsidR="007C7A1C" w14:paraId="7C43C864" w14:textId="77777777">
        <w:tc>
          <w:tcPr>
            <w:tcW w:w="292" w:type="pct"/>
            <w:shd w:val="clear" w:color="auto" w:fill="D9D9D9" w:themeFill="background1" w:themeFillShade="D9"/>
            <w:tcMar>
              <w:top w:w="28" w:type="dxa"/>
              <w:left w:w="57" w:type="dxa"/>
              <w:bottom w:w="28" w:type="dxa"/>
              <w:right w:w="57" w:type="dxa"/>
            </w:tcMar>
            <w:hideMark/>
          </w:tcPr>
          <w:p w14:paraId="04246E6D"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04ACEE38"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793B8AAB" w14:textId="77777777" w:rsidR="007C7A1C" w:rsidRDefault="00785A80">
            <w:pPr>
              <w:jc w:val="both"/>
              <w:rPr>
                <w:bCs/>
                <w:iCs/>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7C7A1C" w14:paraId="19DFE864" w14:textId="77777777">
        <w:trPr>
          <w:trHeight w:val="564"/>
        </w:trPr>
        <w:tc>
          <w:tcPr>
            <w:tcW w:w="292" w:type="pct"/>
            <w:shd w:val="clear" w:color="auto" w:fill="D9D9D9" w:themeFill="background1" w:themeFillShade="D9"/>
            <w:tcMar>
              <w:top w:w="28" w:type="dxa"/>
              <w:left w:w="57" w:type="dxa"/>
              <w:bottom w:w="28" w:type="dxa"/>
              <w:right w:w="57" w:type="dxa"/>
            </w:tcMar>
          </w:tcPr>
          <w:p w14:paraId="4F6B9159"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6CB3E842"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4CE21F84" w14:textId="77777777" w:rsidR="007C7A1C" w:rsidRDefault="00785A80">
            <w:pPr>
              <w:rPr>
                <w:szCs w:val="24"/>
                <w:lang w:eastAsia="lt-LT"/>
              </w:rPr>
            </w:pPr>
            <w:r>
              <w:t>Projekto veiklų įgyvendinimo metu</w:t>
            </w:r>
          </w:p>
        </w:tc>
      </w:tr>
      <w:tr w:rsidR="007C7A1C" w14:paraId="1A342725" w14:textId="77777777">
        <w:trPr>
          <w:trHeight w:val="529"/>
        </w:trPr>
        <w:tc>
          <w:tcPr>
            <w:tcW w:w="292" w:type="pct"/>
            <w:shd w:val="clear" w:color="auto" w:fill="D9D9D9" w:themeFill="background1" w:themeFillShade="D9"/>
            <w:tcMar>
              <w:top w:w="28" w:type="dxa"/>
              <w:left w:w="57" w:type="dxa"/>
              <w:bottom w:w="28" w:type="dxa"/>
              <w:right w:w="57" w:type="dxa"/>
            </w:tcMar>
            <w:hideMark/>
          </w:tcPr>
          <w:p w14:paraId="3DE30B36"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4A31EA03"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77EB554B" w14:textId="77777777" w:rsidR="007C7A1C" w:rsidRDefault="00785A80">
            <w:pPr>
              <w:jc w:val="both"/>
              <w:rPr>
                <w:bCs/>
                <w:i/>
                <w:iCs/>
                <w:szCs w:val="24"/>
                <w:highlight w:val="yellow"/>
              </w:rPr>
            </w:pPr>
            <w:r>
              <w:rPr>
                <w:szCs w:val="24"/>
              </w:rPr>
              <w:t xml:space="preserve">Švietimo, mokslo ir sporto </w:t>
            </w:r>
            <w:r>
              <w:t>ministerija</w:t>
            </w:r>
          </w:p>
        </w:tc>
      </w:tr>
      <w:tr w:rsidR="007C7A1C" w14:paraId="2019C1FD" w14:textId="77777777">
        <w:trPr>
          <w:trHeight w:val="804"/>
        </w:trPr>
        <w:tc>
          <w:tcPr>
            <w:tcW w:w="292" w:type="pct"/>
            <w:shd w:val="clear" w:color="auto" w:fill="D9D9D9" w:themeFill="background1" w:themeFillShade="D9"/>
            <w:tcMar>
              <w:top w:w="28" w:type="dxa"/>
              <w:left w:w="57" w:type="dxa"/>
              <w:bottom w:w="28" w:type="dxa"/>
              <w:right w:w="57" w:type="dxa"/>
            </w:tcMar>
          </w:tcPr>
          <w:p w14:paraId="5DCE6485"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51F3375B"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A9F6D41" w14:textId="77777777" w:rsidR="007C7A1C" w:rsidRDefault="00785A80">
            <w:pPr>
              <w:jc w:val="both"/>
            </w:pPr>
            <w:r>
              <w:t xml:space="preserve">Mokymosi visą gyvenimą departamento Profesinio mokymo skyrius, </w:t>
            </w:r>
          </w:p>
          <w:p w14:paraId="512F5697" w14:textId="77777777" w:rsidR="007C7A1C" w:rsidRDefault="00785A80">
            <w:pPr>
              <w:jc w:val="both"/>
              <w:rPr>
                <w:bCs/>
                <w:i/>
                <w:iCs/>
                <w:szCs w:val="24"/>
                <w:lang w:eastAsia="lt-LT"/>
              </w:rPr>
            </w:pPr>
            <w:r>
              <w:t>tel. +370 666 59 354</w:t>
            </w:r>
          </w:p>
        </w:tc>
      </w:tr>
      <w:tr w:rsidR="007C7A1C" w14:paraId="1EEDC4C9" w14:textId="77777777">
        <w:tc>
          <w:tcPr>
            <w:tcW w:w="292" w:type="pct"/>
            <w:shd w:val="clear" w:color="auto" w:fill="D9D9D9" w:themeFill="background1" w:themeFillShade="D9"/>
            <w:tcMar>
              <w:top w:w="28" w:type="dxa"/>
              <w:left w:w="57" w:type="dxa"/>
              <w:bottom w:w="28" w:type="dxa"/>
              <w:right w:w="57" w:type="dxa"/>
            </w:tcMar>
            <w:hideMark/>
          </w:tcPr>
          <w:p w14:paraId="1733C64D"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384B4513"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3AA5C038" w14:textId="77777777" w:rsidR="007C7A1C" w:rsidRDefault="00785A80">
            <w:pPr>
              <w:widowControl w:val="0"/>
              <w:jc w:val="both"/>
              <w:rPr>
                <w:bCs/>
                <w:iCs/>
                <w:szCs w:val="24"/>
              </w:rPr>
            </w:pPr>
            <w:r>
              <w:rPr>
                <w:bCs/>
                <w:iCs/>
                <w:szCs w:val="24"/>
              </w:rPr>
              <w:t>Šio rodiklio reikšmė bus įskaičiuota ir į EGADP bendrųjų rodiklių „Švietimo ar mokymo veiklos dalyvių skaičius, iš jų švietimo ir mokymo veiklos dalyvių skaičius“, „Švietimo ar mokymo veiklos dalyvių skaičius, iš jų skaitmeninių įgūdžių ugdymo veiklos dalyvių skaičius“, „Paramą gaunančių 15–29 metų jaunuolių skaičius“ reikšmes.</w:t>
            </w:r>
          </w:p>
          <w:p w14:paraId="03CC07C7" w14:textId="77777777" w:rsidR="007C7A1C" w:rsidRDefault="007C7A1C">
            <w:pPr>
              <w:rPr>
                <w:sz w:val="20"/>
              </w:rPr>
            </w:pPr>
          </w:p>
          <w:p w14:paraId="45531231" w14:textId="77777777" w:rsidR="007C7A1C" w:rsidRDefault="00785A80">
            <w:pPr>
              <w:widowControl w:val="0"/>
              <w:jc w:val="both"/>
              <w:rPr>
                <w:bCs/>
                <w:i/>
                <w:iCs/>
                <w:szCs w:val="24"/>
                <w:lang w:eastAsia="lt-LT"/>
              </w:rPr>
            </w:pPr>
            <w:r>
              <w:rPr>
                <w:bCs/>
                <w:iCs/>
                <w:szCs w:val="24"/>
              </w:rPr>
              <w:t xml:space="preserve">Trumpasis rodiklio kodas – </w:t>
            </w:r>
            <w:r>
              <w:rPr>
                <w:szCs w:val="24"/>
              </w:rPr>
              <w:t xml:space="preserve"> P.S.1.1117.</w:t>
            </w:r>
          </w:p>
        </w:tc>
      </w:tr>
    </w:tbl>
    <w:p w14:paraId="22A30479" w14:textId="77777777" w:rsidR="007C7A1C" w:rsidRDefault="007C7A1C">
      <w:pPr>
        <w:keepNext/>
        <w:keepLines/>
        <w:spacing w:line="256" w:lineRule="auto"/>
        <w:jc w:val="center"/>
        <w:outlineLvl w:val="1"/>
        <w:rPr>
          <w:rFonts w:eastAsia="SimSun"/>
          <w:b/>
          <w:caps/>
          <w:szCs w:val="24"/>
          <w:lang w:eastAsia="lt-LT"/>
        </w:rPr>
      </w:pPr>
    </w:p>
    <w:p w14:paraId="62EF6B4C" w14:textId="4255D380"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XIII </w:t>
      </w:r>
      <w:r w:rsidR="00785A80">
        <w:rPr>
          <w:rFonts w:eastAsia="SimSun"/>
          <w:b/>
          <w:caps/>
          <w:szCs w:val="24"/>
          <w:lang w:eastAsia="lt-LT"/>
        </w:rPr>
        <w:t xml:space="preserve"> SKYRIUS</w:t>
      </w:r>
    </w:p>
    <w:p w14:paraId="15F43E8B" w14:textId="77777777" w:rsidR="005E488E" w:rsidRPr="005E488E" w:rsidRDefault="005E488E" w:rsidP="005E488E">
      <w:pPr>
        <w:keepNext/>
        <w:keepLines/>
        <w:spacing w:line="256" w:lineRule="auto"/>
        <w:jc w:val="center"/>
        <w:outlineLvl w:val="1"/>
        <w:rPr>
          <w:rFonts w:eastAsia="SimSun"/>
          <w:b/>
          <w:caps/>
          <w:szCs w:val="24"/>
          <w:lang w:eastAsia="lt-LT"/>
        </w:rPr>
      </w:pPr>
      <w:r w:rsidRPr="005E488E">
        <w:rPr>
          <w:rFonts w:eastAsia="SimSun"/>
          <w:b/>
          <w:caps/>
          <w:szCs w:val="24"/>
          <w:lang w:eastAsia="lt-LT"/>
        </w:rPr>
        <w:t>Stebėsenos rodiklio</w:t>
      </w:r>
    </w:p>
    <w:p w14:paraId="56101E9B" w14:textId="77777777" w:rsidR="005E488E" w:rsidRPr="005E488E" w:rsidRDefault="005E488E" w:rsidP="005E488E">
      <w:pPr>
        <w:keepNext/>
        <w:keepLines/>
        <w:spacing w:line="256" w:lineRule="auto"/>
        <w:jc w:val="center"/>
        <w:outlineLvl w:val="1"/>
        <w:rPr>
          <w:b/>
          <w:bCs/>
          <w:color w:val="000000"/>
        </w:rPr>
      </w:pPr>
      <w:r w:rsidRPr="005E488E">
        <w:rPr>
          <w:b/>
          <w:bCs/>
          <w:color w:val="000000"/>
        </w:rPr>
        <w:t>„</w:t>
      </w:r>
      <w:r w:rsidRPr="005E488E">
        <w:rPr>
          <w:b/>
          <w:bCs/>
        </w:rPr>
        <w:t>MOKSLEIVIAI, DALYVAVĘ NACIONALINĖJE MOBILUMO PROGRAMOJE IR GAVĘ PAŽYMĖJIMĄ, PATVIRTINANTĮ, KAD JIE PAGERINO PRAKTINIUS IR SKAITMENINIUS ĮGŪDŽIUS SEKTORINIUOSE PRAKTINIO MOKYMO CENTRUOSE (SKAITMENINIUS ĮGŪDŽIUS PAGERINS NE MAŽIAU KAIP 40 PROCENTŲ DALYVIŲ)</w:t>
      </w:r>
      <w:r w:rsidRPr="005E488E">
        <w:rPr>
          <w:b/>
          <w:bCs/>
          <w:color w:val="000000"/>
        </w:rPr>
        <w:t>“</w:t>
      </w:r>
    </w:p>
    <w:p w14:paraId="4372FE6B" w14:textId="77777777" w:rsidR="005E488E" w:rsidRPr="005E488E" w:rsidRDefault="005E488E" w:rsidP="005E488E">
      <w:pPr>
        <w:keepNext/>
        <w:keepLines/>
        <w:spacing w:line="256" w:lineRule="auto"/>
        <w:jc w:val="center"/>
        <w:outlineLvl w:val="1"/>
        <w:rPr>
          <w:rFonts w:eastAsia="SimSun"/>
          <w:b/>
          <w:caps/>
          <w:szCs w:val="24"/>
          <w:lang w:eastAsia="lt-LT"/>
        </w:rPr>
      </w:pPr>
      <w:r w:rsidRPr="005E488E">
        <w:rPr>
          <w:rFonts w:eastAsia="SimSun"/>
          <w:b/>
          <w:caps/>
          <w:szCs w:val="24"/>
          <w:lang w:eastAsia="lt-LT"/>
        </w:rPr>
        <w:t>aprašymo kortelė</w:t>
      </w:r>
    </w:p>
    <w:p w14:paraId="2D972E1B" w14:textId="77777777" w:rsidR="007C7A1C" w:rsidRDefault="007C7A1C">
      <w:pPr>
        <w:keepNext/>
        <w:keepLines/>
        <w:spacing w:line="256" w:lineRule="auto"/>
        <w:jc w:val="center"/>
        <w:outlineLvl w:val="1"/>
        <w:rPr>
          <w:rFonts w:eastAsia="SimSun"/>
          <w:b/>
          <w:caps/>
          <w:szCs w:val="24"/>
          <w:lang w:eastAsia="lt-LT"/>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205"/>
        <w:gridCol w:w="4736"/>
      </w:tblGrid>
      <w:tr w:rsidR="005E488E" w:rsidRPr="005E488E" w14:paraId="091A57DB"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1BD0967B" w14:textId="77777777" w:rsidR="005E488E" w:rsidRPr="005E488E" w:rsidRDefault="005E488E" w:rsidP="005E488E">
            <w:pPr>
              <w:widowControl w:val="0"/>
              <w:jc w:val="center"/>
              <w:rPr>
                <w:b/>
                <w:bCs/>
                <w:szCs w:val="24"/>
                <w:lang w:eastAsia="lt-LT"/>
              </w:rPr>
            </w:pPr>
          </w:p>
        </w:tc>
        <w:tc>
          <w:tcPr>
            <w:tcW w:w="220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29A9E7" w14:textId="77777777" w:rsidR="005E488E" w:rsidRPr="005E488E" w:rsidRDefault="005E488E" w:rsidP="005E488E">
            <w:pPr>
              <w:widowControl w:val="0"/>
              <w:jc w:val="center"/>
              <w:rPr>
                <w:b/>
                <w:bCs/>
                <w:szCs w:val="24"/>
                <w:lang w:eastAsia="lt-LT"/>
              </w:rPr>
            </w:pPr>
            <w:r w:rsidRPr="005E488E">
              <w:rPr>
                <w:b/>
                <w:bCs/>
                <w:szCs w:val="24"/>
                <w:lang w:eastAsia="lt-LT"/>
              </w:rPr>
              <w:t>Elementai</w:t>
            </w:r>
          </w:p>
        </w:tc>
        <w:tc>
          <w:tcPr>
            <w:tcW w:w="248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67C5C1" w14:textId="77777777" w:rsidR="005E488E" w:rsidRPr="005E488E" w:rsidRDefault="005E488E" w:rsidP="005E488E">
            <w:pPr>
              <w:widowControl w:val="0"/>
              <w:jc w:val="center"/>
              <w:rPr>
                <w:b/>
                <w:bCs/>
                <w:strike/>
                <w:szCs w:val="24"/>
                <w:lang w:eastAsia="lt-LT"/>
              </w:rPr>
            </w:pPr>
            <w:r w:rsidRPr="005E488E">
              <w:rPr>
                <w:b/>
                <w:bCs/>
                <w:szCs w:val="24"/>
                <w:lang w:eastAsia="lt-LT"/>
              </w:rPr>
              <w:t>Kodai, pavadinimai ir aprašymas</w:t>
            </w:r>
          </w:p>
        </w:tc>
      </w:tr>
      <w:tr w:rsidR="005E488E" w:rsidRPr="005E488E" w14:paraId="2FDB9055"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52A91EC2" w14:textId="77777777" w:rsidR="005E488E" w:rsidRPr="005E488E" w:rsidRDefault="005E488E" w:rsidP="005E488E">
            <w:pPr>
              <w:widowControl w:val="0"/>
              <w:rPr>
                <w:szCs w:val="24"/>
                <w:lang w:eastAsia="lt-LT"/>
              </w:rPr>
            </w:pPr>
            <w:r w:rsidRPr="005E488E">
              <w:rPr>
                <w:szCs w:val="24"/>
                <w:lang w:eastAsia="lt-LT"/>
              </w:rPr>
              <w:t>1.</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D0DED24" w14:textId="77777777" w:rsidR="005E488E" w:rsidRPr="005E488E" w:rsidRDefault="005E488E" w:rsidP="005E488E">
            <w:pPr>
              <w:widowControl w:val="0"/>
              <w:jc w:val="both"/>
              <w:rPr>
                <w:szCs w:val="24"/>
                <w:highlight w:val="yellow"/>
                <w:lang w:eastAsia="lt-LT"/>
              </w:rPr>
            </w:pPr>
            <w:r w:rsidRPr="005E488E">
              <w:rPr>
                <w:szCs w:val="24"/>
                <w:lang w:eastAsia="lt-LT"/>
              </w:rPr>
              <w:t>Stebėsenos rodiklio pavadinimas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A4F50CC" w14:textId="77777777" w:rsidR="005E488E" w:rsidRPr="005E488E" w:rsidRDefault="005E488E" w:rsidP="005E488E">
            <w:pPr>
              <w:jc w:val="both"/>
              <w:rPr>
                <w:bCs/>
                <w:i/>
                <w:iCs/>
                <w:szCs w:val="24"/>
                <w:lang w:eastAsia="lt-LT"/>
              </w:rPr>
            </w:pPr>
            <w:r w:rsidRPr="005E488E">
              <w:t>Moksleiviai, dalyvavę nacionalinėje mobilumo programoje ir gavę pažymėjimą, patvirtinantį, kad jie pagerino praktinius ir skaitmeninius įgūdžius sektoriniuose praktinio mokymo centruose (skaitmeninius įgūdžius pagerins ne mažiau kaip 40 procentų dalyvių)</w:t>
            </w:r>
          </w:p>
        </w:tc>
      </w:tr>
      <w:tr w:rsidR="005E488E" w:rsidRPr="005E488E" w14:paraId="4C281973"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153CC7C7" w14:textId="77777777" w:rsidR="005E488E" w:rsidRPr="005E488E" w:rsidRDefault="005E488E" w:rsidP="005E488E">
            <w:pPr>
              <w:widowControl w:val="0"/>
              <w:rPr>
                <w:szCs w:val="24"/>
                <w:lang w:eastAsia="lt-LT"/>
              </w:rPr>
            </w:pPr>
            <w:r w:rsidRPr="005E488E">
              <w:rPr>
                <w:szCs w:val="24"/>
                <w:lang w:eastAsia="lt-LT"/>
              </w:rPr>
              <w:t>2.</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7C8C7ED" w14:textId="77777777" w:rsidR="005E488E" w:rsidRPr="005E488E" w:rsidRDefault="005E488E" w:rsidP="005E488E">
            <w:pPr>
              <w:widowControl w:val="0"/>
              <w:jc w:val="both"/>
              <w:rPr>
                <w:szCs w:val="24"/>
                <w:lang w:eastAsia="lt-LT"/>
              </w:rPr>
            </w:pPr>
            <w:r w:rsidRPr="005E488E">
              <w:rPr>
                <w:szCs w:val="24"/>
                <w:lang w:eastAsia="lt-LT"/>
              </w:rPr>
              <w:t>Stebėsenos rodiklio matavimo vienetai</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AAB680" w14:textId="77777777" w:rsidR="005E488E" w:rsidRPr="005E488E" w:rsidRDefault="005E488E" w:rsidP="005E488E">
            <w:pPr>
              <w:jc w:val="both"/>
              <w:rPr>
                <w:bCs/>
                <w:i/>
                <w:iCs/>
                <w:szCs w:val="24"/>
                <w:lang w:eastAsia="lt-LT"/>
              </w:rPr>
            </w:pPr>
            <w:r w:rsidRPr="005E488E">
              <w:t>Asmenys</w:t>
            </w:r>
          </w:p>
        </w:tc>
      </w:tr>
      <w:tr w:rsidR="005E488E" w:rsidRPr="005E488E" w14:paraId="1ED7E943"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39653F86" w14:textId="77777777" w:rsidR="005E488E" w:rsidRPr="005E488E" w:rsidRDefault="005E488E" w:rsidP="005E488E">
            <w:pPr>
              <w:widowControl w:val="0"/>
              <w:rPr>
                <w:szCs w:val="24"/>
                <w:lang w:eastAsia="lt-LT"/>
              </w:rPr>
            </w:pPr>
            <w:r w:rsidRPr="005E488E">
              <w:rPr>
                <w:szCs w:val="24"/>
                <w:lang w:eastAsia="lt-LT"/>
              </w:rPr>
              <w:t>3.</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C42BCFC" w14:textId="77777777" w:rsidR="005E488E" w:rsidRPr="005E488E" w:rsidRDefault="005E488E" w:rsidP="005E488E">
            <w:pPr>
              <w:widowControl w:val="0"/>
              <w:jc w:val="both"/>
              <w:rPr>
                <w:szCs w:val="24"/>
                <w:lang w:eastAsia="lt-LT"/>
              </w:rPr>
            </w:pPr>
            <w:r w:rsidRPr="005E488E">
              <w:rPr>
                <w:szCs w:val="24"/>
                <w:lang w:eastAsia="lt-LT"/>
              </w:rPr>
              <w:t>Stebėsenos rodiklio reikšmės kryptis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759106D" w14:textId="77777777" w:rsidR="005E488E" w:rsidRPr="005E488E" w:rsidRDefault="005E488E" w:rsidP="005E488E">
            <w:pPr>
              <w:jc w:val="both"/>
              <w:rPr>
                <w:bCs/>
                <w:iCs/>
                <w:szCs w:val="24"/>
                <w:lang w:eastAsia="lt-LT"/>
              </w:rPr>
            </w:pPr>
            <w:r w:rsidRPr="005E488E">
              <w:rPr>
                <w:bCs/>
                <w:iCs/>
                <w:szCs w:val="24"/>
                <w:lang w:eastAsia="lt-LT"/>
              </w:rPr>
              <w:t>Didėjimas</w:t>
            </w:r>
          </w:p>
        </w:tc>
      </w:tr>
      <w:tr w:rsidR="005E488E" w:rsidRPr="005E488E" w14:paraId="3278E3EA"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5C1C63A3" w14:textId="77777777" w:rsidR="005E488E" w:rsidRPr="005E488E" w:rsidRDefault="005E488E" w:rsidP="005E488E">
            <w:pPr>
              <w:widowControl w:val="0"/>
              <w:rPr>
                <w:szCs w:val="24"/>
                <w:lang w:eastAsia="lt-LT"/>
              </w:rPr>
            </w:pPr>
            <w:r w:rsidRPr="005E488E">
              <w:rPr>
                <w:szCs w:val="24"/>
                <w:lang w:eastAsia="lt-LT"/>
              </w:rPr>
              <w:t>4.</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8275C2D" w14:textId="77777777" w:rsidR="005E488E" w:rsidRPr="005E488E" w:rsidRDefault="005E488E" w:rsidP="005E488E">
            <w:pPr>
              <w:widowControl w:val="0"/>
              <w:jc w:val="both"/>
              <w:rPr>
                <w:szCs w:val="24"/>
                <w:lang w:eastAsia="lt-LT"/>
              </w:rPr>
            </w:pPr>
            <w:r w:rsidRPr="005E488E">
              <w:rPr>
                <w:szCs w:val="24"/>
                <w:lang w:eastAsia="lt-LT"/>
              </w:rPr>
              <w:t>Stebėsenos rodiklio reikšmės tipas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907FCC5" w14:textId="77777777" w:rsidR="005E488E" w:rsidRPr="005E488E" w:rsidRDefault="005E488E" w:rsidP="005E488E">
            <w:pPr>
              <w:jc w:val="both"/>
              <w:rPr>
                <w:bCs/>
                <w:iCs/>
                <w:szCs w:val="24"/>
                <w:lang w:eastAsia="lt-LT"/>
              </w:rPr>
            </w:pPr>
            <w:r w:rsidRPr="005E488E">
              <w:rPr>
                <w:bCs/>
                <w:iCs/>
                <w:szCs w:val="24"/>
                <w:lang w:eastAsia="lt-LT"/>
              </w:rPr>
              <w:t>Skaitinės reikšmės</w:t>
            </w:r>
          </w:p>
        </w:tc>
      </w:tr>
      <w:tr w:rsidR="005E488E" w:rsidRPr="005E488E" w14:paraId="45EF35B4"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62CC5362" w14:textId="77777777" w:rsidR="005E488E" w:rsidRPr="005E488E" w:rsidRDefault="005E488E" w:rsidP="005E488E">
            <w:pPr>
              <w:widowControl w:val="0"/>
              <w:rPr>
                <w:szCs w:val="24"/>
                <w:lang w:eastAsia="lt-LT"/>
              </w:rPr>
            </w:pPr>
            <w:r w:rsidRPr="005E488E">
              <w:rPr>
                <w:szCs w:val="24"/>
                <w:lang w:eastAsia="lt-LT"/>
              </w:rPr>
              <w:t>5.</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A7CC76" w14:textId="77777777" w:rsidR="005E488E" w:rsidRPr="005E488E" w:rsidRDefault="005E488E" w:rsidP="005E488E">
            <w:pPr>
              <w:widowControl w:val="0"/>
              <w:jc w:val="both"/>
              <w:rPr>
                <w:szCs w:val="24"/>
                <w:lang w:eastAsia="lt-LT"/>
              </w:rPr>
            </w:pPr>
            <w:r w:rsidRPr="005E488E">
              <w:rPr>
                <w:szCs w:val="24"/>
                <w:lang w:eastAsia="lt-LT"/>
              </w:rPr>
              <w:t>Stebėsenos rodiklio tipas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75BC05A" w14:textId="77777777" w:rsidR="005E488E" w:rsidRPr="005E488E" w:rsidRDefault="005E488E" w:rsidP="005E488E">
            <w:pPr>
              <w:jc w:val="both"/>
              <w:rPr>
                <w:bCs/>
                <w:i/>
                <w:iCs/>
                <w:szCs w:val="24"/>
                <w:lang w:eastAsia="lt-LT"/>
              </w:rPr>
            </w:pPr>
            <w:r w:rsidRPr="005E488E">
              <w:rPr>
                <w:bCs/>
              </w:rPr>
              <w:t>Produkto</w:t>
            </w:r>
          </w:p>
        </w:tc>
      </w:tr>
      <w:tr w:rsidR="005E488E" w:rsidRPr="005E488E" w14:paraId="1D94CD0D"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Pr>
          <w:p w14:paraId="04EC21A5" w14:textId="77777777" w:rsidR="005E488E" w:rsidRPr="005E488E" w:rsidRDefault="005E488E" w:rsidP="005E488E">
            <w:pPr>
              <w:widowControl w:val="0"/>
              <w:rPr>
                <w:szCs w:val="24"/>
                <w:lang w:eastAsia="lt-LT"/>
              </w:rPr>
            </w:pPr>
            <w:r w:rsidRPr="005E488E">
              <w:rPr>
                <w:szCs w:val="24"/>
                <w:lang w:eastAsia="lt-LT"/>
              </w:rPr>
              <w:t>6.</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1D375F4" w14:textId="77777777" w:rsidR="005E488E" w:rsidRPr="005E488E" w:rsidRDefault="005E488E" w:rsidP="005E488E">
            <w:pPr>
              <w:widowControl w:val="0"/>
              <w:jc w:val="both"/>
              <w:rPr>
                <w:szCs w:val="24"/>
                <w:lang w:eastAsia="lt-LT"/>
              </w:rPr>
            </w:pPr>
            <w:r w:rsidRPr="005E488E">
              <w:rPr>
                <w:szCs w:val="24"/>
                <w:lang w:eastAsia="lt-LT"/>
              </w:rPr>
              <w:t>Stebėsenos rodiklio kodas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6108A0" w14:textId="77777777" w:rsidR="005E488E" w:rsidRPr="005E488E" w:rsidRDefault="005E488E" w:rsidP="005E488E">
            <w:pPr>
              <w:jc w:val="both"/>
              <w:rPr>
                <w:bCs/>
                <w:i/>
                <w:iCs/>
                <w:szCs w:val="24"/>
                <w:lang w:eastAsia="lt-LT"/>
              </w:rPr>
            </w:pPr>
            <w:r w:rsidRPr="005E488E">
              <w:t>P-12-003-03-04-03-16</w:t>
            </w:r>
          </w:p>
        </w:tc>
      </w:tr>
      <w:tr w:rsidR="005E488E" w:rsidRPr="005E488E" w14:paraId="5C535D3B" w14:textId="77777777" w:rsidTr="005E488E">
        <w:trPr>
          <w:trHeight w:val="509"/>
        </w:trPr>
        <w:tc>
          <w:tcPr>
            <w:tcW w:w="312" w:type="pct"/>
            <w:tcBorders>
              <w:top w:val="single" w:sz="4" w:space="0" w:color="auto"/>
              <w:left w:val="single" w:sz="4" w:space="0" w:color="auto"/>
              <w:bottom w:val="single" w:sz="4" w:space="0" w:color="auto"/>
              <w:right w:val="single" w:sz="4" w:space="0" w:color="auto"/>
            </w:tcBorders>
            <w:shd w:val="clear" w:color="auto" w:fill="D9D9D9"/>
          </w:tcPr>
          <w:p w14:paraId="708B26EA" w14:textId="77777777" w:rsidR="005E488E" w:rsidRPr="005E488E" w:rsidRDefault="005E488E" w:rsidP="005E488E">
            <w:pPr>
              <w:widowControl w:val="0"/>
              <w:rPr>
                <w:szCs w:val="24"/>
                <w:lang w:eastAsia="lt-LT"/>
              </w:rPr>
            </w:pPr>
            <w:r w:rsidRPr="005E488E">
              <w:rPr>
                <w:bCs/>
                <w:szCs w:val="24"/>
                <w:lang w:eastAsia="lt-LT"/>
              </w:rPr>
              <w:t>7.</w:t>
            </w:r>
          </w:p>
        </w:tc>
        <w:tc>
          <w:tcPr>
            <w:tcW w:w="220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560CBE1" w14:textId="77777777" w:rsidR="005E488E" w:rsidRPr="005E488E" w:rsidRDefault="005E488E" w:rsidP="005E488E">
            <w:pPr>
              <w:widowControl w:val="0"/>
              <w:jc w:val="both"/>
              <w:rPr>
                <w:szCs w:val="24"/>
                <w:lang w:eastAsia="lt-LT"/>
              </w:rPr>
            </w:pPr>
            <w:r w:rsidRPr="005E488E">
              <w:rPr>
                <w:rFonts w:eastAsia="Calibri"/>
                <w:bCs/>
                <w:color w:val="000000"/>
                <w:szCs w:val="24"/>
                <w:lang w:eastAsia="lt-LT"/>
              </w:rPr>
              <w:t>Europos Komisijos suteiktas stebėsenos rodiklio kodas</w:t>
            </w:r>
          </w:p>
        </w:tc>
        <w:tc>
          <w:tcPr>
            <w:tcW w:w="2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7A4DBC" w14:textId="77777777" w:rsidR="005E488E" w:rsidRPr="005E488E" w:rsidRDefault="005E488E" w:rsidP="005E488E">
            <w:pPr>
              <w:widowControl w:val="0"/>
              <w:jc w:val="both"/>
              <w:rPr>
                <w:iCs/>
                <w:szCs w:val="24"/>
                <w:lang w:eastAsia="lt-LT"/>
              </w:rPr>
            </w:pPr>
            <w:r w:rsidRPr="005E488E">
              <w:rPr>
                <w:iCs/>
                <w:szCs w:val="24"/>
                <w:lang w:eastAsia="lt-LT"/>
              </w:rPr>
              <w:t>LT-C[C4]-R[D-1-4-.D-1-4-]-T[118]</w:t>
            </w:r>
          </w:p>
          <w:p w14:paraId="2804D45B" w14:textId="77777777" w:rsidR="005E488E" w:rsidRPr="005E488E" w:rsidRDefault="005E488E" w:rsidP="005E488E">
            <w:pPr>
              <w:widowControl w:val="0"/>
              <w:jc w:val="both"/>
              <w:rPr>
                <w:i/>
                <w:iCs/>
                <w:szCs w:val="24"/>
                <w:lang w:eastAsia="lt-LT"/>
              </w:rPr>
            </w:pPr>
            <w:r w:rsidRPr="005E488E">
              <w:rPr>
                <w:iCs/>
                <w:szCs w:val="24"/>
                <w:lang w:eastAsia="lt-LT"/>
              </w:rPr>
              <w:t>LT-C[C4]-R[D-1-4-.D-1-4-]-MON[118.1]</w:t>
            </w:r>
          </w:p>
        </w:tc>
      </w:tr>
      <w:tr w:rsidR="005E488E" w:rsidRPr="005E488E" w14:paraId="5DAFB6D1"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52C86CA" w14:textId="77777777" w:rsidR="005E488E" w:rsidRPr="005E488E" w:rsidRDefault="005E488E" w:rsidP="005E488E">
            <w:pPr>
              <w:widowControl w:val="0"/>
              <w:rPr>
                <w:szCs w:val="24"/>
                <w:lang w:eastAsia="lt-LT"/>
              </w:rPr>
            </w:pPr>
            <w:r w:rsidRPr="005E488E">
              <w:rPr>
                <w:szCs w:val="24"/>
                <w:lang w:eastAsia="lt-LT"/>
              </w:rPr>
              <w:t>8.</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3BAB82" w14:textId="77777777" w:rsidR="005E488E" w:rsidRPr="005E488E" w:rsidRDefault="005E488E" w:rsidP="005E488E">
            <w:pPr>
              <w:widowControl w:val="0"/>
              <w:jc w:val="both"/>
              <w:rPr>
                <w:szCs w:val="24"/>
                <w:highlight w:val="yellow"/>
                <w:lang w:eastAsia="lt-LT"/>
              </w:rPr>
            </w:pPr>
            <w:r w:rsidRPr="005E488E">
              <w:rPr>
                <w:szCs w:val="24"/>
                <w:lang w:eastAsia="lt-LT"/>
              </w:rPr>
              <w:t>Stebėsenos rodiklio paaiškinimas</w:t>
            </w:r>
            <w:r w:rsidRPr="005E488E">
              <w:rPr>
                <w:bCs/>
                <w:szCs w:val="24"/>
                <w:lang w:eastAsia="lt-LT"/>
              </w:rPr>
              <w:t xml:space="preserve">, </w:t>
            </w:r>
            <w:r w:rsidRPr="005E488E">
              <w:rPr>
                <w:rFonts w:eastAsia="Calibri"/>
                <w:bCs/>
                <w:color w:val="000000"/>
                <w:szCs w:val="24"/>
                <w:lang w:eastAsia="lt-LT"/>
              </w:rPr>
              <w:t>sąvokų apibrėžtys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F4F93" w14:textId="77777777" w:rsidR="005E488E" w:rsidRPr="005E488E" w:rsidRDefault="005E488E" w:rsidP="005E488E">
            <w:pPr>
              <w:jc w:val="both"/>
            </w:pPr>
            <w:r w:rsidRPr="005E488E">
              <w:t>Siekiant ir toliau užtikrinti mokiniams galimybes mokytis įvairiomis formomis, numatoma stiprinti ir plėsti Nacionalinio mobilumo programą, užtikrinančią, kad visi profesinio mokymo įstaigų mokiniai turėtų prieigą pasinaudodami naujausia ir plačiausiai srityje išvystyta įranga įgyti praktinių bei skaitmeninių įgūdžių sektoriniuose praktinio mokymo centruose.</w:t>
            </w:r>
          </w:p>
          <w:p w14:paraId="660CA0D4" w14:textId="77777777" w:rsidR="005E488E" w:rsidRPr="005E488E" w:rsidRDefault="005E488E" w:rsidP="005E488E">
            <w:pPr>
              <w:rPr>
                <w:sz w:val="20"/>
              </w:rPr>
            </w:pPr>
          </w:p>
          <w:p w14:paraId="0D82CA79" w14:textId="77777777" w:rsidR="005E488E" w:rsidRPr="005E488E" w:rsidRDefault="005E488E" w:rsidP="005E488E">
            <w:pPr>
              <w:jc w:val="both"/>
              <w:rPr>
                <w:rFonts w:eastAsia="Calibri"/>
              </w:rPr>
            </w:pPr>
            <w:r w:rsidRPr="005E488E">
              <w:rPr>
                <w:rFonts w:eastAsia="Calibri"/>
                <w:bCs/>
              </w:rPr>
              <w:t>Sektorinis praktinio mokymo centras</w:t>
            </w:r>
            <w:r w:rsidRPr="005E488E">
              <w:rPr>
                <w:rFonts w:eastAsia="Calibri"/>
              </w:rPr>
              <w:t xml:space="preserve"> šioje stebėsenos rodiklio kortelėje suprantamas kaip vieno ar kelių Lietuvos ūkio sektorių modernia praktinio mokymo įranga aprūpinta profesinio mokymo įstaigos bazė, kurioje teikiamos pirminio ir / ar tęstinio praktinio profesinio mokymo paslaugos visiems Lietuvos gyventojams, siekiantiems įgyti kvalifikaciją ar ją tobulinti. </w:t>
            </w:r>
          </w:p>
          <w:p w14:paraId="6D9E352F" w14:textId="77777777" w:rsidR="005E488E" w:rsidRPr="005E488E" w:rsidRDefault="005E488E" w:rsidP="005E488E">
            <w:pPr>
              <w:jc w:val="both"/>
              <w:rPr>
                <w:rFonts w:eastAsia="Calibri"/>
              </w:rPr>
            </w:pPr>
          </w:p>
          <w:p w14:paraId="696B32E0" w14:textId="77777777" w:rsidR="005E488E" w:rsidRPr="005E488E" w:rsidRDefault="005E488E" w:rsidP="005E488E">
            <w:pPr>
              <w:jc w:val="both"/>
            </w:pPr>
            <w:r w:rsidRPr="005E488E">
              <w:t xml:space="preserve">Pagerinti praktiniai įgūdžiai šioje stebėsenos rodiklio kortelėje suprantami kaip patobulintos profesinės kompetencijos pagal pasirinktos profesinio mokymo programos turinį. </w:t>
            </w:r>
          </w:p>
          <w:p w14:paraId="508B9D4E" w14:textId="77777777" w:rsidR="005E488E" w:rsidRPr="005E488E" w:rsidRDefault="005E488E" w:rsidP="005E488E">
            <w:pPr>
              <w:jc w:val="both"/>
            </w:pPr>
          </w:p>
          <w:p w14:paraId="171EA2B0" w14:textId="77777777" w:rsidR="005E488E" w:rsidRPr="005E488E" w:rsidRDefault="005E488E" w:rsidP="005E488E">
            <w:pPr>
              <w:jc w:val="both"/>
              <w:rPr>
                <w:szCs w:val="24"/>
                <w:lang w:eastAsia="lt-LT"/>
              </w:rPr>
            </w:pPr>
            <w:r w:rsidRPr="005E488E">
              <w:rPr>
                <w:lang w:eastAsia="lt-LT"/>
              </w:rPr>
              <w:t>Skaitmeniniai įgūdžiai šioje stebėsenos rodiklio kortelėje suprantami</w:t>
            </w:r>
            <w:r w:rsidRPr="005E488E">
              <w:rPr>
                <w:i/>
                <w:iCs/>
                <w:lang w:eastAsia="lt-LT"/>
              </w:rPr>
              <w:t xml:space="preserve"> </w:t>
            </w:r>
            <w:r w:rsidRPr="005E488E">
              <w:rPr>
                <w:lang w:eastAsia="lt-LT"/>
              </w:rPr>
              <w:t>kaip</w:t>
            </w:r>
            <w:r w:rsidRPr="005E488E">
              <w:rPr>
                <w:i/>
                <w:iCs/>
                <w:lang w:eastAsia="lt-LT"/>
              </w:rPr>
              <w:t xml:space="preserve"> </w:t>
            </w:r>
            <w:r w:rsidRPr="005E488E">
              <w:rPr>
                <w:lang w:eastAsia="lt-LT"/>
              </w:rPr>
              <w:t>s</w:t>
            </w:r>
            <w:r w:rsidRPr="005E488E">
              <w:rPr>
                <w:szCs w:val="24"/>
                <w:lang w:eastAsia="lt-LT"/>
              </w:rPr>
              <w:t xml:space="preserve">kaitmeninės kompetencijos, t. y. žinios ir praktiniai įgūdžiai, aprašyti Europos skaitmeninės kompetencijos programoje (angl. </w:t>
            </w:r>
            <w:proofErr w:type="spellStart"/>
            <w:r w:rsidRPr="005E488E">
              <w:rPr>
                <w:i/>
                <w:iCs/>
                <w:szCs w:val="24"/>
                <w:lang w:eastAsia="lt-LT"/>
              </w:rPr>
              <w:t>The</w:t>
            </w:r>
            <w:proofErr w:type="spellEnd"/>
            <w:r w:rsidRPr="005E488E">
              <w:rPr>
                <w:i/>
                <w:iCs/>
                <w:szCs w:val="24"/>
                <w:lang w:eastAsia="lt-LT"/>
              </w:rPr>
              <w:t xml:space="preserve"> Digital </w:t>
            </w:r>
            <w:proofErr w:type="spellStart"/>
            <w:r w:rsidRPr="005E488E">
              <w:rPr>
                <w:i/>
                <w:iCs/>
                <w:szCs w:val="24"/>
                <w:lang w:eastAsia="lt-LT"/>
              </w:rPr>
              <w:t>Competence</w:t>
            </w:r>
            <w:proofErr w:type="spellEnd"/>
            <w:r w:rsidRPr="005E488E">
              <w:rPr>
                <w:i/>
                <w:iCs/>
                <w:szCs w:val="24"/>
                <w:lang w:eastAsia="lt-LT"/>
              </w:rPr>
              <w:t xml:space="preserve"> </w:t>
            </w:r>
            <w:proofErr w:type="spellStart"/>
            <w:r w:rsidRPr="005E488E">
              <w:rPr>
                <w:i/>
                <w:iCs/>
                <w:szCs w:val="24"/>
                <w:lang w:eastAsia="lt-LT"/>
              </w:rPr>
              <w:t>Framework</w:t>
            </w:r>
            <w:proofErr w:type="spellEnd"/>
            <w:r w:rsidRPr="005E488E">
              <w:rPr>
                <w:i/>
                <w:iCs/>
                <w:szCs w:val="24"/>
                <w:lang w:eastAsia="lt-LT"/>
              </w:rPr>
              <w:t xml:space="preserve"> </w:t>
            </w:r>
            <w:proofErr w:type="spellStart"/>
            <w:r w:rsidRPr="005E488E">
              <w:rPr>
                <w:i/>
                <w:iCs/>
                <w:szCs w:val="24"/>
                <w:lang w:eastAsia="lt-LT"/>
              </w:rPr>
              <w:t>for</w:t>
            </w:r>
            <w:proofErr w:type="spellEnd"/>
            <w:r w:rsidRPr="005E488E">
              <w:rPr>
                <w:i/>
                <w:iCs/>
                <w:szCs w:val="24"/>
                <w:lang w:eastAsia="lt-LT"/>
              </w:rPr>
              <w:t xml:space="preserve"> </w:t>
            </w:r>
            <w:proofErr w:type="spellStart"/>
            <w:r w:rsidRPr="005E488E">
              <w:rPr>
                <w:i/>
                <w:iCs/>
                <w:szCs w:val="24"/>
                <w:lang w:eastAsia="lt-LT"/>
              </w:rPr>
              <w:t>Citizens</w:t>
            </w:r>
            <w:proofErr w:type="spellEnd"/>
            <w:r w:rsidRPr="005E488E">
              <w:rPr>
                <w:szCs w:val="24"/>
                <w:lang w:eastAsia="lt-LT"/>
              </w:rPr>
              <w:t xml:space="preserve">) (prieiga per internetą: </w:t>
            </w:r>
            <w:r w:rsidRPr="005E488E">
              <w:t>https://publications.jrc.ec.europa.eu/repository/handle/JRC106281</w:t>
            </w:r>
            <w:r w:rsidRPr="005E488E">
              <w:rPr>
                <w:szCs w:val="24"/>
                <w:lang w:eastAsia="lt-LT"/>
              </w:rPr>
              <w:t>).</w:t>
            </w:r>
          </w:p>
          <w:p w14:paraId="0D53FC41" w14:textId="77777777" w:rsidR="005E488E" w:rsidRPr="005E488E" w:rsidRDefault="005E488E" w:rsidP="005E488E">
            <w:pPr>
              <w:rPr>
                <w:sz w:val="20"/>
              </w:rPr>
            </w:pPr>
          </w:p>
          <w:p w14:paraId="6A00F392" w14:textId="77777777" w:rsidR="005E488E" w:rsidRPr="005E488E" w:rsidRDefault="005E488E" w:rsidP="005E488E">
            <w:pPr>
              <w:jc w:val="both"/>
            </w:pPr>
            <w:r w:rsidRPr="005E488E">
              <w:t>Pagerinti skaitmeniniai įgūdžiai šioje stebėsenos rodiklio kortelėje suprantami kaip patobulinti skaitmeniniai įgūdžiai pagal pasirinktos profesinio mokymo programos turinį.</w:t>
            </w:r>
          </w:p>
          <w:p w14:paraId="418D1D74" w14:textId="77777777" w:rsidR="005E488E" w:rsidRPr="005E488E" w:rsidRDefault="005E488E" w:rsidP="005E488E">
            <w:pPr>
              <w:jc w:val="both"/>
              <w:rPr>
                <w:i/>
                <w:iCs/>
                <w:szCs w:val="24"/>
                <w:lang w:eastAsia="lt-LT"/>
              </w:rPr>
            </w:pPr>
          </w:p>
        </w:tc>
      </w:tr>
      <w:tr w:rsidR="005E488E" w:rsidRPr="005E488E" w14:paraId="15361BE1"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9055B4C" w14:textId="77777777" w:rsidR="005E488E" w:rsidRPr="005E488E" w:rsidRDefault="005E488E" w:rsidP="005E488E">
            <w:pPr>
              <w:widowControl w:val="0"/>
              <w:rPr>
                <w:bCs/>
                <w:szCs w:val="24"/>
                <w:lang w:eastAsia="lt-LT"/>
              </w:rPr>
            </w:pPr>
            <w:r w:rsidRPr="005E488E">
              <w:rPr>
                <w:bCs/>
                <w:szCs w:val="24"/>
                <w:lang w:eastAsia="lt-LT"/>
              </w:rPr>
              <w:lastRenderedPageBreak/>
              <w:t>9.</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C579D" w14:textId="77777777" w:rsidR="005E488E" w:rsidRPr="005E488E" w:rsidRDefault="005E488E" w:rsidP="005E488E">
            <w:pPr>
              <w:jc w:val="both"/>
              <w:rPr>
                <w:rFonts w:eastAsia="Calibri"/>
                <w:bCs/>
                <w:color w:val="000000"/>
                <w:szCs w:val="24"/>
                <w:highlight w:val="yellow"/>
                <w:lang w:eastAsia="lt-LT"/>
              </w:rPr>
            </w:pPr>
            <w:r w:rsidRPr="005E488E">
              <w:rPr>
                <w:rFonts w:eastAsia="Calibri"/>
                <w:bCs/>
                <w:color w:val="000000"/>
                <w:szCs w:val="24"/>
                <w:lang w:eastAsia="lt-LT"/>
              </w:rPr>
              <w:t>Stebėsenos rodiklio reikšmės apskaičiavimo tipas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9F62E" w14:textId="77777777" w:rsidR="005E488E" w:rsidRPr="005E488E" w:rsidRDefault="005E488E" w:rsidP="005E488E">
            <w:pPr>
              <w:tabs>
                <w:tab w:val="left" w:pos="568"/>
              </w:tabs>
              <w:jc w:val="both"/>
              <w:rPr>
                <w:rFonts w:eastAsia="Calibri"/>
                <w:bCs/>
                <w:iCs/>
                <w:color w:val="808080"/>
                <w:szCs w:val="24"/>
                <w:lang w:eastAsia="lt-LT"/>
              </w:rPr>
            </w:pPr>
            <w:r w:rsidRPr="005E488E">
              <w:rPr>
                <w:rFonts w:eastAsia="Calibri"/>
                <w:bCs/>
                <w:iCs/>
                <w:szCs w:val="24"/>
                <w:lang w:eastAsia="lt-LT"/>
              </w:rPr>
              <w:t xml:space="preserve">Automatiškai apskaičiuojamas </w:t>
            </w:r>
          </w:p>
        </w:tc>
      </w:tr>
      <w:tr w:rsidR="005E488E" w:rsidRPr="005E488E" w14:paraId="11EA9CEC"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D8400F" w14:textId="77777777" w:rsidR="005E488E" w:rsidRPr="005E488E" w:rsidRDefault="005E488E" w:rsidP="005E488E">
            <w:pPr>
              <w:widowControl w:val="0"/>
              <w:rPr>
                <w:szCs w:val="24"/>
                <w:lang w:eastAsia="lt-LT"/>
              </w:rPr>
            </w:pPr>
            <w:r w:rsidRPr="005E488E">
              <w:rPr>
                <w:szCs w:val="24"/>
                <w:lang w:eastAsia="lt-LT"/>
              </w:rPr>
              <w:t>10.</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E5791" w14:textId="77777777" w:rsidR="005E488E" w:rsidRPr="005E488E" w:rsidRDefault="005E488E" w:rsidP="005E488E">
            <w:pPr>
              <w:widowControl w:val="0"/>
              <w:jc w:val="both"/>
              <w:rPr>
                <w:szCs w:val="24"/>
                <w:lang w:eastAsia="lt-LT"/>
              </w:rPr>
            </w:pPr>
            <w:r w:rsidRPr="005E488E">
              <w:rPr>
                <w:bCs/>
                <w:szCs w:val="24"/>
                <w:lang w:eastAsia="lt-LT"/>
              </w:rPr>
              <w:t xml:space="preserve">Stebėsenos rodiklio </w:t>
            </w:r>
            <w:r w:rsidRPr="005E488E">
              <w:rPr>
                <w:rFonts w:eastAsia="Calibri"/>
                <w:bCs/>
                <w:color w:val="000000"/>
                <w:szCs w:val="24"/>
                <w:lang w:eastAsia="lt-LT"/>
              </w:rPr>
              <w:t xml:space="preserve">reikšmės </w:t>
            </w:r>
            <w:r w:rsidRPr="005E488E">
              <w:rPr>
                <w:bCs/>
                <w:szCs w:val="24"/>
                <w:lang w:eastAsia="lt-LT"/>
              </w:rPr>
              <w:t>apskaičiavimo metodas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122088" w14:textId="77777777" w:rsidR="005E488E" w:rsidRPr="005E488E" w:rsidRDefault="005E488E" w:rsidP="005E488E">
            <w:pPr>
              <w:jc w:val="both"/>
              <w:rPr>
                <w:szCs w:val="24"/>
              </w:rPr>
            </w:pPr>
            <w:r w:rsidRPr="005E488E">
              <w:rPr>
                <w:szCs w:val="24"/>
              </w:rPr>
              <w:t xml:space="preserve">y ≥ x × 40 % ÷ 100 %, </w:t>
            </w:r>
          </w:p>
          <w:p w14:paraId="0B76C67E" w14:textId="77777777" w:rsidR="005E488E" w:rsidRPr="005E488E" w:rsidRDefault="005E488E" w:rsidP="005E488E">
            <w:pPr>
              <w:rPr>
                <w:sz w:val="20"/>
              </w:rPr>
            </w:pPr>
          </w:p>
          <w:p w14:paraId="66A99561" w14:textId="77777777" w:rsidR="005E488E" w:rsidRPr="005E488E" w:rsidRDefault="005E488E" w:rsidP="005E488E">
            <w:pPr>
              <w:jc w:val="both"/>
              <w:rPr>
                <w:szCs w:val="24"/>
              </w:rPr>
            </w:pPr>
            <w:r w:rsidRPr="005E488E">
              <w:rPr>
                <w:szCs w:val="24"/>
              </w:rPr>
              <w:t xml:space="preserve">x – bendras mokinių, dalyvavusių nacionalinėje mobilumo programoje, skaičius; </w:t>
            </w:r>
          </w:p>
          <w:p w14:paraId="12D4A0A1" w14:textId="77777777" w:rsidR="005E488E" w:rsidRPr="005E488E" w:rsidRDefault="005E488E" w:rsidP="005E488E">
            <w:pPr>
              <w:rPr>
                <w:sz w:val="20"/>
              </w:rPr>
            </w:pPr>
          </w:p>
          <w:p w14:paraId="0222F3AB" w14:textId="77777777" w:rsidR="005E488E" w:rsidRPr="005E488E" w:rsidRDefault="005E488E" w:rsidP="005E488E">
            <w:pPr>
              <w:jc w:val="both"/>
              <w:rPr>
                <w:i/>
                <w:szCs w:val="24"/>
                <w:lang w:eastAsia="lt-LT"/>
              </w:rPr>
            </w:pPr>
            <w:r w:rsidRPr="005E488E">
              <w:rPr>
                <w:szCs w:val="24"/>
              </w:rPr>
              <w:t>y – mokinių, dalyvavusių nacionalinėje mobilumo programoje ir gavusių pažymėjimą, patvirtinantį, kad jie pagerino praktinius ir skaitmeninius įgūdžius, skaičius. Tas pats mokinys, dalyvavęs mobilumo programoje pagal skirtingus programos modulius, skaičiuojamas kelis kartus.</w:t>
            </w:r>
          </w:p>
        </w:tc>
      </w:tr>
      <w:tr w:rsidR="005E488E" w:rsidRPr="005E488E" w14:paraId="47593D1C"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092CD3F" w14:textId="77777777" w:rsidR="005E488E" w:rsidRPr="005E488E" w:rsidRDefault="005E488E" w:rsidP="005E488E">
            <w:pPr>
              <w:widowControl w:val="0"/>
              <w:rPr>
                <w:szCs w:val="24"/>
                <w:lang w:eastAsia="lt-LT"/>
              </w:rPr>
            </w:pPr>
            <w:r w:rsidRPr="005E488E">
              <w:rPr>
                <w:szCs w:val="24"/>
                <w:lang w:eastAsia="lt-LT"/>
              </w:rPr>
              <w:t>11.</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8CD9E" w14:textId="77777777" w:rsidR="005E488E" w:rsidRPr="005E488E" w:rsidRDefault="005E488E" w:rsidP="005E488E">
            <w:pPr>
              <w:widowControl w:val="0"/>
              <w:jc w:val="both"/>
              <w:rPr>
                <w:szCs w:val="24"/>
                <w:lang w:eastAsia="lt-LT"/>
              </w:rPr>
            </w:pPr>
            <w:r w:rsidRPr="005E488E">
              <w:rPr>
                <w:szCs w:val="24"/>
                <w:lang w:eastAsia="lt-LT"/>
              </w:rPr>
              <w:t>Stebėsenos rodiklio duomenų šaltiniai</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4F73E" w14:textId="77777777" w:rsidR="005E488E" w:rsidRPr="005E488E" w:rsidRDefault="005E488E" w:rsidP="005E488E">
            <w:pPr>
              <w:jc w:val="both"/>
            </w:pPr>
            <w:r w:rsidRPr="005E488E">
              <w:t xml:space="preserve">Pirminis duomenų šaltinis: </w:t>
            </w:r>
          </w:p>
          <w:p w14:paraId="289E055A" w14:textId="77777777" w:rsidR="005E488E" w:rsidRPr="005E488E" w:rsidRDefault="005E488E" w:rsidP="005E488E">
            <w:pPr>
              <w:jc w:val="both"/>
            </w:pPr>
            <w:r w:rsidRPr="005E488E">
              <w:t>dalyvių duomenys iš informacinių sistemų (Mokinių registro ir kitų duomenų bazių).</w:t>
            </w:r>
          </w:p>
          <w:p w14:paraId="5140230A" w14:textId="77777777" w:rsidR="005E488E" w:rsidRPr="005E488E" w:rsidRDefault="005E488E" w:rsidP="005E488E">
            <w:pPr>
              <w:jc w:val="both"/>
              <w:rPr>
                <w:highlight w:val="yellow"/>
              </w:rPr>
            </w:pPr>
          </w:p>
          <w:p w14:paraId="248D0C34" w14:textId="77777777" w:rsidR="005E488E" w:rsidRPr="005E488E" w:rsidRDefault="005E488E" w:rsidP="005E488E">
            <w:pPr>
              <w:jc w:val="both"/>
            </w:pPr>
            <w:r w:rsidRPr="005E488E">
              <w:t>Antrinis duomenų šaltinis:</w:t>
            </w:r>
          </w:p>
          <w:p w14:paraId="5219EB00" w14:textId="77777777" w:rsidR="005E488E" w:rsidRPr="005E488E" w:rsidRDefault="005E488E" w:rsidP="005E488E">
            <w:pPr>
              <w:jc w:val="both"/>
              <w:rPr>
                <w:bCs/>
                <w:i/>
                <w:iCs/>
                <w:strike/>
                <w:szCs w:val="24"/>
                <w:lang w:eastAsia="lt-LT"/>
              </w:rPr>
            </w:pPr>
            <w:r w:rsidRPr="005E488E">
              <w:t>veiklos ataskaitos, galutinė veiklos ataskaita;  ataskaitos po projekto finansavimo pabaigos.</w:t>
            </w:r>
          </w:p>
        </w:tc>
      </w:tr>
      <w:tr w:rsidR="005E488E" w:rsidRPr="005E488E" w14:paraId="6E3A2B41"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58A3A68" w14:textId="77777777" w:rsidR="005E488E" w:rsidRPr="005E488E" w:rsidRDefault="005E488E" w:rsidP="005E488E">
            <w:pPr>
              <w:widowControl w:val="0"/>
              <w:rPr>
                <w:szCs w:val="24"/>
                <w:lang w:eastAsia="lt-LT"/>
              </w:rPr>
            </w:pPr>
            <w:r w:rsidRPr="005E488E">
              <w:rPr>
                <w:szCs w:val="24"/>
                <w:lang w:eastAsia="lt-LT"/>
              </w:rPr>
              <w:t>12.</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EF7C73" w14:textId="77777777" w:rsidR="005E488E" w:rsidRPr="005E488E" w:rsidRDefault="005E488E" w:rsidP="005E488E">
            <w:pPr>
              <w:widowControl w:val="0"/>
              <w:jc w:val="both"/>
              <w:rPr>
                <w:szCs w:val="24"/>
                <w:lang w:eastAsia="lt-LT"/>
              </w:rPr>
            </w:pPr>
            <w:r w:rsidRPr="005E488E">
              <w:rPr>
                <w:szCs w:val="24"/>
                <w:lang w:eastAsia="lt-LT"/>
              </w:rPr>
              <w:t>Stebėsenos rodiklio reikšmės skaičiavimo periodiškumas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862B5C" w14:textId="77777777" w:rsidR="005E488E" w:rsidRPr="005E488E" w:rsidRDefault="005E488E" w:rsidP="005E488E">
            <w:pPr>
              <w:jc w:val="both"/>
              <w:rPr>
                <w:bCs/>
                <w:iCs/>
                <w:szCs w:val="24"/>
                <w:lang w:eastAsia="lt-LT"/>
              </w:rPr>
            </w:pPr>
            <w:r w:rsidRPr="005E488E">
              <w:rPr>
                <w:bCs/>
                <w:iCs/>
                <w:szCs w:val="24"/>
                <w:lang w:eastAsia="lt-LT"/>
              </w:rPr>
              <w:t>Už stebėsenos rodiklio reikšmės pasiekimą projekto vykdytojas atsiskaito teikdamas veiklos ataskaitas projekto sutartyje nustatytu periodiškumu.</w:t>
            </w:r>
          </w:p>
        </w:tc>
      </w:tr>
      <w:tr w:rsidR="005E488E" w:rsidRPr="005E488E" w14:paraId="3BD18002" w14:textId="77777777" w:rsidTr="005E488E">
        <w:trPr>
          <w:trHeight w:val="530"/>
        </w:trPr>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89A5DB7" w14:textId="77777777" w:rsidR="005E488E" w:rsidRPr="005E488E" w:rsidRDefault="005E488E" w:rsidP="005E488E">
            <w:pPr>
              <w:widowControl w:val="0"/>
              <w:rPr>
                <w:szCs w:val="24"/>
                <w:lang w:eastAsia="lt-LT"/>
              </w:rPr>
            </w:pPr>
            <w:r w:rsidRPr="005E488E">
              <w:rPr>
                <w:szCs w:val="24"/>
                <w:lang w:eastAsia="lt-LT"/>
              </w:rPr>
              <w:t>13.</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A0E1E" w14:textId="77777777" w:rsidR="005E488E" w:rsidRPr="005E488E" w:rsidRDefault="005E488E" w:rsidP="005E488E">
            <w:pPr>
              <w:widowControl w:val="0"/>
              <w:jc w:val="both"/>
              <w:rPr>
                <w:szCs w:val="24"/>
                <w:lang w:eastAsia="lt-LT"/>
              </w:rPr>
            </w:pPr>
            <w:r w:rsidRPr="005E488E">
              <w:rPr>
                <w:bCs/>
                <w:szCs w:val="24"/>
                <w:lang w:eastAsia="lt-LT"/>
              </w:rPr>
              <w:t>Stebėsenos rodiklio pasiekimo momentas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C9088" w14:textId="77777777" w:rsidR="005E488E" w:rsidRPr="005E488E" w:rsidRDefault="005E488E" w:rsidP="005E488E">
            <w:pPr>
              <w:rPr>
                <w:szCs w:val="24"/>
                <w:lang w:eastAsia="lt-LT"/>
              </w:rPr>
            </w:pPr>
            <w:r w:rsidRPr="005E488E">
              <w:t>Projekto veiklų įgyvendinimo metu</w:t>
            </w:r>
          </w:p>
        </w:tc>
      </w:tr>
      <w:tr w:rsidR="005E488E" w:rsidRPr="005E488E" w14:paraId="529204A7" w14:textId="77777777" w:rsidTr="005E488E">
        <w:trPr>
          <w:trHeight w:val="529"/>
        </w:trPr>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2894F4" w14:textId="77777777" w:rsidR="005E488E" w:rsidRPr="005E488E" w:rsidRDefault="005E488E" w:rsidP="005E488E">
            <w:pPr>
              <w:widowControl w:val="0"/>
              <w:rPr>
                <w:szCs w:val="24"/>
                <w:lang w:eastAsia="lt-LT"/>
              </w:rPr>
            </w:pPr>
            <w:r w:rsidRPr="005E488E">
              <w:rPr>
                <w:szCs w:val="24"/>
                <w:lang w:eastAsia="lt-LT"/>
              </w:rPr>
              <w:t>14.</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E758BE" w14:textId="77777777" w:rsidR="005E488E" w:rsidRPr="005E488E" w:rsidRDefault="005E488E" w:rsidP="005E488E">
            <w:pPr>
              <w:widowControl w:val="0"/>
              <w:jc w:val="both"/>
              <w:rPr>
                <w:szCs w:val="24"/>
                <w:lang w:eastAsia="lt-LT"/>
              </w:rPr>
            </w:pPr>
            <w:r w:rsidRPr="005E488E">
              <w:rPr>
                <w:szCs w:val="24"/>
                <w:lang w:eastAsia="lt-LT"/>
              </w:rPr>
              <w:t xml:space="preserve">Už stebėsenos rodiklį atsakinga </w:t>
            </w:r>
            <w:r w:rsidRPr="005E488E">
              <w:rPr>
                <w:bCs/>
                <w:szCs w:val="24"/>
                <w:lang w:eastAsia="lt-LT"/>
              </w:rPr>
              <w:t>įstaiga</w:t>
            </w:r>
            <w:r w:rsidRPr="005E488E">
              <w:rPr>
                <w:szCs w:val="24"/>
                <w:lang w:eastAsia="lt-LT"/>
              </w:rPr>
              <w:t xml:space="preserve"> </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442D7F" w14:textId="77777777" w:rsidR="005E488E" w:rsidRPr="005E488E" w:rsidRDefault="005E488E" w:rsidP="005E488E">
            <w:pPr>
              <w:jc w:val="both"/>
              <w:rPr>
                <w:bCs/>
                <w:i/>
                <w:iCs/>
                <w:szCs w:val="24"/>
                <w:highlight w:val="yellow"/>
              </w:rPr>
            </w:pPr>
            <w:r w:rsidRPr="005E488E">
              <w:rPr>
                <w:szCs w:val="24"/>
              </w:rPr>
              <w:t>Švietimo, mokslo ir sporto ministerija</w:t>
            </w:r>
          </w:p>
        </w:tc>
      </w:tr>
      <w:tr w:rsidR="005E488E" w:rsidRPr="005E488E" w14:paraId="46EE8DBF" w14:textId="77777777" w:rsidTr="005E488E">
        <w:trPr>
          <w:trHeight w:val="813"/>
        </w:trPr>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6C96F40" w14:textId="77777777" w:rsidR="005E488E" w:rsidRPr="005E488E" w:rsidRDefault="005E488E" w:rsidP="005E488E">
            <w:pPr>
              <w:widowControl w:val="0"/>
              <w:rPr>
                <w:szCs w:val="24"/>
                <w:lang w:eastAsia="lt-LT"/>
              </w:rPr>
            </w:pPr>
            <w:r w:rsidRPr="005E488E">
              <w:rPr>
                <w:szCs w:val="24"/>
                <w:lang w:eastAsia="lt-LT"/>
              </w:rPr>
              <w:t>15.</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DCC1B" w14:textId="77777777" w:rsidR="005E488E" w:rsidRPr="005E488E" w:rsidRDefault="005E488E" w:rsidP="005E488E">
            <w:pPr>
              <w:widowControl w:val="0"/>
              <w:jc w:val="both"/>
              <w:rPr>
                <w:szCs w:val="24"/>
                <w:lang w:eastAsia="lt-LT"/>
              </w:rPr>
            </w:pPr>
            <w:r w:rsidRPr="005E488E">
              <w:rPr>
                <w:szCs w:val="24"/>
                <w:lang w:eastAsia="lt-LT"/>
              </w:rPr>
              <w:t>Įstaigos padalinys ir kontaktinis telefono numeris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C0A30" w14:textId="77777777" w:rsidR="005E488E" w:rsidRPr="005E488E" w:rsidRDefault="005E488E" w:rsidP="005E488E">
            <w:pPr>
              <w:jc w:val="both"/>
            </w:pPr>
            <w:r w:rsidRPr="005E488E">
              <w:t xml:space="preserve">Mokymosi visą gyvenimą departamento Profesinio mokymo skyrius, </w:t>
            </w:r>
          </w:p>
          <w:p w14:paraId="542FC03C" w14:textId="77777777" w:rsidR="005E488E" w:rsidRPr="005E488E" w:rsidRDefault="005E488E" w:rsidP="005E488E">
            <w:pPr>
              <w:jc w:val="both"/>
              <w:rPr>
                <w:rFonts w:eastAsia="Calibri"/>
                <w:bCs/>
                <w:i/>
                <w:iCs/>
                <w:szCs w:val="24"/>
                <w:lang w:eastAsia="lt-LT"/>
              </w:rPr>
            </w:pPr>
            <w:r w:rsidRPr="005E488E">
              <w:t>tel. +370 620 68 967</w:t>
            </w:r>
          </w:p>
        </w:tc>
      </w:tr>
      <w:tr w:rsidR="005E488E" w:rsidRPr="005E488E" w14:paraId="295032C7" w14:textId="77777777" w:rsidTr="005E488E">
        <w:tc>
          <w:tcPr>
            <w:tcW w:w="3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C0AAF5" w14:textId="77777777" w:rsidR="005E488E" w:rsidRPr="005E488E" w:rsidRDefault="005E488E" w:rsidP="005E488E">
            <w:pPr>
              <w:widowControl w:val="0"/>
              <w:rPr>
                <w:szCs w:val="24"/>
                <w:lang w:eastAsia="lt-LT"/>
              </w:rPr>
            </w:pPr>
            <w:r w:rsidRPr="005E488E">
              <w:rPr>
                <w:szCs w:val="24"/>
                <w:lang w:eastAsia="lt-LT"/>
              </w:rPr>
              <w:t>16.</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B594A" w14:textId="77777777" w:rsidR="005E488E" w:rsidRPr="005E488E" w:rsidRDefault="005E488E" w:rsidP="005E488E">
            <w:pPr>
              <w:widowControl w:val="0"/>
              <w:jc w:val="both"/>
              <w:rPr>
                <w:szCs w:val="24"/>
                <w:lang w:eastAsia="lt-LT"/>
              </w:rPr>
            </w:pPr>
            <w:r w:rsidRPr="005E488E">
              <w:rPr>
                <w:szCs w:val="24"/>
                <w:lang w:eastAsia="lt-LT"/>
              </w:rPr>
              <w:t>Kita svarbi informacija</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4D2F06" w14:textId="77777777" w:rsidR="005E488E" w:rsidRPr="005E488E" w:rsidRDefault="005E488E" w:rsidP="005E488E">
            <w:pPr>
              <w:widowControl w:val="0"/>
              <w:jc w:val="both"/>
              <w:rPr>
                <w:bCs/>
                <w:iCs/>
                <w:szCs w:val="24"/>
              </w:rPr>
            </w:pPr>
            <w:r w:rsidRPr="005E488E">
              <w:rPr>
                <w:bCs/>
                <w:iCs/>
                <w:szCs w:val="24"/>
              </w:rPr>
              <w:t xml:space="preserve">Šio rodiklio reikšmė bus įskaičiuota ir į EGADP bendrųjų rodiklių „Švietimo ar mokymo veiklos dalyvių skaičius, iš jų švietimo ir mokymo </w:t>
            </w:r>
            <w:r w:rsidRPr="005E488E">
              <w:rPr>
                <w:bCs/>
                <w:iCs/>
                <w:szCs w:val="24"/>
              </w:rPr>
              <w:lastRenderedPageBreak/>
              <w:t>veiklos dalyvių skaičius“, „Švietimo ar mokymo veiklos dalyvių skaičius, iš jų skaitmeninių įgūdžių ugdymo veiklos dalyvių skaičius“, „Paramą gaunančių 15–29 metų jaunuolių skaičius“ reikšmes.</w:t>
            </w:r>
          </w:p>
          <w:p w14:paraId="2B11A311" w14:textId="77777777" w:rsidR="005E488E" w:rsidRPr="005E488E" w:rsidRDefault="005E488E" w:rsidP="005E488E">
            <w:pPr>
              <w:rPr>
                <w:sz w:val="20"/>
              </w:rPr>
            </w:pPr>
          </w:p>
          <w:p w14:paraId="5EA98B41" w14:textId="77777777" w:rsidR="005E488E" w:rsidRPr="005E488E" w:rsidRDefault="005E488E" w:rsidP="005E488E">
            <w:pPr>
              <w:widowControl w:val="0"/>
              <w:jc w:val="both"/>
              <w:rPr>
                <w:bCs/>
                <w:i/>
                <w:iCs/>
                <w:szCs w:val="24"/>
                <w:lang w:eastAsia="lt-LT"/>
              </w:rPr>
            </w:pPr>
            <w:r w:rsidRPr="005E488E">
              <w:rPr>
                <w:bCs/>
                <w:iCs/>
                <w:szCs w:val="24"/>
              </w:rPr>
              <w:t xml:space="preserve">Trumpasis rodiklio kodas – </w:t>
            </w:r>
            <w:r>
              <w:rPr>
                <w:szCs w:val="24"/>
              </w:rPr>
              <w:t>P.S.1.1118</w:t>
            </w:r>
          </w:p>
        </w:tc>
      </w:tr>
    </w:tbl>
    <w:p w14:paraId="04B8C0EE" w14:textId="719F9FD3"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lastRenderedPageBreak/>
        <w:t xml:space="preserve">XIV </w:t>
      </w:r>
      <w:r w:rsidR="00785A80">
        <w:rPr>
          <w:rFonts w:eastAsia="SimSun"/>
          <w:b/>
          <w:caps/>
          <w:szCs w:val="24"/>
          <w:lang w:eastAsia="lt-LT"/>
        </w:rPr>
        <w:t xml:space="preserve"> SKYRIUS</w:t>
      </w:r>
    </w:p>
    <w:p w14:paraId="3ECE2C9F" w14:textId="77777777" w:rsidR="005E488E" w:rsidRPr="005E488E" w:rsidRDefault="005E488E" w:rsidP="005E488E">
      <w:pPr>
        <w:keepNext/>
        <w:keepLines/>
        <w:spacing w:line="256" w:lineRule="auto"/>
        <w:jc w:val="center"/>
        <w:outlineLvl w:val="1"/>
        <w:rPr>
          <w:rFonts w:eastAsia="SimSun"/>
          <w:b/>
          <w:caps/>
          <w:szCs w:val="24"/>
          <w:lang w:eastAsia="lt-LT"/>
        </w:rPr>
      </w:pPr>
      <w:r w:rsidRPr="005E488E">
        <w:rPr>
          <w:rFonts w:eastAsia="SimSun"/>
          <w:b/>
          <w:caps/>
          <w:szCs w:val="24"/>
          <w:lang w:eastAsia="lt-LT"/>
        </w:rPr>
        <w:t>Stebėsenos rodiklio</w:t>
      </w:r>
    </w:p>
    <w:p w14:paraId="0692B884" w14:textId="77777777" w:rsidR="005E488E" w:rsidRPr="005E488E" w:rsidRDefault="005E488E" w:rsidP="005E488E">
      <w:pPr>
        <w:keepNext/>
        <w:keepLines/>
        <w:spacing w:line="256" w:lineRule="auto"/>
        <w:jc w:val="center"/>
        <w:outlineLvl w:val="1"/>
        <w:rPr>
          <w:rFonts w:eastAsia="SimSun"/>
          <w:b/>
          <w:bCs/>
          <w:caps/>
          <w:szCs w:val="24"/>
          <w:lang w:eastAsia="lt-LT"/>
        </w:rPr>
      </w:pPr>
      <w:r w:rsidRPr="005E488E">
        <w:rPr>
          <w:rFonts w:eastAsia="SimSun"/>
          <w:b/>
          <w:bCs/>
          <w:caps/>
          <w:szCs w:val="24"/>
          <w:lang w:eastAsia="lt-LT"/>
        </w:rPr>
        <w:t>„PAGAL PAGRINDINIO IR VIDURINIO UGDYMO PROGRAMAS BENDROJO UGDYMO MOKYKLOSE BESIMOKANTIEMS MOKINIAMS SKIRTA PARAMA, KAD JIE GALĖTŲ MOKYTIS PAGAL PIRMINIO PROFESINIO MOKYMO PROGRAMOS MODULIUS“</w:t>
      </w:r>
    </w:p>
    <w:p w14:paraId="45BD50E2" w14:textId="77777777" w:rsidR="005E488E" w:rsidRPr="005E488E" w:rsidRDefault="005E488E" w:rsidP="005E488E">
      <w:pPr>
        <w:keepNext/>
        <w:keepLines/>
        <w:spacing w:line="256" w:lineRule="auto"/>
        <w:jc w:val="center"/>
        <w:outlineLvl w:val="1"/>
        <w:rPr>
          <w:rFonts w:eastAsia="SimSun"/>
          <w:b/>
          <w:caps/>
          <w:szCs w:val="24"/>
          <w:lang w:eastAsia="lt-LT"/>
        </w:rPr>
      </w:pPr>
      <w:r w:rsidRPr="005E488E">
        <w:rPr>
          <w:rFonts w:eastAsia="SimSun"/>
          <w:b/>
          <w:caps/>
          <w:szCs w:val="24"/>
          <w:lang w:eastAsia="lt-LT"/>
        </w:rPr>
        <w:t>aprašymo kortelė</w:t>
      </w:r>
    </w:p>
    <w:p w14:paraId="0AD4B909"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5E488E" w:rsidRPr="005E488E" w14:paraId="7C161705"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1DCB33F6" w14:textId="77777777" w:rsidR="005E488E" w:rsidRPr="005E488E" w:rsidRDefault="005E488E" w:rsidP="005E488E">
            <w:pPr>
              <w:widowControl w:val="0"/>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9525DB" w14:textId="77777777" w:rsidR="005E488E" w:rsidRPr="005E488E" w:rsidRDefault="005E488E" w:rsidP="005E488E">
            <w:pPr>
              <w:widowControl w:val="0"/>
              <w:jc w:val="center"/>
              <w:rPr>
                <w:b/>
                <w:bCs/>
                <w:szCs w:val="24"/>
                <w:lang w:eastAsia="lt-LT"/>
              </w:rPr>
            </w:pPr>
            <w:r w:rsidRPr="005E488E">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FDA12F5" w14:textId="77777777" w:rsidR="005E488E" w:rsidRPr="005E488E" w:rsidRDefault="005E488E" w:rsidP="005E488E">
            <w:pPr>
              <w:widowControl w:val="0"/>
              <w:jc w:val="center"/>
              <w:rPr>
                <w:b/>
                <w:bCs/>
                <w:strike/>
                <w:szCs w:val="24"/>
                <w:lang w:eastAsia="lt-LT"/>
              </w:rPr>
            </w:pPr>
            <w:r w:rsidRPr="005E488E">
              <w:rPr>
                <w:b/>
                <w:bCs/>
                <w:szCs w:val="24"/>
                <w:lang w:eastAsia="lt-LT"/>
              </w:rPr>
              <w:t>Kodai, pavadinimai ir aprašymas</w:t>
            </w:r>
          </w:p>
        </w:tc>
      </w:tr>
      <w:tr w:rsidR="005E488E" w:rsidRPr="005E488E" w14:paraId="766B82FB"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767E08BC" w14:textId="77777777" w:rsidR="005E488E" w:rsidRPr="005E488E" w:rsidRDefault="005E488E" w:rsidP="005E488E">
            <w:pPr>
              <w:widowControl w:val="0"/>
              <w:rPr>
                <w:szCs w:val="24"/>
                <w:lang w:eastAsia="lt-LT"/>
              </w:rPr>
            </w:pPr>
            <w:r w:rsidRPr="005E488E">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22001E" w14:textId="77777777" w:rsidR="005E488E" w:rsidRPr="005E488E" w:rsidRDefault="005E488E" w:rsidP="005E488E">
            <w:pPr>
              <w:widowControl w:val="0"/>
              <w:jc w:val="both"/>
              <w:rPr>
                <w:szCs w:val="24"/>
                <w:highlight w:val="yellow"/>
                <w:lang w:eastAsia="lt-LT"/>
              </w:rPr>
            </w:pPr>
            <w:r w:rsidRPr="005E488E">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6B676D" w14:textId="77777777" w:rsidR="005E488E" w:rsidRPr="005E488E" w:rsidRDefault="005E488E" w:rsidP="005E488E">
            <w:pPr>
              <w:jc w:val="both"/>
              <w:rPr>
                <w:color w:val="000000"/>
                <w:szCs w:val="24"/>
              </w:rPr>
            </w:pPr>
            <w:r w:rsidRPr="005E488E">
              <w:rPr>
                <w:color w:val="000000"/>
                <w:szCs w:val="24"/>
              </w:rPr>
              <w:t>Pagal pagrindinio ir vidurinio ugdymo programas bendrojo ugdymo mokyklose besimokantiems mokiniams skirta parama, kad jie galėtų mokytis pagal pirminio profesinio mokymo programos modulius</w:t>
            </w:r>
          </w:p>
        </w:tc>
      </w:tr>
      <w:tr w:rsidR="005E488E" w:rsidRPr="005E488E" w14:paraId="72EF8B87"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158CD4D7" w14:textId="77777777" w:rsidR="005E488E" w:rsidRPr="005E488E" w:rsidRDefault="005E488E" w:rsidP="005E488E">
            <w:pPr>
              <w:widowControl w:val="0"/>
              <w:rPr>
                <w:szCs w:val="24"/>
                <w:lang w:eastAsia="lt-LT"/>
              </w:rPr>
            </w:pPr>
            <w:r w:rsidRPr="005E488E">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CE071C" w14:textId="77777777" w:rsidR="005E488E" w:rsidRPr="005E488E" w:rsidRDefault="005E488E" w:rsidP="005E488E">
            <w:pPr>
              <w:widowControl w:val="0"/>
              <w:jc w:val="both"/>
              <w:rPr>
                <w:szCs w:val="24"/>
                <w:lang w:eastAsia="lt-LT"/>
              </w:rPr>
            </w:pPr>
            <w:r w:rsidRPr="005E488E">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F39031" w14:textId="77777777" w:rsidR="005E488E" w:rsidRPr="005E488E" w:rsidRDefault="005E488E" w:rsidP="005E488E">
            <w:pPr>
              <w:jc w:val="both"/>
              <w:rPr>
                <w:bCs/>
                <w:i/>
                <w:iCs/>
                <w:szCs w:val="24"/>
                <w:lang w:eastAsia="lt-LT"/>
              </w:rPr>
            </w:pPr>
            <w:r w:rsidRPr="005E488E">
              <w:t>Asmenys</w:t>
            </w:r>
          </w:p>
        </w:tc>
      </w:tr>
      <w:tr w:rsidR="005E488E" w:rsidRPr="005E488E" w14:paraId="0104E1F4"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6AC8B12D" w14:textId="77777777" w:rsidR="005E488E" w:rsidRPr="005E488E" w:rsidRDefault="005E488E" w:rsidP="005E488E">
            <w:pPr>
              <w:widowControl w:val="0"/>
              <w:rPr>
                <w:szCs w:val="24"/>
                <w:lang w:eastAsia="lt-LT"/>
              </w:rPr>
            </w:pPr>
            <w:r w:rsidRPr="005E488E">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042045C" w14:textId="77777777" w:rsidR="005E488E" w:rsidRPr="005E488E" w:rsidRDefault="005E488E" w:rsidP="005E488E">
            <w:pPr>
              <w:widowControl w:val="0"/>
              <w:jc w:val="both"/>
              <w:rPr>
                <w:szCs w:val="24"/>
                <w:lang w:eastAsia="lt-LT"/>
              </w:rPr>
            </w:pPr>
            <w:r w:rsidRPr="005E488E">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ADFE62" w14:textId="77777777" w:rsidR="005E488E" w:rsidRPr="005E488E" w:rsidRDefault="005E488E" w:rsidP="005E488E">
            <w:pPr>
              <w:jc w:val="both"/>
              <w:rPr>
                <w:bCs/>
                <w:i/>
                <w:iCs/>
                <w:szCs w:val="24"/>
                <w:lang w:eastAsia="lt-LT"/>
              </w:rPr>
            </w:pPr>
            <w:r w:rsidRPr="005E488E">
              <w:rPr>
                <w:bCs/>
                <w:iCs/>
                <w:szCs w:val="24"/>
                <w:lang w:eastAsia="lt-LT"/>
              </w:rPr>
              <w:t>Didėjimas</w:t>
            </w:r>
          </w:p>
        </w:tc>
      </w:tr>
      <w:tr w:rsidR="005E488E" w:rsidRPr="005E488E" w14:paraId="10D9C9A7"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335CF3EE" w14:textId="77777777" w:rsidR="005E488E" w:rsidRPr="005E488E" w:rsidRDefault="005E488E" w:rsidP="005E488E">
            <w:pPr>
              <w:widowControl w:val="0"/>
              <w:rPr>
                <w:szCs w:val="24"/>
                <w:lang w:eastAsia="lt-LT"/>
              </w:rPr>
            </w:pPr>
            <w:r w:rsidRPr="005E488E">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006C456" w14:textId="77777777" w:rsidR="005E488E" w:rsidRPr="005E488E" w:rsidRDefault="005E488E" w:rsidP="005E488E">
            <w:pPr>
              <w:widowControl w:val="0"/>
              <w:jc w:val="both"/>
              <w:rPr>
                <w:szCs w:val="24"/>
                <w:lang w:eastAsia="lt-LT"/>
              </w:rPr>
            </w:pPr>
            <w:r w:rsidRPr="005E488E">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EA6D22C" w14:textId="77777777" w:rsidR="005E488E" w:rsidRPr="005E488E" w:rsidRDefault="005E488E" w:rsidP="005E488E">
            <w:pPr>
              <w:jc w:val="both"/>
              <w:rPr>
                <w:bCs/>
                <w:iCs/>
                <w:szCs w:val="24"/>
                <w:lang w:eastAsia="lt-LT"/>
              </w:rPr>
            </w:pPr>
            <w:r w:rsidRPr="005E488E">
              <w:rPr>
                <w:bCs/>
                <w:iCs/>
                <w:szCs w:val="24"/>
                <w:lang w:eastAsia="lt-LT"/>
              </w:rPr>
              <w:t>Skaitinės reikšmės</w:t>
            </w:r>
          </w:p>
        </w:tc>
      </w:tr>
      <w:tr w:rsidR="005E488E" w:rsidRPr="005E488E" w14:paraId="3119EAA4"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0E19B781" w14:textId="77777777" w:rsidR="005E488E" w:rsidRPr="005E488E" w:rsidRDefault="005E488E" w:rsidP="005E488E">
            <w:pPr>
              <w:widowControl w:val="0"/>
              <w:rPr>
                <w:szCs w:val="24"/>
                <w:lang w:eastAsia="lt-LT"/>
              </w:rPr>
            </w:pPr>
            <w:r w:rsidRPr="005E488E">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A18D4F" w14:textId="77777777" w:rsidR="005E488E" w:rsidRPr="005E488E" w:rsidRDefault="005E488E" w:rsidP="005E488E">
            <w:pPr>
              <w:widowControl w:val="0"/>
              <w:jc w:val="both"/>
              <w:rPr>
                <w:szCs w:val="24"/>
                <w:lang w:eastAsia="lt-LT"/>
              </w:rPr>
            </w:pPr>
            <w:r w:rsidRPr="005E488E">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FB6C114" w14:textId="77777777" w:rsidR="005E488E" w:rsidRPr="005E488E" w:rsidRDefault="005E488E" w:rsidP="005E488E">
            <w:pPr>
              <w:jc w:val="both"/>
              <w:rPr>
                <w:bCs/>
                <w:i/>
                <w:iCs/>
                <w:szCs w:val="24"/>
                <w:lang w:eastAsia="lt-LT"/>
              </w:rPr>
            </w:pPr>
            <w:r w:rsidRPr="005E488E">
              <w:rPr>
                <w:bCs/>
                <w:szCs w:val="24"/>
              </w:rPr>
              <w:t>Produkto</w:t>
            </w:r>
          </w:p>
        </w:tc>
      </w:tr>
      <w:tr w:rsidR="005E488E" w:rsidRPr="005E488E" w14:paraId="0B4A604A"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Pr>
          <w:p w14:paraId="4A4B6F44" w14:textId="77777777" w:rsidR="005E488E" w:rsidRPr="005E488E" w:rsidRDefault="005E488E" w:rsidP="005E488E">
            <w:pPr>
              <w:widowControl w:val="0"/>
              <w:rPr>
                <w:szCs w:val="24"/>
                <w:lang w:eastAsia="lt-LT"/>
              </w:rPr>
            </w:pPr>
            <w:r w:rsidRPr="005E488E">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F86DCD" w14:textId="77777777" w:rsidR="005E488E" w:rsidRPr="005E488E" w:rsidRDefault="005E488E" w:rsidP="005E488E">
            <w:pPr>
              <w:widowControl w:val="0"/>
              <w:jc w:val="both"/>
              <w:rPr>
                <w:szCs w:val="24"/>
                <w:lang w:eastAsia="lt-LT"/>
              </w:rPr>
            </w:pPr>
            <w:r w:rsidRPr="005E488E">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99331B" w14:textId="77777777" w:rsidR="005E488E" w:rsidRPr="005E488E" w:rsidRDefault="005E488E" w:rsidP="005E488E">
            <w:pPr>
              <w:jc w:val="both"/>
              <w:rPr>
                <w:bCs/>
                <w:i/>
                <w:iCs/>
                <w:szCs w:val="24"/>
                <w:lang w:eastAsia="lt-LT"/>
              </w:rPr>
            </w:pPr>
            <w:r w:rsidRPr="005E488E">
              <w:rPr>
                <w:szCs w:val="24"/>
              </w:rPr>
              <w:t>P-12-003-03-04-03-17</w:t>
            </w:r>
          </w:p>
        </w:tc>
      </w:tr>
      <w:tr w:rsidR="005E488E" w:rsidRPr="005E488E" w14:paraId="4DF7531F" w14:textId="77777777" w:rsidTr="005E488E">
        <w:trPr>
          <w:trHeight w:val="560"/>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F5CA351" w14:textId="77777777" w:rsidR="005E488E" w:rsidRPr="005E488E" w:rsidRDefault="005E488E" w:rsidP="005E488E">
            <w:pPr>
              <w:widowControl w:val="0"/>
              <w:rPr>
                <w:szCs w:val="24"/>
                <w:lang w:eastAsia="lt-LT"/>
              </w:rPr>
            </w:pPr>
            <w:r w:rsidRPr="005E488E">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F22940" w14:textId="77777777" w:rsidR="005E488E" w:rsidRPr="005E488E" w:rsidRDefault="005E488E" w:rsidP="005E488E">
            <w:pPr>
              <w:widowControl w:val="0"/>
              <w:jc w:val="both"/>
              <w:rPr>
                <w:szCs w:val="24"/>
                <w:lang w:eastAsia="lt-LT"/>
              </w:rPr>
            </w:pPr>
            <w:r w:rsidRPr="005E488E">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8255962" w14:textId="77777777" w:rsidR="005E488E" w:rsidRPr="005E488E" w:rsidRDefault="005E488E" w:rsidP="005E488E">
            <w:pPr>
              <w:rPr>
                <w:szCs w:val="24"/>
                <w:lang w:eastAsia="lt-LT"/>
              </w:rPr>
            </w:pPr>
            <w:r w:rsidRPr="005E488E">
              <w:rPr>
                <w:szCs w:val="24"/>
                <w:lang w:eastAsia="lt-LT"/>
              </w:rPr>
              <w:t xml:space="preserve">LT-C[C4]-R[D-1-4-.D-1-4-]-T[119] </w:t>
            </w:r>
          </w:p>
          <w:p w14:paraId="7BE2FC55" w14:textId="77777777" w:rsidR="005E488E" w:rsidRPr="005E488E" w:rsidRDefault="005E488E" w:rsidP="005E488E">
            <w:pPr>
              <w:widowControl w:val="0"/>
              <w:jc w:val="both"/>
              <w:rPr>
                <w:i/>
                <w:iCs/>
                <w:szCs w:val="24"/>
                <w:lang w:eastAsia="lt-LT"/>
              </w:rPr>
            </w:pPr>
            <w:r w:rsidRPr="005E488E">
              <w:rPr>
                <w:szCs w:val="24"/>
                <w:lang w:eastAsia="lt-LT"/>
              </w:rPr>
              <w:t>LT-C[C4]-R[D-1-4-.D-1-4-]-MON[119.1]</w:t>
            </w:r>
          </w:p>
        </w:tc>
      </w:tr>
      <w:tr w:rsidR="005E488E" w:rsidRPr="005E488E" w14:paraId="162A59C2"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3CAB0C" w14:textId="77777777" w:rsidR="005E488E" w:rsidRPr="005E488E" w:rsidRDefault="005E488E" w:rsidP="005E488E">
            <w:pPr>
              <w:widowControl w:val="0"/>
              <w:rPr>
                <w:szCs w:val="24"/>
                <w:lang w:eastAsia="lt-LT"/>
              </w:rPr>
            </w:pPr>
            <w:r w:rsidRPr="005E488E">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7ABC95" w14:textId="77777777" w:rsidR="005E488E" w:rsidRPr="005E488E" w:rsidRDefault="005E488E" w:rsidP="005E488E">
            <w:pPr>
              <w:widowControl w:val="0"/>
              <w:jc w:val="both"/>
              <w:rPr>
                <w:szCs w:val="24"/>
                <w:highlight w:val="yellow"/>
                <w:lang w:eastAsia="lt-LT"/>
              </w:rPr>
            </w:pPr>
            <w:r w:rsidRPr="005E488E">
              <w:rPr>
                <w:szCs w:val="24"/>
                <w:lang w:eastAsia="lt-LT"/>
              </w:rPr>
              <w:t>Stebėsenos rodiklio paaiškinimas</w:t>
            </w:r>
            <w:r w:rsidRPr="005E488E">
              <w:rPr>
                <w:bCs/>
                <w:szCs w:val="24"/>
                <w:lang w:eastAsia="lt-LT"/>
              </w:rPr>
              <w:t xml:space="preserve">, </w:t>
            </w:r>
            <w:r w:rsidRPr="005E488E">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A17612" w14:textId="77777777" w:rsidR="005E488E" w:rsidRPr="005E488E" w:rsidRDefault="005E488E" w:rsidP="005E488E">
            <w:pPr>
              <w:widowControl w:val="0"/>
              <w:jc w:val="both"/>
            </w:pPr>
            <w:r w:rsidRPr="005E488E">
              <w:t>Bendrojo ugdymo programų mokinių kartu su pagrindinio ugdymo antrąja dalimi ar viduriniu ugdymu įgyjamos kompetencijos įgyvendinimas.</w:t>
            </w:r>
          </w:p>
          <w:p w14:paraId="663B777D" w14:textId="77777777" w:rsidR="005E488E" w:rsidRPr="005E488E" w:rsidRDefault="005E488E" w:rsidP="005E488E">
            <w:pPr>
              <w:rPr>
                <w:sz w:val="20"/>
              </w:rPr>
            </w:pPr>
          </w:p>
          <w:p w14:paraId="1263E66E" w14:textId="77777777" w:rsidR="005E488E" w:rsidRPr="005E488E" w:rsidRDefault="005E488E" w:rsidP="005E488E">
            <w:pPr>
              <w:widowControl w:val="0"/>
              <w:jc w:val="both"/>
              <w:rPr>
                <w:bCs/>
              </w:rPr>
            </w:pPr>
            <w:r w:rsidRPr="005E488E">
              <w:t xml:space="preserve">Pagrindinis ugdymas vykdomas pagal šešerių metų </w:t>
            </w:r>
            <w:r w:rsidRPr="005E488E">
              <w:rPr>
                <w:bCs/>
              </w:rPr>
              <w:t>pagrindinio ugdymo programas</w:t>
            </w:r>
            <w:r w:rsidRPr="005E488E">
              <w:t>.</w:t>
            </w:r>
            <w:r w:rsidRPr="005E488E">
              <w:rPr>
                <w:bCs/>
              </w:rPr>
              <w:t xml:space="preserve"> </w:t>
            </w:r>
          </w:p>
          <w:p w14:paraId="1D8BD2A5" w14:textId="77777777" w:rsidR="005E488E" w:rsidRPr="005E488E" w:rsidRDefault="005E488E" w:rsidP="005E488E">
            <w:pPr>
              <w:widowControl w:val="0"/>
              <w:jc w:val="both"/>
              <w:rPr>
                <w:bCs/>
              </w:rPr>
            </w:pPr>
          </w:p>
          <w:p w14:paraId="181CBEC3" w14:textId="77777777" w:rsidR="005E488E" w:rsidRPr="005E488E" w:rsidRDefault="005E488E" w:rsidP="005E488E">
            <w:pPr>
              <w:widowControl w:val="0"/>
              <w:jc w:val="both"/>
            </w:pPr>
            <w:r w:rsidRPr="005E488E">
              <w:t>Pagrindinio ugdymo programų pirmoji dalis apima ketverių metų pagrindinio ugdymo tarpsnį, antroji dalis – dvejų metų pagrindinio ugdymo tarpsnį.</w:t>
            </w:r>
            <w:r w:rsidRPr="005E488E">
              <w:rPr>
                <w:bCs/>
              </w:rPr>
              <w:t xml:space="preserve"> </w:t>
            </w:r>
            <w:r w:rsidRPr="005E488E">
              <w:rPr>
                <w:szCs w:val="24"/>
              </w:rPr>
              <w:t>Pagrindinio ugdymo programa įgyvendinama vadovaujantis Pradinio, pagrindinio ir vidurinio ugdymo programų aprašu, pagrindinio ugdymo bendrosiomis programomis ir bendraisiais ugdymo planais, kuriuos tvirtina Lietuvos Respublikos švietimo, mokslo ir sporto ministras.</w:t>
            </w:r>
            <w:r w:rsidRPr="005E488E">
              <w:t xml:space="preserve"> Į pagrindinio ugdymo programų antrąją dalį gali būti įtraukiami profesinio mokymo programų moduliai ir įskaitomi tęsiant mokymąsi pagal profesinio </w:t>
            </w:r>
            <w:r w:rsidRPr="005E488E">
              <w:lastRenderedPageBreak/>
              <w:t>mokymo programas švietimo, mokslo ir sporto ministro nustatyta tvarka (šaltinis: Švietimo įstatymas).</w:t>
            </w:r>
          </w:p>
          <w:p w14:paraId="21CF08DF" w14:textId="77777777" w:rsidR="005E488E" w:rsidRPr="005E488E" w:rsidRDefault="005E488E" w:rsidP="005E488E">
            <w:pPr>
              <w:rPr>
                <w:sz w:val="20"/>
              </w:rPr>
            </w:pPr>
          </w:p>
          <w:p w14:paraId="1E94182C" w14:textId="77777777" w:rsidR="005E488E" w:rsidRPr="005E488E" w:rsidRDefault="005E488E" w:rsidP="005E488E">
            <w:pPr>
              <w:widowControl w:val="0"/>
              <w:jc w:val="both"/>
            </w:pPr>
            <w:r w:rsidRPr="005E488E">
              <w:t xml:space="preserve">Vidurinis ugdymas vykdomas pagal dvejų metų </w:t>
            </w:r>
            <w:r w:rsidRPr="005E488E">
              <w:rPr>
                <w:bCs/>
              </w:rPr>
              <w:t>vidurinio ugdymo programas</w:t>
            </w:r>
            <w:r w:rsidRPr="005E488E">
              <w:t>. Jas sudaro privalomieji ir pasirenkamieji bendrojo ugdymo dalykai bei galimi profesinio mokymo programų</w:t>
            </w:r>
            <w:r w:rsidRPr="005E488E">
              <w:rPr>
                <w:b/>
                <w:bCs/>
              </w:rPr>
              <w:t xml:space="preserve"> </w:t>
            </w:r>
            <w:r w:rsidRPr="005E488E">
              <w:t>moduliai. Jos įgyvendinamos vadovaujantis Vidurinio ugdymo programos aprašu, Vidurinio ugdymo bendrosiomis programomis, bendraisiais ugdymo planais, kuriuos tvirtina švietimo, mokslo ir sporto ministras. Vidurinis ugdymas gali būti vykdomas kartu su dailės, muzikiniu, meniniu, sportiniu ar kitu ugdymu.</w:t>
            </w:r>
            <w:r w:rsidRPr="005E488E">
              <w:rPr>
                <w:b/>
                <w:bCs/>
              </w:rPr>
              <w:t xml:space="preserve"> </w:t>
            </w:r>
            <w:r w:rsidRPr="005E488E">
              <w:t>Jeigu vidurinio ugdymo programa vykdoma kartu su profesinio mokymo programa, jos gali būti vykdomos ilgiau negu dvejus metus (šaltinis: Švietimo įstatymas).</w:t>
            </w:r>
          </w:p>
          <w:p w14:paraId="32701C90" w14:textId="77777777" w:rsidR="005E488E" w:rsidRPr="005E488E" w:rsidRDefault="005E488E" w:rsidP="005E488E">
            <w:pPr>
              <w:rPr>
                <w:sz w:val="20"/>
              </w:rPr>
            </w:pPr>
          </w:p>
          <w:p w14:paraId="12048C38" w14:textId="77777777" w:rsidR="005E488E" w:rsidRPr="005E488E" w:rsidRDefault="005E488E" w:rsidP="005E488E">
            <w:pPr>
              <w:widowControl w:val="0"/>
              <w:jc w:val="both"/>
            </w:pPr>
            <w:r w:rsidRPr="005E488E">
              <w:rPr>
                <w:bCs/>
              </w:rPr>
              <w:t>Bendrasis</w:t>
            </w:r>
            <w:r w:rsidRPr="005E488E">
              <w:t xml:space="preserve"> </w:t>
            </w:r>
            <w:r w:rsidRPr="005E488E">
              <w:rPr>
                <w:bCs/>
              </w:rPr>
              <w:t>ugdymas</w:t>
            </w:r>
            <w:r w:rsidRPr="005E488E">
              <w:t xml:space="preserve"> – pradinis ugdymas, pagrindinis ugdymas, vidurinis ugdymas (šaltinis: Švietimo įstatymas).</w:t>
            </w:r>
          </w:p>
          <w:p w14:paraId="5383F3E5" w14:textId="77777777" w:rsidR="005E488E" w:rsidRPr="005E488E" w:rsidRDefault="005E488E" w:rsidP="005E488E">
            <w:pPr>
              <w:rPr>
                <w:sz w:val="20"/>
              </w:rPr>
            </w:pPr>
          </w:p>
          <w:p w14:paraId="083070D6" w14:textId="77777777" w:rsidR="005E488E" w:rsidRPr="005E488E" w:rsidRDefault="005E488E" w:rsidP="005E488E">
            <w:pPr>
              <w:widowControl w:val="0"/>
              <w:jc w:val="both"/>
            </w:pPr>
            <w:r w:rsidRPr="005E488E">
              <w:rPr>
                <w:bCs/>
              </w:rPr>
              <w:t>Mokinys</w:t>
            </w:r>
            <w:r w:rsidRPr="005E488E">
              <w:t xml:space="preserve"> – asmuo, kuris mokosi (šaltinis: Švietimo įstatymas).</w:t>
            </w:r>
          </w:p>
          <w:p w14:paraId="456570A6" w14:textId="77777777" w:rsidR="005E488E" w:rsidRPr="005E488E" w:rsidRDefault="005E488E" w:rsidP="005E488E">
            <w:pPr>
              <w:rPr>
                <w:sz w:val="20"/>
              </w:rPr>
            </w:pPr>
          </w:p>
          <w:p w14:paraId="5F9F5EE7" w14:textId="77777777" w:rsidR="005E488E" w:rsidRPr="005E488E" w:rsidRDefault="005E488E" w:rsidP="005E488E">
            <w:pPr>
              <w:widowControl w:val="0"/>
              <w:jc w:val="both"/>
            </w:pPr>
            <w:r w:rsidRPr="005E488E">
              <w:rPr>
                <w:bCs/>
              </w:rPr>
              <w:t xml:space="preserve">Pirminis profesinis mokymas </w:t>
            </w:r>
            <w:r w:rsidRPr="005E488E">
              <w:t>– profesinis mokymas, skirtas pirmajai kvalifikacijai įgyti (šaltinis: Profesinio mokymo įstatymas).</w:t>
            </w:r>
          </w:p>
          <w:p w14:paraId="0008B284" w14:textId="77777777" w:rsidR="005E488E" w:rsidRPr="005E488E" w:rsidRDefault="005E488E" w:rsidP="005E488E">
            <w:pPr>
              <w:rPr>
                <w:sz w:val="20"/>
              </w:rPr>
            </w:pPr>
          </w:p>
          <w:p w14:paraId="68B52953" w14:textId="77777777" w:rsidR="005E488E" w:rsidRPr="005E488E" w:rsidRDefault="005E488E" w:rsidP="005E488E">
            <w:pPr>
              <w:widowControl w:val="0"/>
              <w:jc w:val="both"/>
            </w:pPr>
            <w:r w:rsidRPr="005E488E">
              <w:rPr>
                <w:bCs/>
              </w:rPr>
              <w:t>Profesinio mokymo programos modulis</w:t>
            </w:r>
            <w:r w:rsidRPr="005E488E">
              <w:t xml:space="preserve"> suprantamas kaip iš anksto apibrėžta tam tikrai kompetencijai ar kompetencijoms įgyti skirtos profesinio mokymo programos dalis.</w:t>
            </w:r>
          </w:p>
          <w:p w14:paraId="08FF37EA" w14:textId="77777777" w:rsidR="005E488E" w:rsidRPr="005E488E" w:rsidRDefault="005E488E" w:rsidP="005E488E">
            <w:pPr>
              <w:rPr>
                <w:sz w:val="20"/>
              </w:rPr>
            </w:pPr>
          </w:p>
          <w:p w14:paraId="4210B631" w14:textId="77777777" w:rsidR="005E488E" w:rsidRPr="005E488E" w:rsidRDefault="005E488E" w:rsidP="005E488E">
            <w:pPr>
              <w:jc w:val="both"/>
              <w:rPr>
                <w:i/>
                <w:iCs/>
                <w:szCs w:val="24"/>
                <w:lang w:eastAsia="lt-LT"/>
              </w:rPr>
            </w:pPr>
            <w:r w:rsidRPr="005E488E">
              <w:t>Bendrojo ugdymo mokykla – juridinis asmuo, valstybės narės juridinio asmens ar kitos organizacijos padalinys, įsteigtas Lietuvos Respublikoje teisės aktų nustatyta tvarka, kurio pagrindinė veikla yra pradinis ugdymas arba (ir) pagrindinis ugdymas, arba (ir) vidurinis ugdymas.</w:t>
            </w:r>
          </w:p>
        </w:tc>
      </w:tr>
      <w:tr w:rsidR="005E488E" w:rsidRPr="005E488E" w14:paraId="643BE267"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1C226CA" w14:textId="77777777" w:rsidR="005E488E" w:rsidRPr="005E488E" w:rsidRDefault="005E488E" w:rsidP="005E488E">
            <w:pPr>
              <w:widowControl w:val="0"/>
              <w:rPr>
                <w:bCs/>
                <w:szCs w:val="24"/>
                <w:lang w:eastAsia="lt-LT"/>
              </w:rPr>
            </w:pPr>
            <w:r w:rsidRPr="005E488E">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6FFE1" w14:textId="77777777" w:rsidR="005E488E" w:rsidRPr="005E488E" w:rsidRDefault="005E488E" w:rsidP="005E488E">
            <w:pPr>
              <w:jc w:val="both"/>
              <w:rPr>
                <w:rFonts w:eastAsia="Calibri"/>
                <w:bCs/>
                <w:color w:val="000000"/>
                <w:szCs w:val="24"/>
                <w:highlight w:val="yellow"/>
                <w:lang w:eastAsia="lt-LT"/>
              </w:rPr>
            </w:pPr>
            <w:r w:rsidRPr="005E488E">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3352D" w14:textId="77777777" w:rsidR="005E488E" w:rsidRPr="005E488E" w:rsidRDefault="005E488E" w:rsidP="005E488E">
            <w:pPr>
              <w:tabs>
                <w:tab w:val="left" w:pos="568"/>
              </w:tabs>
              <w:jc w:val="both"/>
              <w:rPr>
                <w:rFonts w:eastAsia="Calibri"/>
                <w:bCs/>
                <w:iCs/>
                <w:szCs w:val="24"/>
                <w:lang w:eastAsia="lt-LT"/>
              </w:rPr>
            </w:pPr>
            <w:r w:rsidRPr="005E488E">
              <w:rPr>
                <w:rFonts w:eastAsia="Calibri"/>
                <w:bCs/>
                <w:iCs/>
                <w:szCs w:val="24"/>
                <w:lang w:eastAsia="lt-LT"/>
              </w:rPr>
              <w:t xml:space="preserve">Automatiškai apskaičiuojamas </w:t>
            </w:r>
          </w:p>
        </w:tc>
      </w:tr>
      <w:tr w:rsidR="005E488E" w:rsidRPr="005E488E" w14:paraId="4F0A9101"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8696833" w14:textId="77777777" w:rsidR="005E488E" w:rsidRPr="005E488E" w:rsidRDefault="005E488E" w:rsidP="005E488E">
            <w:pPr>
              <w:widowControl w:val="0"/>
              <w:rPr>
                <w:szCs w:val="24"/>
                <w:lang w:eastAsia="lt-LT"/>
              </w:rPr>
            </w:pPr>
            <w:r w:rsidRPr="005E488E">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F641D" w14:textId="77777777" w:rsidR="005E488E" w:rsidRPr="005E488E" w:rsidRDefault="005E488E" w:rsidP="005E488E">
            <w:pPr>
              <w:widowControl w:val="0"/>
              <w:jc w:val="both"/>
              <w:rPr>
                <w:szCs w:val="24"/>
                <w:lang w:eastAsia="lt-LT"/>
              </w:rPr>
            </w:pPr>
            <w:r w:rsidRPr="005E488E">
              <w:rPr>
                <w:bCs/>
                <w:szCs w:val="24"/>
                <w:lang w:eastAsia="lt-LT"/>
              </w:rPr>
              <w:t xml:space="preserve">Stebėsenos rodiklio </w:t>
            </w:r>
            <w:r w:rsidRPr="005E488E">
              <w:rPr>
                <w:rFonts w:eastAsia="Calibri"/>
                <w:bCs/>
                <w:color w:val="000000"/>
                <w:szCs w:val="24"/>
                <w:lang w:eastAsia="lt-LT"/>
              </w:rPr>
              <w:t xml:space="preserve">reikšmės </w:t>
            </w:r>
            <w:r w:rsidRPr="005E488E">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0827A" w14:textId="77777777" w:rsidR="005E488E" w:rsidRPr="005E488E" w:rsidRDefault="005E488E" w:rsidP="005E488E">
            <w:pPr>
              <w:jc w:val="both"/>
            </w:pPr>
            <w:r w:rsidRPr="005E488E">
              <w:t>x = n,</w:t>
            </w:r>
          </w:p>
          <w:p w14:paraId="76DA6945" w14:textId="77777777" w:rsidR="005E488E" w:rsidRPr="005E488E" w:rsidRDefault="005E488E" w:rsidP="005E488E">
            <w:pPr>
              <w:rPr>
                <w:sz w:val="20"/>
              </w:rPr>
            </w:pPr>
          </w:p>
          <w:p w14:paraId="34056BEF" w14:textId="77777777" w:rsidR="005E488E" w:rsidRPr="005E488E" w:rsidRDefault="005E488E" w:rsidP="005E488E">
            <w:pPr>
              <w:jc w:val="both"/>
              <w:rPr>
                <w:szCs w:val="24"/>
              </w:rPr>
            </w:pPr>
            <w:r w:rsidRPr="005E488E">
              <w:t xml:space="preserve">n – pagal pagrindinio ugdymo antrosios dalies ir vidurinio ugdymo programas bendrojo ugdymo mokyklose besimokantys mokiniai, gavę paramą </w:t>
            </w:r>
            <w:r w:rsidRPr="005E488E">
              <w:lastRenderedPageBreak/>
              <w:t>baigti pirminio profesinio mokymo programos modulius.</w:t>
            </w:r>
          </w:p>
        </w:tc>
      </w:tr>
      <w:tr w:rsidR="005E488E" w:rsidRPr="005E488E" w14:paraId="0363B27A"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369C3C1" w14:textId="77777777" w:rsidR="005E488E" w:rsidRPr="005E488E" w:rsidRDefault="005E488E" w:rsidP="005E488E">
            <w:pPr>
              <w:widowControl w:val="0"/>
              <w:rPr>
                <w:szCs w:val="24"/>
                <w:lang w:eastAsia="lt-LT"/>
              </w:rPr>
            </w:pPr>
            <w:r w:rsidRPr="005E488E">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87AEA2" w14:textId="77777777" w:rsidR="005E488E" w:rsidRPr="005E488E" w:rsidRDefault="005E488E" w:rsidP="005E488E">
            <w:pPr>
              <w:widowControl w:val="0"/>
              <w:jc w:val="both"/>
              <w:rPr>
                <w:szCs w:val="24"/>
                <w:lang w:eastAsia="lt-LT"/>
              </w:rPr>
            </w:pPr>
            <w:r w:rsidRPr="005E488E">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36FCA" w14:textId="77777777" w:rsidR="005E488E" w:rsidRPr="005E488E" w:rsidRDefault="005E488E" w:rsidP="005E488E">
            <w:pPr>
              <w:jc w:val="both"/>
              <w:rPr>
                <w:szCs w:val="24"/>
                <w:shd w:val="clear" w:color="auto" w:fill="FFFFFF"/>
              </w:rPr>
            </w:pPr>
            <w:r w:rsidRPr="005E488E">
              <w:rPr>
                <w:szCs w:val="24"/>
                <w:shd w:val="clear" w:color="auto" w:fill="FFFFFF"/>
              </w:rPr>
              <w:t xml:space="preserve">Pirminiai šaltiniai: </w:t>
            </w:r>
          </w:p>
          <w:p w14:paraId="69248ACC" w14:textId="77777777" w:rsidR="005E488E" w:rsidRPr="005E488E" w:rsidRDefault="005E488E" w:rsidP="005E488E">
            <w:pPr>
              <w:jc w:val="both"/>
              <w:rPr>
                <w:szCs w:val="24"/>
                <w:shd w:val="clear" w:color="auto" w:fill="FFFFFF"/>
              </w:rPr>
            </w:pPr>
            <w:r w:rsidRPr="005E488E">
              <w:rPr>
                <w:szCs w:val="24"/>
                <w:shd w:val="clear" w:color="auto" w:fill="FFFFFF"/>
              </w:rPr>
              <w:t>dalyvių apklausos anketa, mokymo (-ų) dalyvių sąrašas arba kitas dalyvavimą pagrindžiantis dokumentas; tikslinę grupę pagrindžiantys dokumentai; dalyvių duomenys iš informacinių sistemų (registrų, duomenų bazių ir pan.).</w:t>
            </w:r>
          </w:p>
          <w:p w14:paraId="39ED9BF6" w14:textId="77777777" w:rsidR="005E488E" w:rsidRPr="005E488E" w:rsidRDefault="005E488E" w:rsidP="005E488E">
            <w:pPr>
              <w:jc w:val="both"/>
              <w:rPr>
                <w:szCs w:val="24"/>
                <w:shd w:val="clear" w:color="auto" w:fill="FFFFFF"/>
              </w:rPr>
            </w:pPr>
          </w:p>
          <w:p w14:paraId="6B84FCC3" w14:textId="77777777" w:rsidR="005E488E" w:rsidRPr="005E488E" w:rsidRDefault="005E488E" w:rsidP="005E488E">
            <w:pPr>
              <w:jc w:val="both"/>
              <w:rPr>
                <w:szCs w:val="24"/>
                <w:shd w:val="clear" w:color="auto" w:fill="FFFFFF"/>
              </w:rPr>
            </w:pPr>
            <w:r w:rsidRPr="005E488E">
              <w:rPr>
                <w:szCs w:val="24"/>
                <w:shd w:val="clear" w:color="auto" w:fill="FFFFFF"/>
              </w:rPr>
              <w:t>Pirminių dokumentų sąrašą konkrečiam projektui suderina Administruojančioji institucija su projekto vykdytoju.</w:t>
            </w:r>
          </w:p>
          <w:p w14:paraId="67E1C138" w14:textId="77777777" w:rsidR="005E488E" w:rsidRPr="005E488E" w:rsidRDefault="005E488E" w:rsidP="005E488E">
            <w:pPr>
              <w:jc w:val="both"/>
            </w:pPr>
          </w:p>
          <w:p w14:paraId="5ABE6F43" w14:textId="77777777" w:rsidR="005E488E" w:rsidRPr="005E488E" w:rsidRDefault="005E488E" w:rsidP="005E488E">
            <w:pPr>
              <w:jc w:val="both"/>
            </w:pPr>
            <w:r w:rsidRPr="005E488E">
              <w:t>Antriniai duomenų šaltiniai:</w:t>
            </w:r>
          </w:p>
          <w:p w14:paraId="56BF4916" w14:textId="77777777" w:rsidR="005E488E" w:rsidRPr="005E488E" w:rsidRDefault="005E488E" w:rsidP="005E488E">
            <w:pPr>
              <w:jc w:val="both"/>
              <w:rPr>
                <w:bCs/>
                <w:i/>
                <w:iCs/>
                <w:strike/>
                <w:szCs w:val="24"/>
                <w:lang w:eastAsia="lt-LT"/>
              </w:rPr>
            </w:pPr>
            <w:r w:rsidRPr="005E488E">
              <w:t>veiklos ataskaitos, galutinė veiklos ataskaita;  ataskaitos po projekto finansavimo pabaigos.</w:t>
            </w:r>
          </w:p>
        </w:tc>
      </w:tr>
      <w:tr w:rsidR="005E488E" w:rsidRPr="005E488E" w14:paraId="5FA4493A"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2C2B1DD" w14:textId="77777777" w:rsidR="005E488E" w:rsidRPr="005E488E" w:rsidRDefault="005E488E" w:rsidP="005E488E">
            <w:pPr>
              <w:widowControl w:val="0"/>
              <w:rPr>
                <w:szCs w:val="24"/>
                <w:lang w:eastAsia="lt-LT"/>
              </w:rPr>
            </w:pPr>
            <w:r w:rsidRPr="005E488E">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2E1FF6" w14:textId="77777777" w:rsidR="005E488E" w:rsidRPr="005E488E" w:rsidRDefault="005E488E" w:rsidP="005E488E">
            <w:pPr>
              <w:widowControl w:val="0"/>
              <w:jc w:val="both"/>
              <w:rPr>
                <w:szCs w:val="24"/>
                <w:lang w:eastAsia="lt-LT"/>
              </w:rPr>
            </w:pPr>
            <w:r w:rsidRPr="005E488E">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8CEE71" w14:textId="77777777" w:rsidR="005E488E" w:rsidRPr="005E488E" w:rsidRDefault="005E488E" w:rsidP="005E488E">
            <w:pPr>
              <w:jc w:val="both"/>
              <w:rPr>
                <w:bCs/>
                <w:iCs/>
                <w:color w:val="808080"/>
                <w:szCs w:val="24"/>
                <w:lang w:eastAsia="lt-LT"/>
              </w:rPr>
            </w:pPr>
            <w:r w:rsidRPr="005E488E">
              <w:rPr>
                <w:bCs/>
                <w:iCs/>
                <w:szCs w:val="24"/>
                <w:lang w:eastAsia="lt-LT"/>
              </w:rPr>
              <w:t>Už stebėsenos rodiklio reikšmės pasiekimą projekto vykdytojas atsiskaito teikdamas veiklos ataskaitas projekto sutartyje nustatytu periodiškumu.</w:t>
            </w:r>
          </w:p>
        </w:tc>
      </w:tr>
      <w:tr w:rsidR="005E488E" w:rsidRPr="005E488E" w14:paraId="0BED7BC4" w14:textId="77777777" w:rsidTr="005E488E">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C9A30A7" w14:textId="77777777" w:rsidR="005E488E" w:rsidRPr="005E488E" w:rsidRDefault="005E488E" w:rsidP="005E488E">
            <w:pPr>
              <w:widowControl w:val="0"/>
              <w:rPr>
                <w:szCs w:val="24"/>
                <w:lang w:eastAsia="lt-LT"/>
              </w:rPr>
            </w:pPr>
            <w:r w:rsidRPr="005E488E">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956CE" w14:textId="77777777" w:rsidR="005E488E" w:rsidRPr="005E488E" w:rsidRDefault="005E488E" w:rsidP="005E488E">
            <w:pPr>
              <w:widowControl w:val="0"/>
              <w:jc w:val="both"/>
              <w:rPr>
                <w:szCs w:val="24"/>
                <w:lang w:eastAsia="lt-LT"/>
              </w:rPr>
            </w:pPr>
            <w:r w:rsidRPr="005E488E">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3D209" w14:textId="77777777" w:rsidR="005E488E" w:rsidRPr="005E488E" w:rsidRDefault="005E488E" w:rsidP="005E488E">
            <w:pPr>
              <w:rPr>
                <w:szCs w:val="24"/>
                <w:lang w:eastAsia="lt-LT"/>
              </w:rPr>
            </w:pPr>
            <w:r w:rsidRPr="005E488E">
              <w:t>Projekto veiklų įgyvendinimo metu</w:t>
            </w:r>
          </w:p>
        </w:tc>
      </w:tr>
      <w:tr w:rsidR="005E488E" w:rsidRPr="005E488E" w14:paraId="3942C02A" w14:textId="77777777" w:rsidTr="005E488E">
        <w:trPr>
          <w:trHeight w:val="487"/>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0B1C62D" w14:textId="77777777" w:rsidR="005E488E" w:rsidRPr="005E488E" w:rsidRDefault="005E488E" w:rsidP="005E488E">
            <w:pPr>
              <w:widowControl w:val="0"/>
              <w:rPr>
                <w:szCs w:val="24"/>
                <w:lang w:eastAsia="lt-LT"/>
              </w:rPr>
            </w:pPr>
            <w:r w:rsidRPr="005E488E">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C7A20" w14:textId="77777777" w:rsidR="005E488E" w:rsidRPr="005E488E" w:rsidRDefault="005E488E" w:rsidP="005E488E">
            <w:pPr>
              <w:widowControl w:val="0"/>
              <w:jc w:val="both"/>
              <w:rPr>
                <w:szCs w:val="24"/>
                <w:lang w:eastAsia="lt-LT"/>
              </w:rPr>
            </w:pPr>
            <w:r w:rsidRPr="005E488E">
              <w:rPr>
                <w:szCs w:val="24"/>
                <w:lang w:eastAsia="lt-LT"/>
              </w:rPr>
              <w:t xml:space="preserve">Už stebėsenos rodiklį atsakinga </w:t>
            </w:r>
            <w:r w:rsidRPr="005E488E">
              <w:rPr>
                <w:bCs/>
                <w:szCs w:val="24"/>
                <w:lang w:eastAsia="lt-LT"/>
              </w:rPr>
              <w:t>įstaiga</w:t>
            </w:r>
            <w:r w:rsidRPr="005E488E">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B5E5EF" w14:textId="77777777" w:rsidR="005E488E" w:rsidRPr="005E488E" w:rsidRDefault="005E488E" w:rsidP="005E488E">
            <w:pPr>
              <w:jc w:val="both"/>
              <w:rPr>
                <w:bCs/>
                <w:i/>
                <w:iCs/>
                <w:szCs w:val="24"/>
              </w:rPr>
            </w:pPr>
            <w:r w:rsidRPr="005E488E">
              <w:rPr>
                <w:szCs w:val="24"/>
              </w:rPr>
              <w:t>Švietimo, mokslo ir sporto ministerija</w:t>
            </w:r>
          </w:p>
        </w:tc>
      </w:tr>
      <w:tr w:rsidR="005E488E" w:rsidRPr="005E488E" w14:paraId="7FF64A10" w14:textId="77777777" w:rsidTr="005E488E">
        <w:trPr>
          <w:trHeight w:val="72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0D2E9E4" w14:textId="77777777" w:rsidR="005E488E" w:rsidRPr="005E488E" w:rsidRDefault="005E488E" w:rsidP="005E488E">
            <w:pPr>
              <w:widowControl w:val="0"/>
              <w:rPr>
                <w:szCs w:val="24"/>
                <w:lang w:eastAsia="lt-LT"/>
              </w:rPr>
            </w:pPr>
            <w:r w:rsidRPr="005E488E">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3B97A" w14:textId="77777777" w:rsidR="005E488E" w:rsidRPr="005E488E" w:rsidRDefault="005E488E" w:rsidP="005E488E">
            <w:pPr>
              <w:widowControl w:val="0"/>
              <w:jc w:val="both"/>
              <w:rPr>
                <w:szCs w:val="24"/>
                <w:lang w:eastAsia="lt-LT"/>
              </w:rPr>
            </w:pPr>
            <w:r w:rsidRPr="005E488E">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F5B80" w14:textId="77777777" w:rsidR="005E488E" w:rsidRPr="005E488E" w:rsidRDefault="005E488E" w:rsidP="005E488E">
            <w:pPr>
              <w:jc w:val="both"/>
              <w:rPr>
                <w:rFonts w:eastAsia="Calibri"/>
                <w:bCs/>
                <w:i/>
                <w:iCs/>
                <w:szCs w:val="24"/>
                <w:lang w:eastAsia="lt-LT"/>
              </w:rPr>
            </w:pPr>
            <w:r w:rsidRPr="005E488E">
              <w:t>Mokymosi visą gyvenimą departamento Profesinio mokymo skyrius, tel. +370 614 57 507</w:t>
            </w:r>
          </w:p>
        </w:tc>
      </w:tr>
      <w:tr w:rsidR="005E488E" w:rsidRPr="005E488E" w14:paraId="1685FFAE" w14:textId="77777777" w:rsidTr="005E488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6843EBA" w14:textId="77777777" w:rsidR="005E488E" w:rsidRPr="005E488E" w:rsidRDefault="005E488E" w:rsidP="005E488E">
            <w:pPr>
              <w:widowControl w:val="0"/>
              <w:rPr>
                <w:szCs w:val="24"/>
                <w:lang w:eastAsia="lt-LT"/>
              </w:rPr>
            </w:pPr>
            <w:r w:rsidRPr="005E488E">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67233D" w14:textId="77777777" w:rsidR="005E488E" w:rsidRPr="005E488E" w:rsidRDefault="005E488E" w:rsidP="005E488E">
            <w:pPr>
              <w:widowControl w:val="0"/>
              <w:jc w:val="both"/>
              <w:rPr>
                <w:szCs w:val="24"/>
                <w:lang w:eastAsia="lt-LT"/>
              </w:rPr>
            </w:pPr>
            <w:r w:rsidRPr="005E488E">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FA172" w14:textId="77777777" w:rsidR="005E488E" w:rsidRPr="005E488E" w:rsidRDefault="005E488E" w:rsidP="005E488E">
            <w:pPr>
              <w:widowControl w:val="0"/>
              <w:jc w:val="both"/>
              <w:rPr>
                <w:bCs/>
                <w:iCs/>
                <w:szCs w:val="24"/>
              </w:rPr>
            </w:pPr>
            <w:r w:rsidRPr="005E488E">
              <w:rPr>
                <w:bCs/>
                <w:iCs/>
                <w:szCs w:val="24"/>
              </w:rPr>
              <w:t>Šio rodiklio reikšmė bus įskaičiuota ir į EGADP bendrųjų rodiklių „Švietimo ar mokymo veiklos dalyvių skaičius, iš jų švietimo ir mokymo veiklos dalyvių skaičius“, „Švietimo ar mokymo veiklos dalyvių skaičius, iš jų skaitmeninių įgūdžių ugdymo veiklos dalyvių skaičius“, „Paramą gaunančių 15–29 metų jaunuolių skaičius“ reikšmes.</w:t>
            </w:r>
          </w:p>
          <w:p w14:paraId="4FA1546D" w14:textId="77777777" w:rsidR="005E488E" w:rsidRPr="005E488E" w:rsidRDefault="005E488E" w:rsidP="005E488E">
            <w:pPr>
              <w:rPr>
                <w:sz w:val="20"/>
              </w:rPr>
            </w:pPr>
          </w:p>
          <w:p w14:paraId="7B30B468" w14:textId="77777777" w:rsidR="005E488E" w:rsidRPr="005E488E" w:rsidRDefault="005E488E" w:rsidP="005E488E">
            <w:pPr>
              <w:widowControl w:val="0"/>
              <w:jc w:val="both"/>
              <w:rPr>
                <w:bCs/>
                <w:i/>
                <w:iCs/>
                <w:szCs w:val="24"/>
                <w:lang w:eastAsia="lt-LT"/>
              </w:rPr>
            </w:pPr>
            <w:r w:rsidRPr="005E488E">
              <w:rPr>
                <w:bCs/>
                <w:iCs/>
                <w:szCs w:val="24"/>
              </w:rPr>
              <w:t xml:space="preserve">Trumpasis rodiklio kodas – </w:t>
            </w:r>
            <w:r>
              <w:rPr>
                <w:szCs w:val="24"/>
              </w:rPr>
              <w:t>P.S.1.1119.</w:t>
            </w:r>
          </w:p>
        </w:tc>
      </w:tr>
    </w:tbl>
    <w:p w14:paraId="35BA36D3" w14:textId="77777777" w:rsidR="007C7A1C" w:rsidRDefault="007C7A1C" w:rsidP="0059240B">
      <w:pPr>
        <w:keepNext/>
        <w:keepLines/>
        <w:spacing w:line="256" w:lineRule="auto"/>
        <w:outlineLvl w:val="1"/>
        <w:rPr>
          <w:rFonts w:eastAsia="SimSun"/>
          <w:b/>
          <w:caps/>
          <w:szCs w:val="24"/>
          <w:lang w:eastAsia="lt-LT"/>
        </w:rPr>
      </w:pPr>
    </w:p>
    <w:p w14:paraId="43D609AE" w14:textId="13C3690D"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XV </w:t>
      </w:r>
      <w:r w:rsidR="00785A80">
        <w:rPr>
          <w:rFonts w:eastAsia="SimSun"/>
          <w:b/>
          <w:caps/>
          <w:szCs w:val="24"/>
          <w:lang w:eastAsia="lt-LT"/>
        </w:rPr>
        <w:t xml:space="preserve"> SKYRIUS</w:t>
      </w:r>
    </w:p>
    <w:p w14:paraId="053E2790" w14:textId="77777777" w:rsidR="005B5F68" w:rsidRDefault="005B5F68" w:rsidP="005B5F68">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C808080" w14:textId="77777777" w:rsidR="005B5F68" w:rsidRDefault="005B5F68" w:rsidP="005B5F68">
      <w:pPr>
        <w:keepNext/>
        <w:keepLines/>
        <w:spacing w:line="256" w:lineRule="auto"/>
        <w:jc w:val="center"/>
        <w:outlineLvl w:val="1"/>
        <w:rPr>
          <w:rFonts w:eastAsia="SimSun"/>
          <w:b/>
          <w:bCs/>
          <w:caps/>
          <w:szCs w:val="24"/>
          <w:lang w:eastAsia="lt-LT"/>
        </w:rPr>
      </w:pPr>
      <w:r>
        <w:rPr>
          <w:b/>
          <w:bCs/>
          <w:color w:val="000000"/>
          <w:szCs w:val="24"/>
        </w:rPr>
        <w:t>„</w:t>
      </w:r>
      <w:r>
        <w:rPr>
          <w:b/>
          <w:bCs/>
          <w:szCs w:val="24"/>
        </w:rPr>
        <w:t>PARAMĄ GAVĘ PAGRINDINIO UGDYMO PROGRAMŲ MOKINIAI, KURIE MOKOSI PAGAL EKSPERIMENTINES PROFESINIO MOKYMO PROGRAMAS</w:t>
      </w:r>
      <w:r>
        <w:rPr>
          <w:rFonts w:eastAsia="SimSun"/>
          <w:b/>
          <w:bCs/>
          <w:szCs w:val="24"/>
          <w:lang w:eastAsia="lt-LT"/>
        </w:rPr>
        <w:t>“</w:t>
      </w:r>
    </w:p>
    <w:p w14:paraId="28CE8964" w14:textId="77777777" w:rsidR="005B5F68" w:rsidRDefault="005B5F68" w:rsidP="005B5F68">
      <w:pPr>
        <w:keepNext/>
        <w:keepLines/>
        <w:spacing w:line="256" w:lineRule="auto"/>
        <w:jc w:val="center"/>
        <w:outlineLvl w:val="1"/>
      </w:pPr>
      <w:r>
        <w:rPr>
          <w:rFonts w:eastAsia="SimSun"/>
          <w:b/>
          <w:caps/>
          <w:szCs w:val="24"/>
          <w:lang w:eastAsia="lt-LT"/>
        </w:rPr>
        <w:t>aprašymo kortelė</w:t>
      </w:r>
    </w:p>
    <w:p w14:paraId="16798178" w14:textId="77777777" w:rsidR="00332794" w:rsidRDefault="00332794" w:rsidP="00332794">
      <w:pPr>
        <w:keepNext/>
        <w:keepLines/>
        <w:spacing w:line="256" w:lineRule="auto"/>
        <w:jc w:val="center"/>
        <w:outlineLvl w:v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5B5F68" w14:paraId="0869BA3E" w14:textId="77777777" w:rsidTr="00934659">
        <w:tc>
          <w:tcPr>
            <w:tcW w:w="292" w:type="pct"/>
            <w:shd w:val="clear" w:color="auto" w:fill="D9D9D9" w:themeFill="background1" w:themeFillShade="D9"/>
          </w:tcPr>
          <w:p w14:paraId="4E689EA7" w14:textId="77777777" w:rsidR="005B5F68" w:rsidRDefault="005B5F68" w:rsidP="00934659">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1E9B4024" w14:textId="77777777" w:rsidR="005B5F68" w:rsidRDefault="005B5F68" w:rsidP="00934659">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44F865E4" w14:textId="77777777" w:rsidR="005B5F68" w:rsidRDefault="005B5F68" w:rsidP="00934659">
            <w:pPr>
              <w:widowControl w:val="0"/>
              <w:jc w:val="center"/>
              <w:rPr>
                <w:b/>
                <w:bCs/>
                <w:strike/>
                <w:szCs w:val="24"/>
                <w:lang w:eastAsia="lt-LT"/>
              </w:rPr>
            </w:pPr>
            <w:r>
              <w:rPr>
                <w:b/>
                <w:bCs/>
                <w:szCs w:val="24"/>
                <w:lang w:eastAsia="lt-LT"/>
              </w:rPr>
              <w:t>Kodai, pavadinimai ir aprašymas</w:t>
            </w:r>
          </w:p>
        </w:tc>
      </w:tr>
      <w:tr w:rsidR="005B5F68" w14:paraId="2DECBDD0" w14:textId="77777777" w:rsidTr="00934659">
        <w:tc>
          <w:tcPr>
            <w:tcW w:w="292" w:type="pct"/>
            <w:shd w:val="clear" w:color="auto" w:fill="D9D9D9" w:themeFill="background1" w:themeFillShade="D9"/>
          </w:tcPr>
          <w:p w14:paraId="5B1A8AE7" w14:textId="77777777" w:rsidR="005B5F68" w:rsidRDefault="005B5F68" w:rsidP="00934659">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244FAA78" w14:textId="77777777" w:rsidR="005B5F68" w:rsidRDefault="005B5F68" w:rsidP="00934659">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1F4B7C50" w14:textId="77777777" w:rsidR="005B5F68" w:rsidRDefault="005B5F68" w:rsidP="00934659">
            <w:pPr>
              <w:jc w:val="both"/>
              <w:rPr>
                <w:bCs/>
                <w:i/>
                <w:iCs/>
                <w:szCs w:val="24"/>
                <w:lang w:eastAsia="lt-LT"/>
              </w:rPr>
            </w:pPr>
            <w:r>
              <w:rPr>
                <w:szCs w:val="24"/>
              </w:rPr>
              <w:t>Paramą gavę pagrindinio ugdymo programų mokiniai, kurie mokosi pagal eksperimentines profesinio mokymo programas</w:t>
            </w:r>
          </w:p>
        </w:tc>
      </w:tr>
      <w:tr w:rsidR="005B5F68" w14:paraId="1569CE61" w14:textId="77777777" w:rsidTr="00934659">
        <w:tc>
          <w:tcPr>
            <w:tcW w:w="292" w:type="pct"/>
            <w:shd w:val="clear" w:color="auto" w:fill="D9D9D9" w:themeFill="background1" w:themeFillShade="D9"/>
          </w:tcPr>
          <w:p w14:paraId="6E3AA99B" w14:textId="77777777" w:rsidR="005B5F68" w:rsidRDefault="005B5F68" w:rsidP="00934659">
            <w:pPr>
              <w:widowControl w:val="0"/>
              <w:rPr>
                <w:szCs w:val="24"/>
                <w:lang w:eastAsia="lt-LT"/>
              </w:rPr>
            </w:pPr>
            <w:r>
              <w:rPr>
                <w:szCs w:val="24"/>
                <w:lang w:eastAsia="lt-LT"/>
              </w:rPr>
              <w:lastRenderedPageBreak/>
              <w:t>2.</w:t>
            </w:r>
          </w:p>
        </w:tc>
        <w:tc>
          <w:tcPr>
            <w:tcW w:w="2196" w:type="pct"/>
            <w:shd w:val="clear" w:color="auto" w:fill="FFFFFF" w:themeFill="background1"/>
            <w:tcMar>
              <w:top w:w="28" w:type="dxa"/>
              <w:left w:w="57" w:type="dxa"/>
              <w:bottom w:w="28" w:type="dxa"/>
              <w:right w:w="57" w:type="dxa"/>
            </w:tcMar>
          </w:tcPr>
          <w:p w14:paraId="5B897F5E" w14:textId="77777777" w:rsidR="005B5F68" w:rsidRDefault="005B5F68" w:rsidP="00934659">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44E80DE4" w14:textId="77777777" w:rsidR="005B5F68" w:rsidRDefault="005B5F68" w:rsidP="00934659">
            <w:pPr>
              <w:jc w:val="both"/>
              <w:rPr>
                <w:bCs/>
                <w:i/>
                <w:iCs/>
                <w:szCs w:val="24"/>
                <w:lang w:eastAsia="lt-LT"/>
              </w:rPr>
            </w:pPr>
            <w:r>
              <w:t>Asmenys</w:t>
            </w:r>
          </w:p>
        </w:tc>
      </w:tr>
      <w:tr w:rsidR="005B5F68" w14:paraId="7FF38F96" w14:textId="77777777" w:rsidTr="00934659">
        <w:tc>
          <w:tcPr>
            <w:tcW w:w="292" w:type="pct"/>
            <w:shd w:val="clear" w:color="auto" w:fill="D9D9D9" w:themeFill="background1" w:themeFillShade="D9"/>
          </w:tcPr>
          <w:p w14:paraId="171F1DF5" w14:textId="77777777" w:rsidR="005B5F68" w:rsidRDefault="005B5F68" w:rsidP="00934659">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1FCCF4C1" w14:textId="77777777" w:rsidR="005B5F68" w:rsidRDefault="005B5F68" w:rsidP="00934659">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14D66529" w14:textId="77777777" w:rsidR="005B5F68" w:rsidRDefault="005B5F68" w:rsidP="00934659">
            <w:pPr>
              <w:jc w:val="both"/>
              <w:rPr>
                <w:bCs/>
                <w:i/>
                <w:iCs/>
                <w:szCs w:val="24"/>
                <w:lang w:eastAsia="lt-LT"/>
              </w:rPr>
            </w:pPr>
            <w:r>
              <w:rPr>
                <w:bCs/>
                <w:iCs/>
                <w:szCs w:val="24"/>
                <w:lang w:eastAsia="lt-LT"/>
              </w:rPr>
              <w:t>Didėjimas</w:t>
            </w:r>
          </w:p>
        </w:tc>
      </w:tr>
      <w:tr w:rsidR="005B5F68" w14:paraId="6A38EBC5" w14:textId="77777777" w:rsidTr="00934659">
        <w:tc>
          <w:tcPr>
            <w:tcW w:w="292" w:type="pct"/>
            <w:shd w:val="clear" w:color="auto" w:fill="D9D9D9" w:themeFill="background1" w:themeFillShade="D9"/>
          </w:tcPr>
          <w:p w14:paraId="3DD86873" w14:textId="77777777" w:rsidR="005B5F68" w:rsidRDefault="005B5F68" w:rsidP="00934659">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322BE077" w14:textId="77777777" w:rsidR="005B5F68" w:rsidRDefault="005B5F68" w:rsidP="00934659">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84F0328" w14:textId="77777777" w:rsidR="005B5F68" w:rsidRDefault="005B5F68" w:rsidP="00934659">
            <w:pPr>
              <w:jc w:val="both"/>
              <w:rPr>
                <w:bCs/>
                <w:i/>
                <w:iCs/>
                <w:szCs w:val="24"/>
                <w:lang w:eastAsia="lt-LT"/>
              </w:rPr>
            </w:pPr>
            <w:r>
              <w:rPr>
                <w:bCs/>
                <w:iCs/>
                <w:szCs w:val="24"/>
                <w:lang w:eastAsia="lt-LT"/>
              </w:rPr>
              <w:t>Skaitinės reikšmės</w:t>
            </w:r>
          </w:p>
        </w:tc>
      </w:tr>
      <w:tr w:rsidR="005B5F68" w14:paraId="0656928C" w14:textId="77777777" w:rsidTr="00934659">
        <w:tc>
          <w:tcPr>
            <w:tcW w:w="292" w:type="pct"/>
            <w:shd w:val="clear" w:color="auto" w:fill="D9D9D9" w:themeFill="background1" w:themeFillShade="D9"/>
          </w:tcPr>
          <w:p w14:paraId="24B9E765" w14:textId="77777777" w:rsidR="005B5F68" w:rsidRDefault="005B5F68" w:rsidP="00934659">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0AEEC6B7" w14:textId="77777777" w:rsidR="005B5F68" w:rsidRDefault="005B5F68" w:rsidP="00934659">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54A16BA" w14:textId="77777777" w:rsidR="005B5F68" w:rsidRDefault="005B5F68" w:rsidP="00934659">
            <w:pPr>
              <w:jc w:val="both"/>
              <w:rPr>
                <w:bCs/>
                <w:i/>
                <w:iCs/>
                <w:szCs w:val="24"/>
                <w:lang w:eastAsia="lt-LT"/>
              </w:rPr>
            </w:pPr>
            <w:r>
              <w:rPr>
                <w:szCs w:val="24"/>
              </w:rPr>
              <w:t>Produkto</w:t>
            </w:r>
          </w:p>
        </w:tc>
      </w:tr>
      <w:tr w:rsidR="005B5F68" w14:paraId="6D6D60DF" w14:textId="77777777" w:rsidTr="00934659">
        <w:tc>
          <w:tcPr>
            <w:tcW w:w="292" w:type="pct"/>
            <w:shd w:val="clear" w:color="auto" w:fill="D9D9D9" w:themeFill="background1" w:themeFillShade="D9"/>
          </w:tcPr>
          <w:p w14:paraId="4240C872" w14:textId="77777777" w:rsidR="005B5F68" w:rsidRDefault="005B5F68" w:rsidP="00934659">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4A56911C" w14:textId="77777777" w:rsidR="005B5F68" w:rsidRDefault="005B5F68" w:rsidP="00934659">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609B4E3" w14:textId="77777777" w:rsidR="005B5F68" w:rsidRDefault="005B5F68" w:rsidP="00934659">
            <w:pPr>
              <w:jc w:val="both"/>
              <w:rPr>
                <w:bCs/>
                <w:i/>
                <w:iCs/>
                <w:szCs w:val="24"/>
                <w:lang w:eastAsia="lt-LT"/>
              </w:rPr>
            </w:pPr>
            <w:r>
              <w:t>P-</w:t>
            </w:r>
            <w:r>
              <w:rPr>
                <w:szCs w:val="24"/>
              </w:rPr>
              <w:t>12-003-03-04-03-18</w:t>
            </w:r>
          </w:p>
        </w:tc>
      </w:tr>
      <w:tr w:rsidR="005B5F68" w14:paraId="341F689E" w14:textId="77777777" w:rsidTr="00934659">
        <w:trPr>
          <w:trHeight w:val="604"/>
        </w:trPr>
        <w:tc>
          <w:tcPr>
            <w:tcW w:w="292" w:type="pct"/>
            <w:shd w:val="clear" w:color="auto" w:fill="D9D9D9" w:themeFill="background1" w:themeFillShade="D9"/>
          </w:tcPr>
          <w:p w14:paraId="182A4752" w14:textId="77777777" w:rsidR="005B5F68" w:rsidRDefault="005B5F68" w:rsidP="00934659">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28FED574" w14:textId="77777777" w:rsidR="005B5F68" w:rsidRDefault="005B5F68" w:rsidP="00934659">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534F939D" w14:textId="77777777" w:rsidR="005B5F68" w:rsidRDefault="005B5F68" w:rsidP="00934659">
            <w:pPr>
              <w:widowControl w:val="0"/>
              <w:jc w:val="both"/>
              <w:rPr>
                <w:iCs/>
                <w:szCs w:val="24"/>
                <w:lang w:eastAsia="lt-LT"/>
              </w:rPr>
            </w:pPr>
            <w:r>
              <w:rPr>
                <w:iCs/>
                <w:szCs w:val="24"/>
                <w:lang w:eastAsia="lt-LT"/>
              </w:rPr>
              <w:t>LT-C[C4]-R[D-1-4-.D-1-4-]-T[120]</w:t>
            </w:r>
          </w:p>
          <w:p w14:paraId="2EDECB06" w14:textId="77777777" w:rsidR="005B5F68" w:rsidRDefault="005B5F68" w:rsidP="00934659">
            <w:pPr>
              <w:widowControl w:val="0"/>
              <w:jc w:val="both"/>
              <w:rPr>
                <w:i/>
                <w:iCs/>
                <w:szCs w:val="24"/>
                <w:highlight w:val="green"/>
                <w:lang w:eastAsia="lt-LT"/>
              </w:rPr>
            </w:pPr>
            <w:r>
              <w:rPr>
                <w:iCs/>
                <w:szCs w:val="24"/>
                <w:lang w:eastAsia="lt-LT"/>
              </w:rPr>
              <w:t>LT-C[C4]-R[D-1-4-.D-1-4-]-MON[120.1]</w:t>
            </w:r>
          </w:p>
        </w:tc>
      </w:tr>
      <w:tr w:rsidR="005B5F68" w14:paraId="0688E2EA" w14:textId="77777777" w:rsidTr="00934659">
        <w:tc>
          <w:tcPr>
            <w:tcW w:w="292" w:type="pct"/>
            <w:shd w:val="clear" w:color="auto" w:fill="D9D9D9" w:themeFill="background1" w:themeFillShade="D9"/>
            <w:tcMar>
              <w:top w:w="28" w:type="dxa"/>
              <w:left w:w="57" w:type="dxa"/>
              <w:bottom w:w="28" w:type="dxa"/>
              <w:right w:w="57" w:type="dxa"/>
            </w:tcMar>
            <w:hideMark/>
          </w:tcPr>
          <w:p w14:paraId="33FD3B28" w14:textId="77777777" w:rsidR="005B5F68" w:rsidRDefault="005B5F68" w:rsidP="00934659">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14D34B7F" w14:textId="77777777" w:rsidR="005B5F68" w:rsidRDefault="005B5F68" w:rsidP="00934659">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0903F213" w14:textId="77777777" w:rsidR="005B5F68" w:rsidRDefault="005B5F68" w:rsidP="00934659">
            <w:pPr>
              <w:widowControl w:val="0"/>
              <w:jc w:val="both"/>
              <w:rPr>
                <w:bCs/>
              </w:rPr>
            </w:pPr>
            <w:r>
              <w:rPr>
                <w:szCs w:val="24"/>
              </w:rPr>
              <w:t xml:space="preserve">Profesinio mokymo įstaigos eksperimento tvarka įgyvendins IV kvalifikacijos lygį teikiančias profesinio mokymo programas, leidžiančias lanksčiau ir greičiau įgyti profesinę kvalifikaciją lygiagrečiai mokantis pagal pagrindinio ugdymo programos antrąją dalį ir tęsiant mokymąsi pagal vidurinio ugdymo programą. Mokymo procesas  bus organizuojamas vadovaujantis IV kvalifikacijos lygiui įgyti formaliojo profesinio mokymo programų pritaikymo mokiniams, baigusiems pagrindinio ugdymo programos pirmąją dalį, eksperimento tvarkos aprašu, </w:t>
            </w:r>
            <w:r>
              <w:rPr>
                <w:bCs/>
                <w:iCs/>
                <w:szCs w:val="24"/>
              </w:rPr>
              <w:t>patvirtintu Lietuvos Respublikos švietimo, mokslo ir sporto ministro 2020 m. liepos 10 d. įsakymu Nr. V-1038 „</w:t>
            </w:r>
            <w:r>
              <w:rPr>
                <w:bCs/>
              </w:rPr>
              <w:t>Dėl IV kvalifikacijos lygiui įgyti formaliojo profesinio mokymo programų pritaikymo mokiniams, baigusiems pagrindinio ugdymo programos pirmąją dalį,</w:t>
            </w:r>
            <w:r>
              <w:t> </w:t>
            </w:r>
            <w:r>
              <w:rPr>
                <w:bCs/>
              </w:rPr>
              <w:t xml:space="preserve">eksperimento tvarkos aprašo patvirtinimo“. </w:t>
            </w:r>
          </w:p>
          <w:p w14:paraId="776A7972" w14:textId="77777777" w:rsidR="005B5F68" w:rsidRDefault="005B5F68" w:rsidP="00934659">
            <w:pPr>
              <w:rPr>
                <w:sz w:val="20"/>
              </w:rPr>
            </w:pPr>
          </w:p>
          <w:p w14:paraId="4AC2139C" w14:textId="77777777" w:rsidR="005B5F68" w:rsidRDefault="005B5F68" w:rsidP="00934659">
            <w:pPr>
              <w:widowControl w:val="0"/>
              <w:jc w:val="both"/>
              <w:rPr>
                <w:szCs w:val="24"/>
              </w:rPr>
            </w:pPr>
            <w:r>
              <w:rPr>
                <w:szCs w:val="24"/>
              </w:rPr>
              <w:t xml:space="preserve">Eksperimento tikslas – sudaryti galimybes mokiniams, baigusiems pagrindinio ugdymo programos pirmąją dalį, mokytis pagal profesinio mokymo programą ir kartu nuosekliai mokytis pagal bendrojo ugdymo programas – pagrindinio ugdymo programos antrąją dalį ir vidurinio ugdymo programą, – siekiant įgyti pagrindinį išsilavinimą, vidurinį išsilavinimą ir IV lygio kvalifikaciją. </w:t>
            </w:r>
          </w:p>
          <w:p w14:paraId="127711A1" w14:textId="77777777" w:rsidR="005B5F68" w:rsidRDefault="005B5F68" w:rsidP="00934659">
            <w:pPr>
              <w:rPr>
                <w:sz w:val="20"/>
              </w:rPr>
            </w:pPr>
          </w:p>
          <w:p w14:paraId="7CEC0BAD" w14:textId="77777777" w:rsidR="005B5F68" w:rsidRDefault="005B5F68" w:rsidP="00934659">
            <w:pPr>
              <w:jc w:val="both"/>
              <w:rPr>
                <w:i/>
                <w:iCs/>
                <w:szCs w:val="24"/>
                <w:lang w:eastAsia="lt-LT"/>
              </w:rPr>
            </w:pPr>
            <w:r>
              <w:rPr>
                <w:szCs w:val="24"/>
              </w:rPr>
              <w:t>Pagrindinis ugdymas vykdomas pagal šešerių metų pagrindinio ugdymo programas. Pagrindinio ugdymo programų pirmoji dalis apima ketverių metų pagrindinio ugdymo tarpsnį, antroji dalis – dvejų metų pagrindinio ugdymo tarpsnį. Pagrindinio ugdymo programa įgyvendinama vadovaujantis Pradinio, pagrindinio ir vidurinio ugdymo programų aprašu, pagrindinio ugdymo bendrosiomis programomis ir bendraisiais ugdymo planais, kuriuos tvirtina švietimo, mokslo ir sporto ministras (šaltinis: Švietimo įstatymas).</w:t>
            </w:r>
          </w:p>
        </w:tc>
      </w:tr>
      <w:tr w:rsidR="005B5F68" w14:paraId="27DBED80" w14:textId="77777777" w:rsidTr="00934659">
        <w:tc>
          <w:tcPr>
            <w:tcW w:w="292" w:type="pct"/>
            <w:shd w:val="clear" w:color="auto" w:fill="D9D9D9" w:themeFill="background1" w:themeFillShade="D9"/>
            <w:tcMar>
              <w:top w:w="28" w:type="dxa"/>
              <w:left w:w="57" w:type="dxa"/>
              <w:bottom w:w="28" w:type="dxa"/>
              <w:right w:w="57" w:type="dxa"/>
            </w:tcMar>
          </w:tcPr>
          <w:p w14:paraId="4C75D03F" w14:textId="77777777" w:rsidR="005B5F68" w:rsidRDefault="005B5F68" w:rsidP="00934659">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5EC2E54A" w14:textId="77777777" w:rsidR="005B5F68" w:rsidRDefault="005B5F68" w:rsidP="00934659">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75E33101" w14:textId="77777777" w:rsidR="005B5F68" w:rsidRDefault="005B5F68" w:rsidP="00934659">
            <w:pPr>
              <w:tabs>
                <w:tab w:val="left" w:pos="568"/>
              </w:tabs>
              <w:jc w:val="both"/>
              <w:rPr>
                <w:bCs/>
                <w:iCs/>
                <w:szCs w:val="24"/>
                <w:lang w:eastAsia="lt-LT"/>
              </w:rPr>
            </w:pPr>
            <w:r>
              <w:rPr>
                <w:bCs/>
                <w:iCs/>
                <w:szCs w:val="24"/>
                <w:lang w:eastAsia="lt-LT"/>
              </w:rPr>
              <w:t xml:space="preserve">Automatiškai apskaičiuojamas </w:t>
            </w:r>
          </w:p>
        </w:tc>
      </w:tr>
      <w:tr w:rsidR="005B5F68" w14:paraId="7BC45AB4" w14:textId="77777777" w:rsidTr="00934659">
        <w:tc>
          <w:tcPr>
            <w:tcW w:w="292" w:type="pct"/>
            <w:shd w:val="clear" w:color="auto" w:fill="D9D9D9" w:themeFill="background1" w:themeFillShade="D9"/>
            <w:tcMar>
              <w:top w:w="28" w:type="dxa"/>
              <w:left w:w="57" w:type="dxa"/>
              <w:bottom w:w="28" w:type="dxa"/>
              <w:right w:w="57" w:type="dxa"/>
            </w:tcMar>
            <w:hideMark/>
          </w:tcPr>
          <w:p w14:paraId="3B32FDF9" w14:textId="77777777" w:rsidR="005B5F68" w:rsidRDefault="005B5F68" w:rsidP="00934659">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2E461552" w14:textId="77777777" w:rsidR="005B5F68" w:rsidRDefault="005B5F68" w:rsidP="00934659">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tcPr>
          <w:p w14:paraId="51ACB8CA" w14:textId="77777777" w:rsidR="005B5F68" w:rsidRDefault="005B5F68" w:rsidP="00934659">
            <w:pPr>
              <w:jc w:val="both"/>
            </w:pPr>
            <w:r>
              <w:t>x = n,</w:t>
            </w:r>
          </w:p>
          <w:p w14:paraId="6A39FA97" w14:textId="77777777" w:rsidR="005B5F68" w:rsidRDefault="005B5F68" w:rsidP="00934659">
            <w:pPr>
              <w:rPr>
                <w:sz w:val="20"/>
              </w:rPr>
            </w:pPr>
          </w:p>
          <w:p w14:paraId="4D4F718F" w14:textId="77777777" w:rsidR="005B5F68" w:rsidRDefault="005B5F68" w:rsidP="00934659">
            <w:pPr>
              <w:jc w:val="both"/>
              <w:rPr>
                <w:i/>
                <w:szCs w:val="24"/>
                <w:lang w:eastAsia="lt-LT"/>
              </w:rPr>
            </w:pPr>
            <w:r>
              <w:t xml:space="preserve">n – </w:t>
            </w:r>
            <w:r>
              <w:rPr>
                <w:szCs w:val="24"/>
              </w:rPr>
              <w:t>mokinių, baigusių pagrindinio ugdymo programos pirmąją dalį, besimokančių pagal profesinio mokymo programą ir kartu nuosekliai pagal bendrojo ugdymo programas – pagrindinio ugdymo programos antrąją dalį ir vidurinio ugdymo programą, siekiant įgyti pagrindinį išsilavinimą, vidurinį išsilavinimą ir IV lygio kvalifikaciją,</w:t>
            </w:r>
            <w:r>
              <w:rPr>
                <w:b/>
                <w:bCs/>
              </w:rPr>
              <w:t xml:space="preserve"> </w:t>
            </w:r>
            <w:r>
              <w:t>skaičius.</w:t>
            </w:r>
          </w:p>
        </w:tc>
      </w:tr>
      <w:tr w:rsidR="005B5F68" w14:paraId="5EAD7340" w14:textId="77777777" w:rsidTr="00934659">
        <w:tc>
          <w:tcPr>
            <w:tcW w:w="292" w:type="pct"/>
            <w:shd w:val="clear" w:color="auto" w:fill="D9D9D9" w:themeFill="background1" w:themeFillShade="D9"/>
            <w:tcMar>
              <w:top w:w="28" w:type="dxa"/>
              <w:left w:w="57" w:type="dxa"/>
              <w:bottom w:w="28" w:type="dxa"/>
              <w:right w:w="57" w:type="dxa"/>
            </w:tcMar>
          </w:tcPr>
          <w:p w14:paraId="36D8B0D7" w14:textId="77777777" w:rsidR="005B5F68" w:rsidRDefault="005B5F68" w:rsidP="00934659">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3204EEEA" w14:textId="77777777" w:rsidR="005B5F68" w:rsidRDefault="005B5F68" w:rsidP="00934659">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24E5370" w14:textId="77777777" w:rsidR="005B5F68" w:rsidRDefault="005B5F68" w:rsidP="00934659">
            <w:pPr>
              <w:jc w:val="both"/>
              <w:rPr>
                <w:szCs w:val="24"/>
                <w:shd w:val="clear" w:color="auto" w:fill="FFFFFF"/>
              </w:rPr>
            </w:pPr>
            <w:r>
              <w:rPr>
                <w:szCs w:val="24"/>
                <w:shd w:val="clear" w:color="auto" w:fill="FFFFFF"/>
              </w:rPr>
              <w:t xml:space="preserve">Pirminiai šaltiniai: </w:t>
            </w:r>
          </w:p>
          <w:p w14:paraId="11E3ADA8" w14:textId="77777777" w:rsidR="005B5F68" w:rsidRDefault="005B5F68" w:rsidP="00934659">
            <w:pPr>
              <w:jc w:val="both"/>
              <w:rPr>
                <w:szCs w:val="24"/>
                <w:shd w:val="clear" w:color="auto" w:fill="FFFFFF"/>
              </w:rPr>
            </w:pPr>
            <w:r>
              <w:rPr>
                <w:szCs w:val="24"/>
                <w:shd w:val="clear" w:color="auto" w:fill="FFFFFF"/>
              </w:rPr>
              <w:t>dalyvių apklausos anketa, mokymo (-ų) dalyvių sąrašas arba kitas dalyvavimą pagrindžiantis dokumentas; tikslinę grupę pagrindžiantys dokumentai; dalyvių duomenys iš informacinių sistemų (registrų, duomenų bazių ir pan.).</w:t>
            </w:r>
          </w:p>
          <w:p w14:paraId="6689C1D3" w14:textId="77777777" w:rsidR="005B5F68" w:rsidRDefault="005B5F68" w:rsidP="00934659">
            <w:pPr>
              <w:jc w:val="both"/>
              <w:rPr>
                <w:szCs w:val="24"/>
                <w:shd w:val="clear" w:color="auto" w:fill="FFFFFF"/>
              </w:rPr>
            </w:pPr>
          </w:p>
          <w:p w14:paraId="4DDDAA8C" w14:textId="77777777" w:rsidR="005B5F68" w:rsidRDefault="005B5F68" w:rsidP="00934659">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4BE4901B" w14:textId="77777777" w:rsidR="005B5F68" w:rsidRDefault="005B5F68" w:rsidP="00934659">
            <w:pPr>
              <w:jc w:val="both"/>
            </w:pPr>
          </w:p>
          <w:p w14:paraId="1A792E15" w14:textId="77777777" w:rsidR="005B5F68" w:rsidRDefault="005B5F68" w:rsidP="00934659">
            <w:pPr>
              <w:jc w:val="both"/>
            </w:pPr>
            <w:r>
              <w:t>Antriniai duomenų šaltiniai:</w:t>
            </w:r>
          </w:p>
          <w:p w14:paraId="35E9A00A" w14:textId="77777777" w:rsidR="005B5F68" w:rsidRDefault="005B5F68" w:rsidP="00934659">
            <w:pPr>
              <w:jc w:val="both"/>
              <w:rPr>
                <w:bCs/>
                <w:iCs/>
                <w:szCs w:val="24"/>
                <w:lang w:eastAsia="lt-LT"/>
              </w:rPr>
            </w:pPr>
            <w:r>
              <w:t>veiklos ataskaitos, galutinė veiklos ataskaita;  ataskaitos po projekto finansavimo pabaigos.</w:t>
            </w:r>
          </w:p>
        </w:tc>
      </w:tr>
      <w:tr w:rsidR="005B5F68" w14:paraId="554E55EE" w14:textId="77777777" w:rsidTr="00934659">
        <w:tc>
          <w:tcPr>
            <w:tcW w:w="292" w:type="pct"/>
            <w:shd w:val="clear" w:color="auto" w:fill="D9D9D9" w:themeFill="background1" w:themeFillShade="D9"/>
            <w:tcMar>
              <w:top w:w="28" w:type="dxa"/>
              <w:left w:w="57" w:type="dxa"/>
              <w:bottom w:w="28" w:type="dxa"/>
              <w:right w:w="57" w:type="dxa"/>
            </w:tcMar>
            <w:hideMark/>
          </w:tcPr>
          <w:p w14:paraId="3F2B535D" w14:textId="77777777" w:rsidR="005B5F68" w:rsidRDefault="005B5F68" w:rsidP="00934659">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7C29ECF3" w14:textId="77777777" w:rsidR="005B5F68" w:rsidRDefault="005B5F68" w:rsidP="00934659">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6F742222" w14:textId="77777777" w:rsidR="005B5F68" w:rsidRDefault="005B5F68" w:rsidP="00934659">
            <w:pPr>
              <w:jc w:val="both"/>
              <w:rPr>
                <w:bCs/>
                <w:iCs/>
                <w:color w:val="808080"/>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5B5F68" w14:paraId="5D81E7F3" w14:textId="77777777" w:rsidTr="00934659">
        <w:trPr>
          <w:trHeight w:val="246"/>
        </w:trPr>
        <w:tc>
          <w:tcPr>
            <w:tcW w:w="292" w:type="pct"/>
            <w:shd w:val="clear" w:color="auto" w:fill="D9D9D9" w:themeFill="background1" w:themeFillShade="D9"/>
            <w:tcMar>
              <w:top w:w="28" w:type="dxa"/>
              <w:left w:w="57" w:type="dxa"/>
              <w:bottom w:w="28" w:type="dxa"/>
              <w:right w:w="57" w:type="dxa"/>
            </w:tcMar>
          </w:tcPr>
          <w:p w14:paraId="394374BC" w14:textId="77777777" w:rsidR="005B5F68" w:rsidRDefault="005B5F68" w:rsidP="00934659">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6BE23200" w14:textId="77777777" w:rsidR="005B5F68" w:rsidRDefault="005B5F68" w:rsidP="00934659">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5FA524CE" w14:textId="77777777" w:rsidR="005B5F68" w:rsidRDefault="005B5F68" w:rsidP="00934659">
            <w:pPr>
              <w:jc w:val="both"/>
              <w:rPr>
                <w:bCs/>
                <w:i/>
                <w:iCs/>
                <w:szCs w:val="24"/>
                <w:highlight w:val="green"/>
                <w:lang w:eastAsia="lt-LT"/>
              </w:rPr>
            </w:pPr>
            <w:r>
              <w:t xml:space="preserve">Projekto veiklų įgyvendinimo pabaigoje </w:t>
            </w:r>
          </w:p>
        </w:tc>
      </w:tr>
      <w:tr w:rsidR="005B5F68" w14:paraId="41783D40" w14:textId="77777777" w:rsidTr="00934659">
        <w:trPr>
          <w:trHeight w:val="633"/>
        </w:trPr>
        <w:tc>
          <w:tcPr>
            <w:tcW w:w="292" w:type="pct"/>
            <w:shd w:val="clear" w:color="auto" w:fill="D9D9D9" w:themeFill="background1" w:themeFillShade="D9"/>
            <w:tcMar>
              <w:top w:w="28" w:type="dxa"/>
              <w:left w:w="57" w:type="dxa"/>
              <w:bottom w:w="28" w:type="dxa"/>
              <w:right w:w="57" w:type="dxa"/>
            </w:tcMar>
            <w:hideMark/>
          </w:tcPr>
          <w:p w14:paraId="5BAC2B72" w14:textId="77777777" w:rsidR="005B5F68" w:rsidRDefault="005B5F68" w:rsidP="00934659">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770B89E7" w14:textId="77777777" w:rsidR="005B5F68" w:rsidRDefault="005B5F68" w:rsidP="00934659">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10B66CCA" w14:textId="77777777" w:rsidR="005B5F68" w:rsidRDefault="005B5F68" w:rsidP="00934659">
            <w:pPr>
              <w:jc w:val="both"/>
              <w:rPr>
                <w:bCs/>
                <w:i/>
                <w:iCs/>
                <w:szCs w:val="24"/>
                <w:highlight w:val="yellow"/>
              </w:rPr>
            </w:pPr>
            <w:r>
              <w:rPr>
                <w:szCs w:val="24"/>
              </w:rPr>
              <w:t>Švietimo, mokslo ir sporto ministerija</w:t>
            </w:r>
          </w:p>
        </w:tc>
      </w:tr>
      <w:tr w:rsidR="005B5F68" w14:paraId="009A33A4" w14:textId="77777777" w:rsidTr="00934659">
        <w:trPr>
          <w:trHeight w:val="850"/>
        </w:trPr>
        <w:tc>
          <w:tcPr>
            <w:tcW w:w="292" w:type="pct"/>
            <w:shd w:val="clear" w:color="auto" w:fill="D9D9D9" w:themeFill="background1" w:themeFillShade="D9"/>
            <w:tcMar>
              <w:top w:w="28" w:type="dxa"/>
              <w:left w:w="57" w:type="dxa"/>
              <w:bottom w:w="28" w:type="dxa"/>
              <w:right w:w="57" w:type="dxa"/>
            </w:tcMar>
          </w:tcPr>
          <w:p w14:paraId="3CD29F1C" w14:textId="77777777" w:rsidR="005B5F68" w:rsidRDefault="005B5F68" w:rsidP="00934659">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772ECD5C" w14:textId="77777777" w:rsidR="005B5F68" w:rsidRDefault="005B5F68" w:rsidP="00934659">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59893A9B" w14:textId="77777777" w:rsidR="005B5F68" w:rsidRDefault="005B5F68" w:rsidP="00934659">
            <w:pPr>
              <w:jc w:val="both"/>
              <w:rPr>
                <w:bCs/>
                <w:i/>
                <w:iCs/>
                <w:szCs w:val="24"/>
                <w:lang w:eastAsia="lt-LT"/>
              </w:rPr>
            </w:pPr>
            <w:r>
              <w:t>Mokymosi visą gyvenimą departamento Profesinio mokymo skyrius, tel. +370 614 57 507</w:t>
            </w:r>
          </w:p>
        </w:tc>
      </w:tr>
      <w:tr w:rsidR="005B5F68" w14:paraId="22D2629F" w14:textId="77777777" w:rsidTr="00934659">
        <w:tc>
          <w:tcPr>
            <w:tcW w:w="292" w:type="pct"/>
            <w:shd w:val="clear" w:color="auto" w:fill="D9D9D9" w:themeFill="background1" w:themeFillShade="D9"/>
            <w:tcMar>
              <w:top w:w="28" w:type="dxa"/>
              <w:left w:w="57" w:type="dxa"/>
              <w:bottom w:w="28" w:type="dxa"/>
              <w:right w:w="57" w:type="dxa"/>
            </w:tcMar>
            <w:hideMark/>
          </w:tcPr>
          <w:p w14:paraId="36BBBA33" w14:textId="77777777" w:rsidR="005B5F68" w:rsidRDefault="005B5F68" w:rsidP="00934659">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5AE30307" w14:textId="77777777" w:rsidR="005B5F68" w:rsidRDefault="005B5F68" w:rsidP="00934659">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03E5829E" w14:textId="77777777" w:rsidR="005B5F68" w:rsidRDefault="005B5F68" w:rsidP="00934659">
            <w:pPr>
              <w:widowControl w:val="0"/>
              <w:jc w:val="both"/>
            </w:pPr>
            <w:r>
              <w:rPr>
                <w:szCs w:val="24"/>
              </w:rPr>
              <w:t>Š</w:t>
            </w:r>
            <w:r>
              <w:t>io rodiklio reikšmė bus įskaičiuota ir į EGADP bendrųjų rodiklių „Švietimo ar mokymo veiklos dalyvių skaičius, iš jų š</w:t>
            </w:r>
            <w:r>
              <w:rPr>
                <w:szCs w:val="24"/>
              </w:rPr>
              <w:t>vietimo ir mokymo veiklos (išskyrus skaitmeninių įgūdžių ugdymą) dalyvių skaičiu</w:t>
            </w:r>
            <w:r>
              <w:t>s</w:t>
            </w:r>
            <w:r>
              <w:rPr>
                <w:szCs w:val="24"/>
              </w:rPr>
              <w:t>“ ir „Paramą gaunančių 15–29 metų jaunuolių skaičius“</w:t>
            </w:r>
            <w:r>
              <w:t xml:space="preserve"> reikšmes.</w:t>
            </w:r>
          </w:p>
          <w:p w14:paraId="16D0ACC9" w14:textId="77777777" w:rsidR="005B5F68" w:rsidRDefault="005B5F68" w:rsidP="00934659">
            <w:pPr>
              <w:rPr>
                <w:sz w:val="20"/>
              </w:rPr>
            </w:pPr>
          </w:p>
          <w:p w14:paraId="5E815623" w14:textId="77777777" w:rsidR="005B5F68" w:rsidRDefault="005B5F68" w:rsidP="005B5F68">
            <w:pPr>
              <w:widowControl w:val="0"/>
              <w:jc w:val="both"/>
              <w:rPr>
                <w:bCs/>
                <w:i/>
                <w:iCs/>
                <w:szCs w:val="24"/>
                <w:lang w:eastAsia="lt-LT"/>
              </w:rPr>
            </w:pPr>
            <w:r>
              <w:rPr>
                <w:bCs/>
                <w:iCs/>
                <w:szCs w:val="24"/>
              </w:rPr>
              <w:t xml:space="preserve">Trumpasis rodiklio kodas – </w:t>
            </w:r>
            <w:r>
              <w:rPr>
                <w:szCs w:val="24"/>
              </w:rPr>
              <w:t>P.S.1.1120.</w:t>
            </w:r>
          </w:p>
        </w:tc>
      </w:tr>
    </w:tbl>
    <w:p w14:paraId="69F04D2B" w14:textId="77777777" w:rsidR="007C7A1C" w:rsidRDefault="007C7A1C" w:rsidP="0059240B">
      <w:pPr>
        <w:keepNext/>
        <w:keepLines/>
        <w:spacing w:line="256" w:lineRule="auto"/>
        <w:outlineLvl w:val="1"/>
        <w:rPr>
          <w:rFonts w:eastAsia="SimSun"/>
          <w:b/>
          <w:caps/>
          <w:szCs w:val="24"/>
          <w:lang w:eastAsia="lt-LT"/>
        </w:rPr>
      </w:pPr>
    </w:p>
    <w:p w14:paraId="42CD4CC7" w14:textId="4AA1D3E4"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XVI </w:t>
      </w:r>
      <w:r w:rsidR="00785A80">
        <w:rPr>
          <w:rFonts w:eastAsia="SimSun"/>
          <w:b/>
          <w:caps/>
          <w:szCs w:val="24"/>
          <w:lang w:eastAsia="lt-LT"/>
        </w:rPr>
        <w:t xml:space="preserve"> SKYRIUS</w:t>
      </w:r>
    </w:p>
    <w:p w14:paraId="5907462F"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071C5564" w14:textId="77777777" w:rsidR="007C7A1C" w:rsidRDefault="00785A80">
      <w:pPr>
        <w:keepNext/>
        <w:keepLines/>
        <w:spacing w:line="256" w:lineRule="auto"/>
        <w:jc w:val="center"/>
        <w:outlineLvl w:val="1"/>
        <w:rPr>
          <w:rFonts w:eastAsia="SimSun"/>
          <w:b/>
          <w:bCs/>
          <w:caps/>
          <w:szCs w:val="24"/>
          <w:lang w:eastAsia="lt-LT"/>
        </w:rPr>
      </w:pPr>
      <w:r>
        <w:rPr>
          <w:b/>
          <w:bCs/>
          <w:color w:val="000000"/>
        </w:rPr>
        <w:t>„</w:t>
      </w:r>
      <w:r>
        <w:rPr>
          <w:b/>
          <w:bCs/>
        </w:rPr>
        <w:t>ŠVIETIMO AR MOKYMO VEIKLOS DALYVIŲ SKAIČIUS</w:t>
      </w:r>
      <w:r>
        <w:rPr>
          <w:rFonts w:eastAsia="SimSun"/>
          <w:b/>
          <w:bCs/>
          <w:szCs w:val="24"/>
          <w:lang w:eastAsia="lt-LT"/>
        </w:rPr>
        <w:t>“</w:t>
      </w:r>
    </w:p>
    <w:p w14:paraId="6504886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9F20EFD"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387A7016" w14:textId="77777777">
        <w:tc>
          <w:tcPr>
            <w:tcW w:w="292" w:type="pct"/>
            <w:shd w:val="clear" w:color="auto" w:fill="D9D9D9" w:themeFill="background1" w:themeFillShade="D9"/>
          </w:tcPr>
          <w:p w14:paraId="563600DC"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70CBE8FC"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59B60F6B"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3398A42C" w14:textId="77777777">
        <w:tc>
          <w:tcPr>
            <w:tcW w:w="292" w:type="pct"/>
            <w:shd w:val="clear" w:color="auto" w:fill="D9D9D9" w:themeFill="background1" w:themeFillShade="D9"/>
          </w:tcPr>
          <w:p w14:paraId="4C2ACB44"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20C4D04A"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9775F88" w14:textId="77777777" w:rsidR="007C7A1C" w:rsidRDefault="00785A80">
            <w:pPr>
              <w:jc w:val="both"/>
              <w:rPr>
                <w:bCs/>
                <w:i/>
                <w:iCs/>
                <w:szCs w:val="24"/>
                <w:lang w:eastAsia="lt-LT"/>
              </w:rPr>
            </w:pPr>
            <w:r>
              <w:t>Švietimo ar mokymo veiklos dalyvių skaičius</w:t>
            </w:r>
          </w:p>
        </w:tc>
      </w:tr>
      <w:tr w:rsidR="007C7A1C" w14:paraId="014E4BBA" w14:textId="77777777">
        <w:tc>
          <w:tcPr>
            <w:tcW w:w="292" w:type="pct"/>
            <w:shd w:val="clear" w:color="auto" w:fill="D9D9D9" w:themeFill="background1" w:themeFillShade="D9"/>
          </w:tcPr>
          <w:p w14:paraId="01DEF591"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617F7D63"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72FA2444" w14:textId="77777777" w:rsidR="007C7A1C" w:rsidRDefault="00785A80">
            <w:pPr>
              <w:jc w:val="both"/>
              <w:rPr>
                <w:bCs/>
                <w:i/>
                <w:iCs/>
                <w:szCs w:val="24"/>
                <w:lang w:eastAsia="lt-LT"/>
              </w:rPr>
            </w:pPr>
            <w:r>
              <w:rPr>
                <w:szCs w:val="24"/>
              </w:rPr>
              <w:t>Asmenys</w:t>
            </w:r>
          </w:p>
        </w:tc>
      </w:tr>
      <w:tr w:rsidR="007C7A1C" w14:paraId="63725346" w14:textId="77777777">
        <w:tc>
          <w:tcPr>
            <w:tcW w:w="292" w:type="pct"/>
            <w:shd w:val="clear" w:color="auto" w:fill="D9D9D9" w:themeFill="background1" w:themeFillShade="D9"/>
          </w:tcPr>
          <w:p w14:paraId="33BBDE56"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494D52D3"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366F35DE" w14:textId="77777777" w:rsidR="007C7A1C" w:rsidRDefault="00785A80">
            <w:pPr>
              <w:jc w:val="both"/>
              <w:rPr>
                <w:bCs/>
                <w:i/>
                <w:iCs/>
                <w:szCs w:val="24"/>
                <w:lang w:eastAsia="lt-LT"/>
              </w:rPr>
            </w:pPr>
            <w:r>
              <w:rPr>
                <w:bCs/>
                <w:iCs/>
                <w:szCs w:val="24"/>
                <w:lang w:eastAsia="lt-LT"/>
              </w:rPr>
              <w:t>Didėjimas</w:t>
            </w:r>
          </w:p>
        </w:tc>
      </w:tr>
      <w:tr w:rsidR="007C7A1C" w14:paraId="02D66D9B" w14:textId="77777777">
        <w:tc>
          <w:tcPr>
            <w:tcW w:w="292" w:type="pct"/>
            <w:shd w:val="clear" w:color="auto" w:fill="D9D9D9" w:themeFill="background1" w:themeFillShade="D9"/>
          </w:tcPr>
          <w:p w14:paraId="33F1852A"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538E62D7"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1872AFFE" w14:textId="77777777" w:rsidR="007C7A1C" w:rsidRDefault="00785A80">
            <w:pPr>
              <w:jc w:val="both"/>
              <w:rPr>
                <w:bCs/>
                <w:i/>
                <w:iCs/>
                <w:szCs w:val="24"/>
                <w:lang w:eastAsia="lt-LT"/>
              </w:rPr>
            </w:pPr>
            <w:r>
              <w:rPr>
                <w:bCs/>
                <w:iCs/>
                <w:szCs w:val="24"/>
                <w:lang w:eastAsia="lt-LT"/>
              </w:rPr>
              <w:t>Skaitinės reikšmės</w:t>
            </w:r>
          </w:p>
        </w:tc>
      </w:tr>
      <w:tr w:rsidR="007C7A1C" w14:paraId="4F4E5129" w14:textId="77777777">
        <w:tc>
          <w:tcPr>
            <w:tcW w:w="292" w:type="pct"/>
            <w:shd w:val="clear" w:color="auto" w:fill="D9D9D9" w:themeFill="background1" w:themeFillShade="D9"/>
          </w:tcPr>
          <w:p w14:paraId="77378DF9"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294E9248"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464E9246" w14:textId="77777777" w:rsidR="007C7A1C" w:rsidRDefault="00785A80">
            <w:pPr>
              <w:jc w:val="both"/>
              <w:rPr>
                <w:bCs/>
                <w:i/>
                <w:iCs/>
                <w:szCs w:val="24"/>
                <w:lang w:eastAsia="lt-LT"/>
              </w:rPr>
            </w:pPr>
            <w:r>
              <w:rPr>
                <w:bCs/>
              </w:rPr>
              <w:t>Rezultato</w:t>
            </w:r>
          </w:p>
        </w:tc>
      </w:tr>
      <w:tr w:rsidR="007C7A1C" w14:paraId="1A7F9AB3" w14:textId="77777777">
        <w:tc>
          <w:tcPr>
            <w:tcW w:w="292" w:type="pct"/>
            <w:shd w:val="clear" w:color="auto" w:fill="D9D9D9" w:themeFill="background1" w:themeFillShade="D9"/>
          </w:tcPr>
          <w:p w14:paraId="0A8C618C"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4686EE8F"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417AAE5A" w14:textId="77777777" w:rsidR="007C7A1C" w:rsidRDefault="00785A80">
            <w:pPr>
              <w:jc w:val="both"/>
              <w:rPr>
                <w:bCs/>
                <w:i/>
                <w:iCs/>
                <w:szCs w:val="24"/>
                <w:lang w:eastAsia="lt-LT"/>
              </w:rPr>
            </w:pPr>
            <w:r>
              <w:t>R-12-003-03-04-03-19</w:t>
            </w:r>
          </w:p>
        </w:tc>
      </w:tr>
      <w:tr w:rsidR="007C7A1C" w14:paraId="26602A4A" w14:textId="77777777">
        <w:trPr>
          <w:trHeight w:val="604"/>
        </w:trPr>
        <w:tc>
          <w:tcPr>
            <w:tcW w:w="292" w:type="pct"/>
            <w:shd w:val="clear" w:color="auto" w:fill="D9D9D9" w:themeFill="background1" w:themeFillShade="D9"/>
          </w:tcPr>
          <w:p w14:paraId="2C5E7D00"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3FEE36C7"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30B8389A" w14:textId="77777777" w:rsidR="007C7A1C" w:rsidRDefault="00785A80">
            <w:pPr>
              <w:widowControl w:val="0"/>
              <w:jc w:val="both"/>
              <w:rPr>
                <w:i/>
                <w:iCs/>
                <w:szCs w:val="24"/>
                <w:highlight w:val="green"/>
                <w:lang w:eastAsia="lt-LT"/>
              </w:rPr>
            </w:pPr>
            <w:r>
              <w:rPr>
                <w:szCs w:val="24"/>
                <w:shd w:val="clear" w:color="auto" w:fill="FFFFFF"/>
                <w:lang w:eastAsia="lt-LT"/>
              </w:rPr>
              <w:t>RRFCI10</w:t>
            </w:r>
            <w:r>
              <w:rPr>
                <w:sz w:val="20"/>
                <w:shd w:val="clear" w:color="auto" w:fill="FFFFFF"/>
                <w:lang w:eastAsia="lt-LT"/>
              </w:rPr>
              <w:t xml:space="preserve"> </w:t>
            </w:r>
          </w:p>
        </w:tc>
      </w:tr>
      <w:tr w:rsidR="007C7A1C" w14:paraId="1D463E6D" w14:textId="77777777">
        <w:tc>
          <w:tcPr>
            <w:tcW w:w="292" w:type="pct"/>
            <w:shd w:val="clear" w:color="auto" w:fill="D9D9D9" w:themeFill="background1" w:themeFillShade="D9"/>
            <w:tcMar>
              <w:top w:w="28" w:type="dxa"/>
              <w:left w:w="57" w:type="dxa"/>
              <w:bottom w:w="28" w:type="dxa"/>
              <w:right w:w="57" w:type="dxa"/>
            </w:tcMar>
            <w:hideMark/>
          </w:tcPr>
          <w:p w14:paraId="52431127"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71F5EED0"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02D7A61D" w14:textId="77777777" w:rsidR="007C7A1C" w:rsidRDefault="007C7A1C">
            <w:pPr>
              <w:rPr>
                <w:sz w:val="8"/>
                <w:szCs w:val="8"/>
              </w:rPr>
            </w:pPr>
          </w:p>
          <w:p w14:paraId="260C6673" w14:textId="77777777" w:rsidR="007C7A1C" w:rsidRDefault="00785A80">
            <w:pPr>
              <w:jc w:val="both"/>
              <w:rPr>
                <w:szCs w:val="24"/>
                <w:lang w:eastAsia="lt-LT"/>
              </w:rPr>
            </w:pPr>
            <w:r>
              <w:rPr>
                <w:szCs w:val="24"/>
                <w:lang w:eastAsia="lt-LT"/>
              </w:rPr>
              <w:t>Nustatant rodiklį atsižvelgiama į naujai įtrauktų į švietimo (ISCED 0–6, ISCED 7–8, suaugusiųjų mokymasis) ir mokymo (mokymas ne darbo ir (arba) darbo vietoje, tęstinis profesinis rengimas ir mokymas ir kt.) veiklos, kuri remiama pagal priemonę, dalyvių, įskaitant skaitmeninių įgūdžių ugdymo veiklos dalyvių, skaičių.</w:t>
            </w:r>
          </w:p>
          <w:p w14:paraId="44C3214C" w14:textId="77777777" w:rsidR="007C7A1C" w:rsidRDefault="007C7A1C">
            <w:pPr>
              <w:rPr>
                <w:sz w:val="10"/>
                <w:szCs w:val="10"/>
              </w:rPr>
            </w:pPr>
          </w:p>
          <w:p w14:paraId="0CE13116" w14:textId="77777777" w:rsidR="007C7A1C" w:rsidRDefault="00785A80">
            <w:pPr>
              <w:jc w:val="both"/>
              <w:rPr>
                <w:szCs w:val="24"/>
                <w:lang w:eastAsia="lt-LT"/>
              </w:rPr>
            </w:pPr>
            <w:r>
              <w:rPr>
                <w:szCs w:val="24"/>
                <w:lang w:eastAsia="lt-LT"/>
              </w:rPr>
              <w:t>Todėl šio rodiklio duomenys renkami ir pranešami pagal:</w:t>
            </w:r>
          </w:p>
          <w:p w14:paraId="3624CF9E" w14:textId="77777777" w:rsidR="007C7A1C" w:rsidRDefault="007C7A1C">
            <w:pPr>
              <w:rPr>
                <w:sz w:val="10"/>
                <w:szCs w:val="10"/>
              </w:rPr>
            </w:pPr>
          </w:p>
          <w:p w14:paraId="3D3DA3D6" w14:textId="77777777" w:rsidR="007C7A1C" w:rsidRDefault="00785A80">
            <w:pPr>
              <w:jc w:val="both"/>
              <w:rPr>
                <w:szCs w:val="24"/>
                <w:lang w:eastAsia="lt-LT"/>
              </w:rPr>
            </w:pPr>
            <w:r>
              <w:rPr>
                <w:szCs w:val="24"/>
                <w:lang w:eastAsia="lt-LT"/>
              </w:rPr>
              <w:t>i) švietimo ir mokymo veiklos dalyvių skaičių, išskyrus skaitmeninių įgūdžių ugdymo veiklos dalyvių skaičių;</w:t>
            </w:r>
          </w:p>
          <w:p w14:paraId="00C30E81" w14:textId="77777777" w:rsidR="007C7A1C" w:rsidRDefault="007C7A1C">
            <w:pPr>
              <w:rPr>
                <w:sz w:val="10"/>
                <w:szCs w:val="10"/>
              </w:rPr>
            </w:pPr>
          </w:p>
          <w:p w14:paraId="56102276" w14:textId="77777777" w:rsidR="007C7A1C" w:rsidRDefault="00785A80">
            <w:pPr>
              <w:jc w:val="both"/>
              <w:rPr>
                <w:szCs w:val="24"/>
                <w:lang w:eastAsia="lt-LT"/>
              </w:rPr>
            </w:pPr>
            <w:r>
              <w:rPr>
                <w:szCs w:val="24"/>
                <w:lang w:eastAsia="lt-LT"/>
              </w:rPr>
              <w:t>ii) skaitmeninių įgūdžių ugdymo veiklos dalyvių skaičių.</w:t>
            </w:r>
          </w:p>
          <w:p w14:paraId="4406DA2A" w14:textId="77777777" w:rsidR="007C7A1C" w:rsidRDefault="007C7A1C">
            <w:pPr>
              <w:rPr>
                <w:sz w:val="10"/>
                <w:szCs w:val="10"/>
              </w:rPr>
            </w:pPr>
          </w:p>
          <w:p w14:paraId="55EC65A2" w14:textId="77777777" w:rsidR="007C7A1C" w:rsidRDefault="00785A80">
            <w:pPr>
              <w:jc w:val="both"/>
              <w:rPr>
                <w:szCs w:val="24"/>
                <w:lang w:eastAsia="lt-LT"/>
              </w:rPr>
            </w:pPr>
            <w:r>
              <w:rPr>
                <w:szCs w:val="24"/>
                <w:lang w:eastAsia="lt-LT"/>
              </w:rPr>
              <w:t>„Naujai įtrauktas“ reiškia, kad jei švietimo ar mokymo programa jau egzistuoja ir pagal EGADP buvo patobulinta, skaičiuojami tik po EGADP paramos prisijungę dalyviai.</w:t>
            </w:r>
          </w:p>
          <w:p w14:paraId="6903D2AA" w14:textId="77777777" w:rsidR="007C7A1C" w:rsidRDefault="007C7A1C">
            <w:pPr>
              <w:rPr>
                <w:sz w:val="10"/>
                <w:szCs w:val="10"/>
              </w:rPr>
            </w:pPr>
          </w:p>
          <w:p w14:paraId="52B5A34A" w14:textId="77777777" w:rsidR="007C7A1C" w:rsidRDefault="00785A80">
            <w:pPr>
              <w:jc w:val="both"/>
              <w:rPr>
                <w:i/>
                <w:iCs/>
                <w:szCs w:val="24"/>
                <w:lang w:eastAsia="lt-LT"/>
              </w:rPr>
            </w:pPr>
            <w:r>
              <w:rPr>
                <w:szCs w:val="24"/>
                <w:lang w:eastAsia="lt-LT"/>
              </w:rPr>
              <w:t xml:space="preserve">Vadovaujantis 2021 m. vasario 12 d. Europos parlamento ir tarybos reglamentu (ES) 2021/241, kuriuo </w:t>
            </w:r>
            <w:r>
              <w:rPr>
                <w:shd w:val="clear" w:color="auto" w:fill="FFFFFF"/>
              </w:rPr>
              <w:t xml:space="preserve">nustatoma </w:t>
            </w:r>
            <w:r>
              <w:rPr>
                <w:szCs w:val="24"/>
                <w:lang w:eastAsia="lt-LT"/>
              </w:rPr>
              <w:t xml:space="preserve">EGADP, VII priedu (toliau – EGADP reglamento VII priedas), kuriame pateikiama skaitmeninių žymenų metodika pagal priemonę, skaitmeninių įgūdžių ugdymas turi būti suprantamas taip, kaip apibrėžtas pagal intervencinių priemonių sritį, kurios kodas 108 („Parama skaitmeninių įgūdžių vystymui“), kur nurodyta: „Tai nurodo visų lygmenų skaitmeninius įgūdžius ir apima itin specializuotas švietimo programas, skirtas </w:t>
            </w:r>
            <w:r>
              <w:rPr>
                <w:szCs w:val="24"/>
                <w:lang w:eastAsia="lt-LT"/>
              </w:rPr>
              <w:lastRenderedPageBreak/>
              <w:t>skaitmeninės srities specialistams rengti (t. y. į technologijas orientuotas programas), mokytojų rengimą, skaitmeninio turinio kūrimą švietimo tikslais ir atitinkamus organizacinius gebėjimus. Tai taip pat apima priemones ir programas, kuriomis siekiama gerinti pagrindinius skaitmeninius įgūdžius.“</w:t>
            </w:r>
          </w:p>
        </w:tc>
      </w:tr>
      <w:tr w:rsidR="007C7A1C" w14:paraId="4495148A" w14:textId="77777777">
        <w:tc>
          <w:tcPr>
            <w:tcW w:w="292" w:type="pct"/>
            <w:shd w:val="clear" w:color="auto" w:fill="D9D9D9" w:themeFill="background1" w:themeFillShade="D9"/>
            <w:tcMar>
              <w:top w:w="28" w:type="dxa"/>
              <w:left w:w="57" w:type="dxa"/>
              <w:bottom w:w="28" w:type="dxa"/>
              <w:right w:w="57" w:type="dxa"/>
            </w:tcMar>
          </w:tcPr>
          <w:p w14:paraId="2AD5AEB2"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629BA6FF"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086277A8" w14:textId="77777777" w:rsidR="007C7A1C" w:rsidRDefault="00785A80">
            <w:pPr>
              <w:tabs>
                <w:tab w:val="left" w:pos="1461"/>
              </w:tabs>
              <w:rPr>
                <w:szCs w:val="24"/>
                <w:lang w:eastAsia="lt-LT"/>
              </w:rPr>
            </w:pPr>
            <w:r>
              <w:rPr>
                <w:bCs/>
                <w:iCs/>
                <w:szCs w:val="24"/>
                <w:lang w:eastAsia="lt-LT"/>
              </w:rPr>
              <w:t xml:space="preserve">Automatiškai apskaičiuojamas </w:t>
            </w:r>
          </w:p>
        </w:tc>
      </w:tr>
      <w:tr w:rsidR="007C7A1C" w14:paraId="6E7EAAF0" w14:textId="77777777">
        <w:tc>
          <w:tcPr>
            <w:tcW w:w="292" w:type="pct"/>
            <w:shd w:val="clear" w:color="auto" w:fill="D9D9D9" w:themeFill="background1" w:themeFillShade="D9"/>
            <w:tcMar>
              <w:top w:w="28" w:type="dxa"/>
              <w:left w:w="57" w:type="dxa"/>
              <w:bottom w:w="28" w:type="dxa"/>
              <w:right w:w="57" w:type="dxa"/>
            </w:tcMar>
            <w:hideMark/>
          </w:tcPr>
          <w:p w14:paraId="2641C7ED"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449FA81D"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tcPr>
          <w:p w14:paraId="3C013248" w14:textId="77777777" w:rsidR="007C7A1C" w:rsidRDefault="007C7A1C">
            <w:pPr>
              <w:rPr>
                <w:sz w:val="8"/>
                <w:szCs w:val="8"/>
              </w:rPr>
            </w:pPr>
          </w:p>
          <w:p w14:paraId="14F2D484" w14:textId="77777777" w:rsidR="007C7A1C" w:rsidRDefault="00785A80">
            <w:pPr>
              <w:jc w:val="both"/>
              <w:rPr>
                <w:szCs w:val="24"/>
                <w:lang w:eastAsia="lt-LT"/>
              </w:rPr>
            </w:pPr>
            <w:r>
              <w:rPr>
                <w:szCs w:val="24"/>
                <w:lang w:eastAsia="lt-LT"/>
              </w:rPr>
              <w:t>Dalyvavimas skaičiuojamas pagal švietimo ar mokymo veiklą, net jei ji trunka kelerius metus. Be to, dalyvis dviejose skirtingose švietimo ar mokymo veiklose turi būti skaičiuojamas du kartus – po kartą pagal mokymo ar ugdymo veiklą.</w:t>
            </w:r>
          </w:p>
          <w:p w14:paraId="42CF960F" w14:textId="77777777" w:rsidR="007C7A1C" w:rsidRDefault="007C7A1C">
            <w:pPr>
              <w:rPr>
                <w:sz w:val="10"/>
                <w:szCs w:val="10"/>
              </w:rPr>
            </w:pPr>
          </w:p>
          <w:p w14:paraId="30BC8994" w14:textId="77777777" w:rsidR="007C7A1C" w:rsidRDefault="00785A80">
            <w:pPr>
              <w:jc w:val="both"/>
              <w:rPr>
                <w:szCs w:val="24"/>
                <w:lang w:eastAsia="lt-LT"/>
              </w:rPr>
            </w:pPr>
            <w:r>
              <w:rPr>
                <w:szCs w:val="24"/>
                <w:lang w:eastAsia="lt-LT"/>
              </w:rPr>
              <w:t>Dalyviai skaičiuojami, kai pirmą kartą sudalyvauja švietimo ar mokymo veikloje.</w:t>
            </w:r>
          </w:p>
          <w:p w14:paraId="4BF6BB39" w14:textId="77777777" w:rsidR="007C7A1C" w:rsidRDefault="007C7A1C">
            <w:pPr>
              <w:rPr>
                <w:sz w:val="20"/>
              </w:rPr>
            </w:pPr>
          </w:p>
          <w:p w14:paraId="537945FC" w14:textId="77777777" w:rsidR="007C7A1C" w:rsidRDefault="00785A80">
            <w:pPr>
              <w:jc w:val="both"/>
              <w:rPr>
                <w:i/>
                <w:szCs w:val="24"/>
                <w:lang w:eastAsia="lt-LT"/>
              </w:rPr>
            </w:pPr>
            <w:r>
              <w:rPr>
                <w:szCs w:val="24"/>
                <w:lang w:eastAsia="lt-LT"/>
              </w:rPr>
              <w:t>Informacija apie dalyvį renkama pagal lytį ir amžių.</w:t>
            </w:r>
          </w:p>
        </w:tc>
      </w:tr>
      <w:tr w:rsidR="007C7A1C" w14:paraId="32AECC29" w14:textId="77777777">
        <w:tc>
          <w:tcPr>
            <w:tcW w:w="292" w:type="pct"/>
            <w:shd w:val="clear" w:color="auto" w:fill="D9D9D9" w:themeFill="background1" w:themeFillShade="D9"/>
            <w:tcMar>
              <w:top w:w="28" w:type="dxa"/>
              <w:left w:w="57" w:type="dxa"/>
              <w:bottom w:w="28" w:type="dxa"/>
              <w:right w:w="57" w:type="dxa"/>
            </w:tcMar>
          </w:tcPr>
          <w:p w14:paraId="0C70A397"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584088A2"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3EC69235" w14:textId="77777777" w:rsidR="007C7A1C" w:rsidRDefault="00785A80">
            <w:pPr>
              <w:jc w:val="both"/>
              <w:rPr>
                <w:bCs/>
                <w:iCs/>
                <w:szCs w:val="24"/>
                <w:lang w:eastAsia="lt-LT"/>
              </w:rPr>
            </w:pPr>
            <w:r>
              <w:rPr>
                <w:bCs/>
                <w:iCs/>
                <w:szCs w:val="24"/>
                <w:lang w:eastAsia="lt-LT"/>
              </w:rPr>
              <w:t xml:space="preserve">Pirminiai šaltiniai: </w:t>
            </w:r>
          </w:p>
          <w:p w14:paraId="62E3CF8C" w14:textId="77777777" w:rsidR="007C7A1C" w:rsidRDefault="00785A80">
            <w:pPr>
              <w:jc w:val="both"/>
              <w:rPr>
                <w:bCs/>
                <w:iCs/>
                <w:szCs w:val="24"/>
                <w:lang w:eastAsia="lt-LT"/>
              </w:rPr>
            </w:pPr>
            <w:r>
              <w:rPr>
                <w:bCs/>
                <w:iCs/>
                <w:szCs w:val="24"/>
                <w:lang w:eastAsia="lt-LT"/>
              </w:rPr>
              <w:t>dalyvių apklausos anketa, mokymo (-ų) dalyvių sąrašas; tikslinę grupę pagrindžiantys dokumentai; dalyvių duomenys iš informacinių sistemų (registrų, duomenų bazių ir pan.).</w:t>
            </w:r>
          </w:p>
          <w:p w14:paraId="589E14F6" w14:textId="77777777" w:rsidR="007C7A1C" w:rsidRDefault="007C7A1C">
            <w:pPr>
              <w:rPr>
                <w:sz w:val="20"/>
              </w:rPr>
            </w:pPr>
          </w:p>
          <w:p w14:paraId="4396F8CF" w14:textId="77777777" w:rsidR="007C7A1C" w:rsidRDefault="00785A80">
            <w:pPr>
              <w:jc w:val="both"/>
              <w:rPr>
                <w:bCs/>
                <w:iCs/>
                <w:szCs w:val="24"/>
                <w:lang w:eastAsia="lt-LT"/>
              </w:rPr>
            </w:pPr>
            <w:r>
              <w:rPr>
                <w:bCs/>
                <w:iCs/>
                <w:szCs w:val="24"/>
                <w:lang w:eastAsia="lt-LT"/>
              </w:rPr>
              <w:t>Pirminių dokumentų sąrašą konkrečiam projektui suderina Įgyvendinančioji institucija su projekto vykdytoju.</w:t>
            </w:r>
          </w:p>
          <w:p w14:paraId="11D3F611" w14:textId="77777777" w:rsidR="007C7A1C" w:rsidRDefault="007C7A1C">
            <w:pPr>
              <w:rPr>
                <w:sz w:val="20"/>
              </w:rPr>
            </w:pPr>
          </w:p>
          <w:p w14:paraId="0B93ADFD" w14:textId="77777777" w:rsidR="007C7A1C" w:rsidRDefault="00785A80">
            <w:pPr>
              <w:jc w:val="both"/>
              <w:rPr>
                <w:bCs/>
                <w:iCs/>
                <w:szCs w:val="24"/>
                <w:lang w:eastAsia="lt-LT"/>
              </w:rPr>
            </w:pPr>
            <w:r>
              <w:rPr>
                <w:bCs/>
                <w:iCs/>
                <w:szCs w:val="24"/>
                <w:lang w:eastAsia="lt-LT"/>
              </w:rPr>
              <w:t xml:space="preserve">Antriniai šaltiniai: </w:t>
            </w:r>
          </w:p>
          <w:p w14:paraId="3B868526" w14:textId="77777777" w:rsidR="007C7A1C" w:rsidRDefault="00785A80">
            <w:pPr>
              <w:jc w:val="both"/>
              <w:rPr>
                <w:bCs/>
                <w:iCs/>
                <w:szCs w:val="24"/>
                <w:lang w:eastAsia="lt-LT"/>
              </w:rPr>
            </w:pPr>
            <w:r>
              <w:rPr>
                <w:bCs/>
                <w:iCs/>
                <w:szCs w:val="24"/>
                <w:lang w:eastAsia="lt-LT"/>
              </w:rPr>
              <w:t>iš Europos Sąjungos fondų lėšų bendrai finansuojamų projektų elektroninių duomenų mainų svetainės (DMS) Dalyvių administravimo modulis; veiklos ataskaitos.</w:t>
            </w:r>
          </w:p>
        </w:tc>
      </w:tr>
      <w:tr w:rsidR="007C7A1C" w14:paraId="08C69F1A" w14:textId="77777777">
        <w:tc>
          <w:tcPr>
            <w:tcW w:w="292" w:type="pct"/>
            <w:shd w:val="clear" w:color="auto" w:fill="D9D9D9" w:themeFill="background1" w:themeFillShade="D9"/>
            <w:tcMar>
              <w:top w:w="28" w:type="dxa"/>
              <w:left w:w="57" w:type="dxa"/>
              <w:bottom w:w="28" w:type="dxa"/>
              <w:right w:w="57" w:type="dxa"/>
            </w:tcMar>
            <w:hideMark/>
          </w:tcPr>
          <w:p w14:paraId="76DB1410"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4D9D9B7A"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3262864A" w14:textId="77777777" w:rsidR="007C7A1C" w:rsidRDefault="00785A80">
            <w:pPr>
              <w:jc w:val="both"/>
              <w:rPr>
                <w:bCs/>
                <w:iCs/>
                <w:color w:val="808080"/>
                <w:szCs w:val="24"/>
                <w:lang w:eastAsia="lt-LT"/>
              </w:rPr>
            </w:pPr>
            <w:r>
              <w:t>Rodiklio reikšmės projekto vykdytojo bus suvedamos į veiklos ataskaitą / ataskaitas.</w:t>
            </w:r>
          </w:p>
        </w:tc>
      </w:tr>
      <w:tr w:rsidR="007C7A1C" w14:paraId="5204AA32" w14:textId="77777777">
        <w:trPr>
          <w:trHeight w:val="246"/>
        </w:trPr>
        <w:tc>
          <w:tcPr>
            <w:tcW w:w="292" w:type="pct"/>
            <w:shd w:val="clear" w:color="auto" w:fill="D9D9D9" w:themeFill="background1" w:themeFillShade="D9"/>
            <w:tcMar>
              <w:top w:w="28" w:type="dxa"/>
              <w:left w:w="57" w:type="dxa"/>
              <w:bottom w:w="28" w:type="dxa"/>
              <w:right w:w="57" w:type="dxa"/>
            </w:tcMar>
          </w:tcPr>
          <w:p w14:paraId="46D2503B"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0D5CD296"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3D076E3A" w14:textId="77777777" w:rsidR="007C7A1C" w:rsidRDefault="007C7A1C">
            <w:pPr>
              <w:rPr>
                <w:sz w:val="8"/>
                <w:szCs w:val="8"/>
              </w:rPr>
            </w:pPr>
          </w:p>
          <w:p w14:paraId="611C8794" w14:textId="77777777" w:rsidR="007C7A1C" w:rsidRDefault="00785A80">
            <w:pPr>
              <w:jc w:val="both"/>
              <w:rPr>
                <w:szCs w:val="24"/>
                <w:lang w:eastAsia="lt-LT"/>
              </w:rPr>
            </w:pPr>
            <w:r>
              <w:rPr>
                <w:szCs w:val="24"/>
                <w:lang w:eastAsia="lt-LT"/>
              </w:rPr>
              <w:t>Projekto veiklų įgyvendinimo metu.</w:t>
            </w:r>
          </w:p>
          <w:p w14:paraId="1E8A10CF" w14:textId="77777777" w:rsidR="007C7A1C" w:rsidRDefault="007C7A1C">
            <w:pPr>
              <w:rPr>
                <w:sz w:val="10"/>
                <w:szCs w:val="10"/>
              </w:rPr>
            </w:pPr>
          </w:p>
          <w:p w14:paraId="31B39916" w14:textId="77777777" w:rsidR="007C7A1C" w:rsidRDefault="00785A80">
            <w:pPr>
              <w:jc w:val="both"/>
              <w:rPr>
                <w:bCs/>
                <w:i/>
                <w:iCs/>
                <w:szCs w:val="24"/>
                <w:highlight w:val="green"/>
                <w:lang w:eastAsia="lt-LT"/>
              </w:rPr>
            </w:pPr>
            <w:r>
              <w:rPr>
                <w:szCs w:val="24"/>
                <w:lang w:eastAsia="lt-LT"/>
              </w:rPr>
              <w:t>Rodiklis laikomas pasiektu, kai asmuo pradeda dalyvauti projekte ir yra pirmą kartą įtraukiamas į mokymo (-ų) dalyvių sąrašą.</w:t>
            </w:r>
          </w:p>
        </w:tc>
      </w:tr>
      <w:tr w:rsidR="007C7A1C" w14:paraId="7B01C5AC" w14:textId="77777777">
        <w:trPr>
          <w:trHeight w:val="633"/>
        </w:trPr>
        <w:tc>
          <w:tcPr>
            <w:tcW w:w="292" w:type="pct"/>
            <w:shd w:val="clear" w:color="auto" w:fill="D9D9D9" w:themeFill="background1" w:themeFillShade="D9"/>
            <w:tcMar>
              <w:top w:w="28" w:type="dxa"/>
              <w:left w:w="57" w:type="dxa"/>
              <w:bottom w:w="28" w:type="dxa"/>
              <w:right w:w="57" w:type="dxa"/>
            </w:tcMar>
            <w:hideMark/>
          </w:tcPr>
          <w:p w14:paraId="18022BC4"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2655AB63"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tcPr>
          <w:p w14:paraId="3F9CBCBF" w14:textId="77777777" w:rsidR="007C7A1C" w:rsidRDefault="00785A80">
            <w:pPr>
              <w:jc w:val="both"/>
              <w:rPr>
                <w:bCs/>
                <w:i/>
                <w:iCs/>
                <w:szCs w:val="24"/>
                <w:highlight w:val="yellow"/>
              </w:rPr>
            </w:pPr>
            <w:r>
              <w:rPr>
                <w:szCs w:val="24"/>
              </w:rPr>
              <w:t>Švietimo, mokslo ir sporto ministerija</w:t>
            </w:r>
          </w:p>
        </w:tc>
      </w:tr>
      <w:tr w:rsidR="007C7A1C" w14:paraId="1F25B544" w14:textId="77777777">
        <w:trPr>
          <w:trHeight w:val="850"/>
        </w:trPr>
        <w:tc>
          <w:tcPr>
            <w:tcW w:w="292" w:type="pct"/>
            <w:shd w:val="clear" w:color="auto" w:fill="D9D9D9" w:themeFill="background1" w:themeFillShade="D9"/>
            <w:tcMar>
              <w:top w:w="28" w:type="dxa"/>
              <w:left w:w="57" w:type="dxa"/>
              <w:bottom w:w="28" w:type="dxa"/>
              <w:right w:w="57" w:type="dxa"/>
            </w:tcMar>
          </w:tcPr>
          <w:p w14:paraId="0E0952F8"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16C0B4C2"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9E346F2" w14:textId="77777777" w:rsidR="007C7A1C" w:rsidRDefault="00785A80">
            <w:pPr>
              <w:jc w:val="both"/>
              <w:rPr>
                <w:bCs/>
                <w:i/>
                <w:iCs/>
                <w:szCs w:val="24"/>
                <w:lang w:eastAsia="lt-LT"/>
              </w:rPr>
            </w:pPr>
            <w:r>
              <w:t>Mokymosi visą gyvenimą departamento Profesinio mokymo skyrius, tel. +370 </w:t>
            </w:r>
            <w:r>
              <w:rPr>
                <w:shd w:val="clear" w:color="auto" w:fill="FFFFFF"/>
              </w:rPr>
              <w:t>620 68 967</w:t>
            </w:r>
          </w:p>
        </w:tc>
      </w:tr>
      <w:tr w:rsidR="007C7A1C" w14:paraId="1D11492F" w14:textId="77777777">
        <w:tc>
          <w:tcPr>
            <w:tcW w:w="292" w:type="pct"/>
            <w:shd w:val="clear" w:color="auto" w:fill="D9D9D9" w:themeFill="background1" w:themeFillShade="D9"/>
            <w:tcMar>
              <w:top w:w="28" w:type="dxa"/>
              <w:left w:w="57" w:type="dxa"/>
              <w:bottom w:w="28" w:type="dxa"/>
              <w:right w:w="57" w:type="dxa"/>
            </w:tcMar>
            <w:hideMark/>
          </w:tcPr>
          <w:p w14:paraId="04A7B538"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30DFCBB5"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tcPr>
          <w:p w14:paraId="1496B899" w14:textId="77777777" w:rsidR="007C7A1C" w:rsidRDefault="007C7A1C">
            <w:pPr>
              <w:rPr>
                <w:sz w:val="8"/>
                <w:szCs w:val="8"/>
              </w:rPr>
            </w:pPr>
          </w:p>
          <w:p w14:paraId="753470E3" w14:textId="77777777" w:rsidR="007C7A1C" w:rsidRDefault="00785A80">
            <w:pPr>
              <w:jc w:val="both"/>
              <w:rPr>
                <w:szCs w:val="24"/>
                <w:lang w:eastAsia="lt-LT"/>
              </w:rPr>
            </w:pPr>
            <w:r>
              <w:rPr>
                <w:szCs w:val="24"/>
                <w:lang w:eastAsia="lt-LT"/>
              </w:rPr>
              <w:lastRenderedPageBreak/>
              <w:t>NKL plano bendrasis rezultato rodiklis RRFCI10. Rodiklio kodas – R.B.1.2010.</w:t>
            </w:r>
          </w:p>
          <w:p w14:paraId="77DBB437" w14:textId="77777777" w:rsidR="007C7A1C" w:rsidRDefault="007C7A1C">
            <w:pPr>
              <w:rPr>
                <w:sz w:val="10"/>
                <w:szCs w:val="10"/>
              </w:rPr>
            </w:pPr>
          </w:p>
          <w:p w14:paraId="429D96A5" w14:textId="77777777" w:rsidR="007C7A1C" w:rsidRDefault="00785A80">
            <w:pPr>
              <w:jc w:val="both"/>
              <w:rPr>
                <w:szCs w:val="24"/>
                <w:lang w:eastAsia="lt-LT"/>
              </w:rPr>
            </w:pPr>
            <w:r>
              <w:rPr>
                <w:szCs w:val="24"/>
                <w:lang w:eastAsia="lt-LT"/>
              </w:rPr>
              <w:t>EGADP bendrasis rodiklis Nr. RRFCI10, kurio paaiškinimai pateikti Gairėse dėl bendrųjų Ekonomikos gaivinimo ir atsparumo didinimo priemonės rodiklių ir 2021 m. rugsėjo 28 d. Komisijos deleguotame reglamente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(toliau – Komisijos deleguotas reglamentas (ES) 2021/2106).</w:t>
            </w:r>
          </w:p>
          <w:p w14:paraId="32A90ABD" w14:textId="77777777" w:rsidR="007C7A1C" w:rsidRDefault="007C7A1C">
            <w:pPr>
              <w:rPr>
                <w:sz w:val="10"/>
                <w:szCs w:val="10"/>
              </w:rPr>
            </w:pPr>
          </w:p>
          <w:p w14:paraId="1A0DC37D" w14:textId="77777777" w:rsidR="007C7A1C" w:rsidRDefault="00785A80">
            <w:pPr>
              <w:widowControl w:val="0"/>
              <w:jc w:val="both"/>
              <w:rPr>
                <w:bCs/>
                <w:i/>
                <w:iCs/>
                <w:szCs w:val="24"/>
                <w:lang w:eastAsia="lt-LT"/>
              </w:rPr>
            </w:pPr>
            <w:r>
              <w:rPr>
                <w:szCs w:val="24"/>
                <w:lang w:eastAsia="lt-LT"/>
              </w:rPr>
              <w:t xml:space="preserve">Rodiklis skaidomas į </w:t>
            </w:r>
            <w:proofErr w:type="spellStart"/>
            <w:r>
              <w:rPr>
                <w:szCs w:val="24"/>
                <w:lang w:eastAsia="lt-LT"/>
              </w:rPr>
              <w:t>parodiklius</w:t>
            </w:r>
            <w:proofErr w:type="spellEnd"/>
            <w:r>
              <w:rPr>
                <w:szCs w:val="24"/>
                <w:lang w:eastAsia="lt-LT"/>
              </w:rPr>
              <w:t xml:space="preserve"> (R.B.1.2010.1; R.B.1.2010.2).</w:t>
            </w:r>
          </w:p>
        </w:tc>
      </w:tr>
    </w:tbl>
    <w:p w14:paraId="3B316172" w14:textId="77777777" w:rsidR="007C7A1C" w:rsidRDefault="007C7A1C">
      <w:pPr>
        <w:keepNext/>
        <w:keepLines/>
        <w:spacing w:line="256" w:lineRule="auto"/>
        <w:jc w:val="center"/>
        <w:outlineLvl w:val="1"/>
        <w:rPr>
          <w:rFonts w:eastAsia="SimSun"/>
          <w:b/>
          <w:caps/>
          <w:szCs w:val="24"/>
          <w:lang w:eastAsia="lt-LT"/>
        </w:rPr>
      </w:pPr>
    </w:p>
    <w:p w14:paraId="7074364A" w14:textId="3D4AA633"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XVII </w:t>
      </w:r>
      <w:r w:rsidR="00785A80">
        <w:rPr>
          <w:rFonts w:eastAsia="SimSun"/>
          <w:b/>
          <w:caps/>
          <w:szCs w:val="24"/>
          <w:lang w:eastAsia="lt-LT"/>
        </w:rPr>
        <w:t xml:space="preserve"> SKYRIUS</w:t>
      </w:r>
    </w:p>
    <w:p w14:paraId="3553B9F5"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811B641" w14:textId="77777777" w:rsidR="007C7A1C" w:rsidRDefault="00785A80">
      <w:pPr>
        <w:keepNext/>
        <w:keepLines/>
        <w:spacing w:line="256" w:lineRule="auto"/>
        <w:jc w:val="center"/>
        <w:outlineLvl w:val="1"/>
        <w:rPr>
          <w:rFonts w:eastAsia="SimSun"/>
          <w:b/>
          <w:caps/>
          <w:szCs w:val="24"/>
          <w:lang w:eastAsia="lt-LT"/>
        </w:rPr>
      </w:pPr>
      <w:r>
        <w:rPr>
          <w:b/>
          <w:color w:val="000000"/>
        </w:rPr>
        <w:t>„</w:t>
      </w:r>
      <w:r>
        <w:rPr>
          <w:b/>
        </w:rPr>
        <w:t>ŠVIETIMO AR MOKYMO VEIKLOS DALYVIŲ SKAIČIUS, IŠ JŲ ŠVIETIMO AR MOKYMO VEIKLOS (IŠSKYRUS SKAITMENINIŲ ĮGŪDŽIŲ UGDYMĄ) DALYVIŲ SKAIČIUS</w:t>
      </w:r>
      <w:r>
        <w:rPr>
          <w:b/>
          <w:color w:val="000000"/>
        </w:rPr>
        <w:t>“</w:t>
      </w:r>
    </w:p>
    <w:p w14:paraId="0A89DC0B"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5CB5235" w14:textId="77777777" w:rsidR="007C7A1C" w:rsidRDefault="007C7A1C">
      <w:pPr>
        <w:keepNext/>
        <w:keepLines/>
        <w:spacing w:line="256" w:lineRule="auto"/>
        <w:jc w:val="center"/>
        <w:outlineLvl w:val="1"/>
        <w:rPr>
          <w:rFonts w:eastAsia="SimSun"/>
          <w:b/>
          <w:caps/>
          <w:szCs w:val="24"/>
          <w:lang w:eastAsia="lt-LT"/>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334"/>
        <w:gridCol w:w="4779"/>
      </w:tblGrid>
      <w:tr w:rsidR="007C7A1C" w14:paraId="2EAABA37" w14:textId="77777777">
        <w:tc>
          <w:tcPr>
            <w:tcW w:w="307" w:type="pct"/>
            <w:shd w:val="clear" w:color="auto" w:fill="D9D9D9" w:themeFill="background1" w:themeFillShade="D9"/>
          </w:tcPr>
          <w:p w14:paraId="441DAEA5" w14:textId="77777777" w:rsidR="007C7A1C" w:rsidRDefault="007C7A1C">
            <w:pPr>
              <w:widowControl w:val="0"/>
              <w:jc w:val="center"/>
              <w:rPr>
                <w:b/>
                <w:bCs/>
                <w:szCs w:val="24"/>
                <w:lang w:eastAsia="lt-LT"/>
              </w:rPr>
            </w:pPr>
          </w:p>
        </w:tc>
        <w:tc>
          <w:tcPr>
            <w:tcW w:w="2232" w:type="pct"/>
            <w:shd w:val="clear" w:color="auto" w:fill="D9D9D9" w:themeFill="background1" w:themeFillShade="D9"/>
            <w:tcMar>
              <w:top w:w="28" w:type="dxa"/>
              <w:left w:w="57" w:type="dxa"/>
              <w:bottom w:w="28" w:type="dxa"/>
              <w:right w:w="57" w:type="dxa"/>
            </w:tcMar>
            <w:hideMark/>
          </w:tcPr>
          <w:p w14:paraId="41C1BF4A" w14:textId="77777777" w:rsidR="007C7A1C" w:rsidRDefault="00785A80">
            <w:pPr>
              <w:widowControl w:val="0"/>
              <w:jc w:val="center"/>
              <w:rPr>
                <w:b/>
                <w:bCs/>
                <w:szCs w:val="24"/>
                <w:lang w:eastAsia="lt-LT"/>
              </w:rPr>
            </w:pPr>
            <w:r>
              <w:rPr>
                <w:b/>
                <w:bCs/>
                <w:szCs w:val="24"/>
                <w:lang w:eastAsia="lt-LT"/>
              </w:rPr>
              <w:t>Elementai</w:t>
            </w:r>
          </w:p>
        </w:tc>
        <w:tc>
          <w:tcPr>
            <w:tcW w:w="2461" w:type="pct"/>
            <w:shd w:val="clear" w:color="auto" w:fill="D9D9D9" w:themeFill="background1" w:themeFillShade="D9"/>
            <w:tcMar>
              <w:top w:w="28" w:type="dxa"/>
              <w:left w:w="57" w:type="dxa"/>
              <w:bottom w:w="28" w:type="dxa"/>
              <w:right w:w="57" w:type="dxa"/>
            </w:tcMar>
            <w:hideMark/>
          </w:tcPr>
          <w:p w14:paraId="40D4616F"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71412726" w14:textId="77777777">
        <w:tc>
          <w:tcPr>
            <w:tcW w:w="307" w:type="pct"/>
            <w:shd w:val="clear" w:color="auto" w:fill="D9D9D9" w:themeFill="background1" w:themeFillShade="D9"/>
          </w:tcPr>
          <w:p w14:paraId="66B6901E" w14:textId="77777777" w:rsidR="007C7A1C" w:rsidRDefault="00785A80">
            <w:pPr>
              <w:widowControl w:val="0"/>
              <w:rPr>
                <w:szCs w:val="24"/>
                <w:lang w:eastAsia="lt-LT"/>
              </w:rPr>
            </w:pPr>
            <w:r>
              <w:rPr>
                <w:szCs w:val="24"/>
                <w:lang w:eastAsia="lt-LT"/>
              </w:rPr>
              <w:t>1.</w:t>
            </w:r>
          </w:p>
        </w:tc>
        <w:tc>
          <w:tcPr>
            <w:tcW w:w="2232" w:type="pct"/>
            <w:shd w:val="clear" w:color="auto" w:fill="FFFFFF" w:themeFill="background1"/>
            <w:tcMar>
              <w:top w:w="28" w:type="dxa"/>
              <w:left w:w="57" w:type="dxa"/>
              <w:bottom w:w="28" w:type="dxa"/>
              <w:right w:w="57" w:type="dxa"/>
            </w:tcMar>
          </w:tcPr>
          <w:p w14:paraId="04C3BB53" w14:textId="77777777" w:rsidR="007C7A1C" w:rsidRDefault="00785A80">
            <w:pPr>
              <w:widowControl w:val="0"/>
              <w:jc w:val="both"/>
              <w:rPr>
                <w:szCs w:val="24"/>
                <w:highlight w:val="yellow"/>
                <w:lang w:eastAsia="lt-LT"/>
              </w:rPr>
            </w:pPr>
            <w:r>
              <w:rPr>
                <w:szCs w:val="24"/>
                <w:lang w:eastAsia="lt-LT"/>
              </w:rPr>
              <w:t>Stebėsenos rodiklio pavadinimas</w:t>
            </w:r>
          </w:p>
        </w:tc>
        <w:tc>
          <w:tcPr>
            <w:tcW w:w="2461" w:type="pct"/>
            <w:shd w:val="clear" w:color="auto" w:fill="FFFFFF" w:themeFill="background1"/>
            <w:tcMar>
              <w:top w:w="28" w:type="dxa"/>
              <w:left w:w="57" w:type="dxa"/>
              <w:bottom w:w="28" w:type="dxa"/>
              <w:right w:w="57" w:type="dxa"/>
            </w:tcMar>
          </w:tcPr>
          <w:p w14:paraId="63F60C42" w14:textId="77777777" w:rsidR="007C7A1C" w:rsidRDefault="00785A80">
            <w:pPr>
              <w:jc w:val="both"/>
              <w:rPr>
                <w:bCs/>
                <w:i/>
                <w:iCs/>
                <w:color w:val="808080"/>
                <w:szCs w:val="24"/>
                <w:lang w:eastAsia="lt-LT"/>
              </w:rPr>
            </w:pPr>
            <w:r>
              <w:rPr>
                <w:szCs w:val="24"/>
              </w:rPr>
              <w:t>Švietimo ar mokymo veiklos dalyvių skaičius, iš jų švietimo ar mokymo veiklos (išskyrus skaitmeninių įgūdžių ugdymą)</w:t>
            </w:r>
            <w:r>
              <w:rPr>
                <w:b/>
                <w:bCs/>
                <w:szCs w:val="24"/>
              </w:rPr>
              <w:t xml:space="preserve"> </w:t>
            </w:r>
            <w:r>
              <w:rPr>
                <w:szCs w:val="24"/>
              </w:rPr>
              <w:t>dalyvių skaičius</w:t>
            </w:r>
          </w:p>
        </w:tc>
      </w:tr>
      <w:tr w:rsidR="007C7A1C" w14:paraId="1E5618E2" w14:textId="77777777">
        <w:tc>
          <w:tcPr>
            <w:tcW w:w="307" w:type="pct"/>
            <w:shd w:val="clear" w:color="auto" w:fill="D9D9D9" w:themeFill="background1" w:themeFillShade="D9"/>
          </w:tcPr>
          <w:p w14:paraId="6B87E193" w14:textId="77777777" w:rsidR="007C7A1C" w:rsidRDefault="00785A80">
            <w:pPr>
              <w:widowControl w:val="0"/>
              <w:rPr>
                <w:szCs w:val="24"/>
                <w:lang w:eastAsia="lt-LT"/>
              </w:rPr>
            </w:pPr>
            <w:r>
              <w:rPr>
                <w:szCs w:val="24"/>
                <w:lang w:eastAsia="lt-LT"/>
              </w:rPr>
              <w:t>2.</w:t>
            </w:r>
          </w:p>
        </w:tc>
        <w:tc>
          <w:tcPr>
            <w:tcW w:w="2232" w:type="pct"/>
            <w:shd w:val="clear" w:color="auto" w:fill="FFFFFF" w:themeFill="background1"/>
            <w:tcMar>
              <w:top w:w="28" w:type="dxa"/>
              <w:left w:w="57" w:type="dxa"/>
              <w:bottom w:w="28" w:type="dxa"/>
              <w:right w:w="57" w:type="dxa"/>
            </w:tcMar>
          </w:tcPr>
          <w:p w14:paraId="56E5BF82" w14:textId="77777777" w:rsidR="007C7A1C" w:rsidRDefault="00785A80">
            <w:pPr>
              <w:widowControl w:val="0"/>
              <w:jc w:val="both"/>
              <w:rPr>
                <w:szCs w:val="24"/>
                <w:lang w:eastAsia="lt-LT"/>
              </w:rPr>
            </w:pPr>
            <w:r>
              <w:rPr>
                <w:szCs w:val="24"/>
                <w:lang w:eastAsia="lt-LT"/>
              </w:rPr>
              <w:t>Stebėsenos rodiklio matavimo vienetai</w:t>
            </w:r>
          </w:p>
        </w:tc>
        <w:tc>
          <w:tcPr>
            <w:tcW w:w="2461" w:type="pct"/>
            <w:shd w:val="clear" w:color="auto" w:fill="FFFFFF" w:themeFill="background1"/>
            <w:tcMar>
              <w:top w:w="28" w:type="dxa"/>
              <w:left w:w="57" w:type="dxa"/>
              <w:bottom w:w="28" w:type="dxa"/>
              <w:right w:w="57" w:type="dxa"/>
            </w:tcMar>
          </w:tcPr>
          <w:p w14:paraId="46F0C8D9" w14:textId="77777777" w:rsidR="007C7A1C" w:rsidRDefault="00785A80">
            <w:pPr>
              <w:jc w:val="both"/>
              <w:rPr>
                <w:bCs/>
                <w:i/>
                <w:iCs/>
                <w:szCs w:val="24"/>
                <w:lang w:eastAsia="lt-LT"/>
              </w:rPr>
            </w:pPr>
            <w:r>
              <w:t>Asmenys</w:t>
            </w:r>
          </w:p>
        </w:tc>
      </w:tr>
      <w:tr w:rsidR="007C7A1C" w14:paraId="176B63CA" w14:textId="77777777">
        <w:tc>
          <w:tcPr>
            <w:tcW w:w="307" w:type="pct"/>
            <w:shd w:val="clear" w:color="auto" w:fill="D9D9D9" w:themeFill="background1" w:themeFillShade="D9"/>
          </w:tcPr>
          <w:p w14:paraId="680546BA" w14:textId="77777777" w:rsidR="007C7A1C" w:rsidRDefault="00785A80">
            <w:pPr>
              <w:widowControl w:val="0"/>
              <w:rPr>
                <w:szCs w:val="24"/>
                <w:lang w:eastAsia="lt-LT"/>
              </w:rPr>
            </w:pPr>
            <w:r>
              <w:rPr>
                <w:szCs w:val="24"/>
                <w:lang w:eastAsia="lt-LT"/>
              </w:rPr>
              <w:t>3.</w:t>
            </w:r>
          </w:p>
        </w:tc>
        <w:tc>
          <w:tcPr>
            <w:tcW w:w="2232" w:type="pct"/>
            <w:shd w:val="clear" w:color="auto" w:fill="FFFFFF" w:themeFill="background1"/>
            <w:tcMar>
              <w:top w:w="28" w:type="dxa"/>
              <w:left w:w="57" w:type="dxa"/>
              <w:bottom w:w="28" w:type="dxa"/>
              <w:right w:w="57" w:type="dxa"/>
            </w:tcMar>
          </w:tcPr>
          <w:p w14:paraId="2D77495A" w14:textId="77777777" w:rsidR="007C7A1C" w:rsidRDefault="00785A80">
            <w:pPr>
              <w:widowControl w:val="0"/>
              <w:jc w:val="both"/>
              <w:rPr>
                <w:szCs w:val="24"/>
                <w:lang w:eastAsia="lt-LT"/>
              </w:rPr>
            </w:pPr>
            <w:r>
              <w:rPr>
                <w:szCs w:val="24"/>
                <w:lang w:eastAsia="lt-LT"/>
              </w:rPr>
              <w:t>Stebėsenos rodiklio reikšmės kryptis</w:t>
            </w:r>
          </w:p>
        </w:tc>
        <w:tc>
          <w:tcPr>
            <w:tcW w:w="2461" w:type="pct"/>
            <w:shd w:val="clear" w:color="auto" w:fill="FFFFFF" w:themeFill="background1"/>
            <w:tcMar>
              <w:top w:w="28" w:type="dxa"/>
              <w:left w:w="57" w:type="dxa"/>
              <w:bottom w:w="28" w:type="dxa"/>
              <w:right w:w="57" w:type="dxa"/>
            </w:tcMar>
          </w:tcPr>
          <w:p w14:paraId="5445DE3B" w14:textId="77777777" w:rsidR="007C7A1C" w:rsidRDefault="00785A80">
            <w:pPr>
              <w:jc w:val="both"/>
              <w:rPr>
                <w:bCs/>
                <w:i/>
                <w:iCs/>
                <w:szCs w:val="24"/>
                <w:lang w:eastAsia="lt-LT"/>
              </w:rPr>
            </w:pPr>
            <w:r>
              <w:rPr>
                <w:bCs/>
                <w:iCs/>
                <w:szCs w:val="24"/>
                <w:lang w:eastAsia="lt-LT"/>
              </w:rPr>
              <w:t>Didėjimas</w:t>
            </w:r>
          </w:p>
        </w:tc>
      </w:tr>
      <w:tr w:rsidR="007C7A1C" w14:paraId="5DC03778" w14:textId="77777777">
        <w:tc>
          <w:tcPr>
            <w:tcW w:w="307" w:type="pct"/>
            <w:shd w:val="clear" w:color="auto" w:fill="D9D9D9" w:themeFill="background1" w:themeFillShade="D9"/>
          </w:tcPr>
          <w:p w14:paraId="0DDFF482" w14:textId="77777777" w:rsidR="007C7A1C" w:rsidRDefault="00785A80">
            <w:pPr>
              <w:widowControl w:val="0"/>
              <w:rPr>
                <w:szCs w:val="24"/>
                <w:lang w:eastAsia="lt-LT"/>
              </w:rPr>
            </w:pPr>
            <w:r>
              <w:rPr>
                <w:szCs w:val="24"/>
                <w:lang w:eastAsia="lt-LT"/>
              </w:rPr>
              <w:t>4.</w:t>
            </w:r>
          </w:p>
        </w:tc>
        <w:tc>
          <w:tcPr>
            <w:tcW w:w="2232" w:type="pct"/>
            <w:shd w:val="clear" w:color="auto" w:fill="FFFFFF" w:themeFill="background1"/>
            <w:tcMar>
              <w:top w:w="28" w:type="dxa"/>
              <w:left w:w="57" w:type="dxa"/>
              <w:bottom w:w="28" w:type="dxa"/>
              <w:right w:w="57" w:type="dxa"/>
            </w:tcMar>
          </w:tcPr>
          <w:p w14:paraId="63B3D493" w14:textId="77777777" w:rsidR="007C7A1C" w:rsidRDefault="00785A80">
            <w:pPr>
              <w:widowControl w:val="0"/>
              <w:jc w:val="both"/>
              <w:rPr>
                <w:szCs w:val="24"/>
                <w:lang w:eastAsia="lt-LT"/>
              </w:rPr>
            </w:pPr>
            <w:r>
              <w:rPr>
                <w:szCs w:val="24"/>
                <w:lang w:eastAsia="lt-LT"/>
              </w:rPr>
              <w:t>Stebėsenos rodiklio reikšmės tipas</w:t>
            </w:r>
          </w:p>
        </w:tc>
        <w:tc>
          <w:tcPr>
            <w:tcW w:w="2461" w:type="pct"/>
            <w:shd w:val="clear" w:color="auto" w:fill="FFFFFF" w:themeFill="background1"/>
            <w:tcMar>
              <w:top w:w="28" w:type="dxa"/>
              <w:left w:w="57" w:type="dxa"/>
              <w:bottom w:w="28" w:type="dxa"/>
              <w:right w:w="57" w:type="dxa"/>
            </w:tcMar>
          </w:tcPr>
          <w:p w14:paraId="04EEF1D5" w14:textId="77777777" w:rsidR="007C7A1C" w:rsidRDefault="00785A80">
            <w:pPr>
              <w:jc w:val="both"/>
              <w:rPr>
                <w:bCs/>
                <w:i/>
                <w:iCs/>
                <w:szCs w:val="24"/>
                <w:lang w:eastAsia="lt-LT"/>
              </w:rPr>
            </w:pPr>
            <w:r>
              <w:rPr>
                <w:bCs/>
                <w:iCs/>
                <w:szCs w:val="24"/>
                <w:lang w:eastAsia="lt-LT"/>
              </w:rPr>
              <w:t>Skaitinės reikšmės</w:t>
            </w:r>
          </w:p>
        </w:tc>
      </w:tr>
      <w:tr w:rsidR="007C7A1C" w14:paraId="701F9FAF" w14:textId="77777777">
        <w:tc>
          <w:tcPr>
            <w:tcW w:w="307" w:type="pct"/>
            <w:shd w:val="clear" w:color="auto" w:fill="D9D9D9" w:themeFill="background1" w:themeFillShade="D9"/>
          </w:tcPr>
          <w:p w14:paraId="321CCE30" w14:textId="77777777" w:rsidR="007C7A1C" w:rsidRDefault="00785A80">
            <w:pPr>
              <w:widowControl w:val="0"/>
              <w:rPr>
                <w:szCs w:val="24"/>
                <w:lang w:eastAsia="lt-LT"/>
              </w:rPr>
            </w:pPr>
            <w:r>
              <w:rPr>
                <w:szCs w:val="24"/>
                <w:lang w:eastAsia="lt-LT"/>
              </w:rPr>
              <w:t>5.</w:t>
            </w:r>
          </w:p>
        </w:tc>
        <w:tc>
          <w:tcPr>
            <w:tcW w:w="2232" w:type="pct"/>
            <w:shd w:val="clear" w:color="auto" w:fill="FFFFFF" w:themeFill="background1"/>
            <w:tcMar>
              <w:top w:w="28" w:type="dxa"/>
              <w:left w:w="57" w:type="dxa"/>
              <w:bottom w:w="28" w:type="dxa"/>
              <w:right w:w="57" w:type="dxa"/>
            </w:tcMar>
          </w:tcPr>
          <w:p w14:paraId="161EC7E1" w14:textId="77777777" w:rsidR="007C7A1C" w:rsidRDefault="00785A80">
            <w:pPr>
              <w:widowControl w:val="0"/>
              <w:jc w:val="both"/>
              <w:rPr>
                <w:szCs w:val="24"/>
                <w:lang w:eastAsia="lt-LT"/>
              </w:rPr>
            </w:pPr>
            <w:r>
              <w:rPr>
                <w:szCs w:val="24"/>
                <w:lang w:eastAsia="lt-LT"/>
              </w:rPr>
              <w:t>Stebėsenos rodiklio tipas</w:t>
            </w:r>
          </w:p>
        </w:tc>
        <w:tc>
          <w:tcPr>
            <w:tcW w:w="2461" w:type="pct"/>
            <w:shd w:val="clear" w:color="auto" w:fill="FFFFFF" w:themeFill="background1"/>
            <w:tcMar>
              <w:top w:w="28" w:type="dxa"/>
              <w:left w:w="57" w:type="dxa"/>
              <w:bottom w:w="28" w:type="dxa"/>
              <w:right w:w="57" w:type="dxa"/>
            </w:tcMar>
          </w:tcPr>
          <w:p w14:paraId="35E6BE4F" w14:textId="77777777" w:rsidR="007C7A1C" w:rsidRDefault="00785A80">
            <w:pPr>
              <w:jc w:val="both"/>
              <w:rPr>
                <w:bCs/>
                <w:i/>
                <w:iCs/>
                <w:szCs w:val="24"/>
                <w:lang w:eastAsia="lt-LT"/>
              </w:rPr>
            </w:pPr>
            <w:r>
              <w:rPr>
                <w:bCs/>
              </w:rPr>
              <w:t>Rezultato</w:t>
            </w:r>
          </w:p>
        </w:tc>
      </w:tr>
      <w:tr w:rsidR="007C7A1C" w14:paraId="7B8FADB5" w14:textId="77777777">
        <w:tc>
          <w:tcPr>
            <w:tcW w:w="307" w:type="pct"/>
            <w:shd w:val="clear" w:color="auto" w:fill="D9D9D9" w:themeFill="background1" w:themeFillShade="D9"/>
          </w:tcPr>
          <w:p w14:paraId="083DE541" w14:textId="77777777" w:rsidR="007C7A1C" w:rsidRDefault="00785A80">
            <w:pPr>
              <w:widowControl w:val="0"/>
              <w:rPr>
                <w:szCs w:val="24"/>
                <w:lang w:eastAsia="lt-LT"/>
              </w:rPr>
            </w:pPr>
            <w:r>
              <w:rPr>
                <w:szCs w:val="24"/>
                <w:lang w:eastAsia="lt-LT"/>
              </w:rPr>
              <w:t>6.</w:t>
            </w:r>
          </w:p>
        </w:tc>
        <w:tc>
          <w:tcPr>
            <w:tcW w:w="2232" w:type="pct"/>
            <w:shd w:val="clear" w:color="auto" w:fill="FFFFFF" w:themeFill="background1"/>
            <w:tcMar>
              <w:top w:w="28" w:type="dxa"/>
              <w:left w:w="57" w:type="dxa"/>
              <w:bottom w:w="28" w:type="dxa"/>
              <w:right w:w="57" w:type="dxa"/>
            </w:tcMar>
          </w:tcPr>
          <w:p w14:paraId="499098A6" w14:textId="77777777" w:rsidR="007C7A1C" w:rsidRDefault="00785A80">
            <w:pPr>
              <w:widowControl w:val="0"/>
              <w:jc w:val="both"/>
              <w:rPr>
                <w:szCs w:val="24"/>
                <w:lang w:eastAsia="lt-LT"/>
              </w:rPr>
            </w:pPr>
            <w:r>
              <w:rPr>
                <w:szCs w:val="24"/>
                <w:lang w:eastAsia="lt-LT"/>
              </w:rPr>
              <w:t>Stebėsenos rodiklio kodas</w:t>
            </w:r>
          </w:p>
        </w:tc>
        <w:tc>
          <w:tcPr>
            <w:tcW w:w="2461" w:type="pct"/>
            <w:shd w:val="clear" w:color="auto" w:fill="FFFFFF" w:themeFill="background1"/>
            <w:tcMar>
              <w:top w:w="28" w:type="dxa"/>
              <w:left w:w="57" w:type="dxa"/>
              <w:bottom w:w="28" w:type="dxa"/>
              <w:right w:w="57" w:type="dxa"/>
            </w:tcMar>
          </w:tcPr>
          <w:p w14:paraId="4B3CEE52" w14:textId="77777777" w:rsidR="007C7A1C" w:rsidRDefault="00785A80">
            <w:pPr>
              <w:jc w:val="both"/>
              <w:rPr>
                <w:bCs/>
                <w:i/>
                <w:iCs/>
                <w:szCs w:val="24"/>
                <w:lang w:eastAsia="lt-LT"/>
              </w:rPr>
            </w:pPr>
            <w:r>
              <w:t>R-12-003-03-04-03-20</w:t>
            </w:r>
          </w:p>
        </w:tc>
      </w:tr>
      <w:tr w:rsidR="007C7A1C" w14:paraId="30EECCD0" w14:textId="77777777">
        <w:trPr>
          <w:trHeight w:val="530"/>
        </w:trPr>
        <w:tc>
          <w:tcPr>
            <w:tcW w:w="307" w:type="pct"/>
            <w:shd w:val="clear" w:color="auto" w:fill="D9D9D9" w:themeFill="background1" w:themeFillShade="D9"/>
          </w:tcPr>
          <w:p w14:paraId="5207E480" w14:textId="77777777" w:rsidR="007C7A1C" w:rsidRDefault="00785A80">
            <w:pPr>
              <w:widowControl w:val="0"/>
              <w:rPr>
                <w:szCs w:val="24"/>
                <w:lang w:eastAsia="lt-LT"/>
              </w:rPr>
            </w:pPr>
            <w:r>
              <w:rPr>
                <w:bCs/>
                <w:szCs w:val="24"/>
                <w:lang w:eastAsia="lt-LT"/>
              </w:rPr>
              <w:t>7.</w:t>
            </w:r>
          </w:p>
        </w:tc>
        <w:tc>
          <w:tcPr>
            <w:tcW w:w="2232" w:type="pct"/>
            <w:shd w:val="clear" w:color="auto" w:fill="FFFFFF" w:themeFill="background1"/>
            <w:tcMar>
              <w:top w:w="28" w:type="dxa"/>
              <w:left w:w="57" w:type="dxa"/>
              <w:bottom w:w="28" w:type="dxa"/>
              <w:right w:w="57" w:type="dxa"/>
            </w:tcMar>
          </w:tcPr>
          <w:p w14:paraId="13D5E422"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461" w:type="pct"/>
            <w:shd w:val="clear" w:color="auto" w:fill="FFFFFF" w:themeFill="background1"/>
            <w:tcMar>
              <w:top w:w="28" w:type="dxa"/>
              <w:left w:w="57" w:type="dxa"/>
              <w:bottom w:w="28" w:type="dxa"/>
              <w:right w:w="57" w:type="dxa"/>
            </w:tcMar>
          </w:tcPr>
          <w:p w14:paraId="0F9DB9D5" w14:textId="77777777" w:rsidR="007C7A1C" w:rsidRDefault="00785A80">
            <w:pPr>
              <w:widowControl w:val="0"/>
              <w:jc w:val="both"/>
              <w:rPr>
                <w:i/>
                <w:iCs/>
                <w:szCs w:val="24"/>
                <w:lang w:eastAsia="lt-LT"/>
              </w:rPr>
            </w:pPr>
            <w:r>
              <w:t>RRFCI10</w:t>
            </w:r>
          </w:p>
        </w:tc>
      </w:tr>
      <w:tr w:rsidR="007C7A1C" w14:paraId="2C5D4CF5" w14:textId="77777777">
        <w:tc>
          <w:tcPr>
            <w:tcW w:w="307" w:type="pct"/>
            <w:shd w:val="clear" w:color="auto" w:fill="D9D9D9" w:themeFill="background1" w:themeFillShade="D9"/>
            <w:tcMar>
              <w:top w:w="28" w:type="dxa"/>
              <w:left w:w="57" w:type="dxa"/>
              <w:bottom w:w="28" w:type="dxa"/>
              <w:right w:w="57" w:type="dxa"/>
            </w:tcMar>
            <w:hideMark/>
          </w:tcPr>
          <w:p w14:paraId="54341663" w14:textId="77777777" w:rsidR="007C7A1C" w:rsidRDefault="00785A80">
            <w:pPr>
              <w:widowControl w:val="0"/>
              <w:rPr>
                <w:szCs w:val="24"/>
                <w:lang w:eastAsia="lt-LT"/>
              </w:rPr>
            </w:pPr>
            <w:r>
              <w:rPr>
                <w:szCs w:val="24"/>
                <w:lang w:eastAsia="lt-LT"/>
              </w:rPr>
              <w:t>8.</w:t>
            </w:r>
          </w:p>
        </w:tc>
        <w:tc>
          <w:tcPr>
            <w:tcW w:w="2232" w:type="pct"/>
            <w:tcMar>
              <w:top w:w="28" w:type="dxa"/>
              <w:left w:w="57" w:type="dxa"/>
              <w:bottom w:w="28" w:type="dxa"/>
              <w:right w:w="57" w:type="dxa"/>
            </w:tcMar>
            <w:hideMark/>
          </w:tcPr>
          <w:p w14:paraId="6D4BB119"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461" w:type="pct"/>
            <w:tcMar>
              <w:top w:w="28" w:type="dxa"/>
              <w:left w:w="57" w:type="dxa"/>
              <w:bottom w:w="28" w:type="dxa"/>
              <w:right w:w="57" w:type="dxa"/>
            </w:tcMar>
            <w:hideMark/>
          </w:tcPr>
          <w:p w14:paraId="0BD603D2" w14:textId="77777777" w:rsidR="007C7A1C" w:rsidRDefault="00785A80">
            <w:pPr>
              <w:jc w:val="both"/>
              <w:rPr>
                <w:szCs w:val="24"/>
                <w:lang w:eastAsia="lt-LT"/>
              </w:rPr>
            </w:pPr>
            <w:r>
              <w:rPr>
                <w:szCs w:val="24"/>
                <w:shd w:val="clear" w:color="auto" w:fill="FFFFFF"/>
              </w:rPr>
              <w:t>Nustatant rodiklį atsižvelgiama į naujai įtrauktų į švietimo (ISCED 0–6, ISCED 7–8, suaugusiųjų mokymasis) ir mokymo (mokymas ne darbo ir (arba) darbo vietoje, tęstinis profesinis rengimas ir mokymas ir kt.) veiklos, kuri remiama pagal priemonę taikomų priemonių parama, dalyvių, įskaitant skaitmeninių įgūdžių ugdymo veiklos dalyvių, skaičių.  </w:t>
            </w:r>
          </w:p>
        </w:tc>
      </w:tr>
      <w:tr w:rsidR="007C7A1C" w14:paraId="7E4716E5" w14:textId="77777777">
        <w:tc>
          <w:tcPr>
            <w:tcW w:w="307" w:type="pct"/>
            <w:shd w:val="clear" w:color="auto" w:fill="D9D9D9" w:themeFill="background1" w:themeFillShade="D9"/>
            <w:tcMar>
              <w:top w:w="28" w:type="dxa"/>
              <w:left w:w="57" w:type="dxa"/>
              <w:bottom w:w="28" w:type="dxa"/>
              <w:right w:w="57" w:type="dxa"/>
            </w:tcMar>
          </w:tcPr>
          <w:p w14:paraId="125E194A" w14:textId="77777777" w:rsidR="007C7A1C" w:rsidRDefault="00785A80">
            <w:pPr>
              <w:widowControl w:val="0"/>
              <w:rPr>
                <w:bCs/>
                <w:szCs w:val="24"/>
                <w:lang w:eastAsia="lt-LT"/>
              </w:rPr>
            </w:pPr>
            <w:r>
              <w:rPr>
                <w:bCs/>
                <w:szCs w:val="24"/>
                <w:lang w:eastAsia="lt-LT"/>
              </w:rPr>
              <w:lastRenderedPageBreak/>
              <w:t>9.</w:t>
            </w:r>
          </w:p>
        </w:tc>
        <w:tc>
          <w:tcPr>
            <w:tcW w:w="2232" w:type="pct"/>
            <w:tcMar>
              <w:top w:w="28" w:type="dxa"/>
              <w:left w:w="57" w:type="dxa"/>
              <w:bottom w:w="28" w:type="dxa"/>
              <w:right w:w="57" w:type="dxa"/>
            </w:tcMar>
          </w:tcPr>
          <w:p w14:paraId="3EFCEDE5"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461" w:type="pct"/>
            <w:tcMar>
              <w:top w:w="28" w:type="dxa"/>
              <w:left w:w="57" w:type="dxa"/>
              <w:bottom w:w="28" w:type="dxa"/>
              <w:right w:w="57" w:type="dxa"/>
            </w:tcMar>
          </w:tcPr>
          <w:p w14:paraId="083F4502"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0345806B" w14:textId="77777777">
        <w:tc>
          <w:tcPr>
            <w:tcW w:w="307" w:type="pct"/>
            <w:shd w:val="clear" w:color="auto" w:fill="D9D9D9" w:themeFill="background1" w:themeFillShade="D9"/>
            <w:tcMar>
              <w:top w:w="28" w:type="dxa"/>
              <w:left w:w="57" w:type="dxa"/>
              <w:bottom w:w="28" w:type="dxa"/>
              <w:right w:w="57" w:type="dxa"/>
            </w:tcMar>
            <w:hideMark/>
          </w:tcPr>
          <w:p w14:paraId="08463FBD" w14:textId="77777777" w:rsidR="007C7A1C" w:rsidRDefault="00785A80">
            <w:pPr>
              <w:widowControl w:val="0"/>
              <w:rPr>
                <w:szCs w:val="24"/>
                <w:lang w:eastAsia="lt-LT"/>
              </w:rPr>
            </w:pPr>
            <w:r>
              <w:rPr>
                <w:szCs w:val="24"/>
                <w:lang w:eastAsia="lt-LT"/>
              </w:rPr>
              <w:t>10.</w:t>
            </w:r>
          </w:p>
        </w:tc>
        <w:tc>
          <w:tcPr>
            <w:tcW w:w="2232" w:type="pct"/>
            <w:tcMar>
              <w:top w:w="28" w:type="dxa"/>
              <w:left w:w="57" w:type="dxa"/>
              <w:bottom w:w="28" w:type="dxa"/>
              <w:right w:w="57" w:type="dxa"/>
            </w:tcMar>
            <w:hideMark/>
          </w:tcPr>
          <w:p w14:paraId="0A07E28C"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461" w:type="pct"/>
            <w:tcMar>
              <w:top w:w="28" w:type="dxa"/>
              <w:left w:w="57" w:type="dxa"/>
              <w:bottom w:w="28" w:type="dxa"/>
              <w:right w:w="57" w:type="dxa"/>
            </w:tcMar>
            <w:hideMark/>
          </w:tcPr>
          <w:p w14:paraId="6B8AC0C4" w14:textId="77777777" w:rsidR="007C7A1C" w:rsidRDefault="007C7A1C">
            <w:pPr>
              <w:rPr>
                <w:sz w:val="8"/>
                <w:szCs w:val="8"/>
              </w:rPr>
            </w:pPr>
          </w:p>
          <w:p w14:paraId="451209FA" w14:textId="77777777" w:rsidR="007C7A1C" w:rsidRDefault="00785A80">
            <w:pPr>
              <w:jc w:val="both"/>
              <w:rPr>
                <w:szCs w:val="24"/>
                <w:lang w:eastAsia="lt-LT"/>
              </w:rPr>
            </w:pPr>
            <w:r>
              <w:rPr>
                <w:szCs w:val="24"/>
                <w:lang w:eastAsia="lt-LT"/>
              </w:rPr>
              <w:t>Dalyvavimas skaičiuojamas pagal švietimo ar mokymo veiklą, net jei ji trunka kelerius metus. Be to, dalyvis dviejose skirtingose švietimo ar mokymo veiklose turi būti skaičiuojamas du kartus – po kartą pagal mokymo ar ugdymo veiklą.</w:t>
            </w:r>
          </w:p>
          <w:p w14:paraId="60158F83" w14:textId="77777777" w:rsidR="007C7A1C" w:rsidRDefault="007C7A1C">
            <w:pPr>
              <w:rPr>
                <w:sz w:val="10"/>
                <w:szCs w:val="10"/>
              </w:rPr>
            </w:pPr>
          </w:p>
          <w:p w14:paraId="362F90AC" w14:textId="77777777" w:rsidR="007C7A1C" w:rsidRDefault="00785A80">
            <w:pPr>
              <w:jc w:val="both"/>
              <w:rPr>
                <w:szCs w:val="24"/>
                <w:lang w:eastAsia="lt-LT"/>
              </w:rPr>
            </w:pPr>
            <w:r>
              <w:rPr>
                <w:szCs w:val="24"/>
                <w:lang w:eastAsia="lt-LT"/>
              </w:rPr>
              <w:t xml:space="preserve">Dalyviai skaičiuojami, kai pirmą kartą sudalyvauja švietimo ar mokymo veikloje. </w:t>
            </w:r>
          </w:p>
          <w:p w14:paraId="59CDE888" w14:textId="77777777" w:rsidR="007C7A1C" w:rsidRDefault="007C7A1C">
            <w:pPr>
              <w:rPr>
                <w:sz w:val="10"/>
                <w:szCs w:val="10"/>
              </w:rPr>
            </w:pPr>
          </w:p>
          <w:p w14:paraId="4B5E7F46" w14:textId="77777777" w:rsidR="007C7A1C" w:rsidRDefault="00785A80">
            <w:pPr>
              <w:jc w:val="both"/>
              <w:rPr>
                <w:szCs w:val="24"/>
                <w:lang w:eastAsia="lt-LT"/>
              </w:rPr>
            </w:pPr>
            <w:r>
              <w:rPr>
                <w:szCs w:val="24"/>
                <w:lang w:eastAsia="lt-LT"/>
              </w:rPr>
              <w:t>Informacija apie dalyvį renkama pagal lytį ir amžių.</w:t>
            </w:r>
          </w:p>
        </w:tc>
      </w:tr>
      <w:tr w:rsidR="007C7A1C" w14:paraId="4C31C28D" w14:textId="77777777">
        <w:trPr>
          <w:trHeight w:val="3648"/>
        </w:trPr>
        <w:tc>
          <w:tcPr>
            <w:tcW w:w="307" w:type="pct"/>
            <w:shd w:val="clear" w:color="auto" w:fill="D9D9D9" w:themeFill="background1" w:themeFillShade="D9"/>
            <w:tcMar>
              <w:top w:w="28" w:type="dxa"/>
              <w:left w:w="57" w:type="dxa"/>
              <w:bottom w:w="28" w:type="dxa"/>
              <w:right w:w="57" w:type="dxa"/>
            </w:tcMar>
          </w:tcPr>
          <w:p w14:paraId="1C5C3023" w14:textId="77777777" w:rsidR="007C7A1C" w:rsidRDefault="00785A80">
            <w:pPr>
              <w:widowControl w:val="0"/>
              <w:rPr>
                <w:szCs w:val="24"/>
                <w:lang w:eastAsia="lt-LT"/>
              </w:rPr>
            </w:pPr>
            <w:r>
              <w:rPr>
                <w:szCs w:val="24"/>
                <w:lang w:eastAsia="lt-LT"/>
              </w:rPr>
              <w:t>11.</w:t>
            </w:r>
          </w:p>
        </w:tc>
        <w:tc>
          <w:tcPr>
            <w:tcW w:w="2232" w:type="pct"/>
            <w:tcMar>
              <w:top w:w="28" w:type="dxa"/>
              <w:left w:w="57" w:type="dxa"/>
              <w:bottom w:w="28" w:type="dxa"/>
              <w:right w:w="57" w:type="dxa"/>
            </w:tcMar>
          </w:tcPr>
          <w:p w14:paraId="17AF6917" w14:textId="77777777" w:rsidR="007C7A1C" w:rsidRDefault="00785A80">
            <w:pPr>
              <w:widowControl w:val="0"/>
              <w:jc w:val="both"/>
              <w:rPr>
                <w:szCs w:val="24"/>
                <w:lang w:eastAsia="lt-LT"/>
              </w:rPr>
            </w:pPr>
            <w:r>
              <w:rPr>
                <w:szCs w:val="24"/>
                <w:lang w:eastAsia="lt-LT"/>
              </w:rPr>
              <w:t>Stebėsenos rodiklio duomenų šaltiniai</w:t>
            </w:r>
          </w:p>
        </w:tc>
        <w:tc>
          <w:tcPr>
            <w:tcW w:w="2461" w:type="pct"/>
            <w:tcMar>
              <w:top w:w="28" w:type="dxa"/>
              <w:left w:w="57" w:type="dxa"/>
              <w:bottom w:w="28" w:type="dxa"/>
              <w:right w:w="57" w:type="dxa"/>
            </w:tcMar>
          </w:tcPr>
          <w:p w14:paraId="3F5F4E94" w14:textId="77777777" w:rsidR="007C7A1C" w:rsidRDefault="007C7A1C">
            <w:pPr>
              <w:rPr>
                <w:sz w:val="8"/>
                <w:szCs w:val="8"/>
              </w:rPr>
            </w:pPr>
          </w:p>
          <w:p w14:paraId="46565896" w14:textId="77777777" w:rsidR="007C7A1C" w:rsidRDefault="00785A80">
            <w:pPr>
              <w:jc w:val="both"/>
              <w:rPr>
                <w:szCs w:val="24"/>
                <w:lang w:eastAsia="lt-LT"/>
              </w:rPr>
            </w:pPr>
            <w:r>
              <w:rPr>
                <w:szCs w:val="24"/>
                <w:lang w:eastAsia="lt-LT"/>
              </w:rPr>
              <w:t>Pirminiai šaltiniai: dalyvių apklausos anketa, mokymo (-ų) dalyvių sąrašas; tikslinę grupę pagrindžiantys dokumentai; dalyvių duomenys iš informacinių sistemų (registrų, duomenų bazių ir pan.).</w:t>
            </w:r>
          </w:p>
          <w:p w14:paraId="79913DA4" w14:textId="77777777" w:rsidR="007C7A1C" w:rsidRDefault="007C7A1C">
            <w:pPr>
              <w:rPr>
                <w:sz w:val="10"/>
                <w:szCs w:val="10"/>
              </w:rPr>
            </w:pPr>
          </w:p>
          <w:p w14:paraId="53F6C3E6" w14:textId="77777777" w:rsidR="007C7A1C" w:rsidRDefault="00785A80">
            <w:pPr>
              <w:jc w:val="both"/>
              <w:rPr>
                <w:szCs w:val="24"/>
                <w:lang w:eastAsia="lt-LT"/>
              </w:rPr>
            </w:pPr>
            <w:r>
              <w:rPr>
                <w:szCs w:val="24"/>
                <w:lang w:eastAsia="lt-LT"/>
              </w:rPr>
              <w:t>Pirminių dokumentų sąrašą konkrečiam projektui suderina Įgyvendinančioji institucija su projekto vykdytoju.</w:t>
            </w:r>
          </w:p>
          <w:p w14:paraId="3CC62A31" w14:textId="77777777" w:rsidR="007C7A1C" w:rsidRDefault="007C7A1C">
            <w:pPr>
              <w:rPr>
                <w:sz w:val="10"/>
                <w:szCs w:val="10"/>
              </w:rPr>
            </w:pPr>
          </w:p>
          <w:p w14:paraId="194D7943" w14:textId="77777777" w:rsidR="007C7A1C" w:rsidRDefault="00785A80">
            <w:pPr>
              <w:jc w:val="both"/>
              <w:rPr>
                <w:szCs w:val="24"/>
                <w:lang w:eastAsia="lt-LT"/>
              </w:rPr>
            </w:pPr>
            <w:r>
              <w:rPr>
                <w:szCs w:val="24"/>
                <w:lang w:eastAsia="lt-LT"/>
              </w:rPr>
              <w:t>Antriniai šaltiniai: iš Europos Sąjungos fondų lėšų bendrai finansuojamų projektų elektroninių duomenų mainų svetainės (DMS) Dalyvių administravimo modulis; veiklos ataskaitos.</w:t>
            </w:r>
          </w:p>
        </w:tc>
      </w:tr>
      <w:tr w:rsidR="007C7A1C" w14:paraId="1E6A0DD1" w14:textId="77777777">
        <w:tc>
          <w:tcPr>
            <w:tcW w:w="307" w:type="pct"/>
            <w:shd w:val="clear" w:color="auto" w:fill="D9D9D9" w:themeFill="background1" w:themeFillShade="D9"/>
            <w:tcMar>
              <w:top w:w="28" w:type="dxa"/>
              <w:left w:w="57" w:type="dxa"/>
              <w:bottom w:w="28" w:type="dxa"/>
              <w:right w:w="57" w:type="dxa"/>
            </w:tcMar>
            <w:hideMark/>
          </w:tcPr>
          <w:p w14:paraId="2C017271" w14:textId="77777777" w:rsidR="007C7A1C" w:rsidRDefault="00785A80">
            <w:pPr>
              <w:widowControl w:val="0"/>
              <w:rPr>
                <w:szCs w:val="24"/>
                <w:lang w:eastAsia="lt-LT"/>
              </w:rPr>
            </w:pPr>
            <w:r>
              <w:rPr>
                <w:szCs w:val="24"/>
                <w:lang w:eastAsia="lt-LT"/>
              </w:rPr>
              <w:t>12.</w:t>
            </w:r>
          </w:p>
        </w:tc>
        <w:tc>
          <w:tcPr>
            <w:tcW w:w="2232" w:type="pct"/>
            <w:tcMar>
              <w:top w:w="28" w:type="dxa"/>
              <w:left w:w="57" w:type="dxa"/>
              <w:bottom w:w="28" w:type="dxa"/>
              <w:right w:w="57" w:type="dxa"/>
            </w:tcMar>
            <w:hideMark/>
          </w:tcPr>
          <w:p w14:paraId="4E901D03"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461" w:type="pct"/>
            <w:tcMar>
              <w:top w:w="28" w:type="dxa"/>
              <w:left w:w="57" w:type="dxa"/>
              <w:bottom w:w="28" w:type="dxa"/>
              <w:right w:w="57" w:type="dxa"/>
            </w:tcMar>
          </w:tcPr>
          <w:p w14:paraId="09B5CC44" w14:textId="77777777" w:rsidR="007C7A1C" w:rsidRDefault="00785A80">
            <w:pPr>
              <w:jc w:val="both"/>
              <w:rPr>
                <w:bCs/>
                <w:i/>
                <w:iCs/>
                <w:szCs w:val="24"/>
                <w:lang w:eastAsia="lt-LT"/>
              </w:rPr>
            </w:pPr>
            <w:r>
              <w:t>Rodiklio reikšmės projekto vykdytojo bus suvedamos į veiklos ataskaitą / ataskaitas. </w:t>
            </w:r>
          </w:p>
        </w:tc>
      </w:tr>
      <w:tr w:rsidR="007C7A1C" w14:paraId="60D5532F" w14:textId="77777777">
        <w:trPr>
          <w:trHeight w:val="894"/>
        </w:trPr>
        <w:tc>
          <w:tcPr>
            <w:tcW w:w="307" w:type="pct"/>
            <w:shd w:val="clear" w:color="auto" w:fill="D9D9D9" w:themeFill="background1" w:themeFillShade="D9"/>
            <w:tcMar>
              <w:top w:w="28" w:type="dxa"/>
              <w:left w:w="57" w:type="dxa"/>
              <w:bottom w:w="28" w:type="dxa"/>
              <w:right w:w="57" w:type="dxa"/>
            </w:tcMar>
          </w:tcPr>
          <w:p w14:paraId="65A0DED8" w14:textId="77777777" w:rsidR="007C7A1C" w:rsidRDefault="00785A80">
            <w:pPr>
              <w:widowControl w:val="0"/>
              <w:rPr>
                <w:szCs w:val="24"/>
                <w:lang w:eastAsia="lt-LT"/>
              </w:rPr>
            </w:pPr>
            <w:r>
              <w:rPr>
                <w:szCs w:val="24"/>
                <w:lang w:eastAsia="lt-LT"/>
              </w:rPr>
              <w:t>13.</w:t>
            </w:r>
          </w:p>
        </w:tc>
        <w:tc>
          <w:tcPr>
            <w:tcW w:w="2232" w:type="pct"/>
            <w:tcMar>
              <w:top w:w="28" w:type="dxa"/>
              <w:left w:w="57" w:type="dxa"/>
              <w:bottom w:w="28" w:type="dxa"/>
              <w:right w:w="57" w:type="dxa"/>
            </w:tcMar>
          </w:tcPr>
          <w:p w14:paraId="6791EF17" w14:textId="77777777" w:rsidR="007C7A1C" w:rsidRDefault="00785A80">
            <w:pPr>
              <w:widowControl w:val="0"/>
              <w:jc w:val="both"/>
              <w:rPr>
                <w:szCs w:val="24"/>
                <w:lang w:eastAsia="lt-LT"/>
              </w:rPr>
            </w:pPr>
            <w:r>
              <w:rPr>
                <w:bCs/>
                <w:szCs w:val="24"/>
                <w:lang w:eastAsia="lt-LT"/>
              </w:rPr>
              <w:t>Stebėsenos rodiklio pasiekimo momentas</w:t>
            </w:r>
          </w:p>
        </w:tc>
        <w:tc>
          <w:tcPr>
            <w:tcW w:w="2461" w:type="pct"/>
            <w:tcMar>
              <w:top w:w="28" w:type="dxa"/>
              <w:left w:w="57" w:type="dxa"/>
              <w:bottom w:w="28" w:type="dxa"/>
              <w:right w:w="57" w:type="dxa"/>
            </w:tcMar>
          </w:tcPr>
          <w:p w14:paraId="648E3166" w14:textId="77777777" w:rsidR="007C7A1C" w:rsidRDefault="007C7A1C">
            <w:pPr>
              <w:rPr>
                <w:sz w:val="8"/>
                <w:szCs w:val="8"/>
              </w:rPr>
            </w:pPr>
          </w:p>
          <w:p w14:paraId="3E0A1369" w14:textId="77777777" w:rsidR="007C7A1C" w:rsidRDefault="00785A80">
            <w:pPr>
              <w:jc w:val="both"/>
              <w:rPr>
                <w:szCs w:val="24"/>
                <w:lang w:eastAsia="lt-LT"/>
              </w:rPr>
            </w:pPr>
            <w:r>
              <w:rPr>
                <w:szCs w:val="24"/>
                <w:lang w:eastAsia="lt-LT"/>
              </w:rPr>
              <w:t>Projekto veiklų įgyvendinimo metu.</w:t>
            </w:r>
          </w:p>
          <w:p w14:paraId="23977891" w14:textId="77777777" w:rsidR="007C7A1C" w:rsidRDefault="007C7A1C">
            <w:pPr>
              <w:rPr>
                <w:sz w:val="10"/>
                <w:szCs w:val="10"/>
              </w:rPr>
            </w:pPr>
          </w:p>
          <w:p w14:paraId="04F908DA" w14:textId="77777777" w:rsidR="007C7A1C" w:rsidRDefault="00785A80">
            <w:pPr>
              <w:jc w:val="both"/>
              <w:rPr>
                <w:szCs w:val="24"/>
                <w:lang w:eastAsia="lt-LT"/>
              </w:rPr>
            </w:pPr>
            <w:r>
              <w:rPr>
                <w:szCs w:val="24"/>
                <w:lang w:eastAsia="lt-LT"/>
              </w:rPr>
              <w:t>Rodiklis laikomas pasiektu, kai asmuo pradeda dalyvauti projekte ir  yra pirmą kartą įtraukiamas į mokymo (-ų) dalyvių sąrašą.</w:t>
            </w:r>
          </w:p>
        </w:tc>
      </w:tr>
      <w:tr w:rsidR="007C7A1C" w14:paraId="1C4EB3BF" w14:textId="77777777">
        <w:trPr>
          <w:trHeight w:val="552"/>
        </w:trPr>
        <w:tc>
          <w:tcPr>
            <w:tcW w:w="307" w:type="pct"/>
            <w:shd w:val="clear" w:color="auto" w:fill="D9D9D9" w:themeFill="background1" w:themeFillShade="D9"/>
            <w:tcMar>
              <w:top w:w="28" w:type="dxa"/>
              <w:left w:w="57" w:type="dxa"/>
              <w:bottom w:w="28" w:type="dxa"/>
              <w:right w:w="57" w:type="dxa"/>
            </w:tcMar>
            <w:hideMark/>
          </w:tcPr>
          <w:p w14:paraId="72E5108E" w14:textId="77777777" w:rsidR="007C7A1C" w:rsidRDefault="00785A80">
            <w:pPr>
              <w:widowControl w:val="0"/>
              <w:rPr>
                <w:szCs w:val="24"/>
                <w:lang w:eastAsia="lt-LT"/>
              </w:rPr>
            </w:pPr>
            <w:r>
              <w:rPr>
                <w:szCs w:val="24"/>
                <w:lang w:eastAsia="lt-LT"/>
              </w:rPr>
              <w:t>14.</w:t>
            </w:r>
          </w:p>
        </w:tc>
        <w:tc>
          <w:tcPr>
            <w:tcW w:w="2232" w:type="pct"/>
            <w:tcMar>
              <w:top w:w="28" w:type="dxa"/>
              <w:left w:w="57" w:type="dxa"/>
              <w:bottom w:w="28" w:type="dxa"/>
              <w:right w:w="57" w:type="dxa"/>
            </w:tcMar>
            <w:hideMark/>
          </w:tcPr>
          <w:p w14:paraId="58B919A9"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61" w:type="pct"/>
            <w:tcMar>
              <w:top w:w="28" w:type="dxa"/>
              <w:left w:w="57" w:type="dxa"/>
              <w:bottom w:w="28" w:type="dxa"/>
              <w:right w:w="57" w:type="dxa"/>
            </w:tcMar>
            <w:hideMark/>
          </w:tcPr>
          <w:p w14:paraId="501A4ED2" w14:textId="77777777" w:rsidR="007C7A1C" w:rsidRDefault="00785A80">
            <w:pPr>
              <w:jc w:val="both"/>
              <w:rPr>
                <w:bCs/>
                <w:i/>
                <w:iCs/>
                <w:szCs w:val="24"/>
                <w:highlight w:val="yellow"/>
              </w:rPr>
            </w:pPr>
            <w:r>
              <w:t>Švietimo, mokslo ir sporto ministerija</w:t>
            </w:r>
          </w:p>
        </w:tc>
      </w:tr>
      <w:tr w:rsidR="007C7A1C" w14:paraId="12333EE9" w14:textId="77777777">
        <w:trPr>
          <w:trHeight w:val="774"/>
        </w:trPr>
        <w:tc>
          <w:tcPr>
            <w:tcW w:w="307" w:type="pct"/>
            <w:shd w:val="clear" w:color="auto" w:fill="D9D9D9" w:themeFill="background1" w:themeFillShade="D9"/>
            <w:tcMar>
              <w:top w:w="28" w:type="dxa"/>
              <w:left w:w="57" w:type="dxa"/>
              <w:bottom w:w="28" w:type="dxa"/>
              <w:right w:w="57" w:type="dxa"/>
            </w:tcMar>
          </w:tcPr>
          <w:p w14:paraId="1252579E" w14:textId="77777777" w:rsidR="007C7A1C" w:rsidRDefault="00785A80">
            <w:pPr>
              <w:widowControl w:val="0"/>
              <w:rPr>
                <w:szCs w:val="24"/>
                <w:lang w:eastAsia="lt-LT"/>
              </w:rPr>
            </w:pPr>
            <w:r>
              <w:rPr>
                <w:szCs w:val="24"/>
                <w:lang w:eastAsia="lt-LT"/>
              </w:rPr>
              <w:t>15.</w:t>
            </w:r>
          </w:p>
        </w:tc>
        <w:tc>
          <w:tcPr>
            <w:tcW w:w="2232" w:type="pct"/>
            <w:tcMar>
              <w:top w:w="28" w:type="dxa"/>
              <w:left w:w="57" w:type="dxa"/>
              <w:bottom w:w="28" w:type="dxa"/>
              <w:right w:w="57" w:type="dxa"/>
            </w:tcMar>
          </w:tcPr>
          <w:p w14:paraId="7BF808D5" w14:textId="77777777" w:rsidR="007C7A1C" w:rsidRDefault="00785A80">
            <w:pPr>
              <w:widowControl w:val="0"/>
              <w:jc w:val="both"/>
              <w:rPr>
                <w:szCs w:val="24"/>
                <w:lang w:eastAsia="lt-LT"/>
              </w:rPr>
            </w:pPr>
            <w:r>
              <w:rPr>
                <w:szCs w:val="24"/>
                <w:lang w:eastAsia="lt-LT"/>
              </w:rPr>
              <w:t>Įstaigos padalinys ir kontaktinis telefono numeris</w:t>
            </w:r>
          </w:p>
        </w:tc>
        <w:tc>
          <w:tcPr>
            <w:tcW w:w="2461" w:type="pct"/>
            <w:tcMar>
              <w:top w:w="28" w:type="dxa"/>
              <w:left w:w="57" w:type="dxa"/>
              <w:bottom w:w="28" w:type="dxa"/>
              <w:right w:w="57" w:type="dxa"/>
            </w:tcMar>
          </w:tcPr>
          <w:p w14:paraId="7577DBAC" w14:textId="77777777" w:rsidR="007C7A1C" w:rsidRDefault="00785A80">
            <w:pPr>
              <w:jc w:val="both"/>
              <w:rPr>
                <w:bCs/>
                <w:i/>
                <w:iCs/>
                <w:szCs w:val="24"/>
                <w:lang w:eastAsia="lt-LT"/>
              </w:rPr>
            </w:pPr>
            <w:r>
              <w:t>Mokymosi visą gyvenimą departamento Profesinio mokymo skyrius,  tel. +370 </w:t>
            </w:r>
            <w:r>
              <w:rPr>
                <w:shd w:val="clear" w:color="auto" w:fill="FFFFFF"/>
              </w:rPr>
              <w:t>620 68 967</w:t>
            </w:r>
          </w:p>
        </w:tc>
      </w:tr>
      <w:tr w:rsidR="007C7A1C" w14:paraId="135B3C95" w14:textId="77777777">
        <w:tc>
          <w:tcPr>
            <w:tcW w:w="307" w:type="pct"/>
            <w:shd w:val="clear" w:color="auto" w:fill="D9D9D9" w:themeFill="background1" w:themeFillShade="D9"/>
            <w:tcMar>
              <w:top w:w="28" w:type="dxa"/>
              <w:left w:w="57" w:type="dxa"/>
              <w:bottom w:w="28" w:type="dxa"/>
              <w:right w:w="57" w:type="dxa"/>
            </w:tcMar>
            <w:hideMark/>
          </w:tcPr>
          <w:p w14:paraId="53013A00" w14:textId="77777777" w:rsidR="007C7A1C" w:rsidRDefault="00785A80">
            <w:pPr>
              <w:widowControl w:val="0"/>
              <w:rPr>
                <w:szCs w:val="24"/>
                <w:lang w:eastAsia="lt-LT"/>
              </w:rPr>
            </w:pPr>
            <w:r>
              <w:rPr>
                <w:szCs w:val="24"/>
                <w:lang w:eastAsia="lt-LT"/>
              </w:rPr>
              <w:t>16.</w:t>
            </w:r>
          </w:p>
        </w:tc>
        <w:tc>
          <w:tcPr>
            <w:tcW w:w="2232" w:type="pct"/>
            <w:tcMar>
              <w:top w:w="28" w:type="dxa"/>
              <w:left w:w="57" w:type="dxa"/>
              <w:bottom w:w="28" w:type="dxa"/>
              <w:right w:w="57" w:type="dxa"/>
            </w:tcMar>
            <w:hideMark/>
          </w:tcPr>
          <w:p w14:paraId="711AE52B" w14:textId="77777777" w:rsidR="007C7A1C" w:rsidRDefault="00785A80">
            <w:pPr>
              <w:widowControl w:val="0"/>
              <w:jc w:val="both"/>
              <w:rPr>
                <w:szCs w:val="24"/>
                <w:lang w:eastAsia="lt-LT"/>
              </w:rPr>
            </w:pPr>
            <w:r>
              <w:rPr>
                <w:szCs w:val="24"/>
                <w:lang w:eastAsia="lt-LT"/>
              </w:rPr>
              <w:t>Kita svarbi informacija</w:t>
            </w:r>
          </w:p>
        </w:tc>
        <w:tc>
          <w:tcPr>
            <w:tcW w:w="2461" w:type="pct"/>
            <w:tcMar>
              <w:top w:w="28" w:type="dxa"/>
              <w:left w:w="57" w:type="dxa"/>
              <w:bottom w:w="28" w:type="dxa"/>
              <w:right w:w="57" w:type="dxa"/>
            </w:tcMar>
            <w:hideMark/>
          </w:tcPr>
          <w:p w14:paraId="2FD6944A" w14:textId="77777777" w:rsidR="007C7A1C" w:rsidRDefault="007C7A1C">
            <w:pPr>
              <w:rPr>
                <w:sz w:val="8"/>
                <w:szCs w:val="8"/>
              </w:rPr>
            </w:pPr>
          </w:p>
          <w:p w14:paraId="5603A37D" w14:textId="77777777" w:rsidR="007C7A1C" w:rsidRDefault="00785A80">
            <w:pPr>
              <w:jc w:val="both"/>
              <w:rPr>
                <w:szCs w:val="24"/>
                <w:lang w:eastAsia="lt-LT"/>
              </w:rPr>
            </w:pPr>
            <w:r>
              <w:rPr>
                <w:szCs w:val="24"/>
                <w:lang w:eastAsia="lt-LT"/>
              </w:rPr>
              <w:t>NKL plano bendrasis rezultato rodiklis RRFCI10. Rodiklio kodas R.B.1.2010.1.</w:t>
            </w:r>
          </w:p>
          <w:p w14:paraId="64A3CC9F" w14:textId="77777777" w:rsidR="007C7A1C" w:rsidRDefault="007C7A1C">
            <w:pPr>
              <w:rPr>
                <w:sz w:val="10"/>
                <w:szCs w:val="10"/>
              </w:rPr>
            </w:pPr>
          </w:p>
          <w:p w14:paraId="7AEDE446" w14:textId="77777777" w:rsidR="007C7A1C" w:rsidRDefault="00785A80">
            <w:pPr>
              <w:jc w:val="both"/>
              <w:rPr>
                <w:szCs w:val="24"/>
                <w:lang w:eastAsia="lt-LT"/>
              </w:rPr>
            </w:pPr>
            <w:r>
              <w:rPr>
                <w:szCs w:val="24"/>
                <w:lang w:eastAsia="lt-LT"/>
              </w:rPr>
              <w:t>Ekonomikos gaivinimo ir atsparumo didinimo priemonės bendrasis rodiklis Nr. RRFCI10, kurio paaiškinimai pateikti Gairėse dėl bendrųjų EGADP rodiklių ir Komisijos deleguotame reglamente (ES) 2021/2106.</w:t>
            </w:r>
          </w:p>
        </w:tc>
      </w:tr>
    </w:tbl>
    <w:p w14:paraId="2E2FCA04" w14:textId="77777777" w:rsidR="007C7A1C" w:rsidRDefault="007C7A1C">
      <w:pPr>
        <w:keepNext/>
        <w:keepLines/>
        <w:spacing w:line="256" w:lineRule="auto"/>
        <w:jc w:val="center"/>
        <w:outlineLvl w:val="1"/>
        <w:rPr>
          <w:rFonts w:eastAsia="SimSun"/>
          <w:b/>
          <w:caps/>
          <w:szCs w:val="24"/>
          <w:lang w:eastAsia="lt-LT"/>
        </w:rPr>
      </w:pPr>
    </w:p>
    <w:p w14:paraId="7A65C388" w14:textId="73D6BA3B"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XVIII </w:t>
      </w:r>
      <w:r w:rsidR="00785A80">
        <w:rPr>
          <w:rFonts w:eastAsia="SimSun"/>
          <w:b/>
          <w:caps/>
          <w:szCs w:val="24"/>
          <w:lang w:eastAsia="lt-LT"/>
        </w:rPr>
        <w:t xml:space="preserve"> SKYRIUS</w:t>
      </w:r>
    </w:p>
    <w:p w14:paraId="2D0B2E92"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1065BC0" w14:textId="77777777" w:rsidR="007C7A1C" w:rsidRDefault="00785A80">
      <w:pPr>
        <w:keepNext/>
        <w:keepLines/>
        <w:spacing w:line="256" w:lineRule="auto"/>
        <w:jc w:val="center"/>
        <w:outlineLvl w:val="1"/>
        <w:rPr>
          <w:rFonts w:eastAsia="SimSun"/>
          <w:b/>
          <w:caps/>
          <w:szCs w:val="24"/>
          <w:lang w:eastAsia="lt-LT"/>
        </w:rPr>
      </w:pPr>
      <w:r>
        <w:rPr>
          <w:b/>
          <w:color w:val="000000"/>
        </w:rPr>
        <w:t>„</w:t>
      </w:r>
      <w:r>
        <w:rPr>
          <w:b/>
        </w:rPr>
        <w:t>ŠVIETIMO AR MOKYMO VEIKLOS DALYVIŲ SKAIČIUS, IŠ JŲ SKAITMENINIŲ ĮGŪDŽIŲ UGDYMO VEIKLOS DALYVIŲ SKAIČIUS</w:t>
      </w:r>
      <w:r>
        <w:rPr>
          <w:b/>
          <w:color w:val="000000"/>
          <w:szCs w:val="24"/>
        </w:rPr>
        <w:t>“</w:t>
      </w:r>
      <w:r>
        <w:rPr>
          <w:rFonts w:eastAsia="SimSun"/>
          <w:b/>
          <w:szCs w:val="24"/>
          <w:lang w:eastAsia="lt-LT"/>
        </w:rPr>
        <w:t xml:space="preserve"> </w:t>
      </w:r>
    </w:p>
    <w:p w14:paraId="0BFA9DE2"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887A55E" w14:textId="77777777" w:rsidR="007C7A1C" w:rsidRDefault="007C7A1C">
      <w:pPr>
        <w:keepNext/>
        <w:keepLines/>
        <w:spacing w:line="256" w:lineRule="auto"/>
        <w:jc w:val="center"/>
        <w:outlineLvl w:val="1"/>
        <w:rPr>
          <w:rFonts w:eastAsia="SimSun"/>
          <w:b/>
          <w:caps/>
          <w:szCs w:val="24"/>
          <w:lang w:eastAsia="lt-LT"/>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4337"/>
        <w:gridCol w:w="4777"/>
      </w:tblGrid>
      <w:tr w:rsidR="007C7A1C" w14:paraId="7D371287" w14:textId="77777777">
        <w:tc>
          <w:tcPr>
            <w:tcW w:w="233" w:type="pct"/>
            <w:shd w:val="clear" w:color="auto" w:fill="D9D9D9" w:themeFill="background1" w:themeFillShade="D9"/>
          </w:tcPr>
          <w:p w14:paraId="76DFDED0" w14:textId="77777777" w:rsidR="007C7A1C" w:rsidRDefault="007C7A1C">
            <w:pPr>
              <w:widowControl w:val="0"/>
              <w:jc w:val="center"/>
              <w:rPr>
                <w:b/>
                <w:bCs/>
                <w:szCs w:val="24"/>
                <w:lang w:eastAsia="lt-LT"/>
              </w:rPr>
            </w:pPr>
          </w:p>
        </w:tc>
        <w:tc>
          <w:tcPr>
            <w:tcW w:w="2268" w:type="pct"/>
            <w:shd w:val="clear" w:color="auto" w:fill="D9D9D9" w:themeFill="background1" w:themeFillShade="D9"/>
            <w:tcMar>
              <w:top w:w="28" w:type="dxa"/>
              <w:left w:w="57" w:type="dxa"/>
              <w:bottom w:w="28" w:type="dxa"/>
              <w:right w:w="57" w:type="dxa"/>
            </w:tcMar>
            <w:hideMark/>
          </w:tcPr>
          <w:p w14:paraId="0573BF56" w14:textId="77777777" w:rsidR="007C7A1C" w:rsidRDefault="00785A80">
            <w:pPr>
              <w:widowControl w:val="0"/>
              <w:jc w:val="center"/>
              <w:rPr>
                <w:b/>
                <w:bCs/>
                <w:szCs w:val="24"/>
                <w:lang w:eastAsia="lt-LT"/>
              </w:rPr>
            </w:pPr>
            <w:r>
              <w:rPr>
                <w:b/>
                <w:bCs/>
                <w:szCs w:val="24"/>
                <w:lang w:eastAsia="lt-LT"/>
              </w:rPr>
              <w:t>Elementai</w:t>
            </w:r>
          </w:p>
        </w:tc>
        <w:tc>
          <w:tcPr>
            <w:tcW w:w="2498" w:type="pct"/>
            <w:shd w:val="clear" w:color="auto" w:fill="D9D9D9" w:themeFill="background1" w:themeFillShade="D9"/>
            <w:tcMar>
              <w:top w:w="28" w:type="dxa"/>
              <w:left w:w="57" w:type="dxa"/>
              <w:bottom w:w="28" w:type="dxa"/>
              <w:right w:w="57" w:type="dxa"/>
            </w:tcMar>
            <w:hideMark/>
          </w:tcPr>
          <w:p w14:paraId="447FFDC4"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6A21CB2F" w14:textId="77777777">
        <w:tc>
          <w:tcPr>
            <w:tcW w:w="233" w:type="pct"/>
            <w:shd w:val="clear" w:color="auto" w:fill="D9D9D9" w:themeFill="background1" w:themeFillShade="D9"/>
          </w:tcPr>
          <w:p w14:paraId="44CECC70" w14:textId="77777777" w:rsidR="007C7A1C" w:rsidRDefault="00785A80">
            <w:pPr>
              <w:widowControl w:val="0"/>
              <w:rPr>
                <w:szCs w:val="24"/>
                <w:lang w:eastAsia="lt-LT"/>
              </w:rPr>
            </w:pPr>
            <w:r>
              <w:rPr>
                <w:szCs w:val="24"/>
                <w:lang w:eastAsia="lt-LT"/>
              </w:rPr>
              <w:t>1.</w:t>
            </w:r>
          </w:p>
        </w:tc>
        <w:tc>
          <w:tcPr>
            <w:tcW w:w="2268" w:type="pct"/>
            <w:shd w:val="clear" w:color="auto" w:fill="FFFFFF" w:themeFill="background1"/>
            <w:tcMar>
              <w:top w:w="28" w:type="dxa"/>
              <w:left w:w="57" w:type="dxa"/>
              <w:bottom w:w="28" w:type="dxa"/>
              <w:right w:w="57" w:type="dxa"/>
            </w:tcMar>
          </w:tcPr>
          <w:p w14:paraId="4C85C738" w14:textId="77777777" w:rsidR="007C7A1C" w:rsidRDefault="00785A80">
            <w:pPr>
              <w:widowControl w:val="0"/>
              <w:jc w:val="both"/>
              <w:rPr>
                <w:szCs w:val="24"/>
                <w:highlight w:val="yellow"/>
                <w:lang w:eastAsia="lt-LT"/>
              </w:rPr>
            </w:pPr>
            <w:r>
              <w:rPr>
                <w:szCs w:val="24"/>
                <w:lang w:eastAsia="lt-LT"/>
              </w:rPr>
              <w:t>Stebėsenos rodiklio pavadinimas</w:t>
            </w:r>
          </w:p>
        </w:tc>
        <w:tc>
          <w:tcPr>
            <w:tcW w:w="2498" w:type="pct"/>
            <w:shd w:val="clear" w:color="auto" w:fill="FFFFFF" w:themeFill="background1"/>
            <w:tcMar>
              <w:top w:w="28" w:type="dxa"/>
              <w:left w:w="57" w:type="dxa"/>
              <w:bottom w:w="28" w:type="dxa"/>
              <w:right w:w="57" w:type="dxa"/>
            </w:tcMar>
          </w:tcPr>
          <w:p w14:paraId="433883B7" w14:textId="77777777" w:rsidR="007C7A1C" w:rsidRDefault="00785A80">
            <w:pPr>
              <w:jc w:val="both"/>
              <w:rPr>
                <w:bCs/>
                <w:i/>
                <w:iCs/>
                <w:szCs w:val="24"/>
                <w:lang w:eastAsia="lt-LT"/>
              </w:rPr>
            </w:pPr>
            <w:r>
              <w:rPr>
                <w:bCs/>
              </w:rPr>
              <w:t>Švietimo ar mokymo veiklos dalyvių skaičius, iš jų</w:t>
            </w:r>
            <w:r>
              <w:rPr>
                <w:b/>
                <w:bCs/>
              </w:rPr>
              <w:t xml:space="preserve"> </w:t>
            </w:r>
            <w:r>
              <w:t>skaitmeninių įgūdžių ugdymo veiklos dalyvių skaičius</w:t>
            </w:r>
          </w:p>
        </w:tc>
      </w:tr>
      <w:tr w:rsidR="007C7A1C" w14:paraId="253A6559" w14:textId="77777777">
        <w:tc>
          <w:tcPr>
            <w:tcW w:w="233" w:type="pct"/>
            <w:shd w:val="clear" w:color="auto" w:fill="D9D9D9" w:themeFill="background1" w:themeFillShade="D9"/>
          </w:tcPr>
          <w:p w14:paraId="2D7CC3C2" w14:textId="77777777" w:rsidR="007C7A1C" w:rsidRDefault="00785A80">
            <w:pPr>
              <w:widowControl w:val="0"/>
              <w:rPr>
                <w:szCs w:val="24"/>
                <w:lang w:eastAsia="lt-LT"/>
              </w:rPr>
            </w:pPr>
            <w:r>
              <w:rPr>
                <w:szCs w:val="24"/>
                <w:lang w:eastAsia="lt-LT"/>
              </w:rPr>
              <w:t>2.</w:t>
            </w:r>
          </w:p>
        </w:tc>
        <w:tc>
          <w:tcPr>
            <w:tcW w:w="2268" w:type="pct"/>
            <w:shd w:val="clear" w:color="auto" w:fill="FFFFFF" w:themeFill="background1"/>
            <w:tcMar>
              <w:top w:w="28" w:type="dxa"/>
              <w:left w:w="57" w:type="dxa"/>
              <w:bottom w:w="28" w:type="dxa"/>
              <w:right w:w="57" w:type="dxa"/>
            </w:tcMar>
          </w:tcPr>
          <w:p w14:paraId="266EC2B8" w14:textId="77777777" w:rsidR="007C7A1C" w:rsidRDefault="00785A80">
            <w:pPr>
              <w:widowControl w:val="0"/>
              <w:jc w:val="both"/>
              <w:rPr>
                <w:szCs w:val="24"/>
                <w:lang w:eastAsia="lt-LT"/>
              </w:rPr>
            </w:pPr>
            <w:r>
              <w:rPr>
                <w:szCs w:val="24"/>
                <w:lang w:eastAsia="lt-LT"/>
              </w:rPr>
              <w:t>Stebėsenos rodiklio matavimo vienetai</w:t>
            </w:r>
          </w:p>
        </w:tc>
        <w:tc>
          <w:tcPr>
            <w:tcW w:w="2498" w:type="pct"/>
            <w:shd w:val="clear" w:color="auto" w:fill="FFFFFF" w:themeFill="background1"/>
            <w:tcMar>
              <w:top w:w="28" w:type="dxa"/>
              <w:left w:w="57" w:type="dxa"/>
              <w:bottom w:w="28" w:type="dxa"/>
              <w:right w:w="57" w:type="dxa"/>
            </w:tcMar>
          </w:tcPr>
          <w:p w14:paraId="0230CD23" w14:textId="77777777" w:rsidR="007C7A1C" w:rsidRDefault="00785A80">
            <w:pPr>
              <w:jc w:val="both"/>
              <w:rPr>
                <w:bCs/>
                <w:i/>
                <w:iCs/>
                <w:szCs w:val="24"/>
                <w:lang w:eastAsia="lt-LT"/>
              </w:rPr>
            </w:pPr>
            <w:r>
              <w:rPr>
                <w:szCs w:val="24"/>
              </w:rPr>
              <w:t>Asmenys</w:t>
            </w:r>
          </w:p>
        </w:tc>
      </w:tr>
      <w:tr w:rsidR="007C7A1C" w14:paraId="5635E65A" w14:textId="77777777">
        <w:tc>
          <w:tcPr>
            <w:tcW w:w="233" w:type="pct"/>
            <w:shd w:val="clear" w:color="auto" w:fill="D9D9D9" w:themeFill="background1" w:themeFillShade="D9"/>
          </w:tcPr>
          <w:p w14:paraId="4C4ED290" w14:textId="77777777" w:rsidR="007C7A1C" w:rsidRDefault="00785A80">
            <w:pPr>
              <w:widowControl w:val="0"/>
              <w:rPr>
                <w:szCs w:val="24"/>
                <w:lang w:eastAsia="lt-LT"/>
              </w:rPr>
            </w:pPr>
            <w:r>
              <w:rPr>
                <w:szCs w:val="24"/>
                <w:lang w:eastAsia="lt-LT"/>
              </w:rPr>
              <w:t>3.</w:t>
            </w:r>
          </w:p>
        </w:tc>
        <w:tc>
          <w:tcPr>
            <w:tcW w:w="2268" w:type="pct"/>
            <w:shd w:val="clear" w:color="auto" w:fill="FFFFFF" w:themeFill="background1"/>
            <w:tcMar>
              <w:top w:w="28" w:type="dxa"/>
              <w:left w:w="57" w:type="dxa"/>
              <w:bottom w:w="28" w:type="dxa"/>
              <w:right w:w="57" w:type="dxa"/>
            </w:tcMar>
          </w:tcPr>
          <w:p w14:paraId="06F0B6E2" w14:textId="77777777" w:rsidR="007C7A1C" w:rsidRDefault="00785A80">
            <w:pPr>
              <w:widowControl w:val="0"/>
              <w:jc w:val="both"/>
              <w:rPr>
                <w:szCs w:val="24"/>
                <w:lang w:eastAsia="lt-LT"/>
              </w:rPr>
            </w:pPr>
            <w:r>
              <w:rPr>
                <w:szCs w:val="24"/>
                <w:lang w:eastAsia="lt-LT"/>
              </w:rPr>
              <w:t>Stebėsenos rodiklio reikšmės kryptis</w:t>
            </w:r>
          </w:p>
        </w:tc>
        <w:tc>
          <w:tcPr>
            <w:tcW w:w="2498" w:type="pct"/>
            <w:shd w:val="clear" w:color="auto" w:fill="FFFFFF" w:themeFill="background1"/>
            <w:tcMar>
              <w:top w:w="28" w:type="dxa"/>
              <w:left w:w="57" w:type="dxa"/>
              <w:bottom w:w="28" w:type="dxa"/>
              <w:right w:w="57" w:type="dxa"/>
            </w:tcMar>
          </w:tcPr>
          <w:p w14:paraId="5BA4A409" w14:textId="77777777" w:rsidR="007C7A1C" w:rsidRDefault="00785A80">
            <w:pPr>
              <w:jc w:val="both"/>
              <w:rPr>
                <w:bCs/>
                <w:i/>
                <w:iCs/>
                <w:szCs w:val="24"/>
                <w:lang w:eastAsia="lt-LT"/>
              </w:rPr>
            </w:pPr>
            <w:r>
              <w:rPr>
                <w:bCs/>
                <w:iCs/>
                <w:szCs w:val="24"/>
                <w:lang w:eastAsia="lt-LT"/>
              </w:rPr>
              <w:t>Didėjimas</w:t>
            </w:r>
          </w:p>
        </w:tc>
      </w:tr>
      <w:tr w:rsidR="007C7A1C" w14:paraId="02DCB140" w14:textId="77777777">
        <w:tc>
          <w:tcPr>
            <w:tcW w:w="233" w:type="pct"/>
            <w:shd w:val="clear" w:color="auto" w:fill="D9D9D9" w:themeFill="background1" w:themeFillShade="D9"/>
          </w:tcPr>
          <w:p w14:paraId="6CD2F8EA" w14:textId="77777777" w:rsidR="007C7A1C" w:rsidRDefault="00785A80">
            <w:pPr>
              <w:widowControl w:val="0"/>
              <w:rPr>
                <w:szCs w:val="24"/>
                <w:lang w:eastAsia="lt-LT"/>
              </w:rPr>
            </w:pPr>
            <w:r>
              <w:rPr>
                <w:szCs w:val="24"/>
                <w:lang w:eastAsia="lt-LT"/>
              </w:rPr>
              <w:t>4.</w:t>
            </w:r>
          </w:p>
        </w:tc>
        <w:tc>
          <w:tcPr>
            <w:tcW w:w="2268" w:type="pct"/>
            <w:shd w:val="clear" w:color="auto" w:fill="FFFFFF" w:themeFill="background1"/>
            <w:tcMar>
              <w:top w:w="28" w:type="dxa"/>
              <w:left w:w="57" w:type="dxa"/>
              <w:bottom w:w="28" w:type="dxa"/>
              <w:right w:w="57" w:type="dxa"/>
            </w:tcMar>
          </w:tcPr>
          <w:p w14:paraId="74A40A43" w14:textId="77777777" w:rsidR="007C7A1C" w:rsidRDefault="00785A80">
            <w:pPr>
              <w:widowControl w:val="0"/>
              <w:jc w:val="both"/>
              <w:rPr>
                <w:szCs w:val="24"/>
                <w:lang w:eastAsia="lt-LT"/>
              </w:rPr>
            </w:pPr>
            <w:r>
              <w:rPr>
                <w:szCs w:val="24"/>
                <w:lang w:eastAsia="lt-LT"/>
              </w:rPr>
              <w:t>Stebėsenos rodiklio reikšmės tipas</w:t>
            </w:r>
          </w:p>
        </w:tc>
        <w:tc>
          <w:tcPr>
            <w:tcW w:w="2498" w:type="pct"/>
            <w:shd w:val="clear" w:color="auto" w:fill="FFFFFF" w:themeFill="background1"/>
            <w:tcMar>
              <w:top w:w="28" w:type="dxa"/>
              <w:left w:w="57" w:type="dxa"/>
              <w:bottom w:w="28" w:type="dxa"/>
              <w:right w:w="57" w:type="dxa"/>
            </w:tcMar>
          </w:tcPr>
          <w:p w14:paraId="542AA3D9" w14:textId="77777777" w:rsidR="007C7A1C" w:rsidRDefault="00785A80">
            <w:pPr>
              <w:jc w:val="both"/>
              <w:rPr>
                <w:bCs/>
                <w:i/>
                <w:iCs/>
                <w:szCs w:val="24"/>
                <w:lang w:eastAsia="lt-LT"/>
              </w:rPr>
            </w:pPr>
            <w:r>
              <w:rPr>
                <w:bCs/>
                <w:iCs/>
                <w:szCs w:val="24"/>
                <w:lang w:eastAsia="lt-LT"/>
              </w:rPr>
              <w:t>Skaitinės reikšmės</w:t>
            </w:r>
          </w:p>
        </w:tc>
      </w:tr>
      <w:tr w:rsidR="007C7A1C" w14:paraId="6CCAC448" w14:textId="77777777">
        <w:tc>
          <w:tcPr>
            <w:tcW w:w="233" w:type="pct"/>
            <w:shd w:val="clear" w:color="auto" w:fill="D9D9D9" w:themeFill="background1" w:themeFillShade="D9"/>
          </w:tcPr>
          <w:p w14:paraId="67888990" w14:textId="77777777" w:rsidR="007C7A1C" w:rsidRDefault="00785A80">
            <w:pPr>
              <w:widowControl w:val="0"/>
              <w:rPr>
                <w:szCs w:val="24"/>
                <w:lang w:eastAsia="lt-LT"/>
              </w:rPr>
            </w:pPr>
            <w:r>
              <w:rPr>
                <w:szCs w:val="24"/>
                <w:lang w:eastAsia="lt-LT"/>
              </w:rPr>
              <w:t>5.</w:t>
            </w:r>
          </w:p>
        </w:tc>
        <w:tc>
          <w:tcPr>
            <w:tcW w:w="2268" w:type="pct"/>
            <w:shd w:val="clear" w:color="auto" w:fill="FFFFFF" w:themeFill="background1"/>
            <w:tcMar>
              <w:top w:w="28" w:type="dxa"/>
              <w:left w:w="57" w:type="dxa"/>
              <w:bottom w:w="28" w:type="dxa"/>
              <w:right w:w="57" w:type="dxa"/>
            </w:tcMar>
          </w:tcPr>
          <w:p w14:paraId="7C1244AF" w14:textId="77777777" w:rsidR="007C7A1C" w:rsidRDefault="00785A80">
            <w:pPr>
              <w:widowControl w:val="0"/>
              <w:jc w:val="both"/>
              <w:rPr>
                <w:szCs w:val="24"/>
                <w:lang w:eastAsia="lt-LT"/>
              </w:rPr>
            </w:pPr>
            <w:r>
              <w:rPr>
                <w:szCs w:val="24"/>
                <w:lang w:eastAsia="lt-LT"/>
              </w:rPr>
              <w:t>Stebėsenos rodiklio tipas</w:t>
            </w:r>
          </w:p>
        </w:tc>
        <w:tc>
          <w:tcPr>
            <w:tcW w:w="2498" w:type="pct"/>
            <w:shd w:val="clear" w:color="auto" w:fill="FFFFFF" w:themeFill="background1"/>
            <w:tcMar>
              <w:top w:w="28" w:type="dxa"/>
              <w:left w:w="57" w:type="dxa"/>
              <w:bottom w:w="28" w:type="dxa"/>
              <w:right w:w="57" w:type="dxa"/>
            </w:tcMar>
          </w:tcPr>
          <w:p w14:paraId="63E1E994" w14:textId="77777777" w:rsidR="007C7A1C" w:rsidRDefault="00785A80">
            <w:pPr>
              <w:jc w:val="both"/>
              <w:rPr>
                <w:bCs/>
                <w:i/>
                <w:iCs/>
                <w:szCs w:val="24"/>
                <w:lang w:eastAsia="lt-LT"/>
              </w:rPr>
            </w:pPr>
            <w:r>
              <w:rPr>
                <w:bCs/>
              </w:rPr>
              <w:t>Rezultato</w:t>
            </w:r>
          </w:p>
        </w:tc>
      </w:tr>
      <w:tr w:rsidR="007C7A1C" w14:paraId="7134429F" w14:textId="77777777">
        <w:tc>
          <w:tcPr>
            <w:tcW w:w="233" w:type="pct"/>
            <w:shd w:val="clear" w:color="auto" w:fill="D9D9D9" w:themeFill="background1" w:themeFillShade="D9"/>
          </w:tcPr>
          <w:p w14:paraId="39D8DF1D" w14:textId="77777777" w:rsidR="007C7A1C" w:rsidRDefault="00785A80">
            <w:pPr>
              <w:widowControl w:val="0"/>
              <w:rPr>
                <w:szCs w:val="24"/>
                <w:lang w:eastAsia="lt-LT"/>
              </w:rPr>
            </w:pPr>
            <w:r>
              <w:rPr>
                <w:szCs w:val="24"/>
                <w:lang w:eastAsia="lt-LT"/>
              </w:rPr>
              <w:t>6.</w:t>
            </w:r>
          </w:p>
        </w:tc>
        <w:tc>
          <w:tcPr>
            <w:tcW w:w="2268" w:type="pct"/>
            <w:shd w:val="clear" w:color="auto" w:fill="FFFFFF" w:themeFill="background1"/>
            <w:tcMar>
              <w:top w:w="28" w:type="dxa"/>
              <w:left w:w="57" w:type="dxa"/>
              <w:bottom w:w="28" w:type="dxa"/>
              <w:right w:w="57" w:type="dxa"/>
            </w:tcMar>
          </w:tcPr>
          <w:p w14:paraId="4FF4372C" w14:textId="77777777" w:rsidR="007C7A1C" w:rsidRDefault="00785A80">
            <w:pPr>
              <w:widowControl w:val="0"/>
              <w:jc w:val="both"/>
              <w:rPr>
                <w:szCs w:val="24"/>
                <w:lang w:eastAsia="lt-LT"/>
              </w:rPr>
            </w:pPr>
            <w:r>
              <w:rPr>
                <w:szCs w:val="24"/>
                <w:lang w:eastAsia="lt-LT"/>
              </w:rPr>
              <w:t>Stebėsenos rodiklio kodas</w:t>
            </w:r>
          </w:p>
        </w:tc>
        <w:tc>
          <w:tcPr>
            <w:tcW w:w="2498" w:type="pct"/>
            <w:shd w:val="clear" w:color="auto" w:fill="FFFFFF" w:themeFill="background1"/>
            <w:tcMar>
              <w:top w:w="28" w:type="dxa"/>
              <w:left w:w="57" w:type="dxa"/>
              <w:bottom w:w="28" w:type="dxa"/>
              <w:right w:w="57" w:type="dxa"/>
            </w:tcMar>
          </w:tcPr>
          <w:p w14:paraId="66F57271" w14:textId="77777777" w:rsidR="007C7A1C" w:rsidRDefault="00785A80">
            <w:pPr>
              <w:jc w:val="both"/>
              <w:rPr>
                <w:bCs/>
                <w:i/>
                <w:iCs/>
                <w:szCs w:val="24"/>
                <w:lang w:eastAsia="lt-LT"/>
              </w:rPr>
            </w:pPr>
            <w:r>
              <w:t>R-12-003-03-04-03-21</w:t>
            </w:r>
          </w:p>
        </w:tc>
      </w:tr>
      <w:tr w:rsidR="007C7A1C" w14:paraId="2ADF2233" w14:textId="77777777">
        <w:trPr>
          <w:trHeight w:val="478"/>
        </w:trPr>
        <w:tc>
          <w:tcPr>
            <w:tcW w:w="233" w:type="pct"/>
            <w:shd w:val="clear" w:color="auto" w:fill="D9D9D9" w:themeFill="background1" w:themeFillShade="D9"/>
          </w:tcPr>
          <w:p w14:paraId="7CECCB57" w14:textId="77777777" w:rsidR="007C7A1C" w:rsidRDefault="00785A80">
            <w:pPr>
              <w:widowControl w:val="0"/>
              <w:rPr>
                <w:szCs w:val="24"/>
                <w:lang w:eastAsia="lt-LT"/>
              </w:rPr>
            </w:pPr>
            <w:r>
              <w:rPr>
                <w:bCs/>
                <w:szCs w:val="24"/>
                <w:lang w:eastAsia="lt-LT"/>
              </w:rPr>
              <w:t>7.</w:t>
            </w:r>
          </w:p>
        </w:tc>
        <w:tc>
          <w:tcPr>
            <w:tcW w:w="2268" w:type="pct"/>
            <w:shd w:val="clear" w:color="auto" w:fill="FFFFFF" w:themeFill="background1"/>
            <w:tcMar>
              <w:top w:w="28" w:type="dxa"/>
              <w:left w:w="57" w:type="dxa"/>
              <w:bottom w:w="28" w:type="dxa"/>
              <w:right w:w="57" w:type="dxa"/>
            </w:tcMar>
          </w:tcPr>
          <w:p w14:paraId="2341B2EE"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498" w:type="pct"/>
            <w:shd w:val="clear" w:color="auto" w:fill="FFFFFF" w:themeFill="background1"/>
            <w:tcMar>
              <w:top w:w="28" w:type="dxa"/>
              <w:left w:w="57" w:type="dxa"/>
              <w:bottom w:w="28" w:type="dxa"/>
              <w:right w:w="57" w:type="dxa"/>
            </w:tcMar>
          </w:tcPr>
          <w:p w14:paraId="2A7A24B6" w14:textId="77777777" w:rsidR="007C7A1C" w:rsidRDefault="00785A80">
            <w:pPr>
              <w:widowControl w:val="0"/>
              <w:jc w:val="both"/>
              <w:rPr>
                <w:i/>
                <w:iCs/>
                <w:szCs w:val="24"/>
                <w:lang w:eastAsia="lt-LT"/>
              </w:rPr>
            </w:pPr>
            <w:r>
              <w:t>RRFCI10</w:t>
            </w:r>
          </w:p>
        </w:tc>
      </w:tr>
      <w:tr w:rsidR="007C7A1C" w14:paraId="062666AA" w14:textId="77777777">
        <w:tc>
          <w:tcPr>
            <w:tcW w:w="233" w:type="pct"/>
            <w:shd w:val="clear" w:color="auto" w:fill="D9D9D9" w:themeFill="background1" w:themeFillShade="D9"/>
            <w:tcMar>
              <w:top w:w="28" w:type="dxa"/>
              <w:left w:w="57" w:type="dxa"/>
              <w:bottom w:w="28" w:type="dxa"/>
              <w:right w:w="57" w:type="dxa"/>
            </w:tcMar>
            <w:hideMark/>
          </w:tcPr>
          <w:p w14:paraId="4D2FCE53" w14:textId="77777777" w:rsidR="007C7A1C" w:rsidRDefault="00785A80">
            <w:pPr>
              <w:widowControl w:val="0"/>
              <w:rPr>
                <w:szCs w:val="24"/>
                <w:lang w:eastAsia="lt-LT"/>
              </w:rPr>
            </w:pPr>
            <w:r>
              <w:rPr>
                <w:szCs w:val="24"/>
                <w:lang w:eastAsia="lt-LT"/>
              </w:rPr>
              <w:t>8.</w:t>
            </w:r>
          </w:p>
        </w:tc>
        <w:tc>
          <w:tcPr>
            <w:tcW w:w="2268" w:type="pct"/>
            <w:tcMar>
              <w:top w:w="28" w:type="dxa"/>
              <w:left w:w="57" w:type="dxa"/>
              <w:bottom w:w="28" w:type="dxa"/>
              <w:right w:w="57" w:type="dxa"/>
            </w:tcMar>
            <w:hideMark/>
          </w:tcPr>
          <w:p w14:paraId="3E0B3126"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498" w:type="pct"/>
            <w:tcMar>
              <w:top w:w="28" w:type="dxa"/>
              <w:left w:w="57" w:type="dxa"/>
              <w:bottom w:w="28" w:type="dxa"/>
              <w:right w:w="57" w:type="dxa"/>
            </w:tcMar>
            <w:hideMark/>
          </w:tcPr>
          <w:p w14:paraId="4E696754" w14:textId="77777777" w:rsidR="007C7A1C" w:rsidRDefault="007C7A1C">
            <w:pPr>
              <w:rPr>
                <w:sz w:val="8"/>
                <w:szCs w:val="8"/>
              </w:rPr>
            </w:pPr>
          </w:p>
          <w:p w14:paraId="3CADEA44" w14:textId="77777777" w:rsidR="007C7A1C" w:rsidRDefault="00785A80">
            <w:pPr>
              <w:jc w:val="both"/>
              <w:rPr>
                <w:szCs w:val="24"/>
                <w:lang w:eastAsia="lt-LT"/>
              </w:rPr>
            </w:pPr>
            <w:r>
              <w:rPr>
                <w:szCs w:val="24"/>
                <w:lang w:eastAsia="lt-LT"/>
              </w:rPr>
              <w:t>Nustatant rodiklį atsižvelgiama į naujai įtrauktų į švietimo (ISCED 0–6, ISCED 7–8, suaugusiųjų mokymasis) ir mokymo (mokymas ne darbo ir (arba) darbo vietoje, tęstinis profesinis rengimas ir mokymas ir kt.) veiklos, kuri remiama pagal priemonę taikomų priemonių parama, dalyvių, įskaitant skaitmeninių įgūdžių ugdymo veiklos dalyvių, skaičių.</w:t>
            </w:r>
          </w:p>
          <w:p w14:paraId="770109FE" w14:textId="77777777" w:rsidR="007C7A1C" w:rsidRDefault="007C7A1C">
            <w:pPr>
              <w:rPr>
                <w:sz w:val="10"/>
                <w:szCs w:val="10"/>
              </w:rPr>
            </w:pPr>
          </w:p>
          <w:p w14:paraId="7DE94690" w14:textId="77777777" w:rsidR="007C7A1C" w:rsidRDefault="00785A80">
            <w:pPr>
              <w:jc w:val="both"/>
              <w:rPr>
                <w:szCs w:val="24"/>
                <w:lang w:eastAsia="lt-LT"/>
              </w:rPr>
            </w:pPr>
            <w:r>
              <w:rPr>
                <w:szCs w:val="24"/>
                <w:lang w:eastAsia="lt-LT"/>
              </w:rPr>
              <w:t>Todėl šio rodiklio duomenys renkami ir pranešami pagal skaitmeninių įgūdžių ugdymo veiklos dalyvių skaičių.</w:t>
            </w:r>
          </w:p>
          <w:p w14:paraId="7944F4BA" w14:textId="77777777" w:rsidR="007C7A1C" w:rsidRDefault="007C7A1C">
            <w:pPr>
              <w:rPr>
                <w:sz w:val="10"/>
                <w:szCs w:val="10"/>
              </w:rPr>
            </w:pPr>
          </w:p>
          <w:p w14:paraId="656D6B7E" w14:textId="77777777" w:rsidR="007C7A1C" w:rsidRDefault="00785A80">
            <w:pPr>
              <w:jc w:val="both"/>
              <w:rPr>
                <w:szCs w:val="24"/>
                <w:lang w:eastAsia="lt-LT"/>
              </w:rPr>
            </w:pPr>
            <w:r>
              <w:rPr>
                <w:szCs w:val="24"/>
                <w:lang w:eastAsia="lt-LT"/>
              </w:rPr>
              <w:t>„Naujai įtrauktas“ reiškia, kad jei švietimo ar mokymo programa jau egzistuoja ir pagal EGADP buvo patobulinta, skaičiuojami tik po EGADP paramos prisijungę dalyviai.</w:t>
            </w:r>
          </w:p>
          <w:p w14:paraId="31C1BE94" w14:textId="77777777" w:rsidR="007C7A1C" w:rsidRDefault="007C7A1C">
            <w:pPr>
              <w:rPr>
                <w:sz w:val="10"/>
                <w:szCs w:val="10"/>
              </w:rPr>
            </w:pPr>
          </w:p>
          <w:p w14:paraId="70B90CA1" w14:textId="77777777" w:rsidR="007C7A1C" w:rsidRDefault="00785A80">
            <w:pPr>
              <w:jc w:val="both"/>
              <w:rPr>
                <w:szCs w:val="24"/>
                <w:lang w:eastAsia="lt-LT"/>
              </w:rPr>
            </w:pPr>
            <w:r>
              <w:rPr>
                <w:szCs w:val="24"/>
                <w:lang w:eastAsia="lt-LT"/>
              </w:rPr>
              <w:t xml:space="preserve">Vadovaujantis EGADP reglamento VII priedu, kuriame pateikiama skaitmeninių žymenų metodika pagal priemonę, skaitmeninių įgūdžių ugdymas turi būti suprantamas taip, kaip apibrėžtas pagal intervencinių priemonių sritį, kurios kodas 108 („Parama skaitmeninių įgūdžių vystymui“), kur nurodyta: „Tai nurodo visų lygmenų skaitmeninius įgūdžius ir apima itin specializuotas švietimo programas, skirtas skaitmeninės srities specialistams rengti (t. y. į technologijas orientuotas programas), mokytojų rengimą, skaitmeninio turinio kūrimą švietimo tikslais ir atitinkamus organizacinius gebėjimus. </w:t>
            </w:r>
            <w:r>
              <w:rPr>
                <w:szCs w:val="24"/>
                <w:lang w:eastAsia="lt-LT"/>
              </w:rPr>
              <w:lastRenderedPageBreak/>
              <w:t>Tai taip pat apima priemones ir programas, kuriomis siekiama gerinti pagrindinius skaitmeninius įgūdžius.“</w:t>
            </w:r>
          </w:p>
        </w:tc>
      </w:tr>
      <w:tr w:rsidR="007C7A1C" w14:paraId="0F204BFF" w14:textId="77777777">
        <w:tc>
          <w:tcPr>
            <w:tcW w:w="233" w:type="pct"/>
            <w:shd w:val="clear" w:color="auto" w:fill="D9D9D9" w:themeFill="background1" w:themeFillShade="D9"/>
            <w:tcMar>
              <w:top w:w="28" w:type="dxa"/>
              <w:left w:w="57" w:type="dxa"/>
              <w:bottom w:w="28" w:type="dxa"/>
              <w:right w:w="57" w:type="dxa"/>
            </w:tcMar>
          </w:tcPr>
          <w:p w14:paraId="0A3D4A13" w14:textId="77777777" w:rsidR="007C7A1C" w:rsidRDefault="00785A80">
            <w:pPr>
              <w:widowControl w:val="0"/>
              <w:rPr>
                <w:bCs/>
                <w:szCs w:val="24"/>
                <w:lang w:eastAsia="lt-LT"/>
              </w:rPr>
            </w:pPr>
            <w:r>
              <w:rPr>
                <w:bCs/>
                <w:szCs w:val="24"/>
                <w:lang w:eastAsia="lt-LT"/>
              </w:rPr>
              <w:lastRenderedPageBreak/>
              <w:t>9.</w:t>
            </w:r>
          </w:p>
        </w:tc>
        <w:tc>
          <w:tcPr>
            <w:tcW w:w="2268" w:type="pct"/>
            <w:tcMar>
              <w:top w:w="28" w:type="dxa"/>
              <w:left w:w="57" w:type="dxa"/>
              <w:bottom w:w="28" w:type="dxa"/>
              <w:right w:w="57" w:type="dxa"/>
            </w:tcMar>
          </w:tcPr>
          <w:p w14:paraId="6C4F64DC"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498" w:type="pct"/>
            <w:tcMar>
              <w:top w:w="28" w:type="dxa"/>
              <w:left w:w="57" w:type="dxa"/>
              <w:bottom w:w="28" w:type="dxa"/>
              <w:right w:w="57" w:type="dxa"/>
            </w:tcMar>
          </w:tcPr>
          <w:p w14:paraId="3CDD4156" w14:textId="77777777" w:rsidR="007C7A1C" w:rsidRDefault="00785A80">
            <w:pPr>
              <w:tabs>
                <w:tab w:val="left" w:pos="568"/>
              </w:tabs>
              <w:jc w:val="both"/>
              <w:rPr>
                <w:bCs/>
                <w:iCs/>
                <w:szCs w:val="24"/>
                <w:lang w:eastAsia="lt-LT"/>
              </w:rPr>
            </w:pPr>
            <w:r>
              <w:rPr>
                <w:bCs/>
                <w:iCs/>
                <w:szCs w:val="24"/>
                <w:lang w:eastAsia="lt-LT"/>
              </w:rPr>
              <w:t xml:space="preserve">Automatiškai apskaičiuojamas </w:t>
            </w:r>
          </w:p>
        </w:tc>
      </w:tr>
      <w:tr w:rsidR="007C7A1C" w14:paraId="0CA39F8E" w14:textId="77777777">
        <w:tc>
          <w:tcPr>
            <w:tcW w:w="233" w:type="pct"/>
            <w:shd w:val="clear" w:color="auto" w:fill="D9D9D9" w:themeFill="background1" w:themeFillShade="D9"/>
            <w:tcMar>
              <w:top w:w="28" w:type="dxa"/>
              <w:left w:w="57" w:type="dxa"/>
              <w:bottom w:w="28" w:type="dxa"/>
              <w:right w:w="57" w:type="dxa"/>
            </w:tcMar>
            <w:hideMark/>
          </w:tcPr>
          <w:p w14:paraId="6510419D" w14:textId="77777777" w:rsidR="007C7A1C" w:rsidRDefault="00785A80">
            <w:pPr>
              <w:widowControl w:val="0"/>
              <w:rPr>
                <w:szCs w:val="24"/>
                <w:lang w:eastAsia="lt-LT"/>
              </w:rPr>
            </w:pPr>
            <w:r>
              <w:rPr>
                <w:szCs w:val="24"/>
                <w:lang w:eastAsia="lt-LT"/>
              </w:rPr>
              <w:t>10.</w:t>
            </w:r>
          </w:p>
        </w:tc>
        <w:tc>
          <w:tcPr>
            <w:tcW w:w="2268" w:type="pct"/>
            <w:tcMar>
              <w:top w:w="28" w:type="dxa"/>
              <w:left w:w="57" w:type="dxa"/>
              <w:bottom w:w="28" w:type="dxa"/>
              <w:right w:w="57" w:type="dxa"/>
            </w:tcMar>
            <w:hideMark/>
          </w:tcPr>
          <w:p w14:paraId="3BB204EB"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498" w:type="pct"/>
            <w:tcMar>
              <w:top w:w="28" w:type="dxa"/>
              <w:left w:w="57" w:type="dxa"/>
              <w:bottom w:w="28" w:type="dxa"/>
              <w:right w:w="57" w:type="dxa"/>
            </w:tcMar>
          </w:tcPr>
          <w:p w14:paraId="37737FE4" w14:textId="77777777" w:rsidR="007C7A1C" w:rsidRDefault="007C7A1C">
            <w:pPr>
              <w:rPr>
                <w:sz w:val="8"/>
                <w:szCs w:val="8"/>
              </w:rPr>
            </w:pPr>
          </w:p>
          <w:p w14:paraId="64FE2378" w14:textId="77777777" w:rsidR="007C7A1C" w:rsidRDefault="00785A80">
            <w:pPr>
              <w:jc w:val="both"/>
              <w:rPr>
                <w:szCs w:val="24"/>
                <w:lang w:eastAsia="lt-LT"/>
              </w:rPr>
            </w:pPr>
            <w:r>
              <w:rPr>
                <w:szCs w:val="24"/>
                <w:lang w:eastAsia="lt-LT"/>
              </w:rPr>
              <w:t>Dalyvavimas skaičiuojamas pagal švietimo ar mokymo veiklą, net jei ji trunka kelerius metus. Be to, dalyvis dviejose skirtingose švietimo ar mokymo veiklose turi būti skaičiuojamas du kartus – po kartą pagal mokymo ar ugdymo veiklą.</w:t>
            </w:r>
          </w:p>
          <w:p w14:paraId="04A3A40A" w14:textId="77777777" w:rsidR="007C7A1C" w:rsidRDefault="007C7A1C">
            <w:pPr>
              <w:rPr>
                <w:sz w:val="10"/>
                <w:szCs w:val="10"/>
              </w:rPr>
            </w:pPr>
          </w:p>
          <w:p w14:paraId="14D8C743" w14:textId="77777777" w:rsidR="007C7A1C" w:rsidRDefault="00785A80">
            <w:pPr>
              <w:jc w:val="both"/>
              <w:rPr>
                <w:szCs w:val="24"/>
                <w:lang w:eastAsia="lt-LT"/>
              </w:rPr>
            </w:pPr>
            <w:r>
              <w:rPr>
                <w:szCs w:val="24"/>
                <w:lang w:eastAsia="lt-LT"/>
              </w:rPr>
              <w:t>Dalyviai skaičiuojami, kai pirmą kartą sudalyvauja švietimo ar mokymo veikloje.</w:t>
            </w:r>
          </w:p>
          <w:p w14:paraId="5B610E95" w14:textId="77777777" w:rsidR="007C7A1C" w:rsidRDefault="007C7A1C">
            <w:pPr>
              <w:rPr>
                <w:sz w:val="10"/>
                <w:szCs w:val="10"/>
              </w:rPr>
            </w:pPr>
          </w:p>
          <w:p w14:paraId="357961A4" w14:textId="77777777" w:rsidR="007C7A1C" w:rsidRDefault="00785A80">
            <w:pPr>
              <w:jc w:val="both"/>
              <w:rPr>
                <w:szCs w:val="24"/>
                <w:lang w:eastAsia="lt-LT"/>
              </w:rPr>
            </w:pPr>
            <w:r>
              <w:rPr>
                <w:szCs w:val="24"/>
                <w:lang w:eastAsia="lt-LT"/>
              </w:rPr>
              <w:t>Informacija apie dalyvį renkama pagal lytį ir amžių.</w:t>
            </w:r>
          </w:p>
        </w:tc>
      </w:tr>
      <w:tr w:rsidR="007C7A1C" w14:paraId="2D9521DC" w14:textId="77777777">
        <w:tc>
          <w:tcPr>
            <w:tcW w:w="233" w:type="pct"/>
            <w:shd w:val="clear" w:color="auto" w:fill="D9D9D9" w:themeFill="background1" w:themeFillShade="D9"/>
            <w:tcMar>
              <w:top w:w="28" w:type="dxa"/>
              <w:left w:w="57" w:type="dxa"/>
              <w:bottom w:w="28" w:type="dxa"/>
              <w:right w:w="57" w:type="dxa"/>
            </w:tcMar>
          </w:tcPr>
          <w:p w14:paraId="7C2CCF4B" w14:textId="77777777" w:rsidR="007C7A1C" w:rsidRDefault="00785A80">
            <w:pPr>
              <w:widowControl w:val="0"/>
              <w:rPr>
                <w:szCs w:val="24"/>
                <w:lang w:eastAsia="lt-LT"/>
              </w:rPr>
            </w:pPr>
            <w:r>
              <w:rPr>
                <w:szCs w:val="24"/>
                <w:lang w:eastAsia="lt-LT"/>
              </w:rPr>
              <w:t>11.</w:t>
            </w:r>
          </w:p>
        </w:tc>
        <w:tc>
          <w:tcPr>
            <w:tcW w:w="2268" w:type="pct"/>
            <w:tcMar>
              <w:top w:w="28" w:type="dxa"/>
              <w:left w:w="57" w:type="dxa"/>
              <w:bottom w:w="28" w:type="dxa"/>
              <w:right w:w="57" w:type="dxa"/>
            </w:tcMar>
          </w:tcPr>
          <w:p w14:paraId="5E195FBD" w14:textId="77777777" w:rsidR="007C7A1C" w:rsidRDefault="00785A80">
            <w:pPr>
              <w:widowControl w:val="0"/>
              <w:jc w:val="both"/>
              <w:rPr>
                <w:szCs w:val="24"/>
                <w:lang w:eastAsia="lt-LT"/>
              </w:rPr>
            </w:pPr>
            <w:r>
              <w:rPr>
                <w:szCs w:val="24"/>
                <w:lang w:eastAsia="lt-LT"/>
              </w:rPr>
              <w:t>Stebėsenos rodiklio duomenų šaltiniai</w:t>
            </w:r>
          </w:p>
        </w:tc>
        <w:tc>
          <w:tcPr>
            <w:tcW w:w="2498" w:type="pct"/>
            <w:tcMar>
              <w:top w:w="28" w:type="dxa"/>
              <w:left w:w="57" w:type="dxa"/>
              <w:bottom w:w="28" w:type="dxa"/>
              <w:right w:w="57" w:type="dxa"/>
            </w:tcMar>
          </w:tcPr>
          <w:p w14:paraId="0E7ABA4B" w14:textId="77777777" w:rsidR="007C7A1C" w:rsidRDefault="007C7A1C">
            <w:pPr>
              <w:rPr>
                <w:sz w:val="8"/>
                <w:szCs w:val="8"/>
              </w:rPr>
            </w:pPr>
          </w:p>
          <w:p w14:paraId="1549808D" w14:textId="77777777" w:rsidR="007C7A1C" w:rsidRDefault="00785A80">
            <w:pPr>
              <w:jc w:val="both"/>
              <w:rPr>
                <w:szCs w:val="24"/>
                <w:lang w:eastAsia="lt-LT"/>
              </w:rPr>
            </w:pPr>
            <w:r>
              <w:rPr>
                <w:szCs w:val="24"/>
                <w:lang w:eastAsia="lt-LT"/>
              </w:rPr>
              <w:t>Pirminiai šaltiniai: dalyvių apklausos anketa, mokymo (-ų) dalyvių sąrašas; tikslinę grupę pagrindžiantys dokumentai; dalyvių duomenys iš informacinių sistemų (registrų, duomenų bazių ir pan.).</w:t>
            </w:r>
          </w:p>
          <w:p w14:paraId="3FD568A1" w14:textId="77777777" w:rsidR="007C7A1C" w:rsidRDefault="007C7A1C">
            <w:pPr>
              <w:rPr>
                <w:sz w:val="10"/>
                <w:szCs w:val="10"/>
              </w:rPr>
            </w:pPr>
          </w:p>
          <w:p w14:paraId="791BC64C" w14:textId="77777777" w:rsidR="007C7A1C" w:rsidRDefault="00785A80">
            <w:pPr>
              <w:jc w:val="both"/>
              <w:rPr>
                <w:szCs w:val="24"/>
                <w:lang w:eastAsia="lt-LT"/>
              </w:rPr>
            </w:pPr>
            <w:r>
              <w:rPr>
                <w:szCs w:val="24"/>
                <w:lang w:eastAsia="lt-LT"/>
              </w:rPr>
              <w:t>Pirminių dokumentų sąrašą konkrečiam projektui suderina Įgyvendinančioji institucija su projekto vykdytoju.</w:t>
            </w:r>
          </w:p>
          <w:p w14:paraId="39933B55" w14:textId="77777777" w:rsidR="007C7A1C" w:rsidRDefault="007C7A1C">
            <w:pPr>
              <w:rPr>
                <w:sz w:val="10"/>
                <w:szCs w:val="10"/>
              </w:rPr>
            </w:pPr>
          </w:p>
          <w:p w14:paraId="6058111B" w14:textId="77777777" w:rsidR="007C7A1C" w:rsidRDefault="00785A80">
            <w:pPr>
              <w:jc w:val="both"/>
              <w:rPr>
                <w:bCs/>
                <w:i/>
                <w:iCs/>
                <w:strike/>
                <w:szCs w:val="24"/>
                <w:lang w:eastAsia="lt-LT"/>
              </w:rPr>
            </w:pPr>
            <w:r>
              <w:rPr>
                <w:szCs w:val="24"/>
                <w:lang w:eastAsia="lt-LT"/>
              </w:rPr>
              <w:t>Antriniai šaltiniai: iš Europos Sąjungos fondų lėšų bendrai finansuojamų projektų elektroninių duomenų mainų svetainės (DMS) Dalyvių administravimo modulis; veiklos ataskaitos.</w:t>
            </w:r>
          </w:p>
        </w:tc>
      </w:tr>
      <w:tr w:rsidR="007C7A1C" w14:paraId="4AD41A21" w14:textId="77777777">
        <w:tc>
          <w:tcPr>
            <w:tcW w:w="233" w:type="pct"/>
            <w:shd w:val="clear" w:color="auto" w:fill="D9D9D9" w:themeFill="background1" w:themeFillShade="D9"/>
            <w:tcMar>
              <w:top w:w="28" w:type="dxa"/>
              <w:left w:w="57" w:type="dxa"/>
              <w:bottom w:w="28" w:type="dxa"/>
              <w:right w:w="57" w:type="dxa"/>
            </w:tcMar>
            <w:hideMark/>
          </w:tcPr>
          <w:p w14:paraId="4D40C1B9" w14:textId="77777777" w:rsidR="007C7A1C" w:rsidRDefault="00785A80">
            <w:pPr>
              <w:widowControl w:val="0"/>
              <w:rPr>
                <w:szCs w:val="24"/>
                <w:lang w:eastAsia="lt-LT"/>
              </w:rPr>
            </w:pPr>
            <w:r>
              <w:rPr>
                <w:szCs w:val="24"/>
                <w:lang w:eastAsia="lt-LT"/>
              </w:rPr>
              <w:t>12.</w:t>
            </w:r>
          </w:p>
        </w:tc>
        <w:tc>
          <w:tcPr>
            <w:tcW w:w="2268" w:type="pct"/>
            <w:tcMar>
              <w:top w:w="28" w:type="dxa"/>
              <w:left w:w="57" w:type="dxa"/>
              <w:bottom w:w="28" w:type="dxa"/>
              <w:right w:w="57" w:type="dxa"/>
            </w:tcMar>
            <w:hideMark/>
          </w:tcPr>
          <w:p w14:paraId="4854B704"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498" w:type="pct"/>
            <w:tcMar>
              <w:top w:w="28" w:type="dxa"/>
              <w:left w:w="57" w:type="dxa"/>
              <w:bottom w:w="28" w:type="dxa"/>
              <w:right w:w="57" w:type="dxa"/>
            </w:tcMar>
          </w:tcPr>
          <w:p w14:paraId="74FDE200" w14:textId="77777777" w:rsidR="007C7A1C" w:rsidRDefault="00785A80">
            <w:pPr>
              <w:spacing w:line="276" w:lineRule="auto"/>
              <w:jc w:val="both"/>
              <w:rPr>
                <w:bCs/>
                <w:i/>
                <w:iCs/>
                <w:szCs w:val="24"/>
                <w:lang w:eastAsia="lt-LT"/>
              </w:rPr>
            </w:pPr>
            <w:r>
              <w:t>Rodiklio reikšmės projekto vykdytojo bus suvedamos į veiklos ataskaitą / ataskaitas. </w:t>
            </w:r>
          </w:p>
        </w:tc>
      </w:tr>
      <w:tr w:rsidR="007C7A1C" w14:paraId="4E806830" w14:textId="77777777">
        <w:trPr>
          <w:trHeight w:val="407"/>
        </w:trPr>
        <w:tc>
          <w:tcPr>
            <w:tcW w:w="233" w:type="pct"/>
            <w:shd w:val="clear" w:color="auto" w:fill="D9D9D9" w:themeFill="background1" w:themeFillShade="D9"/>
            <w:tcMar>
              <w:top w:w="28" w:type="dxa"/>
              <w:left w:w="57" w:type="dxa"/>
              <w:bottom w:w="28" w:type="dxa"/>
              <w:right w:w="57" w:type="dxa"/>
            </w:tcMar>
          </w:tcPr>
          <w:p w14:paraId="45FB2ED7" w14:textId="77777777" w:rsidR="007C7A1C" w:rsidRDefault="00785A80">
            <w:pPr>
              <w:widowControl w:val="0"/>
              <w:rPr>
                <w:szCs w:val="24"/>
                <w:lang w:eastAsia="lt-LT"/>
              </w:rPr>
            </w:pPr>
            <w:r>
              <w:rPr>
                <w:szCs w:val="24"/>
                <w:lang w:eastAsia="lt-LT"/>
              </w:rPr>
              <w:t>13.</w:t>
            </w:r>
          </w:p>
        </w:tc>
        <w:tc>
          <w:tcPr>
            <w:tcW w:w="2268" w:type="pct"/>
            <w:tcMar>
              <w:top w:w="28" w:type="dxa"/>
              <w:left w:w="57" w:type="dxa"/>
              <w:bottom w:w="28" w:type="dxa"/>
              <w:right w:w="57" w:type="dxa"/>
            </w:tcMar>
          </w:tcPr>
          <w:p w14:paraId="5040D98D" w14:textId="77777777" w:rsidR="007C7A1C" w:rsidRDefault="00785A80">
            <w:pPr>
              <w:widowControl w:val="0"/>
              <w:jc w:val="both"/>
              <w:rPr>
                <w:szCs w:val="24"/>
                <w:lang w:eastAsia="lt-LT"/>
              </w:rPr>
            </w:pPr>
            <w:r>
              <w:rPr>
                <w:bCs/>
                <w:szCs w:val="24"/>
                <w:lang w:eastAsia="lt-LT"/>
              </w:rPr>
              <w:t>Stebėsenos rodiklio pasiekimo momentas</w:t>
            </w:r>
          </w:p>
        </w:tc>
        <w:tc>
          <w:tcPr>
            <w:tcW w:w="2498" w:type="pct"/>
            <w:tcMar>
              <w:top w:w="28" w:type="dxa"/>
              <w:left w:w="57" w:type="dxa"/>
              <w:bottom w:w="28" w:type="dxa"/>
              <w:right w:w="57" w:type="dxa"/>
            </w:tcMar>
          </w:tcPr>
          <w:p w14:paraId="62E6E231" w14:textId="77777777" w:rsidR="007C7A1C" w:rsidRDefault="00785A80">
            <w:pPr>
              <w:spacing w:line="276" w:lineRule="auto"/>
              <w:jc w:val="both"/>
              <w:rPr>
                <w:szCs w:val="24"/>
                <w:lang w:eastAsia="lt-LT"/>
              </w:rPr>
            </w:pPr>
            <w:r>
              <w:t>Projekto veiklų įgyvendinimo metu</w:t>
            </w:r>
          </w:p>
        </w:tc>
      </w:tr>
      <w:tr w:rsidR="007C7A1C" w14:paraId="59619340" w14:textId="77777777">
        <w:trPr>
          <w:trHeight w:val="574"/>
        </w:trPr>
        <w:tc>
          <w:tcPr>
            <w:tcW w:w="233" w:type="pct"/>
            <w:shd w:val="clear" w:color="auto" w:fill="D9D9D9" w:themeFill="background1" w:themeFillShade="D9"/>
            <w:tcMar>
              <w:top w:w="28" w:type="dxa"/>
              <w:left w:w="57" w:type="dxa"/>
              <w:bottom w:w="28" w:type="dxa"/>
              <w:right w:w="57" w:type="dxa"/>
            </w:tcMar>
            <w:hideMark/>
          </w:tcPr>
          <w:p w14:paraId="2F29D2FA" w14:textId="77777777" w:rsidR="007C7A1C" w:rsidRDefault="00785A80">
            <w:pPr>
              <w:widowControl w:val="0"/>
              <w:rPr>
                <w:szCs w:val="24"/>
                <w:lang w:eastAsia="lt-LT"/>
              </w:rPr>
            </w:pPr>
            <w:r>
              <w:rPr>
                <w:szCs w:val="24"/>
                <w:lang w:eastAsia="lt-LT"/>
              </w:rPr>
              <w:t>14.</w:t>
            </w:r>
          </w:p>
        </w:tc>
        <w:tc>
          <w:tcPr>
            <w:tcW w:w="2268" w:type="pct"/>
            <w:tcMar>
              <w:top w:w="28" w:type="dxa"/>
              <w:left w:w="57" w:type="dxa"/>
              <w:bottom w:w="28" w:type="dxa"/>
              <w:right w:w="57" w:type="dxa"/>
            </w:tcMar>
            <w:hideMark/>
          </w:tcPr>
          <w:p w14:paraId="728F9CFB"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98" w:type="pct"/>
            <w:tcMar>
              <w:top w:w="28" w:type="dxa"/>
              <w:left w:w="57" w:type="dxa"/>
              <w:bottom w:w="28" w:type="dxa"/>
              <w:right w:w="57" w:type="dxa"/>
            </w:tcMar>
            <w:hideMark/>
          </w:tcPr>
          <w:p w14:paraId="0A863310" w14:textId="77777777" w:rsidR="007C7A1C" w:rsidRDefault="00785A80">
            <w:pPr>
              <w:jc w:val="both"/>
              <w:rPr>
                <w:bCs/>
                <w:i/>
                <w:iCs/>
                <w:szCs w:val="24"/>
                <w:highlight w:val="yellow"/>
              </w:rPr>
            </w:pPr>
            <w:r>
              <w:rPr>
                <w:szCs w:val="24"/>
              </w:rPr>
              <w:t>Švietimo, mokslo ir sporto ministerija</w:t>
            </w:r>
          </w:p>
        </w:tc>
      </w:tr>
      <w:tr w:rsidR="007C7A1C" w14:paraId="7D738EE7" w14:textId="77777777">
        <w:trPr>
          <w:trHeight w:val="784"/>
        </w:trPr>
        <w:tc>
          <w:tcPr>
            <w:tcW w:w="233" w:type="pct"/>
            <w:shd w:val="clear" w:color="auto" w:fill="D9D9D9" w:themeFill="background1" w:themeFillShade="D9"/>
            <w:tcMar>
              <w:top w:w="28" w:type="dxa"/>
              <w:left w:w="57" w:type="dxa"/>
              <w:bottom w:w="28" w:type="dxa"/>
              <w:right w:w="57" w:type="dxa"/>
            </w:tcMar>
          </w:tcPr>
          <w:p w14:paraId="0F5ADF10" w14:textId="77777777" w:rsidR="007C7A1C" w:rsidRDefault="00785A80">
            <w:pPr>
              <w:widowControl w:val="0"/>
              <w:rPr>
                <w:szCs w:val="24"/>
                <w:lang w:eastAsia="lt-LT"/>
              </w:rPr>
            </w:pPr>
            <w:r>
              <w:rPr>
                <w:szCs w:val="24"/>
                <w:lang w:eastAsia="lt-LT"/>
              </w:rPr>
              <w:t>15.</w:t>
            </w:r>
          </w:p>
        </w:tc>
        <w:tc>
          <w:tcPr>
            <w:tcW w:w="2268" w:type="pct"/>
            <w:tcMar>
              <w:top w:w="28" w:type="dxa"/>
              <w:left w:w="57" w:type="dxa"/>
              <w:bottom w:w="28" w:type="dxa"/>
              <w:right w:w="57" w:type="dxa"/>
            </w:tcMar>
          </w:tcPr>
          <w:p w14:paraId="2C2C1000" w14:textId="77777777" w:rsidR="007C7A1C" w:rsidRDefault="00785A80">
            <w:pPr>
              <w:widowControl w:val="0"/>
              <w:jc w:val="both"/>
              <w:rPr>
                <w:szCs w:val="24"/>
                <w:lang w:eastAsia="lt-LT"/>
              </w:rPr>
            </w:pPr>
            <w:r>
              <w:rPr>
                <w:szCs w:val="24"/>
                <w:lang w:eastAsia="lt-LT"/>
              </w:rPr>
              <w:t>Įstaigos padalinys ir kontaktinis telefono numeris</w:t>
            </w:r>
          </w:p>
        </w:tc>
        <w:tc>
          <w:tcPr>
            <w:tcW w:w="2498" w:type="pct"/>
            <w:tcMar>
              <w:top w:w="28" w:type="dxa"/>
              <w:left w:w="57" w:type="dxa"/>
              <w:bottom w:w="28" w:type="dxa"/>
              <w:right w:w="57" w:type="dxa"/>
            </w:tcMar>
          </w:tcPr>
          <w:p w14:paraId="316EA9C4" w14:textId="77777777" w:rsidR="007C7A1C" w:rsidRDefault="00785A80">
            <w:pPr>
              <w:jc w:val="both"/>
              <w:rPr>
                <w:bCs/>
                <w:i/>
                <w:iCs/>
                <w:szCs w:val="24"/>
                <w:lang w:eastAsia="lt-LT"/>
              </w:rPr>
            </w:pPr>
            <w:r>
              <w:t>Mokymosi visą gyvenimą departamento Profesinio mokymo skyrius, tel. +370 </w:t>
            </w:r>
            <w:r>
              <w:rPr>
                <w:shd w:val="clear" w:color="auto" w:fill="FFFFFF"/>
              </w:rPr>
              <w:t>620 68 967</w:t>
            </w:r>
          </w:p>
        </w:tc>
      </w:tr>
      <w:tr w:rsidR="007C7A1C" w14:paraId="605316EA" w14:textId="77777777">
        <w:tc>
          <w:tcPr>
            <w:tcW w:w="233" w:type="pct"/>
            <w:shd w:val="clear" w:color="auto" w:fill="D9D9D9" w:themeFill="background1" w:themeFillShade="D9"/>
            <w:tcMar>
              <w:top w:w="28" w:type="dxa"/>
              <w:left w:w="57" w:type="dxa"/>
              <w:bottom w:w="28" w:type="dxa"/>
              <w:right w:w="57" w:type="dxa"/>
            </w:tcMar>
            <w:hideMark/>
          </w:tcPr>
          <w:p w14:paraId="553E37CA" w14:textId="77777777" w:rsidR="007C7A1C" w:rsidRDefault="00785A80">
            <w:pPr>
              <w:widowControl w:val="0"/>
              <w:rPr>
                <w:szCs w:val="24"/>
                <w:lang w:eastAsia="lt-LT"/>
              </w:rPr>
            </w:pPr>
            <w:r>
              <w:rPr>
                <w:szCs w:val="24"/>
                <w:lang w:eastAsia="lt-LT"/>
              </w:rPr>
              <w:t>16.</w:t>
            </w:r>
          </w:p>
        </w:tc>
        <w:tc>
          <w:tcPr>
            <w:tcW w:w="2268" w:type="pct"/>
            <w:tcMar>
              <w:top w:w="28" w:type="dxa"/>
              <w:left w:w="57" w:type="dxa"/>
              <w:bottom w:w="28" w:type="dxa"/>
              <w:right w:w="57" w:type="dxa"/>
            </w:tcMar>
            <w:hideMark/>
          </w:tcPr>
          <w:p w14:paraId="4EEF3499" w14:textId="77777777" w:rsidR="007C7A1C" w:rsidRDefault="00785A80">
            <w:pPr>
              <w:widowControl w:val="0"/>
              <w:jc w:val="both"/>
              <w:rPr>
                <w:szCs w:val="24"/>
                <w:lang w:eastAsia="lt-LT"/>
              </w:rPr>
            </w:pPr>
            <w:r>
              <w:rPr>
                <w:szCs w:val="24"/>
                <w:lang w:eastAsia="lt-LT"/>
              </w:rPr>
              <w:t>Kita svarbi informacija</w:t>
            </w:r>
          </w:p>
        </w:tc>
        <w:tc>
          <w:tcPr>
            <w:tcW w:w="2498" w:type="pct"/>
            <w:tcMar>
              <w:top w:w="28" w:type="dxa"/>
              <w:left w:w="57" w:type="dxa"/>
              <w:bottom w:w="28" w:type="dxa"/>
              <w:right w:w="57" w:type="dxa"/>
            </w:tcMar>
            <w:hideMark/>
          </w:tcPr>
          <w:p w14:paraId="49C1A0DB" w14:textId="77777777" w:rsidR="007C7A1C" w:rsidRDefault="007C7A1C">
            <w:pPr>
              <w:rPr>
                <w:sz w:val="8"/>
                <w:szCs w:val="8"/>
              </w:rPr>
            </w:pPr>
          </w:p>
          <w:p w14:paraId="2444D225" w14:textId="77777777" w:rsidR="007C7A1C" w:rsidRDefault="00785A80">
            <w:pPr>
              <w:jc w:val="both"/>
              <w:rPr>
                <w:szCs w:val="24"/>
                <w:lang w:eastAsia="lt-LT"/>
              </w:rPr>
            </w:pPr>
            <w:r>
              <w:rPr>
                <w:szCs w:val="24"/>
                <w:lang w:eastAsia="lt-LT"/>
              </w:rPr>
              <w:t>NKL plano bendrasis rezultato rodiklis Nr. RRFCI10. Rodiklio kodas – R.B.1.2010.2.</w:t>
            </w:r>
          </w:p>
          <w:p w14:paraId="7F3E8E15" w14:textId="77777777" w:rsidR="007C7A1C" w:rsidRDefault="007C7A1C">
            <w:pPr>
              <w:rPr>
                <w:sz w:val="10"/>
                <w:szCs w:val="10"/>
              </w:rPr>
            </w:pPr>
          </w:p>
          <w:p w14:paraId="1DDDC81F" w14:textId="77777777" w:rsidR="007C7A1C" w:rsidRDefault="00785A80">
            <w:pPr>
              <w:jc w:val="both"/>
              <w:rPr>
                <w:szCs w:val="24"/>
                <w:lang w:eastAsia="lt-LT"/>
              </w:rPr>
            </w:pPr>
            <w:r>
              <w:rPr>
                <w:szCs w:val="24"/>
                <w:lang w:eastAsia="lt-LT"/>
              </w:rPr>
              <w:t>Ekonomikos gaivinimo ir atsparumo didinimo priemonės bendrasis rodiklis Nr. RRFCI10, kurio paaiškinimai pateikti Gairėse dėl bendrųjų EGADP rodiklių ir Komisijos deleguotame reglamente (ES) 2021/2106.</w:t>
            </w:r>
          </w:p>
        </w:tc>
      </w:tr>
    </w:tbl>
    <w:p w14:paraId="6EA2FE0D" w14:textId="77777777" w:rsidR="007C7A1C" w:rsidRDefault="007C7A1C">
      <w:pPr>
        <w:keepNext/>
        <w:keepLines/>
        <w:spacing w:line="256" w:lineRule="auto"/>
        <w:jc w:val="center"/>
        <w:outlineLvl w:val="1"/>
        <w:rPr>
          <w:rFonts w:eastAsia="SimSun"/>
          <w:b/>
          <w:caps/>
          <w:szCs w:val="24"/>
          <w:lang w:eastAsia="lt-LT"/>
        </w:rPr>
      </w:pPr>
    </w:p>
    <w:p w14:paraId="7DF919E7" w14:textId="0FB3631F"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XIX </w:t>
      </w:r>
      <w:r w:rsidR="00785A80">
        <w:rPr>
          <w:rFonts w:eastAsia="SimSun"/>
          <w:b/>
          <w:caps/>
          <w:szCs w:val="24"/>
          <w:lang w:eastAsia="lt-LT"/>
        </w:rPr>
        <w:t xml:space="preserve"> SKYRIUS</w:t>
      </w:r>
    </w:p>
    <w:p w14:paraId="5863A362"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017FD92C" w14:textId="77777777" w:rsidR="007C7A1C" w:rsidRDefault="00785A80">
      <w:pPr>
        <w:keepNext/>
        <w:keepLines/>
        <w:spacing w:line="256" w:lineRule="auto"/>
        <w:jc w:val="center"/>
        <w:outlineLvl w:val="1"/>
        <w:rPr>
          <w:rFonts w:eastAsia="SimSun"/>
          <w:b/>
          <w:bCs/>
          <w:caps/>
          <w:szCs w:val="24"/>
          <w:lang w:eastAsia="lt-LT"/>
        </w:rPr>
      </w:pPr>
      <w:r>
        <w:rPr>
          <w:b/>
          <w:bCs/>
          <w:color w:val="000000"/>
        </w:rPr>
        <w:t>„</w:t>
      </w:r>
      <w:r>
        <w:rPr>
          <w:b/>
          <w:bCs/>
        </w:rPr>
        <w:t>PARAMĄ GAUNANČIŲ 15–29 METŲ JAUNUOLIŲ SKAIČIUS</w:t>
      </w:r>
      <w:r>
        <w:rPr>
          <w:rFonts w:eastAsia="SimSun"/>
          <w:b/>
          <w:bCs/>
          <w:szCs w:val="24"/>
          <w:lang w:eastAsia="lt-LT"/>
        </w:rPr>
        <w:t>“</w:t>
      </w:r>
    </w:p>
    <w:p w14:paraId="20BB160C"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4499284" w14:textId="77777777" w:rsidR="007C7A1C" w:rsidRDefault="007C7A1C">
      <w:pPr>
        <w:keepNext/>
        <w:keepLines/>
        <w:spacing w:line="256" w:lineRule="auto"/>
        <w:jc w:val="center"/>
        <w:outlineLvl w:val="1"/>
        <w:rPr>
          <w:rFonts w:eastAsia="SimSun"/>
          <w:b/>
          <w:caps/>
          <w:szCs w:val="24"/>
          <w:lang w:eastAsia="lt-LT"/>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334"/>
        <w:gridCol w:w="4780"/>
      </w:tblGrid>
      <w:tr w:rsidR="007C7A1C" w14:paraId="503C386E" w14:textId="77777777">
        <w:tc>
          <w:tcPr>
            <w:tcW w:w="233" w:type="pct"/>
            <w:shd w:val="clear" w:color="auto" w:fill="D9D9D9" w:themeFill="background1" w:themeFillShade="D9"/>
          </w:tcPr>
          <w:p w14:paraId="5586B438" w14:textId="77777777" w:rsidR="007C7A1C" w:rsidRDefault="007C7A1C">
            <w:pPr>
              <w:widowControl w:val="0"/>
              <w:jc w:val="center"/>
              <w:rPr>
                <w:b/>
                <w:bCs/>
                <w:szCs w:val="24"/>
                <w:lang w:eastAsia="lt-LT"/>
              </w:rPr>
            </w:pPr>
          </w:p>
        </w:tc>
        <w:tc>
          <w:tcPr>
            <w:tcW w:w="2267" w:type="pct"/>
            <w:shd w:val="clear" w:color="auto" w:fill="D9D9D9" w:themeFill="background1" w:themeFillShade="D9"/>
            <w:tcMar>
              <w:top w:w="28" w:type="dxa"/>
              <w:left w:w="57" w:type="dxa"/>
              <w:bottom w:w="28" w:type="dxa"/>
              <w:right w:w="57" w:type="dxa"/>
            </w:tcMar>
            <w:hideMark/>
          </w:tcPr>
          <w:p w14:paraId="2BBCBDD5" w14:textId="77777777" w:rsidR="007C7A1C" w:rsidRDefault="00785A80">
            <w:pPr>
              <w:widowControl w:val="0"/>
              <w:jc w:val="center"/>
              <w:rPr>
                <w:b/>
                <w:bCs/>
                <w:szCs w:val="24"/>
                <w:lang w:eastAsia="lt-LT"/>
              </w:rPr>
            </w:pPr>
            <w:r>
              <w:rPr>
                <w:b/>
                <w:bCs/>
                <w:szCs w:val="24"/>
                <w:lang w:eastAsia="lt-LT"/>
              </w:rPr>
              <w:t>Elementai</w:t>
            </w:r>
          </w:p>
        </w:tc>
        <w:tc>
          <w:tcPr>
            <w:tcW w:w="2500" w:type="pct"/>
            <w:shd w:val="clear" w:color="auto" w:fill="D9D9D9" w:themeFill="background1" w:themeFillShade="D9"/>
            <w:tcMar>
              <w:top w:w="28" w:type="dxa"/>
              <w:left w:w="57" w:type="dxa"/>
              <w:bottom w:w="28" w:type="dxa"/>
              <w:right w:w="57" w:type="dxa"/>
            </w:tcMar>
            <w:hideMark/>
          </w:tcPr>
          <w:p w14:paraId="02CB6707"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12CA0444" w14:textId="77777777">
        <w:tc>
          <w:tcPr>
            <w:tcW w:w="233" w:type="pct"/>
            <w:shd w:val="clear" w:color="auto" w:fill="D9D9D9" w:themeFill="background1" w:themeFillShade="D9"/>
          </w:tcPr>
          <w:p w14:paraId="314DB958" w14:textId="77777777" w:rsidR="007C7A1C" w:rsidRDefault="00785A80">
            <w:pPr>
              <w:widowControl w:val="0"/>
              <w:rPr>
                <w:szCs w:val="24"/>
                <w:lang w:eastAsia="lt-LT"/>
              </w:rPr>
            </w:pPr>
            <w:r>
              <w:rPr>
                <w:szCs w:val="24"/>
                <w:lang w:eastAsia="lt-LT"/>
              </w:rPr>
              <w:t>1.</w:t>
            </w:r>
          </w:p>
        </w:tc>
        <w:tc>
          <w:tcPr>
            <w:tcW w:w="2267" w:type="pct"/>
            <w:shd w:val="clear" w:color="auto" w:fill="FFFFFF" w:themeFill="background1"/>
            <w:tcMar>
              <w:top w:w="28" w:type="dxa"/>
              <w:left w:w="57" w:type="dxa"/>
              <w:bottom w:w="28" w:type="dxa"/>
              <w:right w:w="57" w:type="dxa"/>
            </w:tcMar>
          </w:tcPr>
          <w:p w14:paraId="0DCC263C" w14:textId="77777777" w:rsidR="007C7A1C" w:rsidRDefault="00785A80">
            <w:pPr>
              <w:widowControl w:val="0"/>
              <w:jc w:val="both"/>
              <w:rPr>
                <w:szCs w:val="24"/>
                <w:highlight w:val="yellow"/>
                <w:lang w:eastAsia="lt-LT"/>
              </w:rPr>
            </w:pPr>
            <w:r>
              <w:rPr>
                <w:szCs w:val="24"/>
                <w:lang w:eastAsia="lt-LT"/>
              </w:rPr>
              <w:t>Stebėsenos rodiklio pavadinimas</w:t>
            </w:r>
          </w:p>
        </w:tc>
        <w:tc>
          <w:tcPr>
            <w:tcW w:w="2500" w:type="pct"/>
            <w:shd w:val="clear" w:color="auto" w:fill="FFFFFF" w:themeFill="background1"/>
            <w:tcMar>
              <w:top w:w="28" w:type="dxa"/>
              <w:left w:w="57" w:type="dxa"/>
              <w:bottom w:w="28" w:type="dxa"/>
              <w:right w:w="57" w:type="dxa"/>
            </w:tcMar>
          </w:tcPr>
          <w:p w14:paraId="6BE3874A" w14:textId="77777777" w:rsidR="007C7A1C" w:rsidRDefault="00785A80">
            <w:pPr>
              <w:jc w:val="both"/>
              <w:rPr>
                <w:bCs/>
                <w:i/>
                <w:iCs/>
                <w:color w:val="808080"/>
                <w:szCs w:val="24"/>
                <w:lang w:eastAsia="lt-LT"/>
              </w:rPr>
            </w:pPr>
            <w:r>
              <w:rPr>
                <w:color w:val="000000"/>
              </w:rPr>
              <w:t>Paramą gaunančių 15–29 metų jaunuolių skaičius</w:t>
            </w:r>
          </w:p>
        </w:tc>
      </w:tr>
      <w:tr w:rsidR="007C7A1C" w14:paraId="5E0E7800" w14:textId="77777777">
        <w:tc>
          <w:tcPr>
            <w:tcW w:w="233" w:type="pct"/>
            <w:shd w:val="clear" w:color="auto" w:fill="D9D9D9" w:themeFill="background1" w:themeFillShade="D9"/>
          </w:tcPr>
          <w:p w14:paraId="6B126B35" w14:textId="77777777" w:rsidR="007C7A1C" w:rsidRDefault="00785A80">
            <w:pPr>
              <w:widowControl w:val="0"/>
              <w:rPr>
                <w:szCs w:val="24"/>
                <w:lang w:eastAsia="lt-LT"/>
              </w:rPr>
            </w:pPr>
            <w:r>
              <w:rPr>
                <w:szCs w:val="24"/>
                <w:lang w:eastAsia="lt-LT"/>
              </w:rPr>
              <w:t>2.</w:t>
            </w:r>
          </w:p>
        </w:tc>
        <w:tc>
          <w:tcPr>
            <w:tcW w:w="2267" w:type="pct"/>
            <w:shd w:val="clear" w:color="auto" w:fill="FFFFFF" w:themeFill="background1"/>
            <w:tcMar>
              <w:top w:w="28" w:type="dxa"/>
              <w:left w:w="57" w:type="dxa"/>
              <w:bottom w:w="28" w:type="dxa"/>
              <w:right w:w="57" w:type="dxa"/>
            </w:tcMar>
          </w:tcPr>
          <w:p w14:paraId="3CA7CD89" w14:textId="77777777" w:rsidR="007C7A1C" w:rsidRDefault="00785A80">
            <w:pPr>
              <w:widowControl w:val="0"/>
              <w:jc w:val="both"/>
              <w:rPr>
                <w:szCs w:val="24"/>
                <w:lang w:eastAsia="lt-LT"/>
              </w:rPr>
            </w:pPr>
            <w:r>
              <w:rPr>
                <w:szCs w:val="24"/>
                <w:lang w:eastAsia="lt-LT"/>
              </w:rPr>
              <w:t>Stebėsenos rodiklio matavimo vienetai</w:t>
            </w:r>
          </w:p>
        </w:tc>
        <w:tc>
          <w:tcPr>
            <w:tcW w:w="2500" w:type="pct"/>
            <w:shd w:val="clear" w:color="auto" w:fill="FFFFFF" w:themeFill="background1"/>
            <w:tcMar>
              <w:top w:w="28" w:type="dxa"/>
              <w:left w:w="57" w:type="dxa"/>
              <w:bottom w:w="28" w:type="dxa"/>
              <w:right w:w="57" w:type="dxa"/>
            </w:tcMar>
          </w:tcPr>
          <w:p w14:paraId="0C84CF39" w14:textId="77777777" w:rsidR="007C7A1C" w:rsidRDefault="00785A80">
            <w:pPr>
              <w:jc w:val="both"/>
              <w:rPr>
                <w:bCs/>
                <w:i/>
                <w:iCs/>
                <w:szCs w:val="24"/>
                <w:lang w:eastAsia="lt-LT"/>
              </w:rPr>
            </w:pPr>
            <w:r>
              <w:t>Asmenys</w:t>
            </w:r>
          </w:p>
        </w:tc>
      </w:tr>
      <w:tr w:rsidR="007C7A1C" w14:paraId="3A352DA6" w14:textId="77777777">
        <w:tc>
          <w:tcPr>
            <w:tcW w:w="233" w:type="pct"/>
            <w:shd w:val="clear" w:color="auto" w:fill="D9D9D9" w:themeFill="background1" w:themeFillShade="D9"/>
          </w:tcPr>
          <w:p w14:paraId="6C1E7DFA" w14:textId="77777777" w:rsidR="007C7A1C" w:rsidRDefault="00785A80">
            <w:pPr>
              <w:widowControl w:val="0"/>
              <w:rPr>
                <w:szCs w:val="24"/>
                <w:lang w:eastAsia="lt-LT"/>
              </w:rPr>
            </w:pPr>
            <w:r>
              <w:rPr>
                <w:szCs w:val="24"/>
                <w:lang w:eastAsia="lt-LT"/>
              </w:rPr>
              <w:t>3.</w:t>
            </w:r>
          </w:p>
        </w:tc>
        <w:tc>
          <w:tcPr>
            <w:tcW w:w="2267" w:type="pct"/>
            <w:shd w:val="clear" w:color="auto" w:fill="FFFFFF" w:themeFill="background1"/>
            <w:tcMar>
              <w:top w:w="28" w:type="dxa"/>
              <w:left w:w="57" w:type="dxa"/>
              <w:bottom w:w="28" w:type="dxa"/>
              <w:right w:w="57" w:type="dxa"/>
            </w:tcMar>
          </w:tcPr>
          <w:p w14:paraId="68D3C1D3" w14:textId="77777777" w:rsidR="007C7A1C" w:rsidRDefault="00785A80">
            <w:pPr>
              <w:widowControl w:val="0"/>
              <w:jc w:val="both"/>
              <w:rPr>
                <w:szCs w:val="24"/>
                <w:lang w:eastAsia="lt-LT"/>
              </w:rPr>
            </w:pPr>
            <w:r>
              <w:rPr>
                <w:szCs w:val="24"/>
                <w:lang w:eastAsia="lt-LT"/>
              </w:rPr>
              <w:t>Stebėsenos rodiklio reikšmės kryptis</w:t>
            </w:r>
          </w:p>
        </w:tc>
        <w:tc>
          <w:tcPr>
            <w:tcW w:w="2500" w:type="pct"/>
            <w:shd w:val="clear" w:color="auto" w:fill="FFFFFF" w:themeFill="background1"/>
            <w:tcMar>
              <w:top w:w="28" w:type="dxa"/>
              <w:left w:w="57" w:type="dxa"/>
              <w:bottom w:w="28" w:type="dxa"/>
              <w:right w:w="57" w:type="dxa"/>
            </w:tcMar>
          </w:tcPr>
          <w:p w14:paraId="1EBFABF9" w14:textId="77777777" w:rsidR="007C7A1C" w:rsidRDefault="00785A80">
            <w:pPr>
              <w:jc w:val="both"/>
              <w:rPr>
                <w:bCs/>
                <w:i/>
                <w:iCs/>
                <w:szCs w:val="24"/>
                <w:lang w:eastAsia="lt-LT"/>
              </w:rPr>
            </w:pPr>
            <w:r>
              <w:rPr>
                <w:bCs/>
                <w:iCs/>
                <w:szCs w:val="24"/>
                <w:lang w:eastAsia="lt-LT"/>
              </w:rPr>
              <w:t>Didėjimas</w:t>
            </w:r>
          </w:p>
        </w:tc>
      </w:tr>
      <w:tr w:rsidR="007C7A1C" w14:paraId="77FC4A95" w14:textId="77777777">
        <w:tc>
          <w:tcPr>
            <w:tcW w:w="233" w:type="pct"/>
            <w:shd w:val="clear" w:color="auto" w:fill="D9D9D9" w:themeFill="background1" w:themeFillShade="D9"/>
          </w:tcPr>
          <w:p w14:paraId="25250A01" w14:textId="77777777" w:rsidR="007C7A1C" w:rsidRDefault="00785A80">
            <w:pPr>
              <w:widowControl w:val="0"/>
              <w:rPr>
                <w:szCs w:val="24"/>
                <w:lang w:eastAsia="lt-LT"/>
              </w:rPr>
            </w:pPr>
            <w:r>
              <w:rPr>
                <w:szCs w:val="24"/>
                <w:lang w:eastAsia="lt-LT"/>
              </w:rPr>
              <w:t>4.</w:t>
            </w:r>
          </w:p>
        </w:tc>
        <w:tc>
          <w:tcPr>
            <w:tcW w:w="2267" w:type="pct"/>
            <w:shd w:val="clear" w:color="auto" w:fill="FFFFFF" w:themeFill="background1"/>
            <w:tcMar>
              <w:top w:w="28" w:type="dxa"/>
              <w:left w:w="57" w:type="dxa"/>
              <w:bottom w:w="28" w:type="dxa"/>
              <w:right w:w="57" w:type="dxa"/>
            </w:tcMar>
          </w:tcPr>
          <w:p w14:paraId="18FD93E5" w14:textId="77777777" w:rsidR="007C7A1C" w:rsidRDefault="00785A80">
            <w:pPr>
              <w:widowControl w:val="0"/>
              <w:jc w:val="both"/>
              <w:rPr>
                <w:szCs w:val="24"/>
                <w:lang w:eastAsia="lt-LT"/>
              </w:rPr>
            </w:pPr>
            <w:r>
              <w:rPr>
                <w:szCs w:val="24"/>
                <w:lang w:eastAsia="lt-LT"/>
              </w:rPr>
              <w:t>Stebėsenos rodiklio reikšmės tipas</w:t>
            </w:r>
          </w:p>
        </w:tc>
        <w:tc>
          <w:tcPr>
            <w:tcW w:w="2500" w:type="pct"/>
            <w:shd w:val="clear" w:color="auto" w:fill="FFFFFF" w:themeFill="background1"/>
            <w:tcMar>
              <w:top w:w="28" w:type="dxa"/>
              <w:left w:w="57" w:type="dxa"/>
              <w:bottom w:w="28" w:type="dxa"/>
              <w:right w:w="57" w:type="dxa"/>
            </w:tcMar>
          </w:tcPr>
          <w:p w14:paraId="531F6F43" w14:textId="77777777" w:rsidR="007C7A1C" w:rsidRDefault="00785A80">
            <w:pPr>
              <w:jc w:val="both"/>
              <w:rPr>
                <w:bCs/>
                <w:i/>
                <w:iCs/>
                <w:szCs w:val="24"/>
                <w:lang w:eastAsia="lt-LT"/>
              </w:rPr>
            </w:pPr>
            <w:r>
              <w:rPr>
                <w:bCs/>
                <w:iCs/>
                <w:szCs w:val="24"/>
                <w:lang w:eastAsia="lt-LT"/>
              </w:rPr>
              <w:t>Skaitinė reikšmė</w:t>
            </w:r>
          </w:p>
        </w:tc>
      </w:tr>
      <w:tr w:rsidR="007C7A1C" w14:paraId="7F312BB6" w14:textId="77777777">
        <w:tc>
          <w:tcPr>
            <w:tcW w:w="233" w:type="pct"/>
            <w:shd w:val="clear" w:color="auto" w:fill="D9D9D9" w:themeFill="background1" w:themeFillShade="D9"/>
          </w:tcPr>
          <w:p w14:paraId="24C62FE4" w14:textId="77777777" w:rsidR="007C7A1C" w:rsidRDefault="00785A80">
            <w:pPr>
              <w:widowControl w:val="0"/>
              <w:rPr>
                <w:szCs w:val="24"/>
                <w:lang w:eastAsia="lt-LT"/>
              </w:rPr>
            </w:pPr>
            <w:r>
              <w:rPr>
                <w:szCs w:val="24"/>
                <w:lang w:eastAsia="lt-LT"/>
              </w:rPr>
              <w:t>5.</w:t>
            </w:r>
          </w:p>
        </w:tc>
        <w:tc>
          <w:tcPr>
            <w:tcW w:w="2267" w:type="pct"/>
            <w:shd w:val="clear" w:color="auto" w:fill="FFFFFF" w:themeFill="background1"/>
            <w:tcMar>
              <w:top w:w="28" w:type="dxa"/>
              <w:left w:w="57" w:type="dxa"/>
              <w:bottom w:w="28" w:type="dxa"/>
              <w:right w:w="57" w:type="dxa"/>
            </w:tcMar>
          </w:tcPr>
          <w:p w14:paraId="6227F7BF" w14:textId="77777777" w:rsidR="007C7A1C" w:rsidRDefault="00785A80">
            <w:pPr>
              <w:widowControl w:val="0"/>
              <w:jc w:val="both"/>
              <w:rPr>
                <w:szCs w:val="24"/>
                <w:lang w:eastAsia="lt-LT"/>
              </w:rPr>
            </w:pPr>
            <w:r>
              <w:rPr>
                <w:szCs w:val="24"/>
                <w:lang w:eastAsia="lt-LT"/>
              </w:rPr>
              <w:t>Stebėsenos rodiklio tipas</w:t>
            </w:r>
          </w:p>
        </w:tc>
        <w:tc>
          <w:tcPr>
            <w:tcW w:w="2500" w:type="pct"/>
            <w:shd w:val="clear" w:color="auto" w:fill="FFFFFF" w:themeFill="background1"/>
            <w:tcMar>
              <w:top w:w="28" w:type="dxa"/>
              <w:left w:w="57" w:type="dxa"/>
              <w:bottom w:w="28" w:type="dxa"/>
              <w:right w:w="57" w:type="dxa"/>
            </w:tcMar>
          </w:tcPr>
          <w:p w14:paraId="325843E3" w14:textId="77777777" w:rsidR="007C7A1C" w:rsidRDefault="00785A80">
            <w:pPr>
              <w:jc w:val="both"/>
              <w:rPr>
                <w:bCs/>
                <w:i/>
                <w:iCs/>
                <w:szCs w:val="24"/>
                <w:lang w:eastAsia="lt-LT"/>
              </w:rPr>
            </w:pPr>
            <w:r>
              <w:rPr>
                <w:bCs/>
              </w:rPr>
              <w:t>Rezultato</w:t>
            </w:r>
          </w:p>
        </w:tc>
      </w:tr>
      <w:tr w:rsidR="007C7A1C" w14:paraId="70D459ED" w14:textId="77777777">
        <w:tc>
          <w:tcPr>
            <w:tcW w:w="233" w:type="pct"/>
            <w:shd w:val="clear" w:color="auto" w:fill="D9D9D9" w:themeFill="background1" w:themeFillShade="D9"/>
          </w:tcPr>
          <w:p w14:paraId="1C66D390" w14:textId="77777777" w:rsidR="007C7A1C" w:rsidRDefault="00785A80">
            <w:pPr>
              <w:widowControl w:val="0"/>
              <w:rPr>
                <w:szCs w:val="24"/>
                <w:lang w:eastAsia="lt-LT"/>
              </w:rPr>
            </w:pPr>
            <w:r>
              <w:rPr>
                <w:szCs w:val="24"/>
                <w:lang w:eastAsia="lt-LT"/>
              </w:rPr>
              <w:t>6.</w:t>
            </w:r>
          </w:p>
        </w:tc>
        <w:tc>
          <w:tcPr>
            <w:tcW w:w="2267" w:type="pct"/>
            <w:shd w:val="clear" w:color="auto" w:fill="FFFFFF" w:themeFill="background1"/>
            <w:tcMar>
              <w:top w:w="28" w:type="dxa"/>
              <w:left w:w="57" w:type="dxa"/>
              <w:bottom w:w="28" w:type="dxa"/>
              <w:right w:w="57" w:type="dxa"/>
            </w:tcMar>
          </w:tcPr>
          <w:p w14:paraId="2FCF0B43" w14:textId="77777777" w:rsidR="007C7A1C" w:rsidRDefault="00785A80">
            <w:pPr>
              <w:widowControl w:val="0"/>
              <w:jc w:val="both"/>
              <w:rPr>
                <w:szCs w:val="24"/>
                <w:lang w:eastAsia="lt-LT"/>
              </w:rPr>
            </w:pPr>
            <w:r>
              <w:rPr>
                <w:szCs w:val="24"/>
                <w:lang w:eastAsia="lt-LT"/>
              </w:rPr>
              <w:t>Stebėsenos rodiklio kodas</w:t>
            </w:r>
          </w:p>
        </w:tc>
        <w:tc>
          <w:tcPr>
            <w:tcW w:w="2500" w:type="pct"/>
            <w:shd w:val="clear" w:color="auto" w:fill="FFFFFF" w:themeFill="background1"/>
            <w:tcMar>
              <w:top w:w="28" w:type="dxa"/>
              <w:left w:w="57" w:type="dxa"/>
              <w:bottom w:w="28" w:type="dxa"/>
              <w:right w:w="57" w:type="dxa"/>
            </w:tcMar>
          </w:tcPr>
          <w:p w14:paraId="34EFDBE9" w14:textId="77777777" w:rsidR="007C7A1C" w:rsidRDefault="00785A80">
            <w:pPr>
              <w:jc w:val="both"/>
              <w:rPr>
                <w:bCs/>
                <w:i/>
                <w:iCs/>
                <w:szCs w:val="24"/>
                <w:lang w:eastAsia="lt-LT"/>
              </w:rPr>
            </w:pPr>
            <w:r>
              <w:t>R-12-003-03-04-03-22</w:t>
            </w:r>
          </w:p>
        </w:tc>
      </w:tr>
      <w:tr w:rsidR="007C7A1C" w14:paraId="32CBB4D1" w14:textId="77777777">
        <w:trPr>
          <w:trHeight w:val="620"/>
        </w:trPr>
        <w:tc>
          <w:tcPr>
            <w:tcW w:w="233" w:type="pct"/>
            <w:shd w:val="clear" w:color="auto" w:fill="D9D9D9" w:themeFill="background1" w:themeFillShade="D9"/>
          </w:tcPr>
          <w:p w14:paraId="1D8AC299" w14:textId="77777777" w:rsidR="007C7A1C" w:rsidRDefault="00785A80">
            <w:pPr>
              <w:widowControl w:val="0"/>
              <w:rPr>
                <w:szCs w:val="24"/>
                <w:lang w:eastAsia="lt-LT"/>
              </w:rPr>
            </w:pPr>
            <w:r>
              <w:rPr>
                <w:bCs/>
                <w:szCs w:val="24"/>
                <w:lang w:eastAsia="lt-LT"/>
              </w:rPr>
              <w:t>7.</w:t>
            </w:r>
          </w:p>
        </w:tc>
        <w:tc>
          <w:tcPr>
            <w:tcW w:w="2267" w:type="pct"/>
            <w:shd w:val="clear" w:color="auto" w:fill="FFFFFF" w:themeFill="background1"/>
            <w:tcMar>
              <w:top w:w="28" w:type="dxa"/>
              <w:left w:w="57" w:type="dxa"/>
              <w:bottom w:w="28" w:type="dxa"/>
              <w:right w:w="57" w:type="dxa"/>
            </w:tcMar>
          </w:tcPr>
          <w:p w14:paraId="6F5837D4"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00" w:type="pct"/>
            <w:shd w:val="clear" w:color="auto" w:fill="FFFFFF" w:themeFill="background1"/>
            <w:tcMar>
              <w:top w:w="28" w:type="dxa"/>
              <w:left w:w="57" w:type="dxa"/>
              <w:bottom w:w="28" w:type="dxa"/>
              <w:right w:w="57" w:type="dxa"/>
            </w:tcMar>
          </w:tcPr>
          <w:p w14:paraId="2662AE76" w14:textId="77777777" w:rsidR="007C7A1C" w:rsidRDefault="00785A80">
            <w:pPr>
              <w:widowControl w:val="0"/>
              <w:jc w:val="both"/>
              <w:rPr>
                <w:i/>
                <w:iCs/>
                <w:szCs w:val="24"/>
                <w:lang w:eastAsia="lt-LT"/>
              </w:rPr>
            </w:pPr>
            <w:r>
              <w:rPr>
                <w:szCs w:val="24"/>
              </w:rPr>
              <w:t>RRFCI14</w:t>
            </w:r>
          </w:p>
        </w:tc>
      </w:tr>
      <w:tr w:rsidR="007C7A1C" w14:paraId="74693F25" w14:textId="77777777">
        <w:tc>
          <w:tcPr>
            <w:tcW w:w="233" w:type="pct"/>
            <w:shd w:val="clear" w:color="auto" w:fill="D9D9D9" w:themeFill="background1" w:themeFillShade="D9"/>
            <w:tcMar>
              <w:top w:w="28" w:type="dxa"/>
              <w:left w:w="57" w:type="dxa"/>
              <w:bottom w:w="28" w:type="dxa"/>
              <w:right w:w="57" w:type="dxa"/>
            </w:tcMar>
            <w:hideMark/>
          </w:tcPr>
          <w:p w14:paraId="4BE4887F" w14:textId="77777777" w:rsidR="007C7A1C" w:rsidRDefault="00785A80">
            <w:pPr>
              <w:widowControl w:val="0"/>
              <w:rPr>
                <w:szCs w:val="24"/>
                <w:lang w:eastAsia="lt-LT"/>
              </w:rPr>
            </w:pPr>
            <w:r>
              <w:rPr>
                <w:szCs w:val="24"/>
                <w:lang w:eastAsia="lt-LT"/>
              </w:rPr>
              <w:t>8.</w:t>
            </w:r>
          </w:p>
        </w:tc>
        <w:tc>
          <w:tcPr>
            <w:tcW w:w="2267" w:type="pct"/>
            <w:tcMar>
              <w:top w:w="28" w:type="dxa"/>
              <w:left w:w="57" w:type="dxa"/>
              <w:bottom w:w="28" w:type="dxa"/>
              <w:right w:w="57" w:type="dxa"/>
            </w:tcMar>
            <w:hideMark/>
          </w:tcPr>
          <w:p w14:paraId="1955506C"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00" w:type="pct"/>
            <w:tcMar>
              <w:top w:w="28" w:type="dxa"/>
              <w:left w:w="57" w:type="dxa"/>
              <w:bottom w:w="28" w:type="dxa"/>
              <w:right w:w="57" w:type="dxa"/>
            </w:tcMar>
            <w:hideMark/>
          </w:tcPr>
          <w:p w14:paraId="78FB025E" w14:textId="77777777" w:rsidR="007C7A1C" w:rsidRDefault="00785A80">
            <w:pPr>
              <w:jc w:val="both"/>
              <w:textAlignment w:val="baseline"/>
              <w:rPr>
                <w:rFonts w:ascii="Segoe UI" w:hAnsi="Segoe UI" w:cs="Segoe UI"/>
                <w:sz w:val="18"/>
                <w:szCs w:val="18"/>
                <w:lang w:eastAsia="lt-LT"/>
              </w:rPr>
            </w:pPr>
            <w:r>
              <w:rPr>
                <w:szCs w:val="24"/>
                <w:lang w:eastAsia="lt-LT"/>
              </w:rPr>
              <w:t>Dalyvių, kurie pagal priemonę taikomų priemonių piniginės arba nepiniginės paramos suteikimo metu buvo 15–29 metų amžiaus, skaičius. </w:t>
            </w:r>
          </w:p>
          <w:p w14:paraId="5096C6C2" w14:textId="77777777" w:rsidR="007C7A1C" w:rsidRDefault="007C7A1C">
            <w:pPr>
              <w:rPr>
                <w:sz w:val="20"/>
              </w:rPr>
            </w:pPr>
          </w:p>
          <w:p w14:paraId="4353EEFF" w14:textId="77777777" w:rsidR="007C7A1C" w:rsidRDefault="00785A80">
            <w:pPr>
              <w:jc w:val="both"/>
              <w:textAlignment w:val="baseline"/>
              <w:rPr>
                <w:rFonts w:ascii="Segoe UI" w:hAnsi="Segoe UI" w:cs="Segoe UI"/>
                <w:sz w:val="18"/>
                <w:szCs w:val="18"/>
                <w:lang w:eastAsia="lt-LT"/>
              </w:rPr>
            </w:pPr>
            <w:r>
              <w:rPr>
                <w:szCs w:val="24"/>
                <w:lang w:eastAsia="lt-LT"/>
              </w:rPr>
              <w:t>Parama skaičiuojama pagal kiekvieną paramos priemonę, net jei ji trunka kelerius metus.  </w:t>
            </w:r>
          </w:p>
          <w:p w14:paraId="06048368" w14:textId="77777777" w:rsidR="007C7A1C" w:rsidRDefault="007C7A1C">
            <w:pPr>
              <w:rPr>
                <w:sz w:val="20"/>
              </w:rPr>
            </w:pPr>
          </w:p>
          <w:p w14:paraId="7631ED4B" w14:textId="77777777" w:rsidR="007C7A1C" w:rsidRDefault="00785A80">
            <w:pPr>
              <w:jc w:val="both"/>
              <w:textAlignment w:val="baseline"/>
              <w:rPr>
                <w:rFonts w:ascii="Segoe UI" w:hAnsi="Segoe UI" w:cs="Segoe UI"/>
                <w:sz w:val="18"/>
                <w:szCs w:val="18"/>
                <w:lang w:eastAsia="lt-LT"/>
              </w:rPr>
            </w:pPr>
            <w:r>
              <w:rPr>
                <w:szCs w:val="24"/>
                <w:lang w:eastAsia="lt-LT"/>
              </w:rPr>
              <w:t>Be to, jaunuolis, gaunantis dvi skirtingas paramos rūšis, turėtų būti skaičiuojamas du kartus – po kartą kiekvienai paramos skyrimo priemonei. </w:t>
            </w:r>
          </w:p>
        </w:tc>
      </w:tr>
      <w:tr w:rsidR="007C7A1C" w14:paraId="3CDCEDB8" w14:textId="77777777">
        <w:tc>
          <w:tcPr>
            <w:tcW w:w="233" w:type="pct"/>
            <w:shd w:val="clear" w:color="auto" w:fill="D9D9D9" w:themeFill="background1" w:themeFillShade="D9"/>
            <w:tcMar>
              <w:top w:w="28" w:type="dxa"/>
              <w:left w:w="57" w:type="dxa"/>
              <w:bottom w:w="28" w:type="dxa"/>
              <w:right w:w="57" w:type="dxa"/>
            </w:tcMar>
          </w:tcPr>
          <w:p w14:paraId="04A853AC" w14:textId="77777777" w:rsidR="007C7A1C" w:rsidRDefault="00785A80">
            <w:pPr>
              <w:widowControl w:val="0"/>
              <w:rPr>
                <w:bCs/>
                <w:szCs w:val="24"/>
                <w:lang w:eastAsia="lt-LT"/>
              </w:rPr>
            </w:pPr>
            <w:r>
              <w:rPr>
                <w:bCs/>
                <w:szCs w:val="24"/>
                <w:lang w:eastAsia="lt-LT"/>
              </w:rPr>
              <w:t>9.</w:t>
            </w:r>
          </w:p>
        </w:tc>
        <w:tc>
          <w:tcPr>
            <w:tcW w:w="2267" w:type="pct"/>
            <w:tcMar>
              <w:top w:w="28" w:type="dxa"/>
              <w:left w:w="57" w:type="dxa"/>
              <w:bottom w:w="28" w:type="dxa"/>
              <w:right w:w="57" w:type="dxa"/>
            </w:tcMar>
          </w:tcPr>
          <w:p w14:paraId="489EB03F"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00" w:type="pct"/>
            <w:tcMar>
              <w:top w:w="28" w:type="dxa"/>
              <w:left w:w="57" w:type="dxa"/>
              <w:bottom w:w="28" w:type="dxa"/>
              <w:right w:w="57" w:type="dxa"/>
            </w:tcMar>
          </w:tcPr>
          <w:p w14:paraId="0ADC34A9" w14:textId="77777777" w:rsidR="007C7A1C" w:rsidRDefault="00785A80">
            <w:pPr>
              <w:tabs>
                <w:tab w:val="left" w:pos="568"/>
              </w:tabs>
              <w:ind w:left="31"/>
              <w:jc w:val="both"/>
              <w:rPr>
                <w:bCs/>
                <w:iCs/>
                <w:szCs w:val="24"/>
                <w:lang w:eastAsia="lt-LT"/>
              </w:rPr>
            </w:pPr>
            <w:r>
              <w:rPr>
                <w:bCs/>
                <w:iCs/>
                <w:szCs w:val="24"/>
                <w:lang w:eastAsia="lt-LT"/>
              </w:rPr>
              <w:t>Automatiškai apskaičiuojamas</w:t>
            </w:r>
          </w:p>
        </w:tc>
      </w:tr>
      <w:tr w:rsidR="007C7A1C" w14:paraId="43E21C2D" w14:textId="77777777">
        <w:tc>
          <w:tcPr>
            <w:tcW w:w="233" w:type="pct"/>
            <w:shd w:val="clear" w:color="auto" w:fill="D9D9D9" w:themeFill="background1" w:themeFillShade="D9"/>
            <w:tcMar>
              <w:top w:w="28" w:type="dxa"/>
              <w:left w:w="57" w:type="dxa"/>
              <w:bottom w:w="28" w:type="dxa"/>
              <w:right w:w="57" w:type="dxa"/>
            </w:tcMar>
            <w:hideMark/>
          </w:tcPr>
          <w:p w14:paraId="029879C6" w14:textId="77777777" w:rsidR="007C7A1C" w:rsidRDefault="00785A80">
            <w:pPr>
              <w:widowControl w:val="0"/>
              <w:rPr>
                <w:szCs w:val="24"/>
                <w:lang w:eastAsia="lt-LT"/>
              </w:rPr>
            </w:pPr>
            <w:r>
              <w:rPr>
                <w:szCs w:val="24"/>
                <w:lang w:eastAsia="lt-LT"/>
              </w:rPr>
              <w:t>10.</w:t>
            </w:r>
          </w:p>
        </w:tc>
        <w:tc>
          <w:tcPr>
            <w:tcW w:w="2267" w:type="pct"/>
            <w:tcMar>
              <w:top w:w="28" w:type="dxa"/>
              <w:left w:w="57" w:type="dxa"/>
              <w:bottom w:w="28" w:type="dxa"/>
              <w:right w:w="57" w:type="dxa"/>
            </w:tcMar>
            <w:hideMark/>
          </w:tcPr>
          <w:p w14:paraId="2E8450CF"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00" w:type="pct"/>
            <w:tcMar>
              <w:top w:w="28" w:type="dxa"/>
              <w:left w:w="57" w:type="dxa"/>
              <w:bottom w:w="28" w:type="dxa"/>
              <w:right w:w="57" w:type="dxa"/>
            </w:tcMar>
            <w:hideMark/>
          </w:tcPr>
          <w:p w14:paraId="251CF1AA" w14:textId="77777777" w:rsidR="007C7A1C" w:rsidRDefault="007C7A1C">
            <w:pPr>
              <w:rPr>
                <w:sz w:val="8"/>
                <w:szCs w:val="8"/>
              </w:rPr>
            </w:pPr>
          </w:p>
          <w:p w14:paraId="626FD6C8" w14:textId="77777777" w:rsidR="007C7A1C" w:rsidRDefault="00785A80">
            <w:pPr>
              <w:jc w:val="both"/>
              <w:textAlignment w:val="baseline"/>
              <w:rPr>
                <w:rFonts w:ascii="Segoe UI" w:hAnsi="Segoe UI" w:cs="Segoe UI"/>
                <w:sz w:val="18"/>
                <w:szCs w:val="18"/>
                <w:lang w:eastAsia="lt-LT"/>
              </w:rPr>
            </w:pPr>
            <w:r>
              <w:rPr>
                <w:szCs w:val="24"/>
                <w:lang w:eastAsia="lt-LT"/>
              </w:rPr>
              <w:t>Jaunuolis skaičiuojamas pagal gautą paramą, net jei ji trunka kelerius metus. Be to, jaunuolis, gaunantis paramą pagal dvi skirtingas schemas, turėtų būti skaičiuojamas du kartus – po kartą pagal paramos schemą.  </w:t>
            </w:r>
          </w:p>
          <w:p w14:paraId="778F9031" w14:textId="77777777" w:rsidR="007C7A1C" w:rsidRDefault="007C7A1C">
            <w:pPr>
              <w:rPr>
                <w:sz w:val="8"/>
                <w:szCs w:val="8"/>
              </w:rPr>
            </w:pPr>
          </w:p>
          <w:p w14:paraId="599BAA53" w14:textId="77777777" w:rsidR="007C7A1C" w:rsidRDefault="00785A80">
            <w:pPr>
              <w:jc w:val="both"/>
              <w:textAlignment w:val="baseline"/>
              <w:rPr>
                <w:rFonts w:ascii="Segoe UI" w:hAnsi="Segoe UI" w:cs="Segoe UI"/>
                <w:sz w:val="18"/>
                <w:szCs w:val="18"/>
                <w:lang w:eastAsia="lt-LT"/>
              </w:rPr>
            </w:pPr>
            <w:r>
              <w:rPr>
                <w:szCs w:val="24"/>
                <w:lang w:eastAsia="lt-LT"/>
              </w:rPr>
              <w:t>Dalyviai skaičiuojami nuo tos dienos, kai jie gauna paramą pagal priemonę taikomomis priemonėmis. Į šį rodiklį galėtų būti įtraukti asmenys, remiami pagal „Švietimo ar mokymo veiklos dalyvių skaičius“ ir „Dirbančių arba darbo ieškančių asmenų skaičius“ rodiklius. </w:t>
            </w:r>
          </w:p>
        </w:tc>
      </w:tr>
      <w:tr w:rsidR="007C7A1C" w14:paraId="4AC4D026" w14:textId="77777777">
        <w:tc>
          <w:tcPr>
            <w:tcW w:w="233" w:type="pct"/>
            <w:shd w:val="clear" w:color="auto" w:fill="D9D9D9" w:themeFill="background1" w:themeFillShade="D9"/>
            <w:tcMar>
              <w:top w:w="28" w:type="dxa"/>
              <w:left w:w="57" w:type="dxa"/>
              <w:bottom w:w="28" w:type="dxa"/>
              <w:right w:w="57" w:type="dxa"/>
            </w:tcMar>
          </w:tcPr>
          <w:p w14:paraId="545FC503" w14:textId="77777777" w:rsidR="007C7A1C" w:rsidRDefault="00785A80">
            <w:pPr>
              <w:widowControl w:val="0"/>
              <w:rPr>
                <w:szCs w:val="24"/>
                <w:lang w:eastAsia="lt-LT"/>
              </w:rPr>
            </w:pPr>
            <w:r>
              <w:rPr>
                <w:szCs w:val="24"/>
                <w:lang w:eastAsia="lt-LT"/>
              </w:rPr>
              <w:t>11.</w:t>
            </w:r>
          </w:p>
        </w:tc>
        <w:tc>
          <w:tcPr>
            <w:tcW w:w="2267" w:type="pct"/>
            <w:tcMar>
              <w:top w:w="28" w:type="dxa"/>
              <w:left w:w="57" w:type="dxa"/>
              <w:bottom w:w="28" w:type="dxa"/>
              <w:right w:w="57" w:type="dxa"/>
            </w:tcMar>
          </w:tcPr>
          <w:p w14:paraId="7915D5AF" w14:textId="77777777" w:rsidR="007C7A1C" w:rsidRDefault="00785A80">
            <w:pPr>
              <w:widowControl w:val="0"/>
              <w:jc w:val="both"/>
              <w:rPr>
                <w:szCs w:val="24"/>
                <w:lang w:eastAsia="lt-LT"/>
              </w:rPr>
            </w:pPr>
            <w:r>
              <w:rPr>
                <w:szCs w:val="24"/>
                <w:lang w:eastAsia="lt-LT"/>
              </w:rPr>
              <w:t>Stebėsenos rodiklio duomenų šaltiniai</w:t>
            </w:r>
          </w:p>
        </w:tc>
        <w:tc>
          <w:tcPr>
            <w:tcW w:w="2500" w:type="pct"/>
            <w:tcMar>
              <w:top w:w="28" w:type="dxa"/>
              <w:left w:w="57" w:type="dxa"/>
              <w:bottom w:w="28" w:type="dxa"/>
              <w:right w:w="57" w:type="dxa"/>
            </w:tcMar>
          </w:tcPr>
          <w:p w14:paraId="55B3935C" w14:textId="77777777" w:rsidR="007C7A1C" w:rsidRDefault="007C7A1C">
            <w:pPr>
              <w:rPr>
                <w:sz w:val="8"/>
                <w:szCs w:val="8"/>
              </w:rPr>
            </w:pPr>
          </w:p>
          <w:p w14:paraId="652902C4" w14:textId="77777777" w:rsidR="007C7A1C" w:rsidRDefault="00785A80">
            <w:pPr>
              <w:jc w:val="both"/>
              <w:textAlignment w:val="baseline"/>
              <w:rPr>
                <w:rFonts w:ascii="Segoe UI" w:hAnsi="Segoe UI" w:cs="Segoe UI"/>
                <w:sz w:val="18"/>
                <w:szCs w:val="18"/>
                <w:lang w:eastAsia="lt-LT"/>
              </w:rPr>
            </w:pPr>
            <w:r>
              <w:rPr>
                <w:szCs w:val="24"/>
                <w:shd w:val="clear" w:color="auto" w:fill="FFFFFF"/>
                <w:lang w:eastAsia="lt-LT"/>
              </w:rPr>
              <w:t>Pirminiai šaltiniai: dalyvių apklausos anketa, mokymo (-ų) dalyvių sąrašas; tikslinę grupę pagrindžiantys dokumentai; dalyvių duomenys iš informacinių sistemų (registrų, duomenų bazių ir pan.).</w:t>
            </w:r>
            <w:r>
              <w:rPr>
                <w:szCs w:val="24"/>
                <w:lang w:eastAsia="lt-LT"/>
              </w:rPr>
              <w:t> </w:t>
            </w:r>
          </w:p>
          <w:p w14:paraId="715C0AF1" w14:textId="77777777" w:rsidR="007C7A1C" w:rsidRDefault="007C7A1C">
            <w:pPr>
              <w:rPr>
                <w:sz w:val="8"/>
                <w:szCs w:val="8"/>
              </w:rPr>
            </w:pPr>
          </w:p>
          <w:p w14:paraId="731CB569" w14:textId="77777777" w:rsidR="007C7A1C" w:rsidRDefault="00785A80">
            <w:pPr>
              <w:jc w:val="both"/>
              <w:textAlignment w:val="baseline"/>
              <w:rPr>
                <w:rFonts w:ascii="Segoe UI" w:hAnsi="Segoe UI" w:cs="Segoe UI"/>
                <w:sz w:val="18"/>
                <w:szCs w:val="18"/>
                <w:lang w:eastAsia="lt-LT"/>
              </w:rPr>
            </w:pPr>
            <w:r>
              <w:rPr>
                <w:szCs w:val="24"/>
                <w:shd w:val="clear" w:color="auto" w:fill="FFFFFF"/>
                <w:lang w:eastAsia="lt-LT"/>
              </w:rPr>
              <w:lastRenderedPageBreak/>
              <w:t>Pirminių dokumentų sąrašą konkrečiam projektui suderina Administruojanti institucija su projekto vykdytoju.</w:t>
            </w:r>
            <w:r>
              <w:rPr>
                <w:szCs w:val="24"/>
                <w:lang w:eastAsia="lt-LT"/>
              </w:rPr>
              <w:t> </w:t>
            </w:r>
          </w:p>
          <w:p w14:paraId="2F6872B5" w14:textId="77777777" w:rsidR="007C7A1C" w:rsidRDefault="007C7A1C">
            <w:pPr>
              <w:rPr>
                <w:sz w:val="8"/>
                <w:szCs w:val="8"/>
              </w:rPr>
            </w:pPr>
          </w:p>
          <w:p w14:paraId="55056371" w14:textId="77777777" w:rsidR="007C7A1C" w:rsidRDefault="00785A80">
            <w:pPr>
              <w:jc w:val="both"/>
              <w:textAlignment w:val="baseline"/>
              <w:rPr>
                <w:rFonts w:ascii="Segoe UI" w:hAnsi="Segoe UI" w:cs="Segoe UI"/>
                <w:sz w:val="18"/>
                <w:szCs w:val="18"/>
                <w:lang w:eastAsia="lt-LT"/>
              </w:rPr>
            </w:pPr>
            <w:r>
              <w:rPr>
                <w:szCs w:val="24"/>
                <w:shd w:val="clear" w:color="auto" w:fill="FFFFFF"/>
                <w:lang w:eastAsia="lt-LT"/>
              </w:rPr>
              <w:t>Antriniai šaltiniai: iš Europos Sąjungos fondų lėšų bendrai finansuojamų projektų elektroninių duomenų mainų svetainės (DMS) Dalyvių administravimo modulis;</w:t>
            </w:r>
            <w:r>
              <w:rPr>
                <w:szCs w:val="24"/>
                <w:lang w:eastAsia="lt-LT"/>
              </w:rPr>
              <w:t> </w:t>
            </w:r>
            <w:r>
              <w:rPr>
                <w:szCs w:val="24"/>
                <w:shd w:val="clear" w:color="auto" w:fill="FFFFFF"/>
                <w:lang w:eastAsia="lt-LT"/>
              </w:rPr>
              <w:t>veiklos ataskaitos.</w:t>
            </w:r>
            <w:r>
              <w:rPr>
                <w:szCs w:val="24"/>
                <w:lang w:eastAsia="lt-LT"/>
              </w:rPr>
              <w:t> </w:t>
            </w:r>
          </w:p>
        </w:tc>
      </w:tr>
      <w:tr w:rsidR="007C7A1C" w14:paraId="410602A7" w14:textId="77777777">
        <w:tc>
          <w:tcPr>
            <w:tcW w:w="233" w:type="pct"/>
            <w:shd w:val="clear" w:color="auto" w:fill="D9D9D9" w:themeFill="background1" w:themeFillShade="D9"/>
            <w:tcMar>
              <w:top w:w="28" w:type="dxa"/>
              <w:left w:w="57" w:type="dxa"/>
              <w:bottom w:w="28" w:type="dxa"/>
              <w:right w:w="57" w:type="dxa"/>
            </w:tcMar>
            <w:hideMark/>
          </w:tcPr>
          <w:p w14:paraId="7B72236F" w14:textId="77777777" w:rsidR="007C7A1C" w:rsidRDefault="00785A80">
            <w:pPr>
              <w:widowControl w:val="0"/>
              <w:rPr>
                <w:szCs w:val="24"/>
                <w:lang w:eastAsia="lt-LT"/>
              </w:rPr>
            </w:pPr>
            <w:r>
              <w:rPr>
                <w:szCs w:val="24"/>
                <w:lang w:eastAsia="lt-LT"/>
              </w:rPr>
              <w:lastRenderedPageBreak/>
              <w:t>12.</w:t>
            </w:r>
          </w:p>
        </w:tc>
        <w:tc>
          <w:tcPr>
            <w:tcW w:w="2267" w:type="pct"/>
            <w:tcMar>
              <w:top w:w="28" w:type="dxa"/>
              <w:left w:w="57" w:type="dxa"/>
              <w:bottom w:w="28" w:type="dxa"/>
              <w:right w:w="57" w:type="dxa"/>
            </w:tcMar>
            <w:hideMark/>
          </w:tcPr>
          <w:p w14:paraId="64C64D29"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00" w:type="pct"/>
            <w:tcMar>
              <w:top w:w="28" w:type="dxa"/>
              <w:left w:w="57" w:type="dxa"/>
              <w:bottom w:w="28" w:type="dxa"/>
              <w:right w:w="57" w:type="dxa"/>
            </w:tcMar>
          </w:tcPr>
          <w:p w14:paraId="268B1735" w14:textId="77777777" w:rsidR="007C7A1C" w:rsidRDefault="00785A80">
            <w:pPr>
              <w:jc w:val="both"/>
              <w:rPr>
                <w:bCs/>
                <w:i/>
                <w:iCs/>
                <w:szCs w:val="24"/>
                <w:lang w:eastAsia="lt-LT"/>
              </w:rPr>
            </w:pPr>
            <w:r>
              <w:rPr>
                <w:shd w:val="clear" w:color="auto" w:fill="FFFFFF"/>
              </w:rPr>
              <w:t>Rodiklio reikšmės projekto vykdytojo bus suvedamos į veiklos ataskaitą / ataskaitas.  </w:t>
            </w:r>
          </w:p>
        </w:tc>
      </w:tr>
      <w:tr w:rsidR="007C7A1C" w14:paraId="4B653A7A" w14:textId="77777777">
        <w:trPr>
          <w:trHeight w:val="813"/>
        </w:trPr>
        <w:tc>
          <w:tcPr>
            <w:tcW w:w="233" w:type="pct"/>
            <w:shd w:val="clear" w:color="auto" w:fill="D9D9D9" w:themeFill="background1" w:themeFillShade="D9"/>
            <w:tcMar>
              <w:top w:w="28" w:type="dxa"/>
              <w:left w:w="57" w:type="dxa"/>
              <w:bottom w:w="28" w:type="dxa"/>
              <w:right w:w="57" w:type="dxa"/>
            </w:tcMar>
          </w:tcPr>
          <w:p w14:paraId="1EA09590" w14:textId="77777777" w:rsidR="007C7A1C" w:rsidRDefault="00785A80">
            <w:pPr>
              <w:widowControl w:val="0"/>
              <w:rPr>
                <w:szCs w:val="24"/>
                <w:lang w:eastAsia="lt-LT"/>
              </w:rPr>
            </w:pPr>
            <w:r>
              <w:rPr>
                <w:szCs w:val="24"/>
                <w:lang w:eastAsia="lt-LT"/>
              </w:rPr>
              <w:t>13.</w:t>
            </w:r>
          </w:p>
        </w:tc>
        <w:tc>
          <w:tcPr>
            <w:tcW w:w="2267" w:type="pct"/>
            <w:tcMar>
              <w:top w:w="28" w:type="dxa"/>
              <w:left w:w="57" w:type="dxa"/>
              <w:bottom w:w="28" w:type="dxa"/>
              <w:right w:w="57" w:type="dxa"/>
            </w:tcMar>
          </w:tcPr>
          <w:p w14:paraId="11968770" w14:textId="77777777" w:rsidR="007C7A1C" w:rsidRDefault="00785A80">
            <w:pPr>
              <w:widowControl w:val="0"/>
              <w:jc w:val="both"/>
              <w:rPr>
                <w:szCs w:val="24"/>
                <w:lang w:eastAsia="lt-LT"/>
              </w:rPr>
            </w:pPr>
            <w:r>
              <w:rPr>
                <w:bCs/>
                <w:szCs w:val="24"/>
                <w:lang w:eastAsia="lt-LT"/>
              </w:rPr>
              <w:t>Stebėsenos rodiklio pasiekimo momentas</w:t>
            </w:r>
          </w:p>
        </w:tc>
        <w:tc>
          <w:tcPr>
            <w:tcW w:w="2500" w:type="pct"/>
            <w:tcMar>
              <w:top w:w="28" w:type="dxa"/>
              <w:left w:w="57" w:type="dxa"/>
              <w:bottom w:w="28" w:type="dxa"/>
              <w:right w:w="57" w:type="dxa"/>
            </w:tcMar>
          </w:tcPr>
          <w:p w14:paraId="56D68A29" w14:textId="77777777" w:rsidR="007C7A1C" w:rsidRDefault="00785A80">
            <w:pPr>
              <w:jc w:val="both"/>
              <w:rPr>
                <w:shd w:val="clear" w:color="auto" w:fill="FFFFFF"/>
              </w:rPr>
            </w:pPr>
            <w:r>
              <w:rPr>
                <w:shd w:val="clear" w:color="auto" w:fill="FFFFFF"/>
              </w:rPr>
              <w:t xml:space="preserve">Projekto veiklų įgyvendinimo metu. </w:t>
            </w:r>
          </w:p>
          <w:p w14:paraId="7F7F22C1" w14:textId="77777777" w:rsidR="007C7A1C" w:rsidRDefault="00785A80">
            <w:pPr>
              <w:jc w:val="both"/>
              <w:rPr>
                <w:szCs w:val="24"/>
                <w:lang w:eastAsia="lt-LT"/>
              </w:rPr>
            </w:pPr>
            <w:r>
              <w:rPr>
                <w:shd w:val="clear" w:color="auto" w:fill="FFFFFF"/>
              </w:rPr>
              <w:t>Rodiklis laikomas pasiektu, kai asmuo pradeda dalyvauti projekte ir yra pirmą kartą įtraukiamas į mokymo (-ų) dalyvių sąrašą. </w:t>
            </w:r>
          </w:p>
        </w:tc>
      </w:tr>
      <w:tr w:rsidR="007C7A1C" w14:paraId="63F4B1BA" w14:textId="77777777">
        <w:trPr>
          <w:trHeight w:val="596"/>
        </w:trPr>
        <w:tc>
          <w:tcPr>
            <w:tcW w:w="233" w:type="pct"/>
            <w:shd w:val="clear" w:color="auto" w:fill="D9D9D9" w:themeFill="background1" w:themeFillShade="D9"/>
            <w:tcMar>
              <w:top w:w="28" w:type="dxa"/>
              <w:left w:w="57" w:type="dxa"/>
              <w:bottom w:w="28" w:type="dxa"/>
              <w:right w:w="57" w:type="dxa"/>
            </w:tcMar>
            <w:hideMark/>
          </w:tcPr>
          <w:p w14:paraId="0581379C" w14:textId="77777777" w:rsidR="007C7A1C" w:rsidRDefault="00785A80">
            <w:pPr>
              <w:widowControl w:val="0"/>
              <w:rPr>
                <w:szCs w:val="24"/>
                <w:lang w:eastAsia="lt-LT"/>
              </w:rPr>
            </w:pPr>
            <w:r>
              <w:rPr>
                <w:szCs w:val="24"/>
                <w:lang w:eastAsia="lt-LT"/>
              </w:rPr>
              <w:t>14.</w:t>
            </w:r>
          </w:p>
        </w:tc>
        <w:tc>
          <w:tcPr>
            <w:tcW w:w="2267" w:type="pct"/>
            <w:tcMar>
              <w:top w:w="28" w:type="dxa"/>
              <w:left w:w="57" w:type="dxa"/>
              <w:bottom w:w="28" w:type="dxa"/>
              <w:right w:w="57" w:type="dxa"/>
            </w:tcMar>
            <w:hideMark/>
          </w:tcPr>
          <w:p w14:paraId="493F149E"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00" w:type="pct"/>
            <w:tcMar>
              <w:top w:w="28" w:type="dxa"/>
              <w:left w:w="57" w:type="dxa"/>
              <w:bottom w:w="28" w:type="dxa"/>
              <w:right w:w="57" w:type="dxa"/>
            </w:tcMar>
            <w:hideMark/>
          </w:tcPr>
          <w:p w14:paraId="1406CD0A" w14:textId="77777777" w:rsidR="007C7A1C" w:rsidRDefault="00785A80">
            <w:pPr>
              <w:jc w:val="both"/>
              <w:rPr>
                <w:bCs/>
                <w:i/>
                <w:iCs/>
                <w:szCs w:val="24"/>
                <w:highlight w:val="yellow"/>
              </w:rPr>
            </w:pPr>
            <w:r>
              <w:rPr>
                <w:szCs w:val="24"/>
              </w:rPr>
              <w:t>Švietimo, mokslo ir sporto ministerija</w:t>
            </w:r>
          </w:p>
        </w:tc>
      </w:tr>
      <w:tr w:rsidR="007C7A1C" w14:paraId="4EF32E3B" w14:textId="77777777">
        <w:trPr>
          <w:trHeight w:val="778"/>
        </w:trPr>
        <w:tc>
          <w:tcPr>
            <w:tcW w:w="233" w:type="pct"/>
            <w:shd w:val="clear" w:color="auto" w:fill="D9D9D9" w:themeFill="background1" w:themeFillShade="D9"/>
            <w:tcMar>
              <w:top w:w="28" w:type="dxa"/>
              <w:left w:w="57" w:type="dxa"/>
              <w:bottom w:w="28" w:type="dxa"/>
              <w:right w:w="57" w:type="dxa"/>
            </w:tcMar>
          </w:tcPr>
          <w:p w14:paraId="3D531625" w14:textId="77777777" w:rsidR="007C7A1C" w:rsidRDefault="00785A80">
            <w:pPr>
              <w:widowControl w:val="0"/>
              <w:rPr>
                <w:szCs w:val="24"/>
                <w:lang w:eastAsia="lt-LT"/>
              </w:rPr>
            </w:pPr>
            <w:r>
              <w:rPr>
                <w:szCs w:val="24"/>
                <w:lang w:eastAsia="lt-LT"/>
              </w:rPr>
              <w:t>15.</w:t>
            </w:r>
          </w:p>
        </w:tc>
        <w:tc>
          <w:tcPr>
            <w:tcW w:w="2267" w:type="pct"/>
            <w:tcMar>
              <w:top w:w="28" w:type="dxa"/>
              <w:left w:w="57" w:type="dxa"/>
              <w:bottom w:w="28" w:type="dxa"/>
              <w:right w:w="57" w:type="dxa"/>
            </w:tcMar>
          </w:tcPr>
          <w:p w14:paraId="378560A9" w14:textId="77777777" w:rsidR="007C7A1C" w:rsidRDefault="00785A80">
            <w:pPr>
              <w:widowControl w:val="0"/>
              <w:jc w:val="both"/>
              <w:rPr>
                <w:szCs w:val="24"/>
                <w:lang w:eastAsia="lt-LT"/>
              </w:rPr>
            </w:pPr>
            <w:r>
              <w:rPr>
                <w:szCs w:val="24"/>
                <w:lang w:eastAsia="lt-LT"/>
              </w:rPr>
              <w:t>Įstaigos padalinys ir kontaktinis telefono numeris</w:t>
            </w:r>
          </w:p>
        </w:tc>
        <w:tc>
          <w:tcPr>
            <w:tcW w:w="2500" w:type="pct"/>
            <w:tcMar>
              <w:top w:w="28" w:type="dxa"/>
              <w:left w:w="57" w:type="dxa"/>
              <w:bottom w:w="28" w:type="dxa"/>
              <w:right w:w="57" w:type="dxa"/>
            </w:tcMar>
          </w:tcPr>
          <w:p w14:paraId="12D9F75C" w14:textId="77777777" w:rsidR="007C7A1C" w:rsidRDefault="00785A80">
            <w:pPr>
              <w:jc w:val="both"/>
              <w:rPr>
                <w:bCs/>
                <w:i/>
                <w:iCs/>
                <w:szCs w:val="24"/>
                <w:lang w:eastAsia="lt-LT"/>
              </w:rPr>
            </w:pPr>
            <w:r>
              <w:t>Mokymosi visą gyvenimą departamento Profesinio mokymo skyrius, tel. +370 </w:t>
            </w:r>
            <w:r>
              <w:rPr>
                <w:shd w:val="clear" w:color="auto" w:fill="FFFFFF"/>
              </w:rPr>
              <w:t>620 68 967</w:t>
            </w:r>
          </w:p>
        </w:tc>
      </w:tr>
      <w:tr w:rsidR="007C7A1C" w14:paraId="583D9A31" w14:textId="77777777">
        <w:tc>
          <w:tcPr>
            <w:tcW w:w="233" w:type="pct"/>
            <w:shd w:val="clear" w:color="auto" w:fill="D9D9D9" w:themeFill="background1" w:themeFillShade="D9"/>
            <w:tcMar>
              <w:top w:w="28" w:type="dxa"/>
              <w:left w:w="57" w:type="dxa"/>
              <w:bottom w:w="28" w:type="dxa"/>
              <w:right w:w="57" w:type="dxa"/>
            </w:tcMar>
            <w:hideMark/>
          </w:tcPr>
          <w:p w14:paraId="624174E8" w14:textId="77777777" w:rsidR="007C7A1C" w:rsidRDefault="00785A80">
            <w:pPr>
              <w:widowControl w:val="0"/>
              <w:rPr>
                <w:szCs w:val="24"/>
                <w:lang w:eastAsia="lt-LT"/>
              </w:rPr>
            </w:pPr>
            <w:r>
              <w:rPr>
                <w:szCs w:val="24"/>
                <w:lang w:eastAsia="lt-LT"/>
              </w:rPr>
              <w:t>16.</w:t>
            </w:r>
          </w:p>
        </w:tc>
        <w:tc>
          <w:tcPr>
            <w:tcW w:w="2267" w:type="pct"/>
            <w:tcMar>
              <w:top w:w="28" w:type="dxa"/>
              <w:left w:w="57" w:type="dxa"/>
              <w:bottom w:w="28" w:type="dxa"/>
              <w:right w:w="57" w:type="dxa"/>
            </w:tcMar>
            <w:hideMark/>
          </w:tcPr>
          <w:p w14:paraId="042EE291" w14:textId="77777777" w:rsidR="007C7A1C" w:rsidRDefault="00785A80">
            <w:pPr>
              <w:widowControl w:val="0"/>
              <w:jc w:val="both"/>
              <w:rPr>
                <w:szCs w:val="24"/>
                <w:lang w:eastAsia="lt-LT"/>
              </w:rPr>
            </w:pPr>
            <w:r>
              <w:rPr>
                <w:szCs w:val="24"/>
                <w:lang w:eastAsia="lt-LT"/>
              </w:rPr>
              <w:t>Kita svarbi informacija</w:t>
            </w:r>
          </w:p>
        </w:tc>
        <w:tc>
          <w:tcPr>
            <w:tcW w:w="2500" w:type="pct"/>
            <w:tcMar>
              <w:top w:w="28" w:type="dxa"/>
              <w:left w:w="57" w:type="dxa"/>
              <w:bottom w:w="28" w:type="dxa"/>
              <w:right w:w="57" w:type="dxa"/>
            </w:tcMar>
            <w:hideMark/>
          </w:tcPr>
          <w:p w14:paraId="15B698F0" w14:textId="77777777" w:rsidR="007C7A1C" w:rsidRDefault="00785A80">
            <w:pPr>
              <w:jc w:val="both"/>
              <w:textAlignment w:val="baseline"/>
              <w:rPr>
                <w:rFonts w:ascii="Segoe UI" w:hAnsi="Segoe UI" w:cs="Segoe UI"/>
                <w:sz w:val="18"/>
                <w:szCs w:val="18"/>
                <w:lang w:eastAsia="lt-LT"/>
              </w:rPr>
            </w:pPr>
            <w:r>
              <w:rPr>
                <w:szCs w:val="24"/>
                <w:lang w:eastAsia="lt-LT"/>
              </w:rPr>
              <w:t xml:space="preserve">NKL plano bendrasis rezultato rodiklis Nr. RRFCI14. Rodiklio kodas – R.B.1.2014. </w:t>
            </w:r>
            <w:r>
              <w:rPr>
                <w:szCs w:val="24"/>
                <w:shd w:val="clear" w:color="auto" w:fill="FFFFFF"/>
                <w:lang w:eastAsia="lt-LT"/>
              </w:rPr>
              <w:t xml:space="preserve">Ekonomikos gaivinimo ir atsparumo didinimo priemonės bendrasis rodiklis Nr. RRFCI14, kurio paaiškinimai pateikti </w:t>
            </w:r>
            <w:r>
              <w:rPr>
                <w:szCs w:val="24"/>
                <w:lang w:eastAsia="lt-LT"/>
              </w:rPr>
              <w:t>Gairėse dėl bendrųjų EGADP rodiklių</w:t>
            </w:r>
            <w:r>
              <w:rPr>
                <w:szCs w:val="24"/>
                <w:shd w:val="clear" w:color="auto" w:fill="FFFFFF"/>
                <w:lang w:eastAsia="lt-LT"/>
              </w:rPr>
              <w:t xml:space="preserve"> ir Komisijos deleguotame reglamente (ES) 2021/2106.</w:t>
            </w:r>
            <w:r>
              <w:rPr>
                <w:szCs w:val="24"/>
                <w:lang w:eastAsia="lt-LT"/>
              </w:rPr>
              <w:t> </w:t>
            </w:r>
          </w:p>
          <w:p w14:paraId="1915F4E0" w14:textId="77777777" w:rsidR="007C7A1C" w:rsidRDefault="007C7A1C">
            <w:pPr>
              <w:rPr>
                <w:sz w:val="20"/>
              </w:rPr>
            </w:pPr>
          </w:p>
          <w:p w14:paraId="7A5FE600" w14:textId="77777777" w:rsidR="007C7A1C" w:rsidRDefault="00785A80">
            <w:pPr>
              <w:jc w:val="both"/>
              <w:textAlignment w:val="baseline"/>
              <w:rPr>
                <w:bCs/>
                <w:iCs/>
                <w:szCs w:val="24"/>
              </w:rPr>
            </w:pPr>
            <w:r>
              <w:rPr>
                <w:szCs w:val="24"/>
                <w:lang w:eastAsia="lt-LT"/>
              </w:rPr>
              <w:t>Dalyviai turi būti skaičiuojami pagal lytį. </w:t>
            </w:r>
          </w:p>
          <w:p w14:paraId="4C0789C8" w14:textId="77777777" w:rsidR="007C7A1C" w:rsidRDefault="007C7A1C">
            <w:pPr>
              <w:widowControl w:val="0"/>
              <w:jc w:val="both"/>
              <w:rPr>
                <w:bCs/>
                <w:i/>
                <w:iCs/>
                <w:szCs w:val="24"/>
                <w:lang w:eastAsia="lt-LT"/>
              </w:rPr>
            </w:pPr>
          </w:p>
        </w:tc>
      </w:tr>
    </w:tbl>
    <w:p w14:paraId="4E513027" w14:textId="77777777" w:rsidR="007C7A1C" w:rsidRDefault="007C7A1C">
      <w:pPr>
        <w:keepNext/>
        <w:keepLines/>
        <w:spacing w:line="256" w:lineRule="auto"/>
        <w:jc w:val="center"/>
        <w:outlineLvl w:val="1"/>
        <w:rPr>
          <w:rFonts w:eastAsia="SimSun"/>
          <w:b/>
          <w:caps/>
          <w:szCs w:val="24"/>
          <w:lang w:eastAsia="lt-LT"/>
        </w:rPr>
      </w:pPr>
    </w:p>
    <w:p w14:paraId="1BB126A8" w14:textId="6FEE4F23"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XX </w:t>
      </w:r>
      <w:r w:rsidR="00785A80">
        <w:rPr>
          <w:rFonts w:eastAsia="SimSun"/>
          <w:b/>
          <w:caps/>
          <w:szCs w:val="24"/>
          <w:lang w:eastAsia="lt-LT"/>
        </w:rPr>
        <w:t xml:space="preserve"> SKYRIUS</w:t>
      </w:r>
    </w:p>
    <w:p w14:paraId="7624B061"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88F5FAA" w14:textId="77777777" w:rsidR="007C7A1C" w:rsidRDefault="00785A80">
      <w:pPr>
        <w:keepNext/>
        <w:keepLines/>
        <w:spacing w:line="256" w:lineRule="auto"/>
        <w:jc w:val="center"/>
        <w:outlineLvl w:val="1"/>
        <w:rPr>
          <w:rFonts w:eastAsia="SimSun"/>
          <w:b/>
          <w:caps/>
          <w:szCs w:val="24"/>
          <w:lang w:eastAsia="lt-LT"/>
        </w:rPr>
      </w:pPr>
      <w:r>
        <w:rPr>
          <w:b/>
          <w:color w:val="000000"/>
        </w:rPr>
        <w:t>„</w:t>
      </w:r>
      <w:r>
        <w:rPr>
          <w:b/>
        </w:rPr>
        <w:t>INVESTICIJŲ Į PROFESINIO MOKYMO INFRASTRUKTŪRĄ POREIKIO ANALIZĖ</w:t>
      </w:r>
      <w:r>
        <w:rPr>
          <w:rFonts w:eastAsia="SimSun"/>
          <w:b/>
          <w:szCs w:val="24"/>
          <w:lang w:eastAsia="lt-LT"/>
        </w:rPr>
        <w:t>“</w:t>
      </w:r>
    </w:p>
    <w:p w14:paraId="2F55E249"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0CD6E928"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135B996D" w14:textId="77777777">
        <w:tc>
          <w:tcPr>
            <w:tcW w:w="292" w:type="pct"/>
            <w:shd w:val="clear" w:color="auto" w:fill="D9D9D9" w:themeFill="background1" w:themeFillShade="D9"/>
          </w:tcPr>
          <w:p w14:paraId="2BBB66D2"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4F643E1C"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53AF9E60"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71137558" w14:textId="77777777">
        <w:tc>
          <w:tcPr>
            <w:tcW w:w="292" w:type="pct"/>
            <w:shd w:val="clear" w:color="auto" w:fill="D9D9D9" w:themeFill="background1" w:themeFillShade="D9"/>
          </w:tcPr>
          <w:p w14:paraId="3C19A830"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3F561F1E"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65F48808" w14:textId="77777777" w:rsidR="007C7A1C" w:rsidRDefault="00785A80">
            <w:pPr>
              <w:jc w:val="both"/>
              <w:rPr>
                <w:bCs/>
                <w:i/>
                <w:iCs/>
                <w:szCs w:val="24"/>
                <w:lang w:eastAsia="lt-LT"/>
              </w:rPr>
            </w:pPr>
            <w:r>
              <w:rPr>
                <w:bCs/>
              </w:rPr>
              <w:t>Investicijų į profesinio mokymo infrastruktūrą poreikio analizė</w:t>
            </w:r>
          </w:p>
        </w:tc>
      </w:tr>
      <w:tr w:rsidR="007C7A1C" w14:paraId="3623065E" w14:textId="77777777">
        <w:tc>
          <w:tcPr>
            <w:tcW w:w="292" w:type="pct"/>
            <w:shd w:val="clear" w:color="auto" w:fill="D9D9D9" w:themeFill="background1" w:themeFillShade="D9"/>
          </w:tcPr>
          <w:p w14:paraId="12899407"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4300891D"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0698FCB3" w14:textId="77777777" w:rsidR="007C7A1C" w:rsidRDefault="00785A80">
            <w:pPr>
              <w:jc w:val="both"/>
              <w:rPr>
                <w:bCs/>
                <w:i/>
                <w:iCs/>
                <w:szCs w:val="24"/>
                <w:lang w:eastAsia="lt-LT"/>
              </w:rPr>
            </w:pPr>
            <w:r>
              <w:t>Vienetai</w:t>
            </w:r>
          </w:p>
        </w:tc>
      </w:tr>
      <w:tr w:rsidR="007C7A1C" w14:paraId="6642E71B" w14:textId="77777777">
        <w:tc>
          <w:tcPr>
            <w:tcW w:w="292" w:type="pct"/>
            <w:shd w:val="clear" w:color="auto" w:fill="D9D9D9" w:themeFill="background1" w:themeFillShade="D9"/>
          </w:tcPr>
          <w:p w14:paraId="78B8057C"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46B74EDF"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01599F5A" w14:textId="77777777" w:rsidR="007C7A1C" w:rsidRDefault="00785A80">
            <w:pPr>
              <w:jc w:val="both"/>
              <w:rPr>
                <w:bCs/>
                <w:i/>
                <w:iCs/>
                <w:szCs w:val="24"/>
                <w:lang w:eastAsia="lt-LT"/>
              </w:rPr>
            </w:pPr>
            <w:r>
              <w:rPr>
                <w:bCs/>
                <w:iCs/>
                <w:szCs w:val="24"/>
                <w:lang w:eastAsia="lt-LT"/>
              </w:rPr>
              <w:t>Didėjimas</w:t>
            </w:r>
          </w:p>
        </w:tc>
      </w:tr>
      <w:tr w:rsidR="007C7A1C" w14:paraId="6541607B" w14:textId="77777777">
        <w:tc>
          <w:tcPr>
            <w:tcW w:w="292" w:type="pct"/>
            <w:shd w:val="clear" w:color="auto" w:fill="D9D9D9" w:themeFill="background1" w:themeFillShade="D9"/>
          </w:tcPr>
          <w:p w14:paraId="2FA8E57B"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D78697C"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0F73B708" w14:textId="77777777" w:rsidR="007C7A1C" w:rsidRDefault="00785A80">
            <w:pPr>
              <w:jc w:val="both"/>
              <w:rPr>
                <w:bCs/>
                <w:i/>
                <w:iCs/>
                <w:szCs w:val="24"/>
                <w:lang w:eastAsia="lt-LT"/>
              </w:rPr>
            </w:pPr>
            <w:r>
              <w:rPr>
                <w:bCs/>
                <w:iCs/>
                <w:szCs w:val="24"/>
                <w:lang w:eastAsia="lt-LT"/>
              </w:rPr>
              <w:t>Skaitinės reikšmės</w:t>
            </w:r>
          </w:p>
        </w:tc>
      </w:tr>
      <w:tr w:rsidR="007C7A1C" w14:paraId="56992547" w14:textId="77777777">
        <w:tc>
          <w:tcPr>
            <w:tcW w:w="292" w:type="pct"/>
            <w:shd w:val="clear" w:color="auto" w:fill="D9D9D9" w:themeFill="background1" w:themeFillShade="D9"/>
          </w:tcPr>
          <w:p w14:paraId="181F3FD4"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01E06623"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18BAF015" w14:textId="77777777" w:rsidR="007C7A1C" w:rsidRDefault="00785A80">
            <w:pPr>
              <w:jc w:val="both"/>
              <w:rPr>
                <w:bCs/>
                <w:i/>
                <w:iCs/>
                <w:szCs w:val="24"/>
                <w:lang w:eastAsia="lt-LT"/>
              </w:rPr>
            </w:pPr>
            <w:r>
              <w:rPr>
                <w:bCs/>
              </w:rPr>
              <w:t>Produkto</w:t>
            </w:r>
          </w:p>
        </w:tc>
      </w:tr>
      <w:tr w:rsidR="007C7A1C" w14:paraId="4F8F1BBB" w14:textId="77777777">
        <w:trPr>
          <w:trHeight w:val="351"/>
        </w:trPr>
        <w:tc>
          <w:tcPr>
            <w:tcW w:w="292" w:type="pct"/>
            <w:shd w:val="clear" w:color="auto" w:fill="D9D9D9" w:themeFill="background1" w:themeFillShade="D9"/>
          </w:tcPr>
          <w:p w14:paraId="4C3808DB"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1CB8A143"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20F49CC" w14:textId="77777777" w:rsidR="007C7A1C" w:rsidRDefault="00785A80">
            <w:pPr>
              <w:rPr>
                <w:bCs/>
                <w:i/>
                <w:iCs/>
                <w:szCs w:val="24"/>
                <w:lang w:eastAsia="lt-LT"/>
              </w:rPr>
            </w:pPr>
            <w:r>
              <w:rPr>
                <w:szCs w:val="24"/>
              </w:rPr>
              <w:t>P-12-003-03-04-03-23</w:t>
            </w:r>
          </w:p>
        </w:tc>
      </w:tr>
      <w:tr w:rsidR="007C7A1C" w14:paraId="4631CA30" w14:textId="77777777">
        <w:trPr>
          <w:trHeight w:val="388"/>
        </w:trPr>
        <w:tc>
          <w:tcPr>
            <w:tcW w:w="292" w:type="pct"/>
            <w:shd w:val="clear" w:color="auto" w:fill="D9D9D9" w:themeFill="background1" w:themeFillShade="D9"/>
          </w:tcPr>
          <w:p w14:paraId="4027C241"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505411FA"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44427FE8" w14:textId="77777777" w:rsidR="007C7A1C" w:rsidRDefault="00785A80">
            <w:pPr>
              <w:widowControl w:val="0"/>
              <w:jc w:val="both"/>
              <w:rPr>
                <w:iCs/>
                <w:szCs w:val="24"/>
                <w:lang w:eastAsia="lt-LT"/>
              </w:rPr>
            </w:pPr>
            <w:r>
              <w:rPr>
                <w:szCs w:val="24"/>
              </w:rPr>
              <w:t>Netaikoma</w:t>
            </w:r>
          </w:p>
        </w:tc>
      </w:tr>
      <w:tr w:rsidR="007C7A1C" w14:paraId="1A35D60A" w14:textId="77777777">
        <w:tc>
          <w:tcPr>
            <w:tcW w:w="292" w:type="pct"/>
            <w:shd w:val="clear" w:color="auto" w:fill="D9D9D9" w:themeFill="background1" w:themeFillShade="D9"/>
            <w:tcMar>
              <w:top w:w="28" w:type="dxa"/>
              <w:left w:w="57" w:type="dxa"/>
              <w:bottom w:w="28" w:type="dxa"/>
              <w:right w:w="57" w:type="dxa"/>
            </w:tcMar>
            <w:hideMark/>
          </w:tcPr>
          <w:p w14:paraId="7F266448"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7EE21DFB"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43A521E4" w14:textId="77777777" w:rsidR="007C7A1C" w:rsidRDefault="007C7A1C">
            <w:pPr>
              <w:rPr>
                <w:sz w:val="8"/>
                <w:szCs w:val="8"/>
              </w:rPr>
            </w:pPr>
          </w:p>
          <w:p w14:paraId="3111FD79" w14:textId="77777777" w:rsidR="007C7A1C" w:rsidRDefault="00785A80">
            <w:pPr>
              <w:jc w:val="both"/>
              <w:rPr>
                <w:i/>
                <w:iCs/>
                <w:szCs w:val="24"/>
                <w:lang w:eastAsia="lt-LT"/>
              </w:rPr>
            </w:pPr>
            <w:r>
              <w:rPr>
                <w:szCs w:val="24"/>
                <w:lang w:eastAsia="lt-LT"/>
              </w:rPr>
              <w:t xml:space="preserve">Analizė skirta nustatyti profesinio mokymo įstaigų regionuose poreikius dėl trūkstamos įrangos ir priemonių (toliau – infrastruktūra) ir </w:t>
            </w:r>
            <w:r>
              <w:rPr>
                <w:szCs w:val="24"/>
                <w:lang w:eastAsia="lt-LT"/>
              </w:rPr>
              <w:lastRenderedPageBreak/>
              <w:t>p</w:t>
            </w:r>
            <w:r>
              <w:rPr>
                <w:szCs w:val="18"/>
                <w:lang w:eastAsia="lt-LT"/>
              </w:rPr>
              <w:t>ateikti rekomendacijas dėl</w:t>
            </w:r>
            <w:r>
              <w:rPr>
                <w:szCs w:val="24"/>
                <w:lang w:eastAsia="lt-LT"/>
              </w:rPr>
              <w:t xml:space="preserve"> trūkstamos infrastruktūros atsižvelgiant į šiuos kriterijus: 1) profesinio mokymo įstaigų išsakytus poreikius dėl trūkstamos infrastruktūros, 2) infrastruktūros konkrečių komercinių pasiūlymų analizę, 3) analitinį įvertinimą, kaip nustatyti profesinio mokymo įstaigų siūlymai dėl papildomos infrastruktūros tenkina poreikius, susijusius su ketvirtąja pramonės revoliucija „Pramonė 4.0“, regioninius rinkos poreikius, poreikius, susijusius su skaitmeninimu ir žaliąja transformacija, pagalba profesinio mokymo mokiniams lengviau integruotis į darbo rinką, 4) analitinį įvertinimą dėl nustatytų infrastruktūros poreikių atitikties būsimoms naujoms programoms, tinkamumo konkrečiai programai, tikėtino infrastruktūros naudojimo programoje intensyvumo, 5) profesinio mokymo įstaigų finansinių galimybių palaikyti įgytos infrastruktūros eksploatacijos išlaidas įvertinimą, 6) optimalaus infrastruktūros paskirstymo analizę atsižvelgiant į mokinių, kurie naudosis atnaujinta infrastruktūra, skaičių bei regiono poreikius. Analizės rezultatai turi būti pristatyti bei suderinti su profesinio mokymo įstaigomis bei socialiniais ekonominiais partneriais.</w:t>
            </w:r>
          </w:p>
        </w:tc>
      </w:tr>
      <w:tr w:rsidR="007C7A1C" w14:paraId="3B1C718E" w14:textId="77777777">
        <w:tc>
          <w:tcPr>
            <w:tcW w:w="292" w:type="pct"/>
            <w:shd w:val="clear" w:color="auto" w:fill="D9D9D9" w:themeFill="background1" w:themeFillShade="D9"/>
            <w:tcMar>
              <w:top w:w="28" w:type="dxa"/>
              <w:left w:w="57" w:type="dxa"/>
              <w:bottom w:w="28" w:type="dxa"/>
              <w:right w:w="57" w:type="dxa"/>
            </w:tcMar>
          </w:tcPr>
          <w:p w14:paraId="1E60F143" w14:textId="77777777" w:rsidR="007C7A1C" w:rsidRDefault="00785A80">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08145097"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0E645BA5" w14:textId="77777777" w:rsidR="007C7A1C" w:rsidRDefault="00785A80">
            <w:pPr>
              <w:tabs>
                <w:tab w:val="left" w:pos="568"/>
              </w:tabs>
              <w:ind w:left="31"/>
              <w:jc w:val="both"/>
              <w:rPr>
                <w:bCs/>
                <w:iCs/>
                <w:szCs w:val="24"/>
                <w:lang w:eastAsia="lt-LT"/>
              </w:rPr>
            </w:pPr>
            <w:r>
              <w:rPr>
                <w:bCs/>
                <w:iCs/>
                <w:szCs w:val="24"/>
                <w:lang w:eastAsia="lt-LT"/>
              </w:rPr>
              <w:t>A</w:t>
            </w:r>
            <w:r>
              <w:rPr>
                <w:bCs/>
                <w:iCs/>
                <w:lang w:eastAsia="lt-LT"/>
              </w:rPr>
              <w:t>utomatiškai apskaičiuojamas</w:t>
            </w:r>
          </w:p>
        </w:tc>
      </w:tr>
      <w:tr w:rsidR="007C7A1C" w14:paraId="626AF28C" w14:textId="77777777">
        <w:tc>
          <w:tcPr>
            <w:tcW w:w="292" w:type="pct"/>
            <w:shd w:val="clear" w:color="auto" w:fill="D9D9D9" w:themeFill="background1" w:themeFillShade="D9"/>
            <w:tcMar>
              <w:top w:w="28" w:type="dxa"/>
              <w:left w:w="57" w:type="dxa"/>
              <w:bottom w:w="28" w:type="dxa"/>
              <w:right w:w="57" w:type="dxa"/>
            </w:tcMar>
            <w:hideMark/>
          </w:tcPr>
          <w:p w14:paraId="4D3D194B"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3C0041BD"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tcPr>
          <w:p w14:paraId="70E6D449" w14:textId="77777777" w:rsidR="007C7A1C" w:rsidRDefault="00785A80">
            <w:pPr>
              <w:jc w:val="both"/>
              <w:rPr>
                <w:i/>
                <w:szCs w:val="24"/>
                <w:lang w:eastAsia="lt-LT"/>
              </w:rPr>
            </w:pPr>
            <w:r>
              <w:t>Fiksuojamas atliktos analizės ataskaitos parengimo faktas</w:t>
            </w:r>
          </w:p>
        </w:tc>
      </w:tr>
      <w:tr w:rsidR="007C7A1C" w14:paraId="5EAAFFA5" w14:textId="77777777">
        <w:tc>
          <w:tcPr>
            <w:tcW w:w="292" w:type="pct"/>
            <w:shd w:val="clear" w:color="auto" w:fill="D9D9D9" w:themeFill="background1" w:themeFillShade="D9"/>
            <w:tcMar>
              <w:top w:w="28" w:type="dxa"/>
              <w:left w:w="57" w:type="dxa"/>
              <w:bottom w:w="28" w:type="dxa"/>
              <w:right w:w="57" w:type="dxa"/>
            </w:tcMar>
          </w:tcPr>
          <w:p w14:paraId="3BE7D2C8"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478E080A"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2ED7491E" w14:textId="77777777" w:rsidR="007C7A1C" w:rsidRDefault="00785A80">
            <w:pPr>
              <w:jc w:val="both"/>
              <w:rPr>
                <w:highlight w:val="yellow"/>
              </w:rPr>
            </w:pPr>
            <w:r>
              <w:t>Pirminis duomenų šaltinis – atlikta analizė.</w:t>
            </w:r>
          </w:p>
          <w:p w14:paraId="141CC371" w14:textId="77777777" w:rsidR="007C7A1C" w:rsidRDefault="007C7A1C">
            <w:pPr>
              <w:rPr>
                <w:sz w:val="20"/>
              </w:rPr>
            </w:pPr>
          </w:p>
          <w:p w14:paraId="2E827ABA" w14:textId="77777777" w:rsidR="007C7A1C" w:rsidRDefault="00785A80">
            <w:pPr>
              <w:jc w:val="both"/>
            </w:pPr>
            <w:r>
              <w:t>Antrinis duomenų šaltinis – veiklos ataskaitos, galutinė veiklos ataskaita.</w:t>
            </w:r>
          </w:p>
        </w:tc>
      </w:tr>
      <w:tr w:rsidR="007C7A1C" w14:paraId="248BC97D" w14:textId="77777777">
        <w:tc>
          <w:tcPr>
            <w:tcW w:w="292" w:type="pct"/>
            <w:shd w:val="clear" w:color="auto" w:fill="D9D9D9" w:themeFill="background1" w:themeFillShade="D9"/>
            <w:tcMar>
              <w:top w:w="28" w:type="dxa"/>
              <w:left w:w="57" w:type="dxa"/>
              <w:bottom w:w="28" w:type="dxa"/>
              <w:right w:w="57" w:type="dxa"/>
            </w:tcMar>
            <w:hideMark/>
          </w:tcPr>
          <w:p w14:paraId="611E411E"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60B5167B"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1E2C4CD2" w14:textId="77777777" w:rsidR="007C7A1C" w:rsidRDefault="00785A80">
            <w:pPr>
              <w:jc w:val="both"/>
              <w:rPr>
                <w:bCs/>
                <w:iCs/>
                <w:szCs w:val="24"/>
                <w:lang w:eastAsia="lt-LT"/>
              </w:rPr>
            </w:pPr>
            <w:r>
              <w:rPr>
                <w:szCs w:val="24"/>
                <w:lang w:eastAsia="lt-LT"/>
              </w:rPr>
              <w:t>-</w:t>
            </w:r>
          </w:p>
        </w:tc>
      </w:tr>
      <w:tr w:rsidR="007C7A1C" w14:paraId="5931DA27" w14:textId="77777777">
        <w:trPr>
          <w:trHeight w:val="246"/>
        </w:trPr>
        <w:tc>
          <w:tcPr>
            <w:tcW w:w="292" w:type="pct"/>
            <w:shd w:val="clear" w:color="auto" w:fill="D9D9D9" w:themeFill="background1" w:themeFillShade="D9"/>
            <w:tcMar>
              <w:top w:w="28" w:type="dxa"/>
              <w:left w:w="57" w:type="dxa"/>
              <w:bottom w:w="28" w:type="dxa"/>
              <w:right w:w="57" w:type="dxa"/>
            </w:tcMar>
          </w:tcPr>
          <w:p w14:paraId="21BD98E7"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019F9D41"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63607717" w14:textId="77777777" w:rsidR="007C7A1C" w:rsidRDefault="00785A80">
            <w:pPr>
              <w:jc w:val="both"/>
              <w:rPr>
                <w:szCs w:val="24"/>
              </w:rPr>
            </w:pPr>
            <w:r>
              <w:rPr>
                <w:szCs w:val="24"/>
              </w:rPr>
              <w:t>Projekto veiklų įgyvendinimo pabaigoje.</w:t>
            </w:r>
          </w:p>
          <w:p w14:paraId="06C59B35" w14:textId="77777777" w:rsidR="007C7A1C" w:rsidRDefault="007C7A1C">
            <w:pPr>
              <w:jc w:val="both"/>
            </w:pPr>
          </w:p>
          <w:p w14:paraId="65DFE3C5" w14:textId="77777777" w:rsidR="007C7A1C" w:rsidRDefault="00785A80">
            <w:pPr>
              <w:jc w:val="both"/>
              <w:rPr>
                <w:szCs w:val="24"/>
                <w:lang w:eastAsia="lt-LT"/>
              </w:rPr>
            </w:pPr>
            <w:r>
              <w:t>Rodiklio reikšmė skaičiuojama po atliktos analizės ataskaitos paskelbimo Švietimo, mokslo ir sporto ministerijos tinklalapyje.</w:t>
            </w:r>
          </w:p>
        </w:tc>
      </w:tr>
      <w:tr w:rsidR="007C7A1C" w14:paraId="0BB2420F" w14:textId="77777777">
        <w:trPr>
          <w:trHeight w:val="478"/>
        </w:trPr>
        <w:tc>
          <w:tcPr>
            <w:tcW w:w="292" w:type="pct"/>
            <w:shd w:val="clear" w:color="auto" w:fill="D9D9D9" w:themeFill="background1" w:themeFillShade="D9"/>
            <w:tcMar>
              <w:top w:w="28" w:type="dxa"/>
              <w:left w:w="57" w:type="dxa"/>
              <w:bottom w:w="28" w:type="dxa"/>
              <w:right w:w="57" w:type="dxa"/>
            </w:tcMar>
            <w:hideMark/>
          </w:tcPr>
          <w:p w14:paraId="688ADEFC"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32995B10"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404755C5" w14:textId="77777777" w:rsidR="007C7A1C" w:rsidRDefault="00785A80">
            <w:pPr>
              <w:jc w:val="both"/>
              <w:rPr>
                <w:bCs/>
                <w:i/>
                <w:iCs/>
                <w:szCs w:val="24"/>
                <w:highlight w:val="yellow"/>
              </w:rPr>
            </w:pPr>
            <w:r>
              <w:t>Švietimo, mokslo ir sporto ministerija</w:t>
            </w:r>
          </w:p>
        </w:tc>
      </w:tr>
      <w:tr w:rsidR="007C7A1C" w14:paraId="0027B53B" w14:textId="77777777">
        <w:trPr>
          <w:trHeight w:val="989"/>
        </w:trPr>
        <w:tc>
          <w:tcPr>
            <w:tcW w:w="292" w:type="pct"/>
            <w:shd w:val="clear" w:color="auto" w:fill="D9D9D9" w:themeFill="background1" w:themeFillShade="D9"/>
            <w:tcMar>
              <w:top w:w="28" w:type="dxa"/>
              <w:left w:w="57" w:type="dxa"/>
              <w:bottom w:w="28" w:type="dxa"/>
              <w:right w:w="57" w:type="dxa"/>
            </w:tcMar>
          </w:tcPr>
          <w:p w14:paraId="509CE49B"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2DFB0020"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1140A218" w14:textId="77777777" w:rsidR="007C7A1C" w:rsidRDefault="00785A80">
            <w:pPr>
              <w:widowControl w:val="0"/>
              <w:jc w:val="both"/>
              <w:rPr>
                <w:bCs/>
                <w:iCs/>
                <w:szCs w:val="24"/>
              </w:rPr>
            </w:pPr>
            <w:r>
              <w:rPr>
                <w:bCs/>
                <w:iCs/>
                <w:szCs w:val="24"/>
              </w:rPr>
              <w:t xml:space="preserve">Tarptautinių investicijų koordinavimo departamento Tarptautinių investicijų planavimo skyrius, tel.: </w:t>
            </w:r>
            <w:r>
              <w:rPr>
                <w:szCs w:val="24"/>
              </w:rPr>
              <w:t>+ 370</w:t>
            </w:r>
            <w:r>
              <w:rPr>
                <w:bCs/>
                <w:iCs/>
                <w:szCs w:val="24"/>
              </w:rPr>
              <w:t> 666 59 428;</w:t>
            </w:r>
            <w:r>
              <w:rPr>
                <w:szCs w:val="24"/>
              </w:rPr>
              <w:t>+ 370</w:t>
            </w:r>
            <w:r>
              <w:rPr>
                <w:bCs/>
                <w:iCs/>
                <w:szCs w:val="24"/>
              </w:rPr>
              <w:t> 618 89 037;</w:t>
            </w:r>
          </w:p>
          <w:p w14:paraId="77973DB8" w14:textId="77777777" w:rsidR="007C7A1C" w:rsidRDefault="00785A80">
            <w:pPr>
              <w:jc w:val="both"/>
              <w:rPr>
                <w:bCs/>
                <w:i/>
                <w:iCs/>
                <w:szCs w:val="24"/>
                <w:lang w:eastAsia="lt-LT"/>
              </w:rPr>
            </w:pPr>
            <w:r>
              <w:rPr>
                <w:szCs w:val="24"/>
              </w:rPr>
              <w:t>Tarptautinių investicijų įgyvendinimo skyrius, tel. + 370 620 92709</w:t>
            </w:r>
          </w:p>
        </w:tc>
      </w:tr>
      <w:tr w:rsidR="007C7A1C" w14:paraId="694A9C21" w14:textId="77777777">
        <w:tc>
          <w:tcPr>
            <w:tcW w:w="292" w:type="pct"/>
            <w:shd w:val="clear" w:color="auto" w:fill="D9D9D9" w:themeFill="background1" w:themeFillShade="D9"/>
            <w:tcMar>
              <w:top w:w="28" w:type="dxa"/>
              <w:left w:w="57" w:type="dxa"/>
              <w:bottom w:w="28" w:type="dxa"/>
              <w:right w:w="57" w:type="dxa"/>
            </w:tcMar>
            <w:hideMark/>
          </w:tcPr>
          <w:p w14:paraId="0E6055CE"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20C86A40"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43A0D3C0" w14:textId="77777777" w:rsidR="007C7A1C" w:rsidRDefault="00785A80">
            <w:pPr>
              <w:widowControl w:val="0"/>
              <w:jc w:val="both"/>
            </w:pPr>
            <w:r>
              <w:rPr>
                <w:bCs/>
                <w:iCs/>
                <w:szCs w:val="24"/>
              </w:rPr>
              <w:t xml:space="preserve">Trumpasis rodiklio kodas – </w:t>
            </w:r>
            <w:r>
              <w:t>P.N.2.4564.</w:t>
            </w:r>
          </w:p>
          <w:p w14:paraId="0BE84924" w14:textId="77777777" w:rsidR="007C7A1C" w:rsidRDefault="00785A80">
            <w:pPr>
              <w:widowControl w:val="0"/>
              <w:jc w:val="both"/>
              <w:rPr>
                <w:bCs/>
                <w:i/>
                <w:iCs/>
                <w:szCs w:val="24"/>
                <w:lang w:eastAsia="lt-LT"/>
              </w:rPr>
            </w:pPr>
            <w:r>
              <w:rPr>
                <w:szCs w:val="24"/>
              </w:rPr>
              <w:lastRenderedPageBreak/>
              <w:t>Rodiklis skaičiuojamas pagal regiono kategoriją – Vidurio ir vakarų Lietuvos.</w:t>
            </w:r>
          </w:p>
        </w:tc>
      </w:tr>
    </w:tbl>
    <w:p w14:paraId="6E5484B6" w14:textId="77777777" w:rsidR="007C7A1C" w:rsidRDefault="007C7A1C">
      <w:pPr>
        <w:keepNext/>
        <w:keepLines/>
        <w:spacing w:line="256" w:lineRule="auto"/>
        <w:jc w:val="center"/>
        <w:outlineLvl w:val="1"/>
        <w:rPr>
          <w:rFonts w:eastAsia="SimSun"/>
          <w:b/>
          <w:caps/>
          <w:szCs w:val="24"/>
          <w:lang w:eastAsia="lt-LT"/>
        </w:rPr>
      </w:pPr>
    </w:p>
    <w:p w14:paraId="3B743B72" w14:textId="245ED85E" w:rsidR="007C7A1C" w:rsidRDefault="00C83218">
      <w:pPr>
        <w:keepNext/>
        <w:keepLines/>
        <w:spacing w:line="256" w:lineRule="auto"/>
        <w:jc w:val="center"/>
        <w:outlineLvl w:val="1"/>
        <w:rPr>
          <w:rFonts w:eastAsia="SimSun"/>
          <w:b/>
          <w:caps/>
          <w:szCs w:val="24"/>
          <w:lang w:eastAsia="lt-LT"/>
        </w:rPr>
      </w:pPr>
      <w:r>
        <w:rPr>
          <w:rFonts w:eastAsia="SimSun"/>
          <w:b/>
          <w:caps/>
          <w:szCs w:val="24"/>
          <w:lang w:eastAsia="lt-LT"/>
        </w:rPr>
        <w:t xml:space="preserve">XXI </w:t>
      </w:r>
      <w:r w:rsidR="00785A80">
        <w:rPr>
          <w:rFonts w:eastAsia="SimSun"/>
          <w:b/>
          <w:caps/>
          <w:szCs w:val="24"/>
          <w:lang w:eastAsia="lt-LT"/>
        </w:rPr>
        <w:t xml:space="preserve"> SKYRIUS</w:t>
      </w:r>
    </w:p>
    <w:p w14:paraId="75194BAB"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678D55B" w14:textId="77777777" w:rsidR="007C7A1C" w:rsidRDefault="00785A80">
      <w:pPr>
        <w:keepNext/>
        <w:keepLines/>
        <w:spacing w:line="256" w:lineRule="auto"/>
        <w:jc w:val="center"/>
        <w:outlineLvl w:val="1"/>
        <w:rPr>
          <w:rFonts w:eastAsia="SimSun"/>
          <w:b/>
          <w:bCs/>
          <w:caps/>
          <w:szCs w:val="24"/>
          <w:lang w:eastAsia="lt-LT"/>
        </w:rPr>
      </w:pPr>
      <w:r>
        <w:rPr>
          <w:b/>
          <w:bCs/>
          <w:szCs w:val="24"/>
        </w:rPr>
        <w:t>„ĮSIGALIOJĘ PROFESINIO MOKYMO ĮSTATYMO PAKEITIMAI DĖL PRIĖMIMO Į VALSTYBĖS FINANSUOJAMAS VIETAS PROFESINIAME MOKYME PLANAVIMO METODIKOS</w:t>
      </w:r>
      <w:r>
        <w:rPr>
          <w:rFonts w:eastAsia="SimSun"/>
          <w:b/>
          <w:bCs/>
          <w:szCs w:val="24"/>
          <w:lang w:eastAsia="lt-LT"/>
        </w:rPr>
        <w:t>“</w:t>
      </w:r>
    </w:p>
    <w:p w14:paraId="449DF62D" w14:textId="77777777" w:rsidR="007C7A1C" w:rsidRDefault="00785A8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AF9E852" w14:textId="77777777" w:rsidR="007C7A1C" w:rsidRDefault="007C7A1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C7A1C" w14:paraId="1A7E6284" w14:textId="77777777">
        <w:tc>
          <w:tcPr>
            <w:tcW w:w="292" w:type="pct"/>
            <w:shd w:val="clear" w:color="auto" w:fill="D9D9D9" w:themeFill="background1" w:themeFillShade="D9"/>
          </w:tcPr>
          <w:p w14:paraId="60529908" w14:textId="77777777" w:rsidR="007C7A1C" w:rsidRDefault="007C7A1C">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5BC5C2DD" w14:textId="77777777" w:rsidR="007C7A1C" w:rsidRDefault="00785A80">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4CD174E5" w14:textId="77777777" w:rsidR="007C7A1C" w:rsidRDefault="00785A80">
            <w:pPr>
              <w:widowControl w:val="0"/>
              <w:jc w:val="center"/>
              <w:rPr>
                <w:b/>
                <w:bCs/>
                <w:strike/>
                <w:szCs w:val="24"/>
                <w:lang w:eastAsia="lt-LT"/>
              </w:rPr>
            </w:pPr>
            <w:r>
              <w:rPr>
                <w:b/>
                <w:bCs/>
                <w:szCs w:val="24"/>
                <w:lang w:eastAsia="lt-LT"/>
              </w:rPr>
              <w:t>Kodai, pavadinimai ir aprašymas</w:t>
            </w:r>
          </w:p>
        </w:tc>
      </w:tr>
      <w:tr w:rsidR="007C7A1C" w14:paraId="739CA80A" w14:textId="77777777">
        <w:tc>
          <w:tcPr>
            <w:tcW w:w="292" w:type="pct"/>
            <w:shd w:val="clear" w:color="auto" w:fill="D9D9D9" w:themeFill="background1" w:themeFillShade="D9"/>
          </w:tcPr>
          <w:p w14:paraId="7D9615F3" w14:textId="77777777" w:rsidR="007C7A1C" w:rsidRDefault="00785A80">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01D50DBB" w14:textId="77777777" w:rsidR="007C7A1C" w:rsidRDefault="00785A80">
            <w:pPr>
              <w:widowControl w:val="0"/>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657C7B8C" w14:textId="77777777" w:rsidR="007C7A1C" w:rsidRDefault="00785A80">
            <w:pPr>
              <w:jc w:val="both"/>
              <w:rPr>
                <w:bCs/>
                <w:i/>
                <w:iCs/>
                <w:szCs w:val="24"/>
                <w:lang w:eastAsia="lt-LT"/>
              </w:rPr>
            </w:pPr>
            <w:r>
              <w:rPr>
                <w:szCs w:val="24"/>
              </w:rPr>
              <w:t>Įsigalioję Profesinio mokymo įstatymo pakeitimai dėl priėmimo į valstybės finansuojamas vietas profesiniame mokyme planavimo metodikos</w:t>
            </w:r>
          </w:p>
        </w:tc>
      </w:tr>
      <w:tr w:rsidR="007C7A1C" w14:paraId="73C1E0D3" w14:textId="77777777">
        <w:tc>
          <w:tcPr>
            <w:tcW w:w="292" w:type="pct"/>
            <w:shd w:val="clear" w:color="auto" w:fill="D9D9D9" w:themeFill="background1" w:themeFillShade="D9"/>
          </w:tcPr>
          <w:p w14:paraId="5BE773FA" w14:textId="77777777" w:rsidR="007C7A1C" w:rsidRDefault="00785A80">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595930D6" w14:textId="77777777" w:rsidR="007C7A1C" w:rsidRDefault="00785A80">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4DB3549D" w14:textId="77777777" w:rsidR="007C7A1C" w:rsidRDefault="00785A80">
            <w:pPr>
              <w:jc w:val="both"/>
              <w:rPr>
                <w:bCs/>
                <w:i/>
                <w:iCs/>
                <w:szCs w:val="24"/>
                <w:lang w:eastAsia="lt-LT"/>
              </w:rPr>
            </w:pPr>
            <w:r>
              <w:rPr>
                <w:szCs w:val="24"/>
              </w:rPr>
              <w:t>Skaičius</w:t>
            </w:r>
          </w:p>
        </w:tc>
      </w:tr>
      <w:tr w:rsidR="007C7A1C" w14:paraId="4ACBBB84" w14:textId="77777777">
        <w:tc>
          <w:tcPr>
            <w:tcW w:w="292" w:type="pct"/>
            <w:shd w:val="clear" w:color="auto" w:fill="D9D9D9" w:themeFill="background1" w:themeFillShade="D9"/>
          </w:tcPr>
          <w:p w14:paraId="6FDAFE07" w14:textId="77777777" w:rsidR="007C7A1C" w:rsidRDefault="00785A80">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F504AA7" w14:textId="77777777" w:rsidR="007C7A1C" w:rsidRDefault="00785A80">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064CC91B" w14:textId="77777777" w:rsidR="007C7A1C" w:rsidRDefault="00785A80">
            <w:pPr>
              <w:jc w:val="both"/>
              <w:rPr>
                <w:bCs/>
                <w:i/>
                <w:iCs/>
                <w:szCs w:val="24"/>
                <w:lang w:eastAsia="lt-LT"/>
              </w:rPr>
            </w:pPr>
            <w:r>
              <w:rPr>
                <w:bCs/>
                <w:iCs/>
                <w:szCs w:val="24"/>
                <w:lang w:eastAsia="lt-LT"/>
              </w:rPr>
              <w:t xml:space="preserve">Palaikymas </w:t>
            </w:r>
          </w:p>
        </w:tc>
      </w:tr>
      <w:tr w:rsidR="007C7A1C" w14:paraId="2AC67F33" w14:textId="77777777">
        <w:tc>
          <w:tcPr>
            <w:tcW w:w="292" w:type="pct"/>
            <w:shd w:val="clear" w:color="auto" w:fill="D9D9D9" w:themeFill="background1" w:themeFillShade="D9"/>
          </w:tcPr>
          <w:p w14:paraId="04E5A554" w14:textId="77777777" w:rsidR="007C7A1C" w:rsidRDefault="00785A80">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90429FB" w14:textId="77777777" w:rsidR="007C7A1C" w:rsidRDefault="00785A80">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2FCB714E" w14:textId="77777777" w:rsidR="007C7A1C" w:rsidRDefault="00785A80">
            <w:pPr>
              <w:jc w:val="both"/>
              <w:rPr>
                <w:bCs/>
                <w:i/>
                <w:iCs/>
                <w:szCs w:val="24"/>
                <w:lang w:eastAsia="lt-LT"/>
              </w:rPr>
            </w:pPr>
            <w:r>
              <w:rPr>
                <w:bCs/>
                <w:iCs/>
                <w:szCs w:val="24"/>
                <w:lang w:eastAsia="lt-LT"/>
              </w:rPr>
              <w:t>Skaitinės reikšmės</w:t>
            </w:r>
          </w:p>
        </w:tc>
      </w:tr>
      <w:tr w:rsidR="007C7A1C" w14:paraId="5E5B9F5B" w14:textId="77777777">
        <w:tc>
          <w:tcPr>
            <w:tcW w:w="292" w:type="pct"/>
            <w:shd w:val="clear" w:color="auto" w:fill="D9D9D9" w:themeFill="background1" w:themeFillShade="D9"/>
          </w:tcPr>
          <w:p w14:paraId="1C0A9468" w14:textId="77777777" w:rsidR="007C7A1C" w:rsidRDefault="00785A80">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5CEC1B31" w14:textId="77777777" w:rsidR="007C7A1C" w:rsidRDefault="00785A80">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68DC1697" w14:textId="77777777" w:rsidR="007C7A1C" w:rsidRDefault="00785A80">
            <w:pPr>
              <w:jc w:val="both"/>
              <w:rPr>
                <w:bCs/>
                <w:i/>
                <w:iCs/>
                <w:szCs w:val="24"/>
                <w:lang w:eastAsia="lt-LT"/>
              </w:rPr>
            </w:pPr>
            <w:r>
              <w:rPr>
                <w:bCs/>
                <w:szCs w:val="24"/>
              </w:rPr>
              <w:t>Produkto</w:t>
            </w:r>
          </w:p>
        </w:tc>
      </w:tr>
      <w:tr w:rsidR="007C7A1C" w14:paraId="7206704A" w14:textId="77777777">
        <w:tc>
          <w:tcPr>
            <w:tcW w:w="292" w:type="pct"/>
            <w:shd w:val="clear" w:color="auto" w:fill="D9D9D9" w:themeFill="background1" w:themeFillShade="D9"/>
          </w:tcPr>
          <w:p w14:paraId="7BFD539A" w14:textId="77777777" w:rsidR="007C7A1C" w:rsidRDefault="00785A80">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407D2A37" w14:textId="77777777" w:rsidR="007C7A1C" w:rsidRDefault="00785A80">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1CC94FC8" w14:textId="77777777" w:rsidR="007C7A1C" w:rsidRDefault="00785A80">
            <w:pPr>
              <w:jc w:val="both"/>
              <w:rPr>
                <w:bCs/>
                <w:i/>
                <w:iCs/>
                <w:szCs w:val="24"/>
                <w:lang w:eastAsia="lt-LT"/>
              </w:rPr>
            </w:pPr>
            <w:r>
              <w:rPr>
                <w:szCs w:val="24"/>
              </w:rPr>
              <w:t>P-12-003-03-04-03-24</w:t>
            </w:r>
          </w:p>
        </w:tc>
      </w:tr>
      <w:tr w:rsidR="007C7A1C" w14:paraId="493898B7" w14:textId="77777777">
        <w:trPr>
          <w:trHeight w:val="388"/>
        </w:trPr>
        <w:tc>
          <w:tcPr>
            <w:tcW w:w="292" w:type="pct"/>
            <w:shd w:val="clear" w:color="auto" w:fill="D9D9D9" w:themeFill="background1" w:themeFillShade="D9"/>
          </w:tcPr>
          <w:p w14:paraId="7C0EAF68" w14:textId="77777777" w:rsidR="007C7A1C" w:rsidRDefault="00785A80">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5A6C119B" w14:textId="77777777" w:rsidR="007C7A1C" w:rsidRDefault="00785A80">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7EEC45A4" w14:textId="77777777" w:rsidR="007C7A1C" w:rsidRDefault="00785A80">
            <w:pPr>
              <w:widowControl w:val="0"/>
              <w:jc w:val="both"/>
              <w:rPr>
                <w:iCs/>
                <w:szCs w:val="24"/>
                <w:lang w:eastAsia="lt-LT"/>
              </w:rPr>
            </w:pPr>
            <w:r>
              <w:rPr>
                <w:szCs w:val="24"/>
              </w:rPr>
              <w:t>Netaikoma</w:t>
            </w:r>
          </w:p>
        </w:tc>
      </w:tr>
      <w:tr w:rsidR="007C7A1C" w14:paraId="4A507BFA" w14:textId="77777777">
        <w:tc>
          <w:tcPr>
            <w:tcW w:w="292" w:type="pct"/>
            <w:shd w:val="clear" w:color="auto" w:fill="D9D9D9" w:themeFill="background1" w:themeFillShade="D9"/>
            <w:tcMar>
              <w:top w:w="28" w:type="dxa"/>
              <w:left w:w="57" w:type="dxa"/>
              <w:bottom w:w="28" w:type="dxa"/>
              <w:right w:w="57" w:type="dxa"/>
            </w:tcMar>
            <w:hideMark/>
          </w:tcPr>
          <w:p w14:paraId="1B47934D" w14:textId="77777777" w:rsidR="007C7A1C" w:rsidRDefault="00785A80">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23EABD40" w14:textId="77777777" w:rsidR="007C7A1C" w:rsidRDefault="00785A8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7F6B16A4" w14:textId="77777777" w:rsidR="007C7A1C" w:rsidRDefault="00785A80">
            <w:pPr>
              <w:jc w:val="both"/>
              <w:rPr>
                <w:i/>
                <w:iCs/>
                <w:szCs w:val="24"/>
                <w:lang w:eastAsia="lt-LT"/>
              </w:rPr>
            </w:pPr>
            <w:r>
              <w:rPr>
                <w:szCs w:val="24"/>
              </w:rPr>
              <w:t>Įsigalioja Profesinio mokymo įstatymo pataisos, siekiant atnaujinti priėmimo į valstybės finansuojamas vietas profesiniame mokyme planavimo metodiką, kuri remtųsi regionų bei nacionalinio poreikio ateities prognozėmis.</w:t>
            </w:r>
          </w:p>
        </w:tc>
      </w:tr>
      <w:tr w:rsidR="007C7A1C" w14:paraId="66B69D41" w14:textId="77777777">
        <w:tc>
          <w:tcPr>
            <w:tcW w:w="292" w:type="pct"/>
            <w:shd w:val="clear" w:color="auto" w:fill="D9D9D9" w:themeFill="background1" w:themeFillShade="D9"/>
            <w:tcMar>
              <w:top w:w="28" w:type="dxa"/>
              <w:left w:w="57" w:type="dxa"/>
              <w:bottom w:w="28" w:type="dxa"/>
              <w:right w:w="57" w:type="dxa"/>
            </w:tcMar>
          </w:tcPr>
          <w:p w14:paraId="0CB0FCF7" w14:textId="77777777" w:rsidR="007C7A1C" w:rsidRDefault="00785A80">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7CE54CB8" w14:textId="77777777" w:rsidR="007C7A1C" w:rsidRDefault="00785A80">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03BD2981" w14:textId="77777777" w:rsidR="007C7A1C" w:rsidRDefault="00785A80">
            <w:pPr>
              <w:jc w:val="both"/>
              <w:rPr>
                <w:bCs/>
                <w:iCs/>
                <w:szCs w:val="24"/>
                <w:lang w:eastAsia="lt-LT"/>
              </w:rPr>
            </w:pPr>
            <w:r>
              <w:rPr>
                <w:bCs/>
                <w:iCs/>
                <w:szCs w:val="24"/>
                <w:lang w:eastAsia="lt-LT"/>
              </w:rPr>
              <w:t xml:space="preserve">Įvedamasis </w:t>
            </w:r>
          </w:p>
          <w:p w14:paraId="0AEDFAAE" w14:textId="77777777" w:rsidR="007C7A1C" w:rsidRDefault="007C7A1C">
            <w:pPr>
              <w:tabs>
                <w:tab w:val="left" w:pos="568"/>
              </w:tabs>
              <w:ind w:left="31" w:firstLine="284"/>
              <w:jc w:val="both"/>
              <w:rPr>
                <w:bCs/>
                <w:i/>
                <w:iCs/>
                <w:szCs w:val="24"/>
                <w:lang w:eastAsia="lt-LT"/>
              </w:rPr>
            </w:pPr>
          </w:p>
        </w:tc>
      </w:tr>
      <w:tr w:rsidR="007C7A1C" w14:paraId="752917F7" w14:textId="77777777">
        <w:tc>
          <w:tcPr>
            <w:tcW w:w="292" w:type="pct"/>
            <w:shd w:val="clear" w:color="auto" w:fill="D9D9D9" w:themeFill="background1" w:themeFillShade="D9"/>
            <w:tcMar>
              <w:top w:w="28" w:type="dxa"/>
              <w:left w:w="57" w:type="dxa"/>
              <w:bottom w:w="28" w:type="dxa"/>
              <w:right w:w="57" w:type="dxa"/>
            </w:tcMar>
            <w:hideMark/>
          </w:tcPr>
          <w:p w14:paraId="06BBC1B9" w14:textId="77777777" w:rsidR="007C7A1C" w:rsidRDefault="00785A80">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6C039A64" w14:textId="77777777" w:rsidR="007C7A1C" w:rsidRDefault="00785A80">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6146D368" w14:textId="77777777" w:rsidR="007C7A1C" w:rsidRDefault="00785A80">
            <w:pPr>
              <w:jc w:val="both"/>
              <w:rPr>
                <w:i/>
                <w:szCs w:val="24"/>
                <w:lang w:eastAsia="lt-LT"/>
              </w:rPr>
            </w:pPr>
            <w:r>
              <w:rPr>
                <w:szCs w:val="24"/>
              </w:rPr>
              <w:t>Fiksuojamas teisės akto įsigaliojimo faktas</w:t>
            </w:r>
          </w:p>
        </w:tc>
      </w:tr>
      <w:tr w:rsidR="007C7A1C" w14:paraId="51A8E426" w14:textId="77777777">
        <w:tc>
          <w:tcPr>
            <w:tcW w:w="292" w:type="pct"/>
            <w:shd w:val="clear" w:color="auto" w:fill="D9D9D9" w:themeFill="background1" w:themeFillShade="D9"/>
            <w:tcMar>
              <w:top w:w="28" w:type="dxa"/>
              <w:left w:w="57" w:type="dxa"/>
              <w:bottom w:w="28" w:type="dxa"/>
              <w:right w:w="57" w:type="dxa"/>
            </w:tcMar>
          </w:tcPr>
          <w:p w14:paraId="4489611B" w14:textId="77777777" w:rsidR="007C7A1C" w:rsidRDefault="00785A80">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655F24BE" w14:textId="77777777" w:rsidR="007C7A1C" w:rsidRDefault="00785A80">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E11885C" w14:textId="77777777" w:rsidR="007C7A1C" w:rsidRDefault="00785A80">
            <w:pPr>
              <w:jc w:val="both"/>
              <w:rPr>
                <w:bCs/>
                <w:i/>
                <w:iCs/>
                <w:strike/>
                <w:szCs w:val="24"/>
                <w:lang w:eastAsia="lt-LT"/>
              </w:rPr>
            </w:pPr>
            <w:r>
              <w:rPr>
                <w:szCs w:val="24"/>
              </w:rPr>
              <w:t xml:space="preserve">Teisės aktų </w:t>
            </w:r>
            <w:r>
              <w:t xml:space="preserve">registras </w:t>
            </w:r>
          </w:p>
        </w:tc>
      </w:tr>
      <w:tr w:rsidR="007C7A1C" w14:paraId="1CC74EC9" w14:textId="77777777">
        <w:tc>
          <w:tcPr>
            <w:tcW w:w="292" w:type="pct"/>
            <w:shd w:val="clear" w:color="auto" w:fill="D9D9D9" w:themeFill="background1" w:themeFillShade="D9"/>
            <w:tcMar>
              <w:top w:w="28" w:type="dxa"/>
              <w:left w:w="57" w:type="dxa"/>
              <w:bottom w:w="28" w:type="dxa"/>
              <w:right w:w="57" w:type="dxa"/>
            </w:tcMar>
            <w:hideMark/>
          </w:tcPr>
          <w:p w14:paraId="57455E85" w14:textId="77777777" w:rsidR="007C7A1C" w:rsidRDefault="00785A80">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1B47F08E" w14:textId="77777777" w:rsidR="007C7A1C" w:rsidRDefault="00785A80">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31E44211" w14:textId="77777777" w:rsidR="007C7A1C" w:rsidRDefault="00785A80">
            <w:pPr>
              <w:jc w:val="both"/>
              <w:rPr>
                <w:bCs/>
                <w:i/>
                <w:iCs/>
                <w:szCs w:val="24"/>
                <w:lang w:eastAsia="lt-LT"/>
              </w:rPr>
            </w:pPr>
            <w:r>
              <w:rPr>
                <w:szCs w:val="24"/>
              </w:rPr>
              <w:t>-</w:t>
            </w:r>
          </w:p>
        </w:tc>
      </w:tr>
      <w:tr w:rsidR="007C7A1C" w14:paraId="44B9CF18" w14:textId="77777777">
        <w:trPr>
          <w:trHeight w:val="623"/>
        </w:trPr>
        <w:tc>
          <w:tcPr>
            <w:tcW w:w="292" w:type="pct"/>
            <w:shd w:val="clear" w:color="auto" w:fill="D9D9D9" w:themeFill="background1" w:themeFillShade="D9"/>
            <w:tcMar>
              <w:top w:w="28" w:type="dxa"/>
              <w:left w:w="57" w:type="dxa"/>
              <w:bottom w:w="28" w:type="dxa"/>
              <w:right w:w="57" w:type="dxa"/>
            </w:tcMar>
          </w:tcPr>
          <w:p w14:paraId="252628DF" w14:textId="77777777" w:rsidR="007C7A1C" w:rsidRDefault="00785A80">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43FAC129" w14:textId="77777777" w:rsidR="007C7A1C" w:rsidRDefault="00785A80">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05D12D0C" w14:textId="77777777" w:rsidR="007C7A1C" w:rsidRDefault="00785A80">
            <w:pPr>
              <w:jc w:val="both"/>
              <w:rPr>
                <w:szCs w:val="24"/>
                <w:lang w:eastAsia="lt-LT"/>
              </w:rPr>
            </w:pPr>
            <w:r>
              <w:rPr>
                <w:szCs w:val="24"/>
                <w:lang w:eastAsia="lt-LT"/>
              </w:rPr>
              <w:t>Rodiklio reikšmė skaičiuojama po teisės akto įsigaliojimo dienos. </w:t>
            </w:r>
          </w:p>
        </w:tc>
      </w:tr>
      <w:tr w:rsidR="007C7A1C" w14:paraId="3A5F1197" w14:textId="77777777">
        <w:trPr>
          <w:trHeight w:val="600"/>
        </w:trPr>
        <w:tc>
          <w:tcPr>
            <w:tcW w:w="292" w:type="pct"/>
            <w:shd w:val="clear" w:color="auto" w:fill="D9D9D9" w:themeFill="background1" w:themeFillShade="D9"/>
            <w:tcMar>
              <w:top w:w="28" w:type="dxa"/>
              <w:left w:w="57" w:type="dxa"/>
              <w:bottom w:w="28" w:type="dxa"/>
              <w:right w:w="57" w:type="dxa"/>
            </w:tcMar>
            <w:hideMark/>
          </w:tcPr>
          <w:p w14:paraId="274AAC3A" w14:textId="77777777" w:rsidR="007C7A1C" w:rsidRDefault="00785A80">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76BE051C" w14:textId="77777777" w:rsidR="007C7A1C" w:rsidRDefault="00785A8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72D6ED6B" w14:textId="77777777" w:rsidR="007C7A1C" w:rsidRDefault="00785A80">
            <w:pPr>
              <w:jc w:val="both"/>
              <w:rPr>
                <w:bCs/>
                <w:i/>
                <w:iCs/>
                <w:szCs w:val="24"/>
                <w:highlight w:val="yellow"/>
              </w:rPr>
            </w:pPr>
            <w:r>
              <w:rPr>
                <w:szCs w:val="24"/>
              </w:rPr>
              <w:t>Švietimo, mokslo ir sporto ministerija</w:t>
            </w:r>
          </w:p>
        </w:tc>
      </w:tr>
      <w:tr w:rsidR="007C7A1C" w14:paraId="73ADC00C" w14:textId="77777777">
        <w:trPr>
          <w:trHeight w:val="529"/>
        </w:trPr>
        <w:tc>
          <w:tcPr>
            <w:tcW w:w="292" w:type="pct"/>
            <w:shd w:val="clear" w:color="auto" w:fill="D9D9D9" w:themeFill="background1" w:themeFillShade="D9"/>
            <w:tcMar>
              <w:top w:w="28" w:type="dxa"/>
              <w:left w:w="57" w:type="dxa"/>
              <w:bottom w:w="28" w:type="dxa"/>
              <w:right w:w="57" w:type="dxa"/>
            </w:tcMar>
          </w:tcPr>
          <w:p w14:paraId="6C32A119" w14:textId="77777777" w:rsidR="007C7A1C" w:rsidRDefault="00785A80">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6D5B34B7" w14:textId="77777777" w:rsidR="007C7A1C" w:rsidRDefault="00785A80">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5F023B67" w14:textId="77777777" w:rsidR="007C7A1C" w:rsidRDefault="00785A80">
            <w:pPr>
              <w:jc w:val="both"/>
              <w:rPr>
                <w:bCs/>
                <w:i/>
                <w:iCs/>
                <w:szCs w:val="24"/>
                <w:lang w:eastAsia="lt-LT"/>
              </w:rPr>
            </w:pPr>
            <w:r>
              <w:rPr>
                <w:szCs w:val="24"/>
              </w:rPr>
              <w:t>Mokymosi visą gyvenimą departamento Profesinio mokymo skyrius, tel. +370 666 59 354</w:t>
            </w:r>
          </w:p>
        </w:tc>
      </w:tr>
      <w:tr w:rsidR="007C7A1C" w14:paraId="5D717CAE" w14:textId="77777777">
        <w:tc>
          <w:tcPr>
            <w:tcW w:w="292" w:type="pct"/>
            <w:shd w:val="clear" w:color="auto" w:fill="D9D9D9" w:themeFill="background1" w:themeFillShade="D9"/>
            <w:tcMar>
              <w:top w:w="28" w:type="dxa"/>
              <w:left w:w="57" w:type="dxa"/>
              <w:bottom w:w="28" w:type="dxa"/>
              <w:right w:w="57" w:type="dxa"/>
            </w:tcMar>
            <w:hideMark/>
          </w:tcPr>
          <w:p w14:paraId="6BAD8032" w14:textId="77777777" w:rsidR="007C7A1C" w:rsidRDefault="00785A80">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7A1BF778" w14:textId="77777777" w:rsidR="007C7A1C" w:rsidRDefault="00785A80">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1DF1B9CC" w14:textId="77777777" w:rsidR="007C7A1C" w:rsidRDefault="00785A80">
            <w:pPr>
              <w:widowControl w:val="0"/>
              <w:jc w:val="both"/>
              <w:rPr>
                <w:bCs/>
                <w:i/>
                <w:iCs/>
                <w:szCs w:val="24"/>
                <w:lang w:eastAsia="lt-LT"/>
              </w:rPr>
            </w:pPr>
            <w:r>
              <w:rPr>
                <w:bCs/>
                <w:iCs/>
                <w:szCs w:val="24"/>
              </w:rPr>
              <w:t xml:space="preserve">Trumpasis rodiklio kodas – </w:t>
            </w:r>
            <w:r>
              <w:t>P.N.1.4568</w:t>
            </w:r>
            <w:r>
              <w:rPr>
                <w:bCs/>
                <w:iCs/>
                <w:szCs w:val="24"/>
              </w:rPr>
              <w:t xml:space="preserve"> </w:t>
            </w:r>
          </w:p>
        </w:tc>
      </w:tr>
    </w:tbl>
    <w:p w14:paraId="1E2C5C37" w14:textId="77777777" w:rsidR="007C7A1C" w:rsidRDefault="007C7A1C">
      <w:pPr>
        <w:keepNext/>
        <w:keepLines/>
        <w:spacing w:line="256" w:lineRule="auto"/>
        <w:jc w:val="center"/>
        <w:outlineLvl w:val="1"/>
        <w:rPr>
          <w:rFonts w:eastAsia="SimSun"/>
          <w:b/>
          <w:caps/>
          <w:szCs w:val="24"/>
          <w:lang w:eastAsia="lt-LT"/>
        </w:rPr>
      </w:pPr>
    </w:p>
    <w:p w14:paraId="26DA615B" w14:textId="0734D999"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t xml:space="preserve">XXII </w:t>
      </w:r>
      <w:r w:rsidR="007318E9">
        <w:rPr>
          <w:rFonts w:eastAsia="SimSun"/>
          <w:b/>
          <w:caps/>
          <w:szCs w:val="24"/>
          <w:lang w:eastAsia="lt-LT"/>
        </w:rPr>
        <w:t xml:space="preserve"> SKYRIUS</w:t>
      </w:r>
    </w:p>
    <w:p w14:paraId="22D59C74"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7DFD10C"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„PROFESINIO MOKYMO ĮSTAIGŲ, ĮGYVENDINANČIŲ NEFORMALIĄSIAS PROFESINIO MOKYMO PROGRAMAS TREČIŲJŲ ŠALIŲ PILIEČIAMS, DALIS</w:t>
      </w:r>
      <w:r>
        <w:rPr>
          <w:rFonts w:eastAsia="SimSun"/>
          <w:b/>
          <w:bCs/>
          <w:szCs w:val="24"/>
          <w:lang w:eastAsia="lt-LT"/>
        </w:rPr>
        <w:t>“</w:t>
      </w:r>
    </w:p>
    <w:p w14:paraId="6063C16D"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E006D67"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1452C447" w14:textId="77777777" w:rsidTr="00332794">
        <w:tc>
          <w:tcPr>
            <w:tcW w:w="292" w:type="pct"/>
            <w:shd w:val="clear" w:color="auto" w:fill="D9D9D9" w:themeFill="background1" w:themeFillShade="D9"/>
          </w:tcPr>
          <w:p w14:paraId="2171FD75"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D1540DB"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2365D2C0"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557DCE37" w14:textId="77777777" w:rsidTr="00332794">
        <w:tc>
          <w:tcPr>
            <w:tcW w:w="292" w:type="pct"/>
            <w:shd w:val="clear" w:color="auto" w:fill="D9D9D9" w:themeFill="background1" w:themeFillShade="D9"/>
          </w:tcPr>
          <w:p w14:paraId="464097EE"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371171E2"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34ABE93" w14:textId="77777777" w:rsidR="007318E9" w:rsidRDefault="007318E9" w:rsidP="00332794">
            <w:pPr>
              <w:jc w:val="both"/>
              <w:rPr>
                <w:b/>
                <w:i/>
                <w:iCs/>
                <w:szCs w:val="24"/>
                <w:lang w:eastAsia="lt-LT"/>
              </w:rPr>
            </w:pPr>
            <w:r>
              <w:rPr>
                <w:szCs w:val="24"/>
              </w:rPr>
              <w:t xml:space="preserve">Profesinio mokymo įstaigų, įgyvendinančių neformaliąsias profesinio mokymo programas trečiųjų šalių piliečiams, dalis </w:t>
            </w:r>
          </w:p>
        </w:tc>
      </w:tr>
      <w:tr w:rsidR="007318E9" w14:paraId="450F0D12" w14:textId="77777777" w:rsidTr="00332794">
        <w:tc>
          <w:tcPr>
            <w:tcW w:w="292" w:type="pct"/>
            <w:shd w:val="clear" w:color="auto" w:fill="D9D9D9" w:themeFill="background1" w:themeFillShade="D9"/>
          </w:tcPr>
          <w:p w14:paraId="565CF264"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46CBBB12"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10D48C17" w14:textId="77777777" w:rsidR="007318E9" w:rsidRDefault="007318E9" w:rsidP="00332794">
            <w:pPr>
              <w:jc w:val="both"/>
              <w:rPr>
                <w:bCs/>
                <w:i/>
                <w:iCs/>
                <w:szCs w:val="24"/>
                <w:lang w:eastAsia="lt-LT"/>
              </w:rPr>
            </w:pPr>
            <w:r>
              <w:t>Procentai</w:t>
            </w:r>
          </w:p>
        </w:tc>
      </w:tr>
      <w:tr w:rsidR="007318E9" w14:paraId="0AB291D1" w14:textId="77777777" w:rsidTr="00332794">
        <w:tc>
          <w:tcPr>
            <w:tcW w:w="292" w:type="pct"/>
            <w:shd w:val="clear" w:color="auto" w:fill="D9D9D9" w:themeFill="background1" w:themeFillShade="D9"/>
          </w:tcPr>
          <w:p w14:paraId="6D7546A6"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472449B6"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62CAB40" w14:textId="77777777" w:rsidR="007318E9" w:rsidRDefault="007318E9" w:rsidP="00332794">
            <w:pPr>
              <w:jc w:val="both"/>
              <w:rPr>
                <w:bCs/>
                <w:i/>
                <w:iCs/>
                <w:szCs w:val="24"/>
                <w:lang w:eastAsia="lt-LT"/>
              </w:rPr>
            </w:pPr>
            <w:r>
              <w:rPr>
                <w:bCs/>
                <w:iCs/>
                <w:szCs w:val="24"/>
                <w:lang w:eastAsia="lt-LT"/>
              </w:rPr>
              <w:t>Didėjimas</w:t>
            </w:r>
          </w:p>
        </w:tc>
      </w:tr>
      <w:tr w:rsidR="007318E9" w14:paraId="02E88C0B" w14:textId="77777777" w:rsidTr="00332794">
        <w:tc>
          <w:tcPr>
            <w:tcW w:w="292" w:type="pct"/>
            <w:shd w:val="clear" w:color="auto" w:fill="D9D9D9" w:themeFill="background1" w:themeFillShade="D9"/>
          </w:tcPr>
          <w:p w14:paraId="7F90B10D"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6CE52D6A"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2F0C38B7" w14:textId="77777777" w:rsidR="007318E9" w:rsidRDefault="007318E9" w:rsidP="00332794">
            <w:pPr>
              <w:jc w:val="both"/>
              <w:rPr>
                <w:bCs/>
                <w:i/>
                <w:iCs/>
                <w:szCs w:val="24"/>
                <w:lang w:eastAsia="lt-LT"/>
              </w:rPr>
            </w:pPr>
            <w:r>
              <w:rPr>
                <w:bCs/>
                <w:iCs/>
                <w:szCs w:val="24"/>
                <w:lang w:eastAsia="lt-LT"/>
              </w:rPr>
              <w:t>Skaitinės reikšmės</w:t>
            </w:r>
          </w:p>
        </w:tc>
      </w:tr>
      <w:tr w:rsidR="007318E9" w14:paraId="6D55BFFA" w14:textId="77777777" w:rsidTr="00332794">
        <w:tc>
          <w:tcPr>
            <w:tcW w:w="292" w:type="pct"/>
            <w:shd w:val="clear" w:color="auto" w:fill="D9D9D9" w:themeFill="background1" w:themeFillShade="D9"/>
          </w:tcPr>
          <w:p w14:paraId="2E512105"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796C77EF"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514208BB" w14:textId="77777777" w:rsidR="007318E9" w:rsidRDefault="007318E9" w:rsidP="00332794">
            <w:pPr>
              <w:jc w:val="both"/>
              <w:rPr>
                <w:bCs/>
                <w:i/>
                <w:iCs/>
                <w:szCs w:val="24"/>
                <w:lang w:eastAsia="lt-LT"/>
              </w:rPr>
            </w:pPr>
            <w:r>
              <w:rPr>
                <w:szCs w:val="24"/>
              </w:rPr>
              <w:t>Rezultato</w:t>
            </w:r>
          </w:p>
        </w:tc>
      </w:tr>
      <w:tr w:rsidR="007318E9" w14:paraId="7DB266C0" w14:textId="77777777" w:rsidTr="00332794">
        <w:tc>
          <w:tcPr>
            <w:tcW w:w="292" w:type="pct"/>
            <w:shd w:val="clear" w:color="auto" w:fill="D9D9D9" w:themeFill="background1" w:themeFillShade="D9"/>
          </w:tcPr>
          <w:p w14:paraId="0DB2D60E"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20CA90DC"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1623FD20" w14:textId="77777777" w:rsidR="007318E9" w:rsidRDefault="007318E9" w:rsidP="00332794">
            <w:pPr>
              <w:jc w:val="both"/>
              <w:rPr>
                <w:bCs/>
                <w:i/>
                <w:iCs/>
                <w:szCs w:val="24"/>
                <w:lang w:eastAsia="lt-LT"/>
              </w:rPr>
            </w:pPr>
            <w:r>
              <w:t>R-</w:t>
            </w:r>
            <w:r>
              <w:rPr>
                <w:szCs w:val="24"/>
              </w:rPr>
              <w:t>12-003-03-04-03-26</w:t>
            </w:r>
          </w:p>
        </w:tc>
      </w:tr>
      <w:tr w:rsidR="007318E9" w14:paraId="0FCE9D49" w14:textId="77777777" w:rsidTr="00332794">
        <w:trPr>
          <w:trHeight w:val="580"/>
        </w:trPr>
        <w:tc>
          <w:tcPr>
            <w:tcW w:w="292" w:type="pct"/>
            <w:shd w:val="clear" w:color="auto" w:fill="D9D9D9" w:themeFill="background1" w:themeFillShade="D9"/>
          </w:tcPr>
          <w:p w14:paraId="401CC172"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2A360942"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760DF075" w14:textId="77777777" w:rsidR="007318E9" w:rsidRDefault="007318E9" w:rsidP="00332794">
            <w:pPr>
              <w:widowControl w:val="0"/>
              <w:jc w:val="both"/>
              <w:rPr>
                <w:i/>
                <w:iCs/>
                <w:szCs w:val="24"/>
                <w:lang w:eastAsia="lt-LT"/>
              </w:rPr>
            </w:pPr>
            <w:r>
              <w:rPr>
                <w:szCs w:val="24"/>
              </w:rPr>
              <w:t>-</w:t>
            </w:r>
          </w:p>
        </w:tc>
      </w:tr>
      <w:tr w:rsidR="007318E9" w14:paraId="69A746A6" w14:textId="77777777" w:rsidTr="00332794">
        <w:tc>
          <w:tcPr>
            <w:tcW w:w="292" w:type="pct"/>
            <w:shd w:val="clear" w:color="auto" w:fill="D9D9D9" w:themeFill="background1" w:themeFillShade="D9"/>
            <w:tcMar>
              <w:top w:w="28" w:type="dxa"/>
              <w:left w:w="57" w:type="dxa"/>
              <w:bottom w:w="28" w:type="dxa"/>
              <w:right w:w="57" w:type="dxa"/>
            </w:tcMar>
            <w:hideMark/>
          </w:tcPr>
          <w:p w14:paraId="0474B8D7"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0CE3AFE1"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15DEFED1" w14:textId="77777777" w:rsidR="007318E9" w:rsidRDefault="007318E9" w:rsidP="00332794">
            <w:pPr>
              <w:jc w:val="both"/>
              <w:rPr>
                <w:szCs w:val="24"/>
                <w:lang w:eastAsia="lt-LT"/>
              </w:rPr>
            </w:pPr>
            <w:r>
              <w:rPr>
                <w:szCs w:val="24"/>
                <w:lang w:eastAsia="lt-LT"/>
              </w:rPr>
              <w:t>Projekto metu kvalifikacijos tobulinimo ir perkvalifikavimo neformaliojo profesinio mokymo programos bus pritaikytos trečiųjų šalių piliečių poreikiams. Šias mokymo programas trečiųjų šalių piliečiams vykdys ne mažiau kaip 10 proc. Lietuvos profesinio mokymo įstaigų.</w:t>
            </w:r>
          </w:p>
          <w:p w14:paraId="26E2549F" w14:textId="77777777" w:rsidR="007318E9" w:rsidRDefault="007318E9" w:rsidP="00332794">
            <w:pPr>
              <w:jc w:val="both"/>
              <w:rPr>
                <w:color w:val="000000"/>
              </w:rPr>
            </w:pPr>
          </w:p>
          <w:p w14:paraId="53D5102F" w14:textId="77777777" w:rsidR="007318E9" w:rsidRDefault="007318E9" w:rsidP="00332794">
            <w:pPr>
              <w:jc w:val="both"/>
              <w:rPr>
                <w:color w:val="000000"/>
              </w:rPr>
            </w:pPr>
            <w:r>
              <w:rPr>
                <w:color w:val="000000"/>
              </w:rPr>
              <w:t>Neformalusis profesinis mokymas – profesinis mokymas, vykdomas pagal neformaliojo profesinio mokymo programas, kurias pabaigus suteikiama kompetencija (kompetencijos), kuri (kurios) gali būti pripažįstama (-</w:t>
            </w:r>
            <w:proofErr w:type="spellStart"/>
            <w:r>
              <w:rPr>
                <w:color w:val="000000"/>
              </w:rPr>
              <w:t>os</w:t>
            </w:r>
            <w:proofErr w:type="spellEnd"/>
            <w:r>
              <w:rPr>
                <w:color w:val="000000"/>
              </w:rPr>
              <w:t xml:space="preserve">) kaip įgyta kvalifikacija ar jos dalis (šaltinis: Profesinio mokymo įstatymas). </w:t>
            </w:r>
          </w:p>
          <w:p w14:paraId="2FDAAC4C" w14:textId="77777777" w:rsidR="007318E9" w:rsidRDefault="007318E9" w:rsidP="00332794">
            <w:pPr>
              <w:jc w:val="both"/>
              <w:rPr>
                <w:color w:val="000000"/>
              </w:rPr>
            </w:pPr>
          </w:p>
          <w:p w14:paraId="7310B58D" w14:textId="77777777" w:rsidR="007318E9" w:rsidRDefault="007318E9" w:rsidP="00332794">
            <w:pPr>
              <w:jc w:val="both"/>
              <w:rPr>
                <w:color w:val="000000"/>
              </w:rPr>
            </w:pPr>
            <w:r>
              <w:rPr>
                <w:color w:val="000000"/>
              </w:rPr>
              <w:t>Neformaliojo profesinio mokymo programą sudaro modulis (-</w:t>
            </w:r>
            <w:proofErr w:type="spellStart"/>
            <w:r>
              <w:rPr>
                <w:color w:val="000000"/>
              </w:rPr>
              <w:t>iai</w:t>
            </w:r>
            <w:proofErr w:type="spellEnd"/>
            <w:r>
              <w:rPr>
                <w:color w:val="000000"/>
              </w:rPr>
              <w:t>), suteikiantis (-</w:t>
            </w:r>
            <w:proofErr w:type="spellStart"/>
            <w:r>
              <w:rPr>
                <w:color w:val="000000"/>
              </w:rPr>
              <w:t>ys</w:t>
            </w:r>
            <w:proofErr w:type="spellEnd"/>
            <w:r>
              <w:rPr>
                <w:color w:val="000000"/>
              </w:rPr>
              <w:t>) atitinkamame profesiniame standarte nustatytą (-</w:t>
            </w:r>
            <w:proofErr w:type="spellStart"/>
            <w:r>
              <w:rPr>
                <w:color w:val="000000"/>
              </w:rPr>
              <w:t>as</w:t>
            </w:r>
            <w:proofErr w:type="spellEnd"/>
            <w:r>
              <w:rPr>
                <w:color w:val="000000"/>
              </w:rPr>
              <w:t>) atitinkamos kvalifikacijos kompetenciją (-</w:t>
            </w:r>
            <w:proofErr w:type="spellStart"/>
            <w:r>
              <w:rPr>
                <w:color w:val="000000"/>
              </w:rPr>
              <w:t>as</w:t>
            </w:r>
            <w:proofErr w:type="spellEnd"/>
            <w:r>
              <w:rPr>
                <w:color w:val="000000"/>
              </w:rPr>
              <w:t xml:space="preserve">). </w:t>
            </w:r>
          </w:p>
          <w:p w14:paraId="6311C92C" w14:textId="77777777" w:rsidR="007318E9" w:rsidRDefault="007318E9" w:rsidP="00332794">
            <w:pPr>
              <w:jc w:val="both"/>
              <w:textAlignment w:val="baseline"/>
              <w:rPr>
                <w:color w:val="000000"/>
              </w:rPr>
            </w:pPr>
            <w:r>
              <w:rPr>
                <w:color w:val="000000"/>
              </w:rPr>
              <w:t>(šaltinis: Profesinio mokymo programų rengimo ir registravimo tvarkos aprašas, patvirtintas Lietuvos Respublikos švietimo, mokslo ir sporto ministro 2018 m. lapkričio 22 d. įsakymu Nr. V-925 „Dėl Profesinio mokymo programų rengimo ir registravimo tvarkos aprašo patvirtinimo“).</w:t>
            </w:r>
          </w:p>
          <w:p w14:paraId="3C5F8D01" w14:textId="77777777" w:rsidR="007318E9" w:rsidRDefault="007318E9" w:rsidP="00332794">
            <w:pPr>
              <w:ind w:firstLine="62"/>
              <w:jc w:val="both"/>
              <w:rPr>
                <w:szCs w:val="24"/>
                <w:lang w:eastAsia="lt-LT"/>
              </w:rPr>
            </w:pPr>
          </w:p>
          <w:p w14:paraId="38B1280B" w14:textId="77777777" w:rsidR="007318E9" w:rsidRDefault="007318E9" w:rsidP="00332794">
            <w:pPr>
              <w:jc w:val="both"/>
              <w:rPr>
                <w:szCs w:val="24"/>
                <w:lang w:eastAsia="lt-LT"/>
              </w:rPr>
            </w:pPr>
            <w:r>
              <w:rPr>
                <w:szCs w:val="24"/>
                <w:lang w:eastAsia="lt-LT"/>
              </w:rPr>
              <w:t>Profesinio mokymo įstaiga – mokykla ar kita įstaiga, kurios pagrindinė veikla – profesinis mokymas (šaltinis: Profesinio mokymo įstatymas).</w:t>
            </w:r>
          </w:p>
          <w:p w14:paraId="7F5A0F2D" w14:textId="77777777" w:rsidR="007318E9" w:rsidRDefault="007318E9" w:rsidP="00332794">
            <w:pPr>
              <w:jc w:val="both"/>
              <w:rPr>
                <w:szCs w:val="24"/>
                <w:lang w:eastAsia="lt-LT"/>
              </w:rPr>
            </w:pPr>
          </w:p>
          <w:p w14:paraId="3D0521BE"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p w14:paraId="08EC3B30" w14:textId="77777777" w:rsidR="007318E9" w:rsidRDefault="007318E9" w:rsidP="00332794">
            <w:pPr>
              <w:jc w:val="both"/>
              <w:rPr>
                <w:szCs w:val="24"/>
                <w:lang w:eastAsia="lt-LT"/>
              </w:rPr>
            </w:pPr>
          </w:p>
        </w:tc>
      </w:tr>
      <w:tr w:rsidR="007318E9" w14:paraId="01BE0E6E" w14:textId="77777777" w:rsidTr="00332794">
        <w:tc>
          <w:tcPr>
            <w:tcW w:w="292" w:type="pct"/>
            <w:shd w:val="clear" w:color="auto" w:fill="D9D9D9" w:themeFill="background1" w:themeFillShade="D9"/>
            <w:tcMar>
              <w:top w:w="28" w:type="dxa"/>
              <w:left w:w="57" w:type="dxa"/>
              <w:bottom w:w="28" w:type="dxa"/>
              <w:right w:w="57" w:type="dxa"/>
            </w:tcMar>
          </w:tcPr>
          <w:p w14:paraId="514E4092" w14:textId="77777777" w:rsidR="007318E9" w:rsidRDefault="007318E9" w:rsidP="00332794">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420FFAF4"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7A1B3B47"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4547F628" w14:textId="77777777" w:rsidTr="00332794">
        <w:tc>
          <w:tcPr>
            <w:tcW w:w="292" w:type="pct"/>
            <w:shd w:val="clear" w:color="auto" w:fill="D9D9D9" w:themeFill="background1" w:themeFillShade="D9"/>
            <w:tcMar>
              <w:top w:w="28" w:type="dxa"/>
              <w:left w:w="57" w:type="dxa"/>
              <w:bottom w:w="28" w:type="dxa"/>
              <w:right w:w="57" w:type="dxa"/>
            </w:tcMar>
            <w:hideMark/>
          </w:tcPr>
          <w:p w14:paraId="733C3A58"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68973E80"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0D45A113" w14:textId="77777777" w:rsidR="007318E9" w:rsidRDefault="007318E9" w:rsidP="00332794">
            <w:pPr>
              <w:jc w:val="both"/>
              <w:rPr>
                <w:iCs/>
                <w:szCs w:val="24"/>
              </w:rPr>
            </w:pPr>
            <w:r>
              <w:rPr>
                <w:iCs/>
                <w:szCs w:val="24"/>
              </w:rPr>
              <w:t>x = n × 100 % ÷ m,</w:t>
            </w:r>
          </w:p>
          <w:p w14:paraId="434110F2" w14:textId="77777777" w:rsidR="007318E9" w:rsidRDefault="007318E9" w:rsidP="00332794">
            <w:pPr>
              <w:rPr>
                <w:sz w:val="20"/>
              </w:rPr>
            </w:pPr>
          </w:p>
          <w:p w14:paraId="3233F2D9" w14:textId="77777777" w:rsidR="007318E9" w:rsidRDefault="007318E9" w:rsidP="00332794">
            <w:pPr>
              <w:jc w:val="both"/>
              <w:rPr>
                <w:iCs/>
                <w:szCs w:val="24"/>
              </w:rPr>
            </w:pPr>
            <w:r>
              <w:rPr>
                <w:iCs/>
                <w:szCs w:val="24"/>
              </w:rPr>
              <w:t>n – profesinio mokymo įstaigų, įgyvendinančių neformalią</w:t>
            </w:r>
            <w:r>
              <w:rPr>
                <w:iCs/>
              </w:rPr>
              <w:t>sias</w:t>
            </w:r>
            <w:r>
              <w:rPr>
                <w:iCs/>
                <w:szCs w:val="24"/>
              </w:rPr>
              <w:t xml:space="preserve"> profesinio mokymo programas trečiųjų šalių piliečiams, skaičius;</w:t>
            </w:r>
          </w:p>
          <w:p w14:paraId="0DF84DFF" w14:textId="77777777" w:rsidR="007318E9" w:rsidRDefault="007318E9" w:rsidP="00332794">
            <w:pPr>
              <w:rPr>
                <w:sz w:val="20"/>
              </w:rPr>
            </w:pPr>
          </w:p>
          <w:p w14:paraId="09D4D6FA" w14:textId="77777777" w:rsidR="007318E9" w:rsidRDefault="007318E9" w:rsidP="00332794">
            <w:pPr>
              <w:jc w:val="both"/>
              <w:rPr>
                <w:i/>
                <w:szCs w:val="24"/>
                <w:lang w:eastAsia="lt-LT"/>
              </w:rPr>
            </w:pPr>
            <w:r>
              <w:rPr>
                <w:iCs/>
                <w:szCs w:val="24"/>
              </w:rPr>
              <w:t>m – bendras profesinio mokymo įstaigų skaičius.</w:t>
            </w:r>
          </w:p>
        </w:tc>
      </w:tr>
      <w:tr w:rsidR="007318E9" w14:paraId="14A9F4A7" w14:textId="77777777" w:rsidTr="00332794">
        <w:tc>
          <w:tcPr>
            <w:tcW w:w="292" w:type="pct"/>
            <w:shd w:val="clear" w:color="auto" w:fill="D9D9D9" w:themeFill="background1" w:themeFillShade="D9"/>
            <w:tcMar>
              <w:top w:w="28" w:type="dxa"/>
              <w:left w:w="57" w:type="dxa"/>
              <w:bottom w:w="28" w:type="dxa"/>
              <w:right w:w="57" w:type="dxa"/>
            </w:tcMar>
          </w:tcPr>
          <w:p w14:paraId="74BB455A"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4F609251"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46DA1ABF" w14:textId="77777777" w:rsidR="007318E9" w:rsidRDefault="007318E9" w:rsidP="00332794">
            <w:pPr>
              <w:jc w:val="both"/>
              <w:rPr>
                <w:bCs/>
                <w:iCs/>
                <w:szCs w:val="24"/>
                <w:lang w:eastAsia="lt-LT"/>
              </w:rPr>
            </w:pPr>
            <w:r>
              <w:rPr>
                <w:bCs/>
                <w:iCs/>
                <w:szCs w:val="24"/>
                <w:lang w:eastAsia="lt-LT"/>
              </w:rPr>
              <w:t>Projekto tarpinės ir galutinės ataskaitos.</w:t>
            </w:r>
          </w:p>
          <w:p w14:paraId="3840EBC0" w14:textId="77777777" w:rsidR="007318E9" w:rsidRDefault="007318E9" w:rsidP="00332794">
            <w:pPr>
              <w:rPr>
                <w:sz w:val="20"/>
              </w:rPr>
            </w:pPr>
          </w:p>
          <w:p w14:paraId="2DA100D7" w14:textId="77777777" w:rsidR="007318E9" w:rsidRDefault="007318E9" w:rsidP="00332794">
            <w:pPr>
              <w:jc w:val="both"/>
              <w:rPr>
                <w:bCs/>
                <w:i/>
                <w:iCs/>
                <w:strike/>
                <w:szCs w:val="24"/>
                <w:lang w:eastAsia="lt-LT"/>
              </w:rPr>
            </w:pPr>
          </w:p>
        </w:tc>
      </w:tr>
      <w:tr w:rsidR="007318E9" w14:paraId="33FC61FE" w14:textId="77777777" w:rsidTr="00332794">
        <w:tc>
          <w:tcPr>
            <w:tcW w:w="292" w:type="pct"/>
            <w:shd w:val="clear" w:color="auto" w:fill="D9D9D9" w:themeFill="background1" w:themeFillShade="D9"/>
            <w:tcMar>
              <w:top w:w="28" w:type="dxa"/>
              <w:left w:w="57" w:type="dxa"/>
              <w:bottom w:w="28" w:type="dxa"/>
              <w:right w:w="57" w:type="dxa"/>
            </w:tcMar>
            <w:hideMark/>
          </w:tcPr>
          <w:p w14:paraId="571B5527"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4E9E92A2"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346C260C"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41690269"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7448199F"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0D0BEC7D"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1D7C377A" w14:textId="77777777" w:rsidR="007318E9" w:rsidRDefault="007318E9" w:rsidP="00332794">
            <w:pPr>
              <w:jc w:val="both"/>
              <w:rPr>
                <w:szCs w:val="24"/>
                <w:lang w:eastAsia="lt-LT"/>
              </w:rPr>
            </w:pPr>
            <w:r>
              <w:rPr>
                <w:szCs w:val="24"/>
                <w:lang w:eastAsia="lt-LT"/>
              </w:rPr>
              <w:t>Projekto veiklų įgyvendinimo metu</w:t>
            </w:r>
          </w:p>
        </w:tc>
      </w:tr>
      <w:tr w:rsidR="007318E9" w14:paraId="25344571"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748E4DBC"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12490C1A"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1761FD04" w14:textId="77777777" w:rsidR="007318E9" w:rsidRDefault="007318E9" w:rsidP="00332794">
            <w:pPr>
              <w:jc w:val="both"/>
              <w:rPr>
                <w:bCs/>
                <w:i/>
                <w:iCs/>
                <w:szCs w:val="24"/>
              </w:rPr>
            </w:pPr>
            <w:r>
              <w:rPr>
                <w:szCs w:val="24"/>
              </w:rPr>
              <w:t>Švietimo, mokslo ir sporto ministerija</w:t>
            </w:r>
          </w:p>
        </w:tc>
      </w:tr>
      <w:tr w:rsidR="007318E9" w14:paraId="62753D62"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6158C25C"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25253A1C"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20331339"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263D4F55" w14:textId="77777777" w:rsidTr="00332794">
        <w:tc>
          <w:tcPr>
            <w:tcW w:w="292" w:type="pct"/>
            <w:shd w:val="clear" w:color="auto" w:fill="D9D9D9" w:themeFill="background1" w:themeFillShade="D9"/>
            <w:tcMar>
              <w:top w:w="28" w:type="dxa"/>
              <w:left w:w="57" w:type="dxa"/>
              <w:bottom w:w="28" w:type="dxa"/>
              <w:right w:w="57" w:type="dxa"/>
            </w:tcMar>
            <w:hideMark/>
          </w:tcPr>
          <w:p w14:paraId="46C0C3F9"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6C2B0C75"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4A89DF03" w14:textId="77777777" w:rsidR="007318E9" w:rsidRDefault="007318E9" w:rsidP="00332794">
            <w:pPr>
              <w:widowControl w:val="0"/>
              <w:jc w:val="both"/>
              <w:rPr>
                <w:bCs/>
                <w:i/>
                <w:iCs/>
                <w:color w:val="808080"/>
                <w:szCs w:val="24"/>
                <w:lang w:eastAsia="lt-LT"/>
              </w:rPr>
            </w:pPr>
            <w:r>
              <w:rPr>
                <w:bCs/>
                <w:iCs/>
                <w:szCs w:val="24"/>
              </w:rPr>
              <w:t>-</w:t>
            </w:r>
          </w:p>
        </w:tc>
      </w:tr>
    </w:tbl>
    <w:p w14:paraId="1919302C" w14:textId="77777777" w:rsidR="007318E9" w:rsidRDefault="007318E9">
      <w:pPr>
        <w:jc w:val="center"/>
        <w:rPr>
          <w:lang w:eastAsia="lt-LT"/>
        </w:rPr>
      </w:pPr>
    </w:p>
    <w:p w14:paraId="7659B59D" w14:textId="118C6DD2"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t xml:space="preserve">XXIII </w:t>
      </w:r>
      <w:r w:rsidR="007318E9">
        <w:rPr>
          <w:rFonts w:eastAsia="SimSun"/>
          <w:b/>
          <w:caps/>
          <w:szCs w:val="24"/>
          <w:lang w:eastAsia="lt-LT"/>
        </w:rPr>
        <w:t xml:space="preserve"> SKYRIUS</w:t>
      </w:r>
    </w:p>
    <w:p w14:paraId="6A9939A0"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1344970E"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„Parengtas metodinis vadovas profesinio mokymo įstaigoms dėl trečiųjų šalių piliečių integracijos“</w:t>
      </w:r>
    </w:p>
    <w:p w14:paraId="4963A517"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0EC13541"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1C5D3568" w14:textId="77777777" w:rsidTr="00332794">
        <w:tc>
          <w:tcPr>
            <w:tcW w:w="292" w:type="pct"/>
            <w:shd w:val="clear" w:color="auto" w:fill="D9D9D9" w:themeFill="background1" w:themeFillShade="D9"/>
          </w:tcPr>
          <w:p w14:paraId="2524C68C"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0EE1AABA"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025F4816"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3D9046BC" w14:textId="77777777" w:rsidTr="00332794">
        <w:tc>
          <w:tcPr>
            <w:tcW w:w="292" w:type="pct"/>
            <w:shd w:val="clear" w:color="auto" w:fill="D9D9D9" w:themeFill="background1" w:themeFillShade="D9"/>
          </w:tcPr>
          <w:p w14:paraId="3ED6A037"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4ACD28C2"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BA17EF5" w14:textId="77777777" w:rsidR="007318E9" w:rsidRDefault="007318E9" w:rsidP="00332794">
            <w:pPr>
              <w:jc w:val="both"/>
              <w:rPr>
                <w:bCs/>
                <w:i/>
                <w:iCs/>
                <w:szCs w:val="24"/>
                <w:lang w:eastAsia="lt-LT"/>
              </w:rPr>
            </w:pPr>
            <w:r>
              <w:rPr>
                <w:bCs/>
                <w:iCs/>
                <w:szCs w:val="24"/>
                <w:lang w:eastAsia="lt-LT"/>
              </w:rPr>
              <w:t>Parengtas metodinis vadovas profesinio mokymo įstaigoms dėl trečiųjų šalių piliečių integracijos</w:t>
            </w:r>
          </w:p>
        </w:tc>
      </w:tr>
      <w:tr w:rsidR="007318E9" w14:paraId="6C073CB5" w14:textId="77777777" w:rsidTr="00332794">
        <w:tc>
          <w:tcPr>
            <w:tcW w:w="292" w:type="pct"/>
            <w:shd w:val="clear" w:color="auto" w:fill="D9D9D9" w:themeFill="background1" w:themeFillShade="D9"/>
          </w:tcPr>
          <w:p w14:paraId="62F669F2"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224B45FA"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3CC8523A" w14:textId="77777777" w:rsidR="007318E9" w:rsidRDefault="007318E9" w:rsidP="00332794">
            <w:pPr>
              <w:jc w:val="both"/>
              <w:rPr>
                <w:bCs/>
                <w:i/>
                <w:iCs/>
                <w:szCs w:val="24"/>
                <w:lang w:eastAsia="lt-LT"/>
              </w:rPr>
            </w:pPr>
            <w:r>
              <w:t>Vienetai</w:t>
            </w:r>
          </w:p>
        </w:tc>
      </w:tr>
      <w:tr w:rsidR="007318E9" w14:paraId="4073ED7F" w14:textId="77777777" w:rsidTr="00332794">
        <w:tc>
          <w:tcPr>
            <w:tcW w:w="292" w:type="pct"/>
            <w:shd w:val="clear" w:color="auto" w:fill="D9D9D9" w:themeFill="background1" w:themeFillShade="D9"/>
          </w:tcPr>
          <w:p w14:paraId="6CB0CA16"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5545A234"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6B6C9A9A" w14:textId="77777777" w:rsidR="007318E9" w:rsidRDefault="007318E9" w:rsidP="00332794">
            <w:pPr>
              <w:jc w:val="both"/>
              <w:rPr>
                <w:bCs/>
                <w:i/>
                <w:iCs/>
                <w:szCs w:val="24"/>
                <w:lang w:eastAsia="lt-LT"/>
              </w:rPr>
            </w:pPr>
            <w:r>
              <w:rPr>
                <w:bCs/>
                <w:iCs/>
                <w:szCs w:val="24"/>
                <w:lang w:eastAsia="lt-LT"/>
              </w:rPr>
              <w:t>Didėjimas</w:t>
            </w:r>
          </w:p>
        </w:tc>
      </w:tr>
      <w:tr w:rsidR="007318E9" w14:paraId="572A75BA" w14:textId="77777777" w:rsidTr="00332794">
        <w:tc>
          <w:tcPr>
            <w:tcW w:w="292" w:type="pct"/>
            <w:shd w:val="clear" w:color="auto" w:fill="D9D9D9" w:themeFill="background1" w:themeFillShade="D9"/>
          </w:tcPr>
          <w:p w14:paraId="3A6AFC2D"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3559186D"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360ACB6A" w14:textId="77777777" w:rsidR="007318E9" w:rsidRDefault="007318E9" w:rsidP="00332794">
            <w:pPr>
              <w:jc w:val="both"/>
              <w:rPr>
                <w:bCs/>
                <w:i/>
                <w:iCs/>
                <w:szCs w:val="24"/>
                <w:lang w:eastAsia="lt-LT"/>
              </w:rPr>
            </w:pPr>
            <w:r>
              <w:rPr>
                <w:bCs/>
                <w:iCs/>
                <w:szCs w:val="24"/>
                <w:lang w:eastAsia="lt-LT"/>
              </w:rPr>
              <w:t>Skaitinės reikšmės</w:t>
            </w:r>
          </w:p>
        </w:tc>
      </w:tr>
      <w:tr w:rsidR="007318E9" w14:paraId="6024B8AF" w14:textId="77777777" w:rsidTr="00332794">
        <w:tc>
          <w:tcPr>
            <w:tcW w:w="292" w:type="pct"/>
            <w:shd w:val="clear" w:color="auto" w:fill="D9D9D9" w:themeFill="background1" w:themeFillShade="D9"/>
          </w:tcPr>
          <w:p w14:paraId="12F340B5"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190614F5"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195EAD22" w14:textId="77777777" w:rsidR="007318E9" w:rsidRDefault="007318E9" w:rsidP="00332794">
            <w:pPr>
              <w:jc w:val="both"/>
              <w:rPr>
                <w:bCs/>
                <w:i/>
                <w:iCs/>
                <w:szCs w:val="24"/>
                <w:lang w:eastAsia="lt-LT"/>
              </w:rPr>
            </w:pPr>
            <w:r>
              <w:rPr>
                <w:szCs w:val="24"/>
              </w:rPr>
              <w:t>Produkto</w:t>
            </w:r>
          </w:p>
        </w:tc>
      </w:tr>
      <w:tr w:rsidR="007318E9" w14:paraId="1D94DC4E" w14:textId="77777777" w:rsidTr="00332794">
        <w:tc>
          <w:tcPr>
            <w:tcW w:w="292" w:type="pct"/>
            <w:shd w:val="clear" w:color="auto" w:fill="D9D9D9" w:themeFill="background1" w:themeFillShade="D9"/>
          </w:tcPr>
          <w:p w14:paraId="7BCDE86A"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255A185B"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0C6519A1" w14:textId="77777777" w:rsidR="007318E9" w:rsidRDefault="007318E9" w:rsidP="00332794">
            <w:pPr>
              <w:jc w:val="both"/>
              <w:rPr>
                <w:bCs/>
                <w:i/>
                <w:iCs/>
                <w:szCs w:val="24"/>
                <w:lang w:eastAsia="lt-LT"/>
              </w:rPr>
            </w:pPr>
            <w:r>
              <w:t>P-</w:t>
            </w:r>
            <w:r>
              <w:rPr>
                <w:szCs w:val="24"/>
              </w:rPr>
              <w:t>12-003-03-04-03-27</w:t>
            </w:r>
          </w:p>
        </w:tc>
      </w:tr>
      <w:tr w:rsidR="007318E9" w14:paraId="12D3B3FE" w14:textId="77777777" w:rsidTr="00332794">
        <w:trPr>
          <w:trHeight w:val="580"/>
        </w:trPr>
        <w:tc>
          <w:tcPr>
            <w:tcW w:w="292" w:type="pct"/>
            <w:shd w:val="clear" w:color="auto" w:fill="D9D9D9" w:themeFill="background1" w:themeFillShade="D9"/>
          </w:tcPr>
          <w:p w14:paraId="72D45341"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568AEA49"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A4ACE29" w14:textId="77777777" w:rsidR="007318E9" w:rsidRDefault="007318E9" w:rsidP="00332794">
            <w:pPr>
              <w:widowControl w:val="0"/>
              <w:jc w:val="both"/>
              <w:rPr>
                <w:i/>
                <w:iCs/>
                <w:szCs w:val="24"/>
                <w:lang w:eastAsia="lt-LT"/>
              </w:rPr>
            </w:pPr>
            <w:r>
              <w:rPr>
                <w:szCs w:val="24"/>
              </w:rPr>
              <w:t>-</w:t>
            </w:r>
          </w:p>
        </w:tc>
      </w:tr>
      <w:tr w:rsidR="007318E9" w14:paraId="11D052E7" w14:textId="77777777" w:rsidTr="00332794">
        <w:tc>
          <w:tcPr>
            <w:tcW w:w="292" w:type="pct"/>
            <w:shd w:val="clear" w:color="auto" w:fill="D9D9D9" w:themeFill="background1" w:themeFillShade="D9"/>
            <w:tcMar>
              <w:top w:w="28" w:type="dxa"/>
              <w:left w:w="57" w:type="dxa"/>
              <w:bottom w:w="28" w:type="dxa"/>
              <w:right w:w="57" w:type="dxa"/>
            </w:tcMar>
            <w:hideMark/>
          </w:tcPr>
          <w:p w14:paraId="5EACDA7C" w14:textId="77777777" w:rsidR="007318E9" w:rsidRDefault="007318E9" w:rsidP="00332794">
            <w:pPr>
              <w:widowControl w:val="0"/>
              <w:rPr>
                <w:szCs w:val="24"/>
                <w:lang w:eastAsia="lt-LT"/>
              </w:rPr>
            </w:pPr>
            <w:r>
              <w:rPr>
                <w:szCs w:val="24"/>
                <w:lang w:eastAsia="lt-LT"/>
              </w:rPr>
              <w:lastRenderedPageBreak/>
              <w:t>8.</w:t>
            </w:r>
          </w:p>
        </w:tc>
        <w:tc>
          <w:tcPr>
            <w:tcW w:w="2196" w:type="pct"/>
            <w:tcMar>
              <w:top w:w="28" w:type="dxa"/>
              <w:left w:w="57" w:type="dxa"/>
              <w:bottom w:w="28" w:type="dxa"/>
              <w:right w:w="57" w:type="dxa"/>
            </w:tcMar>
            <w:hideMark/>
          </w:tcPr>
          <w:p w14:paraId="28469E44"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38325AAA" w14:textId="77777777" w:rsidR="007318E9" w:rsidRDefault="007318E9" w:rsidP="00332794">
            <w:pPr>
              <w:jc w:val="both"/>
            </w:pPr>
            <w:r>
              <w:t xml:space="preserve">Projekto metu bus parengtas metodinis vadovas, profesinio mokymo įstaigoms, skirtas trečiųjų šalių piliečių integracijai į mokymosi procesus. </w:t>
            </w:r>
          </w:p>
          <w:p w14:paraId="7ECCFBED" w14:textId="77777777" w:rsidR="007318E9" w:rsidRDefault="007318E9" w:rsidP="00332794">
            <w:pPr>
              <w:jc w:val="both"/>
              <w:rPr>
                <w:i/>
                <w:iCs/>
                <w:lang w:eastAsia="lt-LT"/>
              </w:rPr>
            </w:pPr>
          </w:p>
          <w:p w14:paraId="18E9C0F1" w14:textId="77777777" w:rsidR="007318E9" w:rsidRDefault="007318E9" w:rsidP="00332794">
            <w:pPr>
              <w:jc w:val="both"/>
              <w:rPr>
                <w:szCs w:val="24"/>
                <w:lang w:eastAsia="lt-LT"/>
              </w:rPr>
            </w:pPr>
            <w:r>
              <w:rPr>
                <w:szCs w:val="24"/>
                <w:lang w:eastAsia="lt-LT"/>
              </w:rPr>
              <w:t>Profesinio mokymo įstaiga – mokykla ar kita įstaiga, kurios pagrindinė veikla – profesinis mokymas (šaltinis: Profesinio mokymo įstatymas).</w:t>
            </w:r>
          </w:p>
          <w:p w14:paraId="5A9B8B2E" w14:textId="77777777" w:rsidR="007318E9" w:rsidRDefault="007318E9" w:rsidP="00332794">
            <w:pPr>
              <w:jc w:val="both"/>
              <w:rPr>
                <w:szCs w:val="24"/>
                <w:lang w:eastAsia="lt-LT"/>
              </w:rPr>
            </w:pPr>
          </w:p>
          <w:p w14:paraId="1C37554E"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572A63AB" w14:textId="77777777" w:rsidTr="00332794">
        <w:tc>
          <w:tcPr>
            <w:tcW w:w="292" w:type="pct"/>
            <w:shd w:val="clear" w:color="auto" w:fill="D9D9D9" w:themeFill="background1" w:themeFillShade="D9"/>
            <w:tcMar>
              <w:top w:w="28" w:type="dxa"/>
              <w:left w:w="57" w:type="dxa"/>
              <w:bottom w:w="28" w:type="dxa"/>
              <w:right w:w="57" w:type="dxa"/>
            </w:tcMar>
          </w:tcPr>
          <w:p w14:paraId="000918ED" w14:textId="77777777" w:rsidR="007318E9" w:rsidRDefault="007318E9" w:rsidP="00332794">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780DE7A1"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487BF9C9"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28806DBA" w14:textId="77777777" w:rsidTr="00332794">
        <w:tc>
          <w:tcPr>
            <w:tcW w:w="292" w:type="pct"/>
            <w:shd w:val="clear" w:color="auto" w:fill="D9D9D9" w:themeFill="background1" w:themeFillShade="D9"/>
            <w:tcMar>
              <w:top w:w="28" w:type="dxa"/>
              <w:left w:w="57" w:type="dxa"/>
              <w:bottom w:w="28" w:type="dxa"/>
              <w:right w:w="57" w:type="dxa"/>
            </w:tcMar>
            <w:hideMark/>
          </w:tcPr>
          <w:p w14:paraId="103E742F"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46FBF97A"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4B9EA552" w14:textId="77777777" w:rsidR="007318E9" w:rsidRDefault="007318E9" w:rsidP="00332794">
            <w:pPr>
              <w:jc w:val="both"/>
            </w:pPr>
            <w:r>
              <w:t>x = n,</w:t>
            </w:r>
          </w:p>
          <w:p w14:paraId="20391920" w14:textId="77777777" w:rsidR="007318E9" w:rsidRDefault="007318E9" w:rsidP="00332794">
            <w:pPr>
              <w:rPr>
                <w:sz w:val="20"/>
              </w:rPr>
            </w:pPr>
          </w:p>
          <w:p w14:paraId="4985AE66" w14:textId="77777777" w:rsidR="007318E9" w:rsidRDefault="007318E9" w:rsidP="00332794">
            <w:pPr>
              <w:jc w:val="both"/>
              <w:rPr>
                <w:i/>
                <w:szCs w:val="24"/>
                <w:lang w:eastAsia="lt-LT"/>
              </w:rPr>
            </w:pPr>
            <w:r>
              <w:t xml:space="preserve">n – </w:t>
            </w:r>
            <w:r>
              <w:rPr>
                <w:szCs w:val="24"/>
              </w:rPr>
              <w:t>metodinis vadovas.</w:t>
            </w:r>
          </w:p>
        </w:tc>
      </w:tr>
      <w:tr w:rsidR="007318E9" w14:paraId="4D2ED4D1" w14:textId="77777777" w:rsidTr="00332794">
        <w:tc>
          <w:tcPr>
            <w:tcW w:w="292" w:type="pct"/>
            <w:shd w:val="clear" w:color="auto" w:fill="D9D9D9" w:themeFill="background1" w:themeFillShade="D9"/>
            <w:tcMar>
              <w:top w:w="28" w:type="dxa"/>
              <w:left w:w="57" w:type="dxa"/>
              <w:bottom w:w="28" w:type="dxa"/>
              <w:right w:w="57" w:type="dxa"/>
            </w:tcMar>
          </w:tcPr>
          <w:p w14:paraId="61FE36E9"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708D6747"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7BBFF870" w14:textId="77777777" w:rsidR="007318E9" w:rsidRDefault="007318E9" w:rsidP="00332794">
            <w:pPr>
              <w:jc w:val="both"/>
              <w:rPr>
                <w:bCs/>
                <w:iCs/>
                <w:szCs w:val="24"/>
                <w:lang w:eastAsia="lt-LT"/>
              </w:rPr>
            </w:pPr>
            <w:r>
              <w:rPr>
                <w:bCs/>
                <w:iCs/>
                <w:szCs w:val="24"/>
                <w:lang w:eastAsia="lt-LT"/>
              </w:rPr>
              <w:t xml:space="preserve">Projekto tarpinė ir galutinė ataskaitos. </w:t>
            </w:r>
          </w:p>
          <w:p w14:paraId="0EAAE564" w14:textId="77777777" w:rsidR="007318E9" w:rsidRDefault="007318E9" w:rsidP="00332794">
            <w:pPr>
              <w:jc w:val="both"/>
              <w:rPr>
                <w:bCs/>
                <w:i/>
                <w:iCs/>
                <w:strike/>
                <w:szCs w:val="24"/>
                <w:lang w:eastAsia="lt-LT"/>
              </w:rPr>
            </w:pPr>
          </w:p>
        </w:tc>
      </w:tr>
      <w:tr w:rsidR="007318E9" w14:paraId="2C461DD7" w14:textId="77777777" w:rsidTr="00332794">
        <w:tc>
          <w:tcPr>
            <w:tcW w:w="292" w:type="pct"/>
            <w:shd w:val="clear" w:color="auto" w:fill="D9D9D9" w:themeFill="background1" w:themeFillShade="D9"/>
            <w:tcMar>
              <w:top w:w="28" w:type="dxa"/>
              <w:left w:w="57" w:type="dxa"/>
              <w:bottom w:w="28" w:type="dxa"/>
              <w:right w:w="57" w:type="dxa"/>
            </w:tcMar>
            <w:hideMark/>
          </w:tcPr>
          <w:p w14:paraId="18A72534"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5F4AF61C"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59D06F2E"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65C25653"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18F38AB0"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521C43A6"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215C1C9C" w14:textId="77777777" w:rsidR="007318E9" w:rsidRDefault="007318E9" w:rsidP="00332794">
            <w:pPr>
              <w:jc w:val="both"/>
              <w:rPr>
                <w:szCs w:val="24"/>
                <w:lang w:eastAsia="lt-LT"/>
              </w:rPr>
            </w:pPr>
            <w:r>
              <w:rPr>
                <w:szCs w:val="24"/>
                <w:lang w:eastAsia="lt-LT"/>
              </w:rPr>
              <w:t>Projekto veiklų įgyvendinimo metu</w:t>
            </w:r>
          </w:p>
        </w:tc>
      </w:tr>
      <w:tr w:rsidR="007318E9" w14:paraId="2D75DCD1"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6B769D32"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40796859"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0CA4E871" w14:textId="77777777" w:rsidR="007318E9" w:rsidRDefault="007318E9" w:rsidP="00332794">
            <w:pPr>
              <w:jc w:val="both"/>
              <w:rPr>
                <w:bCs/>
                <w:i/>
                <w:iCs/>
                <w:szCs w:val="24"/>
              </w:rPr>
            </w:pPr>
            <w:r>
              <w:rPr>
                <w:szCs w:val="24"/>
              </w:rPr>
              <w:t>Švietimo, mokslo ir sporto ministerija</w:t>
            </w:r>
          </w:p>
        </w:tc>
      </w:tr>
      <w:tr w:rsidR="007318E9" w14:paraId="2E5B2363"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1DA50662"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5EF2A9E1"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1E6BF322"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7AA1A610" w14:textId="77777777" w:rsidTr="00332794">
        <w:tc>
          <w:tcPr>
            <w:tcW w:w="292" w:type="pct"/>
            <w:shd w:val="clear" w:color="auto" w:fill="D9D9D9" w:themeFill="background1" w:themeFillShade="D9"/>
            <w:tcMar>
              <w:top w:w="28" w:type="dxa"/>
              <w:left w:w="57" w:type="dxa"/>
              <w:bottom w:w="28" w:type="dxa"/>
              <w:right w:w="57" w:type="dxa"/>
            </w:tcMar>
            <w:hideMark/>
          </w:tcPr>
          <w:p w14:paraId="7969641A"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5B32432A"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324776B4" w14:textId="77777777" w:rsidR="007318E9" w:rsidRDefault="007318E9" w:rsidP="007318E9">
            <w:pPr>
              <w:widowControl w:val="0"/>
              <w:jc w:val="both"/>
              <w:rPr>
                <w:bCs/>
                <w:i/>
                <w:iCs/>
                <w:color w:val="808080"/>
                <w:szCs w:val="24"/>
                <w:lang w:eastAsia="lt-LT"/>
              </w:rPr>
            </w:pPr>
            <w:r>
              <w:rPr>
                <w:bCs/>
                <w:iCs/>
                <w:szCs w:val="24"/>
              </w:rPr>
              <w:t>-</w:t>
            </w:r>
          </w:p>
        </w:tc>
      </w:tr>
    </w:tbl>
    <w:p w14:paraId="266CA960" w14:textId="77777777" w:rsidR="007318E9" w:rsidRDefault="007318E9">
      <w:pPr>
        <w:jc w:val="center"/>
        <w:rPr>
          <w:lang w:eastAsia="lt-LT"/>
        </w:rPr>
      </w:pPr>
    </w:p>
    <w:p w14:paraId="31AAA191" w14:textId="535DBD59"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t xml:space="preserve">XXIV </w:t>
      </w:r>
      <w:r w:rsidR="007318E9">
        <w:rPr>
          <w:rFonts w:eastAsia="SimSun"/>
          <w:b/>
          <w:caps/>
          <w:szCs w:val="24"/>
          <w:lang w:eastAsia="lt-LT"/>
        </w:rPr>
        <w:t xml:space="preserve"> SKYRIUS</w:t>
      </w:r>
    </w:p>
    <w:p w14:paraId="7A04FB68"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C2DCCC7"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w:t>
      </w:r>
      <w:r>
        <w:rPr>
          <w:b/>
          <w:bCs/>
          <w:color w:val="000000"/>
          <w:szCs w:val="24"/>
        </w:rPr>
        <w:t>PARENGTOS KVALIFIKACIJOS TOBULINIMO PROGRAMOS PROFESIJOS MOKYMO MOKYTOJAMS IR KITIEMS PROFESINIO MOKYMO ĮSTAIGŲ DARBUOTOJAMS, SIEKIANT PAGERINTI JŲ ĮGŪDŽIUS MOKANT TREČIŲJŲ ŠALIŲ PILIEČIUS“</w:t>
      </w:r>
    </w:p>
    <w:p w14:paraId="7415BBD7"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00D4273D"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2468C472" w14:textId="77777777" w:rsidTr="00332794">
        <w:tc>
          <w:tcPr>
            <w:tcW w:w="292" w:type="pct"/>
            <w:shd w:val="clear" w:color="auto" w:fill="D9D9D9" w:themeFill="background1" w:themeFillShade="D9"/>
          </w:tcPr>
          <w:p w14:paraId="65F1F3A6"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0E1D12C2"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0C654730"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72F995D7" w14:textId="77777777" w:rsidTr="00332794">
        <w:tc>
          <w:tcPr>
            <w:tcW w:w="292" w:type="pct"/>
            <w:shd w:val="clear" w:color="auto" w:fill="D9D9D9" w:themeFill="background1" w:themeFillShade="D9"/>
          </w:tcPr>
          <w:p w14:paraId="6245123E"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0ED9C3A5"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533352BA" w14:textId="77777777" w:rsidR="007318E9" w:rsidRDefault="007318E9" w:rsidP="00332794">
            <w:pPr>
              <w:jc w:val="both"/>
              <w:rPr>
                <w:bCs/>
                <w:i/>
                <w:iCs/>
                <w:szCs w:val="24"/>
                <w:lang w:eastAsia="lt-LT"/>
              </w:rPr>
            </w:pPr>
            <w:r>
              <w:rPr>
                <w:color w:val="000000"/>
                <w:szCs w:val="24"/>
              </w:rPr>
              <w:t>Parengtos kvalifikacijos tobulinimo programos  profesijos mokytojams ir kitiems profesinio mokymo įstaigų darbuotojams, siekiant pagerinti jų įgūdžius mokant trečiųjų šalių piliečius</w:t>
            </w:r>
          </w:p>
        </w:tc>
      </w:tr>
      <w:tr w:rsidR="007318E9" w14:paraId="3A19AB11" w14:textId="77777777" w:rsidTr="00332794">
        <w:tc>
          <w:tcPr>
            <w:tcW w:w="292" w:type="pct"/>
            <w:shd w:val="clear" w:color="auto" w:fill="D9D9D9" w:themeFill="background1" w:themeFillShade="D9"/>
          </w:tcPr>
          <w:p w14:paraId="6BF64500"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61C2006B"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6A96E69B" w14:textId="77777777" w:rsidR="007318E9" w:rsidRDefault="007318E9" w:rsidP="00332794">
            <w:pPr>
              <w:jc w:val="both"/>
              <w:rPr>
                <w:bCs/>
                <w:szCs w:val="24"/>
                <w:lang w:eastAsia="lt-LT"/>
              </w:rPr>
            </w:pPr>
            <w:r>
              <w:rPr>
                <w:bCs/>
                <w:szCs w:val="24"/>
                <w:lang w:eastAsia="lt-LT"/>
              </w:rPr>
              <w:t>Vienetai</w:t>
            </w:r>
          </w:p>
        </w:tc>
      </w:tr>
      <w:tr w:rsidR="007318E9" w14:paraId="5C0316A1" w14:textId="77777777" w:rsidTr="00332794">
        <w:tc>
          <w:tcPr>
            <w:tcW w:w="292" w:type="pct"/>
            <w:shd w:val="clear" w:color="auto" w:fill="D9D9D9" w:themeFill="background1" w:themeFillShade="D9"/>
          </w:tcPr>
          <w:p w14:paraId="05C46E17"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5BC023B3"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75265E78" w14:textId="77777777" w:rsidR="007318E9" w:rsidRDefault="007318E9" w:rsidP="00332794">
            <w:pPr>
              <w:jc w:val="both"/>
              <w:rPr>
                <w:bCs/>
                <w:i/>
                <w:iCs/>
                <w:szCs w:val="24"/>
                <w:lang w:eastAsia="lt-LT"/>
              </w:rPr>
            </w:pPr>
            <w:r>
              <w:rPr>
                <w:bCs/>
                <w:iCs/>
                <w:szCs w:val="24"/>
                <w:lang w:eastAsia="lt-LT"/>
              </w:rPr>
              <w:t>Didėjimas</w:t>
            </w:r>
          </w:p>
        </w:tc>
      </w:tr>
      <w:tr w:rsidR="007318E9" w14:paraId="6BFD0069" w14:textId="77777777" w:rsidTr="00332794">
        <w:tc>
          <w:tcPr>
            <w:tcW w:w="292" w:type="pct"/>
            <w:shd w:val="clear" w:color="auto" w:fill="D9D9D9" w:themeFill="background1" w:themeFillShade="D9"/>
          </w:tcPr>
          <w:p w14:paraId="7D881432"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687BD013"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70EA6A4D" w14:textId="77777777" w:rsidR="007318E9" w:rsidRDefault="007318E9" w:rsidP="00332794">
            <w:pPr>
              <w:jc w:val="both"/>
              <w:rPr>
                <w:bCs/>
                <w:i/>
                <w:iCs/>
                <w:szCs w:val="24"/>
                <w:lang w:eastAsia="lt-LT"/>
              </w:rPr>
            </w:pPr>
            <w:r>
              <w:rPr>
                <w:bCs/>
                <w:iCs/>
                <w:szCs w:val="24"/>
                <w:lang w:eastAsia="lt-LT"/>
              </w:rPr>
              <w:t>Skaitinės reikšmės</w:t>
            </w:r>
          </w:p>
        </w:tc>
      </w:tr>
      <w:tr w:rsidR="007318E9" w14:paraId="522C4FCD" w14:textId="77777777" w:rsidTr="00332794">
        <w:tc>
          <w:tcPr>
            <w:tcW w:w="292" w:type="pct"/>
            <w:shd w:val="clear" w:color="auto" w:fill="D9D9D9" w:themeFill="background1" w:themeFillShade="D9"/>
          </w:tcPr>
          <w:p w14:paraId="6405A079" w14:textId="77777777" w:rsidR="007318E9" w:rsidRDefault="007318E9" w:rsidP="00332794">
            <w:pPr>
              <w:widowControl w:val="0"/>
              <w:rPr>
                <w:szCs w:val="24"/>
                <w:lang w:eastAsia="lt-LT"/>
              </w:rPr>
            </w:pPr>
            <w:r>
              <w:rPr>
                <w:szCs w:val="24"/>
                <w:lang w:eastAsia="lt-LT"/>
              </w:rPr>
              <w:lastRenderedPageBreak/>
              <w:t>5.</w:t>
            </w:r>
          </w:p>
        </w:tc>
        <w:tc>
          <w:tcPr>
            <w:tcW w:w="2196" w:type="pct"/>
            <w:shd w:val="clear" w:color="auto" w:fill="FFFFFF" w:themeFill="background1"/>
            <w:tcMar>
              <w:top w:w="28" w:type="dxa"/>
              <w:left w:w="57" w:type="dxa"/>
              <w:bottom w:w="28" w:type="dxa"/>
              <w:right w:w="57" w:type="dxa"/>
            </w:tcMar>
          </w:tcPr>
          <w:p w14:paraId="46EA2430"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1F7B244D" w14:textId="77777777" w:rsidR="007318E9" w:rsidRDefault="007318E9" w:rsidP="00332794">
            <w:pPr>
              <w:jc w:val="both"/>
              <w:rPr>
                <w:bCs/>
                <w:i/>
                <w:iCs/>
                <w:szCs w:val="24"/>
                <w:lang w:eastAsia="lt-LT"/>
              </w:rPr>
            </w:pPr>
            <w:r>
              <w:rPr>
                <w:szCs w:val="24"/>
              </w:rPr>
              <w:t>Produkto</w:t>
            </w:r>
          </w:p>
        </w:tc>
      </w:tr>
      <w:tr w:rsidR="007318E9" w14:paraId="29559078" w14:textId="77777777" w:rsidTr="00332794">
        <w:tc>
          <w:tcPr>
            <w:tcW w:w="292" w:type="pct"/>
            <w:shd w:val="clear" w:color="auto" w:fill="D9D9D9" w:themeFill="background1" w:themeFillShade="D9"/>
          </w:tcPr>
          <w:p w14:paraId="08FE3D4C"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1C824D93"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4DE6C663" w14:textId="77777777" w:rsidR="007318E9" w:rsidRDefault="007318E9" w:rsidP="00332794">
            <w:pPr>
              <w:jc w:val="both"/>
              <w:rPr>
                <w:bCs/>
                <w:i/>
                <w:iCs/>
                <w:szCs w:val="24"/>
                <w:lang w:eastAsia="lt-LT"/>
              </w:rPr>
            </w:pPr>
            <w:r>
              <w:t>P-</w:t>
            </w:r>
            <w:r>
              <w:rPr>
                <w:szCs w:val="24"/>
              </w:rPr>
              <w:t>12-003-03-04-03-28</w:t>
            </w:r>
          </w:p>
        </w:tc>
      </w:tr>
      <w:tr w:rsidR="007318E9" w14:paraId="26A24633" w14:textId="77777777" w:rsidTr="00332794">
        <w:trPr>
          <w:trHeight w:val="580"/>
        </w:trPr>
        <w:tc>
          <w:tcPr>
            <w:tcW w:w="292" w:type="pct"/>
            <w:shd w:val="clear" w:color="auto" w:fill="D9D9D9" w:themeFill="background1" w:themeFillShade="D9"/>
          </w:tcPr>
          <w:p w14:paraId="52941087"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154AE915"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75DC7C87" w14:textId="77777777" w:rsidR="007318E9" w:rsidRDefault="007318E9" w:rsidP="00332794">
            <w:pPr>
              <w:widowControl w:val="0"/>
              <w:jc w:val="both"/>
              <w:rPr>
                <w:i/>
                <w:iCs/>
                <w:szCs w:val="24"/>
                <w:lang w:eastAsia="lt-LT"/>
              </w:rPr>
            </w:pPr>
            <w:r>
              <w:rPr>
                <w:i/>
                <w:iCs/>
                <w:szCs w:val="24"/>
                <w:lang w:eastAsia="lt-LT"/>
              </w:rPr>
              <w:t>Netaikoma</w:t>
            </w:r>
          </w:p>
        </w:tc>
      </w:tr>
      <w:tr w:rsidR="007318E9" w14:paraId="14483F12" w14:textId="77777777" w:rsidTr="00332794">
        <w:tc>
          <w:tcPr>
            <w:tcW w:w="292" w:type="pct"/>
            <w:shd w:val="clear" w:color="auto" w:fill="D9D9D9" w:themeFill="background1" w:themeFillShade="D9"/>
            <w:tcMar>
              <w:top w:w="28" w:type="dxa"/>
              <w:left w:w="57" w:type="dxa"/>
              <w:bottom w:w="28" w:type="dxa"/>
              <w:right w:w="57" w:type="dxa"/>
            </w:tcMar>
            <w:hideMark/>
          </w:tcPr>
          <w:p w14:paraId="3A6BCF72"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550215BD"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4C08DEE2" w14:textId="77777777" w:rsidR="007318E9" w:rsidRDefault="007318E9" w:rsidP="00332794">
            <w:pPr>
              <w:jc w:val="both"/>
              <w:rPr>
                <w:color w:val="000000"/>
                <w:szCs w:val="24"/>
              </w:rPr>
            </w:pPr>
            <w:r>
              <w:rPr>
                <w:color w:val="000000"/>
                <w:szCs w:val="24"/>
              </w:rPr>
              <w:t>Projekto metu parengiamos kvalifikacijos tobulinimo programos profesinio mokymo mokytojams ir kitiems profesinio mokymo įstaigų darbuotojams, pagerinsiančios jų įgūdžius mokant trečiųjų šalių piliečius.</w:t>
            </w:r>
          </w:p>
          <w:p w14:paraId="0B5B5B2C" w14:textId="77777777" w:rsidR="007318E9" w:rsidRDefault="007318E9" w:rsidP="00332794">
            <w:pPr>
              <w:jc w:val="both"/>
              <w:rPr>
                <w:color w:val="000000"/>
                <w:szCs w:val="24"/>
              </w:rPr>
            </w:pPr>
          </w:p>
          <w:p w14:paraId="4AC55D02" w14:textId="77777777" w:rsidR="007318E9" w:rsidRDefault="007318E9" w:rsidP="00332794">
            <w:pPr>
              <w:widowControl w:val="0"/>
              <w:jc w:val="both"/>
              <w:rPr>
                <w:szCs w:val="24"/>
                <w:lang w:eastAsia="lt-LT"/>
              </w:rPr>
            </w:pPr>
            <w:r>
              <w:rPr>
                <w:bCs/>
                <w:szCs w:val="24"/>
              </w:rPr>
              <w:t xml:space="preserve">Profesijos mokytojas </w:t>
            </w:r>
            <w:r>
              <w:rPr>
                <w:szCs w:val="24"/>
              </w:rPr>
              <w:t>– mokytojas, vykdantis teorinį arba (ir) praktinį profesinį mokymą (šaltinis: Profesinio mokymo įstatymas).</w:t>
            </w:r>
          </w:p>
          <w:p w14:paraId="108DEE25" w14:textId="77777777" w:rsidR="007318E9" w:rsidRDefault="007318E9" w:rsidP="00332794">
            <w:pPr>
              <w:jc w:val="both"/>
              <w:rPr>
                <w:color w:val="000000"/>
                <w:szCs w:val="24"/>
              </w:rPr>
            </w:pPr>
          </w:p>
          <w:p w14:paraId="2FF5C1CE" w14:textId="77777777" w:rsidR="007318E9" w:rsidRDefault="007318E9" w:rsidP="00332794">
            <w:pPr>
              <w:jc w:val="both"/>
              <w:rPr>
                <w:szCs w:val="24"/>
                <w:lang w:eastAsia="lt-LT"/>
              </w:rPr>
            </w:pPr>
            <w:r>
              <w:rPr>
                <w:szCs w:val="24"/>
                <w:lang w:eastAsia="lt-LT"/>
              </w:rPr>
              <w:t>Profesinio mokymo įstaiga – mokykla ar kita įstaiga, kurios pagrindinė veikla – profesinis mokymas (šaltinis: Profesinio mokymo įstatymas).</w:t>
            </w:r>
          </w:p>
          <w:p w14:paraId="0218D6CE" w14:textId="77777777" w:rsidR="007318E9" w:rsidRDefault="007318E9" w:rsidP="00332794">
            <w:pPr>
              <w:jc w:val="both"/>
              <w:rPr>
                <w:color w:val="000000"/>
                <w:szCs w:val="24"/>
              </w:rPr>
            </w:pPr>
          </w:p>
          <w:p w14:paraId="0DF53D95"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1778E6B6" w14:textId="77777777" w:rsidTr="00332794">
        <w:tc>
          <w:tcPr>
            <w:tcW w:w="292" w:type="pct"/>
            <w:shd w:val="clear" w:color="auto" w:fill="D9D9D9" w:themeFill="background1" w:themeFillShade="D9"/>
            <w:tcMar>
              <w:top w:w="28" w:type="dxa"/>
              <w:left w:w="57" w:type="dxa"/>
              <w:bottom w:w="28" w:type="dxa"/>
              <w:right w:w="57" w:type="dxa"/>
            </w:tcMar>
          </w:tcPr>
          <w:p w14:paraId="32A85A06" w14:textId="77777777" w:rsidR="007318E9" w:rsidRDefault="007318E9" w:rsidP="00332794">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7F9272C4"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3049BA32"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6BB6AB8B" w14:textId="77777777" w:rsidTr="00332794">
        <w:trPr>
          <w:trHeight w:val="42"/>
        </w:trPr>
        <w:tc>
          <w:tcPr>
            <w:tcW w:w="292" w:type="pct"/>
            <w:shd w:val="clear" w:color="auto" w:fill="D9D9D9" w:themeFill="background1" w:themeFillShade="D9"/>
            <w:tcMar>
              <w:top w:w="28" w:type="dxa"/>
              <w:left w:w="57" w:type="dxa"/>
              <w:bottom w:w="28" w:type="dxa"/>
              <w:right w:w="57" w:type="dxa"/>
            </w:tcMar>
            <w:hideMark/>
          </w:tcPr>
          <w:p w14:paraId="14377FBA"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302BD179"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1C0FCCB3" w14:textId="77777777" w:rsidR="007318E9" w:rsidRDefault="007318E9" w:rsidP="00332794">
            <w:pPr>
              <w:jc w:val="both"/>
            </w:pPr>
            <w:r>
              <w:t>x = n,</w:t>
            </w:r>
          </w:p>
          <w:p w14:paraId="252CBC48" w14:textId="77777777" w:rsidR="007318E9" w:rsidRDefault="007318E9" w:rsidP="00332794">
            <w:pPr>
              <w:rPr>
                <w:sz w:val="20"/>
              </w:rPr>
            </w:pPr>
          </w:p>
          <w:p w14:paraId="403FD40C" w14:textId="77777777" w:rsidR="007318E9" w:rsidRDefault="007318E9" w:rsidP="00332794">
            <w:pPr>
              <w:jc w:val="both"/>
              <w:rPr>
                <w:i/>
                <w:szCs w:val="24"/>
                <w:lang w:eastAsia="lt-LT"/>
              </w:rPr>
            </w:pPr>
            <w:r>
              <w:t xml:space="preserve">n – </w:t>
            </w:r>
            <w:r>
              <w:rPr>
                <w:szCs w:val="24"/>
              </w:rPr>
              <w:t>parengtų kvalifikacijos tobulinimo programų skaičius.</w:t>
            </w:r>
          </w:p>
        </w:tc>
      </w:tr>
      <w:tr w:rsidR="007318E9" w14:paraId="2E1EEC21" w14:textId="77777777" w:rsidTr="00332794">
        <w:tc>
          <w:tcPr>
            <w:tcW w:w="292" w:type="pct"/>
            <w:shd w:val="clear" w:color="auto" w:fill="D9D9D9" w:themeFill="background1" w:themeFillShade="D9"/>
            <w:tcMar>
              <w:top w:w="28" w:type="dxa"/>
              <w:left w:w="57" w:type="dxa"/>
              <w:bottom w:w="28" w:type="dxa"/>
              <w:right w:w="57" w:type="dxa"/>
            </w:tcMar>
          </w:tcPr>
          <w:p w14:paraId="59DFF5DF"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7FE847F2"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D1D0A40" w14:textId="77777777" w:rsidR="007318E9" w:rsidRDefault="007318E9" w:rsidP="00332794">
            <w:pPr>
              <w:jc w:val="both"/>
              <w:rPr>
                <w:bCs/>
                <w:i/>
                <w:iCs/>
                <w:strike/>
                <w:szCs w:val="24"/>
                <w:lang w:eastAsia="lt-LT"/>
              </w:rPr>
            </w:pPr>
            <w:r>
              <w:rPr>
                <w:bCs/>
                <w:iCs/>
                <w:szCs w:val="24"/>
                <w:lang w:eastAsia="lt-LT"/>
              </w:rPr>
              <w:t>Projekto veiklos ataskaitos, galutinė veiklos ataskaita; ataskaitos po projekto finansavimo pabaigos.</w:t>
            </w:r>
          </w:p>
        </w:tc>
      </w:tr>
      <w:tr w:rsidR="007318E9" w14:paraId="680E8D77" w14:textId="77777777" w:rsidTr="00332794">
        <w:tc>
          <w:tcPr>
            <w:tcW w:w="292" w:type="pct"/>
            <w:shd w:val="clear" w:color="auto" w:fill="D9D9D9" w:themeFill="background1" w:themeFillShade="D9"/>
            <w:tcMar>
              <w:top w:w="28" w:type="dxa"/>
              <w:left w:w="57" w:type="dxa"/>
              <w:bottom w:w="28" w:type="dxa"/>
              <w:right w:w="57" w:type="dxa"/>
            </w:tcMar>
            <w:hideMark/>
          </w:tcPr>
          <w:p w14:paraId="73556E46"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2F746DCA"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20A4A9B0"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5F63A9EC"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115607D8"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2C779561"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02AA6EA7" w14:textId="77777777" w:rsidR="007318E9" w:rsidRDefault="007318E9" w:rsidP="00332794">
            <w:pPr>
              <w:jc w:val="both"/>
              <w:rPr>
                <w:szCs w:val="24"/>
                <w:lang w:eastAsia="lt-LT"/>
              </w:rPr>
            </w:pPr>
            <w:r>
              <w:rPr>
                <w:szCs w:val="24"/>
                <w:lang w:eastAsia="lt-LT"/>
              </w:rPr>
              <w:t>Projekto veiklų įgyvendinimo metu</w:t>
            </w:r>
          </w:p>
        </w:tc>
      </w:tr>
      <w:tr w:rsidR="007318E9" w14:paraId="440128B6"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0D7AB7DA"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37EBED01"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70F00BCA" w14:textId="77777777" w:rsidR="007318E9" w:rsidRDefault="007318E9" w:rsidP="00332794">
            <w:pPr>
              <w:jc w:val="both"/>
              <w:rPr>
                <w:bCs/>
                <w:i/>
                <w:iCs/>
                <w:szCs w:val="24"/>
              </w:rPr>
            </w:pPr>
            <w:r>
              <w:rPr>
                <w:szCs w:val="24"/>
              </w:rPr>
              <w:t>Švietimo, mokslo ir sporto ministerija</w:t>
            </w:r>
          </w:p>
        </w:tc>
      </w:tr>
      <w:tr w:rsidR="007318E9" w14:paraId="774EC1D5"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7B83B058"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06112532"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5ACCA124" w14:textId="77777777" w:rsidR="007318E9" w:rsidRDefault="007318E9" w:rsidP="00332794">
            <w:pPr>
              <w:jc w:val="both"/>
              <w:rPr>
                <w:bCs/>
                <w:i/>
                <w:iCs/>
                <w:szCs w:val="24"/>
                <w:lang w:eastAsia="lt-LT"/>
              </w:rPr>
            </w:pPr>
            <w:r>
              <w:t>Mokymosi visą gyvenimą departamento Profesinio mokymo skyrius, tel. +370 62068967</w:t>
            </w:r>
          </w:p>
        </w:tc>
      </w:tr>
      <w:tr w:rsidR="007318E9" w14:paraId="2A002699" w14:textId="77777777" w:rsidTr="00332794">
        <w:tc>
          <w:tcPr>
            <w:tcW w:w="292" w:type="pct"/>
            <w:shd w:val="clear" w:color="auto" w:fill="D9D9D9" w:themeFill="background1" w:themeFillShade="D9"/>
            <w:tcMar>
              <w:top w:w="28" w:type="dxa"/>
              <w:left w:w="57" w:type="dxa"/>
              <w:bottom w:w="28" w:type="dxa"/>
              <w:right w:w="57" w:type="dxa"/>
            </w:tcMar>
            <w:hideMark/>
          </w:tcPr>
          <w:p w14:paraId="236F0DD4" w14:textId="77777777" w:rsidR="007318E9" w:rsidRDefault="007318E9" w:rsidP="00332794">
            <w:pPr>
              <w:widowControl w:val="0"/>
              <w:ind w:firstLine="62"/>
              <w:rPr>
                <w:szCs w:val="24"/>
                <w:lang w:eastAsia="lt-LT"/>
              </w:rPr>
            </w:pPr>
            <w:r>
              <w:rPr>
                <w:szCs w:val="24"/>
                <w:lang w:eastAsia="lt-LT"/>
              </w:rPr>
              <w:t>16.</w:t>
            </w:r>
          </w:p>
        </w:tc>
        <w:tc>
          <w:tcPr>
            <w:tcW w:w="2196" w:type="pct"/>
            <w:tcMar>
              <w:top w:w="28" w:type="dxa"/>
              <w:left w:w="57" w:type="dxa"/>
              <w:bottom w:w="28" w:type="dxa"/>
              <w:right w:w="57" w:type="dxa"/>
            </w:tcMar>
            <w:hideMark/>
          </w:tcPr>
          <w:p w14:paraId="767244D2"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18C71F15" w14:textId="77777777" w:rsidR="007318E9" w:rsidRDefault="007318E9" w:rsidP="007318E9">
            <w:pPr>
              <w:widowControl w:val="0"/>
              <w:jc w:val="both"/>
              <w:rPr>
                <w:bCs/>
                <w:i/>
                <w:iCs/>
                <w:color w:val="808080"/>
                <w:szCs w:val="24"/>
                <w:lang w:eastAsia="lt-LT"/>
              </w:rPr>
            </w:pPr>
            <w:r>
              <w:rPr>
                <w:bCs/>
                <w:iCs/>
                <w:szCs w:val="24"/>
              </w:rPr>
              <w:t>-</w:t>
            </w:r>
          </w:p>
        </w:tc>
      </w:tr>
    </w:tbl>
    <w:p w14:paraId="62D5775F" w14:textId="77777777" w:rsidR="007318E9" w:rsidRDefault="007318E9">
      <w:pPr>
        <w:jc w:val="center"/>
        <w:rPr>
          <w:lang w:eastAsia="lt-LT"/>
        </w:rPr>
      </w:pPr>
    </w:p>
    <w:p w14:paraId="325175C4" w14:textId="4E35D1AD"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lastRenderedPageBreak/>
        <w:t xml:space="preserve">XXV </w:t>
      </w:r>
      <w:r w:rsidR="007318E9">
        <w:rPr>
          <w:rFonts w:eastAsia="SimSun"/>
          <w:b/>
          <w:caps/>
          <w:szCs w:val="24"/>
          <w:lang w:eastAsia="lt-LT"/>
        </w:rPr>
        <w:t xml:space="preserve"> SKYRIUS</w:t>
      </w:r>
    </w:p>
    <w:p w14:paraId="7A1FBC83"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E8FE567"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w:t>
      </w:r>
      <w:r>
        <w:rPr>
          <w:b/>
          <w:bCs/>
          <w:color w:val="000000"/>
          <w:szCs w:val="24"/>
        </w:rPr>
        <w:t>APIE ĮTRAUKESNĮ PROFESINĮ MOKYMĄ APMOKYTI PROFESIJOS MOKYTOJAI IR KITI PROFESINIO MOKYMO ĮSTAIGŲ DARBUOTOJAI</w:t>
      </w:r>
      <w:r>
        <w:rPr>
          <w:rFonts w:eastAsia="SimSun"/>
          <w:b/>
          <w:bCs/>
          <w:szCs w:val="24"/>
          <w:lang w:eastAsia="lt-LT"/>
        </w:rPr>
        <w:t>“</w:t>
      </w:r>
    </w:p>
    <w:p w14:paraId="616064FA"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A0EAC60"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66DF62AD" w14:textId="77777777" w:rsidTr="00332794">
        <w:tc>
          <w:tcPr>
            <w:tcW w:w="292" w:type="pct"/>
            <w:shd w:val="clear" w:color="auto" w:fill="D9D9D9" w:themeFill="background1" w:themeFillShade="D9"/>
          </w:tcPr>
          <w:p w14:paraId="2FF7CBBF"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5050354E"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019BFCA"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5F505FE2" w14:textId="77777777" w:rsidTr="00332794">
        <w:tc>
          <w:tcPr>
            <w:tcW w:w="292" w:type="pct"/>
            <w:shd w:val="clear" w:color="auto" w:fill="D9D9D9" w:themeFill="background1" w:themeFillShade="D9"/>
          </w:tcPr>
          <w:p w14:paraId="22D96CD4"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0A30BCAA"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0AC2695A" w14:textId="77777777" w:rsidR="007318E9" w:rsidRDefault="007318E9" w:rsidP="00332794">
            <w:pPr>
              <w:jc w:val="both"/>
              <w:rPr>
                <w:szCs w:val="24"/>
                <w:lang w:eastAsia="lt-LT"/>
              </w:rPr>
            </w:pPr>
            <w:r>
              <w:rPr>
                <w:szCs w:val="24"/>
                <w:lang w:eastAsia="lt-LT"/>
              </w:rPr>
              <w:t xml:space="preserve">Apie </w:t>
            </w:r>
            <w:proofErr w:type="spellStart"/>
            <w:r>
              <w:rPr>
                <w:szCs w:val="24"/>
                <w:lang w:eastAsia="lt-LT"/>
              </w:rPr>
              <w:t>įtraukesnį</w:t>
            </w:r>
            <w:proofErr w:type="spellEnd"/>
            <w:r>
              <w:rPr>
                <w:szCs w:val="24"/>
                <w:lang w:eastAsia="lt-LT"/>
              </w:rPr>
              <w:t xml:space="preserve"> profesinį mokymą apmokyti profesijos mokytojai ir kiti profesinio mokymo įstaigų darbuotojai</w:t>
            </w:r>
          </w:p>
        </w:tc>
      </w:tr>
      <w:tr w:rsidR="007318E9" w14:paraId="5286D976" w14:textId="77777777" w:rsidTr="00332794">
        <w:tc>
          <w:tcPr>
            <w:tcW w:w="292" w:type="pct"/>
            <w:shd w:val="clear" w:color="auto" w:fill="D9D9D9" w:themeFill="background1" w:themeFillShade="D9"/>
          </w:tcPr>
          <w:p w14:paraId="297B582A"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7BF20EC8"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102E1275" w14:textId="77777777" w:rsidR="007318E9" w:rsidRDefault="007318E9" w:rsidP="00332794">
            <w:pPr>
              <w:jc w:val="both"/>
              <w:rPr>
                <w:bCs/>
                <w:i/>
                <w:iCs/>
                <w:szCs w:val="24"/>
                <w:lang w:eastAsia="lt-LT"/>
              </w:rPr>
            </w:pPr>
            <w:r>
              <w:t>Asmenys</w:t>
            </w:r>
          </w:p>
        </w:tc>
      </w:tr>
      <w:tr w:rsidR="007318E9" w14:paraId="3A3EA98E" w14:textId="77777777" w:rsidTr="00332794">
        <w:tc>
          <w:tcPr>
            <w:tcW w:w="292" w:type="pct"/>
            <w:shd w:val="clear" w:color="auto" w:fill="D9D9D9" w:themeFill="background1" w:themeFillShade="D9"/>
          </w:tcPr>
          <w:p w14:paraId="1A515E3C"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3E98D985"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08DDA63A" w14:textId="77777777" w:rsidR="007318E9" w:rsidRDefault="007318E9" w:rsidP="00332794">
            <w:pPr>
              <w:jc w:val="both"/>
              <w:rPr>
                <w:bCs/>
                <w:i/>
                <w:iCs/>
                <w:szCs w:val="24"/>
                <w:lang w:eastAsia="lt-LT"/>
              </w:rPr>
            </w:pPr>
            <w:r>
              <w:rPr>
                <w:bCs/>
                <w:iCs/>
                <w:szCs w:val="24"/>
                <w:lang w:eastAsia="lt-LT"/>
              </w:rPr>
              <w:t>Didėjimas</w:t>
            </w:r>
          </w:p>
        </w:tc>
      </w:tr>
      <w:tr w:rsidR="007318E9" w14:paraId="037572B8" w14:textId="77777777" w:rsidTr="00332794">
        <w:tc>
          <w:tcPr>
            <w:tcW w:w="292" w:type="pct"/>
            <w:shd w:val="clear" w:color="auto" w:fill="D9D9D9" w:themeFill="background1" w:themeFillShade="D9"/>
          </w:tcPr>
          <w:p w14:paraId="10FB860E"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1C5275EB"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22828001" w14:textId="77777777" w:rsidR="007318E9" w:rsidRDefault="007318E9" w:rsidP="00332794">
            <w:pPr>
              <w:jc w:val="both"/>
              <w:rPr>
                <w:bCs/>
                <w:i/>
                <w:iCs/>
                <w:szCs w:val="24"/>
                <w:lang w:eastAsia="lt-LT"/>
              </w:rPr>
            </w:pPr>
            <w:r>
              <w:rPr>
                <w:bCs/>
                <w:iCs/>
                <w:szCs w:val="24"/>
                <w:lang w:eastAsia="lt-LT"/>
              </w:rPr>
              <w:t>Skaitinės reikšmės</w:t>
            </w:r>
          </w:p>
        </w:tc>
      </w:tr>
      <w:tr w:rsidR="007318E9" w14:paraId="113F76BC" w14:textId="77777777" w:rsidTr="00332794">
        <w:tc>
          <w:tcPr>
            <w:tcW w:w="292" w:type="pct"/>
            <w:shd w:val="clear" w:color="auto" w:fill="D9D9D9" w:themeFill="background1" w:themeFillShade="D9"/>
          </w:tcPr>
          <w:p w14:paraId="4BBEB3D7"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6E062561"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7CD4F81D" w14:textId="77777777" w:rsidR="007318E9" w:rsidRDefault="007318E9" w:rsidP="00332794">
            <w:pPr>
              <w:jc w:val="both"/>
              <w:rPr>
                <w:bCs/>
                <w:i/>
                <w:iCs/>
                <w:szCs w:val="24"/>
                <w:lang w:eastAsia="lt-LT"/>
              </w:rPr>
            </w:pPr>
            <w:r>
              <w:rPr>
                <w:szCs w:val="24"/>
              </w:rPr>
              <w:t>Produkto</w:t>
            </w:r>
          </w:p>
        </w:tc>
      </w:tr>
      <w:tr w:rsidR="007318E9" w14:paraId="7F2B01CB" w14:textId="77777777" w:rsidTr="00332794">
        <w:tc>
          <w:tcPr>
            <w:tcW w:w="292" w:type="pct"/>
            <w:shd w:val="clear" w:color="auto" w:fill="D9D9D9" w:themeFill="background1" w:themeFillShade="D9"/>
          </w:tcPr>
          <w:p w14:paraId="4ABACA0F"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7AE69164"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A649166" w14:textId="77777777" w:rsidR="007318E9" w:rsidRDefault="007318E9" w:rsidP="00332794">
            <w:pPr>
              <w:jc w:val="both"/>
              <w:rPr>
                <w:bCs/>
                <w:i/>
                <w:iCs/>
                <w:szCs w:val="24"/>
                <w:lang w:eastAsia="lt-LT"/>
              </w:rPr>
            </w:pPr>
            <w:r>
              <w:t>P-</w:t>
            </w:r>
            <w:r>
              <w:rPr>
                <w:szCs w:val="24"/>
              </w:rPr>
              <w:t>12-003-03-04-03-29</w:t>
            </w:r>
          </w:p>
        </w:tc>
      </w:tr>
      <w:tr w:rsidR="007318E9" w14:paraId="43103180" w14:textId="77777777" w:rsidTr="00332794">
        <w:trPr>
          <w:trHeight w:val="580"/>
        </w:trPr>
        <w:tc>
          <w:tcPr>
            <w:tcW w:w="292" w:type="pct"/>
            <w:shd w:val="clear" w:color="auto" w:fill="D9D9D9" w:themeFill="background1" w:themeFillShade="D9"/>
          </w:tcPr>
          <w:p w14:paraId="2FF0BFCF"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41FB33CD"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5CFF23E0" w14:textId="77777777" w:rsidR="007318E9" w:rsidRDefault="007318E9" w:rsidP="00332794">
            <w:pPr>
              <w:widowControl w:val="0"/>
              <w:jc w:val="both"/>
              <w:rPr>
                <w:i/>
                <w:iCs/>
                <w:szCs w:val="24"/>
                <w:lang w:eastAsia="lt-LT"/>
              </w:rPr>
            </w:pPr>
            <w:r>
              <w:rPr>
                <w:i/>
                <w:iCs/>
                <w:szCs w:val="24"/>
                <w:lang w:eastAsia="lt-LT"/>
              </w:rPr>
              <w:t>Netaikoma</w:t>
            </w:r>
          </w:p>
        </w:tc>
      </w:tr>
      <w:tr w:rsidR="007318E9" w14:paraId="10C0EDF3" w14:textId="77777777" w:rsidTr="00332794">
        <w:trPr>
          <w:trHeight w:val="3139"/>
        </w:trPr>
        <w:tc>
          <w:tcPr>
            <w:tcW w:w="292" w:type="pct"/>
            <w:shd w:val="clear" w:color="auto" w:fill="D9D9D9" w:themeFill="background1" w:themeFillShade="D9"/>
            <w:tcMar>
              <w:top w:w="28" w:type="dxa"/>
              <w:left w:w="57" w:type="dxa"/>
              <w:bottom w:w="28" w:type="dxa"/>
              <w:right w:w="57" w:type="dxa"/>
            </w:tcMar>
            <w:hideMark/>
          </w:tcPr>
          <w:p w14:paraId="5F47CF45"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60E766C0"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285DC80A" w14:textId="77777777" w:rsidR="007318E9" w:rsidRDefault="007318E9" w:rsidP="00332794">
            <w:pPr>
              <w:widowControl w:val="0"/>
              <w:jc w:val="both"/>
              <w:rPr>
                <w:szCs w:val="24"/>
                <w:lang w:eastAsia="lt-LT"/>
              </w:rPr>
            </w:pPr>
            <w:r>
              <w:t xml:space="preserve">Skaičiuojami </w:t>
            </w:r>
            <w:r>
              <w:rPr>
                <w:szCs w:val="24"/>
                <w:lang w:eastAsia="lt-LT"/>
              </w:rPr>
              <w:t xml:space="preserve">profesijos mokytojai ir profesinių įstaigų darbuotojai, kurie apmokyti įtraukiojo mokymo principų dirbant su trečiųjų šalių piliečiais. </w:t>
            </w:r>
          </w:p>
          <w:p w14:paraId="30CFFDE0" w14:textId="77777777" w:rsidR="007318E9" w:rsidRDefault="007318E9" w:rsidP="00332794">
            <w:pPr>
              <w:rPr>
                <w:sz w:val="20"/>
              </w:rPr>
            </w:pPr>
          </w:p>
          <w:p w14:paraId="364B56D6" w14:textId="77777777" w:rsidR="007318E9" w:rsidRDefault="007318E9" w:rsidP="00332794">
            <w:pPr>
              <w:widowControl w:val="0"/>
              <w:jc w:val="both"/>
              <w:rPr>
                <w:szCs w:val="24"/>
                <w:lang w:eastAsia="lt-LT"/>
              </w:rPr>
            </w:pPr>
            <w:r>
              <w:rPr>
                <w:bCs/>
                <w:szCs w:val="24"/>
              </w:rPr>
              <w:t xml:space="preserve">Profesijos mokytojas </w:t>
            </w:r>
            <w:r>
              <w:rPr>
                <w:szCs w:val="24"/>
              </w:rPr>
              <w:t>– mokytojas, vykdantis teorinį arba (ir) praktinį profesinį mokymą (šaltinis: Profesinio mokymo įstatymas).</w:t>
            </w:r>
          </w:p>
          <w:p w14:paraId="034F2F21" w14:textId="77777777" w:rsidR="007318E9" w:rsidRDefault="007318E9" w:rsidP="00332794">
            <w:pPr>
              <w:rPr>
                <w:sz w:val="8"/>
                <w:szCs w:val="8"/>
              </w:rPr>
            </w:pPr>
          </w:p>
          <w:p w14:paraId="0FCFC13C" w14:textId="77777777" w:rsidR="007318E9" w:rsidRDefault="007318E9" w:rsidP="00332794">
            <w:pPr>
              <w:jc w:val="both"/>
              <w:rPr>
                <w:bCs/>
                <w:szCs w:val="24"/>
              </w:rPr>
            </w:pPr>
            <w:proofErr w:type="spellStart"/>
            <w:r>
              <w:rPr>
                <w:szCs w:val="24"/>
                <w:lang w:eastAsia="lt-LT"/>
              </w:rPr>
              <w:t>Į</w:t>
            </w:r>
            <w:r>
              <w:rPr>
                <w:bCs/>
                <w:szCs w:val="24"/>
              </w:rPr>
              <w:t>traukusis</w:t>
            </w:r>
            <w:proofErr w:type="spellEnd"/>
            <w:r>
              <w:rPr>
                <w:bCs/>
                <w:szCs w:val="24"/>
              </w:rPr>
              <w:t xml:space="preserve"> ugdymas </w:t>
            </w:r>
            <w:r>
              <w:rPr>
                <w:iCs/>
                <w:color w:val="000000"/>
              </w:rPr>
              <w:t>šioje stebėsenos rodiklio  aprašymo kortelėje suprantamas kaip ugdymas, kuris</w:t>
            </w:r>
            <w:r>
              <w:rPr>
                <w:b/>
                <w:bCs/>
                <w:color w:val="000000"/>
              </w:rPr>
              <w:t> </w:t>
            </w:r>
            <w:r>
              <w:rPr>
                <w:bCs/>
                <w:szCs w:val="24"/>
              </w:rPr>
              <w:t xml:space="preserve"> sudaro sąlygas kiekvienam asmeniui ugdytis, plėtoti savo galias ir gebėjimus, gauti reikiamą pagalbą, patirti sėkmę mokantis, socialinėje, kultūrinėje ir kitose veiklose, ir būti nediskriminuojamam dėl ugdymosi poreikių įvairovės </w:t>
            </w:r>
          </w:p>
          <w:p w14:paraId="3034CFC6" w14:textId="77777777" w:rsidR="007318E9" w:rsidRDefault="007318E9" w:rsidP="00332794">
            <w:pPr>
              <w:rPr>
                <w:sz w:val="8"/>
                <w:szCs w:val="8"/>
              </w:rPr>
            </w:pPr>
          </w:p>
          <w:p w14:paraId="7513B984"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2B334C73" w14:textId="77777777" w:rsidTr="00332794">
        <w:tc>
          <w:tcPr>
            <w:tcW w:w="292" w:type="pct"/>
            <w:shd w:val="clear" w:color="auto" w:fill="D9D9D9" w:themeFill="background1" w:themeFillShade="D9"/>
            <w:tcMar>
              <w:top w:w="28" w:type="dxa"/>
              <w:left w:w="57" w:type="dxa"/>
              <w:bottom w:w="28" w:type="dxa"/>
              <w:right w:w="57" w:type="dxa"/>
            </w:tcMar>
          </w:tcPr>
          <w:p w14:paraId="54753375" w14:textId="77777777" w:rsidR="007318E9" w:rsidRDefault="007318E9" w:rsidP="00332794">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2F43E17A"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5A2DD438"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3E2083FF" w14:textId="77777777" w:rsidTr="00332794">
        <w:tc>
          <w:tcPr>
            <w:tcW w:w="292" w:type="pct"/>
            <w:shd w:val="clear" w:color="auto" w:fill="D9D9D9" w:themeFill="background1" w:themeFillShade="D9"/>
            <w:tcMar>
              <w:top w:w="28" w:type="dxa"/>
              <w:left w:w="57" w:type="dxa"/>
              <w:bottom w:w="28" w:type="dxa"/>
              <w:right w:w="57" w:type="dxa"/>
            </w:tcMar>
            <w:hideMark/>
          </w:tcPr>
          <w:p w14:paraId="6A08A507"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68AFE1CB"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3E762A4C" w14:textId="77777777" w:rsidR="007318E9" w:rsidRDefault="007318E9" w:rsidP="00332794">
            <w:pPr>
              <w:jc w:val="both"/>
            </w:pPr>
            <w:r>
              <w:t>x = n,</w:t>
            </w:r>
          </w:p>
          <w:p w14:paraId="5641819F" w14:textId="77777777" w:rsidR="007318E9" w:rsidRDefault="007318E9" w:rsidP="00332794">
            <w:pPr>
              <w:rPr>
                <w:sz w:val="20"/>
              </w:rPr>
            </w:pPr>
          </w:p>
          <w:p w14:paraId="2A168CB3" w14:textId="77777777" w:rsidR="007318E9" w:rsidRDefault="007318E9" w:rsidP="00332794">
            <w:pPr>
              <w:jc w:val="both"/>
              <w:rPr>
                <w:i/>
                <w:szCs w:val="24"/>
                <w:lang w:eastAsia="lt-LT"/>
              </w:rPr>
            </w:pPr>
            <w:r>
              <w:t xml:space="preserve">n – </w:t>
            </w:r>
            <w:r>
              <w:rPr>
                <w:szCs w:val="24"/>
              </w:rPr>
              <w:t xml:space="preserve">mokymuose dalyvavę dalyviai. </w:t>
            </w:r>
          </w:p>
        </w:tc>
      </w:tr>
      <w:tr w:rsidR="007318E9" w14:paraId="1BDEBA76" w14:textId="77777777" w:rsidTr="00332794">
        <w:tc>
          <w:tcPr>
            <w:tcW w:w="292" w:type="pct"/>
            <w:shd w:val="clear" w:color="auto" w:fill="D9D9D9" w:themeFill="background1" w:themeFillShade="D9"/>
            <w:tcMar>
              <w:top w:w="28" w:type="dxa"/>
              <w:left w:w="57" w:type="dxa"/>
              <w:bottom w:w="28" w:type="dxa"/>
              <w:right w:w="57" w:type="dxa"/>
            </w:tcMar>
          </w:tcPr>
          <w:p w14:paraId="0074A6BB"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162D064A"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5856FAC2" w14:textId="77777777" w:rsidR="007318E9" w:rsidRDefault="007318E9" w:rsidP="00332794">
            <w:pPr>
              <w:jc w:val="both"/>
              <w:rPr>
                <w:bCs/>
                <w:i/>
                <w:iCs/>
                <w:strike/>
                <w:szCs w:val="24"/>
                <w:lang w:eastAsia="lt-LT"/>
              </w:rPr>
            </w:pPr>
            <w:r>
              <w:rPr>
                <w:bCs/>
                <w:iCs/>
                <w:szCs w:val="24"/>
                <w:lang w:eastAsia="lt-LT"/>
              </w:rPr>
              <w:t>Projekto vykdytojo teikiamos veiklos ataskaitos, galutinė veiklos ataskaita; ataskaitos po projekto finansavimo pabaigos.</w:t>
            </w:r>
          </w:p>
        </w:tc>
      </w:tr>
      <w:tr w:rsidR="007318E9" w14:paraId="735ECA38" w14:textId="77777777" w:rsidTr="00332794">
        <w:tc>
          <w:tcPr>
            <w:tcW w:w="292" w:type="pct"/>
            <w:shd w:val="clear" w:color="auto" w:fill="D9D9D9" w:themeFill="background1" w:themeFillShade="D9"/>
            <w:tcMar>
              <w:top w:w="28" w:type="dxa"/>
              <w:left w:w="57" w:type="dxa"/>
              <w:bottom w:w="28" w:type="dxa"/>
              <w:right w:w="57" w:type="dxa"/>
            </w:tcMar>
            <w:hideMark/>
          </w:tcPr>
          <w:p w14:paraId="4AA3F1B8"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0E7D0A2C"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6DFBE3CB" w14:textId="77777777" w:rsidR="007318E9" w:rsidRDefault="007318E9" w:rsidP="00332794">
            <w:pPr>
              <w:jc w:val="both"/>
            </w:pPr>
            <w:r>
              <w:t xml:space="preserve">Rodiklio reikšmės projekto vykdytojo bus suvedamos į: veiklos ataskaitas, galutinę </w:t>
            </w:r>
            <w:r>
              <w:lastRenderedPageBreak/>
              <w:t>ataskaitą, ataskaitas po projekto finansavimo pabaigos.</w:t>
            </w:r>
          </w:p>
        </w:tc>
      </w:tr>
      <w:tr w:rsidR="007318E9" w14:paraId="0438766A"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1680C0B4" w14:textId="77777777" w:rsidR="007318E9" w:rsidRDefault="007318E9" w:rsidP="00332794">
            <w:pPr>
              <w:widowControl w:val="0"/>
              <w:rPr>
                <w:szCs w:val="24"/>
                <w:lang w:eastAsia="lt-LT"/>
              </w:rPr>
            </w:pPr>
            <w:r>
              <w:rPr>
                <w:szCs w:val="24"/>
                <w:lang w:eastAsia="lt-LT"/>
              </w:rPr>
              <w:lastRenderedPageBreak/>
              <w:t>13.</w:t>
            </w:r>
          </w:p>
        </w:tc>
        <w:tc>
          <w:tcPr>
            <w:tcW w:w="2196" w:type="pct"/>
            <w:tcMar>
              <w:top w:w="28" w:type="dxa"/>
              <w:left w:w="57" w:type="dxa"/>
              <w:bottom w:w="28" w:type="dxa"/>
              <w:right w:w="57" w:type="dxa"/>
            </w:tcMar>
          </w:tcPr>
          <w:p w14:paraId="646D84B1"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58886932" w14:textId="77777777" w:rsidR="007318E9" w:rsidRDefault="007318E9" w:rsidP="00332794">
            <w:pPr>
              <w:jc w:val="both"/>
              <w:rPr>
                <w:szCs w:val="24"/>
                <w:lang w:eastAsia="lt-LT"/>
              </w:rPr>
            </w:pPr>
            <w:r>
              <w:rPr>
                <w:szCs w:val="24"/>
                <w:lang w:eastAsia="lt-LT"/>
              </w:rPr>
              <w:t>Projekto veiklų įgyvendinimo metu</w:t>
            </w:r>
          </w:p>
        </w:tc>
      </w:tr>
      <w:tr w:rsidR="007318E9" w14:paraId="3E13BB0B"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05236C6B"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3B030948"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7E87E2C6" w14:textId="77777777" w:rsidR="007318E9" w:rsidRDefault="007318E9" w:rsidP="00332794">
            <w:pPr>
              <w:jc w:val="both"/>
              <w:rPr>
                <w:bCs/>
                <w:i/>
                <w:iCs/>
                <w:szCs w:val="24"/>
              </w:rPr>
            </w:pPr>
            <w:r>
              <w:rPr>
                <w:szCs w:val="24"/>
              </w:rPr>
              <w:t>Švietimo, mokslo ir sporto ministerija</w:t>
            </w:r>
          </w:p>
        </w:tc>
      </w:tr>
      <w:tr w:rsidR="007318E9" w14:paraId="76C08C0B"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15FB6B3E"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694DDF9F"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6B88B625"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4B1A4CB1" w14:textId="77777777" w:rsidTr="00332794">
        <w:tc>
          <w:tcPr>
            <w:tcW w:w="292" w:type="pct"/>
            <w:shd w:val="clear" w:color="auto" w:fill="D9D9D9" w:themeFill="background1" w:themeFillShade="D9"/>
            <w:tcMar>
              <w:top w:w="28" w:type="dxa"/>
              <w:left w:w="57" w:type="dxa"/>
              <w:bottom w:w="28" w:type="dxa"/>
              <w:right w:w="57" w:type="dxa"/>
            </w:tcMar>
            <w:hideMark/>
          </w:tcPr>
          <w:p w14:paraId="53C983B2"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74CE2DAF"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24BB939A" w14:textId="77777777" w:rsidR="007318E9" w:rsidRDefault="007318E9" w:rsidP="007318E9">
            <w:pPr>
              <w:widowControl w:val="0"/>
              <w:jc w:val="both"/>
              <w:rPr>
                <w:bCs/>
                <w:i/>
                <w:iCs/>
                <w:color w:val="808080"/>
                <w:szCs w:val="24"/>
                <w:lang w:eastAsia="lt-LT"/>
              </w:rPr>
            </w:pPr>
            <w:r>
              <w:rPr>
                <w:bCs/>
                <w:i/>
                <w:iCs/>
                <w:color w:val="808080"/>
                <w:szCs w:val="24"/>
                <w:lang w:eastAsia="lt-LT"/>
              </w:rPr>
              <w:t>-</w:t>
            </w:r>
          </w:p>
        </w:tc>
      </w:tr>
    </w:tbl>
    <w:p w14:paraId="4AFD02A9" w14:textId="77777777" w:rsidR="007318E9" w:rsidRDefault="007318E9">
      <w:pPr>
        <w:jc w:val="center"/>
        <w:rPr>
          <w:lang w:eastAsia="lt-LT"/>
        </w:rPr>
      </w:pPr>
    </w:p>
    <w:p w14:paraId="675BD77F" w14:textId="01B9CB98"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t xml:space="preserve">XXVI </w:t>
      </w:r>
      <w:r w:rsidR="007318E9">
        <w:rPr>
          <w:rFonts w:eastAsia="SimSun"/>
          <w:b/>
          <w:caps/>
          <w:szCs w:val="24"/>
          <w:lang w:eastAsia="lt-LT"/>
        </w:rPr>
        <w:t xml:space="preserve"> SKYRIUS</w:t>
      </w:r>
    </w:p>
    <w:p w14:paraId="496715A0"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12B589F2"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w:t>
      </w:r>
      <w:r>
        <w:rPr>
          <w:b/>
          <w:bCs/>
          <w:color w:val="000000"/>
          <w:szCs w:val="24"/>
        </w:rPr>
        <w:t>TREČIŲJŲ ŠALIŲ PILIEČIAMS PRITAIKYTOS NEFORMALIOJO PROFESINIO MOKYMO PROGRAMOS</w:t>
      </w:r>
      <w:r>
        <w:rPr>
          <w:rFonts w:eastAsia="SimSun"/>
          <w:b/>
          <w:bCs/>
          <w:szCs w:val="24"/>
          <w:lang w:eastAsia="lt-LT"/>
        </w:rPr>
        <w:t>“</w:t>
      </w:r>
    </w:p>
    <w:p w14:paraId="5979D531"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31F48F32"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25994FC4" w14:textId="77777777" w:rsidTr="00332794">
        <w:tc>
          <w:tcPr>
            <w:tcW w:w="292" w:type="pct"/>
            <w:shd w:val="clear" w:color="auto" w:fill="D9D9D9" w:themeFill="background1" w:themeFillShade="D9"/>
          </w:tcPr>
          <w:p w14:paraId="0E263534"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6AD3BCAB"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57F9CF7A"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3829C19B" w14:textId="77777777" w:rsidTr="00332794">
        <w:tc>
          <w:tcPr>
            <w:tcW w:w="292" w:type="pct"/>
            <w:shd w:val="clear" w:color="auto" w:fill="D9D9D9" w:themeFill="background1" w:themeFillShade="D9"/>
          </w:tcPr>
          <w:p w14:paraId="0595E0E2"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61E0E6F0"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0C085ECE" w14:textId="77777777" w:rsidR="007318E9" w:rsidRDefault="007318E9" w:rsidP="00332794">
            <w:pPr>
              <w:jc w:val="both"/>
              <w:rPr>
                <w:bCs/>
                <w:i/>
                <w:iCs/>
                <w:szCs w:val="24"/>
                <w:lang w:eastAsia="lt-LT"/>
              </w:rPr>
            </w:pPr>
            <w:r>
              <w:rPr>
                <w:color w:val="000000"/>
                <w:szCs w:val="24"/>
              </w:rPr>
              <w:t>Trečiųjų šalių piliečiams pritaikytos neformaliojo profesinio mokymo programos</w:t>
            </w:r>
          </w:p>
        </w:tc>
      </w:tr>
      <w:tr w:rsidR="007318E9" w14:paraId="2B7449C4" w14:textId="77777777" w:rsidTr="00332794">
        <w:trPr>
          <w:trHeight w:val="263"/>
        </w:trPr>
        <w:tc>
          <w:tcPr>
            <w:tcW w:w="292" w:type="pct"/>
            <w:shd w:val="clear" w:color="auto" w:fill="D9D9D9" w:themeFill="background1" w:themeFillShade="D9"/>
          </w:tcPr>
          <w:p w14:paraId="34F516B3"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39749E21"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49E32E4E" w14:textId="77777777" w:rsidR="007318E9" w:rsidRDefault="007318E9" w:rsidP="00332794">
            <w:pPr>
              <w:jc w:val="both"/>
              <w:rPr>
                <w:bCs/>
                <w:szCs w:val="24"/>
                <w:lang w:eastAsia="lt-LT"/>
              </w:rPr>
            </w:pPr>
            <w:r>
              <w:rPr>
                <w:bCs/>
                <w:szCs w:val="24"/>
                <w:lang w:eastAsia="lt-LT"/>
              </w:rPr>
              <w:t>Vienetai</w:t>
            </w:r>
          </w:p>
        </w:tc>
      </w:tr>
      <w:tr w:rsidR="007318E9" w14:paraId="049A7DAC" w14:textId="77777777" w:rsidTr="00332794">
        <w:tc>
          <w:tcPr>
            <w:tcW w:w="292" w:type="pct"/>
            <w:shd w:val="clear" w:color="auto" w:fill="D9D9D9" w:themeFill="background1" w:themeFillShade="D9"/>
          </w:tcPr>
          <w:p w14:paraId="273EBF78"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2D441B36"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28D4BE6F" w14:textId="77777777" w:rsidR="007318E9" w:rsidRDefault="007318E9" w:rsidP="00332794">
            <w:pPr>
              <w:jc w:val="both"/>
              <w:rPr>
                <w:bCs/>
                <w:i/>
                <w:iCs/>
                <w:szCs w:val="24"/>
                <w:lang w:eastAsia="lt-LT"/>
              </w:rPr>
            </w:pPr>
            <w:r>
              <w:rPr>
                <w:bCs/>
                <w:iCs/>
                <w:szCs w:val="24"/>
                <w:lang w:eastAsia="lt-LT"/>
              </w:rPr>
              <w:t>Didėjimas</w:t>
            </w:r>
          </w:p>
        </w:tc>
      </w:tr>
      <w:tr w:rsidR="007318E9" w14:paraId="4964FED9" w14:textId="77777777" w:rsidTr="00332794">
        <w:tc>
          <w:tcPr>
            <w:tcW w:w="292" w:type="pct"/>
            <w:shd w:val="clear" w:color="auto" w:fill="D9D9D9" w:themeFill="background1" w:themeFillShade="D9"/>
          </w:tcPr>
          <w:p w14:paraId="35D3DEB1"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1C12F06A"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1D9DCA42" w14:textId="77777777" w:rsidR="007318E9" w:rsidRDefault="007318E9" w:rsidP="00332794">
            <w:pPr>
              <w:jc w:val="both"/>
              <w:rPr>
                <w:bCs/>
                <w:i/>
                <w:iCs/>
                <w:szCs w:val="24"/>
                <w:lang w:eastAsia="lt-LT"/>
              </w:rPr>
            </w:pPr>
            <w:r>
              <w:rPr>
                <w:bCs/>
                <w:iCs/>
                <w:szCs w:val="24"/>
                <w:lang w:eastAsia="lt-LT"/>
              </w:rPr>
              <w:t>Skaitinės reikšmės</w:t>
            </w:r>
          </w:p>
        </w:tc>
      </w:tr>
      <w:tr w:rsidR="007318E9" w14:paraId="51DE34F8" w14:textId="77777777" w:rsidTr="00332794">
        <w:tc>
          <w:tcPr>
            <w:tcW w:w="292" w:type="pct"/>
            <w:shd w:val="clear" w:color="auto" w:fill="D9D9D9" w:themeFill="background1" w:themeFillShade="D9"/>
          </w:tcPr>
          <w:p w14:paraId="42919F80"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67A0D514"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201B4978" w14:textId="77777777" w:rsidR="007318E9" w:rsidRDefault="007318E9" w:rsidP="00332794">
            <w:pPr>
              <w:jc w:val="both"/>
              <w:rPr>
                <w:bCs/>
                <w:i/>
                <w:iCs/>
                <w:szCs w:val="24"/>
                <w:lang w:eastAsia="lt-LT"/>
              </w:rPr>
            </w:pPr>
            <w:r>
              <w:rPr>
                <w:szCs w:val="24"/>
              </w:rPr>
              <w:t>Produkto</w:t>
            </w:r>
          </w:p>
        </w:tc>
      </w:tr>
      <w:tr w:rsidR="007318E9" w14:paraId="687A27D2" w14:textId="77777777" w:rsidTr="00332794">
        <w:tc>
          <w:tcPr>
            <w:tcW w:w="292" w:type="pct"/>
            <w:shd w:val="clear" w:color="auto" w:fill="D9D9D9" w:themeFill="background1" w:themeFillShade="D9"/>
          </w:tcPr>
          <w:p w14:paraId="54A2E6A8"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0877AFB3"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29C1262" w14:textId="77777777" w:rsidR="007318E9" w:rsidRDefault="007318E9" w:rsidP="00332794">
            <w:pPr>
              <w:jc w:val="both"/>
              <w:rPr>
                <w:bCs/>
                <w:i/>
                <w:iCs/>
                <w:szCs w:val="24"/>
                <w:lang w:eastAsia="lt-LT"/>
              </w:rPr>
            </w:pPr>
            <w:r>
              <w:t>P-</w:t>
            </w:r>
            <w:r>
              <w:rPr>
                <w:szCs w:val="24"/>
              </w:rPr>
              <w:t>12-003-03-04-03-30</w:t>
            </w:r>
          </w:p>
        </w:tc>
      </w:tr>
      <w:tr w:rsidR="007318E9" w14:paraId="56A1C985" w14:textId="77777777" w:rsidTr="00332794">
        <w:trPr>
          <w:trHeight w:val="580"/>
        </w:trPr>
        <w:tc>
          <w:tcPr>
            <w:tcW w:w="292" w:type="pct"/>
            <w:shd w:val="clear" w:color="auto" w:fill="D9D9D9" w:themeFill="background1" w:themeFillShade="D9"/>
          </w:tcPr>
          <w:p w14:paraId="3156849F"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5F2A9FBA"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013E85DB" w14:textId="77777777" w:rsidR="007318E9" w:rsidRDefault="007318E9" w:rsidP="00332794">
            <w:pPr>
              <w:widowControl w:val="0"/>
              <w:jc w:val="both"/>
              <w:rPr>
                <w:i/>
                <w:iCs/>
                <w:szCs w:val="24"/>
                <w:lang w:eastAsia="lt-LT"/>
              </w:rPr>
            </w:pPr>
            <w:r>
              <w:rPr>
                <w:i/>
                <w:iCs/>
                <w:szCs w:val="24"/>
                <w:lang w:eastAsia="lt-LT"/>
              </w:rPr>
              <w:t>Netaikoma</w:t>
            </w:r>
          </w:p>
        </w:tc>
      </w:tr>
      <w:tr w:rsidR="007318E9" w14:paraId="07D936C7" w14:textId="77777777" w:rsidTr="00332794">
        <w:tc>
          <w:tcPr>
            <w:tcW w:w="292" w:type="pct"/>
            <w:shd w:val="clear" w:color="auto" w:fill="D9D9D9" w:themeFill="background1" w:themeFillShade="D9"/>
            <w:tcMar>
              <w:top w:w="28" w:type="dxa"/>
              <w:left w:w="57" w:type="dxa"/>
              <w:bottom w:w="28" w:type="dxa"/>
              <w:right w:w="57" w:type="dxa"/>
            </w:tcMar>
            <w:hideMark/>
          </w:tcPr>
          <w:p w14:paraId="17BCDE8B"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43B236AA"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26E7EC21" w14:textId="77777777" w:rsidR="007318E9" w:rsidRDefault="007318E9" w:rsidP="00332794">
            <w:pPr>
              <w:jc w:val="both"/>
              <w:rPr>
                <w:szCs w:val="24"/>
                <w:lang w:eastAsia="lt-LT"/>
              </w:rPr>
            </w:pPr>
            <w:r>
              <w:rPr>
                <w:szCs w:val="24"/>
                <w:lang w:eastAsia="lt-LT"/>
              </w:rPr>
              <w:t>Skaičiuojamos neformaliojo profesinio mokymo programos, kurios bus pritaikomos mokyti trečiųjų šalių piliečius</w:t>
            </w:r>
          </w:p>
          <w:p w14:paraId="2A5A75B2" w14:textId="77777777" w:rsidR="007318E9" w:rsidRDefault="007318E9" w:rsidP="00332794">
            <w:pPr>
              <w:jc w:val="both"/>
              <w:rPr>
                <w:szCs w:val="24"/>
                <w:lang w:eastAsia="lt-LT"/>
              </w:rPr>
            </w:pPr>
          </w:p>
          <w:p w14:paraId="6B6200FB" w14:textId="77777777" w:rsidR="007318E9" w:rsidRDefault="007318E9" w:rsidP="00332794">
            <w:pPr>
              <w:jc w:val="both"/>
              <w:rPr>
                <w:color w:val="000000"/>
              </w:rPr>
            </w:pPr>
            <w:r>
              <w:rPr>
                <w:color w:val="000000"/>
              </w:rPr>
              <w:t>Neformalusis profesinis mokymas</w:t>
            </w:r>
            <w:r>
              <w:rPr>
                <w:b/>
                <w:bCs/>
                <w:color w:val="000000"/>
              </w:rPr>
              <w:t> </w:t>
            </w:r>
            <w:r>
              <w:rPr>
                <w:color w:val="000000"/>
              </w:rPr>
              <w:t>–</w:t>
            </w:r>
            <w:r>
              <w:rPr>
                <w:b/>
                <w:bCs/>
                <w:color w:val="000000"/>
              </w:rPr>
              <w:t> </w:t>
            </w:r>
            <w:r>
              <w:rPr>
                <w:color w:val="000000"/>
              </w:rPr>
              <w:t>profesinis mokymas, vykdomas pagal neformaliojo profesinio mokymo programas, kurias pabaigus suteikiama kompetencija (kompetencijos), kuri (kurios) gali būti pripažįstama (-</w:t>
            </w:r>
            <w:proofErr w:type="spellStart"/>
            <w:r>
              <w:rPr>
                <w:color w:val="000000"/>
              </w:rPr>
              <w:t>os</w:t>
            </w:r>
            <w:proofErr w:type="spellEnd"/>
            <w:r>
              <w:rPr>
                <w:color w:val="000000"/>
              </w:rPr>
              <w:t>) kaip įgyta kvalifikacija ar jos dalis (šaltinis: Profesinio mokymo įstatymas).</w:t>
            </w:r>
          </w:p>
          <w:p w14:paraId="29CC9CCA" w14:textId="77777777" w:rsidR="007318E9" w:rsidRDefault="007318E9" w:rsidP="00332794">
            <w:pPr>
              <w:jc w:val="both"/>
              <w:rPr>
                <w:color w:val="000000"/>
              </w:rPr>
            </w:pPr>
          </w:p>
          <w:p w14:paraId="29A7B1BF" w14:textId="77777777" w:rsidR="007318E9" w:rsidRDefault="007318E9" w:rsidP="00332794">
            <w:pPr>
              <w:jc w:val="both"/>
              <w:textAlignment w:val="baseline"/>
              <w:rPr>
                <w:color w:val="000000"/>
              </w:rPr>
            </w:pPr>
            <w:r>
              <w:rPr>
                <w:color w:val="000000"/>
              </w:rPr>
              <w:t>Neformaliojo profesinio mokymo programą sudaro modulis (-</w:t>
            </w:r>
            <w:proofErr w:type="spellStart"/>
            <w:r>
              <w:rPr>
                <w:color w:val="000000"/>
              </w:rPr>
              <w:t>iai</w:t>
            </w:r>
            <w:proofErr w:type="spellEnd"/>
            <w:r>
              <w:rPr>
                <w:color w:val="000000"/>
              </w:rPr>
              <w:t>), suteikiantis (-</w:t>
            </w:r>
            <w:proofErr w:type="spellStart"/>
            <w:r>
              <w:rPr>
                <w:color w:val="000000"/>
              </w:rPr>
              <w:t>ys</w:t>
            </w:r>
            <w:proofErr w:type="spellEnd"/>
            <w:r>
              <w:rPr>
                <w:color w:val="000000"/>
              </w:rPr>
              <w:t>) atitinkamame profesiniame standarte nustatytą (-</w:t>
            </w:r>
            <w:proofErr w:type="spellStart"/>
            <w:r>
              <w:rPr>
                <w:color w:val="000000"/>
              </w:rPr>
              <w:t>as</w:t>
            </w:r>
            <w:proofErr w:type="spellEnd"/>
            <w:r>
              <w:rPr>
                <w:color w:val="000000"/>
              </w:rPr>
              <w:t>) atitinkamos kvalifikacijos kompetenciją (-</w:t>
            </w:r>
            <w:proofErr w:type="spellStart"/>
            <w:r>
              <w:rPr>
                <w:color w:val="000000"/>
              </w:rPr>
              <w:t>as</w:t>
            </w:r>
            <w:proofErr w:type="spellEnd"/>
            <w:r>
              <w:rPr>
                <w:color w:val="000000"/>
              </w:rPr>
              <w:t>) (šaltinis: Profesinio mokymo programų rengimo ir registravimo tvarkos aprašas, patvirtintas Lietuvos Respublikos švietimo, mokslo ir sporto ministro 2018 m. lapkričio 22 d. įsakymu Nr. V-</w:t>
            </w:r>
            <w:r>
              <w:rPr>
                <w:color w:val="000000"/>
              </w:rPr>
              <w:lastRenderedPageBreak/>
              <w:t>925 „Dėl Profesinio mokymo programų rengimo ir registravimo tvarkos aprašo patvirtinimo“).</w:t>
            </w:r>
          </w:p>
          <w:p w14:paraId="215AC75A" w14:textId="77777777" w:rsidR="007318E9" w:rsidRDefault="007318E9" w:rsidP="00332794">
            <w:pPr>
              <w:rPr>
                <w:sz w:val="8"/>
                <w:szCs w:val="8"/>
              </w:rPr>
            </w:pPr>
          </w:p>
          <w:p w14:paraId="329E8ECE"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1918C63B" w14:textId="77777777" w:rsidTr="00332794">
        <w:tc>
          <w:tcPr>
            <w:tcW w:w="292" w:type="pct"/>
            <w:shd w:val="clear" w:color="auto" w:fill="D9D9D9" w:themeFill="background1" w:themeFillShade="D9"/>
            <w:tcMar>
              <w:top w:w="28" w:type="dxa"/>
              <w:left w:w="57" w:type="dxa"/>
              <w:bottom w:w="28" w:type="dxa"/>
              <w:right w:w="57" w:type="dxa"/>
            </w:tcMar>
          </w:tcPr>
          <w:p w14:paraId="33171DC7" w14:textId="77777777" w:rsidR="007318E9" w:rsidRDefault="007318E9" w:rsidP="00332794">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18DE1896"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1B61FC4D"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632EDDD5" w14:textId="77777777" w:rsidTr="00332794">
        <w:tc>
          <w:tcPr>
            <w:tcW w:w="292" w:type="pct"/>
            <w:shd w:val="clear" w:color="auto" w:fill="D9D9D9" w:themeFill="background1" w:themeFillShade="D9"/>
            <w:tcMar>
              <w:top w:w="28" w:type="dxa"/>
              <w:left w:w="57" w:type="dxa"/>
              <w:bottom w:w="28" w:type="dxa"/>
              <w:right w:w="57" w:type="dxa"/>
            </w:tcMar>
            <w:hideMark/>
          </w:tcPr>
          <w:p w14:paraId="66797802"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5CFDD5DE"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11028A21" w14:textId="77777777" w:rsidR="007318E9" w:rsidRDefault="007318E9" w:rsidP="00332794">
            <w:pPr>
              <w:jc w:val="both"/>
            </w:pPr>
            <w:r>
              <w:t>x = n,</w:t>
            </w:r>
          </w:p>
          <w:p w14:paraId="2979DDB8" w14:textId="77777777" w:rsidR="007318E9" w:rsidRDefault="007318E9" w:rsidP="00332794">
            <w:pPr>
              <w:rPr>
                <w:sz w:val="20"/>
              </w:rPr>
            </w:pPr>
          </w:p>
          <w:p w14:paraId="433BAB7E" w14:textId="77777777" w:rsidR="007318E9" w:rsidRDefault="007318E9" w:rsidP="00332794">
            <w:pPr>
              <w:jc w:val="both"/>
              <w:rPr>
                <w:i/>
                <w:szCs w:val="24"/>
                <w:lang w:eastAsia="lt-LT"/>
              </w:rPr>
            </w:pPr>
            <w:r>
              <w:t xml:space="preserve">n – </w:t>
            </w:r>
            <w:r>
              <w:rPr>
                <w:szCs w:val="24"/>
              </w:rPr>
              <w:t>adaptuotos trečiųjų šalių piliečiams neformaliojo profesinio mokymo programos.</w:t>
            </w:r>
          </w:p>
        </w:tc>
      </w:tr>
      <w:tr w:rsidR="007318E9" w14:paraId="6AAE20D0" w14:textId="77777777" w:rsidTr="00332794">
        <w:tc>
          <w:tcPr>
            <w:tcW w:w="292" w:type="pct"/>
            <w:shd w:val="clear" w:color="auto" w:fill="D9D9D9" w:themeFill="background1" w:themeFillShade="D9"/>
            <w:tcMar>
              <w:top w:w="28" w:type="dxa"/>
              <w:left w:w="57" w:type="dxa"/>
              <w:bottom w:w="28" w:type="dxa"/>
              <w:right w:w="57" w:type="dxa"/>
            </w:tcMar>
          </w:tcPr>
          <w:p w14:paraId="18012526"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7EFAE470"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7A1AA162" w14:textId="77777777" w:rsidR="007318E9" w:rsidRDefault="007318E9" w:rsidP="00332794">
            <w:pPr>
              <w:jc w:val="both"/>
              <w:rPr>
                <w:bCs/>
                <w:i/>
                <w:iCs/>
                <w:strike/>
                <w:szCs w:val="24"/>
                <w:lang w:eastAsia="lt-LT"/>
              </w:rPr>
            </w:pPr>
            <w:r>
              <w:rPr>
                <w:bCs/>
                <w:iCs/>
                <w:szCs w:val="24"/>
                <w:lang w:eastAsia="lt-LT"/>
              </w:rPr>
              <w:t>Projekto vykdytojų rengiamos veiklos ataskaitos, galutinė veiklos ataskaita; ataskaitos po projekto finansavimo pabaigos.</w:t>
            </w:r>
          </w:p>
        </w:tc>
      </w:tr>
      <w:tr w:rsidR="007318E9" w14:paraId="7C137A0A" w14:textId="77777777" w:rsidTr="00332794">
        <w:tc>
          <w:tcPr>
            <w:tcW w:w="292" w:type="pct"/>
            <w:shd w:val="clear" w:color="auto" w:fill="D9D9D9" w:themeFill="background1" w:themeFillShade="D9"/>
            <w:tcMar>
              <w:top w:w="28" w:type="dxa"/>
              <w:left w:w="57" w:type="dxa"/>
              <w:bottom w:w="28" w:type="dxa"/>
              <w:right w:w="57" w:type="dxa"/>
            </w:tcMar>
            <w:hideMark/>
          </w:tcPr>
          <w:p w14:paraId="352DC147"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375C81FB"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72F35512"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00473925"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123DBE0F"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65B0F2A1"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5058F8A2" w14:textId="77777777" w:rsidR="007318E9" w:rsidRDefault="007318E9" w:rsidP="00332794">
            <w:pPr>
              <w:jc w:val="both"/>
              <w:rPr>
                <w:szCs w:val="24"/>
                <w:lang w:eastAsia="lt-LT"/>
              </w:rPr>
            </w:pPr>
            <w:r>
              <w:rPr>
                <w:szCs w:val="24"/>
                <w:lang w:eastAsia="lt-LT"/>
              </w:rPr>
              <w:t>Projekto veiklų įgyvendinimo metu</w:t>
            </w:r>
          </w:p>
        </w:tc>
      </w:tr>
      <w:tr w:rsidR="007318E9" w14:paraId="32D5C1BC"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4767EF32"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79503830"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15888EAA" w14:textId="77777777" w:rsidR="007318E9" w:rsidRDefault="007318E9" w:rsidP="00332794">
            <w:pPr>
              <w:jc w:val="both"/>
              <w:rPr>
                <w:bCs/>
                <w:i/>
                <w:iCs/>
                <w:szCs w:val="24"/>
              </w:rPr>
            </w:pPr>
            <w:r>
              <w:rPr>
                <w:szCs w:val="24"/>
              </w:rPr>
              <w:t>Švietimo, mokslo ir sporto ministerija</w:t>
            </w:r>
          </w:p>
        </w:tc>
      </w:tr>
      <w:tr w:rsidR="007318E9" w14:paraId="4355034D"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4D76290E"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4911DD2B"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4D5EA7B7"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7FCF3933" w14:textId="77777777" w:rsidTr="00332794">
        <w:tc>
          <w:tcPr>
            <w:tcW w:w="292" w:type="pct"/>
            <w:shd w:val="clear" w:color="auto" w:fill="D9D9D9" w:themeFill="background1" w:themeFillShade="D9"/>
            <w:tcMar>
              <w:top w:w="28" w:type="dxa"/>
              <w:left w:w="57" w:type="dxa"/>
              <w:bottom w:w="28" w:type="dxa"/>
              <w:right w:w="57" w:type="dxa"/>
            </w:tcMar>
            <w:hideMark/>
          </w:tcPr>
          <w:p w14:paraId="2F6C896D"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71E0D603"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597F32DD" w14:textId="77777777" w:rsidR="007318E9" w:rsidRDefault="007318E9" w:rsidP="007318E9">
            <w:pPr>
              <w:widowControl w:val="0"/>
              <w:jc w:val="both"/>
              <w:rPr>
                <w:bCs/>
                <w:i/>
                <w:iCs/>
                <w:color w:val="808080"/>
                <w:szCs w:val="24"/>
                <w:lang w:eastAsia="lt-LT"/>
              </w:rPr>
            </w:pPr>
            <w:r>
              <w:rPr>
                <w:bCs/>
                <w:iCs/>
                <w:szCs w:val="24"/>
              </w:rPr>
              <w:t>-</w:t>
            </w:r>
          </w:p>
        </w:tc>
      </w:tr>
    </w:tbl>
    <w:p w14:paraId="4BD24F77" w14:textId="77777777" w:rsidR="007318E9" w:rsidRDefault="007318E9">
      <w:pPr>
        <w:jc w:val="center"/>
        <w:rPr>
          <w:lang w:eastAsia="lt-LT"/>
        </w:rPr>
      </w:pPr>
    </w:p>
    <w:p w14:paraId="5E3F5E79" w14:textId="4FC42F5B" w:rsidR="007318E9" w:rsidRDefault="00C83218" w:rsidP="007318E9">
      <w:pPr>
        <w:keepNext/>
        <w:keepLines/>
        <w:spacing w:line="256" w:lineRule="auto"/>
        <w:jc w:val="center"/>
        <w:outlineLvl w:val="1"/>
        <w:rPr>
          <w:rFonts w:eastAsia="SimSun"/>
          <w:b/>
          <w:caps/>
          <w:szCs w:val="24"/>
          <w:lang w:eastAsia="lt-LT"/>
        </w:rPr>
      </w:pPr>
      <w:r>
        <w:rPr>
          <w:b/>
          <w:bCs/>
          <w:lang w:eastAsia="lt-LT"/>
        </w:rPr>
        <w:t xml:space="preserve">XXVII </w:t>
      </w:r>
      <w:r w:rsidR="007318E9">
        <w:rPr>
          <w:rFonts w:eastAsia="SimSun"/>
          <w:b/>
          <w:bCs/>
          <w:caps/>
          <w:szCs w:val="24"/>
          <w:lang w:eastAsia="lt-LT"/>
        </w:rPr>
        <w:t xml:space="preserve"> S</w:t>
      </w:r>
      <w:r w:rsidR="007318E9">
        <w:rPr>
          <w:rFonts w:eastAsia="SimSun"/>
          <w:b/>
          <w:caps/>
          <w:szCs w:val="24"/>
          <w:lang w:eastAsia="lt-LT"/>
        </w:rPr>
        <w:t>KYRIUS</w:t>
      </w:r>
    </w:p>
    <w:p w14:paraId="4018246B"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939FC40"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w:t>
      </w:r>
      <w:r>
        <w:rPr>
          <w:b/>
          <w:bCs/>
          <w:color w:val="000000"/>
          <w:szCs w:val="24"/>
        </w:rPr>
        <w:t>TREČIŲJŲ ŠALIŲ PILIEČIAMS PRITAIKYTOS NEFORMALIOJO PROFESINIO MOKYMO PROGRAMOS, IŠBANDYTOS PRAKTIŠKAI</w:t>
      </w:r>
      <w:r>
        <w:rPr>
          <w:rFonts w:eastAsia="SimSun"/>
          <w:b/>
          <w:bCs/>
          <w:szCs w:val="24"/>
          <w:lang w:eastAsia="lt-LT"/>
        </w:rPr>
        <w:t>“</w:t>
      </w:r>
    </w:p>
    <w:p w14:paraId="408F2C38"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FA03BAE"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637D8B72" w14:textId="77777777" w:rsidTr="00332794">
        <w:tc>
          <w:tcPr>
            <w:tcW w:w="292" w:type="pct"/>
            <w:shd w:val="clear" w:color="auto" w:fill="D9D9D9" w:themeFill="background1" w:themeFillShade="D9"/>
          </w:tcPr>
          <w:p w14:paraId="511E6C29"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17283498"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7C765A92"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08CC4839" w14:textId="77777777" w:rsidTr="00332794">
        <w:tc>
          <w:tcPr>
            <w:tcW w:w="292" w:type="pct"/>
            <w:shd w:val="clear" w:color="auto" w:fill="D9D9D9" w:themeFill="background1" w:themeFillShade="D9"/>
          </w:tcPr>
          <w:p w14:paraId="625B90B8"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6DCBC9CB"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3E09609D" w14:textId="77777777" w:rsidR="007318E9" w:rsidRDefault="007318E9" w:rsidP="00332794">
            <w:pPr>
              <w:jc w:val="both"/>
              <w:rPr>
                <w:bCs/>
                <w:i/>
                <w:iCs/>
                <w:szCs w:val="24"/>
                <w:lang w:eastAsia="lt-LT"/>
              </w:rPr>
            </w:pPr>
            <w:r>
              <w:rPr>
                <w:color w:val="000000"/>
                <w:szCs w:val="24"/>
              </w:rPr>
              <w:t>Trečiųjų šalių piliečiams pritaikytos neformaliojo profesinio mokymo programos, išbandytos praktiškai</w:t>
            </w:r>
          </w:p>
        </w:tc>
      </w:tr>
      <w:tr w:rsidR="007318E9" w14:paraId="12C1D7BD" w14:textId="77777777" w:rsidTr="00332794">
        <w:tc>
          <w:tcPr>
            <w:tcW w:w="292" w:type="pct"/>
            <w:shd w:val="clear" w:color="auto" w:fill="D9D9D9" w:themeFill="background1" w:themeFillShade="D9"/>
          </w:tcPr>
          <w:p w14:paraId="1FFB5660"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082D660A"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50B033D8" w14:textId="77777777" w:rsidR="007318E9" w:rsidRDefault="007318E9" w:rsidP="00332794">
            <w:pPr>
              <w:jc w:val="both"/>
              <w:rPr>
                <w:bCs/>
                <w:i/>
                <w:iCs/>
                <w:szCs w:val="24"/>
                <w:lang w:eastAsia="lt-LT"/>
              </w:rPr>
            </w:pPr>
            <w:r>
              <w:t>Vienetai</w:t>
            </w:r>
          </w:p>
        </w:tc>
      </w:tr>
      <w:tr w:rsidR="007318E9" w14:paraId="4EAC897C" w14:textId="77777777" w:rsidTr="00332794">
        <w:tc>
          <w:tcPr>
            <w:tcW w:w="292" w:type="pct"/>
            <w:shd w:val="clear" w:color="auto" w:fill="D9D9D9" w:themeFill="background1" w:themeFillShade="D9"/>
          </w:tcPr>
          <w:p w14:paraId="317E2136"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4ECCED42"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26B6D23F" w14:textId="77777777" w:rsidR="007318E9" w:rsidRDefault="007318E9" w:rsidP="00332794">
            <w:pPr>
              <w:jc w:val="both"/>
              <w:rPr>
                <w:bCs/>
                <w:i/>
                <w:iCs/>
                <w:szCs w:val="24"/>
                <w:lang w:eastAsia="lt-LT"/>
              </w:rPr>
            </w:pPr>
            <w:r>
              <w:rPr>
                <w:bCs/>
                <w:iCs/>
                <w:szCs w:val="24"/>
                <w:lang w:eastAsia="lt-LT"/>
              </w:rPr>
              <w:t>Didėjimas</w:t>
            </w:r>
          </w:p>
        </w:tc>
      </w:tr>
      <w:tr w:rsidR="007318E9" w14:paraId="4D125F33" w14:textId="77777777" w:rsidTr="00332794">
        <w:tc>
          <w:tcPr>
            <w:tcW w:w="292" w:type="pct"/>
            <w:shd w:val="clear" w:color="auto" w:fill="D9D9D9" w:themeFill="background1" w:themeFillShade="D9"/>
          </w:tcPr>
          <w:p w14:paraId="4C2348A4"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00A69951"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125474D2" w14:textId="77777777" w:rsidR="007318E9" w:rsidRDefault="007318E9" w:rsidP="00332794">
            <w:pPr>
              <w:jc w:val="both"/>
              <w:rPr>
                <w:bCs/>
                <w:i/>
                <w:iCs/>
                <w:szCs w:val="24"/>
                <w:lang w:eastAsia="lt-LT"/>
              </w:rPr>
            </w:pPr>
            <w:r>
              <w:rPr>
                <w:bCs/>
                <w:iCs/>
                <w:szCs w:val="24"/>
                <w:lang w:eastAsia="lt-LT"/>
              </w:rPr>
              <w:t>Skaitinės reikšmės</w:t>
            </w:r>
          </w:p>
        </w:tc>
      </w:tr>
      <w:tr w:rsidR="007318E9" w14:paraId="7D6B79FA" w14:textId="77777777" w:rsidTr="00332794">
        <w:tc>
          <w:tcPr>
            <w:tcW w:w="292" w:type="pct"/>
            <w:shd w:val="clear" w:color="auto" w:fill="D9D9D9" w:themeFill="background1" w:themeFillShade="D9"/>
          </w:tcPr>
          <w:p w14:paraId="54DB14BC"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73B75359"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5B05827A" w14:textId="77777777" w:rsidR="007318E9" w:rsidRDefault="007318E9" w:rsidP="00332794">
            <w:pPr>
              <w:jc w:val="both"/>
              <w:rPr>
                <w:bCs/>
                <w:i/>
                <w:iCs/>
                <w:szCs w:val="24"/>
                <w:lang w:eastAsia="lt-LT"/>
              </w:rPr>
            </w:pPr>
            <w:r>
              <w:rPr>
                <w:szCs w:val="24"/>
              </w:rPr>
              <w:t>Produkto</w:t>
            </w:r>
          </w:p>
        </w:tc>
      </w:tr>
      <w:tr w:rsidR="007318E9" w14:paraId="76BDE007" w14:textId="77777777" w:rsidTr="00332794">
        <w:tc>
          <w:tcPr>
            <w:tcW w:w="292" w:type="pct"/>
            <w:shd w:val="clear" w:color="auto" w:fill="D9D9D9" w:themeFill="background1" w:themeFillShade="D9"/>
          </w:tcPr>
          <w:p w14:paraId="1F336F19"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1339CE8D"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2BB5C11B" w14:textId="77777777" w:rsidR="007318E9" w:rsidRDefault="007318E9" w:rsidP="00332794">
            <w:pPr>
              <w:jc w:val="both"/>
              <w:rPr>
                <w:bCs/>
                <w:i/>
                <w:iCs/>
                <w:szCs w:val="24"/>
                <w:lang w:eastAsia="lt-LT"/>
              </w:rPr>
            </w:pPr>
            <w:r>
              <w:t>P-</w:t>
            </w:r>
            <w:r>
              <w:rPr>
                <w:szCs w:val="24"/>
              </w:rPr>
              <w:t>12-003-03-04-03-31</w:t>
            </w:r>
          </w:p>
        </w:tc>
      </w:tr>
      <w:tr w:rsidR="007318E9" w14:paraId="4603759E" w14:textId="77777777" w:rsidTr="00332794">
        <w:trPr>
          <w:trHeight w:val="580"/>
        </w:trPr>
        <w:tc>
          <w:tcPr>
            <w:tcW w:w="292" w:type="pct"/>
            <w:shd w:val="clear" w:color="auto" w:fill="D9D9D9" w:themeFill="background1" w:themeFillShade="D9"/>
          </w:tcPr>
          <w:p w14:paraId="6D4867B9"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0DC015BA"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1D0E3B3E" w14:textId="77777777" w:rsidR="007318E9" w:rsidRDefault="007318E9" w:rsidP="00332794">
            <w:pPr>
              <w:widowControl w:val="0"/>
              <w:jc w:val="both"/>
              <w:rPr>
                <w:i/>
                <w:iCs/>
                <w:szCs w:val="24"/>
                <w:lang w:eastAsia="lt-LT"/>
              </w:rPr>
            </w:pPr>
            <w:r>
              <w:rPr>
                <w:szCs w:val="24"/>
              </w:rPr>
              <w:t>Netaikoma</w:t>
            </w:r>
          </w:p>
        </w:tc>
      </w:tr>
      <w:tr w:rsidR="007318E9" w14:paraId="2892FB8B" w14:textId="77777777" w:rsidTr="00332794">
        <w:tc>
          <w:tcPr>
            <w:tcW w:w="292" w:type="pct"/>
            <w:shd w:val="clear" w:color="auto" w:fill="D9D9D9" w:themeFill="background1" w:themeFillShade="D9"/>
            <w:tcMar>
              <w:top w:w="28" w:type="dxa"/>
              <w:left w:w="57" w:type="dxa"/>
              <w:bottom w:w="28" w:type="dxa"/>
              <w:right w:w="57" w:type="dxa"/>
            </w:tcMar>
            <w:hideMark/>
          </w:tcPr>
          <w:p w14:paraId="0DC3FBCE"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329FB34D"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33AE63EB" w14:textId="77777777" w:rsidR="007318E9" w:rsidRDefault="007318E9" w:rsidP="00332794">
            <w:pPr>
              <w:jc w:val="both"/>
              <w:rPr>
                <w:szCs w:val="24"/>
                <w:lang w:eastAsia="lt-LT"/>
              </w:rPr>
            </w:pPr>
            <w:r>
              <w:rPr>
                <w:szCs w:val="24"/>
                <w:lang w:eastAsia="lt-LT"/>
              </w:rPr>
              <w:t>Skaičiuojamos praktiškai išbandytos profesinio mokymo programos, pritaikytos mokyti trečiųjų šalių piliečius.</w:t>
            </w:r>
          </w:p>
          <w:p w14:paraId="443C0B22" w14:textId="77777777" w:rsidR="007318E9" w:rsidRDefault="007318E9" w:rsidP="00332794">
            <w:pPr>
              <w:jc w:val="both"/>
              <w:rPr>
                <w:szCs w:val="24"/>
                <w:lang w:eastAsia="lt-LT"/>
              </w:rPr>
            </w:pPr>
          </w:p>
          <w:p w14:paraId="4E83EC3F" w14:textId="77777777" w:rsidR="007318E9" w:rsidRDefault="007318E9" w:rsidP="00332794">
            <w:pPr>
              <w:jc w:val="both"/>
              <w:rPr>
                <w:color w:val="000000"/>
              </w:rPr>
            </w:pPr>
            <w:r>
              <w:rPr>
                <w:color w:val="000000"/>
              </w:rPr>
              <w:t>Neformalusis profesinis mokymas</w:t>
            </w:r>
            <w:r>
              <w:rPr>
                <w:b/>
                <w:bCs/>
                <w:color w:val="000000"/>
              </w:rPr>
              <w:t xml:space="preserve"> – </w:t>
            </w:r>
            <w:r>
              <w:rPr>
                <w:color w:val="000000"/>
              </w:rPr>
              <w:t>profesinis mokymas, vykdomas pagal neformaliojo profesinio mokymo programas, kurias pabaigus suteikiama kompetencija (kompetencijos), kuri (kurios) gali būti pripažįstama (-</w:t>
            </w:r>
            <w:proofErr w:type="spellStart"/>
            <w:r>
              <w:rPr>
                <w:color w:val="000000"/>
              </w:rPr>
              <w:t>os</w:t>
            </w:r>
            <w:proofErr w:type="spellEnd"/>
            <w:r>
              <w:rPr>
                <w:color w:val="000000"/>
              </w:rPr>
              <w:t>) kaip įgyta kvalifikacija ar jos dalis (šaltinis: Profesinio mokymo įstatymas).</w:t>
            </w:r>
          </w:p>
          <w:p w14:paraId="360AFF02" w14:textId="77777777" w:rsidR="007318E9" w:rsidRDefault="007318E9" w:rsidP="00332794">
            <w:pPr>
              <w:jc w:val="both"/>
              <w:rPr>
                <w:color w:val="000000"/>
              </w:rPr>
            </w:pPr>
          </w:p>
          <w:p w14:paraId="5EE5CC90" w14:textId="77777777" w:rsidR="007318E9" w:rsidRDefault="007318E9" w:rsidP="00332794">
            <w:pPr>
              <w:jc w:val="both"/>
              <w:textAlignment w:val="baseline"/>
              <w:rPr>
                <w:color w:val="000000"/>
              </w:rPr>
            </w:pPr>
            <w:r>
              <w:rPr>
                <w:color w:val="000000"/>
              </w:rPr>
              <w:t>Neformaliojo profesinio mokymo programą sudaro modulis (-</w:t>
            </w:r>
            <w:proofErr w:type="spellStart"/>
            <w:r>
              <w:rPr>
                <w:color w:val="000000"/>
              </w:rPr>
              <w:t>iai</w:t>
            </w:r>
            <w:proofErr w:type="spellEnd"/>
            <w:r>
              <w:rPr>
                <w:color w:val="000000"/>
              </w:rPr>
              <w:t>), suteikiantis (-</w:t>
            </w:r>
            <w:proofErr w:type="spellStart"/>
            <w:r>
              <w:rPr>
                <w:color w:val="000000"/>
              </w:rPr>
              <w:t>ys</w:t>
            </w:r>
            <w:proofErr w:type="spellEnd"/>
            <w:r>
              <w:rPr>
                <w:color w:val="000000"/>
              </w:rPr>
              <w:t>) atitinkamame profesiniame standarte nustatytą (-</w:t>
            </w:r>
            <w:proofErr w:type="spellStart"/>
            <w:r>
              <w:rPr>
                <w:color w:val="000000"/>
              </w:rPr>
              <w:t>as</w:t>
            </w:r>
            <w:proofErr w:type="spellEnd"/>
            <w:r>
              <w:rPr>
                <w:color w:val="000000"/>
              </w:rPr>
              <w:t>) atitinkamos kvalifikacijos kompetenciją (-</w:t>
            </w:r>
            <w:proofErr w:type="spellStart"/>
            <w:r>
              <w:rPr>
                <w:color w:val="000000"/>
              </w:rPr>
              <w:t>as</w:t>
            </w:r>
            <w:proofErr w:type="spellEnd"/>
            <w:r>
              <w:rPr>
                <w:color w:val="000000"/>
              </w:rPr>
              <w:t xml:space="preserve">) </w:t>
            </w:r>
            <w:r>
              <w:rPr>
                <w:bCs/>
                <w:szCs w:val="24"/>
              </w:rPr>
              <w:t>(</w:t>
            </w:r>
            <w:r>
              <w:rPr>
                <w:color w:val="000000"/>
              </w:rPr>
              <w:t>šaltinis: Profesinio mokymo programų rengimo ir registravimo tvarkos aprašas, patvirtintas Lietuvos Respublikos švietimo, mokslo ir sporto ministro 2018 m. lapkričio 22 d. įsakymu Nr. V-925 „Dėl Profesinio mokymo programų rengimo ir registravimo tvarkos aprašo patvirtinimo“).</w:t>
            </w:r>
          </w:p>
          <w:p w14:paraId="30E58C2D" w14:textId="77777777" w:rsidR="007318E9" w:rsidRDefault="007318E9" w:rsidP="00332794">
            <w:pPr>
              <w:jc w:val="both"/>
              <w:rPr>
                <w:szCs w:val="24"/>
                <w:lang w:eastAsia="lt-LT"/>
              </w:rPr>
            </w:pPr>
          </w:p>
          <w:p w14:paraId="713F6858" w14:textId="77777777" w:rsidR="007318E9" w:rsidRDefault="007318E9" w:rsidP="00332794">
            <w:pPr>
              <w:jc w:val="both"/>
              <w:rPr>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47F07A39" w14:textId="77777777" w:rsidTr="00332794">
        <w:tc>
          <w:tcPr>
            <w:tcW w:w="292" w:type="pct"/>
            <w:shd w:val="clear" w:color="auto" w:fill="D9D9D9" w:themeFill="background1" w:themeFillShade="D9"/>
            <w:tcMar>
              <w:top w:w="28" w:type="dxa"/>
              <w:left w:w="57" w:type="dxa"/>
              <w:bottom w:w="28" w:type="dxa"/>
              <w:right w:w="57" w:type="dxa"/>
            </w:tcMar>
          </w:tcPr>
          <w:p w14:paraId="29C8DBD7" w14:textId="77777777" w:rsidR="007318E9" w:rsidRDefault="007318E9" w:rsidP="00332794">
            <w:pPr>
              <w:widowControl w:val="0"/>
              <w:rPr>
                <w:bCs/>
                <w:szCs w:val="24"/>
                <w:lang w:eastAsia="lt-LT"/>
              </w:rPr>
            </w:pPr>
            <w:r>
              <w:rPr>
                <w:bCs/>
                <w:szCs w:val="24"/>
                <w:lang w:eastAsia="lt-LT"/>
              </w:rPr>
              <w:lastRenderedPageBreak/>
              <w:t>9.</w:t>
            </w:r>
          </w:p>
        </w:tc>
        <w:tc>
          <w:tcPr>
            <w:tcW w:w="2196" w:type="pct"/>
            <w:tcMar>
              <w:top w:w="28" w:type="dxa"/>
              <w:left w:w="57" w:type="dxa"/>
              <w:bottom w:w="28" w:type="dxa"/>
              <w:right w:w="57" w:type="dxa"/>
            </w:tcMar>
          </w:tcPr>
          <w:p w14:paraId="19A68081"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239C8D96"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3B3C1E91" w14:textId="77777777" w:rsidTr="00332794">
        <w:tc>
          <w:tcPr>
            <w:tcW w:w="292" w:type="pct"/>
            <w:shd w:val="clear" w:color="auto" w:fill="D9D9D9" w:themeFill="background1" w:themeFillShade="D9"/>
            <w:tcMar>
              <w:top w:w="28" w:type="dxa"/>
              <w:left w:w="57" w:type="dxa"/>
              <w:bottom w:w="28" w:type="dxa"/>
              <w:right w:w="57" w:type="dxa"/>
            </w:tcMar>
            <w:hideMark/>
          </w:tcPr>
          <w:p w14:paraId="6F8DC887"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2D52CB7F"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5C5582B4" w14:textId="77777777" w:rsidR="007318E9" w:rsidRDefault="007318E9" w:rsidP="00332794">
            <w:pPr>
              <w:jc w:val="both"/>
            </w:pPr>
            <w:r>
              <w:t>x = n,</w:t>
            </w:r>
          </w:p>
          <w:p w14:paraId="57841CBD" w14:textId="77777777" w:rsidR="007318E9" w:rsidRDefault="007318E9" w:rsidP="00332794">
            <w:pPr>
              <w:rPr>
                <w:sz w:val="20"/>
              </w:rPr>
            </w:pPr>
          </w:p>
          <w:p w14:paraId="024F6757" w14:textId="77777777" w:rsidR="007318E9" w:rsidRDefault="007318E9" w:rsidP="00332794">
            <w:pPr>
              <w:jc w:val="both"/>
              <w:rPr>
                <w:i/>
                <w:szCs w:val="24"/>
                <w:lang w:eastAsia="lt-LT"/>
              </w:rPr>
            </w:pPr>
            <w:r>
              <w:t>n –</w:t>
            </w:r>
            <w:r>
              <w:rPr>
                <w:szCs w:val="24"/>
              </w:rPr>
              <w:t>praktiškai išbandytų neformaliojo profesinio mokymo programų, pritaikytų mokyti trečiųjų šalių piliečius, skaičius.</w:t>
            </w:r>
          </w:p>
        </w:tc>
      </w:tr>
      <w:tr w:rsidR="007318E9" w14:paraId="2A579F6A" w14:textId="77777777" w:rsidTr="00332794">
        <w:tc>
          <w:tcPr>
            <w:tcW w:w="292" w:type="pct"/>
            <w:shd w:val="clear" w:color="auto" w:fill="D9D9D9" w:themeFill="background1" w:themeFillShade="D9"/>
            <w:tcMar>
              <w:top w:w="28" w:type="dxa"/>
              <w:left w:w="57" w:type="dxa"/>
              <w:bottom w:w="28" w:type="dxa"/>
              <w:right w:w="57" w:type="dxa"/>
            </w:tcMar>
          </w:tcPr>
          <w:p w14:paraId="0C6D6FBB" w14:textId="77777777" w:rsidR="007318E9" w:rsidRDefault="007318E9" w:rsidP="00332794">
            <w:pPr>
              <w:widowControl w:val="0"/>
              <w:rPr>
                <w:szCs w:val="24"/>
                <w:lang w:eastAsia="lt-LT"/>
              </w:rPr>
            </w:pPr>
            <w:r>
              <w:rPr>
                <w:szCs w:val="24"/>
                <w:lang w:eastAsia="lt-LT"/>
              </w:rPr>
              <w:t>11.</w:t>
            </w:r>
          </w:p>
        </w:tc>
        <w:tc>
          <w:tcPr>
            <w:tcW w:w="2196" w:type="pct"/>
            <w:tcMar>
              <w:top w:w="28" w:type="dxa"/>
              <w:left w:w="57" w:type="dxa"/>
              <w:bottom w:w="28" w:type="dxa"/>
              <w:right w:w="57" w:type="dxa"/>
            </w:tcMar>
          </w:tcPr>
          <w:p w14:paraId="5D641540"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63901A8E" w14:textId="77777777" w:rsidR="007318E9" w:rsidRDefault="007318E9" w:rsidP="00332794">
            <w:pPr>
              <w:jc w:val="both"/>
              <w:rPr>
                <w:bCs/>
                <w:i/>
                <w:iCs/>
                <w:strike/>
                <w:szCs w:val="24"/>
                <w:lang w:eastAsia="lt-LT"/>
              </w:rPr>
            </w:pPr>
            <w:r>
              <w:rPr>
                <w:bCs/>
                <w:iCs/>
                <w:szCs w:val="24"/>
                <w:lang w:eastAsia="lt-LT"/>
              </w:rPr>
              <w:t>Projekto vykdytojo veiklos ataskaitos, galutinė veiklos ataskaita; ataskaitos po projekto finansavimo pabaigos.</w:t>
            </w:r>
          </w:p>
        </w:tc>
      </w:tr>
      <w:tr w:rsidR="007318E9" w14:paraId="6ECE0098" w14:textId="77777777" w:rsidTr="00332794">
        <w:tc>
          <w:tcPr>
            <w:tcW w:w="292" w:type="pct"/>
            <w:shd w:val="clear" w:color="auto" w:fill="D9D9D9" w:themeFill="background1" w:themeFillShade="D9"/>
            <w:tcMar>
              <w:top w:w="28" w:type="dxa"/>
              <w:left w:w="57" w:type="dxa"/>
              <w:bottom w:w="28" w:type="dxa"/>
              <w:right w:w="57" w:type="dxa"/>
            </w:tcMar>
            <w:hideMark/>
          </w:tcPr>
          <w:p w14:paraId="7E8B7993"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47C3F4F6"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4399653F"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5826A04B"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6FF9B7D5"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5A0E66E1"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58DB35B" w14:textId="77777777" w:rsidR="007318E9" w:rsidRDefault="007318E9" w:rsidP="00332794">
            <w:pPr>
              <w:jc w:val="both"/>
              <w:rPr>
                <w:szCs w:val="24"/>
                <w:lang w:eastAsia="lt-LT"/>
              </w:rPr>
            </w:pPr>
            <w:r>
              <w:rPr>
                <w:szCs w:val="24"/>
                <w:lang w:eastAsia="lt-LT"/>
              </w:rPr>
              <w:t>Projekto veiklų įgyvendinimo metu</w:t>
            </w:r>
          </w:p>
        </w:tc>
      </w:tr>
      <w:tr w:rsidR="007318E9" w14:paraId="6D4F00B9"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5CE04F5C"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24516EC4"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63130FB8" w14:textId="77777777" w:rsidR="007318E9" w:rsidRDefault="007318E9" w:rsidP="00332794">
            <w:pPr>
              <w:jc w:val="both"/>
              <w:rPr>
                <w:bCs/>
                <w:i/>
                <w:iCs/>
                <w:szCs w:val="24"/>
              </w:rPr>
            </w:pPr>
            <w:r>
              <w:rPr>
                <w:szCs w:val="24"/>
              </w:rPr>
              <w:t>Švietimo, mokslo ir sporto ministerija</w:t>
            </w:r>
          </w:p>
        </w:tc>
      </w:tr>
      <w:tr w:rsidR="007318E9" w14:paraId="2871C130"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0ADBB538"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29C3CA23"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572E5B4F"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2154B67B" w14:textId="77777777" w:rsidTr="00332794">
        <w:tc>
          <w:tcPr>
            <w:tcW w:w="292" w:type="pct"/>
            <w:shd w:val="clear" w:color="auto" w:fill="D9D9D9" w:themeFill="background1" w:themeFillShade="D9"/>
            <w:tcMar>
              <w:top w:w="28" w:type="dxa"/>
              <w:left w:w="57" w:type="dxa"/>
              <w:bottom w:w="28" w:type="dxa"/>
              <w:right w:w="57" w:type="dxa"/>
            </w:tcMar>
            <w:hideMark/>
          </w:tcPr>
          <w:p w14:paraId="2F0D1FF6"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258FEBD2"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1D56ADC2" w14:textId="77777777" w:rsidR="007318E9" w:rsidRDefault="007318E9" w:rsidP="007318E9">
            <w:pPr>
              <w:widowControl w:val="0"/>
              <w:jc w:val="both"/>
              <w:rPr>
                <w:bCs/>
                <w:color w:val="808080"/>
                <w:szCs w:val="24"/>
                <w:lang w:eastAsia="lt-LT"/>
              </w:rPr>
            </w:pPr>
            <w:r>
              <w:rPr>
                <w:bCs/>
                <w:color w:val="000000"/>
                <w:szCs w:val="24"/>
                <w:lang w:eastAsia="lt-LT"/>
              </w:rPr>
              <w:t>-</w:t>
            </w:r>
          </w:p>
        </w:tc>
      </w:tr>
    </w:tbl>
    <w:p w14:paraId="49E95FB4" w14:textId="77777777" w:rsidR="007318E9" w:rsidRDefault="007318E9">
      <w:pPr>
        <w:jc w:val="center"/>
        <w:rPr>
          <w:lang w:eastAsia="lt-LT"/>
        </w:rPr>
      </w:pPr>
    </w:p>
    <w:p w14:paraId="1909601F" w14:textId="34598530" w:rsidR="007318E9" w:rsidRDefault="00C83218" w:rsidP="007318E9">
      <w:pPr>
        <w:keepNext/>
        <w:keepLines/>
        <w:spacing w:line="256" w:lineRule="auto"/>
        <w:jc w:val="center"/>
        <w:outlineLvl w:val="1"/>
        <w:rPr>
          <w:rFonts w:eastAsia="SimSun"/>
          <w:b/>
          <w:caps/>
          <w:szCs w:val="24"/>
          <w:lang w:eastAsia="lt-LT"/>
        </w:rPr>
      </w:pPr>
      <w:r>
        <w:rPr>
          <w:rFonts w:eastAsia="SimSun"/>
          <w:b/>
          <w:caps/>
          <w:szCs w:val="24"/>
          <w:lang w:eastAsia="lt-LT"/>
        </w:rPr>
        <w:lastRenderedPageBreak/>
        <w:t xml:space="preserve">XXVIII </w:t>
      </w:r>
      <w:r w:rsidR="007318E9">
        <w:rPr>
          <w:rFonts w:eastAsia="SimSun"/>
          <w:b/>
          <w:caps/>
          <w:szCs w:val="24"/>
          <w:lang w:eastAsia="lt-LT"/>
        </w:rPr>
        <w:t xml:space="preserve"> SKYRIUS</w:t>
      </w:r>
    </w:p>
    <w:p w14:paraId="17B9560A"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C2669C4" w14:textId="77777777" w:rsidR="007318E9" w:rsidRDefault="007318E9" w:rsidP="007318E9">
      <w:pPr>
        <w:keepNext/>
        <w:keepLines/>
        <w:spacing w:line="256" w:lineRule="auto"/>
        <w:jc w:val="center"/>
        <w:outlineLvl w:val="1"/>
        <w:rPr>
          <w:rFonts w:eastAsia="SimSun"/>
          <w:b/>
          <w:bCs/>
          <w:caps/>
          <w:szCs w:val="24"/>
          <w:lang w:eastAsia="lt-LT"/>
        </w:rPr>
      </w:pPr>
      <w:r>
        <w:rPr>
          <w:b/>
          <w:bCs/>
          <w:szCs w:val="24"/>
        </w:rPr>
        <w:t>„</w:t>
      </w:r>
      <w:r>
        <w:rPr>
          <w:b/>
          <w:bCs/>
          <w:color w:val="000000"/>
          <w:szCs w:val="24"/>
        </w:rPr>
        <w:t>PAGAL NEFORMALIĄSIAS PROFESINIO MOKYMO PROGRAMAS PERKVALIFIKUOTI AR ĮGŪDŽIUS PATOBULINĘ TREČIŲJŲ ŠALIŲ PILIEČIAI</w:t>
      </w:r>
      <w:r>
        <w:rPr>
          <w:rFonts w:eastAsia="SimSun"/>
          <w:b/>
          <w:bCs/>
          <w:szCs w:val="24"/>
          <w:lang w:eastAsia="lt-LT"/>
        </w:rPr>
        <w:t>“</w:t>
      </w:r>
    </w:p>
    <w:p w14:paraId="28B45D85" w14:textId="77777777" w:rsidR="007318E9" w:rsidRDefault="007318E9" w:rsidP="007318E9">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A747E93" w14:textId="77777777" w:rsidR="007318E9" w:rsidRDefault="007318E9" w:rsidP="007318E9">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94"/>
        <w:gridCol w:w="4797"/>
      </w:tblGrid>
      <w:tr w:rsidR="007318E9" w14:paraId="3D1544D8" w14:textId="77777777" w:rsidTr="00332794">
        <w:tc>
          <w:tcPr>
            <w:tcW w:w="292" w:type="pct"/>
            <w:shd w:val="clear" w:color="auto" w:fill="D9D9D9" w:themeFill="background1" w:themeFillShade="D9"/>
          </w:tcPr>
          <w:p w14:paraId="52289D46" w14:textId="77777777" w:rsidR="007318E9" w:rsidRDefault="007318E9" w:rsidP="00332794">
            <w:pPr>
              <w:widowControl w:val="0"/>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7B267864" w14:textId="77777777" w:rsidR="007318E9" w:rsidRDefault="007318E9" w:rsidP="00332794">
            <w:pPr>
              <w:widowControl w:val="0"/>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0DE59F19" w14:textId="77777777" w:rsidR="007318E9" w:rsidRDefault="007318E9" w:rsidP="00332794">
            <w:pPr>
              <w:widowControl w:val="0"/>
              <w:jc w:val="center"/>
              <w:rPr>
                <w:b/>
                <w:bCs/>
                <w:strike/>
                <w:szCs w:val="24"/>
                <w:lang w:eastAsia="lt-LT"/>
              </w:rPr>
            </w:pPr>
            <w:r>
              <w:rPr>
                <w:b/>
                <w:bCs/>
                <w:szCs w:val="24"/>
                <w:lang w:eastAsia="lt-LT"/>
              </w:rPr>
              <w:t>Kodai, pavadinimai ir aprašymas</w:t>
            </w:r>
          </w:p>
        </w:tc>
      </w:tr>
      <w:tr w:rsidR="007318E9" w14:paraId="30C01097" w14:textId="77777777" w:rsidTr="00332794">
        <w:tc>
          <w:tcPr>
            <w:tcW w:w="292" w:type="pct"/>
            <w:shd w:val="clear" w:color="auto" w:fill="D9D9D9" w:themeFill="background1" w:themeFillShade="D9"/>
          </w:tcPr>
          <w:p w14:paraId="73FEE63C" w14:textId="77777777" w:rsidR="007318E9" w:rsidRDefault="007318E9" w:rsidP="00332794">
            <w:pPr>
              <w:widowControl w:val="0"/>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tcPr>
          <w:p w14:paraId="14D38ED9" w14:textId="77777777" w:rsidR="007318E9" w:rsidRDefault="007318E9" w:rsidP="00332794">
            <w:pPr>
              <w:widowControl w:val="0"/>
              <w:jc w:val="both"/>
              <w:rPr>
                <w:szCs w:val="24"/>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131BE8D6" w14:textId="77777777" w:rsidR="007318E9" w:rsidRDefault="007318E9" w:rsidP="00332794">
            <w:pPr>
              <w:jc w:val="both"/>
              <w:rPr>
                <w:bCs/>
                <w:i/>
                <w:iCs/>
                <w:szCs w:val="24"/>
                <w:lang w:eastAsia="lt-LT"/>
              </w:rPr>
            </w:pPr>
            <w:r>
              <w:rPr>
                <w:color w:val="000000"/>
                <w:szCs w:val="24"/>
              </w:rPr>
              <w:t>Pagal neformalią</w:t>
            </w:r>
            <w:r>
              <w:rPr>
                <w:color w:val="000000"/>
              </w:rPr>
              <w:t>sias</w:t>
            </w:r>
            <w:r>
              <w:rPr>
                <w:color w:val="000000"/>
                <w:szCs w:val="24"/>
              </w:rPr>
              <w:t xml:space="preserve"> profesinio mokymo programas perkvalifikuoti ar įgūdžius patobulinę trečiųjų šalių piliečiai</w:t>
            </w:r>
          </w:p>
        </w:tc>
      </w:tr>
      <w:tr w:rsidR="007318E9" w14:paraId="5FB67D05" w14:textId="77777777" w:rsidTr="00332794">
        <w:tc>
          <w:tcPr>
            <w:tcW w:w="292" w:type="pct"/>
            <w:shd w:val="clear" w:color="auto" w:fill="D9D9D9" w:themeFill="background1" w:themeFillShade="D9"/>
          </w:tcPr>
          <w:p w14:paraId="53494932" w14:textId="77777777" w:rsidR="007318E9" w:rsidRDefault="007318E9" w:rsidP="00332794">
            <w:pPr>
              <w:widowControl w:val="0"/>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tcPr>
          <w:p w14:paraId="3D89E2EC" w14:textId="77777777" w:rsidR="007318E9" w:rsidRDefault="007318E9" w:rsidP="00332794">
            <w:pPr>
              <w:widowControl w:val="0"/>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6DD356D1" w14:textId="77777777" w:rsidR="007318E9" w:rsidRDefault="007318E9" w:rsidP="00332794">
            <w:pPr>
              <w:jc w:val="both"/>
              <w:rPr>
                <w:bCs/>
                <w:i/>
                <w:iCs/>
                <w:szCs w:val="24"/>
                <w:lang w:eastAsia="lt-LT"/>
              </w:rPr>
            </w:pPr>
            <w:r>
              <w:t>Asmenys</w:t>
            </w:r>
          </w:p>
        </w:tc>
      </w:tr>
      <w:tr w:rsidR="007318E9" w14:paraId="4ACC7949" w14:textId="77777777" w:rsidTr="00332794">
        <w:tc>
          <w:tcPr>
            <w:tcW w:w="292" w:type="pct"/>
            <w:shd w:val="clear" w:color="auto" w:fill="D9D9D9" w:themeFill="background1" w:themeFillShade="D9"/>
          </w:tcPr>
          <w:p w14:paraId="76E714A3" w14:textId="77777777" w:rsidR="007318E9" w:rsidRDefault="007318E9" w:rsidP="00332794">
            <w:pPr>
              <w:widowControl w:val="0"/>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tcPr>
          <w:p w14:paraId="1A0F99AB" w14:textId="77777777" w:rsidR="007318E9" w:rsidRDefault="007318E9" w:rsidP="00332794">
            <w:pPr>
              <w:widowControl w:val="0"/>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6386F0B0" w14:textId="77777777" w:rsidR="007318E9" w:rsidRDefault="007318E9" w:rsidP="00332794">
            <w:pPr>
              <w:jc w:val="both"/>
              <w:rPr>
                <w:bCs/>
                <w:i/>
                <w:iCs/>
                <w:szCs w:val="24"/>
                <w:lang w:eastAsia="lt-LT"/>
              </w:rPr>
            </w:pPr>
            <w:r>
              <w:rPr>
                <w:bCs/>
                <w:iCs/>
                <w:szCs w:val="24"/>
                <w:lang w:eastAsia="lt-LT"/>
              </w:rPr>
              <w:t>Didėjimas</w:t>
            </w:r>
          </w:p>
        </w:tc>
      </w:tr>
      <w:tr w:rsidR="007318E9" w14:paraId="1033E09F" w14:textId="77777777" w:rsidTr="00332794">
        <w:tc>
          <w:tcPr>
            <w:tcW w:w="292" w:type="pct"/>
            <w:shd w:val="clear" w:color="auto" w:fill="D9D9D9" w:themeFill="background1" w:themeFillShade="D9"/>
          </w:tcPr>
          <w:p w14:paraId="2155CE32" w14:textId="77777777" w:rsidR="007318E9" w:rsidRDefault="007318E9" w:rsidP="00332794">
            <w:pPr>
              <w:widowControl w:val="0"/>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tcPr>
          <w:p w14:paraId="73D4247C" w14:textId="77777777" w:rsidR="007318E9" w:rsidRDefault="007318E9" w:rsidP="00332794">
            <w:pPr>
              <w:widowControl w:val="0"/>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2C889E76" w14:textId="77777777" w:rsidR="007318E9" w:rsidRDefault="007318E9" w:rsidP="00332794">
            <w:pPr>
              <w:jc w:val="both"/>
              <w:rPr>
                <w:bCs/>
                <w:i/>
                <w:iCs/>
                <w:szCs w:val="24"/>
                <w:lang w:eastAsia="lt-LT"/>
              </w:rPr>
            </w:pPr>
            <w:r>
              <w:rPr>
                <w:bCs/>
                <w:iCs/>
                <w:szCs w:val="24"/>
                <w:lang w:eastAsia="lt-LT"/>
              </w:rPr>
              <w:t>Skaitinės reikšmės</w:t>
            </w:r>
          </w:p>
        </w:tc>
      </w:tr>
      <w:tr w:rsidR="007318E9" w14:paraId="0AC6DA1A" w14:textId="77777777" w:rsidTr="00332794">
        <w:tc>
          <w:tcPr>
            <w:tcW w:w="292" w:type="pct"/>
            <w:shd w:val="clear" w:color="auto" w:fill="D9D9D9" w:themeFill="background1" w:themeFillShade="D9"/>
          </w:tcPr>
          <w:p w14:paraId="313CFFBE" w14:textId="77777777" w:rsidR="007318E9" w:rsidRDefault="007318E9" w:rsidP="00332794">
            <w:pPr>
              <w:widowControl w:val="0"/>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tcPr>
          <w:p w14:paraId="0C2BD68C" w14:textId="77777777" w:rsidR="007318E9" w:rsidRDefault="007318E9" w:rsidP="00332794">
            <w:pPr>
              <w:widowControl w:val="0"/>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8D26705" w14:textId="77777777" w:rsidR="007318E9" w:rsidRDefault="007318E9" w:rsidP="00332794">
            <w:pPr>
              <w:jc w:val="both"/>
              <w:rPr>
                <w:bCs/>
                <w:i/>
                <w:iCs/>
                <w:szCs w:val="24"/>
                <w:lang w:eastAsia="lt-LT"/>
              </w:rPr>
            </w:pPr>
            <w:r>
              <w:rPr>
                <w:szCs w:val="24"/>
              </w:rPr>
              <w:t>Produkto</w:t>
            </w:r>
          </w:p>
        </w:tc>
      </w:tr>
      <w:tr w:rsidR="007318E9" w14:paraId="73D0DA43" w14:textId="77777777" w:rsidTr="00332794">
        <w:tc>
          <w:tcPr>
            <w:tcW w:w="292" w:type="pct"/>
            <w:shd w:val="clear" w:color="auto" w:fill="D9D9D9" w:themeFill="background1" w:themeFillShade="D9"/>
          </w:tcPr>
          <w:p w14:paraId="09A9BC2A" w14:textId="77777777" w:rsidR="007318E9" w:rsidRDefault="007318E9" w:rsidP="00332794">
            <w:pPr>
              <w:widowControl w:val="0"/>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tcPr>
          <w:p w14:paraId="4FA44AE2" w14:textId="77777777" w:rsidR="007318E9" w:rsidRDefault="007318E9" w:rsidP="00332794">
            <w:pPr>
              <w:widowControl w:val="0"/>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6CD99FB5" w14:textId="77777777" w:rsidR="007318E9" w:rsidRDefault="007318E9" w:rsidP="00332794">
            <w:pPr>
              <w:jc w:val="both"/>
              <w:rPr>
                <w:bCs/>
                <w:i/>
                <w:iCs/>
                <w:szCs w:val="24"/>
                <w:lang w:eastAsia="lt-LT"/>
              </w:rPr>
            </w:pPr>
            <w:r>
              <w:t>P-</w:t>
            </w:r>
            <w:r>
              <w:rPr>
                <w:szCs w:val="24"/>
              </w:rPr>
              <w:t>12-003-03-04-03-32</w:t>
            </w:r>
          </w:p>
        </w:tc>
      </w:tr>
      <w:tr w:rsidR="007318E9" w14:paraId="7AFF4F01" w14:textId="77777777" w:rsidTr="00332794">
        <w:trPr>
          <w:trHeight w:val="580"/>
        </w:trPr>
        <w:tc>
          <w:tcPr>
            <w:tcW w:w="292" w:type="pct"/>
            <w:shd w:val="clear" w:color="auto" w:fill="D9D9D9" w:themeFill="background1" w:themeFillShade="D9"/>
          </w:tcPr>
          <w:p w14:paraId="2E5231C1" w14:textId="77777777" w:rsidR="007318E9" w:rsidRDefault="007318E9" w:rsidP="00332794">
            <w:pPr>
              <w:widowControl w:val="0"/>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tcPr>
          <w:p w14:paraId="224B84DE" w14:textId="77777777" w:rsidR="007318E9" w:rsidRDefault="007318E9" w:rsidP="00332794">
            <w:pPr>
              <w:widowControl w:val="0"/>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463504A0" w14:textId="77777777" w:rsidR="007318E9" w:rsidRDefault="007318E9" w:rsidP="00332794">
            <w:pPr>
              <w:widowControl w:val="0"/>
              <w:jc w:val="both"/>
              <w:rPr>
                <w:i/>
                <w:iCs/>
                <w:szCs w:val="24"/>
                <w:lang w:eastAsia="lt-LT"/>
              </w:rPr>
            </w:pPr>
            <w:r>
              <w:rPr>
                <w:szCs w:val="24"/>
              </w:rPr>
              <w:t>Netaikoma</w:t>
            </w:r>
          </w:p>
        </w:tc>
      </w:tr>
      <w:tr w:rsidR="007318E9" w14:paraId="0D4DAFA3" w14:textId="77777777" w:rsidTr="00332794">
        <w:tc>
          <w:tcPr>
            <w:tcW w:w="292" w:type="pct"/>
            <w:shd w:val="clear" w:color="auto" w:fill="D9D9D9" w:themeFill="background1" w:themeFillShade="D9"/>
            <w:tcMar>
              <w:top w:w="28" w:type="dxa"/>
              <w:left w:w="57" w:type="dxa"/>
              <w:bottom w:w="28" w:type="dxa"/>
              <w:right w:w="57" w:type="dxa"/>
            </w:tcMar>
            <w:hideMark/>
          </w:tcPr>
          <w:p w14:paraId="2F86D43F" w14:textId="77777777" w:rsidR="007318E9" w:rsidRDefault="007318E9" w:rsidP="00332794">
            <w:pPr>
              <w:widowControl w:val="0"/>
              <w:rPr>
                <w:szCs w:val="24"/>
                <w:lang w:eastAsia="lt-LT"/>
              </w:rPr>
            </w:pPr>
            <w:r>
              <w:rPr>
                <w:szCs w:val="24"/>
                <w:lang w:eastAsia="lt-LT"/>
              </w:rPr>
              <w:t>8.</w:t>
            </w:r>
          </w:p>
        </w:tc>
        <w:tc>
          <w:tcPr>
            <w:tcW w:w="2196" w:type="pct"/>
            <w:tcMar>
              <w:top w:w="28" w:type="dxa"/>
              <w:left w:w="57" w:type="dxa"/>
              <w:bottom w:w="28" w:type="dxa"/>
              <w:right w:w="57" w:type="dxa"/>
            </w:tcMar>
            <w:hideMark/>
          </w:tcPr>
          <w:p w14:paraId="62894A87" w14:textId="77777777" w:rsidR="007318E9" w:rsidRDefault="007318E9" w:rsidP="00332794">
            <w:pPr>
              <w:widowControl w:val="0"/>
              <w:jc w:val="both"/>
              <w:rPr>
                <w:szCs w:val="24"/>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hideMark/>
          </w:tcPr>
          <w:p w14:paraId="47FD0E7C" w14:textId="77777777" w:rsidR="007318E9" w:rsidRDefault="007318E9" w:rsidP="00332794">
            <w:pPr>
              <w:jc w:val="both"/>
              <w:rPr>
                <w:color w:val="000000"/>
              </w:rPr>
            </w:pPr>
            <w:r>
              <w:rPr>
                <w:color w:val="000000"/>
              </w:rPr>
              <w:t>Neformalusis profesinis mokymas </w:t>
            </w:r>
            <w:r>
              <w:rPr>
                <w:iCs/>
                <w:color w:val="000000"/>
              </w:rPr>
              <w:t xml:space="preserve">– </w:t>
            </w:r>
            <w:r>
              <w:rPr>
                <w:color w:val="000000"/>
              </w:rPr>
              <w:t>profesinis mokymas, vykdomas pagal neformaliojo profesinio mokymo programas, kurias pabaigus suteikiama kompetencija (kompetencijos), kuri (kurios) gali būti pripažįstama (-</w:t>
            </w:r>
            <w:proofErr w:type="spellStart"/>
            <w:r>
              <w:rPr>
                <w:color w:val="000000"/>
              </w:rPr>
              <w:t>os</w:t>
            </w:r>
            <w:proofErr w:type="spellEnd"/>
            <w:r>
              <w:rPr>
                <w:color w:val="000000"/>
              </w:rPr>
              <w:t>) kaip įgyta kvalifikacija ar jos dalis (šaltinis: Profesinio mokymo įstatymas).</w:t>
            </w:r>
          </w:p>
          <w:p w14:paraId="52218509" w14:textId="77777777" w:rsidR="007318E9" w:rsidRDefault="007318E9" w:rsidP="00332794">
            <w:pPr>
              <w:jc w:val="both"/>
              <w:rPr>
                <w:color w:val="000000"/>
              </w:rPr>
            </w:pPr>
          </w:p>
          <w:p w14:paraId="6AF989E0" w14:textId="77777777" w:rsidR="007318E9" w:rsidRDefault="007318E9" w:rsidP="00332794">
            <w:pPr>
              <w:jc w:val="both"/>
              <w:textAlignment w:val="baseline"/>
              <w:rPr>
                <w:color w:val="000000"/>
              </w:rPr>
            </w:pPr>
            <w:r>
              <w:rPr>
                <w:color w:val="000000"/>
              </w:rPr>
              <w:t>Neformaliojo profesinio mokymo programą sudaro modulis (-</w:t>
            </w:r>
            <w:proofErr w:type="spellStart"/>
            <w:r>
              <w:rPr>
                <w:color w:val="000000"/>
              </w:rPr>
              <w:t>iai</w:t>
            </w:r>
            <w:proofErr w:type="spellEnd"/>
            <w:r>
              <w:rPr>
                <w:color w:val="000000"/>
              </w:rPr>
              <w:t>), suteikiantis (-</w:t>
            </w:r>
            <w:proofErr w:type="spellStart"/>
            <w:r>
              <w:rPr>
                <w:color w:val="000000"/>
              </w:rPr>
              <w:t>ys</w:t>
            </w:r>
            <w:proofErr w:type="spellEnd"/>
            <w:r>
              <w:rPr>
                <w:color w:val="000000"/>
              </w:rPr>
              <w:t>) atitinkamame profesiniame standarte nustatytą (-</w:t>
            </w:r>
            <w:proofErr w:type="spellStart"/>
            <w:r>
              <w:rPr>
                <w:color w:val="000000"/>
              </w:rPr>
              <w:t>as</w:t>
            </w:r>
            <w:proofErr w:type="spellEnd"/>
            <w:r>
              <w:rPr>
                <w:color w:val="000000"/>
              </w:rPr>
              <w:t>) atitinkamos kvalifikacijos kompetenciją (-</w:t>
            </w:r>
            <w:proofErr w:type="spellStart"/>
            <w:r>
              <w:rPr>
                <w:color w:val="000000"/>
              </w:rPr>
              <w:t>as</w:t>
            </w:r>
            <w:proofErr w:type="spellEnd"/>
            <w:r>
              <w:rPr>
                <w:color w:val="000000"/>
              </w:rPr>
              <w:t xml:space="preserve">) </w:t>
            </w:r>
            <w:r>
              <w:rPr>
                <w:szCs w:val="24"/>
              </w:rPr>
              <w:t xml:space="preserve">(šaltinis: </w:t>
            </w:r>
            <w:r>
              <w:rPr>
                <w:color w:val="000000"/>
              </w:rPr>
              <w:t>Profesinio mokymo programų rengimo ir registravimo tvarkos aprašas, patvirtintas Lietuvos Respublikos švietimo, mokslo ir sporto ministro 2018 m. lapkričio 22 d. įsakymu Nr. V-925 „Dėl Profesinio mokymo programų rengimo ir registravimo tvarkos aprašo patvirtinimo“).</w:t>
            </w:r>
          </w:p>
          <w:p w14:paraId="022B4DE4" w14:textId="77777777" w:rsidR="007318E9" w:rsidRDefault="007318E9" w:rsidP="00332794">
            <w:pPr>
              <w:jc w:val="both"/>
              <w:rPr>
                <w:szCs w:val="24"/>
                <w:lang w:eastAsia="lt-LT"/>
              </w:rPr>
            </w:pPr>
          </w:p>
          <w:p w14:paraId="5257CC83" w14:textId="77777777" w:rsidR="007318E9" w:rsidRDefault="007318E9" w:rsidP="00332794">
            <w:pPr>
              <w:jc w:val="both"/>
              <w:rPr>
                <w:i/>
                <w:iCs/>
                <w:szCs w:val="24"/>
                <w:lang w:eastAsia="lt-LT"/>
              </w:rPr>
            </w:pPr>
            <w:r>
              <w:rPr>
                <w:szCs w:val="24"/>
                <w:lang w:eastAsia="lt-LT"/>
              </w:rPr>
              <w:t>Trečiųjų šalių pilietis šioje stebėsenos rodiklio kortelėje suprantamas kaip asmuo, kuris nėra Europos Sąjungos valstybės narės pilietis.</w:t>
            </w:r>
          </w:p>
        </w:tc>
      </w:tr>
      <w:tr w:rsidR="007318E9" w14:paraId="7AD0FBCE" w14:textId="77777777" w:rsidTr="00332794">
        <w:tc>
          <w:tcPr>
            <w:tcW w:w="292" w:type="pct"/>
            <w:shd w:val="clear" w:color="auto" w:fill="D9D9D9" w:themeFill="background1" w:themeFillShade="D9"/>
            <w:tcMar>
              <w:top w:w="28" w:type="dxa"/>
              <w:left w:w="57" w:type="dxa"/>
              <w:bottom w:w="28" w:type="dxa"/>
              <w:right w:w="57" w:type="dxa"/>
            </w:tcMar>
          </w:tcPr>
          <w:p w14:paraId="7857B5DC" w14:textId="77777777" w:rsidR="007318E9" w:rsidRDefault="007318E9" w:rsidP="00332794">
            <w:pPr>
              <w:widowControl w:val="0"/>
              <w:rPr>
                <w:bCs/>
                <w:szCs w:val="24"/>
                <w:lang w:eastAsia="lt-LT"/>
              </w:rPr>
            </w:pPr>
            <w:r>
              <w:rPr>
                <w:bCs/>
                <w:szCs w:val="24"/>
                <w:lang w:eastAsia="lt-LT"/>
              </w:rPr>
              <w:t>9.</w:t>
            </w:r>
          </w:p>
        </w:tc>
        <w:tc>
          <w:tcPr>
            <w:tcW w:w="2196" w:type="pct"/>
            <w:tcMar>
              <w:top w:w="28" w:type="dxa"/>
              <w:left w:w="57" w:type="dxa"/>
              <w:bottom w:w="28" w:type="dxa"/>
              <w:right w:w="57" w:type="dxa"/>
            </w:tcMar>
          </w:tcPr>
          <w:p w14:paraId="57E8BB39" w14:textId="77777777" w:rsidR="007318E9" w:rsidRDefault="007318E9" w:rsidP="00332794">
            <w:pPr>
              <w:jc w:val="both"/>
              <w:rPr>
                <w:bCs/>
                <w:color w:val="000000"/>
                <w:szCs w:val="24"/>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tcPr>
          <w:p w14:paraId="16634EC1" w14:textId="77777777" w:rsidR="007318E9" w:rsidRDefault="007318E9" w:rsidP="00332794">
            <w:pPr>
              <w:tabs>
                <w:tab w:val="left" w:pos="568"/>
              </w:tabs>
              <w:ind w:left="31"/>
              <w:jc w:val="both"/>
              <w:rPr>
                <w:bCs/>
                <w:iCs/>
                <w:szCs w:val="24"/>
                <w:lang w:eastAsia="lt-LT"/>
              </w:rPr>
            </w:pPr>
            <w:r>
              <w:rPr>
                <w:bCs/>
                <w:iCs/>
                <w:szCs w:val="24"/>
                <w:lang w:eastAsia="lt-LT"/>
              </w:rPr>
              <w:t>Automatiškai apskaičiuojamas</w:t>
            </w:r>
          </w:p>
        </w:tc>
      </w:tr>
      <w:tr w:rsidR="007318E9" w14:paraId="4B93D82E" w14:textId="77777777" w:rsidTr="00332794">
        <w:tc>
          <w:tcPr>
            <w:tcW w:w="292" w:type="pct"/>
            <w:shd w:val="clear" w:color="auto" w:fill="D9D9D9" w:themeFill="background1" w:themeFillShade="D9"/>
            <w:tcMar>
              <w:top w:w="28" w:type="dxa"/>
              <w:left w:w="57" w:type="dxa"/>
              <w:bottom w:w="28" w:type="dxa"/>
              <w:right w:w="57" w:type="dxa"/>
            </w:tcMar>
            <w:hideMark/>
          </w:tcPr>
          <w:p w14:paraId="3E5908CB" w14:textId="77777777" w:rsidR="007318E9" w:rsidRDefault="007318E9" w:rsidP="00332794">
            <w:pPr>
              <w:widowControl w:val="0"/>
              <w:rPr>
                <w:szCs w:val="24"/>
                <w:lang w:eastAsia="lt-LT"/>
              </w:rPr>
            </w:pPr>
            <w:r>
              <w:rPr>
                <w:szCs w:val="24"/>
                <w:lang w:eastAsia="lt-LT"/>
              </w:rPr>
              <w:t>10.</w:t>
            </w:r>
          </w:p>
        </w:tc>
        <w:tc>
          <w:tcPr>
            <w:tcW w:w="2196" w:type="pct"/>
            <w:tcMar>
              <w:top w:w="28" w:type="dxa"/>
              <w:left w:w="57" w:type="dxa"/>
              <w:bottom w:w="28" w:type="dxa"/>
              <w:right w:w="57" w:type="dxa"/>
            </w:tcMar>
            <w:hideMark/>
          </w:tcPr>
          <w:p w14:paraId="78B3306E" w14:textId="77777777" w:rsidR="007318E9" w:rsidRDefault="007318E9" w:rsidP="00332794">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hideMark/>
          </w:tcPr>
          <w:p w14:paraId="0D55E041" w14:textId="77777777" w:rsidR="007318E9" w:rsidRDefault="007318E9" w:rsidP="00332794">
            <w:pPr>
              <w:jc w:val="both"/>
            </w:pPr>
            <w:r>
              <w:t>x = n,</w:t>
            </w:r>
          </w:p>
          <w:p w14:paraId="3288CD7E" w14:textId="77777777" w:rsidR="007318E9" w:rsidRDefault="007318E9" w:rsidP="00332794">
            <w:pPr>
              <w:rPr>
                <w:sz w:val="20"/>
              </w:rPr>
            </w:pPr>
          </w:p>
          <w:p w14:paraId="4540373C" w14:textId="77777777" w:rsidR="007318E9" w:rsidRDefault="007318E9" w:rsidP="00332794">
            <w:pPr>
              <w:jc w:val="both"/>
              <w:rPr>
                <w:i/>
                <w:szCs w:val="24"/>
                <w:lang w:eastAsia="lt-LT"/>
              </w:rPr>
            </w:pPr>
            <w:r>
              <w:t xml:space="preserve">n – </w:t>
            </w:r>
            <w:r>
              <w:rPr>
                <w:szCs w:val="24"/>
              </w:rPr>
              <w:t xml:space="preserve">trečiųjų šalių piliečiai, perkvalifikuoti ar patobulinę įgūdžius pagal adaptuotas programas. </w:t>
            </w:r>
          </w:p>
        </w:tc>
      </w:tr>
      <w:tr w:rsidR="007318E9" w14:paraId="26213313" w14:textId="77777777" w:rsidTr="00332794">
        <w:tc>
          <w:tcPr>
            <w:tcW w:w="292" w:type="pct"/>
            <w:shd w:val="clear" w:color="auto" w:fill="D9D9D9" w:themeFill="background1" w:themeFillShade="D9"/>
            <w:tcMar>
              <w:top w:w="28" w:type="dxa"/>
              <w:left w:w="57" w:type="dxa"/>
              <w:bottom w:w="28" w:type="dxa"/>
              <w:right w:w="57" w:type="dxa"/>
            </w:tcMar>
          </w:tcPr>
          <w:p w14:paraId="01D93F52" w14:textId="77777777" w:rsidR="007318E9" w:rsidRDefault="007318E9" w:rsidP="00332794">
            <w:pPr>
              <w:widowControl w:val="0"/>
              <w:rPr>
                <w:szCs w:val="24"/>
                <w:lang w:eastAsia="lt-LT"/>
              </w:rPr>
            </w:pPr>
            <w:r>
              <w:rPr>
                <w:szCs w:val="24"/>
                <w:lang w:eastAsia="lt-LT"/>
              </w:rPr>
              <w:lastRenderedPageBreak/>
              <w:t>11.</w:t>
            </w:r>
          </w:p>
        </w:tc>
        <w:tc>
          <w:tcPr>
            <w:tcW w:w="2196" w:type="pct"/>
            <w:tcMar>
              <w:top w:w="28" w:type="dxa"/>
              <w:left w:w="57" w:type="dxa"/>
              <w:bottom w:w="28" w:type="dxa"/>
              <w:right w:w="57" w:type="dxa"/>
            </w:tcMar>
          </w:tcPr>
          <w:p w14:paraId="065EE1C4" w14:textId="77777777" w:rsidR="007318E9" w:rsidRDefault="007318E9" w:rsidP="00332794">
            <w:pPr>
              <w:widowControl w:val="0"/>
              <w:jc w:val="both"/>
              <w:rPr>
                <w:szCs w:val="24"/>
                <w:lang w:eastAsia="lt-LT"/>
              </w:rPr>
            </w:pPr>
            <w:r>
              <w:rPr>
                <w:szCs w:val="24"/>
                <w:lang w:eastAsia="lt-LT"/>
              </w:rPr>
              <w:t>Stebėsenos rodiklio duomenų šaltiniai</w:t>
            </w:r>
          </w:p>
        </w:tc>
        <w:tc>
          <w:tcPr>
            <w:tcW w:w="2512" w:type="pct"/>
            <w:tcMar>
              <w:top w:w="28" w:type="dxa"/>
              <w:left w:w="57" w:type="dxa"/>
              <w:bottom w:w="28" w:type="dxa"/>
              <w:right w:w="57" w:type="dxa"/>
            </w:tcMar>
          </w:tcPr>
          <w:p w14:paraId="0107DFCC" w14:textId="77777777" w:rsidR="007318E9" w:rsidRDefault="007318E9" w:rsidP="00332794">
            <w:pPr>
              <w:jc w:val="both"/>
              <w:rPr>
                <w:bCs/>
                <w:i/>
                <w:iCs/>
                <w:strike/>
                <w:szCs w:val="24"/>
                <w:lang w:eastAsia="lt-LT"/>
              </w:rPr>
            </w:pPr>
            <w:r>
              <w:rPr>
                <w:bCs/>
                <w:iCs/>
                <w:szCs w:val="24"/>
                <w:lang w:eastAsia="lt-LT"/>
              </w:rPr>
              <w:t>Projekto vykdytojo teikiamos veiklos ataskaitos, galutinė veiklos ataskaita; ataskaitos po projekto finansavimo pabaigos.</w:t>
            </w:r>
          </w:p>
        </w:tc>
      </w:tr>
      <w:tr w:rsidR="007318E9" w14:paraId="715218B9" w14:textId="77777777" w:rsidTr="00332794">
        <w:tc>
          <w:tcPr>
            <w:tcW w:w="292" w:type="pct"/>
            <w:shd w:val="clear" w:color="auto" w:fill="D9D9D9" w:themeFill="background1" w:themeFillShade="D9"/>
            <w:tcMar>
              <w:top w:w="28" w:type="dxa"/>
              <w:left w:w="57" w:type="dxa"/>
              <w:bottom w:w="28" w:type="dxa"/>
              <w:right w:w="57" w:type="dxa"/>
            </w:tcMar>
            <w:hideMark/>
          </w:tcPr>
          <w:p w14:paraId="62B11D4C" w14:textId="77777777" w:rsidR="007318E9" w:rsidRDefault="007318E9" w:rsidP="00332794">
            <w:pPr>
              <w:widowControl w:val="0"/>
              <w:rPr>
                <w:szCs w:val="24"/>
                <w:lang w:eastAsia="lt-LT"/>
              </w:rPr>
            </w:pPr>
            <w:r>
              <w:rPr>
                <w:szCs w:val="24"/>
                <w:lang w:eastAsia="lt-LT"/>
              </w:rPr>
              <w:t>12.</w:t>
            </w:r>
          </w:p>
        </w:tc>
        <w:tc>
          <w:tcPr>
            <w:tcW w:w="2196" w:type="pct"/>
            <w:tcMar>
              <w:top w:w="28" w:type="dxa"/>
              <w:left w:w="57" w:type="dxa"/>
              <w:bottom w:w="28" w:type="dxa"/>
              <w:right w:w="57" w:type="dxa"/>
            </w:tcMar>
            <w:hideMark/>
          </w:tcPr>
          <w:p w14:paraId="3FBDD04D" w14:textId="77777777" w:rsidR="007318E9" w:rsidRDefault="007318E9" w:rsidP="00332794">
            <w:pPr>
              <w:widowControl w:val="0"/>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6FECFA7A" w14:textId="77777777" w:rsidR="007318E9" w:rsidRDefault="007318E9" w:rsidP="00332794">
            <w:pPr>
              <w:jc w:val="both"/>
            </w:pPr>
            <w:r>
              <w:t>Rodiklio reikšmės projekto vykdytojo bus suvedamos į: veiklos ataskaitas, galutinę ataskaitą, ataskaitas po projekto finansavimo pabaigos.</w:t>
            </w:r>
          </w:p>
        </w:tc>
      </w:tr>
      <w:tr w:rsidR="007318E9" w14:paraId="23494948" w14:textId="77777777" w:rsidTr="00332794">
        <w:trPr>
          <w:trHeight w:val="246"/>
        </w:trPr>
        <w:tc>
          <w:tcPr>
            <w:tcW w:w="292" w:type="pct"/>
            <w:shd w:val="clear" w:color="auto" w:fill="D9D9D9" w:themeFill="background1" w:themeFillShade="D9"/>
            <w:tcMar>
              <w:top w:w="28" w:type="dxa"/>
              <w:left w:w="57" w:type="dxa"/>
              <w:bottom w:w="28" w:type="dxa"/>
              <w:right w:w="57" w:type="dxa"/>
            </w:tcMar>
          </w:tcPr>
          <w:p w14:paraId="758B5B87" w14:textId="77777777" w:rsidR="007318E9" w:rsidRDefault="007318E9" w:rsidP="00332794">
            <w:pPr>
              <w:widowControl w:val="0"/>
              <w:rPr>
                <w:szCs w:val="24"/>
                <w:lang w:eastAsia="lt-LT"/>
              </w:rPr>
            </w:pPr>
            <w:r>
              <w:rPr>
                <w:szCs w:val="24"/>
                <w:lang w:eastAsia="lt-LT"/>
              </w:rPr>
              <w:t>13.</w:t>
            </w:r>
          </w:p>
        </w:tc>
        <w:tc>
          <w:tcPr>
            <w:tcW w:w="2196" w:type="pct"/>
            <w:tcMar>
              <w:top w:w="28" w:type="dxa"/>
              <w:left w:w="57" w:type="dxa"/>
              <w:bottom w:w="28" w:type="dxa"/>
              <w:right w:w="57" w:type="dxa"/>
            </w:tcMar>
          </w:tcPr>
          <w:p w14:paraId="7E4340A7" w14:textId="77777777" w:rsidR="007318E9" w:rsidRDefault="007318E9" w:rsidP="00332794">
            <w:pPr>
              <w:widowControl w:val="0"/>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7514352F" w14:textId="77777777" w:rsidR="007318E9" w:rsidRDefault="007318E9" w:rsidP="00332794">
            <w:pPr>
              <w:jc w:val="both"/>
              <w:rPr>
                <w:szCs w:val="24"/>
                <w:lang w:eastAsia="lt-LT"/>
              </w:rPr>
            </w:pPr>
            <w:r>
              <w:rPr>
                <w:szCs w:val="24"/>
                <w:lang w:eastAsia="lt-LT"/>
              </w:rPr>
              <w:t>Projekto veiklų įgyvendinimo metu</w:t>
            </w:r>
          </w:p>
        </w:tc>
      </w:tr>
      <w:tr w:rsidR="007318E9" w14:paraId="3B66CF1B" w14:textId="77777777" w:rsidTr="00332794">
        <w:trPr>
          <w:trHeight w:val="581"/>
        </w:trPr>
        <w:tc>
          <w:tcPr>
            <w:tcW w:w="292" w:type="pct"/>
            <w:shd w:val="clear" w:color="auto" w:fill="D9D9D9" w:themeFill="background1" w:themeFillShade="D9"/>
            <w:tcMar>
              <w:top w:w="28" w:type="dxa"/>
              <w:left w:w="57" w:type="dxa"/>
              <w:bottom w:w="28" w:type="dxa"/>
              <w:right w:w="57" w:type="dxa"/>
            </w:tcMar>
            <w:hideMark/>
          </w:tcPr>
          <w:p w14:paraId="4D8D16B6" w14:textId="77777777" w:rsidR="007318E9" w:rsidRDefault="007318E9" w:rsidP="00332794">
            <w:pPr>
              <w:widowControl w:val="0"/>
              <w:rPr>
                <w:szCs w:val="24"/>
                <w:lang w:eastAsia="lt-LT"/>
              </w:rPr>
            </w:pPr>
            <w:r>
              <w:rPr>
                <w:szCs w:val="24"/>
                <w:lang w:eastAsia="lt-LT"/>
              </w:rPr>
              <w:t>14.</w:t>
            </w:r>
          </w:p>
        </w:tc>
        <w:tc>
          <w:tcPr>
            <w:tcW w:w="2196" w:type="pct"/>
            <w:tcMar>
              <w:top w:w="28" w:type="dxa"/>
              <w:left w:w="57" w:type="dxa"/>
              <w:bottom w:w="28" w:type="dxa"/>
              <w:right w:w="57" w:type="dxa"/>
            </w:tcMar>
            <w:hideMark/>
          </w:tcPr>
          <w:p w14:paraId="38AD2FDD" w14:textId="77777777" w:rsidR="007318E9" w:rsidRDefault="007318E9" w:rsidP="003327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hideMark/>
          </w:tcPr>
          <w:p w14:paraId="671212C4" w14:textId="77777777" w:rsidR="007318E9" w:rsidRDefault="007318E9" w:rsidP="00332794">
            <w:pPr>
              <w:jc w:val="both"/>
              <w:rPr>
                <w:bCs/>
                <w:i/>
                <w:iCs/>
                <w:szCs w:val="24"/>
              </w:rPr>
            </w:pPr>
            <w:r>
              <w:rPr>
                <w:szCs w:val="24"/>
              </w:rPr>
              <w:t>Švietimo, mokslo ir sporto ministerija</w:t>
            </w:r>
          </w:p>
        </w:tc>
      </w:tr>
      <w:tr w:rsidR="007318E9" w14:paraId="11C029E8" w14:textId="77777777" w:rsidTr="00332794">
        <w:trPr>
          <w:trHeight w:val="768"/>
        </w:trPr>
        <w:tc>
          <w:tcPr>
            <w:tcW w:w="292" w:type="pct"/>
            <w:shd w:val="clear" w:color="auto" w:fill="D9D9D9" w:themeFill="background1" w:themeFillShade="D9"/>
            <w:tcMar>
              <w:top w:w="28" w:type="dxa"/>
              <w:left w:w="57" w:type="dxa"/>
              <w:bottom w:w="28" w:type="dxa"/>
              <w:right w:w="57" w:type="dxa"/>
            </w:tcMar>
          </w:tcPr>
          <w:p w14:paraId="722419D8" w14:textId="77777777" w:rsidR="007318E9" w:rsidRDefault="007318E9" w:rsidP="00332794">
            <w:pPr>
              <w:widowControl w:val="0"/>
              <w:rPr>
                <w:szCs w:val="24"/>
                <w:lang w:eastAsia="lt-LT"/>
              </w:rPr>
            </w:pPr>
            <w:r>
              <w:rPr>
                <w:szCs w:val="24"/>
                <w:lang w:eastAsia="lt-LT"/>
              </w:rPr>
              <w:t>15.</w:t>
            </w:r>
          </w:p>
        </w:tc>
        <w:tc>
          <w:tcPr>
            <w:tcW w:w="2196" w:type="pct"/>
            <w:tcMar>
              <w:top w:w="28" w:type="dxa"/>
              <w:left w:w="57" w:type="dxa"/>
              <w:bottom w:w="28" w:type="dxa"/>
              <w:right w:w="57" w:type="dxa"/>
            </w:tcMar>
          </w:tcPr>
          <w:p w14:paraId="6E0067E8" w14:textId="77777777" w:rsidR="007318E9" w:rsidRDefault="007318E9" w:rsidP="00332794">
            <w:pPr>
              <w:widowControl w:val="0"/>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209F139D" w14:textId="77777777" w:rsidR="007318E9" w:rsidRDefault="007318E9" w:rsidP="00332794">
            <w:pPr>
              <w:jc w:val="both"/>
              <w:rPr>
                <w:bCs/>
                <w:i/>
                <w:iCs/>
                <w:szCs w:val="24"/>
                <w:lang w:eastAsia="lt-LT"/>
              </w:rPr>
            </w:pPr>
            <w:r>
              <w:t>Mokymosi visą gyvenimą departamento Profesinio mokymo skyrius, tel. +370 620 68 967</w:t>
            </w:r>
          </w:p>
        </w:tc>
      </w:tr>
      <w:tr w:rsidR="007318E9" w14:paraId="0BE998FA" w14:textId="77777777" w:rsidTr="00332794">
        <w:tc>
          <w:tcPr>
            <w:tcW w:w="292" w:type="pct"/>
            <w:shd w:val="clear" w:color="auto" w:fill="D9D9D9" w:themeFill="background1" w:themeFillShade="D9"/>
            <w:tcMar>
              <w:top w:w="28" w:type="dxa"/>
              <w:left w:w="57" w:type="dxa"/>
              <w:bottom w:w="28" w:type="dxa"/>
              <w:right w:w="57" w:type="dxa"/>
            </w:tcMar>
            <w:hideMark/>
          </w:tcPr>
          <w:p w14:paraId="141461C8" w14:textId="77777777" w:rsidR="007318E9" w:rsidRDefault="007318E9" w:rsidP="00332794">
            <w:pPr>
              <w:widowControl w:val="0"/>
              <w:rPr>
                <w:szCs w:val="24"/>
                <w:lang w:eastAsia="lt-LT"/>
              </w:rPr>
            </w:pPr>
            <w:r>
              <w:rPr>
                <w:szCs w:val="24"/>
                <w:lang w:eastAsia="lt-LT"/>
              </w:rPr>
              <w:t>16.</w:t>
            </w:r>
          </w:p>
        </w:tc>
        <w:tc>
          <w:tcPr>
            <w:tcW w:w="2196" w:type="pct"/>
            <w:tcMar>
              <w:top w:w="28" w:type="dxa"/>
              <w:left w:w="57" w:type="dxa"/>
              <w:bottom w:w="28" w:type="dxa"/>
              <w:right w:w="57" w:type="dxa"/>
            </w:tcMar>
            <w:hideMark/>
          </w:tcPr>
          <w:p w14:paraId="6CF7E77B" w14:textId="77777777" w:rsidR="007318E9" w:rsidRDefault="007318E9" w:rsidP="00332794">
            <w:pPr>
              <w:widowControl w:val="0"/>
              <w:jc w:val="both"/>
              <w:rPr>
                <w:szCs w:val="24"/>
                <w:lang w:eastAsia="lt-LT"/>
              </w:rPr>
            </w:pPr>
            <w:r>
              <w:rPr>
                <w:szCs w:val="24"/>
                <w:lang w:eastAsia="lt-LT"/>
              </w:rPr>
              <w:t>Kita svarbi informacija</w:t>
            </w:r>
          </w:p>
        </w:tc>
        <w:tc>
          <w:tcPr>
            <w:tcW w:w="2512" w:type="pct"/>
            <w:tcMar>
              <w:top w:w="28" w:type="dxa"/>
              <w:left w:w="57" w:type="dxa"/>
              <w:bottom w:w="28" w:type="dxa"/>
              <w:right w:w="57" w:type="dxa"/>
            </w:tcMar>
            <w:hideMark/>
          </w:tcPr>
          <w:p w14:paraId="7D7851DD" w14:textId="77777777" w:rsidR="007318E9" w:rsidRDefault="007318E9" w:rsidP="007318E9">
            <w:pPr>
              <w:widowControl w:val="0"/>
              <w:jc w:val="both"/>
              <w:rPr>
                <w:bCs/>
                <w:i/>
                <w:iCs/>
                <w:color w:val="808080"/>
                <w:szCs w:val="24"/>
                <w:lang w:eastAsia="lt-LT"/>
              </w:rPr>
            </w:pPr>
            <w:r>
              <w:rPr>
                <w:szCs w:val="24"/>
              </w:rPr>
              <w:t>-</w:t>
            </w:r>
          </w:p>
        </w:tc>
      </w:tr>
    </w:tbl>
    <w:p w14:paraId="1B9E74E1" w14:textId="77777777" w:rsidR="007318E9" w:rsidRDefault="007318E9">
      <w:pPr>
        <w:jc w:val="center"/>
        <w:rPr>
          <w:lang w:eastAsia="lt-LT"/>
        </w:rPr>
      </w:pPr>
    </w:p>
    <w:p w14:paraId="28F6AF36" w14:textId="77777777" w:rsidR="007C7A1C" w:rsidRDefault="00785A80">
      <w:pPr>
        <w:jc w:val="center"/>
      </w:pPr>
      <w:r>
        <w:rPr>
          <w:lang w:eastAsia="lt-LT"/>
        </w:rPr>
        <w:t>_______________________</w:t>
      </w:r>
    </w:p>
    <w:sectPr w:rsidR="007C7A1C">
      <w:headerReference w:type="even" r:id="rId7"/>
      <w:headerReference w:type="default" r:id="rId8"/>
      <w:footerReference w:type="even" r:id="rId9"/>
      <w:footerReference w:type="default" r:id="rId10"/>
      <w:headerReference w:type="first" r:id="rId11"/>
      <w:footerReference w:type="first" r:id="rId12"/>
      <w:pgSz w:w="11906" w:h="16838"/>
      <w:pgMar w:top="1440" w:right="907" w:bottom="130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BA12" w14:textId="77777777" w:rsidR="003D29EC" w:rsidRDefault="003D29EC">
      <w:r>
        <w:separator/>
      </w:r>
    </w:p>
  </w:endnote>
  <w:endnote w:type="continuationSeparator" w:id="0">
    <w:p w14:paraId="46FB1CA4" w14:textId="77777777" w:rsidR="003D29EC" w:rsidRDefault="003D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4D7F" w14:textId="77777777" w:rsidR="00332794" w:rsidRDefault="003327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C604" w14:textId="77777777" w:rsidR="00332794" w:rsidRDefault="003327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0EFB" w14:textId="77777777" w:rsidR="00332794" w:rsidRDefault="003327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14D1" w14:textId="77777777" w:rsidR="003D29EC" w:rsidRDefault="003D29EC">
      <w:r>
        <w:separator/>
      </w:r>
    </w:p>
  </w:footnote>
  <w:footnote w:type="continuationSeparator" w:id="0">
    <w:p w14:paraId="26BA5777" w14:textId="77777777" w:rsidR="003D29EC" w:rsidRDefault="003D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DA96" w14:textId="77777777" w:rsidR="00332794" w:rsidRDefault="003327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C26E" w14:textId="77777777" w:rsidR="00332794" w:rsidRDefault="00332794">
    <w:pPr>
      <w:tabs>
        <w:tab w:val="center" w:pos="4819"/>
        <w:tab w:val="right" w:pos="9638"/>
      </w:tabs>
      <w:jc w:val="center"/>
    </w:pPr>
    <w:r>
      <w:fldChar w:fldCharType="begin"/>
    </w:r>
    <w:r>
      <w:instrText>PAGE   \* MERGEFORMAT</w:instrText>
    </w:r>
    <w:r>
      <w:fldChar w:fldCharType="separate"/>
    </w:r>
    <w:r w:rsidR="005E488E">
      <w:rPr>
        <w:noProof/>
      </w:rPr>
      <w:t>2</w:t>
    </w:r>
    <w:r w:rsidR="005E488E">
      <w:rPr>
        <w:noProof/>
      </w:rPr>
      <w:t>7</w:t>
    </w:r>
    <w:r>
      <w:fldChar w:fldCharType="end"/>
    </w:r>
  </w:p>
  <w:p w14:paraId="1807C949" w14:textId="77777777" w:rsidR="00332794" w:rsidRDefault="003327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C25" w14:textId="77777777" w:rsidR="00332794" w:rsidRDefault="003327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8F"/>
    <w:rsid w:val="000F4007"/>
    <w:rsid w:val="0015250C"/>
    <w:rsid w:val="00212DCF"/>
    <w:rsid w:val="002749A8"/>
    <w:rsid w:val="00327AB1"/>
    <w:rsid w:val="00332794"/>
    <w:rsid w:val="003D29EC"/>
    <w:rsid w:val="00473BB7"/>
    <w:rsid w:val="0059240B"/>
    <w:rsid w:val="005B5F68"/>
    <w:rsid w:val="005E488E"/>
    <w:rsid w:val="0066097E"/>
    <w:rsid w:val="007318E9"/>
    <w:rsid w:val="00785A80"/>
    <w:rsid w:val="007C7A1C"/>
    <w:rsid w:val="00853DA1"/>
    <w:rsid w:val="0087041B"/>
    <w:rsid w:val="008777C2"/>
    <w:rsid w:val="008E76E2"/>
    <w:rsid w:val="00934659"/>
    <w:rsid w:val="009C1464"/>
    <w:rsid w:val="00A67B8F"/>
    <w:rsid w:val="00C83218"/>
    <w:rsid w:val="00D436CD"/>
    <w:rsid w:val="00F36032"/>
    <w:rsid w:val="00F81BAA"/>
    <w:rsid w:val="00F84CC9"/>
    <w:rsid w:val="00FA6C0A"/>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1FB42"/>
  <w14:defaultImageDpi w14:val="0"/>
  <w15:docId w15:val="{FC49BD88-943B-4E03-9E50-3306E072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F4007"/>
    <w:rPr>
      <w:sz w:val="16"/>
      <w:szCs w:val="16"/>
    </w:rPr>
  </w:style>
  <w:style w:type="paragraph" w:styleId="Komentarotekstas">
    <w:name w:val="annotation text"/>
    <w:basedOn w:val="prastasis"/>
    <w:link w:val="KomentarotekstasDiagrama"/>
    <w:unhideWhenUsed/>
    <w:rsid w:val="000F4007"/>
    <w:rPr>
      <w:sz w:val="20"/>
    </w:rPr>
  </w:style>
  <w:style w:type="character" w:customStyle="1" w:styleId="KomentarotekstasDiagrama">
    <w:name w:val="Komentaro tekstas Diagrama"/>
    <w:basedOn w:val="Numatytasispastraiposriftas"/>
    <w:link w:val="Komentarotekstas"/>
    <w:rsid w:val="000F4007"/>
    <w:rPr>
      <w:sz w:val="20"/>
      <w:szCs w:val="20"/>
    </w:rPr>
  </w:style>
  <w:style w:type="paragraph" w:styleId="Komentarotema">
    <w:name w:val="annotation subject"/>
    <w:basedOn w:val="Komentarotekstas"/>
    <w:next w:val="Komentarotekstas"/>
    <w:link w:val="KomentarotemaDiagrama"/>
    <w:semiHidden/>
    <w:unhideWhenUsed/>
    <w:rsid w:val="000F4007"/>
    <w:rPr>
      <w:b/>
      <w:bCs/>
    </w:rPr>
  </w:style>
  <w:style w:type="character" w:customStyle="1" w:styleId="KomentarotemaDiagrama">
    <w:name w:val="Komentaro tema Diagrama"/>
    <w:basedOn w:val="KomentarotekstasDiagrama"/>
    <w:link w:val="Komentarotema"/>
    <w:semiHidden/>
    <w:rsid w:val="000F4007"/>
    <w:rPr>
      <w:b/>
      <w:bCs/>
      <w:sz w:val="20"/>
      <w:szCs w:val="20"/>
    </w:rPr>
  </w:style>
  <w:style w:type="paragraph" w:styleId="Pataisymai">
    <w:name w:val="Revision"/>
    <w:hidden/>
    <w:semiHidden/>
    <w:rsid w:val="00D436C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329">
      <w:marLeft w:val="0"/>
      <w:marRight w:val="0"/>
      <w:marTop w:val="0"/>
      <w:marBottom w:val="0"/>
      <w:divBdr>
        <w:top w:val="none" w:sz="0" w:space="0" w:color="auto"/>
        <w:left w:val="none" w:sz="0" w:space="0" w:color="auto"/>
        <w:bottom w:val="none" w:sz="0" w:space="0" w:color="auto"/>
        <w:right w:val="none" w:sz="0" w:space="0" w:color="auto"/>
      </w:divBdr>
    </w:div>
    <w:div w:id="339545330">
      <w:marLeft w:val="0"/>
      <w:marRight w:val="0"/>
      <w:marTop w:val="0"/>
      <w:marBottom w:val="0"/>
      <w:divBdr>
        <w:top w:val="none" w:sz="0" w:space="0" w:color="auto"/>
        <w:left w:val="none" w:sz="0" w:space="0" w:color="auto"/>
        <w:bottom w:val="none" w:sz="0" w:space="0" w:color="auto"/>
        <w:right w:val="none" w:sz="0" w:space="0" w:color="auto"/>
      </w:divBdr>
    </w:div>
    <w:div w:id="339545332">
      <w:marLeft w:val="0"/>
      <w:marRight w:val="0"/>
      <w:marTop w:val="0"/>
      <w:marBottom w:val="0"/>
      <w:divBdr>
        <w:top w:val="none" w:sz="0" w:space="0" w:color="auto"/>
        <w:left w:val="none" w:sz="0" w:space="0" w:color="auto"/>
        <w:bottom w:val="none" w:sz="0" w:space="0" w:color="auto"/>
        <w:right w:val="none" w:sz="0" w:space="0" w:color="auto"/>
      </w:divBdr>
    </w:div>
    <w:div w:id="339545333">
      <w:marLeft w:val="0"/>
      <w:marRight w:val="0"/>
      <w:marTop w:val="0"/>
      <w:marBottom w:val="0"/>
      <w:divBdr>
        <w:top w:val="none" w:sz="0" w:space="0" w:color="auto"/>
        <w:left w:val="none" w:sz="0" w:space="0" w:color="auto"/>
        <w:bottom w:val="none" w:sz="0" w:space="0" w:color="auto"/>
        <w:right w:val="none" w:sz="0" w:space="0" w:color="auto"/>
      </w:divBdr>
    </w:div>
    <w:div w:id="339545335">
      <w:marLeft w:val="0"/>
      <w:marRight w:val="0"/>
      <w:marTop w:val="0"/>
      <w:marBottom w:val="0"/>
      <w:divBdr>
        <w:top w:val="none" w:sz="0" w:space="0" w:color="auto"/>
        <w:left w:val="none" w:sz="0" w:space="0" w:color="auto"/>
        <w:bottom w:val="none" w:sz="0" w:space="0" w:color="auto"/>
        <w:right w:val="none" w:sz="0" w:space="0" w:color="auto"/>
      </w:divBdr>
      <w:divsChild>
        <w:div w:id="339545327">
          <w:marLeft w:val="0"/>
          <w:marRight w:val="0"/>
          <w:marTop w:val="0"/>
          <w:marBottom w:val="0"/>
          <w:divBdr>
            <w:top w:val="none" w:sz="0" w:space="0" w:color="auto"/>
            <w:left w:val="none" w:sz="0" w:space="0" w:color="auto"/>
            <w:bottom w:val="none" w:sz="0" w:space="0" w:color="auto"/>
            <w:right w:val="none" w:sz="0" w:space="0" w:color="auto"/>
          </w:divBdr>
        </w:div>
        <w:div w:id="339545340">
          <w:marLeft w:val="0"/>
          <w:marRight w:val="0"/>
          <w:marTop w:val="0"/>
          <w:marBottom w:val="0"/>
          <w:divBdr>
            <w:top w:val="none" w:sz="0" w:space="0" w:color="auto"/>
            <w:left w:val="none" w:sz="0" w:space="0" w:color="auto"/>
            <w:bottom w:val="none" w:sz="0" w:space="0" w:color="auto"/>
            <w:right w:val="none" w:sz="0" w:space="0" w:color="auto"/>
          </w:divBdr>
        </w:div>
        <w:div w:id="339545359">
          <w:marLeft w:val="0"/>
          <w:marRight w:val="0"/>
          <w:marTop w:val="0"/>
          <w:marBottom w:val="0"/>
          <w:divBdr>
            <w:top w:val="none" w:sz="0" w:space="0" w:color="auto"/>
            <w:left w:val="none" w:sz="0" w:space="0" w:color="auto"/>
            <w:bottom w:val="none" w:sz="0" w:space="0" w:color="auto"/>
            <w:right w:val="none" w:sz="0" w:space="0" w:color="auto"/>
          </w:divBdr>
        </w:div>
      </w:divsChild>
    </w:div>
    <w:div w:id="339545336">
      <w:marLeft w:val="0"/>
      <w:marRight w:val="0"/>
      <w:marTop w:val="0"/>
      <w:marBottom w:val="0"/>
      <w:divBdr>
        <w:top w:val="none" w:sz="0" w:space="0" w:color="auto"/>
        <w:left w:val="none" w:sz="0" w:space="0" w:color="auto"/>
        <w:bottom w:val="none" w:sz="0" w:space="0" w:color="auto"/>
        <w:right w:val="none" w:sz="0" w:space="0" w:color="auto"/>
      </w:divBdr>
    </w:div>
    <w:div w:id="339545337">
      <w:marLeft w:val="0"/>
      <w:marRight w:val="0"/>
      <w:marTop w:val="0"/>
      <w:marBottom w:val="0"/>
      <w:divBdr>
        <w:top w:val="none" w:sz="0" w:space="0" w:color="auto"/>
        <w:left w:val="none" w:sz="0" w:space="0" w:color="auto"/>
        <w:bottom w:val="none" w:sz="0" w:space="0" w:color="auto"/>
        <w:right w:val="none" w:sz="0" w:space="0" w:color="auto"/>
      </w:divBdr>
      <w:divsChild>
        <w:div w:id="339545328">
          <w:marLeft w:val="0"/>
          <w:marRight w:val="0"/>
          <w:marTop w:val="0"/>
          <w:marBottom w:val="0"/>
          <w:divBdr>
            <w:top w:val="none" w:sz="0" w:space="0" w:color="auto"/>
            <w:left w:val="none" w:sz="0" w:space="0" w:color="auto"/>
            <w:bottom w:val="none" w:sz="0" w:space="0" w:color="auto"/>
            <w:right w:val="none" w:sz="0" w:space="0" w:color="auto"/>
          </w:divBdr>
        </w:div>
        <w:div w:id="339545351">
          <w:marLeft w:val="0"/>
          <w:marRight w:val="0"/>
          <w:marTop w:val="0"/>
          <w:marBottom w:val="0"/>
          <w:divBdr>
            <w:top w:val="none" w:sz="0" w:space="0" w:color="auto"/>
            <w:left w:val="none" w:sz="0" w:space="0" w:color="auto"/>
            <w:bottom w:val="none" w:sz="0" w:space="0" w:color="auto"/>
            <w:right w:val="none" w:sz="0" w:space="0" w:color="auto"/>
          </w:divBdr>
        </w:div>
      </w:divsChild>
    </w:div>
    <w:div w:id="339545338">
      <w:marLeft w:val="0"/>
      <w:marRight w:val="0"/>
      <w:marTop w:val="0"/>
      <w:marBottom w:val="0"/>
      <w:divBdr>
        <w:top w:val="none" w:sz="0" w:space="0" w:color="auto"/>
        <w:left w:val="none" w:sz="0" w:space="0" w:color="auto"/>
        <w:bottom w:val="none" w:sz="0" w:space="0" w:color="auto"/>
        <w:right w:val="none" w:sz="0" w:space="0" w:color="auto"/>
      </w:divBdr>
    </w:div>
    <w:div w:id="339545339">
      <w:marLeft w:val="0"/>
      <w:marRight w:val="0"/>
      <w:marTop w:val="0"/>
      <w:marBottom w:val="0"/>
      <w:divBdr>
        <w:top w:val="none" w:sz="0" w:space="0" w:color="auto"/>
        <w:left w:val="none" w:sz="0" w:space="0" w:color="auto"/>
        <w:bottom w:val="none" w:sz="0" w:space="0" w:color="auto"/>
        <w:right w:val="none" w:sz="0" w:space="0" w:color="auto"/>
      </w:divBdr>
    </w:div>
    <w:div w:id="339545341">
      <w:marLeft w:val="0"/>
      <w:marRight w:val="0"/>
      <w:marTop w:val="0"/>
      <w:marBottom w:val="0"/>
      <w:divBdr>
        <w:top w:val="none" w:sz="0" w:space="0" w:color="auto"/>
        <w:left w:val="none" w:sz="0" w:space="0" w:color="auto"/>
        <w:bottom w:val="none" w:sz="0" w:space="0" w:color="auto"/>
        <w:right w:val="none" w:sz="0" w:space="0" w:color="auto"/>
      </w:divBdr>
    </w:div>
    <w:div w:id="339545345">
      <w:marLeft w:val="0"/>
      <w:marRight w:val="0"/>
      <w:marTop w:val="0"/>
      <w:marBottom w:val="0"/>
      <w:divBdr>
        <w:top w:val="none" w:sz="0" w:space="0" w:color="auto"/>
        <w:left w:val="none" w:sz="0" w:space="0" w:color="auto"/>
        <w:bottom w:val="none" w:sz="0" w:space="0" w:color="auto"/>
        <w:right w:val="none" w:sz="0" w:space="0" w:color="auto"/>
      </w:divBdr>
    </w:div>
    <w:div w:id="339545346">
      <w:marLeft w:val="0"/>
      <w:marRight w:val="0"/>
      <w:marTop w:val="0"/>
      <w:marBottom w:val="0"/>
      <w:divBdr>
        <w:top w:val="none" w:sz="0" w:space="0" w:color="auto"/>
        <w:left w:val="none" w:sz="0" w:space="0" w:color="auto"/>
        <w:bottom w:val="none" w:sz="0" w:space="0" w:color="auto"/>
        <w:right w:val="none" w:sz="0" w:space="0" w:color="auto"/>
      </w:divBdr>
    </w:div>
    <w:div w:id="339545347">
      <w:marLeft w:val="0"/>
      <w:marRight w:val="0"/>
      <w:marTop w:val="0"/>
      <w:marBottom w:val="0"/>
      <w:divBdr>
        <w:top w:val="none" w:sz="0" w:space="0" w:color="auto"/>
        <w:left w:val="none" w:sz="0" w:space="0" w:color="auto"/>
        <w:bottom w:val="none" w:sz="0" w:space="0" w:color="auto"/>
        <w:right w:val="none" w:sz="0" w:space="0" w:color="auto"/>
      </w:divBdr>
    </w:div>
    <w:div w:id="339545348">
      <w:marLeft w:val="0"/>
      <w:marRight w:val="0"/>
      <w:marTop w:val="0"/>
      <w:marBottom w:val="0"/>
      <w:divBdr>
        <w:top w:val="none" w:sz="0" w:space="0" w:color="auto"/>
        <w:left w:val="none" w:sz="0" w:space="0" w:color="auto"/>
        <w:bottom w:val="none" w:sz="0" w:space="0" w:color="auto"/>
        <w:right w:val="none" w:sz="0" w:space="0" w:color="auto"/>
      </w:divBdr>
    </w:div>
    <w:div w:id="339545349">
      <w:marLeft w:val="0"/>
      <w:marRight w:val="0"/>
      <w:marTop w:val="0"/>
      <w:marBottom w:val="0"/>
      <w:divBdr>
        <w:top w:val="none" w:sz="0" w:space="0" w:color="auto"/>
        <w:left w:val="none" w:sz="0" w:space="0" w:color="auto"/>
        <w:bottom w:val="none" w:sz="0" w:space="0" w:color="auto"/>
        <w:right w:val="none" w:sz="0" w:space="0" w:color="auto"/>
      </w:divBdr>
    </w:div>
    <w:div w:id="339545350">
      <w:marLeft w:val="0"/>
      <w:marRight w:val="0"/>
      <w:marTop w:val="0"/>
      <w:marBottom w:val="0"/>
      <w:divBdr>
        <w:top w:val="none" w:sz="0" w:space="0" w:color="auto"/>
        <w:left w:val="none" w:sz="0" w:space="0" w:color="auto"/>
        <w:bottom w:val="none" w:sz="0" w:space="0" w:color="auto"/>
        <w:right w:val="none" w:sz="0" w:space="0" w:color="auto"/>
      </w:divBdr>
    </w:div>
    <w:div w:id="339545353">
      <w:marLeft w:val="0"/>
      <w:marRight w:val="0"/>
      <w:marTop w:val="0"/>
      <w:marBottom w:val="0"/>
      <w:divBdr>
        <w:top w:val="none" w:sz="0" w:space="0" w:color="auto"/>
        <w:left w:val="none" w:sz="0" w:space="0" w:color="auto"/>
        <w:bottom w:val="none" w:sz="0" w:space="0" w:color="auto"/>
        <w:right w:val="none" w:sz="0" w:space="0" w:color="auto"/>
      </w:divBdr>
    </w:div>
    <w:div w:id="339545355">
      <w:marLeft w:val="0"/>
      <w:marRight w:val="0"/>
      <w:marTop w:val="0"/>
      <w:marBottom w:val="0"/>
      <w:divBdr>
        <w:top w:val="none" w:sz="0" w:space="0" w:color="auto"/>
        <w:left w:val="none" w:sz="0" w:space="0" w:color="auto"/>
        <w:bottom w:val="none" w:sz="0" w:space="0" w:color="auto"/>
        <w:right w:val="none" w:sz="0" w:space="0" w:color="auto"/>
      </w:divBdr>
      <w:divsChild>
        <w:div w:id="339545334">
          <w:marLeft w:val="0"/>
          <w:marRight w:val="0"/>
          <w:marTop w:val="0"/>
          <w:marBottom w:val="0"/>
          <w:divBdr>
            <w:top w:val="none" w:sz="0" w:space="0" w:color="auto"/>
            <w:left w:val="none" w:sz="0" w:space="0" w:color="auto"/>
            <w:bottom w:val="none" w:sz="0" w:space="0" w:color="auto"/>
            <w:right w:val="none" w:sz="0" w:space="0" w:color="auto"/>
          </w:divBdr>
        </w:div>
        <w:div w:id="339545343">
          <w:marLeft w:val="0"/>
          <w:marRight w:val="0"/>
          <w:marTop w:val="0"/>
          <w:marBottom w:val="0"/>
          <w:divBdr>
            <w:top w:val="none" w:sz="0" w:space="0" w:color="auto"/>
            <w:left w:val="none" w:sz="0" w:space="0" w:color="auto"/>
            <w:bottom w:val="none" w:sz="0" w:space="0" w:color="auto"/>
            <w:right w:val="none" w:sz="0" w:space="0" w:color="auto"/>
          </w:divBdr>
        </w:div>
        <w:div w:id="339545352">
          <w:marLeft w:val="0"/>
          <w:marRight w:val="0"/>
          <w:marTop w:val="0"/>
          <w:marBottom w:val="0"/>
          <w:divBdr>
            <w:top w:val="none" w:sz="0" w:space="0" w:color="auto"/>
            <w:left w:val="none" w:sz="0" w:space="0" w:color="auto"/>
            <w:bottom w:val="none" w:sz="0" w:space="0" w:color="auto"/>
            <w:right w:val="none" w:sz="0" w:space="0" w:color="auto"/>
          </w:divBdr>
        </w:div>
        <w:div w:id="339545354">
          <w:marLeft w:val="0"/>
          <w:marRight w:val="0"/>
          <w:marTop w:val="0"/>
          <w:marBottom w:val="0"/>
          <w:divBdr>
            <w:top w:val="none" w:sz="0" w:space="0" w:color="auto"/>
            <w:left w:val="none" w:sz="0" w:space="0" w:color="auto"/>
            <w:bottom w:val="none" w:sz="0" w:space="0" w:color="auto"/>
            <w:right w:val="none" w:sz="0" w:space="0" w:color="auto"/>
          </w:divBdr>
        </w:div>
      </w:divsChild>
    </w:div>
    <w:div w:id="339545356">
      <w:marLeft w:val="0"/>
      <w:marRight w:val="0"/>
      <w:marTop w:val="0"/>
      <w:marBottom w:val="0"/>
      <w:divBdr>
        <w:top w:val="none" w:sz="0" w:space="0" w:color="auto"/>
        <w:left w:val="none" w:sz="0" w:space="0" w:color="auto"/>
        <w:bottom w:val="none" w:sz="0" w:space="0" w:color="auto"/>
        <w:right w:val="none" w:sz="0" w:space="0" w:color="auto"/>
      </w:divBdr>
    </w:div>
    <w:div w:id="339545357">
      <w:marLeft w:val="0"/>
      <w:marRight w:val="0"/>
      <w:marTop w:val="0"/>
      <w:marBottom w:val="0"/>
      <w:divBdr>
        <w:top w:val="none" w:sz="0" w:space="0" w:color="auto"/>
        <w:left w:val="none" w:sz="0" w:space="0" w:color="auto"/>
        <w:bottom w:val="none" w:sz="0" w:space="0" w:color="auto"/>
        <w:right w:val="none" w:sz="0" w:space="0" w:color="auto"/>
      </w:divBdr>
    </w:div>
    <w:div w:id="339545358">
      <w:marLeft w:val="0"/>
      <w:marRight w:val="0"/>
      <w:marTop w:val="0"/>
      <w:marBottom w:val="0"/>
      <w:divBdr>
        <w:top w:val="none" w:sz="0" w:space="0" w:color="auto"/>
        <w:left w:val="none" w:sz="0" w:space="0" w:color="auto"/>
        <w:bottom w:val="none" w:sz="0" w:space="0" w:color="auto"/>
        <w:right w:val="none" w:sz="0" w:space="0" w:color="auto"/>
      </w:divBdr>
    </w:div>
    <w:div w:id="339545360">
      <w:marLeft w:val="0"/>
      <w:marRight w:val="0"/>
      <w:marTop w:val="0"/>
      <w:marBottom w:val="0"/>
      <w:divBdr>
        <w:top w:val="none" w:sz="0" w:space="0" w:color="auto"/>
        <w:left w:val="none" w:sz="0" w:space="0" w:color="auto"/>
        <w:bottom w:val="none" w:sz="0" w:space="0" w:color="auto"/>
        <w:right w:val="none" w:sz="0" w:space="0" w:color="auto"/>
      </w:divBdr>
      <w:divsChild>
        <w:div w:id="339545331">
          <w:marLeft w:val="0"/>
          <w:marRight w:val="0"/>
          <w:marTop w:val="0"/>
          <w:marBottom w:val="0"/>
          <w:divBdr>
            <w:top w:val="none" w:sz="0" w:space="0" w:color="auto"/>
            <w:left w:val="none" w:sz="0" w:space="0" w:color="auto"/>
            <w:bottom w:val="none" w:sz="0" w:space="0" w:color="auto"/>
            <w:right w:val="none" w:sz="0" w:space="0" w:color="auto"/>
          </w:divBdr>
        </w:div>
        <w:div w:id="339545342">
          <w:marLeft w:val="0"/>
          <w:marRight w:val="0"/>
          <w:marTop w:val="0"/>
          <w:marBottom w:val="0"/>
          <w:divBdr>
            <w:top w:val="none" w:sz="0" w:space="0" w:color="auto"/>
            <w:left w:val="none" w:sz="0" w:space="0" w:color="auto"/>
            <w:bottom w:val="none" w:sz="0" w:space="0" w:color="auto"/>
            <w:right w:val="none" w:sz="0" w:space="0" w:color="auto"/>
          </w:divBdr>
        </w:div>
        <w:div w:id="339545344">
          <w:marLeft w:val="0"/>
          <w:marRight w:val="0"/>
          <w:marTop w:val="0"/>
          <w:marBottom w:val="0"/>
          <w:divBdr>
            <w:top w:val="none" w:sz="0" w:space="0" w:color="auto"/>
            <w:left w:val="none" w:sz="0" w:space="0" w:color="auto"/>
            <w:bottom w:val="none" w:sz="0" w:space="0" w:color="auto"/>
            <w:right w:val="none" w:sz="0" w:space="0" w:color="auto"/>
          </w:divBdr>
        </w:div>
        <w:div w:id="339545363">
          <w:marLeft w:val="0"/>
          <w:marRight w:val="0"/>
          <w:marTop w:val="0"/>
          <w:marBottom w:val="0"/>
          <w:divBdr>
            <w:top w:val="none" w:sz="0" w:space="0" w:color="auto"/>
            <w:left w:val="none" w:sz="0" w:space="0" w:color="auto"/>
            <w:bottom w:val="none" w:sz="0" w:space="0" w:color="auto"/>
            <w:right w:val="none" w:sz="0" w:space="0" w:color="auto"/>
          </w:divBdr>
        </w:div>
        <w:div w:id="339545364">
          <w:marLeft w:val="0"/>
          <w:marRight w:val="0"/>
          <w:marTop w:val="0"/>
          <w:marBottom w:val="0"/>
          <w:divBdr>
            <w:top w:val="none" w:sz="0" w:space="0" w:color="auto"/>
            <w:left w:val="none" w:sz="0" w:space="0" w:color="auto"/>
            <w:bottom w:val="none" w:sz="0" w:space="0" w:color="auto"/>
            <w:right w:val="none" w:sz="0" w:space="0" w:color="auto"/>
          </w:divBdr>
        </w:div>
      </w:divsChild>
    </w:div>
    <w:div w:id="339545361">
      <w:marLeft w:val="0"/>
      <w:marRight w:val="0"/>
      <w:marTop w:val="0"/>
      <w:marBottom w:val="0"/>
      <w:divBdr>
        <w:top w:val="none" w:sz="0" w:space="0" w:color="auto"/>
        <w:left w:val="none" w:sz="0" w:space="0" w:color="auto"/>
        <w:bottom w:val="none" w:sz="0" w:space="0" w:color="auto"/>
        <w:right w:val="none" w:sz="0" w:space="0" w:color="auto"/>
      </w:divBdr>
    </w:div>
    <w:div w:id="339545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63AE-3242-4788-9AA1-0C3F3777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10281</Words>
  <Characters>77808</Characters>
  <Application>Microsoft Office Word</Application>
  <DocSecurity>0</DocSecurity>
  <Lines>648</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2025-09-12T09:56:00Z</dcterms:created>
  <dc:creator>Rotkevičienė Rimantė | ŠMSM</dc:creator>
  <cp:lastModifiedBy>Gervienė Giedrė | ŠMSM</cp:lastModifiedBy>
  <dcterms:modified xsi:type="dcterms:W3CDTF">2025-09-12T11:58:00Z</dcterms:modified>
  <cp:revision>6</cp:revision>
</cp:coreProperties>
</file>