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E23A6" w14:textId="77777777" w:rsidR="00247E07" w:rsidRDefault="00247E07" w:rsidP="00247E07">
      <w:pPr>
        <w:tabs>
          <w:tab w:val="left" w:pos="7513"/>
        </w:tabs>
        <w:suppressAutoHyphens/>
        <w:ind w:firstLine="7371"/>
        <w:rPr>
          <w:b/>
          <w:lang w:eastAsia="en-GB"/>
        </w:rPr>
      </w:pPr>
      <w:r>
        <w:rPr>
          <w:b/>
          <w:lang w:eastAsia="en-GB"/>
        </w:rPr>
        <w:t xml:space="preserve">Projekto </w:t>
      </w:r>
    </w:p>
    <w:p w14:paraId="02A344AE" w14:textId="54EF9072" w:rsidR="005750B6" w:rsidRDefault="00247E07" w:rsidP="00247E07">
      <w:pPr>
        <w:suppressAutoHyphens/>
        <w:ind w:left="6480" w:firstLine="720"/>
        <w:jc w:val="center"/>
        <w:rPr>
          <w:b/>
          <w:lang w:eastAsia="en-GB"/>
        </w:rPr>
      </w:pPr>
      <w:r>
        <w:rPr>
          <w:b/>
          <w:lang w:eastAsia="en-GB"/>
        </w:rPr>
        <w:t xml:space="preserve">  lyginamasis variantas</w:t>
      </w:r>
    </w:p>
    <w:p w14:paraId="3A7BEE83" w14:textId="77777777" w:rsidR="004C0002" w:rsidRDefault="004C0002" w:rsidP="00247E07">
      <w:pPr>
        <w:suppressAutoHyphens/>
        <w:ind w:left="6480" w:firstLine="720"/>
        <w:jc w:val="center"/>
        <w:rPr>
          <w:b/>
          <w:bCs/>
          <w:lang w:eastAsia="lt-LT"/>
        </w:rPr>
      </w:pPr>
    </w:p>
    <w:p w14:paraId="4C8E8B65" w14:textId="77777777" w:rsidR="005750B6" w:rsidRDefault="00467BAD" w:rsidP="00467BAD">
      <w:pPr>
        <w:suppressAutoHyphens/>
        <w:jc w:val="center"/>
        <w:rPr>
          <w:b/>
          <w:bCs/>
          <w:lang w:eastAsia="lt-LT"/>
        </w:rPr>
      </w:pPr>
      <w:r>
        <w:rPr>
          <w:b/>
          <w:bCs/>
          <w:lang w:eastAsia="lt-LT"/>
        </w:rPr>
        <w:t>LIETUVOS RESPUBLIKOS APLINKOS MINISTRAS</w:t>
      </w:r>
    </w:p>
    <w:p w14:paraId="138686C6" w14:textId="77777777" w:rsidR="005750B6" w:rsidRDefault="005750B6" w:rsidP="00467BAD">
      <w:pPr>
        <w:suppressAutoHyphens/>
        <w:jc w:val="center"/>
        <w:rPr>
          <w:b/>
          <w:bCs/>
          <w:lang w:eastAsia="lt-LT"/>
        </w:rPr>
      </w:pPr>
    </w:p>
    <w:p w14:paraId="2AED25AF" w14:textId="77777777" w:rsidR="005750B6" w:rsidRDefault="00467BAD" w:rsidP="00467BAD">
      <w:pPr>
        <w:suppressAutoHyphens/>
        <w:jc w:val="center"/>
        <w:rPr>
          <w:b/>
          <w:bCs/>
          <w:lang w:eastAsia="lt-LT"/>
        </w:rPr>
      </w:pPr>
      <w:r>
        <w:rPr>
          <w:b/>
          <w:bCs/>
          <w:lang w:eastAsia="lt-LT"/>
        </w:rPr>
        <w:t>ĮSAKYMAS</w:t>
      </w:r>
    </w:p>
    <w:p w14:paraId="66CB768D" w14:textId="77777777" w:rsidR="005750B6" w:rsidRDefault="00467BAD" w:rsidP="00467BAD">
      <w:pPr>
        <w:suppressAutoHyphens/>
        <w:jc w:val="center"/>
        <w:rPr>
          <w:b/>
          <w:bCs/>
          <w:szCs w:val="24"/>
          <w:lang w:eastAsia="lt-LT"/>
        </w:rPr>
      </w:pPr>
      <w:r>
        <w:rPr>
          <w:b/>
          <w:bCs/>
          <w:szCs w:val="24"/>
          <w:lang w:eastAsia="lt-LT"/>
        </w:rPr>
        <w:t xml:space="preserve">DĖL LIETUVOS RESPUBLIKOS APLINKOS MINISTRO 2022 M. BIRŽELIO 27 D. ĮSAKYMO NR. D1-207 „DĖL 2022–2030 METŲ PLĖTROS PROGRAMOS VALDYTOJOS LIETUVOS RESPUBLIKOS APLINKOS MINISTERIJOS APLINKOS APSAUGOS IR KLIMATO KAITOS VALDYMO PLĖTROS PROGRAMOS PAŽANGOS PRIEMONĖS NR. 02-001-06-08-01 „IŠSAUGOTI BIOLOGINĘ ĮVAIROVĘ“ ĮGYVENDINIMO“ PAKEITIMO </w:t>
      </w:r>
    </w:p>
    <w:p w14:paraId="268FE01B" w14:textId="77777777" w:rsidR="005750B6" w:rsidRDefault="005750B6" w:rsidP="00467BAD">
      <w:pPr>
        <w:suppressAutoHyphens/>
        <w:jc w:val="center"/>
        <w:rPr>
          <w:b/>
          <w:lang w:eastAsia="lt-LT"/>
        </w:rPr>
      </w:pPr>
    </w:p>
    <w:p w14:paraId="78954053" w14:textId="2C3BBDE8" w:rsidR="00467BAD" w:rsidRPr="00467BAD" w:rsidRDefault="00467BAD" w:rsidP="00F50484">
      <w:pPr>
        <w:suppressAutoHyphens/>
        <w:jc w:val="center"/>
        <w:rPr>
          <w:szCs w:val="24"/>
          <w:lang w:eastAsia="lt-LT"/>
        </w:rPr>
      </w:pPr>
      <w:r>
        <w:rPr>
          <w:lang w:eastAsia="lt-LT"/>
        </w:rPr>
        <w:t xml:space="preserve">2025 m. </w:t>
      </w:r>
      <w:r w:rsidR="00F50484">
        <w:rPr>
          <w:lang w:eastAsia="lt-LT"/>
        </w:rPr>
        <w:t xml:space="preserve">                  </w:t>
      </w:r>
      <w:r>
        <w:rPr>
          <w:lang w:eastAsia="lt-LT"/>
        </w:rPr>
        <w:t xml:space="preserve">d. Nr. </w:t>
      </w:r>
      <w:r w:rsidRPr="00467BAD">
        <w:rPr>
          <w:szCs w:val="24"/>
          <w:lang w:eastAsia="lt-LT"/>
        </w:rPr>
        <w:t>D1</w:t>
      </w:r>
      <w:r w:rsidR="00F50484">
        <w:rPr>
          <w:szCs w:val="24"/>
          <w:lang w:eastAsia="lt-LT"/>
        </w:rPr>
        <w:t>-</w:t>
      </w:r>
    </w:p>
    <w:p w14:paraId="10D1AC29" w14:textId="77777777" w:rsidR="005750B6" w:rsidRDefault="00467BAD" w:rsidP="00467BAD">
      <w:pPr>
        <w:suppressAutoHyphens/>
        <w:jc w:val="center"/>
        <w:rPr>
          <w:lang w:eastAsia="lt-LT"/>
        </w:rPr>
      </w:pPr>
      <w:r>
        <w:rPr>
          <w:lang w:eastAsia="lt-LT"/>
        </w:rPr>
        <w:t>Vilnius</w:t>
      </w:r>
    </w:p>
    <w:p w14:paraId="56C66C0C" w14:textId="77777777" w:rsidR="00467BAD" w:rsidRDefault="00467BAD" w:rsidP="00467BAD">
      <w:pPr>
        <w:suppressAutoHyphens/>
        <w:jc w:val="center"/>
        <w:rPr>
          <w:szCs w:val="24"/>
          <w:lang w:eastAsia="lt-LT"/>
        </w:rPr>
      </w:pPr>
    </w:p>
    <w:p w14:paraId="152BE952" w14:textId="77777777" w:rsidR="00467BAD" w:rsidRDefault="00467BAD" w:rsidP="00467BAD">
      <w:pPr>
        <w:suppressAutoHyphens/>
        <w:jc w:val="center"/>
        <w:rPr>
          <w:szCs w:val="24"/>
          <w:lang w:eastAsia="lt-LT"/>
        </w:rPr>
      </w:pPr>
    </w:p>
    <w:p w14:paraId="50A2A3EA" w14:textId="7EDD07DE" w:rsidR="005750B6" w:rsidRDefault="00467BAD" w:rsidP="00F50484">
      <w:pPr>
        <w:suppressAutoHyphens/>
        <w:ind w:firstLine="567"/>
        <w:jc w:val="both"/>
        <w:rPr>
          <w:szCs w:val="24"/>
          <w:lang w:eastAsia="lt-LT"/>
        </w:rPr>
      </w:pPr>
      <w:r>
        <w:rPr>
          <w:szCs w:val="24"/>
          <w:lang w:eastAsia="lt-LT"/>
        </w:rPr>
        <w:t>P a k e i č i u Lietuvos Respublikos aplinkos ministro 2022 m. birželio 27 d. įsakym</w:t>
      </w:r>
      <w:r w:rsidR="00F50484">
        <w:rPr>
          <w:szCs w:val="24"/>
          <w:lang w:eastAsia="lt-LT"/>
        </w:rPr>
        <w:t>u</w:t>
      </w:r>
      <w:r>
        <w:rPr>
          <w:szCs w:val="24"/>
          <w:lang w:eastAsia="lt-LT"/>
        </w:rPr>
        <w:t xml:space="preserve"> Nr. D1-207 „Dėl 2022–2030 metų plėtros programos valdytojos Lietuvos Respublikos aplinkos ministerijos aplinkos apsaugos ir klimato kaitos valdymo plėtros programos pažangos priemonės Nr. 02-001-06-08-01 „Išsaugoti biologinę įvairovę“ įgyvendinimo“</w:t>
      </w:r>
      <w:r w:rsidR="00F50484" w:rsidRPr="00F50484">
        <w:rPr>
          <w:szCs w:val="24"/>
          <w:lang w:eastAsia="lt-LT"/>
        </w:rPr>
        <w:t xml:space="preserve"> </w:t>
      </w:r>
      <w:r w:rsidR="00F50484">
        <w:rPr>
          <w:szCs w:val="24"/>
          <w:lang w:eastAsia="lt-LT"/>
        </w:rPr>
        <w:t xml:space="preserve">patvirtintą </w:t>
      </w:r>
      <w:r w:rsidR="00F50484" w:rsidRPr="00F50484">
        <w:rPr>
          <w:szCs w:val="24"/>
          <w:lang w:eastAsia="lt-LT"/>
        </w:rPr>
        <w:t xml:space="preserve">2022–2030 metų plėtros programos valdytojos Lietuvos Respublikos aplinkos ministerijos aplinkos apsaugos ir klimato kaitos valdymo plėtros programos pažangos priemonės Nr. 02-001-06-08-01 „Išsaugoti biologinę įvairovę“ 2 veiklos „Saugomų teritorijų apsaugos stiprinimas, taip pat ekosistemų, buveinių ir rūšių geros būklės užtikrinimas“ 2.9 </w:t>
      </w:r>
      <w:proofErr w:type="spellStart"/>
      <w:r w:rsidR="00F50484" w:rsidRPr="00F50484">
        <w:rPr>
          <w:szCs w:val="24"/>
          <w:lang w:eastAsia="lt-LT"/>
        </w:rPr>
        <w:t>poveiklės</w:t>
      </w:r>
      <w:proofErr w:type="spellEnd"/>
      <w:r w:rsidR="00F50484" w:rsidRPr="00F50484">
        <w:rPr>
          <w:szCs w:val="24"/>
          <w:lang w:eastAsia="lt-LT"/>
        </w:rPr>
        <w:t xml:space="preserve"> „Biologine įvairove turtingų miškų išpirkimas iš privačių miškų savininkų“ projektų finansavimo sąlygų aprašą</w:t>
      </w:r>
      <w:r>
        <w:rPr>
          <w:szCs w:val="24"/>
          <w:lang w:eastAsia="lt-LT"/>
        </w:rPr>
        <w:t>:</w:t>
      </w:r>
    </w:p>
    <w:p w14:paraId="40B6A655" w14:textId="143C6481" w:rsidR="005750B6" w:rsidRPr="003F12CA" w:rsidRDefault="00467BAD" w:rsidP="003F12CA">
      <w:pPr>
        <w:pStyle w:val="ListParagraph"/>
        <w:numPr>
          <w:ilvl w:val="0"/>
          <w:numId w:val="1"/>
        </w:numPr>
        <w:suppressAutoHyphens/>
        <w:jc w:val="both"/>
        <w:rPr>
          <w:szCs w:val="24"/>
          <w:lang w:eastAsia="lt-LT"/>
        </w:rPr>
      </w:pPr>
      <w:r w:rsidRPr="003F12CA">
        <w:rPr>
          <w:szCs w:val="24"/>
          <w:lang w:eastAsia="lt-LT"/>
        </w:rPr>
        <w:t xml:space="preserve">Pakeičiu II skyriaus </w:t>
      </w:r>
      <w:r w:rsidR="003F12CA">
        <w:rPr>
          <w:szCs w:val="24"/>
          <w:lang w:eastAsia="lt-LT"/>
        </w:rPr>
        <w:t>5.1.11 papunktį</w:t>
      </w:r>
      <w:r w:rsidRPr="003F12CA">
        <w:rPr>
          <w:szCs w:val="24"/>
          <w:lang w:eastAsia="lt-LT"/>
        </w:rPr>
        <w:t xml:space="preserve"> ir j</w:t>
      </w:r>
      <w:r w:rsidR="003F12CA">
        <w:rPr>
          <w:szCs w:val="24"/>
          <w:lang w:eastAsia="lt-LT"/>
        </w:rPr>
        <w:t>į</w:t>
      </w:r>
      <w:r w:rsidRPr="003F12CA">
        <w:rPr>
          <w:szCs w:val="24"/>
          <w:lang w:eastAsia="lt-LT"/>
        </w:rPr>
        <w:t xml:space="preserve"> išdėstau taip:</w:t>
      </w:r>
    </w:p>
    <w:p w14:paraId="628B95ED" w14:textId="7C5C08DA" w:rsidR="003F12CA" w:rsidRPr="003F12CA" w:rsidRDefault="003F12CA" w:rsidP="003F12CA">
      <w:pPr>
        <w:suppressAutoHyphens/>
        <w:ind w:firstLine="567"/>
        <w:jc w:val="both"/>
        <w:rPr>
          <w:szCs w:val="24"/>
          <w:lang w:eastAsia="lt-LT"/>
        </w:rPr>
      </w:pPr>
      <w:r>
        <w:rPr>
          <w:szCs w:val="24"/>
          <w:lang w:eastAsia="lt-LT"/>
        </w:rPr>
        <w:t>„</w:t>
      </w:r>
      <w:r w:rsidRPr="003F12CA">
        <w:rPr>
          <w:szCs w:val="24"/>
          <w:lang w:eastAsia="lt-LT"/>
        </w:rPr>
        <w:t xml:space="preserve">5.1.11.  Žemės sklypai, įsigyti valstybės nuosavybėn, turi būti valdomi patikėjimo teise Nacionalinės žemės tarnybos prie Aplinkos ministerijos, kaip nustatyta Žemės, esamų pastatų ar kitų nekilnojamųjų daiktų įsigijimo arba nuomos ar teisių į šiuos daiktus įsigijimo tvarkos apraše, patvirtintame Lietuvos Respublikos Vyriausybės 2017 m. gruodžio 13 d. nutarimu Nr. 1036 „Dėl Žemės, esamų pastatų ar kitų nekilnojamųjų daiktų įsigijimo arba nuomos ar teisių į šiuos daiktus įsigijimo tvarkos aprašo patvirtinimo“, arba valstybės įmonės Valstybinių miškų urėdijos, arba saugomų teritorijų direkcijų ir turėti Saugomų teritorijų įstatyme numatytas apsaugos sutartis ir (ar) teritorijai nustatytus apsaugos tikslus, ir (ar) nustatytas buveinių ribas, patvirtintas  Lietuvos Respublikos aplinkos ministro 2018 m. balandžio 19 d. įsakymu Nr. D1-317 „Dėl Buveinių apsaugai svarbių teritorijų nustatymo“, ir (ar) vietovių ribas, patvirtintas Lietuvos Respublikos aplinkos ministro 2009 m. balandžio 22 d. įsakymu Nr. D1-210 „Dėl Vietovių, atitinkančių gamtinių buveinių apsaugai svarbių teritorijų atrankos kriterijus, sąrašo, skirto pateikti Europos Komisijai, patvirtinimo“. Valstybės naudai išpirkti žemės sklypai </w:t>
      </w:r>
      <w:r w:rsidRPr="00476147">
        <w:rPr>
          <w:strike/>
          <w:szCs w:val="24"/>
          <w:lang w:eastAsia="lt-LT"/>
        </w:rPr>
        <w:t>su jų apsaugos statusą patvirtinančiomis apsaugos sutartimis</w:t>
      </w:r>
      <w:r w:rsidRPr="00BC4319">
        <w:rPr>
          <w:strike/>
          <w:szCs w:val="24"/>
          <w:lang w:eastAsia="lt-LT"/>
        </w:rPr>
        <w:t xml:space="preserve"> </w:t>
      </w:r>
      <w:r w:rsidRPr="006463B0">
        <w:rPr>
          <w:szCs w:val="24"/>
          <w:lang w:eastAsia="lt-LT"/>
        </w:rPr>
        <w:t>turi</w:t>
      </w:r>
      <w:r w:rsidRPr="003F12CA">
        <w:rPr>
          <w:szCs w:val="24"/>
          <w:lang w:eastAsia="lt-LT"/>
        </w:rPr>
        <w:t xml:space="preserve"> būti įregistruoti Nekilnojamojo turto registre</w:t>
      </w:r>
      <w:r w:rsidRPr="003F12CA">
        <w:rPr>
          <w:b/>
          <w:bCs/>
          <w:szCs w:val="24"/>
          <w:lang w:eastAsia="lt-LT"/>
        </w:rPr>
        <w:t> </w:t>
      </w:r>
      <w:r w:rsidRPr="003F12CA">
        <w:rPr>
          <w:szCs w:val="24"/>
          <w:lang w:eastAsia="lt-LT"/>
        </w:rPr>
        <w:t>iki 2026 m. birželio 30 d.</w:t>
      </w:r>
      <w:r>
        <w:rPr>
          <w:szCs w:val="24"/>
          <w:lang w:eastAsia="lt-LT"/>
        </w:rPr>
        <w:t>“</w:t>
      </w:r>
    </w:p>
    <w:p w14:paraId="49BFF146" w14:textId="77777777" w:rsidR="00467BAD" w:rsidRDefault="00467BAD">
      <w:pPr>
        <w:suppressLineNumbers/>
        <w:suppressAutoHyphens/>
        <w:rPr>
          <w:lang w:eastAsia="lt-LT"/>
        </w:rPr>
      </w:pPr>
    </w:p>
    <w:p w14:paraId="5BA7223E" w14:textId="77777777" w:rsidR="006D4D85" w:rsidRDefault="006D4D85" w:rsidP="00467BAD">
      <w:pPr>
        <w:tabs>
          <w:tab w:val="left" w:pos="6804"/>
        </w:tabs>
        <w:suppressAutoHyphens/>
        <w:ind w:left="8" w:right="34"/>
        <w:rPr>
          <w:lang w:eastAsia="lt-LT"/>
        </w:rPr>
      </w:pPr>
    </w:p>
    <w:p w14:paraId="534E318F" w14:textId="77777777" w:rsidR="00467BAD" w:rsidRDefault="00467BAD" w:rsidP="00467BAD">
      <w:pPr>
        <w:tabs>
          <w:tab w:val="left" w:pos="6804"/>
        </w:tabs>
        <w:suppressAutoHyphens/>
        <w:ind w:left="8" w:right="34"/>
        <w:rPr>
          <w:lang w:eastAsia="lt-LT"/>
        </w:rPr>
      </w:pPr>
    </w:p>
    <w:p w14:paraId="79D01FA6" w14:textId="44438590" w:rsidR="00467BAD" w:rsidRDefault="00467BAD" w:rsidP="003F12CA">
      <w:pPr>
        <w:tabs>
          <w:tab w:val="left" w:pos="7371"/>
        </w:tabs>
        <w:suppressAutoHyphens/>
        <w:ind w:left="8" w:right="34"/>
      </w:pPr>
      <w:r>
        <w:rPr>
          <w:lang w:eastAsia="lt-LT"/>
        </w:rPr>
        <w:t>Aplinkos ministras</w:t>
      </w:r>
      <w:r>
        <w:rPr>
          <w:lang w:eastAsia="lt-LT"/>
        </w:rPr>
        <w:tab/>
        <w:t xml:space="preserve"> </w:t>
      </w:r>
    </w:p>
    <w:sectPr w:rsidR="00467BAD" w:rsidSect="00467BAD">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9DF60" w14:textId="77777777" w:rsidR="005750B6" w:rsidRDefault="00467BAD">
      <w:pPr>
        <w:suppressAutoHyphens/>
        <w:rPr>
          <w:lang w:eastAsia="lt-LT"/>
        </w:rPr>
      </w:pPr>
      <w:r>
        <w:rPr>
          <w:lang w:eastAsia="lt-LT"/>
        </w:rPr>
        <w:separator/>
      </w:r>
    </w:p>
  </w:endnote>
  <w:endnote w:type="continuationSeparator" w:id="0">
    <w:p w14:paraId="390D2874" w14:textId="77777777" w:rsidR="005750B6" w:rsidRDefault="00467BAD">
      <w:pPr>
        <w:suppressAutoHyphens/>
        <w:rPr>
          <w:lang w:eastAsia="lt-LT"/>
        </w:rPr>
      </w:pPr>
      <w:r>
        <w:rPr>
          <w:lang w:eastAsia="lt-LT"/>
        </w:rPr>
        <w:continuationSeparator/>
      </w:r>
    </w:p>
  </w:endnote>
  <w:endnote w:type="continuationNotice" w:id="1">
    <w:p w14:paraId="48C148E7" w14:textId="77777777" w:rsidR="005750B6" w:rsidRDefault="00575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8A12" w14:textId="77777777" w:rsidR="005750B6" w:rsidRDefault="005750B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D167" w14:textId="77777777" w:rsidR="005750B6" w:rsidRDefault="005750B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0150" w14:textId="77777777" w:rsidR="005750B6" w:rsidRDefault="005750B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2F401" w14:textId="77777777" w:rsidR="005750B6" w:rsidRDefault="00467BAD">
      <w:pPr>
        <w:suppressAutoHyphens/>
        <w:rPr>
          <w:lang w:eastAsia="lt-LT"/>
        </w:rPr>
      </w:pPr>
      <w:r>
        <w:rPr>
          <w:lang w:eastAsia="lt-LT"/>
        </w:rPr>
        <w:separator/>
      </w:r>
    </w:p>
  </w:footnote>
  <w:footnote w:type="continuationSeparator" w:id="0">
    <w:p w14:paraId="245CDDBD" w14:textId="77777777" w:rsidR="005750B6" w:rsidRDefault="00467BAD">
      <w:pPr>
        <w:suppressAutoHyphens/>
        <w:rPr>
          <w:lang w:eastAsia="lt-LT"/>
        </w:rPr>
      </w:pPr>
      <w:r>
        <w:rPr>
          <w:lang w:eastAsia="lt-LT"/>
        </w:rPr>
        <w:continuationSeparator/>
      </w:r>
    </w:p>
  </w:footnote>
  <w:footnote w:type="continuationNotice" w:id="1">
    <w:p w14:paraId="135F304E" w14:textId="77777777" w:rsidR="005750B6" w:rsidRDefault="005750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408E" w14:textId="77777777" w:rsidR="005750B6" w:rsidRDefault="005750B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E4BC" w14:textId="77777777" w:rsidR="005750B6" w:rsidRDefault="00467BAD">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2</w:t>
    </w:r>
    <w:r>
      <w:rPr>
        <w:szCs w:val="22"/>
      </w:rPr>
      <w:fldChar w:fldCharType="end"/>
    </w:r>
  </w:p>
  <w:p w14:paraId="025EB1E7" w14:textId="77777777" w:rsidR="005750B6" w:rsidRDefault="005750B6">
    <w:pPr>
      <w:tabs>
        <w:tab w:val="center" w:pos="4819"/>
        <w:tab w:val="right" w:pos="9638"/>
      </w:tabs>
      <w:jc w:val="right"/>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FD9E" w14:textId="77777777" w:rsidR="005750B6" w:rsidRDefault="005750B6">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D7F4C"/>
    <w:multiLevelType w:val="hybridMultilevel"/>
    <w:tmpl w:val="C1625798"/>
    <w:lvl w:ilvl="0" w:tplc="14208B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86416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2E8"/>
    <w:rsid w:val="00157D87"/>
    <w:rsid w:val="00247E07"/>
    <w:rsid w:val="0025262C"/>
    <w:rsid w:val="002B383E"/>
    <w:rsid w:val="003F12CA"/>
    <w:rsid w:val="00467BAD"/>
    <w:rsid w:val="00476147"/>
    <w:rsid w:val="004C0002"/>
    <w:rsid w:val="00523F5B"/>
    <w:rsid w:val="005662E8"/>
    <w:rsid w:val="005750B6"/>
    <w:rsid w:val="006463B0"/>
    <w:rsid w:val="006D4D85"/>
    <w:rsid w:val="00776769"/>
    <w:rsid w:val="009D12B4"/>
    <w:rsid w:val="00B53E6C"/>
    <w:rsid w:val="00BC4319"/>
    <w:rsid w:val="00F5048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7FF69"/>
  <w15:docId w15:val="{62374DB3-418C-4B8C-A340-019DEA7E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67BAD"/>
    <w:rPr>
      <w:color w:val="808080"/>
    </w:rPr>
  </w:style>
  <w:style w:type="paragraph" w:styleId="ListParagraph">
    <w:name w:val="List Paragraph"/>
    <w:basedOn w:val="Normal"/>
    <w:rsid w:val="003F1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7254">
      <w:bodyDiv w:val="1"/>
      <w:marLeft w:val="0"/>
      <w:marRight w:val="0"/>
      <w:marTop w:val="0"/>
      <w:marBottom w:val="0"/>
      <w:divBdr>
        <w:top w:val="none" w:sz="0" w:space="0" w:color="auto"/>
        <w:left w:val="none" w:sz="0" w:space="0" w:color="auto"/>
        <w:bottom w:val="none" w:sz="0" w:space="0" w:color="auto"/>
        <w:right w:val="none" w:sz="0" w:space="0" w:color="auto"/>
      </w:divBdr>
      <w:divsChild>
        <w:div w:id="1978293530">
          <w:marLeft w:val="0"/>
          <w:marRight w:val="0"/>
          <w:marTop w:val="0"/>
          <w:marBottom w:val="0"/>
          <w:divBdr>
            <w:top w:val="none" w:sz="0" w:space="0" w:color="auto"/>
            <w:left w:val="none" w:sz="0" w:space="0" w:color="auto"/>
            <w:bottom w:val="none" w:sz="0" w:space="0" w:color="auto"/>
            <w:right w:val="none" w:sz="0" w:space="0" w:color="auto"/>
          </w:divBdr>
        </w:div>
        <w:div w:id="1411388821">
          <w:marLeft w:val="0"/>
          <w:marRight w:val="0"/>
          <w:marTop w:val="0"/>
          <w:marBottom w:val="0"/>
          <w:divBdr>
            <w:top w:val="none" w:sz="0" w:space="0" w:color="auto"/>
            <w:left w:val="none" w:sz="0" w:space="0" w:color="auto"/>
            <w:bottom w:val="none" w:sz="0" w:space="0" w:color="auto"/>
            <w:right w:val="none" w:sz="0" w:space="0" w:color="auto"/>
          </w:divBdr>
        </w:div>
      </w:divsChild>
    </w:div>
    <w:div w:id="398555684">
      <w:bodyDiv w:val="1"/>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 w:id="344554674">
          <w:marLeft w:val="0"/>
          <w:marRight w:val="0"/>
          <w:marTop w:val="0"/>
          <w:marBottom w:val="0"/>
          <w:divBdr>
            <w:top w:val="none" w:sz="0" w:space="0" w:color="auto"/>
            <w:left w:val="none" w:sz="0" w:space="0" w:color="auto"/>
            <w:bottom w:val="none" w:sz="0" w:space="0" w:color="auto"/>
            <w:right w:val="none" w:sz="0" w:space="0" w:color="auto"/>
          </w:divBdr>
        </w:div>
        <w:div w:id="1847600044">
          <w:marLeft w:val="0"/>
          <w:marRight w:val="0"/>
          <w:marTop w:val="0"/>
          <w:marBottom w:val="0"/>
          <w:divBdr>
            <w:top w:val="none" w:sz="0" w:space="0" w:color="auto"/>
            <w:left w:val="none" w:sz="0" w:space="0" w:color="auto"/>
            <w:bottom w:val="none" w:sz="0" w:space="0" w:color="auto"/>
            <w:right w:val="none" w:sz="0" w:space="0" w:color="auto"/>
          </w:divBdr>
        </w:div>
        <w:div w:id="147718841">
          <w:marLeft w:val="0"/>
          <w:marRight w:val="0"/>
          <w:marTop w:val="0"/>
          <w:marBottom w:val="0"/>
          <w:divBdr>
            <w:top w:val="none" w:sz="0" w:space="0" w:color="auto"/>
            <w:left w:val="none" w:sz="0" w:space="0" w:color="auto"/>
            <w:bottom w:val="none" w:sz="0" w:space="0" w:color="auto"/>
            <w:right w:val="none" w:sz="0" w:space="0" w:color="auto"/>
          </w:divBdr>
        </w:div>
        <w:div w:id="58142183">
          <w:marLeft w:val="0"/>
          <w:marRight w:val="0"/>
          <w:marTop w:val="0"/>
          <w:marBottom w:val="0"/>
          <w:divBdr>
            <w:top w:val="none" w:sz="0" w:space="0" w:color="auto"/>
            <w:left w:val="none" w:sz="0" w:space="0" w:color="auto"/>
            <w:bottom w:val="none" w:sz="0" w:space="0" w:color="auto"/>
            <w:right w:val="none" w:sz="0" w:space="0" w:color="auto"/>
          </w:divBdr>
        </w:div>
        <w:div w:id="12079585">
          <w:marLeft w:val="0"/>
          <w:marRight w:val="0"/>
          <w:marTop w:val="0"/>
          <w:marBottom w:val="0"/>
          <w:divBdr>
            <w:top w:val="none" w:sz="0" w:space="0" w:color="auto"/>
            <w:left w:val="none" w:sz="0" w:space="0" w:color="auto"/>
            <w:bottom w:val="none" w:sz="0" w:space="0" w:color="auto"/>
            <w:right w:val="none" w:sz="0" w:space="0" w:color="auto"/>
          </w:divBdr>
        </w:div>
        <w:div w:id="912399518">
          <w:marLeft w:val="0"/>
          <w:marRight w:val="0"/>
          <w:marTop w:val="0"/>
          <w:marBottom w:val="0"/>
          <w:divBdr>
            <w:top w:val="none" w:sz="0" w:space="0" w:color="auto"/>
            <w:left w:val="none" w:sz="0" w:space="0" w:color="auto"/>
            <w:bottom w:val="none" w:sz="0" w:space="0" w:color="auto"/>
            <w:right w:val="none" w:sz="0" w:space="0" w:color="auto"/>
          </w:divBdr>
        </w:div>
        <w:div w:id="1682777611">
          <w:marLeft w:val="0"/>
          <w:marRight w:val="0"/>
          <w:marTop w:val="0"/>
          <w:marBottom w:val="0"/>
          <w:divBdr>
            <w:top w:val="none" w:sz="0" w:space="0" w:color="auto"/>
            <w:left w:val="none" w:sz="0" w:space="0" w:color="auto"/>
            <w:bottom w:val="none" w:sz="0" w:space="0" w:color="auto"/>
            <w:right w:val="none" w:sz="0" w:space="0" w:color="auto"/>
          </w:divBdr>
        </w:div>
      </w:divsChild>
    </w:div>
    <w:div w:id="807747793">
      <w:bodyDiv w:val="1"/>
      <w:marLeft w:val="0"/>
      <w:marRight w:val="0"/>
      <w:marTop w:val="0"/>
      <w:marBottom w:val="0"/>
      <w:divBdr>
        <w:top w:val="none" w:sz="0" w:space="0" w:color="auto"/>
        <w:left w:val="none" w:sz="0" w:space="0" w:color="auto"/>
        <w:bottom w:val="none" w:sz="0" w:space="0" w:color="auto"/>
        <w:right w:val="none" w:sz="0" w:space="0" w:color="auto"/>
      </w:divBdr>
    </w:div>
    <w:div w:id="818224990">
      <w:bodyDiv w:val="1"/>
      <w:marLeft w:val="0"/>
      <w:marRight w:val="0"/>
      <w:marTop w:val="0"/>
      <w:marBottom w:val="0"/>
      <w:divBdr>
        <w:top w:val="none" w:sz="0" w:space="0" w:color="auto"/>
        <w:left w:val="none" w:sz="0" w:space="0" w:color="auto"/>
        <w:bottom w:val="none" w:sz="0" w:space="0" w:color="auto"/>
        <w:right w:val="none" w:sz="0" w:space="0" w:color="auto"/>
      </w:divBdr>
    </w:div>
    <w:div w:id="818882705">
      <w:bodyDiv w:val="1"/>
      <w:marLeft w:val="0"/>
      <w:marRight w:val="0"/>
      <w:marTop w:val="0"/>
      <w:marBottom w:val="0"/>
      <w:divBdr>
        <w:top w:val="none" w:sz="0" w:space="0" w:color="auto"/>
        <w:left w:val="none" w:sz="0" w:space="0" w:color="auto"/>
        <w:bottom w:val="none" w:sz="0" w:space="0" w:color="auto"/>
        <w:right w:val="none" w:sz="0" w:space="0" w:color="auto"/>
      </w:divBdr>
    </w:div>
    <w:div w:id="881405516">
      <w:bodyDiv w:val="1"/>
      <w:marLeft w:val="0"/>
      <w:marRight w:val="0"/>
      <w:marTop w:val="0"/>
      <w:marBottom w:val="0"/>
      <w:divBdr>
        <w:top w:val="none" w:sz="0" w:space="0" w:color="auto"/>
        <w:left w:val="none" w:sz="0" w:space="0" w:color="auto"/>
        <w:bottom w:val="none" w:sz="0" w:space="0" w:color="auto"/>
        <w:right w:val="none" w:sz="0" w:space="0" w:color="auto"/>
      </w:divBdr>
      <w:divsChild>
        <w:div w:id="863515748">
          <w:marLeft w:val="0"/>
          <w:marRight w:val="0"/>
          <w:marTop w:val="0"/>
          <w:marBottom w:val="0"/>
          <w:divBdr>
            <w:top w:val="none" w:sz="0" w:space="0" w:color="auto"/>
            <w:left w:val="none" w:sz="0" w:space="0" w:color="auto"/>
            <w:bottom w:val="none" w:sz="0" w:space="0" w:color="auto"/>
            <w:right w:val="none" w:sz="0" w:space="0" w:color="auto"/>
          </w:divBdr>
        </w:div>
        <w:div w:id="161314185">
          <w:marLeft w:val="0"/>
          <w:marRight w:val="0"/>
          <w:marTop w:val="0"/>
          <w:marBottom w:val="0"/>
          <w:divBdr>
            <w:top w:val="none" w:sz="0" w:space="0" w:color="auto"/>
            <w:left w:val="none" w:sz="0" w:space="0" w:color="auto"/>
            <w:bottom w:val="none" w:sz="0" w:space="0" w:color="auto"/>
            <w:right w:val="none" w:sz="0" w:space="0" w:color="auto"/>
          </w:divBdr>
        </w:div>
      </w:divsChild>
    </w:div>
    <w:div w:id="954289587">
      <w:bodyDiv w:val="1"/>
      <w:marLeft w:val="0"/>
      <w:marRight w:val="0"/>
      <w:marTop w:val="0"/>
      <w:marBottom w:val="0"/>
      <w:divBdr>
        <w:top w:val="none" w:sz="0" w:space="0" w:color="auto"/>
        <w:left w:val="none" w:sz="0" w:space="0" w:color="auto"/>
        <w:bottom w:val="none" w:sz="0" w:space="0" w:color="auto"/>
        <w:right w:val="none" w:sz="0" w:space="0" w:color="auto"/>
      </w:divBdr>
    </w:div>
    <w:div w:id="1572234392">
      <w:bodyDiv w:val="1"/>
      <w:marLeft w:val="0"/>
      <w:marRight w:val="0"/>
      <w:marTop w:val="0"/>
      <w:marBottom w:val="0"/>
      <w:divBdr>
        <w:top w:val="none" w:sz="0" w:space="0" w:color="auto"/>
        <w:left w:val="none" w:sz="0" w:space="0" w:color="auto"/>
        <w:bottom w:val="none" w:sz="0" w:space="0" w:color="auto"/>
        <w:right w:val="none" w:sz="0" w:space="0" w:color="auto"/>
      </w:divBdr>
    </w:div>
    <w:div w:id="1640836889">
      <w:bodyDiv w:val="1"/>
      <w:marLeft w:val="0"/>
      <w:marRight w:val="0"/>
      <w:marTop w:val="0"/>
      <w:marBottom w:val="0"/>
      <w:divBdr>
        <w:top w:val="none" w:sz="0" w:space="0" w:color="auto"/>
        <w:left w:val="none" w:sz="0" w:space="0" w:color="auto"/>
        <w:bottom w:val="none" w:sz="0" w:space="0" w:color="auto"/>
        <w:right w:val="none" w:sz="0" w:space="0" w:color="auto"/>
      </w:divBdr>
    </w:div>
    <w:div w:id="204348093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379a545-9986-45d7-9e6d-3845025712a0">
      <UserInfo>
        <DisplayName/>
        <AccountId xsi:nil="true"/>
        <AccountType/>
      </UserInfo>
    </SharedWithUsers>
    <lcf76f155ced4ddcb4097134ff3c332f xmlns="47c1ea38-b788-4873-88f4-3b1f34597b9a">
      <Terms xmlns="http://schemas.microsoft.com/office/infopath/2007/PartnerControls"/>
    </lcf76f155ced4ddcb4097134ff3c332f>
    <TaxCatchAll xmlns="0379a545-9986-45d7-9e6d-3845025712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4" ma:contentTypeDescription="Create a new document." ma:contentTypeScope="" ma:versionID="61ed51282d73df9eb0f6847447833eee">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9cbf64811bb342611d32b26bb80ee5bb"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18217-1174-4A46-8B68-BF15CCA93EE4}">
  <ds:schemaRefs>
    <ds:schemaRef ds:uri="http://schemas.microsoft.com/sharepoint/v3/contenttype/forms"/>
  </ds:schemaRefs>
</ds:datastoreItem>
</file>

<file path=customXml/itemProps2.xml><?xml version="1.0" encoding="utf-8"?>
<ds:datastoreItem xmlns:ds="http://schemas.openxmlformats.org/officeDocument/2006/customXml" ds:itemID="{2E0433FB-BEC0-40FD-BD00-FC95BD30D0CB}">
  <ds:schemaRefs>
    <ds:schemaRef ds:uri="http://schemas.openxmlformats.org/package/2006/metadata/core-properties"/>
    <ds:schemaRef ds:uri="http://purl.org/dc/dcmitype/"/>
    <ds:schemaRef ds:uri="http://schemas.microsoft.com/office/2006/metadata/properties"/>
    <ds:schemaRef ds:uri="47c1ea38-b788-4873-88f4-3b1f34597b9a"/>
    <ds:schemaRef ds:uri="http://purl.org/dc/terms/"/>
    <ds:schemaRef ds:uri="http://www.w3.org/XML/1998/namespace"/>
    <ds:schemaRef ds:uri="http://schemas.microsoft.com/office/2006/documentManagement/types"/>
    <ds:schemaRef ds:uri="0379a545-9986-45d7-9e6d-3845025712a0"/>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247F014F-AC0E-41D4-937A-C8905778C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E831E-D826-4782-A98B-2C420131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3939</TotalTime>
  <Pages>1</Pages>
  <Words>1726</Words>
  <Characters>985</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Čunderova</dc:creator>
  <cp:lastModifiedBy>Sigita Alčauskienė</cp:lastModifiedBy>
  <cp:revision>6</cp:revision>
  <dcterms:created xsi:type="dcterms:W3CDTF">2025-11-28T13:23:00Z</dcterms:created>
  <dcterms:modified xsi:type="dcterms:W3CDTF">2025-12-02T14:51:00Z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Order">
    <vt:r8>311600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