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7B7F" w14:textId="77777777" w:rsidR="00DC4CE9" w:rsidRDefault="00DC4CE9" w:rsidP="00DC4CE9">
      <w:pPr>
        <w:ind w:left="4962"/>
      </w:pPr>
      <w:r w:rsidRPr="001F7F7B">
        <w:rPr>
          <w:bCs/>
          <w:szCs w:val="24"/>
        </w:rPr>
        <w:t xml:space="preserve">2022–2030 metų ekonomikos transformacijos ir konkurencingumo plėtros programos </w:t>
      </w:r>
      <w:r w:rsidRPr="00FA2E62">
        <w:rPr>
          <w:bCs/>
          <w:szCs w:val="24"/>
        </w:rPr>
        <w:t>pažangos priemonės</w:t>
      </w:r>
      <w:r w:rsidRPr="000840A1">
        <w:t xml:space="preserve"> Nr.</w:t>
      </w:r>
      <w:r>
        <w:t> </w:t>
      </w:r>
      <w:r w:rsidRPr="000840A1">
        <w:t xml:space="preserve">05-001-01-05-07 „Sukurti nuoseklią inovacinės veiklos skatinimo sistemą“ </w:t>
      </w:r>
      <w:r>
        <w:t xml:space="preserve">veiklos </w:t>
      </w:r>
      <w:r w:rsidRPr="00525EF4">
        <w:t>„</w:t>
      </w:r>
      <w:r w:rsidRPr="008B2CEA">
        <w:rPr>
          <w:szCs w:val="24"/>
        </w:rPr>
        <w:t>Skatinti įmonių Europos strateginių technologijų platformos technologijų</w:t>
      </w:r>
      <w:r w:rsidRPr="00525EF4">
        <w:t xml:space="preserve"> gynybos ir saugumo srityje, įskaitant specialiųjų elementų ir specialiųjų mašinų, naudojamų galutiniams produktams gaminti, kūrimą </w:t>
      </w:r>
      <w:r w:rsidRPr="008B2CEA">
        <w:rPr>
          <w:szCs w:val="24"/>
        </w:rPr>
        <w:t xml:space="preserve">arba gamybą“ </w:t>
      </w:r>
      <w:proofErr w:type="spellStart"/>
      <w:r w:rsidRPr="008B2CEA">
        <w:rPr>
          <w:szCs w:val="24"/>
        </w:rPr>
        <w:t>poveiklių</w:t>
      </w:r>
      <w:proofErr w:type="spellEnd"/>
      <w:r w:rsidRPr="008B2CEA">
        <w:rPr>
          <w:szCs w:val="24"/>
        </w:rPr>
        <w:t xml:space="preserve"> „Skatinti įmonių Europos strateginių technologijų platformos technologijų gynybos ir saugumo srityje, įskaitant specialiųjų elementų ir specialiųjų mašinų, naudojamų galutiniams produktams gaminti, kūrimą arba gamybą (Sostinės regionas)“ ir „Skatinti įmonių Europos strateginių technologijų platformos technologijų gynybos ir saugumo srityje, įskaitant</w:t>
      </w:r>
      <w:r w:rsidRPr="00525EF4">
        <w:t xml:space="preserve"> specialiųjų elementų ir specialiųjų mašinų, naudojamų galutiniams produktams gaminti, kūrimą arba gamybą (Vidurio ir Vakarų Lietuvos regionas)“</w:t>
      </w:r>
      <w:r>
        <w:t xml:space="preserve"> projektų finansavimo sąlygų aprašo</w:t>
      </w:r>
    </w:p>
    <w:p w14:paraId="665495EB" w14:textId="77777777" w:rsidR="00DC4CE9" w:rsidRDefault="00DC4CE9" w:rsidP="00DC4CE9">
      <w:pPr>
        <w:ind w:left="4962" w:right="707"/>
        <w:rPr>
          <w:szCs w:val="24"/>
        </w:rPr>
      </w:pPr>
      <w:r>
        <w:rPr>
          <w:szCs w:val="24"/>
        </w:rPr>
        <w:t>4</w:t>
      </w:r>
      <w:r w:rsidRPr="00B35DE1">
        <w:rPr>
          <w:szCs w:val="24"/>
        </w:rPr>
        <w:t xml:space="preserve"> priedas</w:t>
      </w:r>
    </w:p>
    <w:p w14:paraId="56084FF5" w14:textId="77777777" w:rsidR="00DC4CE9" w:rsidRDefault="00DC4CE9" w:rsidP="00DC4CE9">
      <w:pPr>
        <w:ind w:right="1133"/>
        <w:jc w:val="center"/>
        <w:rPr>
          <w:sz w:val="20"/>
        </w:rPr>
      </w:pPr>
    </w:p>
    <w:p w14:paraId="17F03FF3" w14:textId="77777777" w:rsidR="00DC4CE9" w:rsidRPr="00343B99" w:rsidRDefault="00DC4CE9" w:rsidP="00DC4CE9">
      <w:pPr>
        <w:spacing w:line="276" w:lineRule="auto"/>
        <w:jc w:val="center"/>
        <w:rPr>
          <w:b/>
          <w:bCs/>
          <w:szCs w:val="24"/>
        </w:rPr>
      </w:pPr>
      <w:r w:rsidRPr="00343B99">
        <w:rPr>
          <w:b/>
          <w:bCs/>
          <w:szCs w:val="24"/>
        </w:rPr>
        <w:t>(Projekto veiklų atitikties reikšmingos žalos nedarymo horizontaliajam principui deklaracijos forma)</w:t>
      </w:r>
    </w:p>
    <w:p w14:paraId="76D20DDD" w14:textId="77777777" w:rsidR="00DC4CE9" w:rsidRDefault="00DC4CE9" w:rsidP="00DC4CE9">
      <w:pPr>
        <w:spacing w:line="276" w:lineRule="auto"/>
        <w:jc w:val="center"/>
        <w:rPr>
          <w:szCs w:val="24"/>
        </w:rPr>
      </w:pPr>
    </w:p>
    <w:p w14:paraId="736AC726" w14:textId="77777777" w:rsidR="00DC4CE9" w:rsidRDefault="00DC4CE9" w:rsidP="00DC4CE9">
      <w:pPr>
        <w:spacing w:line="276" w:lineRule="auto"/>
        <w:jc w:val="center"/>
        <w:rPr>
          <w:b/>
          <w:bCs/>
          <w:szCs w:val="24"/>
        </w:rPr>
      </w:pPr>
      <w:r>
        <w:rPr>
          <w:b/>
          <w:bCs/>
          <w:szCs w:val="24"/>
        </w:rPr>
        <w:t>PROJEKTO VEIKLŲ ATITIKTIES REIKŠMINGOS ŽALOS NEDARYMO HORIZONTALIAJAM PRINCIPUI</w:t>
      </w:r>
    </w:p>
    <w:p w14:paraId="62670459" w14:textId="77777777" w:rsidR="00DC4CE9" w:rsidRDefault="00DC4CE9" w:rsidP="00DC4CE9">
      <w:pPr>
        <w:spacing w:line="276" w:lineRule="auto"/>
        <w:jc w:val="center"/>
        <w:rPr>
          <w:b/>
          <w:bCs/>
          <w:szCs w:val="24"/>
        </w:rPr>
      </w:pPr>
      <w:r>
        <w:rPr>
          <w:b/>
          <w:bCs/>
          <w:szCs w:val="24"/>
        </w:rPr>
        <w:t>DEKLARACIJA</w:t>
      </w:r>
    </w:p>
    <w:p w14:paraId="251EBACD" w14:textId="77777777" w:rsidR="00DC4CE9" w:rsidRDefault="00DC4CE9" w:rsidP="00DC4CE9">
      <w:pPr>
        <w:jc w:val="center"/>
        <w:rPr>
          <w:b/>
          <w:bCs/>
          <w:color w:val="000000"/>
          <w:szCs w:val="24"/>
          <w:lang w:eastAsia="lt-LT"/>
        </w:rPr>
      </w:pPr>
    </w:p>
    <w:p w14:paraId="26F1169A" w14:textId="77777777" w:rsidR="00DC4CE9" w:rsidRDefault="00DC4CE9" w:rsidP="00DC4CE9">
      <w:pPr>
        <w:jc w:val="center"/>
      </w:pPr>
      <w:r>
        <w:rPr>
          <w:color w:val="000000"/>
          <w:szCs w:val="24"/>
          <w:lang w:eastAsia="lt-LT"/>
        </w:rPr>
        <w:t>__________________</w:t>
      </w:r>
    </w:p>
    <w:p w14:paraId="09FCDA68" w14:textId="77777777" w:rsidR="00DC4CE9" w:rsidRDefault="00DC4CE9" w:rsidP="00DC4CE9">
      <w:pPr>
        <w:jc w:val="center"/>
        <w:rPr>
          <w:color w:val="000000"/>
          <w:szCs w:val="24"/>
          <w:lang w:eastAsia="lt-LT"/>
        </w:rPr>
      </w:pPr>
      <w:r>
        <w:rPr>
          <w:color w:val="000000"/>
          <w:szCs w:val="24"/>
          <w:lang w:eastAsia="lt-LT"/>
        </w:rPr>
        <w:t>(pildymo data)</w:t>
      </w:r>
    </w:p>
    <w:p w14:paraId="44536DB2" w14:textId="77777777" w:rsidR="00DC4CE9" w:rsidRDefault="00DC4CE9" w:rsidP="00DC4CE9">
      <w:pPr>
        <w:jc w:val="center"/>
        <w:rPr>
          <w:color w:val="000000"/>
          <w:szCs w:val="24"/>
          <w:lang w:eastAsia="lt-LT"/>
        </w:rPr>
      </w:pPr>
    </w:p>
    <w:tbl>
      <w:tblPr>
        <w:tblW w:w="91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6"/>
        <w:gridCol w:w="4340"/>
        <w:gridCol w:w="4341"/>
      </w:tblGrid>
      <w:tr w:rsidR="00DC4CE9" w14:paraId="3E8B7F30" w14:textId="77777777" w:rsidTr="009D5379">
        <w:trPr>
          <w:trHeight w:val="288"/>
        </w:trPr>
        <w:tc>
          <w:tcPr>
            <w:tcW w:w="516" w:type="dxa"/>
            <w:vMerge w:val="restart"/>
            <w:noWrap/>
            <w:tcMar>
              <w:top w:w="0" w:type="dxa"/>
              <w:left w:w="108" w:type="dxa"/>
              <w:bottom w:w="0" w:type="dxa"/>
              <w:right w:w="108" w:type="dxa"/>
            </w:tcMar>
            <w:hideMark/>
          </w:tcPr>
          <w:p w14:paraId="4FA41C0E" w14:textId="77777777" w:rsidR="00DC4CE9" w:rsidRDefault="00DC4CE9" w:rsidP="009D5379">
            <w:r>
              <w:rPr>
                <w:b/>
                <w:bCs/>
                <w:color w:val="000000"/>
                <w:szCs w:val="24"/>
                <w:lang w:eastAsia="lt-LT"/>
              </w:rPr>
              <w:t>1.</w:t>
            </w:r>
          </w:p>
        </w:tc>
        <w:tc>
          <w:tcPr>
            <w:tcW w:w="8681" w:type="dxa"/>
            <w:gridSpan w:val="2"/>
            <w:noWrap/>
            <w:tcMar>
              <w:top w:w="0" w:type="dxa"/>
              <w:left w:w="108" w:type="dxa"/>
              <w:bottom w:w="0" w:type="dxa"/>
              <w:right w:w="108" w:type="dxa"/>
            </w:tcMar>
            <w:vAlign w:val="bottom"/>
            <w:hideMark/>
          </w:tcPr>
          <w:p w14:paraId="65D52F7B" w14:textId="77777777" w:rsidR="00DC4CE9" w:rsidRDefault="00DC4CE9" w:rsidP="009D5379">
            <w:pPr>
              <w:jc w:val="both"/>
            </w:pPr>
            <w:r>
              <w:rPr>
                <w:b/>
                <w:bCs/>
                <w:color w:val="000000"/>
                <w:szCs w:val="24"/>
                <w:lang w:eastAsia="lt-LT"/>
              </w:rPr>
              <w:t>Juridinio asmens (įmonės) pavadinimas</w:t>
            </w:r>
          </w:p>
        </w:tc>
      </w:tr>
      <w:tr w:rsidR="00DC4CE9" w14:paraId="58BD64BD" w14:textId="77777777" w:rsidTr="009D5379">
        <w:trPr>
          <w:trHeight w:val="288"/>
        </w:trPr>
        <w:tc>
          <w:tcPr>
            <w:tcW w:w="516" w:type="dxa"/>
            <w:vMerge/>
            <w:noWrap/>
            <w:tcMar>
              <w:top w:w="0" w:type="dxa"/>
              <w:left w:w="108" w:type="dxa"/>
              <w:bottom w:w="0" w:type="dxa"/>
              <w:right w:w="108" w:type="dxa"/>
            </w:tcMar>
          </w:tcPr>
          <w:p w14:paraId="089B37CC" w14:textId="77777777" w:rsidR="00DC4CE9" w:rsidRDefault="00DC4CE9" w:rsidP="009D5379">
            <w:pPr>
              <w:rPr>
                <w:b/>
                <w:bCs/>
                <w:color w:val="000000"/>
                <w:szCs w:val="24"/>
                <w:lang w:eastAsia="lt-LT"/>
              </w:rPr>
            </w:pPr>
          </w:p>
        </w:tc>
        <w:tc>
          <w:tcPr>
            <w:tcW w:w="8681" w:type="dxa"/>
            <w:gridSpan w:val="2"/>
            <w:noWrap/>
            <w:tcMar>
              <w:top w:w="0" w:type="dxa"/>
              <w:left w:w="108" w:type="dxa"/>
              <w:bottom w:w="0" w:type="dxa"/>
              <w:right w:w="108" w:type="dxa"/>
            </w:tcMar>
            <w:vAlign w:val="bottom"/>
          </w:tcPr>
          <w:p w14:paraId="45B83B0A" w14:textId="77777777" w:rsidR="00DC4CE9" w:rsidRDefault="00DC4CE9" w:rsidP="009D5379">
            <w:pPr>
              <w:tabs>
                <w:tab w:val="left" w:pos="645"/>
              </w:tabs>
              <w:jc w:val="both"/>
              <w:rPr>
                <w:i/>
                <w:iCs/>
                <w:szCs w:val="24"/>
              </w:rPr>
            </w:pPr>
            <w:r>
              <w:rPr>
                <w:i/>
                <w:iCs/>
                <w:szCs w:val="24"/>
              </w:rPr>
              <w:t>(Nurodomas juridinio asmens (įmonės) pavadinimas)</w:t>
            </w:r>
          </w:p>
          <w:p w14:paraId="47BDD5BC" w14:textId="77777777" w:rsidR="00DC4CE9" w:rsidRDefault="00DC4CE9" w:rsidP="009D5379">
            <w:pPr>
              <w:jc w:val="both"/>
              <w:rPr>
                <w:b/>
                <w:bCs/>
                <w:color w:val="000000"/>
                <w:szCs w:val="24"/>
                <w:lang w:eastAsia="lt-LT"/>
              </w:rPr>
            </w:pPr>
          </w:p>
        </w:tc>
      </w:tr>
      <w:tr w:rsidR="00DC4CE9" w14:paraId="30FF21DB" w14:textId="77777777" w:rsidTr="009D5379">
        <w:trPr>
          <w:trHeight w:val="288"/>
        </w:trPr>
        <w:tc>
          <w:tcPr>
            <w:tcW w:w="9197" w:type="dxa"/>
            <w:gridSpan w:val="3"/>
            <w:shd w:val="clear" w:color="auto" w:fill="E8E8E8" w:themeFill="background2"/>
            <w:noWrap/>
            <w:tcMar>
              <w:top w:w="0" w:type="dxa"/>
              <w:left w:w="108" w:type="dxa"/>
              <w:bottom w:w="0" w:type="dxa"/>
              <w:right w:w="108" w:type="dxa"/>
            </w:tcMar>
            <w:hideMark/>
          </w:tcPr>
          <w:p w14:paraId="74CE7F86" w14:textId="77777777" w:rsidR="00DC4CE9" w:rsidRDefault="00DC4CE9" w:rsidP="009D5379">
            <w:pPr>
              <w:rPr>
                <w:szCs w:val="24"/>
                <w:lang w:eastAsia="lt-LT"/>
              </w:rPr>
            </w:pPr>
          </w:p>
        </w:tc>
      </w:tr>
      <w:tr w:rsidR="00DC4CE9" w14:paraId="7ABA314A" w14:textId="77777777" w:rsidTr="009D5379">
        <w:trPr>
          <w:trHeight w:val="288"/>
        </w:trPr>
        <w:tc>
          <w:tcPr>
            <w:tcW w:w="516" w:type="dxa"/>
            <w:vMerge w:val="restart"/>
            <w:noWrap/>
            <w:tcMar>
              <w:top w:w="0" w:type="dxa"/>
              <w:left w:w="108" w:type="dxa"/>
              <w:bottom w:w="0" w:type="dxa"/>
              <w:right w:w="108" w:type="dxa"/>
            </w:tcMar>
            <w:hideMark/>
          </w:tcPr>
          <w:p w14:paraId="46C290DF" w14:textId="77777777" w:rsidR="00DC4CE9" w:rsidRDefault="00DC4CE9" w:rsidP="009D5379">
            <w:r>
              <w:rPr>
                <w:b/>
                <w:bCs/>
                <w:color w:val="000000"/>
                <w:szCs w:val="24"/>
                <w:lang w:eastAsia="lt-LT"/>
              </w:rPr>
              <w:t>2.</w:t>
            </w:r>
          </w:p>
        </w:tc>
        <w:tc>
          <w:tcPr>
            <w:tcW w:w="8681" w:type="dxa"/>
            <w:gridSpan w:val="2"/>
            <w:noWrap/>
            <w:tcMar>
              <w:top w:w="0" w:type="dxa"/>
              <w:left w:w="108" w:type="dxa"/>
              <w:bottom w:w="0" w:type="dxa"/>
              <w:right w:w="108" w:type="dxa"/>
            </w:tcMar>
            <w:vAlign w:val="bottom"/>
            <w:hideMark/>
          </w:tcPr>
          <w:p w14:paraId="313C8B56" w14:textId="77777777" w:rsidR="00DC4CE9" w:rsidRDefault="00DC4CE9" w:rsidP="009D5379">
            <w:pPr>
              <w:jc w:val="both"/>
            </w:pPr>
            <w:r>
              <w:rPr>
                <w:b/>
                <w:bCs/>
                <w:color w:val="000000"/>
                <w:szCs w:val="24"/>
                <w:lang w:eastAsia="lt-LT"/>
              </w:rPr>
              <w:t xml:space="preserve">Juridinio asmens (įmonės) kodas </w:t>
            </w:r>
          </w:p>
        </w:tc>
      </w:tr>
      <w:tr w:rsidR="00DC4CE9" w14:paraId="67BF7D7C" w14:textId="77777777" w:rsidTr="009D5379">
        <w:trPr>
          <w:trHeight w:val="288"/>
        </w:trPr>
        <w:tc>
          <w:tcPr>
            <w:tcW w:w="516" w:type="dxa"/>
            <w:vMerge/>
            <w:noWrap/>
            <w:tcMar>
              <w:top w:w="0" w:type="dxa"/>
              <w:left w:w="108" w:type="dxa"/>
              <w:bottom w:w="0" w:type="dxa"/>
              <w:right w:w="108" w:type="dxa"/>
            </w:tcMar>
          </w:tcPr>
          <w:p w14:paraId="5401D5EC" w14:textId="77777777" w:rsidR="00DC4CE9" w:rsidRDefault="00DC4CE9" w:rsidP="009D5379">
            <w:pPr>
              <w:rPr>
                <w:b/>
                <w:bCs/>
                <w:color w:val="000000"/>
                <w:szCs w:val="24"/>
                <w:lang w:eastAsia="lt-LT"/>
              </w:rPr>
            </w:pPr>
          </w:p>
        </w:tc>
        <w:tc>
          <w:tcPr>
            <w:tcW w:w="8681" w:type="dxa"/>
            <w:gridSpan w:val="2"/>
            <w:noWrap/>
            <w:tcMar>
              <w:top w:w="0" w:type="dxa"/>
              <w:left w:w="108" w:type="dxa"/>
              <w:bottom w:w="0" w:type="dxa"/>
              <w:right w:w="108" w:type="dxa"/>
            </w:tcMar>
            <w:vAlign w:val="bottom"/>
          </w:tcPr>
          <w:p w14:paraId="6578AA41" w14:textId="77777777" w:rsidR="00DC4CE9" w:rsidRDefault="00DC4CE9" w:rsidP="009D5379">
            <w:pPr>
              <w:tabs>
                <w:tab w:val="left" w:pos="645"/>
              </w:tabs>
              <w:jc w:val="both"/>
              <w:rPr>
                <w:i/>
                <w:iCs/>
                <w:szCs w:val="24"/>
              </w:rPr>
            </w:pPr>
            <w:r>
              <w:rPr>
                <w:i/>
                <w:iCs/>
                <w:szCs w:val="24"/>
              </w:rPr>
              <w:t>(Nurodomas juridinio asmens (įmonės) kodas)</w:t>
            </w:r>
          </w:p>
          <w:p w14:paraId="6128728D" w14:textId="77777777" w:rsidR="00DC4CE9" w:rsidRDefault="00DC4CE9" w:rsidP="009D5379">
            <w:pPr>
              <w:jc w:val="both"/>
              <w:rPr>
                <w:b/>
                <w:bCs/>
                <w:color w:val="000000"/>
                <w:szCs w:val="24"/>
                <w:lang w:eastAsia="lt-LT"/>
              </w:rPr>
            </w:pPr>
          </w:p>
        </w:tc>
      </w:tr>
      <w:tr w:rsidR="00DC4CE9" w14:paraId="3D528ECB" w14:textId="77777777" w:rsidTr="009D5379">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383DFE53" w14:textId="77777777" w:rsidR="00DC4CE9" w:rsidRDefault="00DC4CE9" w:rsidP="009D5379">
            <w:pPr>
              <w:rPr>
                <w:szCs w:val="24"/>
                <w:lang w:eastAsia="lt-LT"/>
              </w:rPr>
            </w:pPr>
          </w:p>
        </w:tc>
      </w:tr>
      <w:tr w:rsidR="00DC4CE9" w14:paraId="4D5D9929" w14:textId="77777777" w:rsidTr="009D5379">
        <w:trPr>
          <w:trHeight w:val="338"/>
        </w:trPr>
        <w:tc>
          <w:tcPr>
            <w:tcW w:w="516" w:type="dxa"/>
            <w:vMerge w:val="restart"/>
            <w:noWrap/>
            <w:tcMar>
              <w:top w:w="0" w:type="dxa"/>
              <w:left w:w="108" w:type="dxa"/>
              <w:bottom w:w="0" w:type="dxa"/>
              <w:right w:w="108" w:type="dxa"/>
            </w:tcMar>
            <w:hideMark/>
          </w:tcPr>
          <w:p w14:paraId="233CD704" w14:textId="77777777" w:rsidR="00DC4CE9" w:rsidRDefault="00DC4CE9" w:rsidP="009D5379">
            <w:r>
              <w:rPr>
                <w:b/>
                <w:bCs/>
                <w:color w:val="000000"/>
                <w:szCs w:val="24"/>
                <w:lang w:eastAsia="lt-LT"/>
              </w:rPr>
              <w:t>3.</w:t>
            </w:r>
          </w:p>
        </w:tc>
        <w:tc>
          <w:tcPr>
            <w:tcW w:w="8681" w:type="dxa"/>
            <w:gridSpan w:val="2"/>
            <w:tcMar>
              <w:top w:w="0" w:type="dxa"/>
              <w:left w:w="108" w:type="dxa"/>
              <w:bottom w:w="0" w:type="dxa"/>
              <w:right w:w="108" w:type="dxa"/>
            </w:tcMar>
            <w:vAlign w:val="bottom"/>
            <w:hideMark/>
          </w:tcPr>
          <w:p w14:paraId="7011830D" w14:textId="77777777" w:rsidR="00DC4CE9" w:rsidRDefault="00DC4CE9" w:rsidP="009D5379">
            <w:pPr>
              <w:jc w:val="both"/>
              <w:rPr>
                <w:b/>
                <w:bCs/>
                <w:color w:val="000000"/>
                <w:szCs w:val="24"/>
                <w:lang w:eastAsia="lt-LT"/>
              </w:rPr>
            </w:pPr>
            <w:r>
              <w:rPr>
                <w:i/>
                <w:iCs/>
                <w:szCs w:val="24"/>
              </w:rPr>
              <w:t xml:space="preserve">(Pildoma, kai projektu planuojama vykdyti remiama veikla, pagal kurią </w:t>
            </w:r>
            <w:r w:rsidRPr="002D42EF">
              <w:rPr>
                <w:i/>
                <w:iCs/>
                <w:szCs w:val="24"/>
              </w:rPr>
              <w:t>investuojama į STEP technologijų gynybos ir saugumo srityje, įskaitant specialiųjų elementų ir specialiųjų mašinų,  skirtų naudoti ypatingos svarbos technologijų kūrimui ir gamybai, kaip detalės ir įranga, naudojamų galutiniams produktams gaminti, gamybą (toliau – STEP technologijų gamybos veikla)</w:t>
            </w:r>
            <w:r>
              <w:rPr>
                <w:i/>
                <w:iCs/>
                <w:szCs w:val="24"/>
              </w:rPr>
              <w:t>)</w:t>
            </w:r>
          </w:p>
          <w:p w14:paraId="6ADD7851" w14:textId="77777777" w:rsidR="00DC4CE9" w:rsidRPr="002D42EF" w:rsidRDefault="00DC4CE9" w:rsidP="009D5379">
            <w:pPr>
              <w:jc w:val="both"/>
              <w:rPr>
                <w:lang w:eastAsia="en-GB"/>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 xml:space="preserve">projektu planuojama vykdyti ūkinė veikla nebus vykdoma </w:t>
            </w:r>
            <w:r w:rsidRPr="00E45B44">
              <w:rPr>
                <w:lang w:eastAsia="en-GB"/>
              </w:rPr>
              <w:t>Europos ekologinio tinklo</w:t>
            </w:r>
            <w:r>
              <w:rPr>
                <w:lang w:eastAsia="en-GB"/>
              </w:rPr>
              <w:t> „</w:t>
            </w:r>
            <w:proofErr w:type="spellStart"/>
            <w:r>
              <w:rPr>
                <w:lang w:eastAsia="en-GB"/>
              </w:rPr>
              <w:t>Natura</w:t>
            </w:r>
            <w:proofErr w:type="spellEnd"/>
            <w:r>
              <w:rPr>
                <w:lang w:eastAsia="en-GB"/>
              </w:rPr>
              <w:t xml:space="preserve"> 2000“</w:t>
            </w:r>
            <w:r w:rsidRPr="00D857C3">
              <w:rPr>
                <w:lang w:eastAsia="en-GB"/>
              </w:rPr>
              <w:t> (toliau – „</w:t>
            </w:r>
            <w:proofErr w:type="spellStart"/>
            <w:r w:rsidRPr="00D857C3">
              <w:rPr>
                <w:lang w:eastAsia="en-GB"/>
              </w:rPr>
              <w:t>Natura</w:t>
            </w:r>
            <w:proofErr w:type="spellEnd"/>
            <w:r w:rsidRPr="00D857C3">
              <w:rPr>
                <w:lang w:eastAsia="en-GB"/>
              </w:rPr>
              <w:t xml:space="preserve"> 2000“ tinklas)</w:t>
            </w:r>
            <w:r>
              <w:rPr>
                <w:lang w:eastAsia="en-GB"/>
              </w:rPr>
              <w:t xml:space="preserve"> teritorijose.</w:t>
            </w:r>
          </w:p>
        </w:tc>
      </w:tr>
      <w:tr w:rsidR="00DC4CE9" w14:paraId="7741969A" w14:textId="77777777" w:rsidTr="009D5379">
        <w:trPr>
          <w:trHeight w:val="405"/>
        </w:trPr>
        <w:tc>
          <w:tcPr>
            <w:tcW w:w="516" w:type="dxa"/>
            <w:vMerge/>
            <w:tcMar>
              <w:top w:w="0" w:type="dxa"/>
              <w:left w:w="108" w:type="dxa"/>
              <w:bottom w:w="0" w:type="dxa"/>
              <w:right w:w="108" w:type="dxa"/>
            </w:tcMar>
          </w:tcPr>
          <w:p w14:paraId="1AC99CBA" w14:textId="77777777" w:rsidR="00DC4CE9" w:rsidRPr="00CD0F4F" w:rsidRDefault="00DC4CE9" w:rsidP="009D5379">
            <w:pPr>
              <w:rPr>
                <w:b/>
                <w:bCs/>
                <w:color w:val="000000"/>
                <w:szCs w:val="24"/>
                <w:lang w:eastAsia="lt-LT"/>
              </w:rPr>
            </w:pPr>
          </w:p>
        </w:tc>
        <w:tc>
          <w:tcPr>
            <w:tcW w:w="4340" w:type="dxa"/>
            <w:tcMar>
              <w:top w:w="0" w:type="dxa"/>
              <w:left w:w="108" w:type="dxa"/>
              <w:bottom w:w="0" w:type="dxa"/>
              <w:right w:w="108" w:type="dxa"/>
            </w:tcMar>
            <w:vAlign w:val="bottom"/>
          </w:tcPr>
          <w:p w14:paraId="438E5573" w14:textId="77777777" w:rsidR="00DC4CE9" w:rsidRDefault="00DC4CE9" w:rsidP="009D5379">
            <w:pPr>
              <w:tabs>
                <w:tab w:val="left" w:pos="645"/>
              </w:tabs>
              <w:jc w:val="both"/>
              <w:rPr>
                <w:szCs w:val="24"/>
              </w:rPr>
            </w:pPr>
            <w:r>
              <w:rPr>
                <w:szCs w:val="24"/>
              </w:rPr>
              <w:t>□ Taip</w:t>
            </w:r>
          </w:p>
        </w:tc>
        <w:tc>
          <w:tcPr>
            <w:tcW w:w="4341" w:type="dxa"/>
            <w:vAlign w:val="bottom"/>
          </w:tcPr>
          <w:p w14:paraId="4670FA5D" w14:textId="77777777" w:rsidR="00DC4CE9" w:rsidRDefault="00DC4CE9" w:rsidP="009D5379">
            <w:pPr>
              <w:tabs>
                <w:tab w:val="left" w:pos="645"/>
              </w:tabs>
              <w:jc w:val="both"/>
              <w:rPr>
                <w:szCs w:val="24"/>
              </w:rPr>
            </w:pPr>
            <w:r>
              <w:rPr>
                <w:szCs w:val="24"/>
              </w:rPr>
              <w:t xml:space="preserve"> □ Ne</w:t>
            </w:r>
          </w:p>
        </w:tc>
      </w:tr>
      <w:tr w:rsidR="00DC4CE9" w14:paraId="58AFC87D" w14:textId="77777777" w:rsidTr="009D5379">
        <w:trPr>
          <w:trHeight w:val="338"/>
        </w:trPr>
        <w:tc>
          <w:tcPr>
            <w:tcW w:w="516" w:type="dxa"/>
            <w:vMerge/>
            <w:noWrap/>
            <w:tcMar>
              <w:top w:w="0" w:type="dxa"/>
              <w:left w:w="108" w:type="dxa"/>
              <w:bottom w:w="0" w:type="dxa"/>
              <w:right w:w="108" w:type="dxa"/>
            </w:tcMar>
          </w:tcPr>
          <w:p w14:paraId="2A3B8377" w14:textId="77777777" w:rsidR="00DC4CE9" w:rsidRDefault="00DC4CE9" w:rsidP="009D5379">
            <w:pPr>
              <w:rPr>
                <w:b/>
                <w:bCs/>
                <w:color w:val="000000"/>
                <w:szCs w:val="24"/>
                <w:lang w:eastAsia="lt-LT"/>
              </w:rPr>
            </w:pPr>
          </w:p>
        </w:tc>
        <w:tc>
          <w:tcPr>
            <w:tcW w:w="8681" w:type="dxa"/>
            <w:gridSpan w:val="2"/>
            <w:tcMar>
              <w:top w:w="0" w:type="dxa"/>
              <w:left w:w="108" w:type="dxa"/>
              <w:bottom w:w="0" w:type="dxa"/>
              <w:right w:w="108" w:type="dxa"/>
            </w:tcMar>
            <w:vAlign w:val="bottom"/>
          </w:tcPr>
          <w:p w14:paraId="482F26E6" w14:textId="77777777" w:rsidR="00DC4CE9" w:rsidRDefault="00DC4CE9" w:rsidP="009D5379">
            <w:pPr>
              <w:tabs>
                <w:tab w:val="left" w:pos="645"/>
              </w:tabs>
              <w:jc w:val="both"/>
              <w:rPr>
                <w:i/>
                <w:iCs/>
                <w:szCs w:val="24"/>
              </w:rPr>
            </w:pPr>
            <w:r>
              <w:rPr>
                <w:i/>
                <w:iCs/>
                <w:szCs w:val="24"/>
              </w:rPr>
              <w:t>(Pildoma pažymėjus „Ne“)</w:t>
            </w:r>
          </w:p>
          <w:p w14:paraId="53F42802" w14:textId="77777777" w:rsidR="00DC4CE9" w:rsidRPr="00292AAB" w:rsidRDefault="00DC4CE9" w:rsidP="009D5379">
            <w:pPr>
              <w:jc w:val="both"/>
              <w:rPr>
                <w:b/>
                <w:bCs/>
                <w:color w:val="000000"/>
              </w:rPr>
            </w:pPr>
            <w:r>
              <w:t xml:space="preserve">□ Kartu su šia deklaracija pateikiama </w:t>
            </w:r>
            <w:r>
              <w:rPr>
                <w:lang w:eastAsia="en-GB"/>
              </w:rPr>
              <w:t>s</w:t>
            </w:r>
            <w:r w:rsidRPr="5EAC8F05">
              <w:rPr>
                <w:lang w:eastAsia="en-GB"/>
              </w:rPr>
              <w:t xml:space="preserve">augomų teritorijų institucijos, nurodytos </w:t>
            </w:r>
            <w:r>
              <w:rPr>
                <w:lang w:eastAsia="en-GB"/>
              </w:rPr>
              <w:t>Lietuvos Respublikos s</w:t>
            </w:r>
            <w:r w:rsidRPr="5EAC8F05">
              <w:rPr>
                <w:lang w:eastAsia="en-GB"/>
              </w:rPr>
              <w:t>augomų teritorijų įstatym</w:t>
            </w:r>
            <w:r>
              <w:rPr>
                <w:lang w:eastAsia="en-GB"/>
              </w:rPr>
              <w:t xml:space="preserve">o </w:t>
            </w:r>
            <w:r w:rsidRPr="009B7282">
              <w:rPr>
                <w:lang w:eastAsia="en-GB"/>
              </w:rPr>
              <w:t xml:space="preserve">27 </w:t>
            </w:r>
            <w:r>
              <w:rPr>
                <w:lang w:eastAsia="en-GB"/>
              </w:rPr>
              <w:t xml:space="preserve">straipsnio </w:t>
            </w:r>
            <w:r w:rsidRPr="009B7282">
              <w:rPr>
                <w:lang w:eastAsia="en-GB"/>
              </w:rPr>
              <w:t>5 dal</w:t>
            </w:r>
            <w:r>
              <w:rPr>
                <w:lang w:eastAsia="en-GB"/>
              </w:rPr>
              <w:t>yje</w:t>
            </w:r>
            <w:r w:rsidRPr="5EAC8F05">
              <w:rPr>
                <w:lang w:eastAsia="en-GB"/>
              </w:rPr>
              <w:t>, išvada, kuria nustatytas p</w:t>
            </w:r>
            <w:r w:rsidRPr="5EAC8F05">
              <w:rPr>
                <w:lang w:eastAsia="lt-LT"/>
              </w:rPr>
              <w:t>lanuojamos ūkinės veiklos įgyvendinimo poveikio įsteigtoms ar potencialioms „</w:t>
            </w:r>
            <w:proofErr w:type="spellStart"/>
            <w:r w:rsidRPr="5EAC8F05">
              <w:rPr>
                <w:lang w:eastAsia="lt-LT"/>
              </w:rPr>
              <w:t>Natura</w:t>
            </w:r>
            <w:proofErr w:type="spellEnd"/>
            <w:r w:rsidRPr="5EAC8F05">
              <w:rPr>
                <w:lang w:eastAsia="lt-LT"/>
              </w:rPr>
              <w:t xml:space="preserve"> 2000“</w:t>
            </w:r>
            <w:r>
              <w:rPr>
                <w:lang w:eastAsia="lt-LT"/>
              </w:rPr>
              <w:t xml:space="preserve"> tinklo</w:t>
            </w:r>
            <w:r w:rsidRPr="5EAC8F05">
              <w:rPr>
                <w:lang w:eastAsia="lt-LT"/>
              </w:rPr>
              <w:t xml:space="preserve"> teritorijoms reikšmingumas.</w:t>
            </w:r>
          </w:p>
        </w:tc>
      </w:tr>
      <w:tr w:rsidR="00DC4CE9" w14:paraId="49FFC7E4" w14:textId="77777777" w:rsidTr="009D5379">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6AAB5599" w14:textId="77777777" w:rsidR="00DC4CE9" w:rsidRDefault="00DC4CE9" w:rsidP="009D5379">
            <w:pPr>
              <w:rPr>
                <w:szCs w:val="24"/>
                <w:lang w:eastAsia="lt-LT"/>
              </w:rPr>
            </w:pPr>
          </w:p>
        </w:tc>
      </w:tr>
      <w:tr w:rsidR="00DC4CE9" w14:paraId="2A3479B8" w14:textId="77777777" w:rsidTr="009D5379">
        <w:trPr>
          <w:trHeight w:val="338"/>
        </w:trPr>
        <w:tc>
          <w:tcPr>
            <w:tcW w:w="516" w:type="dxa"/>
            <w:vMerge w:val="restart"/>
            <w:noWrap/>
            <w:tcMar>
              <w:top w:w="0" w:type="dxa"/>
              <w:left w:w="108" w:type="dxa"/>
              <w:bottom w:w="0" w:type="dxa"/>
              <w:right w:w="108" w:type="dxa"/>
            </w:tcMar>
            <w:hideMark/>
          </w:tcPr>
          <w:p w14:paraId="74A45296" w14:textId="77777777" w:rsidR="00DC4CE9" w:rsidRDefault="00DC4CE9" w:rsidP="009D5379">
            <w:r>
              <w:rPr>
                <w:b/>
                <w:bCs/>
                <w:color w:val="000000"/>
                <w:szCs w:val="24"/>
                <w:lang w:eastAsia="lt-LT"/>
              </w:rPr>
              <w:t>4.</w:t>
            </w:r>
          </w:p>
        </w:tc>
        <w:tc>
          <w:tcPr>
            <w:tcW w:w="8681" w:type="dxa"/>
            <w:gridSpan w:val="2"/>
            <w:tcMar>
              <w:top w:w="0" w:type="dxa"/>
              <w:left w:w="108" w:type="dxa"/>
              <w:bottom w:w="0" w:type="dxa"/>
              <w:right w:w="108" w:type="dxa"/>
            </w:tcMar>
            <w:vAlign w:val="bottom"/>
            <w:hideMark/>
          </w:tcPr>
          <w:p w14:paraId="5F013FBF" w14:textId="77777777" w:rsidR="00DC4CE9" w:rsidRDefault="00DC4CE9" w:rsidP="009D5379">
            <w:pPr>
              <w:jc w:val="both"/>
              <w:rPr>
                <w:b/>
                <w:bCs/>
                <w:color w:val="000000"/>
                <w:szCs w:val="24"/>
                <w:lang w:eastAsia="lt-LT"/>
              </w:rPr>
            </w:pPr>
            <w:r>
              <w:rPr>
                <w:i/>
                <w:iCs/>
                <w:szCs w:val="24"/>
              </w:rPr>
              <w:t xml:space="preserve">(Pildoma, kai projektu planuojama vykdyti </w:t>
            </w:r>
            <w:r w:rsidRPr="002D42EF">
              <w:rPr>
                <w:i/>
                <w:iCs/>
                <w:szCs w:val="24"/>
              </w:rPr>
              <w:t>STEP technologijų gamybos veikla</w:t>
            </w:r>
            <w:r>
              <w:rPr>
                <w:i/>
                <w:iCs/>
                <w:szCs w:val="24"/>
              </w:rPr>
              <w:t>)</w:t>
            </w:r>
          </w:p>
          <w:p w14:paraId="4DF77AF2" w14:textId="77777777" w:rsidR="00DC4CE9" w:rsidRPr="00292AAB" w:rsidRDefault="00DC4CE9" w:rsidP="009D5379">
            <w:pPr>
              <w:jc w:val="both"/>
              <w:rPr>
                <w:color w:val="000000"/>
              </w:rPr>
            </w:pPr>
            <w:r>
              <w:rPr>
                <w:b/>
                <w:bCs/>
                <w:color w:val="000000"/>
                <w:szCs w:val="24"/>
                <w:lang w:eastAsia="lt-LT"/>
              </w:rPr>
              <w:t xml:space="preserve">Patvirtinu, </w:t>
            </w:r>
            <w:r>
              <w:rPr>
                <w:b/>
                <w:bCs/>
                <w:color w:val="000000"/>
                <w:szCs w:val="24"/>
                <w:u w:val="single"/>
                <w:lang w:eastAsia="lt-LT"/>
              </w:rPr>
              <w:t xml:space="preserve">kad mano, pareiškėjo, </w:t>
            </w:r>
            <w:r>
              <w:rPr>
                <w:lang w:eastAsia="en-GB"/>
              </w:rPr>
              <w:t>projektu planuojama vykdyti ūkinė veikla nebus vykdoma  </w:t>
            </w:r>
            <w:r>
              <w:rPr>
                <w:rFonts w:eastAsia="Calibri"/>
                <w:szCs w:val="24"/>
              </w:rPr>
              <w:t>užtvindytose teritorijose ir nepatenka į teritorijas, kuriose fiksuojamas didelis staigus kritulių kiekis, kuris gali sudaryti nuošliaužas.</w:t>
            </w:r>
          </w:p>
        </w:tc>
      </w:tr>
      <w:tr w:rsidR="00DC4CE9" w14:paraId="104A1658" w14:textId="77777777" w:rsidTr="009D5379">
        <w:trPr>
          <w:trHeight w:val="405"/>
        </w:trPr>
        <w:tc>
          <w:tcPr>
            <w:tcW w:w="516" w:type="dxa"/>
            <w:vMerge/>
            <w:tcMar>
              <w:top w:w="0" w:type="dxa"/>
              <w:left w:w="108" w:type="dxa"/>
              <w:bottom w:w="0" w:type="dxa"/>
              <w:right w:w="108" w:type="dxa"/>
            </w:tcMar>
          </w:tcPr>
          <w:p w14:paraId="3A2E5F96" w14:textId="77777777" w:rsidR="00DC4CE9" w:rsidRPr="009B7282" w:rsidRDefault="00DC4CE9" w:rsidP="009D5379">
            <w:pPr>
              <w:rPr>
                <w:b/>
                <w:bCs/>
                <w:color w:val="000000"/>
                <w:szCs w:val="24"/>
                <w:lang w:eastAsia="lt-LT"/>
              </w:rPr>
            </w:pPr>
          </w:p>
        </w:tc>
        <w:tc>
          <w:tcPr>
            <w:tcW w:w="4340" w:type="dxa"/>
            <w:tcMar>
              <w:top w:w="0" w:type="dxa"/>
              <w:left w:w="108" w:type="dxa"/>
              <w:bottom w:w="0" w:type="dxa"/>
              <w:right w:w="108" w:type="dxa"/>
            </w:tcMar>
            <w:vAlign w:val="bottom"/>
          </w:tcPr>
          <w:p w14:paraId="2015CBDF" w14:textId="77777777" w:rsidR="00DC4CE9" w:rsidRDefault="00DC4CE9" w:rsidP="009D5379">
            <w:pPr>
              <w:tabs>
                <w:tab w:val="left" w:pos="645"/>
              </w:tabs>
              <w:jc w:val="both"/>
              <w:rPr>
                <w:szCs w:val="24"/>
              </w:rPr>
            </w:pPr>
            <w:r>
              <w:rPr>
                <w:szCs w:val="24"/>
              </w:rPr>
              <w:t>□ Taip</w:t>
            </w:r>
          </w:p>
        </w:tc>
        <w:tc>
          <w:tcPr>
            <w:tcW w:w="4341" w:type="dxa"/>
            <w:vAlign w:val="bottom"/>
          </w:tcPr>
          <w:p w14:paraId="7F3ADD56" w14:textId="77777777" w:rsidR="00DC4CE9" w:rsidRDefault="00DC4CE9" w:rsidP="009D5379">
            <w:pPr>
              <w:tabs>
                <w:tab w:val="left" w:pos="645"/>
              </w:tabs>
              <w:jc w:val="both"/>
              <w:rPr>
                <w:szCs w:val="24"/>
              </w:rPr>
            </w:pPr>
            <w:r>
              <w:rPr>
                <w:szCs w:val="24"/>
              </w:rPr>
              <w:t xml:space="preserve"> □ Ne</w:t>
            </w:r>
          </w:p>
        </w:tc>
      </w:tr>
      <w:tr w:rsidR="00DC4CE9" w14:paraId="32CB96A3" w14:textId="77777777" w:rsidTr="009D5379">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0547E93E" w14:textId="77777777" w:rsidR="00DC4CE9" w:rsidRDefault="00DC4CE9" w:rsidP="009D5379">
            <w:pPr>
              <w:rPr>
                <w:szCs w:val="24"/>
                <w:lang w:eastAsia="lt-LT"/>
              </w:rPr>
            </w:pPr>
          </w:p>
        </w:tc>
      </w:tr>
      <w:tr w:rsidR="00DC4CE9" w14:paraId="244FB925" w14:textId="77777777" w:rsidTr="009D5379">
        <w:trPr>
          <w:trHeight w:val="338"/>
        </w:trPr>
        <w:tc>
          <w:tcPr>
            <w:tcW w:w="516" w:type="dxa"/>
            <w:vMerge w:val="restart"/>
            <w:noWrap/>
            <w:tcMar>
              <w:top w:w="0" w:type="dxa"/>
              <w:left w:w="108" w:type="dxa"/>
              <w:bottom w:w="0" w:type="dxa"/>
              <w:right w:w="108" w:type="dxa"/>
            </w:tcMar>
            <w:hideMark/>
          </w:tcPr>
          <w:p w14:paraId="475EBE03" w14:textId="77777777" w:rsidR="00DC4CE9" w:rsidRDefault="00DC4CE9" w:rsidP="009D5379">
            <w:r>
              <w:rPr>
                <w:b/>
                <w:bCs/>
                <w:color w:val="000000"/>
                <w:szCs w:val="24"/>
                <w:lang w:eastAsia="lt-LT"/>
              </w:rPr>
              <w:t>5.</w:t>
            </w:r>
          </w:p>
        </w:tc>
        <w:tc>
          <w:tcPr>
            <w:tcW w:w="8681" w:type="dxa"/>
            <w:gridSpan w:val="2"/>
            <w:tcMar>
              <w:top w:w="0" w:type="dxa"/>
              <w:left w:w="108" w:type="dxa"/>
              <w:bottom w:w="0" w:type="dxa"/>
              <w:right w:w="108" w:type="dxa"/>
            </w:tcMar>
            <w:vAlign w:val="bottom"/>
            <w:hideMark/>
          </w:tcPr>
          <w:p w14:paraId="18AC47EB" w14:textId="77777777" w:rsidR="00DC4CE9" w:rsidRPr="00292AAB" w:rsidRDefault="00DC4CE9" w:rsidP="009D5379">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projektu planuojamą ūkinę veiklą </w:t>
            </w:r>
            <w:r>
              <w:rPr>
                <w:rFonts w:eastAsia="Calibri"/>
                <w:bCs/>
                <w:szCs w:val="24"/>
              </w:rPr>
              <w:t>laikysiuosi reikalavimų dėl statybinių atliekų susidarymo ir tvarkymo,</w:t>
            </w:r>
            <w:r>
              <w:rPr>
                <w:rFonts w:eastAsia="Calibri"/>
                <w:szCs w:val="24"/>
              </w:rPr>
              <w:t xml:space="preserve"> nustatytų Statybinių atliekų tvarkymo taisyklėse, patvirtintose Lietuvos Respublikos aplinkos ministro 2006 m. gruodžio 29 d. įsakymu Nr. D1-637 „Dėl Statybinių atliekų tvarkymo taisyklių patvirtinimo“.</w:t>
            </w:r>
          </w:p>
        </w:tc>
      </w:tr>
      <w:tr w:rsidR="00DC4CE9" w14:paraId="7AD71817" w14:textId="77777777" w:rsidTr="009D5379">
        <w:trPr>
          <w:trHeight w:val="405"/>
        </w:trPr>
        <w:tc>
          <w:tcPr>
            <w:tcW w:w="516" w:type="dxa"/>
            <w:vMerge/>
            <w:tcMar>
              <w:top w:w="0" w:type="dxa"/>
              <w:left w:w="108" w:type="dxa"/>
              <w:bottom w:w="0" w:type="dxa"/>
              <w:right w:w="108" w:type="dxa"/>
            </w:tcMar>
          </w:tcPr>
          <w:p w14:paraId="217E91D1" w14:textId="77777777" w:rsidR="00DC4CE9" w:rsidRDefault="00DC4CE9" w:rsidP="009D5379">
            <w:pPr>
              <w:rPr>
                <w:b/>
                <w:bCs/>
                <w:color w:val="000000"/>
                <w:szCs w:val="24"/>
                <w:lang w:val="en-US" w:eastAsia="lt-LT"/>
              </w:rPr>
            </w:pPr>
          </w:p>
        </w:tc>
        <w:tc>
          <w:tcPr>
            <w:tcW w:w="4340" w:type="dxa"/>
            <w:tcMar>
              <w:top w:w="0" w:type="dxa"/>
              <w:left w:w="108" w:type="dxa"/>
              <w:bottom w:w="0" w:type="dxa"/>
              <w:right w:w="108" w:type="dxa"/>
            </w:tcMar>
            <w:vAlign w:val="bottom"/>
          </w:tcPr>
          <w:p w14:paraId="0FACBC72" w14:textId="77777777" w:rsidR="00DC4CE9" w:rsidRDefault="00DC4CE9" w:rsidP="009D5379">
            <w:pPr>
              <w:tabs>
                <w:tab w:val="left" w:pos="645"/>
              </w:tabs>
              <w:jc w:val="both"/>
            </w:pPr>
            <w:r>
              <w:t>□ Taip</w:t>
            </w:r>
          </w:p>
        </w:tc>
        <w:tc>
          <w:tcPr>
            <w:tcW w:w="4341" w:type="dxa"/>
            <w:vAlign w:val="bottom"/>
          </w:tcPr>
          <w:p w14:paraId="70C619C2" w14:textId="77777777" w:rsidR="00DC4CE9" w:rsidRDefault="00DC4CE9" w:rsidP="009D5379">
            <w:pPr>
              <w:tabs>
                <w:tab w:val="left" w:pos="645"/>
              </w:tabs>
              <w:jc w:val="both"/>
            </w:pPr>
            <w:r>
              <w:t xml:space="preserve"> □ Ne</w:t>
            </w:r>
          </w:p>
        </w:tc>
      </w:tr>
      <w:tr w:rsidR="00DC4CE9" w14:paraId="08AD012F" w14:textId="77777777" w:rsidTr="009D5379">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28C42ADC" w14:textId="77777777" w:rsidR="00DC4CE9" w:rsidRDefault="00DC4CE9" w:rsidP="009D5379">
            <w:pPr>
              <w:rPr>
                <w:szCs w:val="24"/>
                <w:lang w:eastAsia="lt-LT"/>
              </w:rPr>
            </w:pPr>
          </w:p>
        </w:tc>
      </w:tr>
      <w:tr w:rsidR="00DC4CE9" w14:paraId="74CA4432" w14:textId="77777777" w:rsidTr="009D5379">
        <w:trPr>
          <w:trHeight w:val="338"/>
        </w:trPr>
        <w:tc>
          <w:tcPr>
            <w:tcW w:w="516" w:type="dxa"/>
            <w:vMerge w:val="restart"/>
            <w:noWrap/>
            <w:tcMar>
              <w:top w:w="0" w:type="dxa"/>
              <w:left w:w="108" w:type="dxa"/>
              <w:bottom w:w="0" w:type="dxa"/>
              <w:right w:w="108" w:type="dxa"/>
            </w:tcMar>
            <w:hideMark/>
          </w:tcPr>
          <w:p w14:paraId="70131195" w14:textId="77777777" w:rsidR="00DC4CE9" w:rsidRDefault="00DC4CE9" w:rsidP="009D5379">
            <w:r>
              <w:rPr>
                <w:b/>
                <w:bCs/>
                <w:color w:val="000000"/>
                <w:szCs w:val="24"/>
                <w:lang w:val="en-US" w:eastAsia="lt-LT"/>
              </w:rPr>
              <w:t>6.</w:t>
            </w:r>
          </w:p>
        </w:tc>
        <w:tc>
          <w:tcPr>
            <w:tcW w:w="8681" w:type="dxa"/>
            <w:gridSpan w:val="2"/>
            <w:tcMar>
              <w:top w:w="0" w:type="dxa"/>
              <w:left w:w="108" w:type="dxa"/>
              <w:bottom w:w="0" w:type="dxa"/>
              <w:right w:w="108" w:type="dxa"/>
            </w:tcMar>
            <w:vAlign w:val="bottom"/>
            <w:hideMark/>
          </w:tcPr>
          <w:p w14:paraId="26967319" w14:textId="77777777" w:rsidR="00DC4CE9" w:rsidRPr="00292AAB" w:rsidRDefault="00DC4CE9" w:rsidP="009D5379">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vykdydamas projekto veiklas </w:t>
            </w:r>
            <w:r>
              <w:t>vadovausiuosi 2021 m.</w:t>
            </w:r>
            <w:r>
              <w:rPr>
                <w:lang w:eastAsia="lt-LT"/>
              </w:rPr>
              <w:t xml:space="preserve">  </w:t>
            </w:r>
            <w:r>
              <w:t>birželio 4 d. Komisijos deleguotojo reglamento (ES)</w:t>
            </w:r>
            <w:r>
              <w:rPr>
                <w:lang w:eastAsia="lt-LT"/>
              </w:rPr>
              <w:t> </w:t>
            </w:r>
            <w:r>
              <w:t>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su paskutiniais</w:t>
            </w:r>
            <w:r>
              <w:rPr>
                <w:b/>
                <w:bCs/>
              </w:rPr>
              <w:t xml:space="preserve"> </w:t>
            </w:r>
            <w:r>
              <w:t>pakeitimais, padarytais 2024 m. birželio 28 d. Komisijos deleguotuoju reglamentu (ES) 2024/3215,</w:t>
            </w:r>
            <w:r>
              <w:rPr>
                <w:b/>
                <w:bCs/>
              </w:rPr>
              <w:t xml:space="preserve"> </w:t>
            </w:r>
            <w:r>
              <w:t>I priedo ir II priedo atitinkamų skyrių atitinkamuose skirsniuose nustatytais reikalavimais.</w:t>
            </w:r>
          </w:p>
        </w:tc>
      </w:tr>
      <w:tr w:rsidR="00DC4CE9" w14:paraId="652D4BD7" w14:textId="77777777" w:rsidTr="009D5379">
        <w:trPr>
          <w:trHeight w:val="405"/>
        </w:trPr>
        <w:tc>
          <w:tcPr>
            <w:tcW w:w="516" w:type="dxa"/>
            <w:vMerge/>
            <w:tcMar>
              <w:top w:w="0" w:type="dxa"/>
              <w:left w:w="108" w:type="dxa"/>
              <w:bottom w:w="0" w:type="dxa"/>
              <w:right w:w="108" w:type="dxa"/>
            </w:tcMar>
          </w:tcPr>
          <w:p w14:paraId="0EA72243" w14:textId="77777777" w:rsidR="00DC4CE9" w:rsidRPr="009B7282" w:rsidRDefault="00DC4CE9" w:rsidP="009D5379">
            <w:pPr>
              <w:rPr>
                <w:b/>
                <w:bCs/>
                <w:color w:val="000000"/>
                <w:szCs w:val="24"/>
                <w:lang w:eastAsia="lt-LT"/>
              </w:rPr>
            </w:pPr>
          </w:p>
        </w:tc>
        <w:tc>
          <w:tcPr>
            <w:tcW w:w="4340" w:type="dxa"/>
            <w:tcMar>
              <w:top w:w="0" w:type="dxa"/>
              <w:left w:w="108" w:type="dxa"/>
              <w:bottom w:w="0" w:type="dxa"/>
              <w:right w:w="108" w:type="dxa"/>
            </w:tcMar>
            <w:vAlign w:val="bottom"/>
          </w:tcPr>
          <w:p w14:paraId="3CDA0DA0" w14:textId="77777777" w:rsidR="00DC4CE9" w:rsidRDefault="00DC4CE9" w:rsidP="009D5379">
            <w:pPr>
              <w:tabs>
                <w:tab w:val="left" w:pos="645"/>
              </w:tabs>
              <w:jc w:val="both"/>
              <w:rPr>
                <w:szCs w:val="24"/>
              </w:rPr>
            </w:pPr>
            <w:r>
              <w:rPr>
                <w:szCs w:val="24"/>
              </w:rPr>
              <w:t>□ Taip</w:t>
            </w:r>
          </w:p>
        </w:tc>
        <w:tc>
          <w:tcPr>
            <w:tcW w:w="4341" w:type="dxa"/>
            <w:vAlign w:val="bottom"/>
          </w:tcPr>
          <w:p w14:paraId="14499030" w14:textId="77777777" w:rsidR="00DC4CE9" w:rsidRDefault="00DC4CE9" w:rsidP="009D5379">
            <w:pPr>
              <w:tabs>
                <w:tab w:val="left" w:pos="645"/>
              </w:tabs>
              <w:jc w:val="both"/>
              <w:rPr>
                <w:szCs w:val="24"/>
              </w:rPr>
            </w:pPr>
            <w:r>
              <w:rPr>
                <w:szCs w:val="24"/>
              </w:rPr>
              <w:t xml:space="preserve"> □ Ne</w:t>
            </w:r>
          </w:p>
        </w:tc>
      </w:tr>
      <w:tr w:rsidR="00DC4CE9" w14:paraId="37A29D04" w14:textId="77777777" w:rsidTr="009D5379">
        <w:trPr>
          <w:trHeight w:val="405"/>
        </w:trPr>
        <w:tc>
          <w:tcPr>
            <w:tcW w:w="516" w:type="dxa"/>
            <w:vMerge/>
            <w:tcMar>
              <w:top w:w="0" w:type="dxa"/>
              <w:left w:w="108" w:type="dxa"/>
              <w:bottom w:w="0" w:type="dxa"/>
              <w:right w:w="108" w:type="dxa"/>
            </w:tcMar>
          </w:tcPr>
          <w:p w14:paraId="15C35F1C" w14:textId="77777777" w:rsidR="00DC4CE9" w:rsidRDefault="00DC4CE9" w:rsidP="009D5379">
            <w:pPr>
              <w:rPr>
                <w:b/>
                <w:bCs/>
                <w:color w:val="000000"/>
                <w:szCs w:val="24"/>
                <w:lang w:val="en-US" w:eastAsia="lt-LT"/>
              </w:rPr>
            </w:pPr>
          </w:p>
        </w:tc>
        <w:tc>
          <w:tcPr>
            <w:tcW w:w="8681" w:type="dxa"/>
            <w:gridSpan w:val="2"/>
            <w:tcMar>
              <w:top w:w="0" w:type="dxa"/>
              <w:left w:w="108" w:type="dxa"/>
              <w:bottom w:w="0" w:type="dxa"/>
              <w:right w:w="108" w:type="dxa"/>
            </w:tcMar>
            <w:vAlign w:val="bottom"/>
          </w:tcPr>
          <w:p w14:paraId="03246D26" w14:textId="77777777" w:rsidR="00DC4CE9" w:rsidRDefault="00DC4CE9" w:rsidP="009D5379">
            <w:pPr>
              <w:tabs>
                <w:tab w:val="left" w:pos="645"/>
              </w:tabs>
              <w:jc w:val="both"/>
            </w:pPr>
            <w:r>
              <w:rPr>
                <w:szCs w:val="24"/>
              </w:rPr>
              <w:t>(</w:t>
            </w:r>
            <w:r>
              <w:rPr>
                <w:i/>
                <w:iCs/>
                <w:szCs w:val="24"/>
              </w:rPr>
              <w:t>Pildoma pažymėjus „Taip“</w:t>
            </w:r>
            <w:r>
              <w:rPr>
                <w:szCs w:val="24"/>
              </w:rPr>
              <w:t>)</w:t>
            </w:r>
          </w:p>
          <w:p w14:paraId="277BF238" w14:textId="77777777" w:rsidR="00DC4CE9" w:rsidRDefault="00DC4CE9" w:rsidP="009D5379">
            <w:pPr>
              <w:tabs>
                <w:tab w:val="left" w:pos="645"/>
              </w:tabs>
              <w:jc w:val="both"/>
            </w:pPr>
            <w:r>
              <w:rPr>
                <w:szCs w:val="24"/>
              </w:rPr>
              <w:t>Pateikiami dokumentai, įrodantys</w:t>
            </w:r>
            <w:r>
              <w:rPr>
                <w:bCs/>
                <w:szCs w:val="24"/>
              </w:rPr>
              <w:t xml:space="preserve"> įgyjamos įrangos atitiktį Deleguotojo reglamento (ES) 2021/2139 I priedo 3 skyriaus ir (arba) 9 skyriaus atitinkamuose skirsniuose nustatytiems techninės analizės kriterijams:</w:t>
            </w:r>
          </w:p>
          <w:p w14:paraId="590816A7" w14:textId="77777777" w:rsidR="00DC4CE9" w:rsidRDefault="00DC4CE9" w:rsidP="009D5379">
            <w:pPr>
              <w:tabs>
                <w:tab w:val="left" w:pos="645"/>
              </w:tabs>
              <w:jc w:val="both"/>
              <w:rPr>
                <w:szCs w:val="24"/>
              </w:rPr>
            </w:pPr>
            <w:r>
              <w:rPr>
                <w:szCs w:val="24"/>
              </w:rPr>
              <w:t>□ Pirkimo dokumentai</w:t>
            </w:r>
          </w:p>
          <w:p w14:paraId="2659DA03" w14:textId="77777777" w:rsidR="00DC4CE9" w:rsidRDefault="00DC4CE9" w:rsidP="009D5379">
            <w:pPr>
              <w:tabs>
                <w:tab w:val="left" w:pos="645"/>
              </w:tabs>
              <w:jc w:val="both"/>
              <w:rPr>
                <w:szCs w:val="24"/>
              </w:rPr>
            </w:pPr>
            <w:r>
              <w:rPr>
                <w:szCs w:val="24"/>
              </w:rPr>
              <w:t>□ Įrangos aprašymai</w:t>
            </w:r>
          </w:p>
          <w:p w14:paraId="600D7AA8" w14:textId="77777777" w:rsidR="00DC4CE9" w:rsidRDefault="00DC4CE9" w:rsidP="009D5379">
            <w:pPr>
              <w:tabs>
                <w:tab w:val="left" w:pos="645"/>
              </w:tabs>
              <w:jc w:val="both"/>
              <w:rPr>
                <w:szCs w:val="24"/>
              </w:rPr>
            </w:pPr>
            <w:r>
              <w:rPr>
                <w:szCs w:val="24"/>
              </w:rPr>
              <w:t>□ Įrangos techninė specifikacija</w:t>
            </w:r>
          </w:p>
          <w:p w14:paraId="00276982" w14:textId="77777777" w:rsidR="00DC4CE9" w:rsidRDefault="00DC4CE9" w:rsidP="009D5379">
            <w:pPr>
              <w:tabs>
                <w:tab w:val="left" w:pos="645"/>
              </w:tabs>
              <w:jc w:val="both"/>
            </w:pPr>
            <w:r>
              <w:rPr>
                <w:szCs w:val="24"/>
              </w:rPr>
              <w:t>□ Kiti dokumentai: (</w:t>
            </w:r>
            <w:r>
              <w:rPr>
                <w:i/>
                <w:iCs/>
                <w:szCs w:val="24"/>
              </w:rPr>
              <w:t>įrašyti</w:t>
            </w:r>
            <w:r>
              <w:rPr>
                <w:szCs w:val="24"/>
              </w:rPr>
              <w:t>) ________________________________________________</w:t>
            </w:r>
          </w:p>
          <w:p w14:paraId="030757FA" w14:textId="77777777" w:rsidR="00DC4CE9" w:rsidRDefault="00DC4CE9" w:rsidP="009D5379">
            <w:pPr>
              <w:tabs>
                <w:tab w:val="left" w:pos="645"/>
              </w:tabs>
              <w:jc w:val="both"/>
              <w:rPr>
                <w:szCs w:val="24"/>
              </w:rPr>
            </w:pPr>
          </w:p>
          <w:p w14:paraId="4BC6CAB1" w14:textId="77777777" w:rsidR="00DC4CE9" w:rsidRDefault="00DC4CE9" w:rsidP="009D5379">
            <w:pPr>
              <w:tabs>
                <w:tab w:val="left" w:pos="645"/>
              </w:tabs>
              <w:jc w:val="both"/>
            </w:pPr>
            <w:r>
              <w:rPr>
                <w:szCs w:val="24"/>
              </w:rPr>
              <w:t xml:space="preserve">Patvirtinu, kad projekto metu naudojama įranga atitiks reikalavimus, nustatytus </w:t>
            </w:r>
            <w:r>
              <w:rPr>
                <w:rFonts w:eastAsia="Calibri"/>
                <w:bCs/>
                <w:szCs w:val="24"/>
              </w:rPr>
              <w:t xml:space="preserve">2009 m. spalio 21 d. Europos Parlamento ir Tarybos </w:t>
            </w:r>
            <w:r>
              <w:rPr>
                <w:rFonts w:eastAsia="Calibri"/>
                <w:bCs/>
                <w:iCs/>
                <w:szCs w:val="24"/>
              </w:rPr>
              <w:t>direktyvoje 2009/125/EB, nustatančioje ekologinio projektavimo reikalavimų su energija susijusiems gaminiams nustatymo sistemą, su paskutiniais</w:t>
            </w:r>
            <w:r>
              <w:rPr>
                <w:rFonts w:eastAsia="Calibri"/>
                <w:b/>
                <w:bCs/>
                <w:iCs/>
                <w:szCs w:val="24"/>
              </w:rPr>
              <w:t xml:space="preserve"> </w:t>
            </w:r>
            <w:r>
              <w:rPr>
                <w:rFonts w:eastAsia="Calibri"/>
                <w:bCs/>
                <w:iCs/>
                <w:szCs w:val="24"/>
              </w:rPr>
              <w:t>pakeitimais, padarytais 2012 m. spalio 25 d. Europos Parlamento ir Tarybos direktyva 2012/27/ES, ir 2011 m. birželio 8 d. E</w:t>
            </w:r>
            <w:r>
              <w:rPr>
                <w:rFonts w:eastAsia="Calibri"/>
                <w:bCs/>
                <w:szCs w:val="24"/>
              </w:rPr>
              <w:t xml:space="preserve">uropos Parlamento ir Tarybos </w:t>
            </w:r>
            <w:r>
              <w:rPr>
                <w:rFonts w:eastAsia="Calibri"/>
                <w:bCs/>
                <w:iCs/>
                <w:szCs w:val="24"/>
              </w:rPr>
              <w:t>Direktyvos 2011/65/ES dėl tam tikrų pavojingų medžiagų naudojimo elektros ir elektroninėje įrangoje apribojimo su paskutiniais</w:t>
            </w:r>
            <w:r>
              <w:rPr>
                <w:rFonts w:eastAsia="Calibri"/>
                <w:b/>
                <w:bCs/>
                <w:iCs/>
                <w:szCs w:val="24"/>
              </w:rPr>
              <w:t xml:space="preserve"> </w:t>
            </w:r>
            <w:r>
              <w:rPr>
                <w:rFonts w:eastAsia="Calibri"/>
                <w:bCs/>
                <w:iCs/>
                <w:szCs w:val="24"/>
              </w:rPr>
              <w:t>pakeitimais, padarytais 202</w:t>
            </w:r>
            <w:r w:rsidRPr="009B7282">
              <w:rPr>
                <w:rFonts w:eastAsia="Calibri"/>
                <w:bCs/>
                <w:iCs/>
                <w:szCs w:val="24"/>
              </w:rPr>
              <w:t>4</w:t>
            </w:r>
            <w:r>
              <w:rPr>
                <w:rFonts w:eastAsia="Calibri"/>
                <w:bCs/>
                <w:iCs/>
                <w:szCs w:val="24"/>
              </w:rPr>
              <w:t xml:space="preserve"> m.  kovo </w:t>
            </w:r>
            <w:r w:rsidRPr="009B7282">
              <w:rPr>
                <w:rFonts w:eastAsia="Calibri"/>
                <w:bCs/>
                <w:iCs/>
                <w:szCs w:val="24"/>
              </w:rPr>
              <w:t>13</w:t>
            </w:r>
            <w:r>
              <w:rPr>
                <w:rFonts w:eastAsia="Calibri"/>
                <w:bCs/>
                <w:iCs/>
                <w:szCs w:val="24"/>
              </w:rPr>
              <w:t xml:space="preserve"> d. Komisijos deleguotąja direktyva (ES) </w:t>
            </w:r>
            <w:r w:rsidRPr="00E47921">
              <w:rPr>
                <w:rFonts w:eastAsia="Calibri"/>
                <w:bCs/>
                <w:iCs/>
                <w:szCs w:val="24"/>
              </w:rPr>
              <w:t>2024/1416</w:t>
            </w:r>
            <w:r>
              <w:rPr>
                <w:rFonts w:eastAsia="Calibri"/>
                <w:bCs/>
                <w:iCs/>
                <w:szCs w:val="24"/>
              </w:rPr>
              <w:t xml:space="preserve">, II priede išvardytų ribojamų </w:t>
            </w:r>
            <w:r>
              <w:rPr>
                <w:rFonts w:eastAsia="Calibri"/>
                <w:bCs/>
                <w:iCs/>
                <w:szCs w:val="24"/>
              </w:rPr>
              <w:lastRenderedPageBreak/>
              <w:t>medžiagų, išskyrus atvejus, kai homogeninių medžiagų koncentracijos vertės pagal masę neviršija Direktyvos 2011/65/ES II priede išvardytų didžiausių verčių:</w:t>
            </w:r>
          </w:p>
          <w:p w14:paraId="245ACB59" w14:textId="77777777" w:rsidR="00DC4CE9" w:rsidRDefault="00DC4CE9" w:rsidP="009D5379">
            <w:pPr>
              <w:tabs>
                <w:tab w:val="left" w:pos="645"/>
              </w:tabs>
              <w:jc w:val="both"/>
              <w:rPr>
                <w:bCs/>
                <w:szCs w:val="24"/>
              </w:rPr>
            </w:pPr>
          </w:p>
          <w:p w14:paraId="4A37CDD4" w14:textId="77777777" w:rsidR="00DC4CE9" w:rsidRDefault="00DC4CE9" w:rsidP="009D5379">
            <w:pPr>
              <w:tabs>
                <w:tab w:val="left" w:pos="645"/>
              </w:tabs>
              <w:rPr>
                <w:szCs w:val="24"/>
              </w:rPr>
            </w:pPr>
            <w:r>
              <w:rPr>
                <w:szCs w:val="24"/>
              </w:rPr>
              <w:t>□ Taip</w:t>
            </w:r>
          </w:p>
          <w:p w14:paraId="59E01634" w14:textId="77777777" w:rsidR="00DC4CE9" w:rsidRDefault="00DC4CE9" w:rsidP="009D5379">
            <w:pPr>
              <w:tabs>
                <w:tab w:val="left" w:pos="645"/>
              </w:tabs>
              <w:jc w:val="both"/>
              <w:rPr>
                <w:szCs w:val="24"/>
              </w:rPr>
            </w:pPr>
          </w:p>
          <w:p w14:paraId="04C0C114" w14:textId="77777777" w:rsidR="00DC4CE9" w:rsidRDefault="00DC4CE9" w:rsidP="009D5379">
            <w:pPr>
              <w:tabs>
                <w:tab w:val="left" w:pos="645"/>
              </w:tabs>
              <w:jc w:val="both"/>
              <w:rPr>
                <w:i/>
                <w:iCs/>
                <w:szCs w:val="24"/>
              </w:rPr>
            </w:pPr>
            <w:r>
              <w:rPr>
                <w:i/>
                <w:iCs/>
                <w:szCs w:val="24"/>
              </w:rPr>
              <w:t>arba</w:t>
            </w:r>
          </w:p>
          <w:p w14:paraId="71BBDD3A" w14:textId="77777777" w:rsidR="00DC4CE9" w:rsidRDefault="00DC4CE9" w:rsidP="009D5379">
            <w:pPr>
              <w:tabs>
                <w:tab w:val="left" w:pos="645"/>
              </w:tabs>
              <w:jc w:val="both"/>
              <w:rPr>
                <w:i/>
                <w:iCs/>
                <w:szCs w:val="24"/>
              </w:rPr>
            </w:pPr>
          </w:p>
          <w:p w14:paraId="4F22E66B" w14:textId="77777777" w:rsidR="00DC4CE9" w:rsidRDefault="00DC4CE9" w:rsidP="009D5379">
            <w:pPr>
              <w:tabs>
                <w:tab w:val="left" w:pos="645"/>
              </w:tabs>
              <w:jc w:val="both"/>
            </w:pPr>
            <w:r>
              <w:rPr>
                <w:szCs w:val="24"/>
              </w:rPr>
              <w:t>Patvirtinu, kad vykdysiu projekto veiklą (-</w:t>
            </w:r>
            <w:proofErr w:type="spellStart"/>
            <w:r>
              <w:rPr>
                <w:szCs w:val="24"/>
              </w:rPr>
              <w:t>as</w:t>
            </w:r>
            <w:proofErr w:type="spellEnd"/>
            <w:r>
              <w:rPr>
                <w:szCs w:val="24"/>
              </w:rPr>
              <w:t>), kuriai (-</w:t>
            </w:r>
            <w:proofErr w:type="spellStart"/>
            <w:r>
              <w:rPr>
                <w:szCs w:val="24"/>
              </w:rPr>
              <w:t>ioms</w:t>
            </w:r>
            <w:proofErr w:type="spellEnd"/>
            <w:r>
              <w:rPr>
                <w:szCs w:val="24"/>
              </w:rPr>
              <w:t xml:space="preserve">) </w:t>
            </w:r>
            <w:r>
              <w:rPr>
                <w:bCs/>
                <w:szCs w:val="24"/>
              </w:rPr>
              <w:t xml:space="preserve">dėl jos (-ų) pobūdžio netaikomi konkretūs Deleguotojo reglamento (ES) 2021/2139, </w:t>
            </w:r>
            <w:r>
              <w:rPr>
                <w:rFonts w:eastAsia="Calibri"/>
                <w:bCs/>
                <w:iCs/>
                <w:szCs w:val="24"/>
              </w:rPr>
              <w:t>Direktyvos 2009/125/EB ir (arba) Direktyvos 2011/65/ES</w:t>
            </w:r>
            <w:r>
              <w:rPr>
                <w:bCs/>
                <w:szCs w:val="24"/>
              </w:rPr>
              <w:t xml:space="preserve"> reikalavimai, todėl papildomi dokumentai neteikiami, tačiau projektas ir jo veiklos atitinka reikšmingos žalos nedarymo principui keliamus reikalavimus:</w:t>
            </w:r>
          </w:p>
          <w:p w14:paraId="08EE6387" w14:textId="77777777" w:rsidR="00DC4CE9" w:rsidRDefault="00DC4CE9" w:rsidP="009D5379">
            <w:pPr>
              <w:tabs>
                <w:tab w:val="left" w:pos="645"/>
              </w:tabs>
              <w:jc w:val="both"/>
              <w:rPr>
                <w:bCs/>
                <w:szCs w:val="24"/>
              </w:rPr>
            </w:pPr>
          </w:p>
          <w:p w14:paraId="3C6CDE8D" w14:textId="77777777" w:rsidR="00DC4CE9" w:rsidRDefault="00DC4CE9" w:rsidP="009D5379">
            <w:pPr>
              <w:tabs>
                <w:tab w:val="left" w:pos="645"/>
              </w:tabs>
              <w:rPr>
                <w:szCs w:val="24"/>
              </w:rPr>
            </w:pPr>
            <w:r>
              <w:rPr>
                <w:szCs w:val="24"/>
              </w:rPr>
              <w:t>□ Taip</w:t>
            </w:r>
          </w:p>
        </w:tc>
      </w:tr>
      <w:tr w:rsidR="00DC4CE9" w14:paraId="4D837C57" w14:textId="77777777" w:rsidTr="009D5379">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746E7B77" w14:textId="77777777" w:rsidR="00DC4CE9" w:rsidRDefault="00DC4CE9" w:rsidP="009D5379">
            <w:pPr>
              <w:rPr>
                <w:szCs w:val="24"/>
                <w:lang w:eastAsia="lt-LT"/>
              </w:rPr>
            </w:pPr>
          </w:p>
        </w:tc>
      </w:tr>
      <w:tr w:rsidR="00DC4CE9" w14:paraId="7EC71DC2" w14:textId="77777777" w:rsidTr="009D5379">
        <w:trPr>
          <w:trHeight w:val="338"/>
        </w:trPr>
        <w:tc>
          <w:tcPr>
            <w:tcW w:w="516" w:type="dxa"/>
            <w:vMerge w:val="restart"/>
            <w:noWrap/>
            <w:tcMar>
              <w:top w:w="0" w:type="dxa"/>
              <w:left w:w="108" w:type="dxa"/>
              <w:bottom w:w="0" w:type="dxa"/>
              <w:right w:w="108" w:type="dxa"/>
            </w:tcMar>
            <w:hideMark/>
          </w:tcPr>
          <w:p w14:paraId="4845F60A" w14:textId="77777777" w:rsidR="00DC4CE9" w:rsidRDefault="00DC4CE9" w:rsidP="009D5379">
            <w:r>
              <w:rPr>
                <w:b/>
                <w:bCs/>
                <w:color w:val="000000"/>
                <w:szCs w:val="24"/>
                <w:lang w:eastAsia="lt-LT"/>
              </w:rPr>
              <w:t>7.</w:t>
            </w:r>
          </w:p>
        </w:tc>
        <w:tc>
          <w:tcPr>
            <w:tcW w:w="8681" w:type="dxa"/>
            <w:gridSpan w:val="2"/>
            <w:tcMar>
              <w:top w:w="0" w:type="dxa"/>
              <w:left w:w="108" w:type="dxa"/>
              <w:bottom w:w="0" w:type="dxa"/>
              <w:right w:w="108" w:type="dxa"/>
            </w:tcMar>
            <w:vAlign w:val="bottom"/>
            <w:hideMark/>
          </w:tcPr>
          <w:p w14:paraId="3EFCAEB5" w14:textId="77777777" w:rsidR="00DC4CE9" w:rsidRPr="00292AAB" w:rsidRDefault="00DC4CE9" w:rsidP="009D5379">
            <w:pPr>
              <w:jc w:val="both"/>
              <w:rPr>
                <w:color w:val="000000"/>
              </w:rPr>
            </w:pPr>
            <w:r>
              <w:rPr>
                <w:b/>
                <w:bCs/>
                <w:color w:val="000000"/>
                <w:szCs w:val="24"/>
                <w:lang w:eastAsia="lt-LT"/>
              </w:rPr>
              <w:t xml:space="preserve">Patvirtinu, </w:t>
            </w:r>
            <w:r>
              <w:rPr>
                <w:b/>
                <w:bCs/>
                <w:color w:val="000000"/>
                <w:szCs w:val="24"/>
                <w:u w:val="single"/>
                <w:lang w:eastAsia="lt-LT"/>
              </w:rPr>
              <w:t xml:space="preserve">kad aš, pareiškėjas, </w:t>
            </w:r>
            <w:r>
              <w:rPr>
                <w:lang w:eastAsia="en-GB"/>
              </w:rPr>
              <w:t xml:space="preserve">esu </w:t>
            </w:r>
            <w:r>
              <w:rPr>
                <w:rFonts w:eastAsia="Calibri"/>
                <w:bCs/>
                <w:szCs w:val="24"/>
              </w:rPr>
              <w:t>parengęs atliekų tvarkymo planą pagal 2012 m. liepos 4 d. Europos Parlamento ir Tarybos</w:t>
            </w:r>
            <w:r>
              <w:rPr>
                <w:rFonts w:eastAsia="Calibri"/>
                <w:bCs/>
                <w:iCs/>
                <w:szCs w:val="24"/>
              </w:rPr>
              <w:t xml:space="preserve"> Direktyvos 2012/19/ES dėl elektros ir elektroninės įrangos atliekų su paskutiniais</w:t>
            </w:r>
            <w:r>
              <w:rPr>
                <w:rFonts w:eastAsia="Calibri"/>
                <w:b/>
                <w:bCs/>
                <w:iCs/>
                <w:szCs w:val="24"/>
              </w:rPr>
              <w:t xml:space="preserve"> </w:t>
            </w:r>
            <w:r>
              <w:rPr>
                <w:rFonts w:eastAsia="Calibri"/>
                <w:bCs/>
                <w:iCs/>
                <w:szCs w:val="24"/>
              </w:rPr>
              <w:t>pakeitimais,</w:t>
            </w:r>
            <w:r>
              <w:rPr>
                <w:rFonts w:eastAsia="Calibri"/>
                <w:b/>
                <w:bCs/>
                <w:iCs/>
                <w:szCs w:val="24"/>
              </w:rPr>
              <w:t xml:space="preserve"> </w:t>
            </w:r>
            <w:r>
              <w:rPr>
                <w:rFonts w:eastAsia="Calibri"/>
                <w:bCs/>
                <w:iCs/>
                <w:szCs w:val="24"/>
              </w:rPr>
              <w:t>padarytais</w:t>
            </w:r>
            <w:r>
              <w:t xml:space="preserve"> </w:t>
            </w:r>
            <w:r w:rsidRPr="00872BF0">
              <w:rPr>
                <w:rFonts w:eastAsia="Calibri"/>
                <w:bCs/>
                <w:iCs/>
                <w:szCs w:val="24"/>
              </w:rPr>
              <w:t>2024 m. kovo 13 d.</w:t>
            </w:r>
            <w:r>
              <w:rPr>
                <w:rFonts w:eastAsia="Calibri"/>
                <w:bCs/>
                <w:iCs/>
                <w:szCs w:val="24"/>
              </w:rPr>
              <w:t xml:space="preserve"> Europos Parlamento ir Tarybos direktyva (ES)</w:t>
            </w:r>
            <w:r>
              <w:t xml:space="preserve"> </w:t>
            </w:r>
            <w:r w:rsidRPr="002C4D29">
              <w:rPr>
                <w:rFonts w:eastAsia="Calibri"/>
                <w:bCs/>
                <w:iCs/>
                <w:szCs w:val="24"/>
              </w:rPr>
              <w:t>2024/884</w:t>
            </w:r>
            <w:r>
              <w:rPr>
                <w:rFonts w:eastAsia="Calibri"/>
                <w:bCs/>
                <w:iCs/>
                <w:szCs w:val="24"/>
              </w:rPr>
              <w:t>, VII priedą.</w:t>
            </w:r>
          </w:p>
        </w:tc>
      </w:tr>
      <w:tr w:rsidR="00DC4CE9" w14:paraId="1A9017F9" w14:textId="77777777" w:rsidTr="009D5379">
        <w:trPr>
          <w:trHeight w:val="405"/>
        </w:trPr>
        <w:tc>
          <w:tcPr>
            <w:tcW w:w="516" w:type="dxa"/>
            <w:vMerge/>
            <w:tcMar>
              <w:top w:w="0" w:type="dxa"/>
              <w:left w:w="108" w:type="dxa"/>
              <w:bottom w:w="0" w:type="dxa"/>
              <w:right w:w="108" w:type="dxa"/>
            </w:tcMar>
          </w:tcPr>
          <w:p w14:paraId="37CD8AAC" w14:textId="77777777" w:rsidR="00DC4CE9" w:rsidRPr="00E92779" w:rsidRDefault="00DC4CE9" w:rsidP="009D5379">
            <w:pPr>
              <w:rPr>
                <w:b/>
                <w:bCs/>
                <w:color w:val="000000"/>
                <w:szCs w:val="24"/>
                <w:lang w:eastAsia="lt-LT"/>
              </w:rPr>
            </w:pPr>
          </w:p>
        </w:tc>
        <w:tc>
          <w:tcPr>
            <w:tcW w:w="4340" w:type="dxa"/>
            <w:tcMar>
              <w:top w:w="0" w:type="dxa"/>
              <w:left w:w="108" w:type="dxa"/>
              <w:bottom w:w="0" w:type="dxa"/>
              <w:right w:w="108" w:type="dxa"/>
            </w:tcMar>
            <w:vAlign w:val="bottom"/>
          </w:tcPr>
          <w:p w14:paraId="634DB13D" w14:textId="77777777" w:rsidR="00DC4CE9" w:rsidRDefault="00DC4CE9" w:rsidP="009D5379">
            <w:pPr>
              <w:tabs>
                <w:tab w:val="left" w:pos="645"/>
              </w:tabs>
              <w:jc w:val="both"/>
              <w:rPr>
                <w:szCs w:val="24"/>
              </w:rPr>
            </w:pPr>
            <w:r>
              <w:rPr>
                <w:szCs w:val="24"/>
              </w:rPr>
              <w:t>□ Taip</w:t>
            </w:r>
          </w:p>
        </w:tc>
        <w:tc>
          <w:tcPr>
            <w:tcW w:w="4341" w:type="dxa"/>
            <w:vAlign w:val="bottom"/>
          </w:tcPr>
          <w:p w14:paraId="36955950" w14:textId="77777777" w:rsidR="00DC4CE9" w:rsidRDefault="00DC4CE9" w:rsidP="009D5379">
            <w:pPr>
              <w:tabs>
                <w:tab w:val="left" w:pos="645"/>
              </w:tabs>
              <w:jc w:val="both"/>
              <w:rPr>
                <w:szCs w:val="24"/>
              </w:rPr>
            </w:pPr>
            <w:r>
              <w:rPr>
                <w:szCs w:val="24"/>
              </w:rPr>
              <w:t xml:space="preserve"> □ Ne</w:t>
            </w:r>
          </w:p>
        </w:tc>
      </w:tr>
      <w:tr w:rsidR="00DC4CE9" w14:paraId="06F24F23" w14:textId="77777777" w:rsidTr="009D5379">
        <w:trPr>
          <w:trHeight w:val="405"/>
        </w:trPr>
        <w:tc>
          <w:tcPr>
            <w:tcW w:w="516" w:type="dxa"/>
            <w:vMerge/>
            <w:tcMar>
              <w:top w:w="0" w:type="dxa"/>
              <w:left w:w="108" w:type="dxa"/>
              <w:bottom w:w="0" w:type="dxa"/>
              <w:right w:w="108" w:type="dxa"/>
            </w:tcMar>
          </w:tcPr>
          <w:p w14:paraId="24F470FE" w14:textId="77777777" w:rsidR="00DC4CE9" w:rsidRDefault="00DC4CE9" w:rsidP="009D5379">
            <w:pPr>
              <w:rPr>
                <w:b/>
                <w:bCs/>
                <w:color w:val="000000"/>
                <w:szCs w:val="24"/>
                <w:lang w:val="en-US" w:eastAsia="lt-LT"/>
              </w:rPr>
            </w:pPr>
          </w:p>
        </w:tc>
        <w:tc>
          <w:tcPr>
            <w:tcW w:w="8681" w:type="dxa"/>
            <w:gridSpan w:val="2"/>
            <w:tcMar>
              <w:top w:w="0" w:type="dxa"/>
              <w:left w:w="108" w:type="dxa"/>
              <w:bottom w:w="0" w:type="dxa"/>
              <w:right w:w="108" w:type="dxa"/>
            </w:tcMar>
            <w:vAlign w:val="bottom"/>
          </w:tcPr>
          <w:p w14:paraId="509F8954" w14:textId="77777777" w:rsidR="00DC4CE9" w:rsidRDefault="00DC4CE9" w:rsidP="009D5379">
            <w:pPr>
              <w:tabs>
                <w:tab w:val="left" w:pos="645"/>
              </w:tabs>
              <w:jc w:val="both"/>
              <w:rPr>
                <w:i/>
                <w:iCs/>
                <w:szCs w:val="24"/>
              </w:rPr>
            </w:pPr>
            <w:r>
              <w:rPr>
                <w:i/>
                <w:iCs/>
                <w:szCs w:val="24"/>
              </w:rPr>
              <w:t>(Pildoma pažymėjus „Ne“)</w:t>
            </w:r>
          </w:p>
          <w:p w14:paraId="1364392E" w14:textId="77777777" w:rsidR="00DC4CE9" w:rsidRDefault="00DC4CE9" w:rsidP="009D5379">
            <w:pPr>
              <w:tabs>
                <w:tab w:val="left" w:pos="645"/>
              </w:tabs>
              <w:jc w:val="both"/>
              <w:rPr>
                <w:szCs w:val="24"/>
              </w:rPr>
            </w:pPr>
            <w:r>
              <w:rPr>
                <w:szCs w:val="24"/>
              </w:rPr>
              <w:t xml:space="preserve">□ Įsipareigoju, kad ne vėliau iki pirmos veiklos ataskaitos pateikimo dienos parengsiu </w:t>
            </w:r>
            <w:r>
              <w:rPr>
                <w:rFonts w:eastAsia="Calibri"/>
                <w:bCs/>
                <w:szCs w:val="24"/>
              </w:rPr>
              <w:t xml:space="preserve">atliekų tvarkymo planą pagal </w:t>
            </w:r>
            <w:r>
              <w:rPr>
                <w:rFonts w:eastAsia="Calibri"/>
                <w:bCs/>
                <w:iCs/>
                <w:szCs w:val="24"/>
              </w:rPr>
              <w:t>Direktyvos 2012/19/ES VII priedą ir apie tai iki nurodyto termino informuosiu administruojančiąją instituciją.</w:t>
            </w:r>
          </w:p>
        </w:tc>
      </w:tr>
      <w:tr w:rsidR="00DC4CE9" w14:paraId="670658B7" w14:textId="77777777" w:rsidTr="009D5379">
        <w:trPr>
          <w:trHeight w:val="288"/>
        </w:trPr>
        <w:tc>
          <w:tcPr>
            <w:tcW w:w="9197" w:type="dxa"/>
            <w:gridSpan w:val="3"/>
            <w:shd w:val="clear" w:color="auto" w:fill="D9D9D9" w:themeFill="background1" w:themeFillShade="D9"/>
            <w:noWrap/>
            <w:tcMar>
              <w:top w:w="0" w:type="dxa"/>
              <w:left w:w="108" w:type="dxa"/>
              <w:bottom w:w="0" w:type="dxa"/>
              <w:right w:w="108" w:type="dxa"/>
            </w:tcMar>
            <w:hideMark/>
          </w:tcPr>
          <w:p w14:paraId="18D2B8C0" w14:textId="77777777" w:rsidR="00DC4CE9" w:rsidRDefault="00DC4CE9" w:rsidP="009D5379">
            <w:pPr>
              <w:rPr>
                <w:szCs w:val="24"/>
                <w:lang w:eastAsia="lt-LT"/>
              </w:rPr>
            </w:pPr>
          </w:p>
        </w:tc>
      </w:tr>
      <w:tr w:rsidR="00DC4CE9" w14:paraId="3D5F7616" w14:textId="77777777" w:rsidTr="009D5379">
        <w:trPr>
          <w:trHeight w:val="338"/>
        </w:trPr>
        <w:tc>
          <w:tcPr>
            <w:tcW w:w="516" w:type="dxa"/>
            <w:noWrap/>
            <w:tcMar>
              <w:top w:w="0" w:type="dxa"/>
              <w:left w:w="108" w:type="dxa"/>
              <w:bottom w:w="0" w:type="dxa"/>
              <w:right w:w="108" w:type="dxa"/>
            </w:tcMar>
            <w:hideMark/>
          </w:tcPr>
          <w:p w14:paraId="798662CE" w14:textId="77777777" w:rsidR="00DC4CE9" w:rsidRDefault="00DC4CE9" w:rsidP="009D5379">
            <w:r>
              <w:rPr>
                <w:b/>
                <w:bCs/>
                <w:color w:val="000000"/>
                <w:szCs w:val="24"/>
                <w:lang w:val="en-US" w:eastAsia="lt-LT"/>
              </w:rPr>
              <w:t>8</w:t>
            </w:r>
            <w:r>
              <w:rPr>
                <w:b/>
                <w:bCs/>
                <w:color w:val="000000"/>
                <w:szCs w:val="24"/>
                <w:lang w:eastAsia="lt-LT"/>
              </w:rPr>
              <w:t>.</w:t>
            </w:r>
          </w:p>
        </w:tc>
        <w:tc>
          <w:tcPr>
            <w:tcW w:w="8681" w:type="dxa"/>
            <w:gridSpan w:val="2"/>
            <w:tcMar>
              <w:top w:w="0" w:type="dxa"/>
              <w:left w:w="108" w:type="dxa"/>
              <w:bottom w:w="0" w:type="dxa"/>
              <w:right w:w="108" w:type="dxa"/>
            </w:tcMar>
            <w:vAlign w:val="bottom"/>
            <w:hideMark/>
          </w:tcPr>
          <w:p w14:paraId="3389827B" w14:textId="77777777" w:rsidR="00DC4CE9" w:rsidRDefault="00DC4CE9" w:rsidP="009D5379">
            <w:pPr>
              <w:jc w:val="both"/>
              <w:rPr>
                <w:color w:val="000000"/>
                <w:szCs w:val="24"/>
                <w:lang w:eastAsia="lt-LT"/>
              </w:rPr>
            </w:pPr>
            <w:r>
              <w:rPr>
                <w:color w:val="000000"/>
                <w:szCs w:val="24"/>
                <w:lang w:eastAsia="lt-LT"/>
              </w:rPr>
              <w:t xml:space="preserve">Aš, toliau pasirašęs, patvirtinu, kad šioje deklaracijoje pateikti duomenys yra teisingi. </w:t>
            </w:r>
          </w:p>
        </w:tc>
      </w:tr>
    </w:tbl>
    <w:p w14:paraId="1241F5D3" w14:textId="77777777" w:rsidR="00DC4CE9" w:rsidRDefault="00DC4CE9" w:rsidP="00DC4CE9">
      <w:pPr>
        <w:rPr>
          <w:szCs w:val="24"/>
        </w:rPr>
      </w:pPr>
    </w:p>
    <w:p w14:paraId="07804C3D" w14:textId="77777777" w:rsidR="00DC4CE9" w:rsidRPr="00292AAB" w:rsidRDefault="00DC4CE9" w:rsidP="00DC4CE9">
      <w:pPr>
        <w:ind w:left="142"/>
        <w:rPr>
          <w:color w:val="000000"/>
        </w:rPr>
      </w:pPr>
      <w:r>
        <w:rPr>
          <w:szCs w:val="24"/>
        </w:rPr>
        <w:t xml:space="preserve">______________________________________________                        ________________                      </w:t>
      </w:r>
      <w:r>
        <w:rPr>
          <w:color w:val="000000"/>
          <w:szCs w:val="24"/>
          <w:lang w:eastAsia="lt-LT"/>
        </w:rPr>
        <w:t>(</w:t>
      </w:r>
      <w:r>
        <w:rPr>
          <w:szCs w:val="24"/>
        </w:rPr>
        <w:t>vadovo ar jo įgalioto asmens</w:t>
      </w:r>
      <w:r>
        <w:rPr>
          <w:szCs w:val="24"/>
          <w:lang w:eastAsia="lt-LT"/>
        </w:rPr>
        <w:t xml:space="preserve"> pareigos,</w:t>
      </w:r>
      <w:r w:rsidRPr="00772EEA">
        <w:rPr>
          <w:color w:val="000000"/>
          <w:szCs w:val="24"/>
          <w:lang w:eastAsia="lt-LT"/>
        </w:rPr>
        <w:t xml:space="preserve"> </w:t>
      </w:r>
      <w:r>
        <w:rPr>
          <w:color w:val="000000"/>
          <w:szCs w:val="24"/>
          <w:lang w:eastAsia="lt-LT"/>
        </w:rPr>
        <w:t>vardas ir pavardė)                                 (parašas)</w:t>
      </w:r>
    </w:p>
    <w:p w14:paraId="5FF9768E" w14:textId="77777777" w:rsidR="00DC4CE9" w:rsidRDefault="00DC4CE9" w:rsidP="00DC4CE9">
      <w:pPr>
        <w:rPr>
          <w:szCs w:val="24"/>
        </w:rPr>
      </w:pPr>
    </w:p>
    <w:p w14:paraId="004620D9" w14:textId="77777777" w:rsidR="00DC4CE9" w:rsidRPr="0082256D" w:rsidRDefault="00DC4CE9" w:rsidP="00DC4CE9">
      <w:pPr>
        <w:jc w:val="center"/>
        <w:rPr>
          <w:sz w:val="20"/>
        </w:rPr>
      </w:pPr>
      <w:r>
        <w:rPr>
          <w:szCs w:val="24"/>
        </w:rPr>
        <w:t>_______________________________</w:t>
      </w:r>
    </w:p>
    <w:p w14:paraId="3BE215BA" w14:textId="77777777" w:rsidR="000B73E9" w:rsidRDefault="000B73E9"/>
    <w:sectPr w:rsidR="000B73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CE9"/>
    <w:rsid w:val="000B73E9"/>
    <w:rsid w:val="003864E4"/>
    <w:rsid w:val="003C32D8"/>
    <w:rsid w:val="00631EC8"/>
    <w:rsid w:val="00910C81"/>
    <w:rsid w:val="00DC4CE9"/>
    <w:rsid w:val="00EC4E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673B5"/>
  <w15:chartTrackingRefBased/>
  <w15:docId w15:val="{220B4C50-14F9-4580-8DBB-12C1B2B9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CE9"/>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C4C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C4C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C4C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C4C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DC4C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DC4C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DC4C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DC4C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DC4CE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4C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4C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4C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4C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4C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4C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4C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4C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4C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4CE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C4C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4C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C4C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4CE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DC4CE9"/>
    <w:rPr>
      <w:i/>
      <w:iCs/>
      <w:color w:val="404040" w:themeColor="text1" w:themeTint="BF"/>
    </w:rPr>
  </w:style>
  <w:style w:type="paragraph" w:styleId="Sraopastraipa">
    <w:name w:val="List Paragraph"/>
    <w:basedOn w:val="prastasis"/>
    <w:uiPriority w:val="34"/>
    <w:qFormat/>
    <w:rsid w:val="00DC4CE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DC4CE9"/>
    <w:rPr>
      <w:i/>
      <w:iCs/>
      <w:color w:val="0F4761" w:themeColor="accent1" w:themeShade="BF"/>
    </w:rPr>
  </w:style>
  <w:style w:type="paragraph" w:styleId="Iskirtacitata">
    <w:name w:val="Intense Quote"/>
    <w:basedOn w:val="prastasis"/>
    <w:next w:val="prastasis"/>
    <w:link w:val="IskirtacitataDiagrama"/>
    <w:uiPriority w:val="30"/>
    <w:qFormat/>
    <w:rsid w:val="00DC4C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DC4CE9"/>
    <w:rPr>
      <w:i/>
      <w:iCs/>
      <w:color w:val="0F4761" w:themeColor="accent1" w:themeShade="BF"/>
    </w:rPr>
  </w:style>
  <w:style w:type="character" w:styleId="Rykinuoroda">
    <w:name w:val="Intense Reference"/>
    <w:basedOn w:val="Numatytasispastraiposriftas"/>
    <w:uiPriority w:val="32"/>
    <w:qFormat/>
    <w:rsid w:val="00DC4C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8F9C463-B641-4F26-936F-EE54B3504DD1}"/>
</file>

<file path=customXml/itemProps2.xml><?xml version="1.0" encoding="utf-8"?>
<ds:datastoreItem xmlns:ds="http://schemas.openxmlformats.org/officeDocument/2006/customXml" ds:itemID="{3BB366FA-05C3-46B5-8E53-8450732F8E1F}"/>
</file>

<file path=customXml/itemProps3.xml><?xml version="1.0" encoding="utf-8"?>
<ds:datastoreItem xmlns:ds="http://schemas.openxmlformats.org/officeDocument/2006/customXml" ds:itemID="{DDBB4C07-D351-412A-8B87-E11CE1A7D828}"/>
</file>

<file path=docProps/app.xml><?xml version="1.0" encoding="utf-8"?>
<Properties xmlns="http://schemas.openxmlformats.org/officeDocument/2006/extended-properties" xmlns:vt="http://schemas.openxmlformats.org/officeDocument/2006/docPropsVTypes">
  <Template>Normal</Template>
  <TotalTime>0</TotalTime>
  <Pages>3</Pages>
  <Words>3956</Words>
  <Characters>2256</Characters>
  <Application>Microsoft Office Word</Application>
  <DocSecurity>0</DocSecurity>
  <Lines>18</Lines>
  <Paragraphs>12</Paragraphs>
  <ScaleCrop>false</ScaleCrop>
  <Company>LVPA</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Stančiūtė</dc:creator>
  <cp:keywords/>
  <dc:description/>
  <cp:lastModifiedBy>Diana Stančiūtė</cp:lastModifiedBy>
  <cp:revision>1</cp:revision>
  <dcterms:created xsi:type="dcterms:W3CDTF">2025-11-30T14:06:00Z</dcterms:created>
  <dcterms:modified xsi:type="dcterms:W3CDTF">2025-11-30T14:06:00Z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