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7470" w14:textId="77777777" w:rsidR="005612CF" w:rsidRDefault="005612CF" w:rsidP="00C90C77">
      <w:pPr>
        <w:pStyle w:val="Heading5"/>
        <w:ind w:left="4464" w:firstLine="1296"/>
        <w:jc w:val="both"/>
        <w:rPr>
          <w:rFonts w:ascii="Times New Roman" w:hAnsi="Times New Roman"/>
          <w:i w:val="0"/>
          <w:iCs w:val="0"/>
          <w:sz w:val="24"/>
          <w:szCs w:val="24"/>
        </w:rPr>
      </w:pPr>
    </w:p>
    <w:p w14:paraId="4867664A" w14:textId="019D74B8" w:rsidR="00C90C77" w:rsidRPr="00E04F9B" w:rsidRDefault="000E4DD2" w:rsidP="00C90C77">
      <w:pPr>
        <w:pStyle w:val="Heading5"/>
        <w:ind w:left="4464" w:firstLine="1296"/>
        <w:jc w:val="both"/>
        <w:rPr>
          <w:rFonts w:ascii="Times New Roman" w:hAnsi="Times New Roman"/>
          <w:i w:val="0"/>
          <w:iCs w:val="0"/>
          <w:sz w:val="24"/>
          <w:szCs w:val="24"/>
        </w:rPr>
      </w:pPr>
      <w:r w:rsidRPr="00E04F9B">
        <w:rPr>
          <w:rFonts w:ascii="Times New Roman" w:hAnsi="Times New Roman"/>
          <w:i w:val="0"/>
          <w:iCs w:val="0"/>
          <w:sz w:val="24"/>
          <w:szCs w:val="24"/>
        </w:rPr>
        <w:t>1</w:t>
      </w:r>
      <w:r w:rsidR="00C90C77" w:rsidRPr="00E04F9B">
        <w:rPr>
          <w:rFonts w:ascii="Times New Roman" w:hAnsi="Times New Roman"/>
          <w:i w:val="0"/>
          <w:iCs w:val="0"/>
          <w:sz w:val="24"/>
          <w:szCs w:val="24"/>
        </w:rPr>
        <w:t xml:space="preserve"> PRIEDAS</w:t>
      </w:r>
    </w:p>
    <w:p w14:paraId="41CC0A30" w14:textId="60C82EAD" w:rsidR="00C90C77" w:rsidRPr="00E04F9B" w:rsidRDefault="00C90C77" w:rsidP="00943079">
      <w:pPr>
        <w:ind w:left="5760"/>
        <w:outlineLvl w:val="0"/>
      </w:pPr>
      <w:r w:rsidRPr="00E04F9B">
        <w:t xml:space="preserve">prie </w:t>
      </w:r>
      <w:r w:rsidR="009B58E2" w:rsidRPr="00E04F9B">
        <w:t>Stebėsenos komiteto</w:t>
      </w:r>
      <w:r w:rsidRPr="00E04F9B">
        <w:t xml:space="preserve"> 202</w:t>
      </w:r>
      <w:r w:rsidR="00B771BF" w:rsidRPr="00E04F9B">
        <w:t>5</w:t>
      </w:r>
      <w:r w:rsidRPr="00E04F9B">
        <w:t xml:space="preserve"> m</w:t>
      </w:r>
      <w:r w:rsidR="00521E8D" w:rsidRPr="00E04F9B">
        <w:t xml:space="preserve">. </w:t>
      </w:r>
      <w:r w:rsidR="00140522" w:rsidRPr="00E04F9B">
        <w:t>lapkri</w:t>
      </w:r>
      <w:r w:rsidR="00861279" w:rsidRPr="00E04F9B">
        <w:t>č</w:t>
      </w:r>
      <w:r w:rsidR="00140522" w:rsidRPr="00E04F9B">
        <w:t>io 25</w:t>
      </w:r>
      <w:r w:rsidR="00C07297" w:rsidRPr="00E04F9B">
        <w:t xml:space="preserve"> d</w:t>
      </w:r>
      <w:r w:rsidRPr="00E04F9B">
        <w:t xml:space="preserve">. posėdžio protokolinio sprendimo </w:t>
      </w:r>
    </w:p>
    <w:p w14:paraId="4BAF9D17" w14:textId="13D5FBCA" w:rsidR="00C90C77" w:rsidRPr="00E04F9B" w:rsidRDefault="00C90C77" w:rsidP="00943079">
      <w:pPr>
        <w:ind w:left="5760"/>
        <w:outlineLvl w:val="0"/>
      </w:pPr>
      <w:r w:rsidRPr="00E04F9B">
        <w:t>Nr. 46P-</w:t>
      </w:r>
      <w:r w:rsidR="00140522" w:rsidRPr="00E04F9B">
        <w:t>7</w:t>
      </w:r>
      <w:r w:rsidR="00D35513" w:rsidRPr="00E04F9B">
        <w:t xml:space="preserve"> </w:t>
      </w:r>
      <w:r w:rsidRPr="00E04F9B">
        <w:t>(</w:t>
      </w:r>
      <w:r w:rsidR="00140522" w:rsidRPr="00E04F9B">
        <w:t>32</w:t>
      </w:r>
      <w:r w:rsidRPr="00E04F9B">
        <w:t>)</w:t>
      </w:r>
    </w:p>
    <w:p w14:paraId="700D2494" w14:textId="77777777" w:rsidR="00C90C77" w:rsidRPr="00E04F9B" w:rsidRDefault="00C90C77" w:rsidP="00264609">
      <w:pPr>
        <w:ind w:left="5760"/>
        <w:jc w:val="both"/>
        <w:outlineLvl w:val="0"/>
      </w:pPr>
    </w:p>
    <w:p w14:paraId="73F064E4" w14:textId="77777777" w:rsidR="004A2BD8" w:rsidRPr="00E04F9B" w:rsidRDefault="004A2BD8" w:rsidP="00F32528">
      <w:pPr>
        <w:pStyle w:val="NormalWeb"/>
        <w:spacing w:before="0" w:beforeAutospacing="0" w:after="0" w:afterAutospacing="0"/>
      </w:pPr>
    </w:p>
    <w:p w14:paraId="0B5D8D53" w14:textId="22EF43A0" w:rsidR="000E4DD2" w:rsidRPr="00E04F9B" w:rsidRDefault="000E4DD2" w:rsidP="006315F4">
      <w:pPr>
        <w:tabs>
          <w:tab w:val="left" w:pos="1134"/>
        </w:tabs>
        <w:ind w:firstLine="680"/>
        <w:jc w:val="both"/>
      </w:pPr>
      <w:r w:rsidRPr="00E04F9B">
        <w:t>Stebėsenos komitetas 202</w:t>
      </w:r>
      <w:r w:rsidR="002F027C" w:rsidRPr="00E04F9B">
        <w:t>5</w:t>
      </w:r>
      <w:r w:rsidRPr="00E04F9B">
        <w:t xml:space="preserve"> m. </w:t>
      </w:r>
      <w:r w:rsidR="00861279" w:rsidRPr="00E04F9B">
        <w:t>lapkričio 25</w:t>
      </w:r>
      <w:r w:rsidR="00315084" w:rsidRPr="00E04F9B">
        <w:rPr>
          <w:lang w:val="pt-BR"/>
        </w:rPr>
        <w:t xml:space="preserve"> d</w:t>
      </w:r>
      <w:r w:rsidRPr="00E04F9B">
        <w:t>. posėdyje patvirtino:</w:t>
      </w:r>
    </w:p>
    <w:p w14:paraId="7F6CDD22" w14:textId="0E6C671A" w:rsidR="000E4DD2" w:rsidRPr="00E04F9B" w:rsidRDefault="000E4DD2" w:rsidP="006315F4">
      <w:pPr>
        <w:tabs>
          <w:tab w:val="left" w:pos="1134"/>
        </w:tabs>
        <w:jc w:val="both"/>
      </w:pPr>
    </w:p>
    <w:p w14:paraId="5AE0EBC7" w14:textId="4F5ED40D" w:rsidR="00A27EA9" w:rsidRDefault="005250BB" w:rsidP="00286FD2">
      <w:pPr>
        <w:pStyle w:val="ListParagraph"/>
        <w:numPr>
          <w:ilvl w:val="0"/>
          <w:numId w:val="1"/>
        </w:numPr>
        <w:ind w:left="0" w:firstLine="680"/>
        <w:jc w:val="both"/>
      </w:pPr>
      <w:r w:rsidRPr="00E04F9B">
        <w:t>Investicijų programos 10 specialiojo prioriteto „Europos strateginių technologijų platforma (STEP)“ 10.1 uždavinio „Sudaryti sąlygas Lietuvos įmonėms kurti ir gaminti Europos Sąjungos ypatingos svarbos technologijas“ 2022–2030 metų ekonomikos transformacijos ir konkurencingumo plėtros programos pažangos priemonės Nr. 05-001-01-05-07 „Sukurti nuoseklią inovacinės veiklos skatinimo sistemą“ veiklos „17. Skiriant kaupiamąjį finansavimą, sudaryti sąlygas įmonių investicijoms į Europos strateginių technologijų platformos technologijų kūrimą“ poveiklės „17.1. Skiriant kaupiamąjį finansavimą, sudaryti sąlygas įmonių investicijoms į STEP technologijų kūrimą (Sostinės regionas)“ ir „17.2. Skiriant kaupiamąjį finansavimą, sudaryti sąlygas įmonių investicijoms į STEP technologijų kūrimą (Vidurio ir vakarų Lietuvos regionas)“ ir veiklos „18. Skatinti įmonių Europos strateginių technologijų platformos STEP technologijų kūrimą, skiriant alternatyvųjį finansavimą“ poveiklių „18.1. Skatinti įmonių STEP technologijų kūrimą, skiriant alternatyvųjį finansavimą (Sostinės regionas)“ ir „18.2. Skatinti įmonių STEP technologijų kūrimą, skiriant alternatyvųjį finansavimą (Vidurio ir vakarų Lietuvos regionas)“ keturių projektų atrankos kriterijų nustatymą</w:t>
      </w:r>
      <w:r w:rsidR="0020032A" w:rsidRPr="00E04F9B">
        <w:t>:</w:t>
      </w:r>
    </w:p>
    <w:p w14:paraId="543F1B4A" w14:textId="77777777" w:rsidR="004721C0" w:rsidRPr="00E04F9B" w:rsidRDefault="004721C0" w:rsidP="004721C0">
      <w:pPr>
        <w:pStyle w:val="ListParagraph"/>
        <w:ind w:left="680"/>
        <w:jc w:val="both"/>
      </w:pPr>
    </w:p>
    <w:tbl>
      <w:tblPr>
        <w:tblStyle w:val="TableGrid"/>
        <w:tblW w:w="5000" w:type="pct"/>
        <w:tblLook w:val="04A0" w:firstRow="1" w:lastRow="0" w:firstColumn="1" w:lastColumn="0" w:noHBand="0" w:noVBand="1"/>
      </w:tblPr>
      <w:tblGrid>
        <w:gridCol w:w="9016"/>
      </w:tblGrid>
      <w:tr w:rsidR="00E04F9B" w:rsidRPr="00E04F9B" w14:paraId="67E55713" w14:textId="77777777" w:rsidTr="0036696B">
        <w:tc>
          <w:tcPr>
            <w:tcW w:w="5000" w:type="pct"/>
          </w:tcPr>
          <w:p w14:paraId="709A3B64" w14:textId="3B57CCE1" w:rsidR="002D7E91" w:rsidRPr="00E04F9B" w:rsidRDefault="002D7E91" w:rsidP="0036696B">
            <w:pPr>
              <w:pStyle w:val="ListParagraph"/>
              <w:numPr>
                <w:ilvl w:val="0"/>
                <w:numId w:val="2"/>
              </w:numPr>
              <w:tabs>
                <w:tab w:val="left" w:pos="1134"/>
              </w:tabs>
              <w:ind w:left="340" w:hanging="340"/>
              <w:jc w:val="both"/>
              <w:rPr>
                <w:rFonts w:ascii="Times New Roman" w:hAnsi="Times New Roman"/>
              </w:rPr>
            </w:pPr>
            <w:r w:rsidRPr="00E04F9B">
              <w:rPr>
                <w:rFonts w:ascii="Times New Roman" w:hAnsi="Times New Roman"/>
              </w:rPr>
              <w:t xml:space="preserve">Specialusis projektų atrankos kriterijus. </w:t>
            </w:r>
            <w:r w:rsidR="009C67CB" w:rsidRPr="00E04F9B">
              <w:rPr>
                <w:rFonts w:ascii="Times New Roman" w:hAnsi="Times New Roman"/>
              </w:rPr>
              <w:t>Projektui yra suteiktas suverenumo ženklas.</w:t>
            </w:r>
          </w:p>
        </w:tc>
      </w:tr>
      <w:tr w:rsidR="00E04F9B" w:rsidRPr="00E04F9B" w14:paraId="09DF1F03" w14:textId="77777777" w:rsidTr="0036696B">
        <w:tc>
          <w:tcPr>
            <w:tcW w:w="5000" w:type="pct"/>
          </w:tcPr>
          <w:p w14:paraId="5BCADA87" w14:textId="77777777" w:rsidR="007D407E" w:rsidRPr="000631CE" w:rsidRDefault="007D407E" w:rsidP="007D407E">
            <w:pPr>
              <w:widowControl w:val="0"/>
              <w:spacing w:after="160"/>
              <w:jc w:val="both"/>
              <w:textAlignment w:val="baseline"/>
              <w:rPr>
                <w:rFonts w:ascii="Times New Roman" w:hAnsi="Times New Roman"/>
                <w:bCs/>
                <w:iCs/>
                <w:lang w:eastAsia="lt-LT"/>
              </w:rPr>
            </w:pPr>
            <w:r w:rsidRPr="000631CE">
              <w:rPr>
                <w:rFonts w:ascii="Times New Roman" w:hAnsi="Times New Roman"/>
                <w:bCs/>
                <w:iCs/>
                <w:lang w:eastAsia="lt-LT"/>
              </w:rPr>
              <w:t xml:space="preserve">Vertinama, ar projektui Europos Komisija yra suteikusi suverenumo ženklą, nurodytą </w:t>
            </w:r>
            <w:hyperlink r:id="rId8" w:history="1">
              <w:r w:rsidRPr="000631CE">
                <w:rPr>
                  <w:rStyle w:val="Hyperlink"/>
                  <w:rFonts w:ascii="Times New Roman" w:hAnsi="Times New Roman"/>
                  <w:bCs/>
                  <w:iCs/>
                  <w:lang w:eastAsia="lt-LT"/>
                </w:rPr>
                <w:t>2024 m. vasario 29 d. Europos Parlamento ir Tarybos reglamento (ES) 2024/795 kuriuo sukuriama Europos strateginių technologijų platforma (STEP) ir iš dalies keičiami Direktyva 2003/87/EB bei reglamentai (ES) 2021/1058, (ES) 2021/1056, (ES) 2021/1057, (ES) Nr. 1303/2013, (ES) Nr. 223/2014, (ES) 2021/1060, (ES) 2021/523, (ES) 2021/695, (ES) 2021/697 ir (ES) 2021/241</w:t>
              </w:r>
            </w:hyperlink>
            <w:r w:rsidRPr="000631CE">
              <w:rPr>
                <w:rFonts w:ascii="Times New Roman" w:hAnsi="Times New Roman"/>
                <w:bCs/>
                <w:iCs/>
                <w:lang w:eastAsia="lt-LT"/>
              </w:rPr>
              <w:t xml:space="preserve"> 4 straipsnyje.</w:t>
            </w:r>
          </w:p>
          <w:p w14:paraId="102E4EFA" w14:textId="77777777" w:rsidR="007D407E" w:rsidRPr="000631CE" w:rsidRDefault="007D407E" w:rsidP="007D407E">
            <w:pPr>
              <w:widowControl w:val="0"/>
              <w:spacing w:after="160"/>
              <w:jc w:val="both"/>
              <w:textAlignment w:val="baseline"/>
              <w:rPr>
                <w:rFonts w:ascii="Times New Roman" w:hAnsi="Times New Roman"/>
                <w:bCs/>
                <w:iCs/>
                <w:lang w:eastAsia="lt-LT"/>
              </w:rPr>
            </w:pPr>
            <w:r w:rsidRPr="000631CE">
              <w:rPr>
                <w:rFonts w:ascii="Times New Roman" w:hAnsi="Times New Roman"/>
                <w:bCs/>
                <w:iCs/>
                <w:lang w:eastAsia="lt-LT"/>
              </w:rPr>
              <w:t>Suverenumo ženklas – tai Europos Komisijos suteikiamas ženklas bet kuriam projektui, kuriuo prisidedama prie bet kurio iš STEP tikslų įgyvendinimo, jeigu tas projektas buvo įvertintas ir atitinka minimaliuosius kokybės reikalavimus, visų pirma tinkamumo, atmetimo ir finansavimo skyrimo kriterijus, nustatytus kvietime teikti pasiūlymus pagal  </w:t>
            </w:r>
            <w:hyperlink r:id="rId9" w:history="1">
              <w:r w:rsidRPr="000631CE">
                <w:rPr>
                  <w:rStyle w:val="Hyperlink"/>
                  <w:rFonts w:ascii="Times New Roman" w:hAnsi="Times New Roman"/>
                  <w:bCs/>
                  <w:iCs/>
                  <w:lang w:eastAsia="lt-LT"/>
                </w:rPr>
                <w:t>2021 m. balandžio 28 d. Europos Parlamento ir Tarybos reglamentą (ES) 2021/695, kuriuo sukuriama bendroji mokslinių tyrimų ir inovacijų programa „Europos horizontas“, nustatomos su ja susijusios dalyvavimo ir sklaidos taisyklės ir panaikinami reglamentai (ES) Nr. 1290/2013 ir (ES) Nr. 1291/2013</w:t>
              </w:r>
            </w:hyperlink>
            <w:r w:rsidRPr="000631CE">
              <w:rPr>
                <w:rFonts w:ascii="Times New Roman" w:hAnsi="Times New Roman"/>
                <w:bCs/>
                <w:iCs/>
                <w:lang w:eastAsia="lt-LT"/>
              </w:rPr>
              <w:t>.</w:t>
            </w:r>
          </w:p>
          <w:p w14:paraId="6A0CD89E" w14:textId="5B988FCE" w:rsidR="003A35A0" w:rsidRPr="00E04F9B" w:rsidRDefault="007D407E" w:rsidP="007D407E">
            <w:pPr>
              <w:shd w:val="clear" w:color="auto" w:fill="FFFFFF" w:themeFill="background1"/>
              <w:tabs>
                <w:tab w:val="left" w:pos="457"/>
              </w:tabs>
              <w:ind w:left="22"/>
              <w:jc w:val="both"/>
              <w:rPr>
                <w:rFonts w:ascii="Times New Roman" w:hAnsi="Times New Roman"/>
              </w:rPr>
            </w:pPr>
            <w:r w:rsidRPr="000631CE">
              <w:rPr>
                <w:rFonts w:ascii="Times New Roman" w:hAnsi="Times New Roman"/>
                <w:iCs/>
              </w:rPr>
              <w:t>Atitiktis kriterijui vertinama pagal kartu su PĮP pateikiamą Europos Komisijos sprendimą, kuriuo patvirtinama, kad projektui suteiktas suverenumo ženklas.</w:t>
            </w:r>
          </w:p>
        </w:tc>
      </w:tr>
    </w:tbl>
    <w:p w14:paraId="46D35ED9" w14:textId="77777777" w:rsidR="00153978" w:rsidRPr="00E04F9B" w:rsidRDefault="00153978"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E04F9B" w:rsidRPr="00E04F9B" w14:paraId="0928C589" w14:textId="77777777" w:rsidTr="0036696B">
        <w:tc>
          <w:tcPr>
            <w:tcW w:w="5000" w:type="pct"/>
          </w:tcPr>
          <w:p w14:paraId="35BF5B92" w14:textId="71007EF0" w:rsidR="005F3596" w:rsidRPr="00E04F9B" w:rsidRDefault="005F3596" w:rsidP="0036696B">
            <w:pPr>
              <w:pStyle w:val="ListParagraph"/>
              <w:numPr>
                <w:ilvl w:val="0"/>
                <w:numId w:val="2"/>
              </w:numPr>
              <w:tabs>
                <w:tab w:val="left" w:pos="1134"/>
              </w:tabs>
              <w:ind w:left="340" w:hanging="340"/>
              <w:jc w:val="both"/>
              <w:rPr>
                <w:rFonts w:ascii="Times New Roman" w:hAnsi="Times New Roman"/>
              </w:rPr>
            </w:pPr>
            <w:r w:rsidRPr="00E04F9B">
              <w:rPr>
                <w:rFonts w:ascii="Times New Roman" w:hAnsi="Times New Roman"/>
              </w:rPr>
              <w:t xml:space="preserve">Specialusis projektų atrankos kriterijus. </w:t>
            </w:r>
            <w:r w:rsidR="00BB1539" w:rsidRPr="00E04F9B">
              <w:rPr>
                <w:rFonts w:ascii="Times New Roman" w:hAnsi="Times New Roman"/>
                <w:lang w:eastAsia="lt-LT"/>
              </w:rPr>
              <w:t>Projektui yra skirtas finansavimas pagal Europos Komisijos finansuojamas tiesioginio valdymo programas.</w:t>
            </w:r>
          </w:p>
        </w:tc>
      </w:tr>
      <w:tr w:rsidR="00E04F9B" w:rsidRPr="00E04F9B" w14:paraId="2BD12DE1" w14:textId="77777777" w:rsidTr="0036696B">
        <w:tc>
          <w:tcPr>
            <w:tcW w:w="5000" w:type="pct"/>
          </w:tcPr>
          <w:p w14:paraId="54426B99" w14:textId="77777777" w:rsidR="000C1183" w:rsidRPr="00E04F9B" w:rsidRDefault="000C1183" w:rsidP="000C1183">
            <w:pPr>
              <w:spacing w:after="160"/>
              <w:jc w:val="both"/>
              <w:rPr>
                <w:rFonts w:ascii="Times New Roman" w:hAnsi="Times New Roman"/>
              </w:rPr>
            </w:pPr>
            <w:r w:rsidRPr="00E04F9B">
              <w:rPr>
                <w:rFonts w:ascii="Times New Roman" w:hAnsi="Times New Roman"/>
              </w:rPr>
              <w:t xml:space="preserve">Vertinama, ar projektui yra skirtas finansavimas pagal Europos Komisijos finansuojamos tiesioginio valdymo Europos inovacijų tarybos programą „Akceleratorius“ (angl. k., „EIC </w:t>
            </w:r>
            <w:r w:rsidRPr="00E04F9B">
              <w:rPr>
                <w:rFonts w:ascii="Times New Roman" w:hAnsi="Times New Roman"/>
              </w:rPr>
              <w:lastRenderedPageBreak/>
              <w:t>Accelerator“), finansuojamą programos „Europos horizontas“ lėšomis, pagal vieną iš šių tematikų:</w:t>
            </w:r>
          </w:p>
          <w:p w14:paraId="1326A12E" w14:textId="77777777" w:rsidR="000C1183" w:rsidRPr="00E04F9B" w:rsidRDefault="000C1183" w:rsidP="000C1183">
            <w:pPr>
              <w:pStyle w:val="ListParagraph"/>
              <w:numPr>
                <w:ilvl w:val="0"/>
                <w:numId w:val="21"/>
              </w:numPr>
              <w:spacing w:after="160"/>
              <w:jc w:val="both"/>
              <w:rPr>
                <w:rFonts w:ascii="Times New Roman" w:hAnsi="Times New Roman"/>
              </w:rPr>
            </w:pPr>
            <w:r w:rsidRPr="00E04F9B">
              <w:rPr>
                <w:rFonts w:ascii="Times New Roman" w:hAnsi="Times New Roman"/>
              </w:rPr>
              <w:t>Pažangių medžiagų kūrimo ir komercializavimo spartinimas visoje vertės grandinėje (angl. k., „Acceleration of advanced materials development and upscaling along the value chain“), arba</w:t>
            </w:r>
          </w:p>
          <w:p w14:paraId="4C0217F5" w14:textId="77777777" w:rsidR="000C1183" w:rsidRPr="00E04F9B" w:rsidRDefault="000C1183" w:rsidP="000C1183">
            <w:pPr>
              <w:pStyle w:val="ListParagraph"/>
              <w:numPr>
                <w:ilvl w:val="0"/>
                <w:numId w:val="21"/>
              </w:numPr>
              <w:spacing w:after="160"/>
              <w:jc w:val="both"/>
              <w:rPr>
                <w:rFonts w:ascii="Times New Roman" w:hAnsi="Times New Roman"/>
              </w:rPr>
            </w:pPr>
            <w:r w:rsidRPr="00E04F9B">
              <w:rPr>
                <w:rFonts w:ascii="Times New Roman" w:hAnsi="Times New Roman"/>
              </w:rPr>
              <w:t>Biotechnologijomis grįstos mažo poveikio aplinkai maisto ir pašarų gamybos sistemos (angl. k., „Biotechnology driven low emission food and feed production systems“), arba</w:t>
            </w:r>
          </w:p>
          <w:p w14:paraId="075DFF54" w14:textId="77777777" w:rsidR="000C1183" w:rsidRPr="00E04F9B" w:rsidRDefault="000C1183" w:rsidP="000C1183">
            <w:pPr>
              <w:pStyle w:val="ListParagraph"/>
              <w:numPr>
                <w:ilvl w:val="0"/>
                <w:numId w:val="21"/>
              </w:numPr>
              <w:spacing w:after="160"/>
              <w:jc w:val="both"/>
              <w:rPr>
                <w:rFonts w:ascii="Times New Roman" w:hAnsi="Times New Roman"/>
              </w:rPr>
            </w:pPr>
            <w:r w:rsidRPr="00E04F9B">
              <w:rPr>
                <w:rFonts w:ascii="Times New Roman" w:hAnsi="Times New Roman"/>
              </w:rPr>
              <w:t>GenAI4EU: Europos čempionų kūrimas generatyviojo DI srityje (angl. k. „GenAI4EU: Creating European Champions in Generative AI“), arba</w:t>
            </w:r>
          </w:p>
          <w:p w14:paraId="3C18ED84" w14:textId="77777777" w:rsidR="000C1183" w:rsidRPr="00E04F9B" w:rsidRDefault="000C1183" w:rsidP="000C1183">
            <w:pPr>
              <w:pStyle w:val="ListParagraph"/>
              <w:numPr>
                <w:ilvl w:val="0"/>
                <w:numId w:val="21"/>
              </w:numPr>
              <w:spacing w:after="160"/>
              <w:jc w:val="both"/>
              <w:rPr>
                <w:rFonts w:ascii="Times New Roman" w:hAnsi="Times New Roman"/>
              </w:rPr>
            </w:pPr>
            <w:r w:rsidRPr="00E04F9B">
              <w:rPr>
                <w:rFonts w:ascii="Times New Roman" w:hAnsi="Times New Roman"/>
              </w:rPr>
              <w:t>Inovatyvios kosmoso paslaugų, operacijų, robotikos ir technologijos sprendimai atspariai ES kosminei infrastruktūrai (angl. k., „Innovative in-space servicing, operations, robotics and technologies for resilient EU space infrastructure“), arba</w:t>
            </w:r>
          </w:p>
          <w:p w14:paraId="235CBD0B" w14:textId="77777777" w:rsidR="000C1183" w:rsidRPr="00E04F9B" w:rsidRDefault="000C1183" w:rsidP="000C1183">
            <w:pPr>
              <w:pStyle w:val="ListParagraph"/>
              <w:numPr>
                <w:ilvl w:val="0"/>
                <w:numId w:val="21"/>
              </w:numPr>
              <w:spacing w:after="160"/>
              <w:jc w:val="both"/>
              <w:rPr>
                <w:rFonts w:ascii="Times New Roman" w:hAnsi="Times New Roman"/>
              </w:rPr>
            </w:pPr>
            <w:r w:rsidRPr="00E04F9B">
              <w:rPr>
                <w:rFonts w:ascii="Times New Roman" w:hAnsi="Times New Roman"/>
              </w:rPr>
              <w:t>Pažangios inovacijos ateities mobilumo srityje (angl. k., „Breakthrough innovations for future mobility“), arba</w:t>
            </w:r>
          </w:p>
          <w:p w14:paraId="37CD0B8A" w14:textId="77777777" w:rsidR="000C1183" w:rsidRPr="00E04F9B" w:rsidRDefault="000C1183" w:rsidP="000C1183">
            <w:pPr>
              <w:pStyle w:val="ListParagraph"/>
              <w:numPr>
                <w:ilvl w:val="0"/>
                <w:numId w:val="21"/>
              </w:numPr>
              <w:spacing w:after="160"/>
              <w:jc w:val="both"/>
              <w:rPr>
                <w:rFonts w:ascii="Times New Roman" w:hAnsi="Times New Roman"/>
              </w:rPr>
            </w:pPr>
            <w:r w:rsidRPr="00E04F9B">
              <w:rPr>
                <w:rFonts w:ascii="Times New Roman" w:hAnsi="Times New Roman"/>
              </w:rPr>
              <w:t>Pažangios medžiagos atsinaujinančiai energijai ir energijos kaupimo sistemoms (angl. k. „Advanced Materials for Renewable Energy and Energy Storage Systems“, arba</w:t>
            </w:r>
          </w:p>
          <w:p w14:paraId="50407DFB" w14:textId="77777777" w:rsidR="000C1183" w:rsidRPr="00E04F9B" w:rsidRDefault="000C1183" w:rsidP="000C1183">
            <w:pPr>
              <w:pStyle w:val="ListParagraph"/>
              <w:numPr>
                <w:ilvl w:val="0"/>
                <w:numId w:val="21"/>
              </w:numPr>
              <w:spacing w:after="160"/>
              <w:jc w:val="both"/>
              <w:rPr>
                <w:rFonts w:ascii="Times New Roman" w:hAnsi="Times New Roman"/>
              </w:rPr>
            </w:pPr>
            <w:r w:rsidRPr="00E04F9B">
              <w:rPr>
                <w:rFonts w:ascii="Times New Roman" w:hAnsi="Times New Roman"/>
              </w:rPr>
              <w:t>Alternatyvūs technologiniai sprendimai ir svarbiausios įgalinančios technologijos termobranduolinių jėgainės projektams (angl. k. „Alternative Concepts and Key Enabling Technologies for Fusion Power Plants“), arba</w:t>
            </w:r>
          </w:p>
          <w:p w14:paraId="552DDFA6" w14:textId="77777777" w:rsidR="000C1183" w:rsidRPr="00E04F9B" w:rsidRDefault="000C1183" w:rsidP="000C1183">
            <w:pPr>
              <w:pStyle w:val="ListParagraph"/>
              <w:numPr>
                <w:ilvl w:val="0"/>
                <w:numId w:val="21"/>
              </w:numPr>
              <w:spacing w:after="160"/>
              <w:jc w:val="both"/>
              <w:rPr>
                <w:rFonts w:ascii="Times New Roman" w:hAnsi="Times New Roman"/>
              </w:rPr>
            </w:pPr>
            <w:r w:rsidRPr="00E04F9B">
              <w:rPr>
                <w:rFonts w:ascii="Times New Roman" w:hAnsi="Times New Roman"/>
              </w:rPr>
              <w:t>Biotechnologijos žemės ūkio dirvožemių atkūrimui (angl. k. „Biotech for Regenerating Agricultural Soils“), arba</w:t>
            </w:r>
          </w:p>
          <w:p w14:paraId="5BE9B87F" w14:textId="77777777" w:rsidR="000C1183" w:rsidRPr="00E04F9B" w:rsidRDefault="000C1183" w:rsidP="000C1183">
            <w:pPr>
              <w:pStyle w:val="ListParagraph"/>
              <w:numPr>
                <w:ilvl w:val="0"/>
                <w:numId w:val="21"/>
              </w:numPr>
              <w:spacing w:after="160"/>
              <w:jc w:val="both"/>
              <w:rPr>
                <w:rFonts w:ascii="Times New Roman" w:hAnsi="Times New Roman"/>
              </w:rPr>
            </w:pPr>
            <w:r w:rsidRPr="00E04F9B">
              <w:rPr>
                <w:rFonts w:ascii="Times New Roman" w:hAnsi="Times New Roman"/>
              </w:rPr>
              <w:t>Europos kritinių žaliavų vertės grandinės stiprinimas (angl. k. „Boosting the European Critical Raw Materials value chain“), arba</w:t>
            </w:r>
          </w:p>
          <w:p w14:paraId="3057CE22" w14:textId="77777777" w:rsidR="000C1183" w:rsidRPr="00E04F9B" w:rsidRDefault="000C1183" w:rsidP="000C1183">
            <w:pPr>
              <w:pStyle w:val="ListParagraph"/>
              <w:numPr>
                <w:ilvl w:val="0"/>
                <w:numId w:val="21"/>
              </w:numPr>
              <w:spacing w:after="160"/>
              <w:jc w:val="both"/>
              <w:rPr>
                <w:rFonts w:ascii="Times New Roman" w:hAnsi="Times New Roman"/>
              </w:rPr>
            </w:pPr>
            <w:r w:rsidRPr="00E04F9B">
              <w:rPr>
                <w:rFonts w:ascii="Times New Roman" w:hAnsi="Times New Roman"/>
              </w:rPr>
              <w:t>Pažangiosios technologijos prisitaikymui prie klimato kaitos (angl. k. „Deep Tech for Climate Adaptation“).</w:t>
            </w:r>
          </w:p>
          <w:p w14:paraId="338BBAB4" w14:textId="77777777" w:rsidR="000C1183" w:rsidRPr="00E04F9B" w:rsidRDefault="000C1183" w:rsidP="000C1183">
            <w:pPr>
              <w:spacing w:after="160"/>
              <w:jc w:val="both"/>
              <w:rPr>
                <w:rFonts w:ascii="Times New Roman" w:hAnsi="Times New Roman"/>
              </w:rPr>
            </w:pPr>
            <w:r w:rsidRPr="00E04F9B">
              <w:rPr>
                <w:rFonts w:ascii="Times New Roman" w:hAnsi="Times New Roman"/>
              </w:rPr>
              <w:t>Atitiktis kriterijui vertinama pagal kartu su PĮP pateikiamą Europos Komisijos sprendimą, kuriuo patvirtinama, kad projektui skirtas finansavimas.</w:t>
            </w:r>
          </w:p>
          <w:p w14:paraId="7C2ED5E8" w14:textId="128668C1" w:rsidR="000C1183" w:rsidRPr="00E04F9B" w:rsidRDefault="000C1183" w:rsidP="000C1183">
            <w:pPr>
              <w:shd w:val="clear" w:color="auto" w:fill="FFFFFF" w:themeFill="background1"/>
              <w:tabs>
                <w:tab w:val="left" w:pos="457"/>
              </w:tabs>
              <w:ind w:left="22"/>
              <w:jc w:val="both"/>
              <w:rPr>
                <w:rFonts w:ascii="Times New Roman" w:hAnsi="Times New Roman"/>
              </w:rPr>
            </w:pPr>
            <w:r w:rsidRPr="00E04F9B">
              <w:rPr>
                <w:rFonts w:ascii="Times New Roman" w:hAnsi="Times New Roman"/>
              </w:rPr>
              <w:t xml:space="preserve">Šis projektų atrankos kriterijus taikomas tuo atveju, kai projektu siekiama vykdyti Investicijų programos veiklą </w:t>
            </w:r>
            <w:r w:rsidRPr="00E04F9B">
              <w:rPr>
                <w:rFonts w:ascii="Times New Roman" w:hAnsi="Times New Roman"/>
                <w:lang w:val="en-US"/>
              </w:rPr>
              <w:t>10.1.1</w:t>
            </w:r>
            <w:r w:rsidRPr="00E04F9B">
              <w:rPr>
                <w:rFonts w:ascii="Times New Roman" w:hAnsi="Times New Roman"/>
              </w:rPr>
              <w:t xml:space="preserve"> „STEP kaupiamasis finansavimas“ (pažangos priemonės 17 veikla „STEP kaupiamasis finansavimas“).</w:t>
            </w:r>
          </w:p>
        </w:tc>
      </w:tr>
    </w:tbl>
    <w:p w14:paraId="4E8A9693" w14:textId="77777777" w:rsidR="005F3596" w:rsidRPr="00E04F9B" w:rsidRDefault="005F3596"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E04F9B" w:rsidRPr="00E04F9B" w14:paraId="03535677" w14:textId="77777777" w:rsidTr="0036696B">
        <w:tc>
          <w:tcPr>
            <w:tcW w:w="5000" w:type="pct"/>
          </w:tcPr>
          <w:p w14:paraId="2B6957A0" w14:textId="6FDE3C1C" w:rsidR="005F3596" w:rsidRPr="00E04F9B" w:rsidRDefault="005F3596" w:rsidP="0036696B">
            <w:pPr>
              <w:pStyle w:val="ListParagraph"/>
              <w:numPr>
                <w:ilvl w:val="0"/>
                <w:numId w:val="2"/>
              </w:numPr>
              <w:tabs>
                <w:tab w:val="left" w:pos="1134"/>
              </w:tabs>
              <w:ind w:left="340" w:hanging="340"/>
              <w:jc w:val="both"/>
              <w:rPr>
                <w:rFonts w:ascii="Times New Roman" w:hAnsi="Times New Roman"/>
              </w:rPr>
            </w:pPr>
            <w:r w:rsidRPr="00E04F9B">
              <w:rPr>
                <w:rFonts w:ascii="Times New Roman" w:hAnsi="Times New Roman"/>
              </w:rPr>
              <w:t xml:space="preserve">Specialusis projektų atrankos kriterijus. </w:t>
            </w:r>
            <w:r w:rsidR="005531EB" w:rsidRPr="00E04F9B">
              <w:rPr>
                <w:rFonts w:ascii="Times New Roman" w:hAnsi="Times New Roman"/>
                <w:lang w:eastAsia="lt-LT"/>
              </w:rPr>
              <w:t>Projektas yra įtrauktas į pagal Europos Komisijos finansuojamas tiesioginio valdymo programas tinkamų finansuoti projektų sąrašą, tačiau jam nebuvo skirtas Europos Komisijos finansavimas dėl lėšų trūkumo.</w:t>
            </w:r>
          </w:p>
        </w:tc>
      </w:tr>
      <w:tr w:rsidR="00E04F9B" w:rsidRPr="00E04F9B" w14:paraId="4C9AC590" w14:textId="77777777" w:rsidTr="0036696B">
        <w:tc>
          <w:tcPr>
            <w:tcW w:w="5000" w:type="pct"/>
          </w:tcPr>
          <w:p w14:paraId="3A062C75" w14:textId="77777777" w:rsidR="007A0086" w:rsidRPr="00E04F9B" w:rsidRDefault="007A0086" w:rsidP="007A0086">
            <w:pPr>
              <w:spacing w:after="160"/>
              <w:jc w:val="both"/>
              <w:rPr>
                <w:rFonts w:ascii="Times New Roman" w:hAnsi="Times New Roman"/>
              </w:rPr>
            </w:pPr>
            <w:r w:rsidRPr="00E04F9B">
              <w:rPr>
                <w:rFonts w:ascii="Times New Roman" w:hAnsi="Times New Roman"/>
              </w:rPr>
              <w:t>Vertinama, ar projektas yra įtrauktas į tinkamų finansuoti projektų sąrašą, tačiau jam nepakako finansavimo pagal Europos Komisijos finansuojamos tiesioginio valdymo Europos inovacijų tarybos programą „Akceleratorius“ (angl. k., „EIC Accelerator“), finansuojamą programos „Europos horizontas“ lėšomis, pagal vieną iš šių tematikų:</w:t>
            </w:r>
          </w:p>
          <w:p w14:paraId="19E461B8" w14:textId="77777777" w:rsidR="007A0086" w:rsidRPr="00E04F9B" w:rsidRDefault="007A0086" w:rsidP="007A0086">
            <w:pPr>
              <w:pStyle w:val="ListParagraph"/>
              <w:numPr>
                <w:ilvl w:val="0"/>
                <w:numId w:val="21"/>
              </w:numPr>
              <w:spacing w:after="160"/>
              <w:jc w:val="both"/>
              <w:rPr>
                <w:rFonts w:ascii="Times New Roman" w:hAnsi="Times New Roman"/>
              </w:rPr>
            </w:pPr>
            <w:r w:rsidRPr="00E04F9B">
              <w:rPr>
                <w:rFonts w:ascii="Times New Roman" w:hAnsi="Times New Roman"/>
              </w:rPr>
              <w:t>Pažangių medžiagų kūrimo ir komercializavimo spartinimas visoje vertės grandinėje (angl. k., „Acceleration of advanced materials development and upscaling along the value chain“), arba</w:t>
            </w:r>
          </w:p>
          <w:p w14:paraId="698581D2" w14:textId="77777777" w:rsidR="007A0086" w:rsidRPr="00E04F9B" w:rsidRDefault="007A0086" w:rsidP="007A0086">
            <w:pPr>
              <w:pStyle w:val="ListParagraph"/>
              <w:numPr>
                <w:ilvl w:val="0"/>
                <w:numId w:val="21"/>
              </w:numPr>
              <w:spacing w:after="160"/>
              <w:jc w:val="both"/>
              <w:rPr>
                <w:rFonts w:ascii="Times New Roman" w:hAnsi="Times New Roman"/>
              </w:rPr>
            </w:pPr>
            <w:r w:rsidRPr="00E04F9B">
              <w:rPr>
                <w:rFonts w:ascii="Times New Roman" w:hAnsi="Times New Roman"/>
              </w:rPr>
              <w:t>Biotechnologijomis grįstos mažo poveikio aplinkai maisto ir pašarų gamybos sistemos (angl. k., „Biotechnology driven low emission food and feed production systems“), arba</w:t>
            </w:r>
          </w:p>
          <w:p w14:paraId="41D2350C" w14:textId="77777777" w:rsidR="007A0086" w:rsidRPr="00E04F9B" w:rsidRDefault="007A0086" w:rsidP="007A0086">
            <w:pPr>
              <w:pStyle w:val="ListParagraph"/>
              <w:numPr>
                <w:ilvl w:val="0"/>
                <w:numId w:val="21"/>
              </w:numPr>
              <w:spacing w:after="160"/>
              <w:jc w:val="both"/>
              <w:rPr>
                <w:rFonts w:ascii="Times New Roman" w:hAnsi="Times New Roman"/>
              </w:rPr>
            </w:pPr>
            <w:r w:rsidRPr="00E04F9B">
              <w:rPr>
                <w:rFonts w:ascii="Times New Roman" w:hAnsi="Times New Roman"/>
              </w:rPr>
              <w:t>GenAI4EU: Europos čempionų kūrimas generatyviojo DI srityje (angl. k. „GenAI4EU: Creating European Champions in Generative AI“), arba</w:t>
            </w:r>
          </w:p>
          <w:p w14:paraId="3849EC72" w14:textId="77777777" w:rsidR="007A0086" w:rsidRPr="00E04F9B" w:rsidRDefault="007A0086" w:rsidP="007A0086">
            <w:pPr>
              <w:pStyle w:val="ListParagraph"/>
              <w:numPr>
                <w:ilvl w:val="0"/>
                <w:numId w:val="21"/>
              </w:numPr>
              <w:spacing w:after="160"/>
              <w:jc w:val="both"/>
              <w:rPr>
                <w:rFonts w:ascii="Times New Roman" w:hAnsi="Times New Roman"/>
              </w:rPr>
            </w:pPr>
            <w:r w:rsidRPr="00E04F9B">
              <w:rPr>
                <w:rFonts w:ascii="Times New Roman" w:hAnsi="Times New Roman"/>
              </w:rPr>
              <w:lastRenderedPageBreak/>
              <w:t>Inovatyvios kosmoso paslaugų, operacijų, robotikos ir technologijos sprendimai atspariai ES kosminei infrastruktūrai (angl. k., „Innovative in-space servicing, operations, robotics and technologies for resilient EU space infrastructure“), arba</w:t>
            </w:r>
          </w:p>
          <w:p w14:paraId="07009826" w14:textId="77777777" w:rsidR="007A0086" w:rsidRPr="00E04F9B" w:rsidRDefault="007A0086" w:rsidP="007A0086">
            <w:pPr>
              <w:pStyle w:val="ListParagraph"/>
              <w:numPr>
                <w:ilvl w:val="0"/>
                <w:numId w:val="21"/>
              </w:numPr>
              <w:spacing w:after="160"/>
              <w:jc w:val="both"/>
              <w:rPr>
                <w:rFonts w:ascii="Times New Roman" w:hAnsi="Times New Roman"/>
              </w:rPr>
            </w:pPr>
            <w:r w:rsidRPr="00E04F9B">
              <w:rPr>
                <w:rFonts w:ascii="Times New Roman" w:hAnsi="Times New Roman"/>
              </w:rPr>
              <w:t>Pažangios inovacijos ateities mobilumo srityje (angl. k., „Breakthrough innovations for future mobility“) , arba</w:t>
            </w:r>
          </w:p>
          <w:p w14:paraId="3CD9AF44" w14:textId="77777777" w:rsidR="007A0086" w:rsidRPr="00E04F9B" w:rsidRDefault="007A0086" w:rsidP="007A0086">
            <w:pPr>
              <w:pStyle w:val="ListParagraph"/>
              <w:numPr>
                <w:ilvl w:val="0"/>
                <w:numId w:val="21"/>
              </w:numPr>
              <w:spacing w:after="160"/>
              <w:jc w:val="both"/>
              <w:rPr>
                <w:rFonts w:ascii="Times New Roman" w:hAnsi="Times New Roman"/>
              </w:rPr>
            </w:pPr>
            <w:r w:rsidRPr="00E04F9B">
              <w:rPr>
                <w:rFonts w:ascii="Times New Roman" w:hAnsi="Times New Roman"/>
              </w:rPr>
              <w:t>Pažangios medžiagos atsinaujinančiai energijai ir energijos kaupimo sistemoms (angl. k. „Advanced Materials for Renewable Energy and Energy Storage Systems“, arba</w:t>
            </w:r>
          </w:p>
          <w:p w14:paraId="062585CB" w14:textId="77777777" w:rsidR="007A0086" w:rsidRPr="00E04F9B" w:rsidRDefault="007A0086" w:rsidP="007A0086">
            <w:pPr>
              <w:pStyle w:val="ListParagraph"/>
              <w:numPr>
                <w:ilvl w:val="0"/>
                <w:numId w:val="21"/>
              </w:numPr>
              <w:spacing w:after="160"/>
              <w:jc w:val="both"/>
              <w:rPr>
                <w:rFonts w:ascii="Times New Roman" w:hAnsi="Times New Roman"/>
              </w:rPr>
            </w:pPr>
            <w:r w:rsidRPr="00E04F9B">
              <w:rPr>
                <w:rFonts w:ascii="Times New Roman" w:hAnsi="Times New Roman"/>
              </w:rPr>
              <w:t>Alternatyvūs technologiniai sprendimai ir svarbiausios įgalinančios technologijos termobranduolinių jėgainės projektams (angl. k. „Alternative Concepts and Key Enabling Technologies for Fusion Power Plants“), arba</w:t>
            </w:r>
          </w:p>
          <w:p w14:paraId="688A7829" w14:textId="77777777" w:rsidR="007A0086" w:rsidRPr="00E04F9B" w:rsidRDefault="007A0086" w:rsidP="007A0086">
            <w:pPr>
              <w:pStyle w:val="ListParagraph"/>
              <w:numPr>
                <w:ilvl w:val="0"/>
                <w:numId w:val="21"/>
              </w:numPr>
              <w:spacing w:after="160"/>
              <w:jc w:val="both"/>
              <w:rPr>
                <w:rFonts w:ascii="Times New Roman" w:hAnsi="Times New Roman"/>
              </w:rPr>
            </w:pPr>
            <w:r w:rsidRPr="00E04F9B">
              <w:rPr>
                <w:rFonts w:ascii="Times New Roman" w:hAnsi="Times New Roman"/>
              </w:rPr>
              <w:t>Biotechnologijos žemės ūkio dirvožemių atkūrimui (angl. k. „Biotech for Regenerating Agricultural Soils“), arba</w:t>
            </w:r>
          </w:p>
          <w:p w14:paraId="2330BEAC" w14:textId="77777777" w:rsidR="007A0086" w:rsidRPr="00E04F9B" w:rsidRDefault="007A0086" w:rsidP="007A0086">
            <w:pPr>
              <w:pStyle w:val="ListParagraph"/>
              <w:numPr>
                <w:ilvl w:val="0"/>
                <w:numId w:val="21"/>
              </w:numPr>
              <w:spacing w:after="160"/>
              <w:jc w:val="both"/>
              <w:rPr>
                <w:rFonts w:ascii="Times New Roman" w:hAnsi="Times New Roman"/>
              </w:rPr>
            </w:pPr>
            <w:r w:rsidRPr="00E04F9B">
              <w:rPr>
                <w:rFonts w:ascii="Times New Roman" w:hAnsi="Times New Roman"/>
              </w:rPr>
              <w:t>Europos kritinių žaliavų vertės grandinės stiprinimas (angl. k. „Boosting the European Critical Raw Materials value chain“), arba</w:t>
            </w:r>
          </w:p>
          <w:p w14:paraId="200F970A" w14:textId="77777777" w:rsidR="007A0086" w:rsidRPr="00E04F9B" w:rsidRDefault="007A0086" w:rsidP="007A0086">
            <w:pPr>
              <w:pStyle w:val="ListParagraph"/>
              <w:numPr>
                <w:ilvl w:val="0"/>
                <w:numId w:val="21"/>
              </w:numPr>
              <w:spacing w:after="160"/>
              <w:jc w:val="both"/>
              <w:rPr>
                <w:rFonts w:ascii="Times New Roman" w:hAnsi="Times New Roman"/>
              </w:rPr>
            </w:pPr>
            <w:r w:rsidRPr="00E04F9B">
              <w:rPr>
                <w:rFonts w:ascii="Times New Roman" w:hAnsi="Times New Roman"/>
              </w:rPr>
              <w:t>Pažangiosios technologijos prisitaikymui prie klimato kaitos (angl. k. „Deep Tech for Climate Adaptation“).</w:t>
            </w:r>
          </w:p>
          <w:p w14:paraId="11222A36" w14:textId="77777777" w:rsidR="007A0086" w:rsidRPr="00E04F9B" w:rsidRDefault="007A0086" w:rsidP="007A0086">
            <w:pPr>
              <w:spacing w:after="160"/>
              <w:jc w:val="both"/>
              <w:rPr>
                <w:rFonts w:ascii="Times New Roman" w:hAnsi="Times New Roman"/>
              </w:rPr>
            </w:pPr>
            <w:r w:rsidRPr="00E04F9B">
              <w:rPr>
                <w:rFonts w:ascii="Times New Roman" w:hAnsi="Times New Roman"/>
              </w:rPr>
              <w:t>Atitiktis kriterijui vertinama pagal kartu su PĮP pateikiamą Europos Komisijos ar jos paskirtos administruojančiosios institucijos sprendimą, kuriuo patvirtinama, kad projektas yra įtrauktas į pagal Europos Komisijos finansuojamas tiesioginio valdymo programas tinkamų finansuoti projektų sąrašą, tačiau jam nebuvo skirtas Europos Komisijos finansavimas dėl lėšų trūkumo.</w:t>
            </w:r>
          </w:p>
          <w:p w14:paraId="2F28D5B1" w14:textId="66BA0958" w:rsidR="007A0086" w:rsidRPr="00E04F9B" w:rsidRDefault="007A0086" w:rsidP="007A0086">
            <w:pPr>
              <w:shd w:val="clear" w:color="auto" w:fill="FFFFFF" w:themeFill="background1"/>
              <w:tabs>
                <w:tab w:val="left" w:pos="457"/>
              </w:tabs>
              <w:ind w:left="22"/>
              <w:jc w:val="both"/>
              <w:rPr>
                <w:rFonts w:ascii="Times New Roman" w:hAnsi="Times New Roman"/>
              </w:rPr>
            </w:pPr>
            <w:r w:rsidRPr="00E04F9B">
              <w:rPr>
                <w:rFonts w:ascii="Times New Roman" w:hAnsi="Times New Roman"/>
              </w:rPr>
              <w:t xml:space="preserve">Šis projektų atrankos kriterijus taikomas tuo atveju, kai projektu siekiama vykdyti Investicijų programos </w:t>
            </w:r>
            <w:r w:rsidRPr="00E04F9B">
              <w:rPr>
                <w:rFonts w:ascii="Times New Roman" w:hAnsi="Times New Roman"/>
                <w:lang w:val="en-US"/>
              </w:rPr>
              <w:t>10.1.2 veikl</w:t>
            </w:r>
            <w:r w:rsidRPr="00E04F9B">
              <w:rPr>
                <w:rFonts w:ascii="Times New Roman" w:hAnsi="Times New Roman"/>
              </w:rPr>
              <w:t>ą „STEP alternatyvusis finansavimas“ (pažangos priemonės 18 veikla „STEP alternatyvusis finansavimas“).</w:t>
            </w:r>
          </w:p>
        </w:tc>
      </w:tr>
    </w:tbl>
    <w:p w14:paraId="480CBADC" w14:textId="77777777" w:rsidR="005F3596" w:rsidRPr="00E04F9B" w:rsidRDefault="005F3596"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E04F9B" w:rsidRPr="00E04F9B" w14:paraId="00774A43" w14:textId="77777777" w:rsidTr="0036696B">
        <w:tc>
          <w:tcPr>
            <w:tcW w:w="5000" w:type="pct"/>
          </w:tcPr>
          <w:p w14:paraId="1DCA99B4" w14:textId="04548510" w:rsidR="005F3596" w:rsidRPr="00E04F9B" w:rsidRDefault="00BA794F" w:rsidP="0036696B">
            <w:pPr>
              <w:pStyle w:val="ListParagraph"/>
              <w:numPr>
                <w:ilvl w:val="0"/>
                <w:numId w:val="2"/>
              </w:numPr>
              <w:tabs>
                <w:tab w:val="left" w:pos="1134"/>
              </w:tabs>
              <w:ind w:left="340" w:hanging="340"/>
              <w:jc w:val="both"/>
              <w:rPr>
                <w:rFonts w:ascii="Times New Roman" w:hAnsi="Times New Roman"/>
              </w:rPr>
            </w:pPr>
            <w:r w:rsidRPr="00E04F9B">
              <w:rPr>
                <w:rFonts w:ascii="Times New Roman" w:hAnsi="Times New Roman"/>
              </w:rPr>
              <w:t>Prioritetinis</w:t>
            </w:r>
            <w:r w:rsidR="005F3596" w:rsidRPr="00E04F9B">
              <w:rPr>
                <w:rFonts w:ascii="Times New Roman" w:hAnsi="Times New Roman"/>
              </w:rPr>
              <w:t xml:space="preserve"> projektų atrankos kriterijus. </w:t>
            </w:r>
            <w:r w:rsidR="0032133F" w:rsidRPr="00E04F9B">
              <w:rPr>
                <w:rFonts w:ascii="Times New Roman" w:hAnsi="Times New Roman"/>
                <w:lang w:eastAsia="lt-LT"/>
              </w:rPr>
              <w:t>Pareiškėjo patirtis įgyvendinant MTEP veiklas.</w:t>
            </w:r>
          </w:p>
        </w:tc>
      </w:tr>
      <w:tr w:rsidR="00E04F9B" w:rsidRPr="00E04F9B" w14:paraId="78887DEE" w14:textId="77777777" w:rsidTr="0036696B">
        <w:tc>
          <w:tcPr>
            <w:tcW w:w="5000" w:type="pct"/>
          </w:tcPr>
          <w:p w14:paraId="5B520671" w14:textId="77777777" w:rsidR="00794F91" w:rsidRPr="00E04F9B" w:rsidRDefault="00794F91" w:rsidP="00794F91">
            <w:pPr>
              <w:spacing w:after="160"/>
              <w:jc w:val="both"/>
              <w:rPr>
                <w:rFonts w:ascii="Times New Roman" w:hAnsi="Times New Roman"/>
              </w:rPr>
            </w:pPr>
            <w:r w:rsidRPr="00E04F9B">
              <w:rPr>
                <w:rFonts w:ascii="Times New Roman" w:hAnsi="Times New Roman"/>
                <w:bCs/>
                <w:lang w:eastAsia="lt-LT"/>
              </w:rPr>
              <w:t>Prioritetas bus teikiamas tiems projektams, kurių pareiškėjai turi didesnę patirtį įgyvendinant MTEP veiklas t. y., daugiau investavę į MTEP veiklų vykdymą.</w:t>
            </w:r>
            <w:r w:rsidRPr="00E04F9B">
              <w:rPr>
                <w:rFonts w:ascii="Times New Roman" w:hAnsi="Times New Roman"/>
              </w:rPr>
              <w:t xml:space="preserve"> </w:t>
            </w:r>
            <w:r w:rsidRPr="00E04F9B">
              <w:rPr>
                <w:rFonts w:ascii="Times New Roman" w:hAnsi="Times New Roman"/>
                <w:bCs/>
                <w:lang w:eastAsia="lt-LT"/>
              </w:rPr>
              <w:t>Vertinamos pareiškėjo per paskutinius 3 metus, kai įmonė veikia ilgiau kaip 3 metus, arba per įmonės veikimo laikotarpį, kai įmonė veikia trumpiau kaip 3 metus, iki PĮP pateikimo administruojančiajai institucijai dienos Valstybės duomenų agentūrai arba</w:t>
            </w:r>
            <w:r w:rsidRPr="00E04F9B">
              <w:rPr>
                <w:rFonts w:ascii="Times New Roman" w:hAnsi="Times New Roman"/>
                <w:sz w:val="18"/>
                <w:szCs w:val="18"/>
                <w:lang w:eastAsia="lt-LT"/>
              </w:rPr>
              <w:t xml:space="preserve"> </w:t>
            </w:r>
            <w:r w:rsidRPr="00E04F9B">
              <w:rPr>
                <w:rFonts w:ascii="Times New Roman" w:hAnsi="Times New Roman"/>
                <w:lang w:eastAsia="lt-LT"/>
              </w:rPr>
              <w:t>atitinkamai užsienio valstybės atsakingai institucijai,</w:t>
            </w:r>
            <w:r w:rsidRPr="00E04F9B">
              <w:rPr>
                <w:rFonts w:ascii="Times New Roman" w:hAnsi="Times New Roman"/>
              </w:rPr>
              <w:t xml:space="preserve"> kai įmonė yra ne Lietuvos Respublikoje registruotas juridinis asmuo, </w:t>
            </w:r>
            <w:r w:rsidRPr="00E04F9B">
              <w:rPr>
                <w:rFonts w:ascii="Times New Roman" w:hAnsi="Times New Roman"/>
                <w:bCs/>
                <w:lang w:eastAsia="lt-LT"/>
              </w:rPr>
              <w:t xml:space="preserve">deklaruotos </w:t>
            </w:r>
            <w:r w:rsidRPr="00E04F9B">
              <w:rPr>
                <w:rFonts w:ascii="Times New Roman" w:hAnsi="Times New Roman"/>
              </w:rPr>
              <w:t>išlaidos MTEP.</w:t>
            </w:r>
          </w:p>
          <w:p w14:paraId="74CE0C51" w14:textId="77777777" w:rsidR="00794F91" w:rsidRPr="00E04F9B" w:rsidRDefault="00794F91" w:rsidP="00794F91">
            <w:pPr>
              <w:spacing w:after="160"/>
              <w:jc w:val="both"/>
              <w:rPr>
                <w:rFonts w:ascii="Times New Roman" w:hAnsi="Times New Roman"/>
                <w:bCs/>
                <w:lang w:eastAsia="lt-LT"/>
              </w:rPr>
            </w:pPr>
            <w:r w:rsidRPr="00E04F9B">
              <w:rPr>
                <w:rFonts w:ascii="Times New Roman" w:hAnsi="Times New Roman"/>
              </w:rPr>
              <w:t>Aukštesnis įvertinimas</w:t>
            </w:r>
            <w:r w:rsidRPr="00E04F9B">
              <w:rPr>
                <w:rFonts w:ascii="Times New Roman" w:hAnsi="Times New Roman"/>
                <w:bCs/>
                <w:lang w:eastAsia="lt-LT"/>
              </w:rPr>
              <w:t xml:space="preserve"> (daugiau balų) suteikiamas (-a) tiems projektams, kurių pareiškėjas per paskutinius 3 metus, kai įmonė veikia ilgiau kaip 3 metus, arba per įmonės veikimo laikotarpį, kai įmonė veikia trumpiau kaip 3 metus, iki PĮP pateikimo administruojančiajai institucijai dienos Valstybės duomenų agentūrai arba</w:t>
            </w:r>
            <w:r w:rsidRPr="00E04F9B">
              <w:rPr>
                <w:rFonts w:ascii="Times New Roman" w:hAnsi="Times New Roman"/>
                <w:sz w:val="18"/>
                <w:szCs w:val="18"/>
                <w:lang w:eastAsia="lt-LT"/>
              </w:rPr>
              <w:t xml:space="preserve"> </w:t>
            </w:r>
            <w:r w:rsidRPr="00E04F9B">
              <w:rPr>
                <w:rFonts w:ascii="Times New Roman" w:hAnsi="Times New Roman"/>
                <w:lang w:eastAsia="lt-LT"/>
              </w:rPr>
              <w:t>atitinkamai užsienio valstybės atsakingai institucijai,</w:t>
            </w:r>
            <w:r w:rsidRPr="00E04F9B">
              <w:rPr>
                <w:rFonts w:ascii="Times New Roman" w:hAnsi="Times New Roman"/>
              </w:rPr>
              <w:t xml:space="preserve"> kai įmonė yra ne Lietuvos Respublikoje registruotas juridinis asmuo,</w:t>
            </w:r>
            <w:r w:rsidRPr="00E04F9B">
              <w:rPr>
                <w:rFonts w:ascii="Times New Roman" w:hAnsi="Times New Roman"/>
                <w:bCs/>
                <w:lang w:eastAsia="lt-LT"/>
              </w:rPr>
              <w:t xml:space="preserve"> yra deklaravęs daugiau išlaidų MTEP.</w:t>
            </w:r>
          </w:p>
          <w:p w14:paraId="1FBB7584" w14:textId="77777777" w:rsidR="00794F91" w:rsidRPr="00E04F9B" w:rsidRDefault="00794F91" w:rsidP="00794F91">
            <w:pPr>
              <w:spacing w:after="160"/>
              <w:jc w:val="both"/>
              <w:rPr>
                <w:rFonts w:ascii="Times New Roman" w:hAnsi="Times New Roman"/>
                <w:lang w:eastAsia="lt-LT"/>
              </w:rPr>
            </w:pPr>
            <w:r w:rsidRPr="00E04F9B">
              <w:rPr>
                <w:rFonts w:ascii="Times New Roman" w:hAnsi="Times New Roman"/>
                <w:lang w:eastAsia="lt-LT"/>
              </w:rPr>
              <w:t>MTEP veiklų išlaidos vertinamos sumuojant Valstybės duomenų agentūrai arba atitinkamai užsienio valstybės atsakingai institucijai deklaruotos MTEP išlaidos per paskutinius 3 metus</w:t>
            </w:r>
            <w:r w:rsidRPr="00E04F9B">
              <w:rPr>
                <w:rFonts w:ascii="Times New Roman" w:hAnsi="Times New Roman"/>
                <w:bCs/>
                <w:lang w:eastAsia="lt-LT"/>
              </w:rPr>
              <w:t>, kai įmonė veikia ilgiau kaip 3 metus, arba per įmonės veikimo laikotarpį, kai įmonė veikia trumpiau kaip 3 metus,</w:t>
            </w:r>
            <w:r w:rsidRPr="00E04F9B">
              <w:rPr>
                <w:rFonts w:ascii="Times New Roman" w:hAnsi="Times New Roman"/>
                <w:lang w:eastAsia="lt-LT"/>
              </w:rPr>
              <w:t xml:space="preserve"> iki PĮP pateikimo administruojančiajai institucijai dienos.</w:t>
            </w:r>
          </w:p>
          <w:p w14:paraId="7598069E" w14:textId="77777777" w:rsidR="00794F91" w:rsidRPr="00E04F9B" w:rsidRDefault="00794F91" w:rsidP="00794F91">
            <w:pPr>
              <w:jc w:val="both"/>
              <w:rPr>
                <w:rFonts w:ascii="Times New Roman" w:hAnsi="Times New Roman"/>
                <w:bCs/>
                <w:lang w:eastAsia="lt-LT"/>
              </w:rPr>
            </w:pPr>
            <w:r w:rsidRPr="00E04F9B">
              <w:rPr>
                <w:rFonts w:ascii="Times New Roman" w:hAnsi="Times New Roman"/>
                <w:lang w:eastAsia="lt-LT"/>
              </w:rPr>
              <w:t>Atitiktis kriterijui vertinama pagal Valstybės duomenų agentūros duomenis, jei pareiškėjas yra Lietuvos Respublikoje registruota įmonė, arba atitinkamos užsienio valstybės atsakingos institucijos išduotą dokumentą, jei pareiškėjas yra ne Lietuvos Respublikoje registruota įmonė,</w:t>
            </w:r>
            <w:r w:rsidRPr="00E04F9B">
              <w:rPr>
                <w:rFonts w:ascii="Times New Roman" w:hAnsi="Times New Roman"/>
              </w:rPr>
              <w:t xml:space="preserve"> PĮP pateiktą informaciją</w:t>
            </w:r>
            <w:r w:rsidRPr="00E04F9B">
              <w:rPr>
                <w:rFonts w:ascii="Times New Roman" w:hAnsi="Times New Roman"/>
                <w:b/>
                <w:bCs/>
              </w:rPr>
              <w:t>.</w:t>
            </w:r>
          </w:p>
          <w:p w14:paraId="7B68A4D5" w14:textId="6442C80B" w:rsidR="00794F91" w:rsidRPr="00E04F9B" w:rsidRDefault="00794F91" w:rsidP="00794F91">
            <w:pPr>
              <w:shd w:val="clear" w:color="auto" w:fill="FFFFFF" w:themeFill="background1"/>
              <w:tabs>
                <w:tab w:val="left" w:pos="457"/>
              </w:tabs>
              <w:ind w:left="22"/>
              <w:jc w:val="both"/>
              <w:rPr>
                <w:rFonts w:ascii="Times New Roman" w:hAnsi="Times New Roman"/>
              </w:rPr>
            </w:pPr>
            <w:r w:rsidRPr="00E04F9B">
              <w:rPr>
                <w:rFonts w:ascii="Times New Roman" w:hAnsi="Times New Roman"/>
                <w:bCs/>
                <w:lang w:eastAsia="lt-LT"/>
              </w:rPr>
              <w:lastRenderedPageBreak/>
              <w:t>Kriterijus taikomas tik projekto vertinimo metu.</w:t>
            </w:r>
          </w:p>
        </w:tc>
      </w:tr>
    </w:tbl>
    <w:p w14:paraId="7776A5FC" w14:textId="77777777" w:rsidR="005F3596" w:rsidRPr="00E04F9B" w:rsidRDefault="005F3596" w:rsidP="00153978">
      <w:pPr>
        <w:pStyle w:val="ListParagraph"/>
        <w:tabs>
          <w:tab w:val="left" w:pos="1134"/>
        </w:tabs>
        <w:ind w:left="680"/>
        <w:jc w:val="both"/>
      </w:pPr>
    </w:p>
    <w:p w14:paraId="1B1A04AE" w14:textId="490C2A30" w:rsidR="00794F91" w:rsidRDefault="00C73E87" w:rsidP="00C74DB2">
      <w:pPr>
        <w:pStyle w:val="ListParagraph"/>
        <w:widowControl w:val="0"/>
        <w:numPr>
          <w:ilvl w:val="0"/>
          <w:numId w:val="1"/>
        </w:numPr>
        <w:ind w:left="0" w:firstLine="680"/>
        <w:jc w:val="both"/>
        <w:textAlignment w:val="baseline"/>
      </w:pPr>
      <w:r w:rsidRPr="00E04F9B">
        <w:t xml:space="preserve">Investicijų programos 10 specialiojo prioriteto „Europos Strateginių Technologijų Platforma (STEP)“ 10.1 uždavinio „Sudaryti sąlygas Lietuvos įmonėms kurti ir gaminti Europos Sąjungos ypatingos svarbos technologijas“ 2022–2030 metų ekonomikos transformacijos ir konkurencingumo plėtros programos pažangos priemonės Nr. 05-001-01-05-07 „Sukurti nuoseklią inovacinės veiklos skatinimo sistemą“ veiklos „19. Skatinti įmonių STEP technologijų gynybos ir saugumo srityje, įskaitant specialiųjų elementų ir specialiųjų mašinų, naudojamų galutiniams produktams gaminti, kūrimą arba gamybą“ poveiklių „19.1. Skatinti įmonių STEP technologijų gynybos ir saugumo srityje, įskaitant specialiųjų elementų ir specialiųjų mašinų, naudojamų galutiniams produktams gaminti, kūrimą arba gamybą (Sostinės regionas)“ ir „19.2. Skatinti įmonių STEP technologijų gynybos ir saugumo srityje, įskaitant specialiųjų elementų ir specialiųjų mašinų, naudojamų galutiniams produktams gaminti, kūrimą arba gamybą (Vidurio ir Vakarų Lietuvos regionas)“ </w:t>
      </w:r>
      <w:r w:rsidR="00C74DB2" w:rsidRPr="00E04F9B">
        <w:t xml:space="preserve">8-ojo </w:t>
      </w:r>
      <w:r w:rsidRPr="00E04F9B">
        <w:t>projektų atrankos kriterij</w:t>
      </w:r>
      <w:r w:rsidR="002066F5" w:rsidRPr="00E04F9B">
        <w:t>aus</w:t>
      </w:r>
      <w:r w:rsidRPr="00E04F9B">
        <w:t xml:space="preserve"> </w:t>
      </w:r>
      <w:r w:rsidR="002066F5" w:rsidRPr="00E04F9B">
        <w:t>techninį pataisymą</w:t>
      </w:r>
      <w:r w:rsidRPr="00E04F9B">
        <w:t>:</w:t>
      </w:r>
    </w:p>
    <w:p w14:paraId="1F27D9B7" w14:textId="77777777" w:rsidR="00BB1327" w:rsidRPr="00E04F9B" w:rsidRDefault="00BB1327" w:rsidP="00BB1327">
      <w:pPr>
        <w:pStyle w:val="ListParagraph"/>
        <w:widowControl w:val="0"/>
        <w:ind w:left="680"/>
        <w:jc w:val="both"/>
        <w:textAlignment w:val="baseline"/>
      </w:pPr>
    </w:p>
    <w:tbl>
      <w:tblPr>
        <w:tblStyle w:val="TableGrid"/>
        <w:tblW w:w="5000" w:type="pct"/>
        <w:tblLook w:val="04A0" w:firstRow="1" w:lastRow="0" w:firstColumn="1" w:lastColumn="0" w:noHBand="0" w:noVBand="1"/>
      </w:tblPr>
      <w:tblGrid>
        <w:gridCol w:w="9016"/>
      </w:tblGrid>
      <w:tr w:rsidR="00E04F9B" w:rsidRPr="00E04F9B" w14:paraId="03E1E18C" w14:textId="77777777" w:rsidTr="0036696B">
        <w:tc>
          <w:tcPr>
            <w:tcW w:w="5000" w:type="pct"/>
          </w:tcPr>
          <w:p w14:paraId="746939F8" w14:textId="77BF1CE3" w:rsidR="005F3596" w:rsidRPr="00E04F9B" w:rsidRDefault="00BA794F" w:rsidP="007E3A0C">
            <w:pPr>
              <w:pStyle w:val="ListParagraph"/>
              <w:numPr>
                <w:ilvl w:val="0"/>
                <w:numId w:val="23"/>
              </w:numPr>
              <w:tabs>
                <w:tab w:val="left" w:pos="1134"/>
              </w:tabs>
              <w:jc w:val="both"/>
              <w:rPr>
                <w:rFonts w:ascii="Times New Roman" w:hAnsi="Times New Roman"/>
              </w:rPr>
            </w:pPr>
            <w:r w:rsidRPr="00E04F9B">
              <w:rPr>
                <w:rFonts w:ascii="Times New Roman" w:hAnsi="Times New Roman"/>
              </w:rPr>
              <w:t>Prioritetinis</w:t>
            </w:r>
            <w:r w:rsidR="005F3596" w:rsidRPr="00E04F9B">
              <w:rPr>
                <w:rFonts w:ascii="Times New Roman" w:hAnsi="Times New Roman"/>
              </w:rPr>
              <w:t xml:space="preserve"> projektų atrankos kriterijus. </w:t>
            </w:r>
            <w:r w:rsidR="007E3A0C" w:rsidRPr="00E04F9B">
              <w:rPr>
                <w:rFonts w:ascii="Times New Roman" w:hAnsi="Times New Roman"/>
              </w:rPr>
              <w:t>Projekto efektyvumas.</w:t>
            </w:r>
          </w:p>
        </w:tc>
      </w:tr>
      <w:tr w:rsidR="00E04F9B" w:rsidRPr="00E04F9B" w14:paraId="25FF4423" w14:textId="77777777" w:rsidTr="0036696B">
        <w:tc>
          <w:tcPr>
            <w:tcW w:w="5000" w:type="pct"/>
          </w:tcPr>
          <w:p w14:paraId="1D3537A5" w14:textId="77777777" w:rsidR="009B3FCC" w:rsidRPr="00E04F9B" w:rsidRDefault="009B3FCC" w:rsidP="009B3FCC">
            <w:pPr>
              <w:spacing w:before="100" w:beforeAutospacing="1" w:after="100" w:afterAutospacing="1"/>
              <w:jc w:val="both"/>
              <w:rPr>
                <w:rFonts w:ascii="Times New Roman" w:hAnsi="Times New Roman"/>
                <w:lang w:eastAsia="lt-LT"/>
              </w:rPr>
            </w:pPr>
            <w:r w:rsidRPr="00E04F9B">
              <w:rPr>
                <w:rFonts w:ascii="Times New Roman" w:hAnsi="Times New Roman"/>
                <w:lang w:eastAsia="lt-LT"/>
              </w:rPr>
              <w:t>Prioritetas suteikiamas tiems projektams, kurių įgyvendinimo metu ir 3 metus po projekto veiklų įgyvendinimo pabaigos gautų įmonės pajamų, gautų iš tiesiogiai projekto įgyvendinimo metu sukurtų ir (arba) rinkai pateiktų technologijų, ir (arba) naudojant technologijas pagamintų produktų, santykis su projekto tinkamomis finansuoti išlaidomis yra didesnis. Vertinamos pajamos yra pagrįstos pareiškėjo prognozėmis ir skaičiavimais.</w:t>
            </w:r>
          </w:p>
          <w:p w14:paraId="1DA47934" w14:textId="77777777" w:rsidR="009B3FCC" w:rsidRPr="00E04F9B" w:rsidRDefault="009B3FCC" w:rsidP="009B3FCC">
            <w:pPr>
              <w:spacing w:before="100" w:beforeAutospacing="1" w:after="100" w:afterAutospacing="1"/>
              <w:jc w:val="both"/>
              <w:rPr>
                <w:rFonts w:ascii="Times New Roman" w:hAnsi="Times New Roman"/>
                <w:lang w:eastAsia="lt-LT"/>
              </w:rPr>
            </w:pPr>
            <w:r w:rsidRPr="00E04F9B">
              <w:rPr>
                <w:rFonts w:ascii="Times New Roman" w:hAnsi="Times New Roman"/>
                <w:lang w:eastAsia="lt-LT"/>
              </w:rPr>
              <w:t xml:space="preserve">Vertinama pagal formulę X=P/I*100, kurioje: </w:t>
            </w:r>
          </w:p>
          <w:p w14:paraId="49CA8593" w14:textId="77777777" w:rsidR="009B3FCC" w:rsidRPr="00E04F9B" w:rsidRDefault="009B3FCC" w:rsidP="009B3FCC">
            <w:pPr>
              <w:spacing w:before="100" w:beforeAutospacing="1" w:after="100" w:afterAutospacing="1"/>
              <w:jc w:val="both"/>
              <w:rPr>
                <w:rFonts w:ascii="Times New Roman" w:hAnsi="Times New Roman"/>
                <w:lang w:eastAsia="lt-LT"/>
              </w:rPr>
            </w:pPr>
            <w:r w:rsidRPr="00E04F9B">
              <w:rPr>
                <w:rFonts w:ascii="Times New Roman" w:hAnsi="Times New Roman"/>
                <w:lang w:eastAsia="lt-LT"/>
              </w:rPr>
              <w:t xml:space="preserve">P – projekto įgyvendinimo metu ir 3 metus po projekto veiklų įgyvendinimo pabaigos įmonės gautos pajamos iš tiesiogiai projekto metu sukurtų ir (arba) rinkai pateiktų technologijų, ir (arba) naudojant technologijas pagamintų produktų; </w:t>
            </w:r>
          </w:p>
          <w:p w14:paraId="79732F64" w14:textId="77777777" w:rsidR="009B3FCC" w:rsidRPr="00E04F9B" w:rsidRDefault="009B3FCC" w:rsidP="009B3FCC">
            <w:pPr>
              <w:spacing w:before="100" w:beforeAutospacing="1" w:after="100" w:afterAutospacing="1"/>
              <w:jc w:val="both"/>
              <w:rPr>
                <w:rFonts w:ascii="Times New Roman" w:hAnsi="Times New Roman"/>
                <w:lang w:eastAsia="lt-LT"/>
              </w:rPr>
            </w:pPr>
            <w:r w:rsidRPr="00E04F9B">
              <w:rPr>
                <w:rFonts w:ascii="Times New Roman" w:hAnsi="Times New Roman"/>
                <w:lang w:eastAsia="lt-LT"/>
              </w:rPr>
              <w:t>I – tinkamos finansuoti projekto išlaidos;</w:t>
            </w:r>
          </w:p>
          <w:p w14:paraId="52EE0B1C" w14:textId="77777777" w:rsidR="009B3FCC" w:rsidRPr="00E04F9B" w:rsidRDefault="009B3FCC" w:rsidP="009B3FCC">
            <w:pPr>
              <w:spacing w:before="100" w:beforeAutospacing="1" w:after="100" w:afterAutospacing="1"/>
              <w:jc w:val="both"/>
              <w:rPr>
                <w:rFonts w:ascii="Times New Roman" w:hAnsi="Times New Roman"/>
                <w:lang w:eastAsia="lt-LT"/>
              </w:rPr>
            </w:pPr>
            <w:r w:rsidRPr="00E04F9B">
              <w:rPr>
                <w:rFonts w:ascii="Times New Roman" w:hAnsi="Times New Roman"/>
                <w:lang w:eastAsia="lt-LT"/>
              </w:rPr>
              <w:t>X – santykis tarp pajamų, gautų iš projekto įgyvendinimo metu ir 3 metus po projekto veiklų įgyvendinimo pabaigos tiesiogiai projekto metu sukurtų ir (arba) rinkai pateiktų technologijų, ir (arba) naudojant technologijas pagamintų produktų ir išlaidų, skirtų projektui finansuoti.</w:t>
            </w:r>
          </w:p>
          <w:p w14:paraId="112D0DB6" w14:textId="77777777" w:rsidR="009B3FCC" w:rsidRPr="00E04F9B" w:rsidRDefault="009B3FCC" w:rsidP="009B3FCC">
            <w:pPr>
              <w:spacing w:before="100" w:beforeAutospacing="1" w:after="100" w:afterAutospacing="1"/>
              <w:jc w:val="both"/>
              <w:rPr>
                <w:rFonts w:ascii="Times New Roman" w:hAnsi="Times New Roman"/>
                <w:lang w:eastAsia="lt-LT"/>
              </w:rPr>
            </w:pPr>
            <w:r w:rsidRPr="00E04F9B">
              <w:rPr>
                <w:rFonts w:ascii="Times New Roman" w:hAnsi="Times New Roman"/>
                <w:lang w:eastAsia="lt-LT"/>
              </w:rPr>
              <w:t>Daugiau balų suteikiama tiems projektams, kurių X yra didesnis.</w:t>
            </w:r>
          </w:p>
          <w:p w14:paraId="0B96747B" w14:textId="0873BF1C" w:rsidR="00BA794F" w:rsidRPr="00E04F9B" w:rsidRDefault="009B3FCC" w:rsidP="009B3FCC">
            <w:pPr>
              <w:shd w:val="clear" w:color="auto" w:fill="FFFFFF" w:themeFill="background1"/>
              <w:tabs>
                <w:tab w:val="left" w:pos="457"/>
              </w:tabs>
              <w:ind w:left="22"/>
              <w:jc w:val="both"/>
              <w:rPr>
                <w:rFonts w:ascii="Times New Roman" w:hAnsi="Times New Roman"/>
              </w:rPr>
            </w:pPr>
            <w:r w:rsidRPr="00E04F9B">
              <w:rPr>
                <w:rFonts w:ascii="Times New Roman" w:hAnsi="Times New Roman"/>
                <w:lang w:eastAsia="lt-LT"/>
              </w:rPr>
              <w:t>Kriterijaus atitiktis vertinama pagal PĮP informaciją, kartu su PĮP pateikiamą užpildytą priedą, nurodytą projektų finansavimo sąlygų apraše, ir Juridinių asmenų registro duomenis.</w:t>
            </w:r>
          </w:p>
        </w:tc>
      </w:tr>
    </w:tbl>
    <w:p w14:paraId="600D2C4C" w14:textId="77777777" w:rsidR="005F3596" w:rsidRPr="00E04F9B" w:rsidRDefault="005F3596" w:rsidP="00C64EB1">
      <w:pPr>
        <w:widowControl w:val="0"/>
        <w:jc w:val="both"/>
        <w:textAlignment w:val="baseline"/>
      </w:pPr>
    </w:p>
    <w:p w14:paraId="63CFC243" w14:textId="77777777" w:rsidR="00BB1327" w:rsidRPr="00BB1327" w:rsidRDefault="004D2F22" w:rsidP="004D2F22">
      <w:pPr>
        <w:pStyle w:val="ListParagraph"/>
        <w:numPr>
          <w:ilvl w:val="0"/>
          <w:numId w:val="1"/>
        </w:numPr>
        <w:ind w:left="0" w:firstLine="680"/>
        <w:jc w:val="both"/>
      </w:pPr>
      <w:r w:rsidRPr="00E04F9B">
        <w:rPr>
          <w:bCs/>
        </w:rPr>
        <w:t>Investicijų programos 1 prioriteto „Pažangesnė Lietuva“ 1.1 konkretaus uždavinio „Plėtoti ir stiprinti mokslinių tyrimų ir inovacinius pajėgumus ir diegti pažangiąsias technologijas“</w:t>
      </w:r>
      <w:r w:rsidRPr="00E04F9B">
        <w:t xml:space="preserve">. </w:t>
      </w:r>
      <w:r w:rsidRPr="00E04F9B">
        <w:rPr>
          <w:bCs/>
        </w:rPr>
        <w:t xml:space="preserve">Švietimo ir mokslo ministerijos administruojamos mokslo plėtros programos pažangos priemonės Nr. 12-001-01-02-01 „Stiprinti inovacijų ekosistemas mokslo centruose“ 2. </w:t>
      </w:r>
      <w:r w:rsidR="00BB1327">
        <w:rPr>
          <w:bCs/>
        </w:rPr>
        <w:t>v</w:t>
      </w:r>
      <w:r w:rsidRPr="00E04F9B">
        <w:rPr>
          <w:bCs/>
        </w:rPr>
        <w:t xml:space="preserve">eiklos „Tarptautiškumo skatinimo paketas“ 2.5. poveiklės ,,Didinti mokslo tarptautiškumo lygį (Sostinė)” ir 2.6. poveiklės “Didinti mokslo tarptautiškumo lygį (VVL)“ šešių projektų atrankos kriterijų </w:t>
      </w:r>
      <w:r w:rsidR="00BB1327" w:rsidRPr="00E04F9B">
        <w:rPr>
          <w:bCs/>
        </w:rPr>
        <w:t>nustatymą</w:t>
      </w:r>
      <w:r w:rsidRPr="00E04F9B">
        <w:rPr>
          <w:bCs/>
        </w:rPr>
        <w:t>:</w:t>
      </w:r>
    </w:p>
    <w:p w14:paraId="56796000" w14:textId="3F48B836" w:rsidR="00C64EB1" w:rsidRPr="00E04F9B" w:rsidRDefault="004D2F22" w:rsidP="00BB1327">
      <w:pPr>
        <w:pStyle w:val="ListParagraph"/>
        <w:ind w:left="680"/>
        <w:jc w:val="both"/>
      </w:pPr>
      <w:r w:rsidRPr="00E04F9B">
        <w:rPr>
          <w:bCs/>
        </w:rPr>
        <w:t xml:space="preserve"> </w:t>
      </w:r>
    </w:p>
    <w:tbl>
      <w:tblPr>
        <w:tblStyle w:val="TableGrid"/>
        <w:tblW w:w="5000" w:type="pct"/>
        <w:tblLook w:val="04A0" w:firstRow="1" w:lastRow="0" w:firstColumn="1" w:lastColumn="0" w:noHBand="0" w:noVBand="1"/>
      </w:tblPr>
      <w:tblGrid>
        <w:gridCol w:w="9016"/>
      </w:tblGrid>
      <w:tr w:rsidR="00E04F9B" w:rsidRPr="00E04F9B" w14:paraId="59A05E35" w14:textId="77777777" w:rsidTr="0036696B">
        <w:tc>
          <w:tcPr>
            <w:tcW w:w="5000" w:type="pct"/>
          </w:tcPr>
          <w:p w14:paraId="69B82CED" w14:textId="24431220" w:rsidR="005F3596" w:rsidRPr="00E04F9B" w:rsidRDefault="001E389F" w:rsidP="00792020">
            <w:pPr>
              <w:pStyle w:val="ListParagraph"/>
              <w:numPr>
                <w:ilvl w:val="0"/>
                <w:numId w:val="25"/>
              </w:numPr>
              <w:tabs>
                <w:tab w:val="left" w:pos="1134"/>
              </w:tabs>
              <w:jc w:val="both"/>
              <w:rPr>
                <w:rFonts w:ascii="Times New Roman" w:hAnsi="Times New Roman"/>
              </w:rPr>
            </w:pPr>
            <w:r w:rsidRPr="00E04F9B">
              <w:rPr>
                <w:rFonts w:ascii="Times New Roman" w:hAnsi="Times New Roman"/>
              </w:rPr>
              <w:t>Specialusis</w:t>
            </w:r>
            <w:r w:rsidR="005F3596" w:rsidRPr="00E04F9B">
              <w:rPr>
                <w:rFonts w:ascii="Times New Roman" w:hAnsi="Times New Roman"/>
              </w:rPr>
              <w:t xml:space="preserve"> projektų atrankos kriterijus. </w:t>
            </w:r>
            <w:r w:rsidR="00792020" w:rsidRPr="00E04F9B">
              <w:rPr>
                <w:rFonts w:ascii="Times New Roman" w:hAnsi="Times New Roman"/>
              </w:rPr>
              <w:t xml:space="preserve">Projekte suplanuotos veiklos atitinka Mokslinių tyrimų ir eksperimentinės plėtros ir inovacijų (sumaniosios specializacijos) prioritetų </w:t>
            </w:r>
            <w:r w:rsidR="00792020" w:rsidRPr="00E04F9B">
              <w:rPr>
                <w:rFonts w:ascii="Times New Roman" w:hAnsi="Times New Roman"/>
              </w:rPr>
              <w:lastRenderedPageBreak/>
              <w:t>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r>
      <w:tr w:rsidR="004F1064" w:rsidRPr="00E04F9B" w14:paraId="6EDEEE14" w14:textId="77777777" w:rsidTr="0036696B">
        <w:tc>
          <w:tcPr>
            <w:tcW w:w="5000" w:type="pct"/>
          </w:tcPr>
          <w:p w14:paraId="33B7D9FA" w14:textId="77777777" w:rsidR="00251BA8" w:rsidRPr="00E04F9B" w:rsidRDefault="00251BA8" w:rsidP="00251BA8">
            <w:pPr>
              <w:spacing w:before="100" w:beforeAutospacing="1" w:after="100" w:afterAutospacing="1"/>
              <w:jc w:val="both"/>
              <w:rPr>
                <w:rFonts w:ascii="Times New Roman" w:hAnsi="Times New Roman"/>
                <w:lang w:eastAsia="lt-LT"/>
              </w:rPr>
            </w:pPr>
            <w:r w:rsidRPr="00E04F9B">
              <w:rPr>
                <w:rFonts w:ascii="Times New Roman" w:hAnsi="Times New Roman"/>
                <w:lang w:eastAsia="lt-LT"/>
              </w:rPr>
              <w:lastRenderedPageBreak/>
              <w:t xml:space="preserve">Vertinama, ar projektas prisideda prie Koncepcijos ir atitinka bent vieno šios Koncepcijos prioriteto įgyvendinimo tematiką. </w:t>
            </w:r>
          </w:p>
          <w:p w14:paraId="784AF67C" w14:textId="2F320EE2" w:rsidR="005F3596" w:rsidRPr="00E04F9B" w:rsidRDefault="00251BA8" w:rsidP="00251BA8">
            <w:pPr>
              <w:shd w:val="clear" w:color="auto" w:fill="FFFFFF" w:themeFill="background1"/>
              <w:tabs>
                <w:tab w:val="left" w:pos="457"/>
              </w:tabs>
              <w:ind w:left="22"/>
              <w:jc w:val="both"/>
              <w:rPr>
                <w:rFonts w:ascii="Times New Roman" w:hAnsi="Times New Roman"/>
              </w:rPr>
            </w:pPr>
            <w:r w:rsidRPr="00E04F9B">
              <w:rPr>
                <w:rFonts w:ascii="Times New Roman" w:hAnsi="Times New Roman"/>
                <w:lang w:eastAsia="lt-LT"/>
              </w:rPr>
              <w:t>Vertinama pagal Projektų finansavimo sąlygų apraše patvirtintą formą.</w:t>
            </w:r>
          </w:p>
        </w:tc>
      </w:tr>
    </w:tbl>
    <w:p w14:paraId="2638BD05" w14:textId="77777777" w:rsidR="005F3596" w:rsidRPr="00E04F9B" w:rsidRDefault="005F3596"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E04F9B" w:rsidRPr="00E04F9B" w14:paraId="0BBF83A9" w14:textId="77777777" w:rsidTr="0036696B">
        <w:tc>
          <w:tcPr>
            <w:tcW w:w="5000" w:type="pct"/>
          </w:tcPr>
          <w:p w14:paraId="25501197" w14:textId="239E53FF" w:rsidR="005F3596" w:rsidRPr="00E04F9B" w:rsidRDefault="00270D67" w:rsidP="00792020">
            <w:pPr>
              <w:pStyle w:val="ListParagraph"/>
              <w:numPr>
                <w:ilvl w:val="0"/>
                <w:numId w:val="25"/>
              </w:numPr>
              <w:tabs>
                <w:tab w:val="left" w:pos="1134"/>
              </w:tabs>
              <w:ind w:left="340" w:hanging="340"/>
              <w:jc w:val="both"/>
              <w:rPr>
                <w:rFonts w:ascii="Times New Roman" w:hAnsi="Times New Roman"/>
              </w:rPr>
            </w:pPr>
            <w:r w:rsidRPr="00E04F9B">
              <w:rPr>
                <w:rFonts w:ascii="Times New Roman" w:hAnsi="Times New Roman"/>
              </w:rPr>
              <w:t>Specialusis</w:t>
            </w:r>
            <w:r w:rsidR="005F3596" w:rsidRPr="00E04F9B">
              <w:rPr>
                <w:rFonts w:ascii="Times New Roman" w:hAnsi="Times New Roman"/>
              </w:rPr>
              <w:t xml:space="preserve"> projektų atrankos kriterijus. </w:t>
            </w:r>
            <w:r w:rsidR="008475CD" w:rsidRPr="00E04F9B">
              <w:rPr>
                <w:rFonts w:ascii="Times New Roman" w:hAnsi="Times New Roman"/>
                <w:lang w:eastAsia="lt-LT"/>
              </w:rPr>
              <w:t>Projekto pareiškėjo atstovaujama Lietuvos mokslinių tyrimų infrastruktūra (toliau – MTI), kurios pagrindu rengiamasi įgyvendinti projektą, yra įsitvirtinusi tarptautinėje MTI arba yra brandi, kad dalyvautų jos veikloje.</w:t>
            </w:r>
          </w:p>
        </w:tc>
      </w:tr>
      <w:tr w:rsidR="004F1064" w:rsidRPr="00E04F9B" w14:paraId="75C69364" w14:textId="77777777" w:rsidTr="0036696B">
        <w:tc>
          <w:tcPr>
            <w:tcW w:w="5000" w:type="pct"/>
          </w:tcPr>
          <w:p w14:paraId="60F2BF7E" w14:textId="77777777" w:rsidR="00404D6F" w:rsidRPr="00404D6F" w:rsidRDefault="00404D6F" w:rsidP="00404D6F">
            <w:pPr>
              <w:shd w:val="clear" w:color="auto" w:fill="FFFFFF" w:themeFill="background1"/>
              <w:tabs>
                <w:tab w:val="left" w:pos="457"/>
              </w:tabs>
              <w:ind w:left="22"/>
              <w:jc w:val="both"/>
              <w:rPr>
                <w:rFonts w:ascii="Times New Roman" w:hAnsi="Times New Roman"/>
              </w:rPr>
            </w:pPr>
            <w:r w:rsidRPr="00404D6F">
              <w:rPr>
                <w:rFonts w:ascii="Times New Roman" w:hAnsi="Times New Roman"/>
              </w:rPr>
              <w:t xml:space="preserve">Vertinama ar pareiškėjo atstovaujama Lietuvos MTI yra įtraukta į </w:t>
            </w:r>
            <w:hyperlink r:id="rId10" w:history="1">
              <w:r w:rsidRPr="00404D6F">
                <w:rPr>
                  <w:rStyle w:val="Hyperlink"/>
                  <w:rFonts w:ascii="Times New Roman" w:hAnsi="Times New Roman"/>
                </w:rPr>
                <w:t>Lietuvos mokslinių tyrimų infrastruktūrų kelrodį 2024, patvirtintą Lietuvos mokslo tarybos pirmininko 2024 m. gruodžio 20 d. įsakymu Nr. V-585 „Dėl Lietuvos mokslinių tyrimų infrastruktūrų kelrodžio 2024 patvirtinimo“</w:t>
              </w:r>
            </w:hyperlink>
            <w:r w:rsidRPr="00404D6F">
              <w:rPr>
                <w:rFonts w:ascii="Times New Roman" w:hAnsi="Times New Roman"/>
              </w:rPr>
              <w:t xml:space="preserve"> (toliau – Kelrodis) ir jame pagal pasirengimą dalyvauti tarptautinių MTI veikloje nustatyta kaip „įsitvirtinusi“ ar „brandi“.</w:t>
            </w:r>
          </w:p>
          <w:p w14:paraId="5BA9280D" w14:textId="77777777" w:rsidR="00404D6F" w:rsidRPr="00404D6F" w:rsidRDefault="00404D6F" w:rsidP="00404D6F">
            <w:pPr>
              <w:shd w:val="clear" w:color="auto" w:fill="FFFFFF" w:themeFill="background1"/>
              <w:tabs>
                <w:tab w:val="left" w:pos="457"/>
              </w:tabs>
              <w:ind w:left="22"/>
              <w:jc w:val="both"/>
              <w:rPr>
                <w:rFonts w:ascii="Times New Roman" w:hAnsi="Times New Roman"/>
              </w:rPr>
            </w:pPr>
            <w:r w:rsidRPr="00404D6F">
              <w:rPr>
                <w:rFonts w:ascii="Times New Roman" w:hAnsi="Times New Roman"/>
              </w:rPr>
              <w:t>Tuo atveju, jei po Kelrodžio patvirtinimo jame nurodyta Lietuvos "brandi" MTI valstybės institucijų sprendimu pradėjo dalyvauti tarptautinės MTI veikloje, ji laikoma "įsitvirtinusia".</w:t>
            </w:r>
          </w:p>
          <w:p w14:paraId="03726E6A" w14:textId="77777777" w:rsidR="00404D6F" w:rsidRPr="00404D6F" w:rsidRDefault="00404D6F" w:rsidP="00404D6F">
            <w:pPr>
              <w:shd w:val="clear" w:color="auto" w:fill="FFFFFF" w:themeFill="background1"/>
              <w:tabs>
                <w:tab w:val="left" w:pos="457"/>
              </w:tabs>
              <w:ind w:left="22"/>
              <w:jc w:val="both"/>
              <w:rPr>
                <w:rFonts w:ascii="Times New Roman" w:hAnsi="Times New Roman"/>
              </w:rPr>
            </w:pPr>
            <w:r w:rsidRPr="00404D6F">
              <w:rPr>
                <w:rFonts w:ascii="Times New Roman" w:hAnsi="Times New Roman"/>
              </w:rPr>
              <w:t>MTI suprantama kaip priemonių, išteklių ir su jais susijusių paslaugų, reikiamų atliekant mokslinius tyrimus, visuma.</w:t>
            </w:r>
          </w:p>
          <w:p w14:paraId="4D2A95ED" w14:textId="58029D5E" w:rsidR="005F3596" w:rsidRPr="00E04F9B" w:rsidRDefault="00404D6F" w:rsidP="00404D6F">
            <w:pPr>
              <w:shd w:val="clear" w:color="auto" w:fill="FFFFFF" w:themeFill="background1"/>
              <w:tabs>
                <w:tab w:val="left" w:pos="457"/>
              </w:tabs>
              <w:ind w:left="22"/>
              <w:jc w:val="both"/>
              <w:rPr>
                <w:rFonts w:ascii="Times New Roman" w:hAnsi="Times New Roman"/>
              </w:rPr>
            </w:pPr>
            <w:r w:rsidRPr="00984F1B">
              <w:rPr>
                <w:rFonts w:ascii="Times New Roman" w:hAnsi="Times New Roman"/>
              </w:rPr>
              <w:t>Finansavimas neskiriamas projektams, susijusiems su Lietuvos dalelių fizikos konsorciumo narių dalyvavimu Europos branduolinių mokslinių tyrimų organizacijos (toliau – CERN) veikloje (finansavimas MTEP projektams, susijusiems su dalyvavimu CERN veikloje skiriamas pagal Lietuvos asocijuotosios narystės Europos branduolinių mokslinių tyrimų organizacijoje 2022–2027 m. veiksmų planą, patvirtintą Lietuvos Respublikos švietimo, mokslo ir sporto ministro 2022 m. spalio 27 d. įsakymu Nr. V-1712 „Dėl Lietuvos asocijuotosios narystės Europos branduolinių mokslinių tyrimų organizacijoje 2022–2027 m. veiksmų plano patvirtinimo“).</w:t>
            </w:r>
          </w:p>
        </w:tc>
      </w:tr>
    </w:tbl>
    <w:p w14:paraId="0042FF7D" w14:textId="77777777" w:rsidR="005F3596" w:rsidRPr="00E04F9B" w:rsidRDefault="005F3596"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E04F9B" w:rsidRPr="00E04F9B" w14:paraId="7A409642" w14:textId="77777777" w:rsidTr="0036696B">
        <w:tc>
          <w:tcPr>
            <w:tcW w:w="5000" w:type="pct"/>
          </w:tcPr>
          <w:p w14:paraId="1A6D9D84" w14:textId="748C4C08" w:rsidR="005F3596" w:rsidRPr="00E04F9B" w:rsidRDefault="00BA794F" w:rsidP="00792020">
            <w:pPr>
              <w:pStyle w:val="ListParagraph"/>
              <w:numPr>
                <w:ilvl w:val="0"/>
                <w:numId w:val="25"/>
              </w:numPr>
              <w:tabs>
                <w:tab w:val="left" w:pos="1134"/>
              </w:tabs>
              <w:ind w:left="340" w:hanging="340"/>
              <w:jc w:val="both"/>
              <w:rPr>
                <w:rFonts w:ascii="Times New Roman" w:hAnsi="Times New Roman"/>
              </w:rPr>
            </w:pPr>
            <w:r w:rsidRPr="00E04F9B">
              <w:rPr>
                <w:rFonts w:ascii="Times New Roman" w:hAnsi="Times New Roman"/>
              </w:rPr>
              <w:t>Prioritetinis</w:t>
            </w:r>
            <w:r w:rsidR="005F3596" w:rsidRPr="00E04F9B">
              <w:rPr>
                <w:rFonts w:ascii="Times New Roman" w:hAnsi="Times New Roman"/>
              </w:rPr>
              <w:t xml:space="preserve"> projektų atrankos kriterijus. </w:t>
            </w:r>
            <w:r w:rsidR="000532A8" w:rsidRPr="00E04F9B">
              <w:rPr>
                <w:rFonts w:ascii="Times New Roman" w:hAnsi="Times New Roman"/>
                <w:lang w:eastAsia="lt-LT"/>
              </w:rPr>
              <w:t>Sprendžiamos problemos aktualumas, pagrįstumas.</w:t>
            </w:r>
          </w:p>
        </w:tc>
      </w:tr>
      <w:tr w:rsidR="00E04F9B" w:rsidRPr="00E04F9B" w14:paraId="6DCA2F37" w14:textId="77777777" w:rsidTr="0036696B">
        <w:tc>
          <w:tcPr>
            <w:tcW w:w="5000" w:type="pct"/>
          </w:tcPr>
          <w:p w14:paraId="063E2D28" w14:textId="77777777" w:rsidR="00B55083" w:rsidRPr="00E04F9B" w:rsidRDefault="00B55083" w:rsidP="00B55083">
            <w:pPr>
              <w:tabs>
                <w:tab w:val="left" w:pos="601"/>
              </w:tabs>
              <w:contextualSpacing/>
              <w:jc w:val="both"/>
              <w:rPr>
                <w:rFonts w:ascii="Times New Roman" w:hAnsi="Times New Roman"/>
              </w:rPr>
            </w:pPr>
            <w:r w:rsidRPr="00E04F9B">
              <w:rPr>
                <w:rFonts w:ascii="Times New Roman" w:eastAsiaTheme="minorEastAsia" w:hAnsi="Times New Roman"/>
                <w:lang w:eastAsia="lt-LT"/>
              </w:rPr>
              <w:t xml:space="preserve">Pagal šį kriterijų vertinama, ar </w:t>
            </w:r>
            <w:r w:rsidRPr="00E04F9B">
              <w:rPr>
                <w:rFonts w:ascii="Times New Roman" w:hAnsi="Times New Roman"/>
              </w:rPr>
              <w:t xml:space="preserve">sprendžiama problema yra aktuali, prisideda prie Kelrodyje nurodytos </w:t>
            </w:r>
            <w:r w:rsidRPr="00E04F9B">
              <w:rPr>
                <w:rFonts w:ascii="Times New Roman" w:eastAsiaTheme="minorEastAsia" w:hAnsi="Times New Roman"/>
              </w:rPr>
              <w:t>MTI</w:t>
            </w:r>
            <w:r w:rsidRPr="00E04F9B">
              <w:rPr>
                <w:rFonts w:ascii="Times New Roman" w:hAnsi="Times New Roman"/>
              </w:rPr>
              <w:t xml:space="preserve"> tikslų ir yra reikšminga nacionaliniu ir tarptautiniu lygmeniu. Teikiamame projektų įgyvendinimo plane problema įtikinamai atskleista, pagrįsta naujausiais moksliniais tyrimais, ekonominiais ir statistiniais duomenimis, aprašytas jos sprendimo būdas yra pamatuojamas ir patikrinamas. </w:t>
            </w:r>
          </w:p>
          <w:p w14:paraId="1A571008" w14:textId="77777777" w:rsidR="00B55083" w:rsidRPr="00E04F9B" w:rsidRDefault="00B55083" w:rsidP="00B55083">
            <w:pPr>
              <w:tabs>
                <w:tab w:val="left" w:pos="601"/>
              </w:tabs>
              <w:contextualSpacing/>
              <w:jc w:val="both"/>
              <w:rPr>
                <w:rFonts w:ascii="Times New Roman" w:hAnsi="Times New Roman"/>
              </w:rPr>
            </w:pPr>
            <w:r w:rsidRPr="00E04F9B">
              <w:rPr>
                <w:rFonts w:ascii="Times New Roman" w:eastAsiaTheme="minorEastAsia" w:hAnsi="Times New Roman"/>
              </w:rPr>
              <w:t>Vertinama pagal pateiktą projekto įgyvendinimo plano informaciją.</w:t>
            </w:r>
          </w:p>
          <w:p w14:paraId="190EC03C" w14:textId="77777777" w:rsidR="00B55083" w:rsidRPr="00E04F9B" w:rsidRDefault="00B55083" w:rsidP="00B55083">
            <w:pPr>
              <w:pStyle w:val="Default"/>
              <w:jc w:val="both"/>
              <w:rPr>
                <w:rFonts w:ascii="Times New Roman" w:hAnsi="Times New Roman"/>
                <w:color w:val="auto"/>
              </w:rPr>
            </w:pPr>
            <w:r w:rsidRPr="00E04F9B">
              <w:rPr>
                <w:rFonts w:ascii="Times New Roman" w:hAnsi="Times New Roman"/>
                <w:color w:val="auto"/>
              </w:rPr>
              <w:t>Balai suteikiami projektui atsižvelgiant į sprendžiamos problemos aktualumą, idėjos naujumą, ir aiškų jų suformulavimą, atliepiant MTI poreikius ir tikslus. Taip pat atsižvelgiant į problemos sprendimo pagrįstumą, rezultatų aiškumą, realistiškumą. Aukščiausias balas skiriamas kai problema itin aktuali tarptautiniu mastu ir aiškiai identifikuota kaip prioritetinė tarptautinės mokslo bendruomenės ar politikos darbotvarkėje; pateikta daugialypė įrodymų bazė (moksliniai tyrimai, statistika, ekonominiai duomenys); sprendimo būdas aiškus, patikrinamas, realistiškas ir turi didelį potencialą reikšmingai prisidėti prie problemos sprendimo.</w:t>
            </w:r>
          </w:p>
          <w:p w14:paraId="65F17047" w14:textId="77777777" w:rsidR="00B55083" w:rsidRPr="00E04F9B" w:rsidRDefault="00B55083" w:rsidP="00B55083">
            <w:pPr>
              <w:pStyle w:val="Default"/>
              <w:jc w:val="both"/>
              <w:rPr>
                <w:rFonts w:ascii="Times New Roman" w:hAnsi="Times New Roman"/>
                <w:color w:val="auto"/>
              </w:rPr>
            </w:pPr>
          </w:p>
          <w:p w14:paraId="1AD162DB" w14:textId="7A6D45D0" w:rsidR="00B55083" w:rsidRPr="00E04F9B" w:rsidRDefault="00B55083" w:rsidP="00B55083">
            <w:pPr>
              <w:shd w:val="clear" w:color="auto" w:fill="FFFFFF" w:themeFill="background1"/>
              <w:tabs>
                <w:tab w:val="left" w:pos="457"/>
              </w:tabs>
              <w:ind w:left="22"/>
              <w:jc w:val="both"/>
              <w:rPr>
                <w:rFonts w:ascii="Times New Roman" w:hAnsi="Times New Roman"/>
              </w:rPr>
            </w:pPr>
            <w:r w:rsidRPr="00E04F9B">
              <w:rPr>
                <w:rFonts w:ascii="Times New Roman" w:hAnsi="Times New Roman"/>
                <w:bCs/>
              </w:rPr>
              <w:t>Šiam kriterijui bus nustatytas didžiausias kriterijaus vertinimo balas.</w:t>
            </w:r>
          </w:p>
        </w:tc>
      </w:tr>
    </w:tbl>
    <w:p w14:paraId="588C5389" w14:textId="77777777" w:rsidR="005F3596" w:rsidRPr="00E04F9B" w:rsidRDefault="005F3596"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E04F9B" w:rsidRPr="00E04F9B" w14:paraId="64C3B8D9" w14:textId="77777777" w:rsidTr="005A5DF8">
        <w:tc>
          <w:tcPr>
            <w:tcW w:w="5000" w:type="pct"/>
          </w:tcPr>
          <w:p w14:paraId="62474F8D" w14:textId="1CEDC780" w:rsidR="00B55083" w:rsidRPr="00E04F9B" w:rsidRDefault="00B55083" w:rsidP="005A5DF8">
            <w:pPr>
              <w:pStyle w:val="ListParagraph"/>
              <w:numPr>
                <w:ilvl w:val="0"/>
                <w:numId w:val="25"/>
              </w:numPr>
              <w:tabs>
                <w:tab w:val="left" w:pos="1134"/>
              </w:tabs>
              <w:ind w:left="340" w:hanging="340"/>
              <w:jc w:val="both"/>
              <w:rPr>
                <w:rFonts w:ascii="Times New Roman" w:hAnsi="Times New Roman"/>
              </w:rPr>
            </w:pPr>
            <w:r w:rsidRPr="00E04F9B">
              <w:rPr>
                <w:rFonts w:ascii="Times New Roman" w:hAnsi="Times New Roman"/>
              </w:rPr>
              <w:t xml:space="preserve">Prioritetinis projektų atrankos kriterijus. </w:t>
            </w:r>
            <w:r w:rsidR="00B86FDF" w:rsidRPr="00E04F9B">
              <w:rPr>
                <w:rFonts w:ascii="Times New Roman" w:hAnsi="Times New Roman"/>
                <w:lang w:eastAsia="lt-LT"/>
              </w:rPr>
              <w:t>Numanomas projekto mokslinių rezultatų poveikis.</w:t>
            </w:r>
          </w:p>
        </w:tc>
      </w:tr>
      <w:tr w:rsidR="00E04F9B" w:rsidRPr="00E04F9B" w14:paraId="6A581E0C" w14:textId="77777777" w:rsidTr="005A5DF8">
        <w:tc>
          <w:tcPr>
            <w:tcW w:w="5000" w:type="pct"/>
          </w:tcPr>
          <w:p w14:paraId="21CA557A" w14:textId="77777777" w:rsidR="0033183F" w:rsidRPr="00E04F9B" w:rsidRDefault="0033183F" w:rsidP="0033183F">
            <w:pPr>
              <w:tabs>
                <w:tab w:val="left" w:pos="601"/>
              </w:tabs>
              <w:contextualSpacing/>
              <w:jc w:val="both"/>
              <w:rPr>
                <w:rFonts w:ascii="Times New Roman" w:eastAsiaTheme="minorEastAsia" w:hAnsi="Times New Roman"/>
                <w:lang w:eastAsia="lt-LT"/>
              </w:rPr>
            </w:pPr>
            <w:r w:rsidRPr="00E04F9B">
              <w:rPr>
                <w:rFonts w:ascii="Times New Roman" w:eastAsiaTheme="minorEastAsia" w:hAnsi="Times New Roman"/>
                <w:lang w:eastAsia="lt-LT"/>
              </w:rPr>
              <w:lastRenderedPageBreak/>
              <w:t>Pagal šį kriterijų vertinama ar projektas turi potencialą sukurti rezultatus, kurie yra susiję su konkrečiais sprendimais, galinčiais turėti teigiamą poveikį visuomenės socialinei, ekonominei ar kultūrinei raidai bei darnaus vystymosi tikslų įgyvendinimui, aiškiai dera su projekto tikslais ir uždaviniais bei MTI tikslais, ir kurie prisidėtų prie MTI paslaugų plėtros, turi numatytą realų rezultatų sklaidos planą mokslo bendruomenėje bei plačiojoje visuomenėje.</w:t>
            </w:r>
          </w:p>
          <w:p w14:paraId="6A3DFEBC" w14:textId="77777777" w:rsidR="0033183F" w:rsidRPr="00E04F9B" w:rsidRDefault="0033183F" w:rsidP="0033183F">
            <w:pPr>
              <w:tabs>
                <w:tab w:val="left" w:pos="601"/>
              </w:tabs>
              <w:contextualSpacing/>
              <w:jc w:val="both"/>
              <w:rPr>
                <w:rFonts w:ascii="Times New Roman" w:eastAsiaTheme="minorEastAsia" w:hAnsi="Times New Roman"/>
                <w:lang w:eastAsia="lt-LT"/>
              </w:rPr>
            </w:pPr>
            <w:r w:rsidRPr="00E04F9B">
              <w:rPr>
                <w:rFonts w:ascii="Times New Roman" w:eastAsiaTheme="minorEastAsia" w:hAnsi="Times New Roman"/>
                <w:lang w:eastAsia="lt-LT"/>
              </w:rPr>
              <w:t xml:space="preserve">Vertinant atsižvelgiama į projekto rezultatų aiškumą ir konkretumą, atliepiant MTI tikslus, numatomą poveikį MTI veiklos ir paslaugų plėtrai, poveikio mastą (nacionalinis, tarptautinis, tarpdisciplininis), sklaidos plano detalumą ir įgyvendinamumą (numatytos priemonės, tikslinės auditorijos, pasiekiamumo kanalai). </w:t>
            </w:r>
          </w:p>
          <w:p w14:paraId="67627532" w14:textId="77777777" w:rsidR="0033183F" w:rsidRPr="00E04F9B" w:rsidRDefault="0033183F" w:rsidP="0033183F">
            <w:pPr>
              <w:tabs>
                <w:tab w:val="left" w:pos="601"/>
              </w:tabs>
              <w:contextualSpacing/>
              <w:jc w:val="both"/>
              <w:rPr>
                <w:rFonts w:ascii="Times New Roman" w:eastAsiaTheme="minorEastAsia" w:hAnsi="Times New Roman"/>
                <w:lang w:eastAsia="lt-LT"/>
              </w:rPr>
            </w:pPr>
            <w:r w:rsidRPr="00E04F9B">
              <w:rPr>
                <w:rFonts w:ascii="Times New Roman" w:eastAsiaTheme="minorEastAsia" w:hAnsi="Times New Roman"/>
                <w:lang w:eastAsia="lt-LT"/>
              </w:rPr>
              <w:t>Vertinama pagal pateiktą projekto įgyvendinimo plano informaciją.</w:t>
            </w:r>
          </w:p>
          <w:p w14:paraId="72BD7C58" w14:textId="4736E584" w:rsidR="00B55083" w:rsidRPr="00E04F9B" w:rsidRDefault="0033183F" w:rsidP="0033183F">
            <w:pPr>
              <w:shd w:val="clear" w:color="auto" w:fill="FFFFFF" w:themeFill="background1"/>
              <w:tabs>
                <w:tab w:val="left" w:pos="457"/>
              </w:tabs>
              <w:ind w:left="22"/>
              <w:jc w:val="both"/>
              <w:rPr>
                <w:rFonts w:ascii="Times New Roman" w:hAnsi="Times New Roman"/>
              </w:rPr>
            </w:pPr>
            <w:r w:rsidRPr="00E04F9B">
              <w:rPr>
                <w:rFonts w:ascii="Times New Roman" w:eastAsiaTheme="minorEastAsia" w:hAnsi="Times New Roman"/>
                <w:lang w:eastAsia="lt-LT"/>
              </w:rPr>
              <w:t>Balai suteikiami projektui už rezultatų aiškų apibrėžtumą ir pamatuojamumą, pagrįstą poveikį įrodymais ar analize, sklaidos veiklos konkretumą, nurodytas tikslinės auditorijos ir poveikio siekimo būdu. Aukščiausias balas skiriamas kai projekto rezultatai itin aiškūs, inovatyvūs ir strategiškai reikšmingi; poveikis pagrįstas daugialypiais įrodymais, numatyti rezultatai turi potencialą būti taikomi tarptautiniu mastu ar prisidėti politikos ar verslo sprendimų; sklaidos planas aiškus, su konkrečiais tikslais, auditorijomis kanalais ir aiškiu įgyvendinamumu.</w:t>
            </w:r>
          </w:p>
        </w:tc>
      </w:tr>
    </w:tbl>
    <w:p w14:paraId="59F9E15B" w14:textId="77777777" w:rsidR="00B55083" w:rsidRPr="00E04F9B" w:rsidRDefault="00B55083"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E04F9B" w:rsidRPr="00E04F9B" w14:paraId="48CD407C" w14:textId="77777777" w:rsidTr="005A5DF8">
        <w:tc>
          <w:tcPr>
            <w:tcW w:w="5000" w:type="pct"/>
          </w:tcPr>
          <w:p w14:paraId="419D40D7" w14:textId="7906201C" w:rsidR="00B55083" w:rsidRPr="00E04F9B" w:rsidRDefault="00B55083" w:rsidP="005A5DF8">
            <w:pPr>
              <w:pStyle w:val="ListParagraph"/>
              <w:numPr>
                <w:ilvl w:val="0"/>
                <w:numId w:val="25"/>
              </w:numPr>
              <w:tabs>
                <w:tab w:val="left" w:pos="1134"/>
              </w:tabs>
              <w:ind w:left="340" w:hanging="340"/>
              <w:jc w:val="both"/>
              <w:rPr>
                <w:rFonts w:ascii="Times New Roman" w:hAnsi="Times New Roman"/>
              </w:rPr>
            </w:pPr>
            <w:r w:rsidRPr="00E04F9B">
              <w:rPr>
                <w:rFonts w:ascii="Times New Roman" w:hAnsi="Times New Roman"/>
              </w:rPr>
              <w:t xml:space="preserve">Prioritetinis projektų atrankos kriterijus. </w:t>
            </w:r>
            <w:r w:rsidR="00AA21C5" w:rsidRPr="00E04F9B">
              <w:rPr>
                <w:rFonts w:ascii="Times New Roman" w:hAnsi="Times New Roman"/>
                <w:lang w:eastAsia="lt-LT"/>
              </w:rPr>
              <w:t>Numanomas projekto laukiamas indėlis į mokslo raidą.</w:t>
            </w:r>
          </w:p>
        </w:tc>
      </w:tr>
      <w:tr w:rsidR="00E04F9B" w:rsidRPr="00E04F9B" w14:paraId="7F4BC4E3" w14:textId="77777777" w:rsidTr="005A5DF8">
        <w:tc>
          <w:tcPr>
            <w:tcW w:w="5000" w:type="pct"/>
          </w:tcPr>
          <w:p w14:paraId="2EE7E673" w14:textId="77777777" w:rsidR="008B0FF1" w:rsidRPr="00E04F9B" w:rsidRDefault="008B0FF1" w:rsidP="008B0FF1">
            <w:pPr>
              <w:tabs>
                <w:tab w:val="left" w:pos="601"/>
              </w:tabs>
              <w:contextualSpacing/>
              <w:jc w:val="both"/>
              <w:rPr>
                <w:rFonts w:ascii="Times New Roman" w:eastAsiaTheme="minorEastAsia" w:hAnsi="Times New Roman"/>
                <w:lang w:eastAsia="lt-LT"/>
              </w:rPr>
            </w:pPr>
            <w:r w:rsidRPr="00E04F9B">
              <w:rPr>
                <w:rFonts w:ascii="Times New Roman" w:eastAsiaTheme="minorEastAsia" w:hAnsi="Times New Roman"/>
                <w:lang w:eastAsia="lt-LT"/>
              </w:rPr>
              <w:t>Pagal šį kriterijų vertinama ar projekto rezultatai prisidės prie aktualių mokslo problemų ir klausimų sprendimo, kokia numatoma pažanga, palyginti su esama šios tematikos tyrimų būkle, taip pat vertinamas projekto rezultatų potencialas daryti reikšmingą postūmį bendradarbiavimui su tarptautinėmis MTI.</w:t>
            </w:r>
          </w:p>
          <w:p w14:paraId="1180A2F2" w14:textId="77777777" w:rsidR="008B0FF1" w:rsidRPr="00E04F9B" w:rsidRDefault="008B0FF1" w:rsidP="008B0FF1">
            <w:pPr>
              <w:tabs>
                <w:tab w:val="left" w:pos="601"/>
              </w:tabs>
              <w:contextualSpacing/>
              <w:jc w:val="both"/>
              <w:rPr>
                <w:rFonts w:ascii="Times New Roman" w:eastAsiaTheme="minorEastAsia" w:hAnsi="Times New Roman"/>
                <w:lang w:eastAsia="lt-LT"/>
              </w:rPr>
            </w:pPr>
            <w:r w:rsidRPr="00E04F9B">
              <w:rPr>
                <w:rFonts w:ascii="Times New Roman" w:eastAsiaTheme="minorEastAsia" w:hAnsi="Times New Roman"/>
                <w:lang w:eastAsia="lt-LT"/>
              </w:rPr>
              <w:t xml:space="preserve">Vertinant atsižvelgiama į mokslinių rezultatų naujumą ir indėlį į konkrečią mokslo sritį, projekto gebėjimą stiprinti tarptautinį bendradarbiavimą ir integraciją į tarptautines MTI. </w:t>
            </w:r>
          </w:p>
          <w:p w14:paraId="0EF7E510" w14:textId="77777777" w:rsidR="008B0FF1" w:rsidRPr="00E04F9B" w:rsidRDefault="008B0FF1" w:rsidP="008B0FF1">
            <w:pPr>
              <w:tabs>
                <w:tab w:val="left" w:pos="601"/>
              </w:tabs>
              <w:contextualSpacing/>
              <w:jc w:val="both"/>
              <w:rPr>
                <w:rFonts w:ascii="Times New Roman" w:eastAsiaTheme="minorEastAsia" w:hAnsi="Times New Roman"/>
                <w:lang w:eastAsia="lt-LT"/>
              </w:rPr>
            </w:pPr>
            <w:r w:rsidRPr="00E04F9B">
              <w:rPr>
                <w:rFonts w:ascii="Times New Roman" w:eastAsiaTheme="minorEastAsia" w:hAnsi="Times New Roman"/>
                <w:lang w:eastAsia="lt-LT"/>
              </w:rPr>
              <w:t xml:space="preserve">Vertinama pagal pateiktą projekto įgyvendinimo plano informaciją. </w:t>
            </w:r>
          </w:p>
          <w:p w14:paraId="571B490D" w14:textId="77777777" w:rsidR="008B0FF1" w:rsidRPr="00E04F9B" w:rsidRDefault="008B0FF1" w:rsidP="008B0FF1">
            <w:pPr>
              <w:tabs>
                <w:tab w:val="left" w:pos="601"/>
              </w:tabs>
              <w:contextualSpacing/>
              <w:jc w:val="both"/>
              <w:rPr>
                <w:rFonts w:ascii="Times New Roman" w:eastAsiaTheme="minorEastAsia" w:hAnsi="Times New Roman"/>
                <w:lang w:eastAsia="lt-LT"/>
              </w:rPr>
            </w:pPr>
            <w:r w:rsidRPr="00E04F9B">
              <w:rPr>
                <w:rFonts w:ascii="Times New Roman" w:eastAsiaTheme="minorEastAsia" w:hAnsi="Times New Roman"/>
                <w:lang w:eastAsia="lt-LT"/>
              </w:rPr>
              <w:t>Balai suteikiami projektui už rezultatų aiškumą pagrįstumą ir pamatuojamumą, kai daro įtaką aktualių mokslo problemų sprendimui, atitinka tarptautinių MTI darbotvarkę arba yra reikšmingi jų tikslams. Aukščiausias balas bus suteikiamas kai rezultatai itin aiškūs, nauji ir strategiškai svarbūs mokslo raidai; reikšminga pažanga, deranti su tarptautinių MTI darbotvarkės tikslais; poveikis pamatuojamas ir potencialiai reikšmingas tarptautiniu mastu.</w:t>
            </w:r>
          </w:p>
          <w:p w14:paraId="4CCE5CB0" w14:textId="77777777" w:rsidR="008B0FF1" w:rsidRPr="00E04F9B" w:rsidRDefault="008B0FF1" w:rsidP="008B0FF1">
            <w:pPr>
              <w:tabs>
                <w:tab w:val="left" w:pos="601"/>
              </w:tabs>
              <w:contextualSpacing/>
              <w:jc w:val="both"/>
              <w:rPr>
                <w:rFonts w:ascii="Times New Roman" w:eastAsiaTheme="minorEastAsia" w:hAnsi="Times New Roman"/>
                <w:lang w:eastAsia="lt-LT"/>
              </w:rPr>
            </w:pPr>
            <w:r w:rsidRPr="00E04F9B">
              <w:rPr>
                <w:rFonts w:ascii="Times New Roman" w:eastAsiaTheme="minorEastAsia" w:hAnsi="Times New Roman"/>
                <w:lang w:eastAsia="lt-LT"/>
              </w:rPr>
              <w:t>Nustatytas kriterijus padės atrinkti tuos projektus, kurie atitinka Investicijų programos 1 prioriteto „Pažangesnė Lietuva“ 1.1 konkretaus uždavinio „Plėtoti ir stiprinti mokslinių tyrimų ir inovacinius pajėgumus ir diegti pažangiąsias technologijas“ tikslus siekiant aukšto MTEP veiklos lygio.</w:t>
            </w:r>
          </w:p>
          <w:p w14:paraId="4B07A4D8" w14:textId="6CE31B15" w:rsidR="00B55083" w:rsidRPr="00533C0D" w:rsidRDefault="008B0FF1" w:rsidP="00533C0D">
            <w:pPr>
              <w:tabs>
                <w:tab w:val="left" w:pos="601"/>
              </w:tabs>
              <w:contextualSpacing/>
              <w:jc w:val="both"/>
              <w:rPr>
                <w:rFonts w:ascii="Times New Roman" w:eastAsiaTheme="minorEastAsia" w:hAnsi="Times New Roman"/>
                <w:lang w:eastAsia="lt-LT"/>
              </w:rPr>
            </w:pPr>
            <w:r w:rsidRPr="00E04F9B">
              <w:rPr>
                <w:rFonts w:ascii="Times New Roman" w:eastAsiaTheme="minorEastAsia" w:hAnsi="Times New Roman"/>
                <w:lang w:eastAsia="lt-LT"/>
              </w:rPr>
              <w:t>Šis kriterijus padės atrinkti tuos projektus, kurių laukiamas indėlis į mokslo raidą yra reikšmingesnis ir darantis reikšmingą postūmį bendradarbiavimui su tarptautinėmis MTI.</w:t>
            </w:r>
          </w:p>
        </w:tc>
      </w:tr>
    </w:tbl>
    <w:p w14:paraId="0FCCDF40" w14:textId="77777777" w:rsidR="00B55083" w:rsidRPr="00E04F9B" w:rsidRDefault="00B55083" w:rsidP="00153978">
      <w:pPr>
        <w:pStyle w:val="ListParagraph"/>
        <w:tabs>
          <w:tab w:val="left" w:pos="1134"/>
        </w:tabs>
        <w:ind w:left="680"/>
        <w:jc w:val="both"/>
      </w:pPr>
    </w:p>
    <w:tbl>
      <w:tblPr>
        <w:tblStyle w:val="TableGrid"/>
        <w:tblW w:w="5000" w:type="pct"/>
        <w:tblLook w:val="04A0" w:firstRow="1" w:lastRow="0" w:firstColumn="1" w:lastColumn="0" w:noHBand="0" w:noVBand="1"/>
      </w:tblPr>
      <w:tblGrid>
        <w:gridCol w:w="9016"/>
      </w:tblGrid>
      <w:tr w:rsidR="00E04F9B" w:rsidRPr="00E04F9B" w14:paraId="03DD048F" w14:textId="77777777" w:rsidTr="005A5DF8">
        <w:tc>
          <w:tcPr>
            <w:tcW w:w="5000" w:type="pct"/>
          </w:tcPr>
          <w:p w14:paraId="5CE2CCF0" w14:textId="3B70A3BF" w:rsidR="00B55083" w:rsidRPr="00E04F9B" w:rsidRDefault="00B55083" w:rsidP="005A5DF8">
            <w:pPr>
              <w:pStyle w:val="ListParagraph"/>
              <w:numPr>
                <w:ilvl w:val="0"/>
                <w:numId w:val="25"/>
              </w:numPr>
              <w:tabs>
                <w:tab w:val="left" w:pos="1134"/>
              </w:tabs>
              <w:ind w:left="340" w:hanging="340"/>
              <w:jc w:val="both"/>
              <w:rPr>
                <w:rFonts w:ascii="Times New Roman" w:hAnsi="Times New Roman"/>
              </w:rPr>
            </w:pPr>
            <w:r w:rsidRPr="00E04F9B">
              <w:rPr>
                <w:rFonts w:ascii="Times New Roman" w:hAnsi="Times New Roman"/>
              </w:rPr>
              <w:t xml:space="preserve">Prioritetinis projektų atrankos kriterijus. </w:t>
            </w:r>
            <w:r w:rsidR="002A5577" w:rsidRPr="00E04F9B">
              <w:rPr>
                <w:rFonts w:ascii="Times New Roman" w:hAnsi="Times New Roman"/>
                <w:lang w:eastAsia="lt-LT"/>
              </w:rPr>
              <w:t>Projekto vadovo ir tyrėjų grupės mokslinė kompetencija</w:t>
            </w:r>
          </w:p>
        </w:tc>
      </w:tr>
      <w:tr w:rsidR="00E04F9B" w:rsidRPr="00E04F9B" w14:paraId="3D128E6E" w14:textId="77777777" w:rsidTr="005A5DF8">
        <w:tc>
          <w:tcPr>
            <w:tcW w:w="5000" w:type="pct"/>
          </w:tcPr>
          <w:p w14:paraId="16BE2853" w14:textId="77777777" w:rsidR="00207D2A" w:rsidRPr="00E04F9B" w:rsidRDefault="00207D2A" w:rsidP="00207D2A">
            <w:pPr>
              <w:jc w:val="both"/>
              <w:rPr>
                <w:rFonts w:ascii="Times New Roman" w:eastAsiaTheme="minorEastAsia" w:hAnsi="Times New Roman"/>
                <w:lang w:eastAsia="lt-LT"/>
              </w:rPr>
            </w:pPr>
            <w:r w:rsidRPr="00E04F9B">
              <w:rPr>
                <w:rFonts w:ascii="Times New Roman" w:eastAsiaTheme="minorEastAsia" w:hAnsi="Times New Roman"/>
                <w:lang w:eastAsia="lt-LT"/>
              </w:rPr>
              <w:t>Pagal šį kriterijų vertinama, ar projekto vadovas ir tyrėjų grupė turi tinkamą mokslinę kompetenciją ir patirtį, o projekto komanda tinkama sėkmingai įgyvendinti projekto tikslus.</w:t>
            </w:r>
          </w:p>
          <w:p w14:paraId="181DB5D2" w14:textId="77777777" w:rsidR="00207D2A" w:rsidRPr="00E04F9B" w:rsidRDefault="00207D2A" w:rsidP="00207D2A">
            <w:pPr>
              <w:jc w:val="both"/>
              <w:rPr>
                <w:rFonts w:ascii="Times New Roman" w:eastAsiaTheme="minorEastAsia" w:hAnsi="Times New Roman"/>
                <w:lang w:eastAsia="lt-LT"/>
              </w:rPr>
            </w:pPr>
            <w:r w:rsidRPr="00E04F9B">
              <w:rPr>
                <w:rFonts w:ascii="Times New Roman" w:eastAsiaTheme="minorEastAsia" w:hAnsi="Times New Roman"/>
                <w:lang w:eastAsia="lt-LT"/>
              </w:rPr>
              <w:t>Vertinant vadovo kompetenciją atsižvelgiama į patirtį vadovaujant panašiems projektams, svarbiausius mokslo darbus, susijusius su projekto tematika, tarptautinį pripažinimą.</w:t>
            </w:r>
          </w:p>
          <w:p w14:paraId="46D4FF92" w14:textId="77777777" w:rsidR="00207D2A" w:rsidRPr="00E04F9B" w:rsidRDefault="00207D2A" w:rsidP="00207D2A">
            <w:pPr>
              <w:jc w:val="both"/>
              <w:rPr>
                <w:rFonts w:ascii="Times New Roman" w:eastAsiaTheme="minorEastAsia" w:hAnsi="Times New Roman"/>
                <w:lang w:eastAsia="lt-LT"/>
              </w:rPr>
            </w:pPr>
            <w:r w:rsidRPr="00E04F9B">
              <w:rPr>
                <w:rFonts w:ascii="Times New Roman" w:eastAsiaTheme="minorEastAsia" w:hAnsi="Times New Roman"/>
                <w:lang w:eastAsia="lt-LT"/>
              </w:rPr>
              <w:t>Vertinant tyrėjų grupės kompetenciją atsižvelgiama į patirtį dalyvaujant panašiuose projektuose, svarbiausius mokslo darbus, susijusius su projekto tematika, tarptautinį pripažinimą.</w:t>
            </w:r>
          </w:p>
          <w:p w14:paraId="745D6C69" w14:textId="77777777" w:rsidR="00207D2A" w:rsidRPr="00E04F9B" w:rsidRDefault="00207D2A" w:rsidP="00207D2A">
            <w:pPr>
              <w:jc w:val="both"/>
              <w:rPr>
                <w:rFonts w:ascii="Times New Roman" w:eastAsiaTheme="minorEastAsia" w:hAnsi="Times New Roman"/>
                <w:lang w:eastAsia="lt-LT"/>
              </w:rPr>
            </w:pPr>
            <w:r w:rsidRPr="00E04F9B">
              <w:rPr>
                <w:rFonts w:ascii="Times New Roman" w:eastAsiaTheme="minorEastAsia" w:hAnsi="Times New Roman"/>
                <w:lang w:eastAsia="lt-LT"/>
              </w:rPr>
              <w:lastRenderedPageBreak/>
              <w:t>Vertinant komandos tinkamumą projektui atsižvelgiama į kompetencijų derinio atitikimą projekto tikslams ir uždaviniams, numatytos struktūros optimalumą, gebėjimus veiksmingai organizuoti ir įgyvendinti veiklas.</w:t>
            </w:r>
          </w:p>
          <w:p w14:paraId="3F14F952" w14:textId="77777777" w:rsidR="00207D2A" w:rsidRPr="00E04F9B" w:rsidRDefault="00207D2A" w:rsidP="00207D2A">
            <w:pPr>
              <w:rPr>
                <w:rFonts w:ascii="Times New Roman" w:eastAsiaTheme="minorEastAsia" w:hAnsi="Times New Roman"/>
                <w:lang w:eastAsia="lt-LT"/>
              </w:rPr>
            </w:pPr>
            <w:r w:rsidRPr="00E04F9B">
              <w:rPr>
                <w:rFonts w:ascii="Times New Roman" w:eastAsiaTheme="minorEastAsia" w:hAnsi="Times New Roman"/>
                <w:lang w:eastAsia="lt-LT"/>
              </w:rPr>
              <w:t xml:space="preserve">Vertinama pagal </w:t>
            </w:r>
            <w:r w:rsidRPr="00E04F9B">
              <w:rPr>
                <w:rFonts w:ascii="Times New Roman" w:hAnsi="Times New Roman"/>
              </w:rPr>
              <w:t xml:space="preserve">Projektų finansavimo sąlygų apraše patvirtintą formą. </w:t>
            </w:r>
          </w:p>
          <w:p w14:paraId="5E24991B" w14:textId="75C2BF4A" w:rsidR="00B55083" w:rsidRPr="00E04F9B" w:rsidRDefault="00207D2A" w:rsidP="00207D2A">
            <w:pPr>
              <w:shd w:val="clear" w:color="auto" w:fill="FFFFFF" w:themeFill="background1"/>
              <w:tabs>
                <w:tab w:val="left" w:pos="457"/>
              </w:tabs>
              <w:ind w:left="22"/>
              <w:jc w:val="both"/>
              <w:rPr>
                <w:rFonts w:ascii="Times New Roman" w:hAnsi="Times New Roman"/>
              </w:rPr>
            </w:pPr>
            <w:r w:rsidRPr="00E04F9B">
              <w:rPr>
                <w:rFonts w:ascii="Times New Roman" w:eastAsiaTheme="minorEastAsia" w:hAnsi="Times New Roman"/>
                <w:lang w:eastAsia="lt-LT"/>
              </w:rPr>
              <w:t>Balai suteikiami projektui kai vadovo ir tyrėjų grupės moksliniai rezultatai yra aktualūs, kokybiški ir pamatuojami, rezultatai rodo gebėjimą spręsti projektui aktualias mokslo problemas, komandos struktūra ir kompetencijų derinys užtikrina sėkmingą projekto tikslų įgyvendinimą. Aukščiausias balas suteikiamas kai vadovas yra pripažintas savo srities ekspertas, turintis sėkmingos vadovavimo panašiems projektams patirties; tyrėjų grupė sudaryta iš aukštą tarptautinį pripažinimą turinčių tyrėjų; jų svarbiausi mokslo darbai yra aktualūs, kokybiški ir tiesiogiai susiję su projekto tematika; komandos struktūra ir kompetencijų derinys optimalūs, užtikrinantys sėkmingą projekto tikslų įgyvendinimą.</w:t>
            </w:r>
          </w:p>
        </w:tc>
      </w:tr>
    </w:tbl>
    <w:p w14:paraId="12E456CE" w14:textId="77777777" w:rsidR="00B55083" w:rsidRPr="00E04F9B" w:rsidRDefault="00B55083" w:rsidP="00153978">
      <w:pPr>
        <w:pStyle w:val="ListParagraph"/>
        <w:tabs>
          <w:tab w:val="left" w:pos="1134"/>
        </w:tabs>
        <w:ind w:left="680"/>
        <w:jc w:val="both"/>
      </w:pPr>
    </w:p>
    <w:p w14:paraId="7B611FEE" w14:textId="39869F2D" w:rsidR="003F5B5F" w:rsidRDefault="003F5B5F" w:rsidP="00C51789">
      <w:pPr>
        <w:pStyle w:val="ListParagraph"/>
        <w:numPr>
          <w:ilvl w:val="0"/>
          <w:numId w:val="1"/>
        </w:numPr>
        <w:ind w:left="0" w:firstLine="680"/>
        <w:jc w:val="both"/>
      </w:pPr>
      <w:r w:rsidRPr="00E04F9B">
        <w:rPr>
          <w:bCs/>
        </w:rPr>
        <w:t xml:space="preserve">Investicijų programos </w:t>
      </w:r>
      <w:r w:rsidRPr="008F7BFD">
        <w:rPr>
          <w:bCs/>
        </w:rPr>
        <w:t>8 specialiojo prioriteto</w:t>
      </w:r>
      <w:r w:rsidRPr="00E04F9B">
        <w:rPr>
          <w:b/>
          <w:bCs/>
        </w:rPr>
        <w:t xml:space="preserve"> „</w:t>
      </w:r>
      <w:r w:rsidRPr="00E04F9B">
        <w:t>Tvarus judumas miestuose“ konkretaus uždavinio 8.1. „Skatinti tvarų daugiarūšį judumą miestuose kaip vieną iš perėjimo prie nulinio anglies dioksido kiekio technologijų ekonomikos dalių“. (Veiksmų rūšis – siekiama mažinti neigiamą transporto poveikį aplinkai (viešojo transporto parko atnaujinimas). Susisiekimo ministerijos pažangos priemonės Nr. 10-001-06-01-01</w:t>
      </w:r>
      <w:r w:rsidRPr="00E04F9B">
        <w:rPr>
          <w:b/>
          <w:bCs/>
        </w:rPr>
        <w:t xml:space="preserve"> </w:t>
      </w:r>
      <w:r w:rsidRPr="00E04F9B">
        <w:t xml:space="preserve">„Skatinti alternatyviųjų degalų naudojimą transporto sektoriuje“ veiklos </w:t>
      </w:r>
      <w:bookmarkStart w:id="0" w:name="_Hlk210844584"/>
      <w:r w:rsidRPr="00E04F9B">
        <w:t>„</w:t>
      </w:r>
      <w:r w:rsidRPr="00E04F9B">
        <w:rPr>
          <w:bCs/>
        </w:rPr>
        <w:t>Viešojo transporto priemonių parko atnaujinimas</w:t>
      </w:r>
      <w:r w:rsidRPr="00E04F9B">
        <w:t>“</w:t>
      </w:r>
      <w:bookmarkEnd w:id="0"/>
      <w:r w:rsidRPr="00E04F9B">
        <w:t xml:space="preserve"> trijų projektų atrankos kriterijų nustatymą:</w:t>
      </w:r>
    </w:p>
    <w:p w14:paraId="5B37C91B" w14:textId="77777777" w:rsidR="00961F4D" w:rsidRPr="00E04F9B" w:rsidRDefault="00961F4D" w:rsidP="00961F4D">
      <w:pPr>
        <w:pStyle w:val="ListParagraph"/>
        <w:ind w:left="680"/>
        <w:jc w:val="both"/>
      </w:pPr>
    </w:p>
    <w:tbl>
      <w:tblPr>
        <w:tblStyle w:val="TableGrid"/>
        <w:tblW w:w="5000" w:type="pct"/>
        <w:tblLook w:val="04A0" w:firstRow="1" w:lastRow="0" w:firstColumn="1" w:lastColumn="0" w:noHBand="0" w:noVBand="1"/>
      </w:tblPr>
      <w:tblGrid>
        <w:gridCol w:w="9016"/>
      </w:tblGrid>
      <w:tr w:rsidR="00E04F9B" w:rsidRPr="00E04F9B" w14:paraId="39C46BEA" w14:textId="77777777" w:rsidTr="00C0180E">
        <w:tc>
          <w:tcPr>
            <w:tcW w:w="5000" w:type="pct"/>
          </w:tcPr>
          <w:p w14:paraId="06C7CB06" w14:textId="478848BE" w:rsidR="00BA1A6D" w:rsidRPr="00E04F9B" w:rsidRDefault="004539F8" w:rsidP="00BA794F">
            <w:pPr>
              <w:pStyle w:val="ListParagraph"/>
              <w:numPr>
                <w:ilvl w:val="0"/>
                <w:numId w:val="10"/>
              </w:numPr>
              <w:tabs>
                <w:tab w:val="left" w:pos="1134"/>
              </w:tabs>
              <w:jc w:val="both"/>
              <w:rPr>
                <w:rFonts w:ascii="Times New Roman" w:hAnsi="Times New Roman"/>
              </w:rPr>
            </w:pPr>
            <w:r w:rsidRPr="00E04F9B">
              <w:rPr>
                <w:rFonts w:ascii="Times New Roman" w:hAnsi="Times New Roman"/>
              </w:rPr>
              <w:t xml:space="preserve">Specialusis projektų atrankos kriterijus. </w:t>
            </w:r>
            <w:r w:rsidR="00A067D4" w:rsidRPr="00E04F9B">
              <w:rPr>
                <w:rFonts w:ascii="Times New Roman" w:hAnsi="Times New Roman"/>
              </w:rPr>
              <w:t>Pareiškėjas yra sudaręs viešųjų paslaugų teikimo sutartį (-is).</w:t>
            </w:r>
          </w:p>
        </w:tc>
      </w:tr>
      <w:tr w:rsidR="00E04F9B" w:rsidRPr="00E04F9B" w14:paraId="3DC6ECD2" w14:textId="77777777" w:rsidTr="00C0180E">
        <w:tc>
          <w:tcPr>
            <w:tcW w:w="5000" w:type="pct"/>
          </w:tcPr>
          <w:p w14:paraId="1409246C" w14:textId="071654E6" w:rsidR="00CC30E6" w:rsidRPr="00E04F9B" w:rsidRDefault="00CC30E6" w:rsidP="00CC30E6">
            <w:pPr>
              <w:shd w:val="clear" w:color="auto" w:fill="FFFFFF" w:themeFill="background1"/>
              <w:tabs>
                <w:tab w:val="left" w:pos="457"/>
              </w:tabs>
              <w:ind w:left="22"/>
              <w:jc w:val="both"/>
              <w:rPr>
                <w:rFonts w:ascii="Times New Roman" w:hAnsi="Times New Roman"/>
              </w:rPr>
            </w:pPr>
            <w:r w:rsidRPr="00E04F9B">
              <w:rPr>
                <w:rFonts w:ascii="Times New Roman" w:hAnsi="Times New Roman"/>
              </w:rPr>
              <w:t xml:space="preserve">Vertinama, ar pareiškėjas yra sudaręs viešųjų paslaugų teikimo sutartį (-is) </w:t>
            </w:r>
            <w:r w:rsidRPr="00E04F9B">
              <w:rPr>
                <w:rStyle w:val="normaltextrun"/>
                <w:rFonts w:ascii="Times New Roman" w:hAnsi="Times New Roman"/>
                <w:lang w:eastAsia="lt-LT"/>
              </w:rPr>
              <w:t xml:space="preserve">vykdyti keleivių vežimo veiklą savivaldybių </w:t>
            </w:r>
            <w:r w:rsidRPr="00E04F9B">
              <w:rPr>
                <w:rFonts w:ascii="Times New Roman" w:hAnsi="Times New Roman"/>
              </w:rPr>
              <w:t>teritorijose.</w:t>
            </w:r>
          </w:p>
        </w:tc>
      </w:tr>
    </w:tbl>
    <w:p w14:paraId="1F14D46F" w14:textId="77777777" w:rsidR="00DC67F4" w:rsidRPr="00E04F9B" w:rsidRDefault="00DC67F4" w:rsidP="00D35513">
      <w:pPr>
        <w:pStyle w:val="ListParagraph"/>
        <w:tabs>
          <w:tab w:val="left" w:pos="1134"/>
        </w:tabs>
        <w:ind w:left="360"/>
        <w:jc w:val="both"/>
      </w:pPr>
    </w:p>
    <w:tbl>
      <w:tblPr>
        <w:tblStyle w:val="TableGrid"/>
        <w:tblW w:w="5000" w:type="pct"/>
        <w:tblLook w:val="04A0" w:firstRow="1" w:lastRow="0" w:firstColumn="1" w:lastColumn="0" w:noHBand="0" w:noVBand="1"/>
      </w:tblPr>
      <w:tblGrid>
        <w:gridCol w:w="9016"/>
      </w:tblGrid>
      <w:tr w:rsidR="00E04F9B" w:rsidRPr="00E04F9B" w14:paraId="517A0C40" w14:textId="77777777" w:rsidTr="00C0180E">
        <w:tc>
          <w:tcPr>
            <w:tcW w:w="5000" w:type="pct"/>
          </w:tcPr>
          <w:p w14:paraId="5732C345" w14:textId="7489437A" w:rsidR="00187063" w:rsidRPr="00E04F9B" w:rsidRDefault="004539F8" w:rsidP="00BA794F">
            <w:pPr>
              <w:pStyle w:val="ListParagraph"/>
              <w:numPr>
                <w:ilvl w:val="0"/>
                <w:numId w:val="10"/>
              </w:numPr>
              <w:tabs>
                <w:tab w:val="left" w:pos="1134"/>
              </w:tabs>
              <w:jc w:val="both"/>
              <w:rPr>
                <w:rFonts w:ascii="Times New Roman" w:hAnsi="Times New Roman"/>
              </w:rPr>
            </w:pPr>
            <w:r w:rsidRPr="00E04F9B">
              <w:rPr>
                <w:rFonts w:ascii="Times New Roman" w:hAnsi="Times New Roman"/>
              </w:rPr>
              <w:t>Prioritetinis</w:t>
            </w:r>
            <w:r w:rsidR="00800FD7" w:rsidRPr="00E04F9B">
              <w:rPr>
                <w:rFonts w:ascii="Times New Roman" w:hAnsi="Times New Roman"/>
              </w:rPr>
              <w:t xml:space="preserve"> projektų atrankos kriterijus. </w:t>
            </w:r>
            <w:r w:rsidRPr="00E04F9B">
              <w:rPr>
                <w:rFonts w:ascii="Times New Roman" w:hAnsi="Times New Roman"/>
              </w:rPr>
              <w:t>Projekto efektyvumas.</w:t>
            </w:r>
          </w:p>
        </w:tc>
      </w:tr>
      <w:tr w:rsidR="004F1064" w:rsidRPr="00E04F9B" w14:paraId="673ECEE4" w14:textId="77777777" w:rsidTr="00C0180E">
        <w:tc>
          <w:tcPr>
            <w:tcW w:w="5000" w:type="pct"/>
          </w:tcPr>
          <w:p w14:paraId="345452C8" w14:textId="77777777" w:rsidR="00912832" w:rsidRPr="00E04F9B" w:rsidRDefault="00912832" w:rsidP="00912832">
            <w:pPr>
              <w:widowControl w:val="0"/>
              <w:jc w:val="both"/>
              <w:textAlignment w:val="baseline"/>
              <w:rPr>
                <w:rFonts w:ascii="Times New Roman" w:hAnsi="Times New Roman"/>
                <w:bCs/>
                <w:lang w:eastAsia="lt-LT"/>
              </w:rPr>
            </w:pPr>
            <w:r w:rsidRPr="00E04F9B">
              <w:rPr>
                <w:rFonts w:ascii="Times New Roman" w:hAnsi="Times New Roman"/>
                <w:bCs/>
                <w:lang w:eastAsia="lt-LT"/>
              </w:rPr>
              <w:t xml:space="preserve">Bendras planuojamas išmetamų ŠESD kiekio sumažinimas per projekto vertinamąjį laikotarpį (5 metus) apskaičiuojamas lyginant iškastiniu kuru (dyzelinu, suskystintomis gamtinėmis dujomis (SGD), biodujomis, benzinu) varomų viešojo transporto priemonių (bazinis scenarijus – kurios būtų įsigytos be finansavimo) išmetamų ŠESD kiekį su analogiškų techninių parametrų elektra ir (arba) vandeniliu varomų viešojo transporto priemonių išmetamų ŠESD kiekiu (projektinis scenarijus). </w:t>
            </w:r>
          </w:p>
          <w:p w14:paraId="21F892E8" w14:textId="77777777" w:rsidR="00912832" w:rsidRPr="00E04F9B" w:rsidRDefault="00912832" w:rsidP="00912832">
            <w:pPr>
              <w:widowControl w:val="0"/>
              <w:jc w:val="both"/>
              <w:textAlignment w:val="baseline"/>
              <w:rPr>
                <w:rFonts w:ascii="Times New Roman" w:hAnsi="Times New Roman"/>
                <w:bCs/>
                <w:lang w:eastAsia="lt-LT"/>
              </w:rPr>
            </w:pPr>
            <w:r w:rsidRPr="00E04F9B">
              <w:rPr>
                <w:rFonts w:ascii="Times New Roman" w:hAnsi="Times New Roman"/>
                <w:bCs/>
                <w:lang w:eastAsia="lt-LT"/>
              </w:rPr>
              <w:t>Išmetamų ŠESD kiekio sumažinimas yra išmetamų ŠESD kiekio pagal bazinį scenarijų ir pagal projektinį scenarijų skirtumas.</w:t>
            </w:r>
          </w:p>
          <w:p w14:paraId="5828965C" w14:textId="77777777" w:rsidR="00912832" w:rsidRPr="00E04F9B" w:rsidRDefault="00912832" w:rsidP="00912832">
            <w:pPr>
              <w:widowControl w:val="0"/>
              <w:jc w:val="both"/>
              <w:textAlignment w:val="baseline"/>
              <w:rPr>
                <w:rFonts w:ascii="Times New Roman" w:hAnsi="Times New Roman"/>
                <w:bCs/>
                <w:lang w:eastAsia="lt-LT"/>
              </w:rPr>
            </w:pPr>
            <w:r w:rsidRPr="00E04F9B">
              <w:rPr>
                <w:rFonts w:ascii="Times New Roman" w:hAnsi="Times New Roman"/>
                <w:bCs/>
                <w:lang w:eastAsia="lt-LT"/>
              </w:rPr>
              <w:t>Išmetamų ŠESD kiekis ir bazinio scenarijaus, ir projektinio scenarijaus atveju apskaičiuojamas pagal formulę:</w:t>
            </w:r>
          </w:p>
          <w:p w14:paraId="281D3D96" w14:textId="77777777" w:rsidR="00912832" w:rsidRPr="00E04F9B" w:rsidRDefault="00912832" w:rsidP="00912832">
            <w:pPr>
              <w:widowControl w:val="0"/>
              <w:jc w:val="both"/>
              <w:textAlignment w:val="baseline"/>
              <w:rPr>
                <w:rFonts w:ascii="Times New Roman" w:hAnsi="Times New Roman"/>
                <w:bCs/>
                <w:lang w:eastAsia="lt-LT"/>
              </w:rPr>
            </w:pPr>
            <w:r w:rsidRPr="00E04F9B">
              <w:rPr>
                <w:rFonts w:ascii="Times New Roman" w:hAnsi="Times New Roman"/>
                <w:bCs/>
                <w:lang w:eastAsia="lt-LT"/>
              </w:rPr>
              <w:t>Išmetamų ŠESD kiekis (CO2ekv. t/metus) = degalų sąnaudos (MWh/metus) x taršos faktorius (tCO2/MWh).</w:t>
            </w:r>
          </w:p>
          <w:p w14:paraId="04D06821" w14:textId="77777777" w:rsidR="00912832" w:rsidRPr="00E04F9B" w:rsidRDefault="00912832" w:rsidP="00912832">
            <w:pPr>
              <w:widowControl w:val="0"/>
              <w:jc w:val="both"/>
              <w:textAlignment w:val="baseline"/>
              <w:rPr>
                <w:rFonts w:ascii="Times New Roman" w:hAnsi="Times New Roman"/>
                <w:bCs/>
                <w:lang w:eastAsia="lt-LT"/>
              </w:rPr>
            </w:pPr>
            <w:r w:rsidRPr="00E04F9B">
              <w:rPr>
                <w:rFonts w:ascii="Times New Roman" w:hAnsi="Times New Roman"/>
                <w:bCs/>
                <w:lang w:eastAsia="lt-LT"/>
              </w:rPr>
              <w:t>Degalų sąnaudos apskaičiuojamos kaip sandauga viešojo transporto priemonės (-ių) ridos per metus (km), viešojo transporto priemonei (-ėms) nustatytos degalų normos (l/100 km, vertinama pagal komercinius pasiūlymus) ir degalų iš iškastinio kuro sąnaudų perskaičiavimo į MWH koeficiento (dyzelino - 10,01  MWh/1000 l; SGD – 6,46 MWh/1000 l; biodujų – 0,00556 MWh/1000 l; benzino – 9,17 MWh/1000 l).</w:t>
            </w:r>
          </w:p>
          <w:p w14:paraId="4A377C26" w14:textId="77777777" w:rsidR="00912832" w:rsidRPr="00E04F9B" w:rsidRDefault="00912832" w:rsidP="00912832">
            <w:pPr>
              <w:widowControl w:val="0"/>
              <w:jc w:val="both"/>
              <w:textAlignment w:val="baseline"/>
              <w:rPr>
                <w:rFonts w:ascii="Times New Roman" w:hAnsi="Times New Roman"/>
                <w:bCs/>
                <w:lang w:eastAsia="lt-LT"/>
              </w:rPr>
            </w:pPr>
            <w:r w:rsidRPr="00E04F9B">
              <w:rPr>
                <w:rFonts w:ascii="Times New Roman" w:hAnsi="Times New Roman"/>
                <w:bCs/>
                <w:lang w:eastAsia="lt-LT"/>
              </w:rPr>
              <w:t>Taršos faktorius:</w:t>
            </w:r>
          </w:p>
          <w:p w14:paraId="4DA2A68E" w14:textId="77777777" w:rsidR="00912832" w:rsidRPr="00E04F9B" w:rsidRDefault="00912832" w:rsidP="00912832">
            <w:pPr>
              <w:widowControl w:val="0"/>
              <w:ind w:firstLine="212"/>
              <w:jc w:val="both"/>
              <w:textAlignment w:val="baseline"/>
              <w:rPr>
                <w:rFonts w:ascii="Times New Roman" w:hAnsi="Times New Roman"/>
                <w:bCs/>
                <w:lang w:eastAsia="lt-LT"/>
              </w:rPr>
            </w:pPr>
            <w:r w:rsidRPr="00E04F9B">
              <w:rPr>
                <w:rFonts w:ascii="Times New Roman" w:hAnsi="Times New Roman"/>
                <w:bCs/>
                <w:lang w:eastAsia="lt-LT"/>
              </w:rPr>
              <w:t>- dyzelinui 0,29;</w:t>
            </w:r>
          </w:p>
          <w:p w14:paraId="73DC6CE0" w14:textId="77777777" w:rsidR="00912832" w:rsidRPr="00E04F9B" w:rsidRDefault="00912832" w:rsidP="00912832">
            <w:pPr>
              <w:widowControl w:val="0"/>
              <w:ind w:firstLine="212"/>
              <w:jc w:val="both"/>
              <w:textAlignment w:val="baseline"/>
              <w:rPr>
                <w:rFonts w:ascii="Times New Roman" w:hAnsi="Times New Roman"/>
                <w:bCs/>
                <w:lang w:eastAsia="lt-LT"/>
              </w:rPr>
            </w:pPr>
            <w:r w:rsidRPr="00E04F9B">
              <w:rPr>
                <w:rFonts w:ascii="Times New Roman" w:hAnsi="Times New Roman"/>
                <w:bCs/>
                <w:lang w:eastAsia="lt-LT"/>
              </w:rPr>
              <w:t>- benzinui 0,25;</w:t>
            </w:r>
          </w:p>
          <w:p w14:paraId="6A49BEAA" w14:textId="77777777" w:rsidR="00912832" w:rsidRPr="00E04F9B" w:rsidRDefault="00912832" w:rsidP="00912832">
            <w:pPr>
              <w:widowControl w:val="0"/>
              <w:ind w:firstLine="212"/>
              <w:jc w:val="both"/>
              <w:textAlignment w:val="baseline"/>
              <w:rPr>
                <w:rFonts w:ascii="Times New Roman" w:hAnsi="Times New Roman"/>
                <w:bCs/>
                <w:lang w:eastAsia="lt-LT"/>
              </w:rPr>
            </w:pPr>
            <w:r w:rsidRPr="00E04F9B">
              <w:rPr>
                <w:rFonts w:ascii="Times New Roman" w:hAnsi="Times New Roman"/>
                <w:bCs/>
                <w:lang w:eastAsia="lt-LT"/>
              </w:rPr>
              <w:t>- suskystintos gamtinės dujos 0,22;</w:t>
            </w:r>
          </w:p>
          <w:p w14:paraId="2A24722D" w14:textId="77777777" w:rsidR="00912832" w:rsidRPr="00E04F9B" w:rsidRDefault="00912832" w:rsidP="00912832">
            <w:pPr>
              <w:widowControl w:val="0"/>
              <w:ind w:firstLine="212"/>
              <w:jc w:val="both"/>
              <w:textAlignment w:val="baseline"/>
              <w:rPr>
                <w:rFonts w:ascii="Times New Roman" w:hAnsi="Times New Roman"/>
                <w:bCs/>
                <w:lang w:eastAsia="lt-LT"/>
              </w:rPr>
            </w:pPr>
            <w:r w:rsidRPr="00E04F9B">
              <w:rPr>
                <w:rFonts w:ascii="Times New Roman" w:hAnsi="Times New Roman"/>
                <w:bCs/>
                <w:lang w:eastAsia="lt-LT"/>
              </w:rPr>
              <w:t>- biodujos 0,04;</w:t>
            </w:r>
          </w:p>
          <w:p w14:paraId="533CE9D6" w14:textId="77777777" w:rsidR="00912832" w:rsidRPr="00E04F9B" w:rsidRDefault="00912832" w:rsidP="00912832">
            <w:pPr>
              <w:widowControl w:val="0"/>
              <w:ind w:firstLine="212"/>
              <w:jc w:val="both"/>
              <w:textAlignment w:val="baseline"/>
              <w:rPr>
                <w:rFonts w:ascii="Times New Roman" w:hAnsi="Times New Roman"/>
                <w:bCs/>
                <w:lang w:eastAsia="lt-LT"/>
              </w:rPr>
            </w:pPr>
            <w:r w:rsidRPr="00E04F9B">
              <w:rPr>
                <w:rFonts w:ascii="Times New Roman" w:hAnsi="Times New Roman"/>
                <w:bCs/>
                <w:lang w:eastAsia="lt-LT"/>
              </w:rPr>
              <w:t>- elektros energijai iš atsinaujinančių energijos išteklių 0,00;</w:t>
            </w:r>
          </w:p>
          <w:p w14:paraId="62E38723" w14:textId="77777777" w:rsidR="00912832" w:rsidRPr="00E04F9B" w:rsidRDefault="00912832" w:rsidP="00912832">
            <w:pPr>
              <w:widowControl w:val="0"/>
              <w:ind w:firstLine="212"/>
              <w:jc w:val="both"/>
              <w:textAlignment w:val="baseline"/>
              <w:rPr>
                <w:rFonts w:ascii="Times New Roman" w:hAnsi="Times New Roman"/>
                <w:bCs/>
                <w:lang w:eastAsia="lt-LT"/>
              </w:rPr>
            </w:pPr>
            <w:r w:rsidRPr="00E04F9B">
              <w:rPr>
                <w:rFonts w:ascii="Times New Roman" w:hAnsi="Times New Roman"/>
                <w:bCs/>
                <w:lang w:eastAsia="lt-LT"/>
              </w:rPr>
              <w:t>- elektros energijai iš tinklo 0,42;</w:t>
            </w:r>
          </w:p>
          <w:p w14:paraId="4DC44618" w14:textId="77777777" w:rsidR="00912832" w:rsidRPr="00E04F9B" w:rsidRDefault="00912832" w:rsidP="00912832">
            <w:pPr>
              <w:widowControl w:val="0"/>
              <w:ind w:firstLine="212"/>
              <w:jc w:val="both"/>
              <w:textAlignment w:val="baseline"/>
              <w:rPr>
                <w:rFonts w:ascii="Times New Roman" w:hAnsi="Times New Roman"/>
                <w:bCs/>
                <w:lang w:eastAsia="lt-LT"/>
              </w:rPr>
            </w:pPr>
            <w:r w:rsidRPr="00E04F9B">
              <w:rPr>
                <w:rFonts w:ascii="Times New Roman" w:hAnsi="Times New Roman"/>
                <w:bCs/>
                <w:lang w:eastAsia="lt-LT"/>
              </w:rPr>
              <w:lastRenderedPageBreak/>
              <w:t>- vandeniliui iš atsinaujinančių energijos išteklių 0,00;</w:t>
            </w:r>
          </w:p>
          <w:p w14:paraId="7DC1F4A3" w14:textId="77777777" w:rsidR="00912832" w:rsidRPr="00E04F9B" w:rsidRDefault="00912832" w:rsidP="00912832">
            <w:pPr>
              <w:widowControl w:val="0"/>
              <w:ind w:firstLine="212"/>
              <w:jc w:val="both"/>
              <w:textAlignment w:val="baseline"/>
              <w:rPr>
                <w:rFonts w:ascii="Times New Roman" w:hAnsi="Times New Roman"/>
                <w:bCs/>
                <w:lang w:eastAsia="lt-LT"/>
              </w:rPr>
            </w:pPr>
            <w:r w:rsidRPr="00E04F9B">
              <w:rPr>
                <w:rFonts w:ascii="Times New Roman" w:hAnsi="Times New Roman"/>
                <w:bCs/>
                <w:lang w:eastAsia="lt-LT"/>
              </w:rPr>
              <w:t>- vandeniliui iš kitų išteklių 0,42.</w:t>
            </w:r>
          </w:p>
          <w:p w14:paraId="14D2FCF7" w14:textId="77777777" w:rsidR="00912832" w:rsidRPr="00E04F9B" w:rsidRDefault="00912832" w:rsidP="00912832">
            <w:pPr>
              <w:widowControl w:val="0"/>
              <w:jc w:val="both"/>
              <w:textAlignment w:val="baseline"/>
              <w:rPr>
                <w:rFonts w:ascii="Times New Roman" w:hAnsi="Times New Roman"/>
                <w:bCs/>
                <w:lang w:eastAsia="lt-LT"/>
              </w:rPr>
            </w:pPr>
            <w:r w:rsidRPr="00E04F9B">
              <w:rPr>
                <w:rFonts w:ascii="Times New Roman" w:hAnsi="Times New Roman"/>
                <w:bCs/>
                <w:lang w:eastAsia="lt-LT"/>
              </w:rPr>
              <w:t>Iškastinio kuro sąnaudų perskaičiavimo į MWh koeficientų ir taršos faktorių reikšmės nurodytos šioje nuorodoje:</w:t>
            </w:r>
          </w:p>
          <w:p w14:paraId="018E3D62" w14:textId="77777777" w:rsidR="004351A3" w:rsidRPr="002A6AE6" w:rsidRDefault="004351A3" w:rsidP="004351A3">
            <w:pPr>
              <w:widowControl w:val="0"/>
              <w:jc w:val="both"/>
              <w:textAlignment w:val="baseline"/>
              <w:rPr>
                <w:bCs/>
                <w:lang w:eastAsia="lt-LT"/>
              </w:rPr>
            </w:pPr>
            <w:hyperlink r:id="rId11" w:history="1">
              <w:r w:rsidRPr="00303B73">
                <w:rPr>
                  <w:rStyle w:val="Hyperlink"/>
                  <w:bCs/>
                  <w:lang w:eastAsia="lt-LT"/>
                </w:rPr>
                <w:t>https://apvis.apva.lt/uploads/documents/files/CO2_skaiciavimo-pavyzdziai.xlsx</w:t>
              </w:r>
            </w:hyperlink>
            <w:r>
              <w:rPr>
                <w:bCs/>
                <w:lang w:eastAsia="lt-LT"/>
              </w:rPr>
              <w:t xml:space="preserve"> </w:t>
            </w:r>
          </w:p>
          <w:p w14:paraId="002D0C7B" w14:textId="77777777" w:rsidR="00912832" w:rsidRPr="00E04F9B" w:rsidRDefault="00912832" w:rsidP="00912832">
            <w:pPr>
              <w:widowControl w:val="0"/>
              <w:jc w:val="both"/>
              <w:textAlignment w:val="baseline"/>
              <w:rPr>
                <w:rFonts w:ascii="Times New Roman" w:hAnsi="Times New Roman"/>
                <w:bCs/>
                <w:lang w:eastAsia="lt-LT"/>
              </w:rPr>
            </w:pPr>
            <w:r w:rsidRPr="00E04F9B">
              <w:rPr>
                <w:rFonts w:ascii="Times New Roman" w:hAnsi="Times New Roman"/>
                <w:bCs/>
                <w:lang w:eastAsia="lt-LT"/>
              </w:rPr>
              <w:t>Balai projektams suteikiami pagal bendro išmetamo ŠESD kiekio sumažinimo per projekto vertinamąjį laikotarpį, tenkančio vienam tinkamų finansuoti išlaidų eurui, dydį.</w:t>
            </w:r>
          </w:p>
          <w:p w14:paraId="5B447744" w14:textId="77777777" w:rsidR="00912832" w:rsidRPr="00E04F9B" w:rsidRDefault="00912832" w:rsidP="00912832">
            <w:pPr>
              <w:widowControl w:val="0"/>
              <w:jc w:val="both"/>
              <w:textAlignment w:val="baseline"/>
              <w:rPr>
                <w:rFonts w:ascii="Times New Roman" w:hAnsi="Times New Roman"/>
                <w:bCs/>
                <w:lang w:eastAsia="lt-LT"/>
              </w:rPr>
            </w:pPr>
            <w:r w:rsidRPr="00E04F9B">
              <w:rPr>
                <w:rFonts w:ascii="Times New Roman" w:hAnsi="Times New Roman"/>
                <w:bCs/>
                <w:lang w:eastAsia="lt-LT"/>
              </w:rPr>
              <w:t>Tinkamos finansuoti išlaidos suprantamos taip, kaip jos apibrėžtos 2014 m. birželio 17 d. Komisijos reglamento (ES) Nr. 651/2014, kuriuo tam tikrų kategorijų pagalba skelbiama suderinama su vidaus rinka taikant Sutarties 107 ir 108 straipsnius, su paskutiniais pakeitimais, padarytais 2023 m. birželio 23 d. Komisijos reglamento (ES) 2023/1315 36b straipsnio 3 dalies a punkte – papildomos netaršios transporto priemonės arba nulinės taršos transporto priemonės įsigijimo išlaidos, apskaičiuojamos kaip netaršios transporto priemonės arba nulinės taršos transporto priemonės įsigijimo investicinių išlaidų ir tos pačios kategorijos transporto priemonės, kuri atitinka taikomus Europos Sąjungos standartus, kurie jau galioja, ir būtų įsigyta be pagalbos, įsigijimo investicinių išlaidų skirtumas.</w:t>
            </w:r>
            <w:r w:rsidRPr="00E04F9B">
              <w:rPr>
                <w:rFonts w:ascii="Times New Roman" w:hAnsi="Times New Roman"/>
              </w:rPr>
              <w:t xml:space="preserve"> </w:t>
            </w:r>
          </w:p>
          <w:p w14:paraId="6CA04877" w14:textId="77777777" w:rsidR="00912832" w:rsidRPr="00E04F9B" w:rsidRDefault="00912832" w:rsidP="00912832">
            <w:pPr>
              <w:widowControl w:val="0"/>
              <w:jc w:val="both"/>
              <w:textAlignment w:val="baseline"/>
              <w:rPr>
                <w:rFonts w:ascii="Times New Roman" w:hAnsi="Times New Roman"/>
                <w:bCs/>
                <w:lang w:eastAsia="lt-LT"/>
              </w:rPr>
            </w:pPr>
            <w:r w:rsidRPr="00E04F9B">
              <w:rPr>
                <w:rFonts w:ascii="Times New Roman" w:hAnsi="Times New Roman"/>
                <w:bCs/>
                <w:lang w:eastAsia="lt-LT"/>
              </w:rPr>
              <w:t>Projekto balai (B) apskaičiuojami jo išmetamų ŠESD kiekio sumažinimo, tenkančio vienam tinkamų finansuoti išlaidų Eur (D) ir didžiausio konkursui pateikto projekto išmetamų ŠESD kiekio sumažinimo, tenkančio vienam tinkamų finansuoti išlaidų Eur (Dmax) santykį padauginant iš kriterijaus lyginamojo svorio (80):</w:t>
            </w:r>
          </w:p>
          <w:p w14:paraId="5C08E082" w14:textId="77777777" w:rsidR="00912832" w:rsidRPr="00E04F9B" w:rsidRDefault="00912832" w:rsidP="00912832">
            <w:pPr>
              <w:widowControl w:val="0"/>
              <w:jc w:val="both"/>
              <w:textAlignment w:val="baseline"/>
              <w:rPr>
                <w:rFonts w:ascii="Times New Roman" w:hAnsi="Times New Roman"/>
                <w:bCs/>
                <w:lang w:eastAsia="lt-LT"/>
              </w:rPr>
            </w:pPr>
            <w:r w:rsidRPr="00E04F9B">
              <w:rPr>
                <w:rFonts w:ascii="Times New Roman" w:hAnsi="Times New Roman"/>
                <w:bCs/>
                <w:lang w:eastAsia="lt-LT"/>
              </w:rPr>
              <w:t>B = (D /Dmax) x 80.</w:t>
            </w:r>
          </w:p>
          <w:p w14:paraId="508707B0" w14:textId="5B99CEFD" w:rsidR="00187063" w:rsidRPr="00E04F9B" w:rsidRDefault="00912832" w:rsidP="00912832">
            <w:pPr>
              <w:shd w:val="clear" w:color="auto" w:fill="FFFFFF" w:themeFill="background1"/>
              <w:tabs>
                <w:tab w:val="left" w:pos="457"/>
              </w:tabs>
              <w:ind w:left="22"/>
              <w:jc w:val="both"/>
              <w:rPr>
                <w:rFonts w:ascii="Times New Roman" w:hAnsi="Times New Roman"/>
              </w:rPr>
            </w:pPr>
            <w:r w:rsidRPr="00E04F9B">
              <w:rPr>
                <w:rFonts w:ascii="Times New Roman" w:hAnsi="Times New Roman"/>
                <w:bCs/>
                <w:lang w:eastAsia="lt-LT"/>
              </w:rPr>
              <w:t>Didžiausias kriterijaus vertinimo balas  – 80.</w:t>
            </w:r>
          </w:p>
        </w:tc>
      </w:tr>
    </w:tbl>
    <w:p w14:paraId="0ED6882C" w14:textId="77777777" w:rsidR="00187063" w:rsidRPr="00E04F9B" w:rsidRDefault="00187063" w:rsidP="00D35513">
      <w:pPr>
        <w:pStyle w:val="ListParagraph"/>
        <w:tabs>
          <w:tab w:val="left" w:pos="1134"/>
        </w:tabs>
        <w:ind w:left="360"/>
        <w:jc w:val="both"/>
      </w:pPr>
    </w:p>
    <w:tbl>
      <w:tblPr>
        <w:tblStyle w:val="TableGrid"/>
        <w:tblW w:w="5000" w:type="pct"/>
        <w:tblLook w:val="04A0" w:firstRow="1" w:lastRow="0" w:firstColumn="1" w:lastColumn="0" w:noHBand="0" w:noVBand="1"/>
      </w:tblPr>
      <w:tblGrid>
        <w:gridCol w:w="9016"/>
      </w:tblGrid>
      <w:tr w:rsidR="00E04F9B" w:rsidRPr="00E04F9B" w14:paraId="1B3F943C" w14:textId="77777777" w:rsidTr="00C0180E">
        <w:tc>
          <w:tcPr>
            <w:tcW w:w="5000" w:type="pct"/>
          </w:tcPr>
          <w:p w14:paraId="26A1762E" w14:textId="2C30D235" w:rsidR="00187063" w:rsidRPr="00E04F9B" w:rsidRDefault="00187063" w:rsidP="00BA794F">
            <w:pPr>
              <w:pStyle w:val="ListParagraph"/>
              <w:numPr>
                <w:ilvl w:val="0"/>
                <w:numId w:val="10"/>
              </w:numPr>
              <w:tabs>
                <w:tab w:val="left" w:pos="1134"/>
              </w:tabs>
              <w:jc w:val="both"/>
              <w:rPr>
                <w:rFonts w:ascii="Times New Roman" w:hAnsi="Times New Roman"/>
              </w:rPr>
            </w:pPr>
            <w:r w:rsidRPr="00E04F9B">
              <w:rPr>
                <w:rFonts w:ascii="Times New Roman" w:hAnsi="Times New Roman"/>
              </w:rPr>
              <w:t xml:space="preserve">Prioritetinis projektų atrankos kriterijus. </w:t>
            </w:r>
            <w:r w:rsidR="00C97CF1" w:rsidRPr="00E04F9B">
              <w:rPr>
                <w:rFonts w:ascii="Times New Roman" w:hAnsi="Times New Roman"/>
                <w:bCs/>
                <w:lang w:eastAsia="lt-LT"/>
              </w:rPr>
              <w:t xml:space="preserve">Įsigyjamų </w:t>
            </w:r>
            <w:r w:rsidR="00C97CF1" w:rsidRPr="00E04F9B">
              <w:rPr>
                <w:rFonts w:ascii="Times New Roman" w:hAnsi="Times New Roman"/>
                <w:bCs/>
              </w:rPr>
              <w:t>nulinės emisijos viešojo transporto priemonių</w:t>
            </w:r>
            <w:r w:rsidR="00C97CF1" w:rsidRPr="00E04F9B">
              <w:rPr>
                <w:rFonts w:ascii="Times New Roman" w:hAnsi="Times New Roman"/>
                <w:bCs/>
                <w:lang w:eastAsia="lt-LT"/>
              </w:rPr>
              <w:t xml:space="preserve"> skaičius.</w:t>
            </w:r>
          </w:p>
        </w:tc>
      </w:tr>
      <w:tr w:rsidR="00E04F9B" w:rsidRPr="00E04F9B" w14:paraId="006C3644" w14:textId="77777777" w:rsidTr="00C0180E">
        <w:tc>
          <w:tcPr>
            <w:tcW w:w="5000" w:type="pct"/>
          </w:tcPr>
          <w:p w14:paraId="6074EB1A" w14:textId="6C7BF5F4" w:rsidR="00E04F9B" w:rsidRPr="00E04F9B" w:rsidRDefault="00E04F9B" w:rsidP="00E04F9B">
            <w:pPr>
              <w:shd w:val="clear" w:color="auto" w:fill="FFFFFF" w:themeFill="background1"/>
              <w:tabs>
                <w:tab w:val="left" w:pos="457"/>
              </w:tabs>
              <w:ind w:left="22"/>
              <w:jc w:val="both"/>
              <w:rPr>
                <w:rFonts w:ascii="Times New Roman" w:hAnsi="Times New Roman"/>
              </w:rPr>
            </w:pPr>
            <w:r w:rsidRPr="00E04F9B">
              <w:rPr>
                <w:rFonts w:ascii="Times New Roman" w:hAnsi="Times New Roman"/>
              </w:rPr>
              <w:t xml:space="preserve">Balai suteikiami projektams už įgyvendinimo metu planuojamų įsigyti </w:t>
            </w:r>
            <w:r w:rsidRPr="00E04F9B">
              <w:rPr>
                <w:rFonts w:ascii="Times New Roman" w:hAnsi="Times New Roman"/>
                <w:bCs/>
                <w:lang w:eastAsia="lt-LT"/>
              </w:rPr>
              <w:t>elektra varomų ir (arba) vandeniliu pildomų</w:t>
            </w:r>
            <w:r w:rsidRPr="00E04F9B">
              <w:rPr>
                <w:rFonts w:ascii="Times New Roman" w:hAnsi="Times New Roman"/>
              </w:rPr>
              <w:t xml:space="preserve"> transporto priemonių skaičių. Projekto balai (T) apskaičiuojami planuojamų įsigyti transporto priemonių skaičių (S) ir didžiausio konkursui pateikto planuojamų įsigyti viešojo transporto priemonių skaičiaus (S</w:t>
            </w:r>
            <w:r w:rsidRPr="00E04F9B">
              <w:rPr>
                <w:rFonts w:ascii="Times New Roman" w:hAnsi="Times New Roman"/>
                <w:vertAlign w:val="subscript"/>
              </w:rPr>
              <w:t>max</w:t>
            </w:r>
            <w:r w:rsidRPr="00E04F9B">
              <w:rPr>
                <w:rFonts w:ascii="Times New Roman" w:hAnsi="Times New Roman"/>
              </w:rPr>
              <w:t>) santykį padauginant iš kriterijaus lyginamojo svorio (20): T = (S/S</w:t>
            </w:r>
            <w:r w:rsidRPr="00E04F9B">
              <w:rPr>
                <w:rFonts w:ascii="Times New Roman" w:hAnsi="Times New Roman"/>
                <w:vertAlign w:val="subscript"/>
              </w:rPr>
              <w:t>max</w:t>
            </w:r>
            <w:r w:rsidRPr="00E04F9B">
              <w:rPr>
                <w:rFonts w:ascii="Times New Roman" w:hAnsi="Times New Roman"/>
              </w:rPr>
              <w:t>) x 20.</w:t>
            </w:r>
          </w:p>
        </w:tc>
      </w:tr>
    </w:tbl>
    <w:p w14:paraId="428116B5" w14:textId="77777777" w:rsidR="00DA1930" w:rsidRPr="00E04F9B" w:rsidRDefault="00DA1930" w:rsidP="00E04F9B">
      <w:pPr>
        <w:pStyle w:val="ListParagraph"/>
        <w:tabs>
          <w:tab w:val="left" w:pos="1134"/>
        </w:tabs>
        <w:ind w:left="360"/>
        <w:jc w:val="both"/>
        <w:rPr>
          <w:bCs/>
        </w:rPr>
      </w:pPr>
    </w:p>
    <w:sectPr w:rsidR="00DA1930" w:rsidRPr="00E04F9B" w:rsidSect="00602B20">
      <w:headerReference w:type="default" r:id="rId12"/>
      <w:footerReference w:type="default" r:id="rId13"/>
      <w:pgSz w:w="11906" w:h="16838" w:code="9"/>
      <w:pgMar w:top="1304" w:right="1440" w:bottom="130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8F70" w14:textId="77777777" w:rsidR="001042CF" w:rsidRDefault="001042CF">
      <w:r>
        <w:separator/>
      </w:r>
    </w:p>
  </w:endnote>
  <w:endnote w:type="continuationSeparator" w:id="0">
    <w:p w14:paraId="28404EE1" w14:textId="77777777" w:rsidR="001042CF" w:rsidRDefault="0010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9CD4" w14:textId="77777777" w:rsidR="002810C6" w:rsidRDefault="002810C6">
    <w:pPr>
      <w:pStyle w:val="Footer"/>
      <w:jc w:val="center"/>
    </w:pPr>
    <w:r>
      <w:fldChar w:fldCharType="begin"/>
    </w:r>
    <w:r>
      <w:instrText>PAGE   \* MERGEFORMAT</w:instrText>
    </w:r>
    <w:r>
      <w:fldChar w:fldCharType="separate"/>
    </w:r>
    <w:r w:rsidR="00732B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5516" w14:textId="77777777" w:rsidR="001042CF" w:rsidRDefault="001042CF">
      <w:r>
        <w:separator/>
      </w:r>
    </w:p>
  </w:footnote>
  <w:footnote w:type="continuationSeparator" w:id="0">
    <w:p w14:paraId="0816A37F" w14:textId="77777777" w:rsidR="001042CF" w:rsidRDefault="0010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011D" w14:textId="67E6BD18" w:rsidR="005612CF" w:rsidRPr="005612CF" w:rsidRDefault="005612CF" w:rsidP="005612CF">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482"/>
    <w:multiLevelType w:val="hybridMultilevel"/>
    <w:tmpl w:val="CD4A19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3052EA"/>
    <w:multiLevelType w:val="hybridMultilevel"/>
    <w:tmpl w:val="CD4A19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3" w15:restartNumberingAfterBreak="0">
    <w:nsid w:val="09BA652A"/>
    <w:multiLevelType w:val="hybridMultilevel"/>
    <w:tmpl w:val="47C6D7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B07440F"/>
    <w:multiLevelType w:val="hybridMultilevel"/>
    <w:tmpl w:val="769CD62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9B54EB"/>
    <w:multiLevelType w:val="hybridMultilevel"/>
    <w:tmpl w:val="769CD62E"/>
    <w:lvl w:ilvl="0" w:tplc="0427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B2C14"/>
    <w:multiLevelType w:val="hybridMultilevel"/>
    <w:tmpl w:val="CD4A19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5AD1CB4"/>
    <w:multiLevelType w:val="hybridMultilevel"/>
    <w:tmpl w:val="CB7C0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3C7F57"/>
    <w:multiLevelType w:val="hybridMultilevel"/>
    <w:tmpl w:val="CD4A19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75B5C70"/>
    <w:multiLevelType w:val="hybridMultilevel"/>
    <w:tmpl w:val="FD7AFB60"/>
    <w:lvl w:ilvl="0" w:tplc="2DA4569A">
      <w:start w:val="1"/>
      <w:numFmt w:val="decimal"/>
      <w:lvlText w:val="%1."/>
      <w:lvlJc w:val="left"/>
      <w:pPr>
        <w:ind w:left="780" w:hanging="360"/>
      </w:pPr>
      <w:rPr>
        <w:rFonts w:ascii="Times New Roman" w:hAnsi="Times New Roman" w:cs="Times New Roman" w:hint="default"/>
        <w:b/>
        <w:bCs/>
        <w:i w:val="0"/>
        <w:iCs w:val="0"/>
        <w:color w:val="000000" w:themeColor="text1"/>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3D1917C2"/>
    <w:multiLevelType w:val="hybridMultilevel"/>
    <w:tmpl w:val="D2BAB204"/>
    <w:lvl w:ilvl="0" w:tplc="24B45380">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D301BB2"/>
    <w:multiLevelType w:val="hybridMultilevel"/>
    <w:tmpl w:val="0E7C17A2"/>
    <w:lvl w:ilvl="0" w:tplc="FFFFFFFF">
      <w:start w:val="1"/>
      <w:numFmt w:val="decimal"/>
      <w:lvlText w:val="%1)"/>
      <w:lvlJc w:val="left"/>
      <w:pPr>
        <w:ind w:left="1400" w:hanging="36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2" w15:restartNumberingAfterBreak="0">
    <w:nsid w:val="3FF96AF3"/>
    <w:multiLevelType w:val="hybridMultilevel"/>
    <w:tmpl w:val="77182FCE"/>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E1672F"/>
    <w:multiLevelType w:val="hybridMultilevel"/>
    <w:tmpl w:val="155CC94A"/>
    <w:lvl w:ilvl="0" w:tplc="8B4EAC78">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4826C0"/>
    <w:multiLevelType w:val="hybridMultilevel"/>
    <w:tmpl w:val="47C6D7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48F36942"/>
    <w:multiLevelType w:val="hybridMultilevel"/>
    <w:tmpl w:val="D2CA13DE"/>
    <w:lvl w:ilvl="0" w:tplc="FFFFFFFF">
      <w:start w:val="1"/>
      <w:numFmt w:val="decimal"/>
      <w:lvlText w:val="%1."/>
      <w:lvlJc w:val="left"/>
      <w:pPr>
        <w:ind w:left="793" w:hanging="360"/>
      </w:pPr>
    </w:lvl>
    <w:lvl w:ilvl="1" w:tplc="04270019" w:tentative="1">
      <w:start w:val="1"/>
      <w:numFmt w:val="lowerLetter"/>
      <w:lvlText w:val="%2."/>
      <w:lvlJc w:val="left"/>
      <w:pPr>
        <w:ind w:left="1449" w:hanging="360"/>
      </w:pPr>
    </w:lvl>
    <w:lvl w:ilvl="2" w:tplc="0427001B" w:tentative="1">
      <w:start w:val="1"/>
      <w:numFmt w:val="lowerRoman"/>
      <w:lvlText w:val="%3."/>
      <w:lvlJc w:val="right"/>
      <w:pPr>
        <w:ind w:left="2169" w:hanging="180"/>
      </w:pPr>
    </w:lvl>
    <w:lvl w:ilvl="3" w:tplc="0427000F" w:tentative="1">
      <w:start w:val="1"/>
      <w:numFmt w:val="decimal"/>
      <w:lvlText w:val="%4."/>
      <w:lvlJc w:val="left"/>
      <w:pPr>
        <w:ind w:left="2889" w:hanging="360"/>
      </w:pPr>
    </w:lvl>
    <w:lvl w:ilvl="4" w:tplc="04270019" w:tentative="1">
      <w:start w:val="1"/>
      <w:numFmt w:val="lowerLetter"/>
      <w:lvlText w:val="%5."/>
      <w:lvlJc w:val="left"/>
      <w:pPr>
        <w:ind w:left="3609" w:hanging="360"/>
      </w:pPr>
    </w:lvl>
    <w:lvl w:ilvl="5" w:tplc="0427001B" w:tentative="1">
      <w:start w:val="1"/>
      <w:numFmt w:val="lowerRoman"/>
      <w:lvlText w:val="%6."/>
      <w:lvlJc w:val="right"/>
      <w:pPr>
        <w:ind w:left="4329" w:hanging="180"/>
      </w:pPr>
    </w:lvl>
    <w:lvl w:ilvl="6" w:tplc="0427000F" w:tentative="1">
      <w:start w:val="1"/>
      <w:numFmt w:val="decimal"/>
      <w:lvlText w:val="%7."/>
      <w:lvlJc w:val="left"/>
      <w:pPr>
        <w:ind w:left="5049" w:hanging="360"/>
      </w:pPr>
    </w:lvl>
    <w:lvl w:ilvl="7" w:tplc="04270019" w:tentative="1">
      <w:start w:val="1"/>
      <w:numFmt w:val="lowerLetter"/>
      <w:lvlText w:val="%8."/>
      <w:lvlJc w:val="left"/>
      <w:pPr>
        <w:ind w:left="5769" w:hanging="360"/>
      </w:pPr>
    </w:lvl>
    <w:lvl w:ilvl="8" w:tplc="0427001B" w:tentative="1">
      <w:start w:val="1"/>
      <w:numFmt w:val="lowerRoman"/>
      <w:lvlText w:val="%9."/>
      <w:lvlJc w:val="right"/>
      <w:pPr>
        <w:ind w:left="6489" w:hanging="180"/>
      </w:pPr>
    </w:lvl>
  </w:abstractNum>
  <w:abstractNum w:abstractNumId="16"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CD2F93"/>
    <w:multiLevelType w:val="hybridMultilevel"/>
    <w:tmpl w:val="CD4A1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DE3B9F"/>
    <w:multiLevelType w:val="hybridMultilevel"/>
    <w:tmpl w:val="47C6D7D2"/>
    <w:lvl w:ilvl="0" w:tplc="0427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5D7105D9"/>
    <w:multiLevelType w:val="hybridMultilevel"/>
    <w:tmpl w:val="43EC44D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604047F"/>
    <w:multiLevelType w:val="hybridMultilevel"/>
    <w:tmpl w:val="62C4967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66C56FBA"/>
    <w:multiLevelType w:val="hybridMultilevel"/>
    <w:tmpl w:val="F640A24E"/>
    <w:lvl w:ilvl="0" w:tplc="04270011">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2"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272C54"/>
    <w:multiLevelType w:val="hybridMultilevel"/>
    <w:tmpl w:val="CD4A19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73123376">
    <w:abstractNumId w:val="18"/>
  </w:num>
  <w:num w:numId="2" w16cid:durableId="1377121125">
    <w:abstractNumId w:val="5"/>
  </w:num>
  <w:num w:numId="3" w16cid:durableId="1660840772">
    <w:abstractNumId w:val="7"/>
  </w:num>
  <w:num w:numId="4" w16cid:durableId="1466046337">
    <w:abstractNumId w:val="17"/>
  </w:num>
  <w:num w:numId="5" w16cid:durableId="1849558090">
    <w:abstractNumId w:val="16"/>
  </w:num>
  <w:num w:numId="6" w16cid:durableId="15672989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120798">
    <w:abstractNumId w:val="22"/>
  </w:num>
  <w:num w:numId="8" w16cid:durableId="121189436">
    <w:abstractNumId w:val="12"/>
  </w:num>
  <w:num w:numId="9" w16cid:durableId="1295797860">
    <w:abstractNumId w:val="2"/>
  </w:num>
  <w:num w:numId="10" w16cid:durableId="257719386">
    <w:abstractNumId w:val="19"/>
  </w:num>
  <w:num w:numId="11" w16cid:durableId="1290166237">
    <w:abstractNumId w:val="23"/>
  </w:num>
  <w:num w:numId="12" w16cid:durableId="373384801">
    <w:abstractNumId w:val="21"/>
  </w:num>
  <w:num w:numId="13" w16cid:durableId="1034427999">
    <w:abstractNumId w:val="6"/>
  </w:num>
  <w:num w:numId="14" w16cid:durableId="666325960">
    <w:abstractNumId w:val="10"/>
  </w:num>
  <w:num w:numId="15" w16cid:durableId="1188256867">
    <w:abstractNumId w:val="14"/>
  </w:num>
  <w:num w:numId="16" w16cid:durableId="712272745">
    <w:abstractNumId w:val="0"/>
  </w:num>
  <w:num w:numId="17" w16cid:durableId="1295528640">
    <w:abstractNumId w:val="3"/>
  </w:num>
  <w:num w:numId="18" w16cid:durableId="23140773">
    <w:abstractNumId w:val="8"/>
  </w:num>
  <w:num w:numId="19" w16cid:durableId="947081177">
    <w:abstractNumId w:val="9"/>
  </w:num>
  <w:num w:numId="20" w16cid:durableId="835732732">
    <w:abstractNumId w:val="1"/>
  </w:num>
  <w:num w:numId="21" w16cid:durableId="579411598">
    <w:abstractNumId w:val="20"/>
  </w:num>
  <w:num w:numId="22" w16cid:durableId="1242061915">
    <w:abstractNumId w:val="15"/>
  </w:num>
  <w:num w:numId="23" w16cid:durableId="646740461">
    <w:abstractNumId w:val="13"/>
  </w:num>
  <w:num w:numId="24" w16cid:durableId="660962550">
    <w:abstractNumId w:val="11"/>
  </w:num>
  <w:num w:numId="25" w16cid:durableId="77695049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7BE"/>
    <w:rsid w:val="00003807"/>
    <w:rsid w:val="00004731"/>
    <w:rsid w:val="0000518B"/>
    <w:rsid w:val="00010514"/>
    <w:rsid w:val="00010CBF"/>
    <w:rsid w:val="00010E61"/>
    <w:rsid w:val="00011589"/>
    <w:rsid w:val="000115B1"/>
    <w:rsid w:val="00011A93"/>
    <w:rsid w:val="00013A30"/>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40D"/>
    <w:rsid w:val="000202F7"/>
    <w:rsid w:val="00020572"/>
    <w:rsid w:val="0002159A"/>
    <w:rsid w:val="00021A93"/>
    <w:rsid w:val="00022935"/>
    <w:rsid w:val="000231E7"/>
    <w:rsid w:val="00023451"/>
    <w:rsid w:val="00023820"/>
    <w:rsid w:val="00024187"/>
    <w:rsid w:val="0002418D"/>
    <w:rsid w:val="000249F7"/>
    <w:rsid w:val="0002580B"/>
    <w:rsid w:val="000258F5"/>
    <w:rsid w:val="00025B28"/>
    <w:rsid w:val="00025B3D"/>
    <w:rsid w:val="00025BE4"/>
    <w:rsid w:val="00026B68"/>
    <w:rsid w:val="00026FD5"/>
    <w:rsid w:val="0002735B"/>
    <w:rsid w:val="00030447"/>
    <w:rsid w:val="00030A6D"/>
    <w:rsid w:val="00030EED"/>
    <w:rsid w:val="0003105A"/>
    <w:rsid w:val="0003128C"/>
    <w:rsid w:val="00031597"/>
    <w:rsid w:val="000316C8"/>
    <w:rsid w:val="00031D1D"/>
    <w:rsid w:val="00032145"/>
    <w:rsid w:val="00032C20"/>
    <w:rsid w:val="00032CC4"/>
    <w:rsid w:val="000330CF"/>
    <w:rsid w:val="0003371B"/>
    <w:rsid w:val="00033A8C"/>
    <w:rsid w:val="00035D70"/>
    <w:rsid w:val="00036FD9"/>
    <w:rsid w:val="0003707E"/>
    <w:rsid w:val="00037FC2"/>
    <w:rsid w:val="0004009C"/>
    <w:rsid w:val="00040AA3"/>
    <w:rsid w:val="00040E6E"/>
    <w:rsid w:val="00042904"/>
    <w:rsid w:val="0004306F"/>
    <w:rsid w:val="0004329E"/>
    <w:rsid w:val="00043FAF"/>
    <w:rsid w:val="00044C0D"/>
    <w:rsid w:val="00044CB8"/>
    <w:rsid w:val="00046CAA"/>
    <w:rsid w:val="00047555"/>
    <w:rsid w:val="00047FBB"/>
    <w:rsid w:val="00050102"/>
    <w:rsid w:val="000515DF"/>
    <w:rsid w:val="00052234"/>
    <w:rsid w:val="00052286"/>
    <w:rsid w:val="0005255A"/>
    <w:rsid w:val="000532A8"/>
    <w:rsid w:val="0005438A"/>
    <w:rsid w:val="0005508A"/>
    <w:rsid w:val="00057107"/>
    <w:rsid w:val="000571E9"/>
    <w:rsid w:val="00057239"/>
    <w:rsid w:val="00057ED1"/>
    <w:rsid w:val="00057F1A"/>
    <w:rsid w:val="000604F7"/>
    <w:rsid w:val="0006053B"/>
    <w:rsid w:val="00060924"/>
    <w:rsid w:val="00061134"/>
    <w:rsid w:val="0006163C"/>
    <w:rsid w:val="00061FB2"/>
    <w:rsid w:val="00062921"/>
    <w:rsid w:val="00062DA2"/>
    <w:rsid w:val="000631CE"/>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1DC6"/>
    <w:rsid w:val="00072598"/>
    <w:rsid w:val="000728AD"/>
    <w:rsid w:val="000730F3"/>
    <w:rsid w:val="0007315F"/>
    <w:rsid w:val="00075454"/>
    <w:rsid w:val="00075E33"/>
    <w:rsid w:val="00075E59"/>
    <w:rsid w:val="000764AE"/>
    <w:rsid w:val="000764EF"/>
    <w:rsid w:val="00076BF5"/>
    <w:rsid w:val="0007764E"/>
    <w:rsid w:val="000778FC"/>
    <w:rsid w:val="0008190C"/>
    <w:rsid w:val="00081CD3"/>
    <w:rsid w:val="000825CA"/>
    <w:rsid w:val="00082AA6"/>
    <w:rsid w:val="00082F16"/>
    <w:rsid w:val="000831A6"/>
    <w:rsid w:val="0008340C"/>
    <w:rsid w:val="0008368E"/>
    <w:rsid w:val="00083CE8"/>
    <w:rsid w:val="00084791"/>
    <w:rsid w:val="000855A6"/>
    <w:rsid w:val="000858AB"/>
    <w:rsid w:val="00085921"/>
    <w:rsid w:val="00085E07"/>
    <w:rsid w:val="0008640B"/>
    <w:rsid w:val="00086CF1"/>
    <w:rsid w:val="00086E47"/>
    <w:rsid w:val="00087459"/>
    <w:rsid w:val="00087622"/>
    <w:rsid w:val="0008778C"/>
    <w:rsid w:val="0009168A"/>
    <w:rsid w:val="00092577"/>
    <w:rsid w:val="00092E15"/>
    <w:rsid w:val="00092F6F"/>
    <w:rsid w:val="00093549"/>
    <w:rsid w:val="000947C6"/>
    <w:rsid w:val="0009580E"/>
    <w:rsid w:val="00096A81"/>
    <w:rsid w:val="00096AB4"/>
    <w:rsid w:val="000A06A3"/>
    <w:rsid w:val="000A0E46"/>
    <w:rsid w:val="000A1458"/>
    <w:rsid w:val="000A1ECC"/>
    <w:rsid w:val="000A2320"/>
    <w:rsid w:val="000A29A3"/>
    <w:rsid w:val="000A3D4D"/>
    <w:rsid w:val="000A4118"/>
    <w:rsid w:val="000A5AB4"/>
    <w:rsid w:val="000A6557"/>
    <w:rsid w:val="000A74AE"/>
    <w:rsid w:val="000A7828"/>
    <w:rsid w:val="000B0756"/>
    <w:rsid w:val="000B0A13"/>
    <w:rsid w:val="000B12E2"/>
    <w:rsid w:val="000B1982"/>
    <w:rsid w:val="000B1BD4"/>
    <w:rsid w:val="000B1FB3"/>
    <w:rsid w:val="000B2281"/>
    <w:rsid w:val="000B3B9E"/>
    <w:rsid w:val="000B4166"/>
    <w:rsid w:val="000B4390"/>
    <w:rsid w:val="000B4939"/>
    <w:rsid w:val="000B4DBF"/>
    <w:rsid w:val="000B6834"/>
    <w:rsid w:val="000B6D7A"/>
    <w:rsid w:val="000B6F40"/>
    <w:rsid w:val="000B7082"/>
    <w:rsid w:val="000B7A6C"/>
    <w:rsid w:val="000C0DEB"/>
    <w:rsid w:val="000C1183"/>
    <w:rsid w:val="000C17DD"/>
    <w:rsid w:val="000C1D26"/>
    <w:rsid w:val="000C22CE"/>
    <w:rsid w:val="000C2A28"/>
    <w:rsid w:val="000C3E34"/>
    <w:rsid w:val="000C455B"/>
    <w:rsid w:val="000C4E75"/>
    <w:rsid w:val="000C5124"/>
    <w:rsid w:val="000C5738"/>
    <w:rsid w:val="000C66B7"/>
    <w:rsid w:val="000C6AD7"/>
    <w:rsid w:val="000C6B35"/>
    <w:rsid w:val="000C7F2C"/>
    <w:rsid w:val="000D048F"/>
    <w:rsid w:val="000D062F"/>
    <w:rsid w:val="000D0700"/>
    <w:rsid w:val="000D135A"/>
    <w:rsid w:val="000D1EE3"/>
    <w:rsid w:val="000D240F"/>
    <w:rsid w:val="000D2A90"/>
    <w:rsid w:val="000D4FF3"/>
    <w:rsid w:val="000D5085"/>
    <w:rsid w:val="000D5133"/>
    <w:rsid w:val="000D563E"/>
    <w:rsid w:val="000D5BDA"/>
    <w:rsid w:val="000D6CBD"/>
    <w:rsid w:val="000D6E5B"/>
    <w:rsid w:val="000D7580"/>
    <w:rsid w:val="000D759F"/>
    <w:rsid w:val="000D75DB"/>
    <w:rsid w:val="000E0613"/>
    <w:rsid w:val="000E0984"/>
    <w:rsid w:val="000E0D0E"/>
    <w:rsid w:val="000E1ECD"/>
    <w:rsid w:val="000E229F"/>
    <w:rsid w:val="000E2684"/>
    <w:rsid w:val="000E28BD"/>
    <w:rsid w:val="000E2C7E"/>
    <w:rsid w:val="000E303A"/>
    <w:rsid w:val="000E31EE"/>
    <w:rsid w:val="000E3685"/>
    <w:rsid w:val="000E4DD2"/>
    <w:rsid w:val="000E5184"/>
    <w:rsid w:val="000E53C9"/>
    <w:rsid w:val="000E54AA"/>
    <w:rsid w:val="000E5611"/>
    <w:rsid w:val="000E5AD8"/>
    <w:rsid w:val="000E6506"/>
    <w:rsid w:val="000E68A7"/>
    <w:rsid w:val="000E7042"/>
    <w:rsid w:val="000F0864"/>
    <w:rsid w:val="000F1208"/>
    <w:rsid w:val="000F2112"/>
    <w:rsid w:val="000F28B4"/>
    <w:rsid w:val="000F2B11"/>
    <w:rsid w:val="000F42D7"/>
    <w:rsid w:val="000F42DF"/>
    <w:rsid w:val="000F5274"/>
    <w:rsid w:val="000F5B6D"/>
    <w:rsid w:val="000F693A"/>
    <w:rsid w:val="000F6CBC"/>
    <w:rsid w:val="000F7168"/>
    <w:rsid w:val="000F7360"/>
    <w:rsid w:val="000F774C"/>
    <w:rsid w:val="000F7AE7"/>
    <w:rsid w:val="00101BC2"/>
    <w:rsid w:val="00102869"/>
    <w:rsid w:val="001039B6"/>
    <w:rsid w:val="001042CF"/>
    <w:rsid w:val="00104B27"/>
    <w:rsid w:val="0010509A"/>
    <w:rsid w:val="00105E71"/>
    <w:rsid w:val="001060E5"/>
    <w:rsid w:val="001079D7"/>
    <w:rsid w:val="00110D57"/>
    <w:rsid w:val="0011115F"/>
    <w:rsid w:val="001115B7"/>
    <w:rsid w:val="00112921"/>
    <w:rsid w:val="00112D2F"/>
    <w:rsid w:val="00112E20"/>
    <w:rsid w:val="0011309D"/>
    <w:rsid w:val="00113680"/>
    <w:rsid w:val="00113977"/>
    <w:rsid w:val="0011415F"/>
    <w:rsid w:val="001142DE"/>
    <w:rsid w:val="0011450B"/>
    <w:rsid w:val="00114F0B"/>
    <w:rsid w:val="00115542"/>
    <w:rsid w:val="001169F1"/>
    <w:rsid w:val="00117154"/>
    <w:rsid w:val="0011744E"/>
    <w:rsid w:val="00117928"/>
    <w:rsid w:val="001219C3"/>
    <w:rsid w:val="00121F06"/>
    <w:rsid w:val="00123AEC"/>
    <w:rsid w:val="00123B71"/>
    <w:rsid w:val="00124D3E"/>
    <w:rsid w:val="00125D7D"/>
    <w:rsid w:val="001265C3"/>
    <w:rsid w:val="00126719"/>
    <w:rsid w:val="00127994"/>
    <w:rsid w:val="00127B04"/>
    <w:rsid w:val="00127BFF"/>
    <w:rsid w:val="00130958"/>
    <w:rsid w:val="00130A23"/>
    <w:rsid w:val="00130C20"/>
    <w:rsid w:val="00130C3E"/>
    <w:rsid w:val="00131182"/>
    <w:rsid w:val="001311AE"/>
    <w:rsid w:val="00131E57"/>
    <w:rsid w:val="00131FED"/>
    <w:rsid w:val="001325EB"/>
    <w:rsid w:val="001326FA"/>
    <w:rsid w:val="001328C4"/>
    <w:rsid w:val="00136B96"/>
    <w:rsid w:val="00136FC5"/>
    <w:rsid w:val="00137949"/>
    <w:rsid w:val="00140522"/>
    <w:rsid w:val="001407AE"/>
    <w:rsid w:val="00141FAE"/>
    <w:rsid w:val="00143AA2"/>
    <w:rsid w:val="00143B3F"/>
    <w:rsid w:val="0014417E"/>
    <w:rsid w:val="0014457D"/>
    <w:rsid w:val="00145EA2"/>
    <w:rsid w:val="00147796"/>
    <w:rsid w:val="00147C5F"/>
    <w:rsid w:val="001508E5"/>
    <w:rsid w:val="00151928"/>
    <w:rsid w:val="00151E37"/>
    <w:rsid w:val="00151EAA"/>
    <w:rsid w:val="001530B2"/>
    <w:rsid w:val="0015324C"/>
    <w:rsid w:val="00153978"/>
    <w:rsid w:val="00153DBD"/>
    <w:rsid w:val="0015495A"/>
    <w:rsid w:val="00154CCD"/>
    <w:rsid w:val="00154E6B"/>
    <w:rsid w:val="00155244"/>
    <w:rsid w:val="0015680F"/>
    <w:rsid w:val="00157393"/>
    <w:rsid w:val="00157BD8"/>
    <w:rsid w:val="00160000"/>
    <w:rsid w:val="001606E9"/>
    <w:rsid w:val="0016070B"/>
    <w:rsid w:val="00160E58"/>
    <w:rsid w:val="00161104"/>
    <w:rsid w:val="00161718"/>
    <w:rsid w:val="00161981"/>
    <w:rsid w:val="00161A2E"/>
    <w:rsid w:val="00163989"/>
    <w:rsid w:val="00163FD3"/>
    <w:rsid w:val="00164007"/>
    <w:rsid w:val="00164176"/>
    <w:rsid w:val="0016431F"/>
    <w:rsid w:val="00164A51"/>
    <w:rsid w:val="00164E41"/>
    <w:rsid w:val="001656F1"/>
    <w:rsid w:val="00166E0E"/>
    <w:rsid w:val="0016793B"/>
    <w:rsid w:val="001679C1"/>
    <w:rsid w:val="00170A69"/>
    <w:rsid w:val="0017156A"/>
    <w:rsid w:val="00172020"/>
    <w:rsid w:val="00172E02"/>
    <w:rsid w:val="00172E1F"/>
    <w:rsid w:val="001734B9"/>
    <w:rsid w:val="00173E6B"/>
    <w:rsid w:val="00174D1C"/>
    <w:rsid w:val="00174F10"/>
    <w:rsid w:val="0017536C"/>
    <w:rsid w:val="001759BC"/>
    <w:rsid w:val="00175E71"/>
    <w:rsid w:val="00176D87"/>
    <w:rsid w:val="00176E12"/>
    <w:rsid w:val="00180A16"/>
    <w:rsid w:val="00181512"/>
    <w:rsid w:val="0018237B"/>
    <w:rsid w:val="001826E6"/>
    <w:rsid w:val="00182B82"/>
    <w:rsid w:val="00184284"/>
    <w:rsid w:val="001845B8"/>
    <w:rsid w:val="001846E0"/>
    <w:rsid w:val="00186178"/>
    <w:rsid w:val="001863A8"/>
    <w:rsid w:val="0018662C"/>
    <w:rsid w:val="00187063"/>
    <w:rsid w:val="00187235"/>
    <w:rsid w:val="001878C8"/>
    <w:rsid w:val="001878D0"/>
    <w:rsid w:val="00187A92"/>
    <w:rsid w:val="00187BE9"/>
    <w:rsid w:val="00187D1A"/>
    <w:rsid w:val="00187E65"/>
    <w:rsid w:val="001903FB"/>
    <w:rsid w:val="001906E0"/>
    <w:rsid w:val="00190E7E"/>
    <w:rsid w:val="001912A2"/>
    <w:rsid w:val="001912CE"/>
    <w:rsid w:val="00191A5A"/>
    <w:rsid w:val="00192934"/>
    <w:rsid w:val="001936DC"/>
    <w:rsid w:val="00194380"/>
    <w:rsid w:val="0019502C"/>
    <w:rsid w:val="0019578A"/>
    <w:rsid w:val="001972EA"/>
    <w:rsid w:val="001A2480"/>
    <w:rsid w:val="001A2787"/>
    <w:rsid w:val="001A3411"/>
    <w:rsid w:val="001A39CC"/>
    <w:rsid w:val="001A4D14"/>
    <w:rsid w:val="001A6169"/>
    <w:rsid w:val="001A63FB"/>
    <w:rsid w:val="001B0179"/>
    <w:rsid w:val="001B0EDC"/>
    <w:rsid w:val="001B1F4F"/>
    <w:rsid w:val="001B25FC"/>
    <w:rsid w:val="001B28B7"/>
    <w:rsid w:val="001B28CE"/>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2E88"/>
    <w:rsid w:val="001C3667"/>
    <w:rsid w:val="001C4C53"/>
    <w:rsid w:val="001C582F"/>
    <w:rsid w:val="001C5D1C"/>
    <w:rsid w:val="001C64A9"/>
    <w:rsid w:val="001C6D8D"/>
    <w:rsid w:val="001C6FA9"/>
    <w:rsid w:val="001C78A0"/>
    <w:rsid w:val="001D0E67"/>
    <w:rsid w:val="001D1275"/>
    <w:rsid w:val="001D1B3A"/>
    <w:rsid w:val="001D1B86"/>
    <w:rsid w:val="001D1C3B"/>
    <w:rsid w:val="001D204A"/>
    <w:rsid w:val="001D262F"/>
    <w:rsid w:val="001D2AF3"/>
    <w:rsid w:val="001D2D0F"/>
    <w:rsid w:val="001D4D54"/>
    <w:rsid w:val="001D5905"/>
    <w:rsid w:val="001D5EB2"/>
    <w:rsid w:val="001D6C22"/>
    <w:rsid w:val="001D710A"/>
    <w:rsid w:val="001D716E"/>
    <w:rsid w:val="001D719D"/>
    <w:rsid w:val="001D722B"/>
    <w:rsid w:val="001D7AC2"/>
    <w:rsid w:val="001D7CA0"/>
    <w:rsid w:val="001E024C"/>
    <w:rsid w:val="001E0689"/>
    <w:rsid w:val="001E0BCE"/>
    <w:rsid w:val="001E138D"/>
    <w:rsid w:val="001E1DF8"/>
    <w:rsid w:val="001E26A4"/>
    <w:rsid w:val="001E3077"/>
    <w:rsid w:val="001E36FF"/>
    <w:rsid w:val="001E389F"/>
    <w:rsid w:val="001E4FFD"/>
    <w:rsid w:val="001E54F9"/>
    <w:rsid w:val="001E65AC"/>
    <w:rsid w:val="001E66E0"/>
    <w:rsid w:val="001E73D6"/>
    <w:rsid w:val="001E771D"/>
    <w:rsid w:val="001E7EE1"/>
    <w:rsid w:val="001F01D1"/>
    <w:rsid w:val="001F0343"/>
    <w:rsid w:val="001F0489"/>
    <w:rsid w:val="001F08AF"/>
    <w:rsid w:val="001F0A70"/>
    <w:rsid w:val="001F1356"/>
    <w:rsid w:val="001F1884"/>
    <w:rsid w:val="001F1E02"/>
    <w:rsid w:val="001F2058"/>
    <w:rsid w:val="001F22C8"/>
    <w:rsid w:val="001F2418"/>
    <w:rsid w:val="001F4487"/>
    <w:rsid w:val="001F46B9"/>
    <w:rsid w:val="001F4A4F"/>
    <w:rsid w:val="001F579C"/>
    <w:rsid w:val="001F5924"/>
    <w:rsid w:val="001F6344"/>
    <w:rsid w:val="001F6412"/>
    <w:rsid w:val="0020032A"/>
    <w:rsid w:val="002011A0"/>
    <w:rsid w:val="00202048"/>
    <w:rsid w:val="002020E2"/>
    <w:rsid w:val="00202327"/>
    <w:rsid w:val="00202342"/>
    <w:rsid w:val="002027F5"/>
    <w:rsid w:val="00202AFF"/>
    <w:rsid w:val="0020318C"/>
    <w:rsid w:val="00203E7D"/>
    <w:rsid w:val="00204151"/>
    <w:rsid w:val="00204C6C"/>
    <w:rsid w:val="00204FDC"/>
    <w:rsid w:val="0020522E"/>
    <w:rsid w:val="002066F5"/>
    <w:rsid w:val="00206F22"/>
    <w:rsid w:val="0020713D"/>
    <w:rsid w:val="00207ACE"/>
    <w:rsid w:val="00207D2A"/>
    <w:rsid w:val="00210AD0"/>
    <w:rsid w:val="00210B07"/>
    <w:rsid w:val="00210DA9"/>
    <w:rsid w:val="00210E93"/>
    <w:rsid w:val="00211897"/>
    <w:rsid w:val="002127E7"/>
    <w:rsid w:val="002135F1"/>
    <w:rsid w:val="00213762"/>
    <w:rsid w:val="00214993"/>
    <w:rsid w:val="0021568A"/>
    <w:rsid w:val="00216268"/>
    <w:rsid w:val="0021637E"/>
    <w:rsid w:val="002164A8"/>
    <w:rsid w:val="00216F3F"/>
    <w:rsid w:val="0021765F"/>
    <w:rsid w:val="00217E94"/>
    <w:rsid w:val="00220138"/>
    <w:rsid w:val="002201BD"/>
    <w:rsid w:val="00220542"/>
    <w:rsid w:val="002205EB"/>
    <w:rsid w:val="00220808"/>
    <w:rsid w:val="00220969"/>
    <w:rsid w:val="002225BC"/>
    <w:rsid w:val="0022426B"/>
    <w:rsid w:val="00225348"/>
    <w:rsid w:val="002259FC"/>
    <w:rsid w:val="00226300"/>
    <w:rsid w:val="00226D7C"/>
    <w:rsid w:val="00227545"/>
    <w:rsid w:val="00227801"/>
    <w:rsid w:val="00230163"/>
    <w:rsid w:val="0023019C"/>
    <w:rsid w:val="00231525"/>
    <w:rsid w:val="00231528"/>
    <w:rsid w:val="00231A03"/>
    <w:rsid w:val="00232BD8"/>
    <w:rsid w:val="00232DC5"/>
    <w:rsid w:val="00234D9D"/>
    <w:rsid w:val="0023667F"/>
    <w:rsid w:val="002366F2"/>
    <w:rsid w:val="00236F6A"/>
    <w:rsid w:val="00237693"/>
    <w:rsid w:val="002379FC"/>
    <w:rsid w:val="0024075E"/>
    <w:rsid w:val="00240CC3"/>
    <w:rsid w:val="00241002"/>
    <w:rsid w:val="0024149A"/>
    <w:rsid w:val="00241598"/>
    <w:rsid w:val="00241E44"/>
    <w:rsid w:val="00242D4E"/>
    <w:rsid w:val="00243DD4"/>
    <w:rsid w:val="00244218"/>
    <w:rsid w:val="00244283"/>
    <w:rsid w:val="00244453"/>
    <w:rsid w:val="002448DB"/>
    <w:rsid w:val="00244B25"/>
    <w:rsid w:val="00244F1C"/>
    <w:rsid w:val="002455E6"/>
    <w:rsid w:val="002474E3"/>
    <w:rsid w:val="0024780F"/>
    <w:rsid w:val="002478BD"/>
    <w:rsid w:val="00247FE4"/>
    <w:rsid w:val="00250233"/>
    <w:rsid w:val="002507E4"/>
    <w:rsid w:val="002510EC"/>
    <w:rsid w:val="00251856"/>
    <w:rsid w:val="00251A10"/>
    <w:rsid w:val="00251BA8"/>
    <w:rsid w:val="00251EA0"/>
    <w:rsid w:val="00252BB1"/>
    <w:rsid w:val="00252FB7"/>
    <w:rsid w:val="00253175"/>
    <w:rsid w:val="00254E69"/>
    <w:rsid w:val="00255B54"/>
    <w:rsid w:val="00255BB3"/>
    <w:rsid w:val="002567BA"/>
    <w:rsid w:val="00257807"/>
    <w:rsid w:val="00257D79"/>
    <w:rsid w:val="002601BD"/>
    <w:rsid w:val="00260564"/>
    <w:rsid w:val="002605EF"/>
    <w:rsid w:val="00260BE2"/>
    <w:rsid w:val="002620FA"/>
    <w:rsid w:val="002633C6"/>
    <w:rsid w:val="00263929"/>
    <w:rsid w:val="00264227"/>
    <w:rsid w:val="00264609"/>
    <w:rsid w:val="00264AE7"/>
    <w:rsid w:val="00265C1B"/>
    <w:rsid w:val="002667A6"/>
    <w:rsid w:val="00267D4B"/>
    <w:rsid w:val="00267ED8"/>
    <w:rsid w:val="00267F95"/>
    <w:rsid w:val="002701B7"/>
    <w:rsid w:val="00270D67"/>
    <w:rsid w:val="002717D7"/>
    <w:rsid w:val="00271C6E"/>
    <w:rsid w:val="0027368C"/>
    <w:rsid w:val="002739F5"/>
    <w:rsid w:val="00275512"/>
    <w:rsid w:val="00276BC0"/>
    <w:rsid w:val="002776D3"/>
    <w:rsid w:val="00277DF4"/>
    <w:rsid w:val="00280323"/>
    <w:rsid w:val="0028040E"/>
    <w:rsid w:val="00280609"/>
    <w:rsid w:val="00280AC2"/>
    <w:rsid w:val="002810C6"/>
    <w:rsid w:val="0028157A"/>
    <w:rsid w:val="00281853"/>
    <w:rsid w:val="002831A3"/>
    <w:rsid w:val="0028341C"/>
    <w:rsid w:val="00283CC3"/>
    <w:rsid w:val="002844E5"/>
    <w:rsid w:val="00284D38"/>
    <w:rsid w:val="00284DD1"/>
    <w:rsid w:val="00284DF5"/>
    <w:rsid w:val="002852EE"/>
    <w:rsid w:val="00285931"/>
    <w:rsid w:val="002861C5"/>
    <w:rsid w:val="00286863"/>
    <w:rsid w:val="002869A8"/>
    <w:rsid w:val="00286FD2"/>
    <w:rsid w:val="0029066B"/>
    <w:rsid w:val="00290DA1"/>
    <w:rsid w:val="00291085"/>
    <w:rsid w:val="00291266"/>
    <w:rsid w:val="00292216"/>
    <w:rsid w:val="002929D5"/>
    <w:rsid w:val="00292CB2"/>
    <w:rsid w:val="00293074"/>
    <w:rsid w:val="00295D5A"/>
    <w:rsid w:val="00296046"/>
    <w:rsid w:val="002962EA"/>
    <w:rsid w:val="00296E70"/>
    <w:rsid w:val="002971D1"/>
    <w:rsid w:val="00297618"/>
    <w:rsid w:val="002976EA"/>
    <w:rsid w:val="0029795A"/>
    <w:rsid w:val="002A01AE"/>
    <w:rsid w:val="002A093A"/>
    <w:rsid w:val="002A0F61"/>
    <w:rsid w:val="002A1B60"/>
    <w:rsid w:val="002A1B9A"/>
    <w:rsid w:val="002A35CB"/>
    <w:rsid w:val="002A4DEE"/>
    <w:rsid w:val="002A4EA6"/>
    <w:rsid w:val="002A5577"/>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B42"/>
    <w:rsid w:val="002C5834"/>
    <w:rsid w:val="002C64BE"/>
    <w:rsid w:val="002C653C"/>
    <w:rsid w:val="002C6E10"/>
    <w:rsid w:val="002C733C"/>
    <w:rsid w:val="002C7D0F"/>
    <w:rsid w:val="002D08D0"/>
    <w:rsid w:val="002D0F86"/>
    <w:rsid w:val="002D23BD"/>
    <w:rsid w:val="002D260E"/>
    <w:rsid w:val="002D2A01"/>
    <w:rsid w:val="002D2E15"/>
    <w:rsid w:val="002D31D6"/>
    <w:rsid w:val="002D48ED"/>
    <w:rsid w:val="002D4CE2"/>
    <w:rsid w:val="002D50EE"/>
    <w:rsid w:val="002D66E6"/>
    <w:rsid w:val="002D7280"/>
    <w:rsid w:val="002D72EE"/>
    <w:rsid w:val="002D7A93"/>
    <w:rsid w:val="002D7E21"/>
    <w:rsid w:val="002D7E91"/>
    <w:rsid w:val="002E0486"/>
    <w:rsid w:val="002E0AE2"/>
    <w:rsid w:val="002E0ED6"/>
    <w:rsid w:val="002E2204"/>
    <w:rsid w:val="002E223A"/>
    <w:rsid w:val="002E4C9F"/>
    <w:rsid w:val="002E4DF8"/>
    <w:rsid w:val="002E5387"/>
    <w:rsid w:val="002E570F"/>
    <w:rsid w:val="002E6608"/>
    <w:rsid w:val="002E682F"/>
    <w:rsid w:val="002F027C"/>
    <w:rsid w:val="002F1356"/>
    <w:rsid w:val="002F1D7A"/>
    <w:rsid w:val="002F1F63"/>
    <w:rsid w:val="002F2701"/>
    <w:rsid w:val="002F2CD9"/>
    <w:rsid w:val="002F3E60"/>
    <w:rsid w:val="002F40B1"/>
    <w:rsid w:val="002F45F7"/>
    <w:rsid w:val="002F46EC"/>
    <w:rsid w:val="002F4CFD"/>
    <w:rsid w:val="002F4F69"/>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B9C"/>
    <w:rsid w:val="00304BF3"/>
    <w:rsid w:val="0030639A"/>
    <w:rsid w:val="00306469"/>
    <w:rsid w:val="00306A64"/>
    <w:rsid w:val="00306DCE"/>
    <w:rsid w:val="00306FB2"/>
    <w:rsid w:val="00307AB2"/>
    <w:rsid w:val="003100C5"/>
    <w:rsid w:val="00310565"/>
    <w:rsid w:val="00310AEF"/>
    <w:rsid w:val="00311987"/>
    <w:rsid w:val="00311FB6"/>
    <w:rsid w:val="00312808"/>
    <w:rsid w:val="003128CA"/>
    <w:rsid w:val="00314C8D"/>
    <w:rsid w:val="00315084"/>
    <w:rsid w:val="003165A1"/>
    <w:rsid w:val="0031668D"/>
    <w:rsid w:val="00316F53"/>
    <w:rsid w:val="003172D0"/>
    <w:rsid w:val="0032122A"/>
    <w:rsid w:val="0032133F"/>
    <w:rsid w:val="00322F60"/>
    <w:rsid w:val="00323330"/>
    <w:rsid w:val="00323676"/>
    <w:rsid w:val="00323A01"/>
    <w:rsid w:val="00323F7E"/>
    <w:rsid w:val="003301A7"/>
    <w:rsid w:val="003306BE"/>
    <w:rsid w:val="00331124"/>
    <w:rsid w:val="003317ED"/>
    <w:rsid w:val="0033183F"/>
    <w:rsid w:val="0033253E"/>
    <w:rsid w:val="0033271F"/>
    <w:rsid w:val="00332E24"/>
    <w:rsid w:val="0033316C"/>
    <w:rsid w:val="00333599"/>
    <w:rsid w:val="00333681"/>
    <w:rsid w:val="003336FF"/>
    <w:rsid w:val="0033376A"/>
    <w:rsid w:val="003340AA"/>
    <w:rsid w:val="00334583"/>
    <w:rsid w:val="003356CD"/>
    <w:rsid w:val="00336521"/>
    <w:rsid w:val="00337732"/>
    <w:rsid w:val="00337E10"/>
    <w:rsid w:val="00337E56"/>
    <w:rsid w:val="00341783"/>
    <w:rsid w:val="00342B3C"/>
    <w:rsid w:val="00342C84"/>
    <w:rsid w:val="00343211"/>
    <w:rsid w:val="0034363F"/>
    <w:rsid w:val="0034463A"/>
    <w:rsid w:val="00344906"/>
    <w:rsid w:val="00346321"/>
    <w:rsid w:val="00350DD9"/>
    <w:rsid w:val="00350EA8"/>
    <w:rsid w:val="00351A84"/>
    <w:rsid w:val="003522DD"/>
    <w:rsid w:val="00353D8A"/>
    <w:rsid w:val="00354304"/>
    <w:rsid w:val="0035434F"/>
    <w:rsid w:val="0035662F"/>
    <w:rsid w:val="003568BE"/>
    <w:rsid w:val="0035719C"/>
    <w:rsid w:val="003573B2"/>
    <w:rsid w:val="00360A55"/>
    <w:rsid w:val="00361F2E"/>
    <w:rsid w:val="00363028"/>
    <w:rsid w:val="003633BB"/>
    <w:rsid w:val="0036393B"/>
    <w:rsid w:val="003646AC"/>
    <w:rsid w:val="00365024"/>
    <w:rsid w:val="0036507F"/>
    <w:rsid w:val="0036637D"/>
    <w:rsid w:val="003663C0"/>
    <w:rsid w:val="00367D3B"/>
    <w:rsid w:val="00367EC0"/>
    <w:rsid w:val="00370B9C"/>
    <w:rsid w:val="003712C1"/>
    <w:rsid w:val="0037212A"/>
    <w:rsid w:val="003723C0"/>
    <w:rsid w:val="003731D3"/>
    <w:rsid w:val="00374A1B"/>
    <w:rsid w:val="00374F26"/>
    <w:rsid w:val="00375D1C"/>
    <w:rsid w:val="00377506"/>
    <w:rsid w:val="0037799C"/>
    <w:rsid w:val="00380577"/>
    <w:rsid w:val="00380950"/>
    <w:rsid w:val="00380B10"/>
    <w:rsid w:val="003813A3"/>
    <w:rsid w:val="003816DB"/>
    <w:rsid w:val="003817A0"/>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022"/>
    <w:rsid w:val="003910F1"/>
    <w:rsid w:val="00391B65"/>
    <w:rsid w:val="003923EF"/>
    <w:rsid w:val="00393321"/>
    <w:rsid w:val="00393476"/>
    <w:rsid w:val="00393642"/>
    <w:rsid w:val="0039391A"/>
    <w:rsid w:val="00394449"/>
    <w:rsid w:val="00395728"/>
    <w:rsid w:val="003965ED"/>
    <w:rsid w:val="00396CB6"/>
    <w:rsid w:val="00396F30"/>
    <w:rsid w:val="0039754E"/>
    <w:rsid w:val="003979DA"/>
    <w:rsid w:val="003A18FD"/>
    <w:rsid w:val="003A229E"/>
    <w:rsid w:val="003A2426"/>
    <w:rsid w:val="003A2759"/>
    <w:rsid w:val="003A3253"/>
    <w:rsid w:val="003A32E6"/>
    <w:rsid w:val="003A3348"/>
    <w:rsid w:val="003A35A0"/>
    <w:rsid w:val="003A374E"/>
    <w:rsid w:val="003A4DD4"/>
    <w:rsid w:val="003A6012"/>
    <w:rsid w:val="003A62DA"/>
    <w:rsid w:val="003A6979"/>
    <w:rsid w:val="003A6E89"/>
    <w:rsid w:val="003A749A"/>
    <w:rsid w:val="003B06AC"/>
    <w:rsid w:val="003B0E8A"/>
    <w:rsid w:val="003B17AE"/>
    <w:rsid w:val="003B1881"/>
    <w:rsid w:val="003B1C07"/>
    <w:rsid w:val="003B2178"/>
    <w:rsid w:val="003B21CA"/>
    <w:rsid w:val="003B2336"/>
    <w:rsid w:val="003B264A"/>
    <w:rsid w:val="003B299D"/>
    <w:rsid w:val="003B2B16"/>
    <w:rsid w:val="003B4033"/>
    <w:rsid w:val="003B45DC"/>
    <w:rsid w:val="003B4A0A"/>
    <w:rsid w:val="003B5423"/>
    <w:rsid w:val="003B5A4E"/>
    <w:rsid w:val="003B797F"/>
    <w:rsid w:val="003C0524"/>
    <w:rsid w:val="003C10F2"/>
    <w:rsid w:val="003C146F"/>
    <w:rsid w:val="003C1BCD"/>
    <w:rsid w:val="003C3371"/>
    <w:rsid w:val="003C3573"/>
    <w:rsid w:val="003C3A1F"/>
    <w:rsid w:val="003C4603"/>
    <w:rsid w:val="003C53B1"/>
    <w:rsid w:val="003C545F"/>
    <w:rsid w:val="003C5B9C"/>
    <w:rsid w:val="003C6126"/>
    <w:rsid w:val="003C6E30"/>
    <w:rsid w:val="003C6E86"/>
    <w:rsid w:val="003C71C2"/>
    <w:rsid w:val="003C79DF"/>
    <w:rsid w:val="003C7A81"/>
    <w:rsid w:val="003D09FF"/>
    <w:rsid w:val="003D1DEE"/>
    <w:rsid w:val="003D1FF5"/>
    <w:rsid w:val="003D3AC8"/>
    <w:rsid w:val="003D43D7"/>
    <w:rsid w:val="003D5E89"/>
    <w:rsid w:val="003D6788"/>
    <w:rsid w:val="003D7511"/>
    <w:rsid w:val="003D7C51"/>
    <w:rsid w:val="003D7D3C"/>
    <w:rsid w:val="003D7E65"/>
    <w:rsid w:val="003E0409"/>
    <w:rsid w:val="003E0439"/>
    <w:rsid w:val="003E0621"/>
    <w:rsid w:val="003E0787"/>
    <w:rsid w:val="003E0AFE"/>
    <w:rsid w:val="003E1814"/>
    <w:rsid w:val="003E1D58"/>
    <w:rsid w:val="003E2E97"/>
    <w:rsid w:val="003E4E2E"/>
    <w:rsid w:val="003E4F58"/>
    <w:rsid w:val="003E50F2"/>
    <w:rsid w:val="003E5214"/>
    <w:rsid w:val="003E70CB"/>
    <w:rsid w:val="003E7200"/>
    <w:rsid w:val="003F031B"/>
    <w:rsid w:val="003F03F8"/>
    <w:rsid w:val="003F08F2"/>
    <w:rsid w:val="003F13CC"/>
    <w:rsid w:val="003F1DB1"/>
    <w:rsid w:val="003F1EC2"/>
    <w:rsid w:val="003F26DF"/>
    <w:rsid w:val="003F2EE1"/>
    <w:rsid w:val="003F344A"/>
    <w:rsid w:val="003F3ECB"/>
    <w:rsid w:val="003F4787"/>
    <w:rsid w:val="003F5B5F"/>
    <w:rsid w:val="003F6040"/>
    <w:rsid w:val="003F6224"/>
    <w:rsid w:val="003F64FC"/>
    <w:rsid w:val="003F72FA"/>
    <w:rsid w:val="0040031E"/>
    <w:rsid w:val="004005B3"/>
    <w:rsid w:val="00400683"/>
    <w:rsid w:val="00401033"/>
    <w:rsid w:val="004011ED"/>
    <w:rsid w:val="00401592"/>
    <w:rsid w:val="0040386E"/>
    <w:rsid w:val="00403C0D"/>
    <w:rsid w:val="004042B5"/>
    <w:rsid w:val="00404D6F"/>
    <w:rsid w:val="0040570C"/>
    <w:rsid w:val="00405EAF"/>
    <w:rsid w:val="00406D32"/>
    <w:rsid w:val="00406F60"/>
    <w:rsid w:val="00407654"/>
    <w:rsid w:val="00407C81"/>
    <w:rsid w:val="00407D8D"/>
    <w:rsid w:val="0041076A"/>
    <w:rsid w:val="00411493"/>
    <w:rsid w:val="004128BE"/>
    <w:rsid w:val="00412A0B"/>
    <w:rsid w:val="00412A30"/>
    <w:rsid w:val="00413886"/>
    <w:rsid w:val="0041458B"/>
    <w:rsid w:val="00414751"/>
    <w:rsid w:val="00414EF9"/>
    <w:rsid w:val="00415083"/>
    <w:rsid w:val="00415447"/>
    <w:rsid w:val="00415948"/>
    <w:rsid w:val="004159CD"/>
    <w:rsid w:val="00415B1A"/>
    <w:rsid w:val="00415C09"/>
    <w:rsid w:val="00415FD4"/>
    <w:rsid w:val="004168A7"/>
    <w:rsid w:val="00417185"/>
    <w:rsid w:val="00421267"/>
    <w:rsid w:val="00421645"/>
    <w:rsid w:val="004230BE"/>
    <w:rsid w:val="004237C9"/>
    <w:rsid w:val="00423E54"/>
    <w:rsid w:val="00423FD9"/>
    <w:rsid w:val="004241CA"/>
    <w:rsid w:val="0042495A"/>
    <w:rsid w:val="00424C0C"/>
    <w:rsid w:val="0042591E"/>
    <w:rsid w:val="00425B5C"/>
    <w:rsid w:val="004272CB"/>
    <w:rsid w:val="0042771F"/>
    <w:rsid w:val="00431389"/>
    <w:rsid w:val="00431B02"/>
    <w:rsid w:val="00433618"/>
    <w:rsid w:val="00433FD8"/>
    <w:rsid w:val="004342B4"/>
    <w:rsid w:val="00434480"/>
    <w:rsid w:val="0043455F"/>
    <w:rsid w:val="00434819"/>
    <w:rsid w:val="004351A3"/>
    <w:rsid w:val="004351DA"/>
    <w:rsid w:val="00435CD3"/>
    <w:rsid w:val="00436528"/>
    <w:rsid w:val="00436A66"/>
    <w:rsid w:val="00436B8F"/>
    <w:rsid w:val="00436EEA"/>
    <w:rsid w:val="00437405"/>
    <w:rsid w:val="00437A5B"/>
    <w:rsid w:val="00437E54"/>
    <w:rsid w:val="004406F0"/>
    <w:rsid w:val="00440C26"/>
    <w:rsid w:val="00440DCB"/>
    <w:rsid w:val="00441578"/>
    <w:rsid w:val="00441D22"/>
    <w:rsid w:val="00442230"/>
    <w:rsid w:val="00443934"/>
    <w:rsid w:val="00444A89"/>
    <w:rsid w:val="00444B7C"/>
    <w:rsid w:val="00444CF1"/>
    <w:rsid w:val="0044504E"/>
    <w:rsid w:val="0044505A"/>
    <w:rsid w:val="00445BAA"/>
    <w:rsid w:val="00446377"/>
    <w:rsid w:val="00447857"/>
    <w:rsid w:val="004506AB"/>
    <w:rsid w:val="004516D3"/>
    <w:rsid w:val="00451924"/>
    <w:rsid w:val="00451B85"/>
    <w:rsid w:val="00452737"/>
    <w:rsid w:val="00452B62"/>
    <w:rsid w:val="004531E9"/>
    <w:rsid w:val="00453619"/>
    <w:rsid w:val="0045382D"/>
    <w:rsid w:val="004539F8"/>
    <w:rsid w:val="004544BF"/>
    <w:rsid w:val="00454CA6"/>
    <w:rsid w:val="004553CE"/>
    <w:rsid w:val="0045557A"/>
    <w:rsid w:val="00456905"/>
    <w:rsid w:val="0045698E"/>
    <w:rsid w:val="00457FCC"/>
    <w:rsid w:val="004606B5"/>
    <w:rsid w:val="00461106"/>
    <w:rsid w:val="00461A41"/>
    <w:rsid w:val="00462276"/>
    <w:rsid w:val="00462348"/>
    <w:rsid w:val="004623EA"/>
    <w:rsid w:val="00462B3E"/>
    <w:rsid w:val="00462E30"/>
    <w:rsid w:val="0046326A"/>
    <w:rsid w:val="00464074"/>
    <w:rsid w:val="004642FF"/>
    <w:rsid w:val="00464CC8"/>
    <w:rsid w:val="00464DF1"/>
    <w:rsid w:val="00465A01"/>
    <w:rsid w:val="0046690A"/>
    <w:rsid w:val="00467813"/>
    <w:rsid w:val="004710A6"/>
    <w:rsid w:val="004721C0"/>
    <w:rsid w:val="00472680"/>
    <w:rsid w:val="00472EA2"/>
    <w:rsid w:val="00474256"/>
    <w:rsid w:val="00474297"/>
    <w:rsid w:val="004743CD"/>
    <w:rsid w:val="00474A73"/>
    <w:rsid w:val="00474EF2"/>
    <w:rsid w:val="004754AC"/>
    <w:rsid w:val="00476954"/>
    <w:rsid w:val="00477343"/>
    <w:rsid w:val="00477FF9"/>
    <w:rsid w:val="00481292"/>
    <w:rsid w:val="004820C9"/>
    <w:rsid w:val="0048228E"/>
    <w:rsid w:val="00483224"/>
    <w:rsid w:val="004840F6"/>
    <w:rsid w:val="004846A8"/>
    <w:rsid w:val="00485007"/>
    <w:rsid w:val="0048665C"/>
    <w:rsid w:val="004867E3"/>
    <w:rsid w:val="00486961"/>
    <w:rsid w:val="00486B33"/>
    <w:rsid w:val="00487D78"/>
    <w:rsid w:val="0049001C"/>
    <w:rsid w:val="00491E77"/>
    <w:rsid w:val="0049292D"/>
    <w:rsid w:val="0049370B"/>
    <w:rsid w:val="0049529A"/>
    <w:rsid w:val="00495FB6"/>
    <w:rsid w:val="00496A0D"/>
    <w:rsid w:val="00496A1D"/>
    <w:rsid w:val="00496C8F"/>
    <w:rsid w:val="00496F34"/>
    <w:rsid w:val="0049777B"/>
    <w:rsid w:val="004A114D"/>
    <w:rsid w:val="004A11B3"/>
    <w:rsid w:val="004A18C2"/>
    <w:rsid w:val="004A1D82"/>
    <w:rsid w:val="004A1F23"/>
    <w:rsid w:val="004A2300"/>
    <w:rsid w:val="004A2BD8"/>
    <w:rsid w:val="004A2D28"/>
    <w:rsid w:val="004A4224"/>
    <w:rsid w:val="004A42C7"/>
    <w:rsid w:val="004A44E7"/>
    <w:rsid w:val="004A4B1D"/>
    <w:rsid w:val="004A6335"/>
    <w:rsid w:val="004A647C"/>
    <w:rsid w:val="004A6747"/>
    <w:rsid w:val="004A6882"/>
    <w:rsid w:val="004A7BBC"/>
    <w:rsid w:val="004B0B6A"/>
    <w:rsid w:val="004B1C18"/>
    <w:rsid w:val="004B1FA5"/>
    <w:rsid w:val="004B30F8"/>
    <w:rsid w:val="004B327C"/>
    <w:rsid w:val="004B33C2"/>
    <w:rsid w:val="004B3EF1"/>
    <w:rsid w:val="004B400B"/>
    <w:rsid w:val="004B4447"/>
    <w:rsid w:val="004B47D9"/>
    <w:rsid w:val="004B5801"/>
    <w:rsid w:val="004B5B0E"/>
    <w:rsid w:val="004B6D93"/>
    <w:rsid w:val="004B754E"/>
    <w:rsid w:val="004B7902"/>
    <w:rsid w:val="004C0022"/>
    <w:rsid w:val="004C0C02"/>
    <w:rsid w:val="004C0FF7"/>
    <w:rsid w:val="004C2022"/>
    <w:rsid w:val="004C304D"/>
    <w:rsid w:val="004C3561"/>
    <w:rsid w:val="004C3D3D"/>
    <w:rsid w:val="004C6513"/>
    <w:rsid w:val="004C78ED"/>
    <w:rsid w:val="004C7F98"/>
    <w:rsid w:val="004D01BA"/>
    <w:rsid w:val="004D0628"/>
    <w:rsid w:val="004D1AE5"/>
    <w:rsid w:val="004D1BAA"/>
    <w:rsid w:val="004D2E93"/>
    <w:rsid w:val="004D2F22"/>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2FFA"/>
    <w:rsid w:val="004E3603"/>
    <w:rsid w:val="004E38AC"/>
    <w:rsid w:val="004E3F67"/>
    <w:rsid w:val="004E48AD"/>
    <w:rsid w:val="004E4E42"/>
    <w:rsid w:val="004E4F15"/>
    <w:rsid w:val="004E4FB2"/>
    <w:rsid w:val="004E5CB6"/>
    <w:rsid w:val="004E5D0C"/>
    <w:rsid w:val="004E6A65"/>
    <w:rsid w:val="004E7622"/>
    <w:rsid w:val="004E7F76"/>
    <w:rsid w:val="004F1064"/>
    <w:rsid w:val="004F172D"/>
    <w:rsid w:val="004F1E14"/>
    <w:rsid w:val="004F1FAB"/>
    <w:rsid w:val="004F29D9"/>
    <w:rsid w:val="004F2C3F"/>
    <w:rsid w:val="004F38DE"/>
    <w:rsid w:val="004F3A1D"/>
    <w:rsid w:val="004F5687"/>
    <w:rsid w:val="004F5A98"/>
    <w:rsid w:val="004F5CF3"/>
    <w:rsid w:val="004F6893"/>
    <w:rsid w:val="004F7469"/>
    <w:rsid w:val="00500392"/>
    <w:rsid w:val="00500418"/>
    <w:rsid w:val="00500A89"/>
    <w:rsid w:val="00500BA3"/>
    <w:rsid w:val="005020FF"/>
    <w:rsid w:val="00502837"/>
    <w:rsid w:val="00503337"/>
    <w:rsid w:val="005033B7"/>
    <w:rsid w:val="005035FA"/>
    <w:rsid w:val="005044F6"/>
    <w:rsid w:val="0050451F"/>
    <w:rsid w:val="00505FF6"/>
    <w:rsid w:val="0050696B"/>
    <w:rsid w:val="00507119"/>
    <w:rsid w:val="005077F5"/>
    <w:rsid w:val="005117D4"/>
    <w:rsid w:val="005119F2"/>
    <w:rsid w:val="00512DC4"/>
    <w:rsid w:val="005136C3"/>
    <w:rsid w:val="00513BAE"/>
    <w:rsid w:val="00513E1A"/>
    <w:rsid w:val="00514224"/>
    <w:rsid w:val="00514CC9"/>
    <w:rsid w:val="00514FA9"/>
    <w:rsid w:val="0051511E"/>
    <w:rsid w:val="00515F44"/>
    <w:rsid w:val="0051636E"/>
    <w:rsid w:val="005165EA"/>
    <w:rsid w:val="00516CEE"/>
    <w:rsid w:val="0051756C"/>
    <w:rsid w:val="0052052C"/>
    <w:rsid w:val="00521D96"/>
    <w:rsid w:val="00521DFD"/>
    <w:rsid w:val="00521E8D"/>
    <w:rsid w:val="00522B7A"/>
    <w:rsid w:val="00522C62"/>
    <w:rsid w:val="00522D14"/>
    <w:rsid w:val="005250BB"/>
    <w:rsid w:val="005258CF"/>
    <w:rsid w:val="0052717D"/>
    <w:rsid w:val="00527492"/>
    <w:rsid w:val="00530A25"/>
    <w:rsid w:val="005313CF"/>
    <w:rsid w:val="00531A79"/>
    <w:rsid w:val="00533C0D"/>
    <w:rsid w:val="005343F3"/>
    <w:rsid w:val="005347C5"/>
    <w:rsid w:val="00535D8E"/>
    <w:rsid w:val="00535D9E"/>
    <w:rsid w:val="00536E68"/>
    <w:rsid w:val="005370FD"/>
    <w:rsid w:val="00537274"/>
    <w:rsid w:val="005421F2"/>
    <w:rsid w:val="00542D23"/>
    <w:rsid w:val="0054363D"/>
    <w:rsid w:val="00543693"/>
    <w:rsid w:val="005436FB"/>
    <w:rsid w:val="00543F65"/>
    <w:rsid w:val="0054428A"/>
    <w:rsid w:val="0054545E"/>
    <w:rsid w:val="0054627F"/>
    <w:rsid w:val="005464AC"/>
    <w:rsid w:val="00546894"/>
    <w:rsid w:val="005469D5"/>
    <w:rsid w:val="00546A94"/>
    <w:rsid w:val="005470C7"/>
    <w:rsid w:val="005476A3"/>
    <w:rsid w:val="00547E50"/>
    <w:rsid w:val="00550752"/>
    <w:rsid w:val="005514F2"/>
    <w:rsid w:val="00551E5C"/>
    <w:rsid w:val="00552085"/>
    <w:rsid w:val="005521EB"/>
    <w:rsid w:val="005522C2"/>
    <w:rsid w:val="0055253C"/>
    <w:rsid w:val="005526AA"/>
    <w:rsid w:val="0055289D"/>
    <w:rsid w:val="00552DB0"/>
    <w:rsid w:val="005531EB"/>
    <w:rsid w:val="005536F0"/>
    <w:rsid w:val="00554B64"/>
    <w:rsid w:val="00554F46"/>
    <w:rsid w:val="005558CF"/>
    <w:rsid w:val="00555F02"/>
    <w:rsid w:val="0055695F"/>
    <w:rsid w:val="005571CE"/>
    <w:rsid w:val="005603D2"/>
    <w:rsid w:val="005612CF"/>
    <w:rsid w:val="00561A75"/>
    <w:rsid w:val="00562FE1"/>
    <w:rsid w:val="0056310E"/>
    <w:rsid w:val="0056350D"/>
    <w:rsid w:val="00564474"/>
    <w:rsid w:val="00564C2C"/>
    <w:rsid w:val="0056694E"/>
    <w:rsid w:val="00566D5D"/>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57D4"/>
    <w:rsid w:val="00596A9E"/>
    <w:rsid w:val="00596E87"/>
    <w:rsid w:val="005A05AB"/>
    <w:rsid w:val="005A1822"/>
    <w:rsid w:val="005A245C"/>
    <w:rsid w:val="005A2F2D"/>
    <w:rsid w:val="005A3038"/>
    <w:rsid w:val="005A5360"/>
    <w:rsid w:val="005A6030"/>
    <w:rsid w:val="005B006C"/>
    <w:rsid w:val="005B01DE"/>
    <w:rsid w:val="005B0BC2"/>
    <w:rsid w:val="005B0C92"/>
    <w:rsid w:val="005B1670"/>
    <w:rsid w:val="005B1CAD"/>
    <w:rsid w:val="005B2556"/>
    <w:rsid w:val="005B3695"/>
    <w:rsid w:val="005B3BE2"/>
    <w:rsid w:val="005B4033"/>
    <w:rsid w:val="005B4A1B"/>
    <w:rsid w:val="005B5BE8"/>
    <w:rsid w:val="005B7EF2"/>
    <w:rsid w:val="005C060B"/>
    <w:rsid w:val="005C24D5"/>
    <w:rsid w:val="005C26AE"/>
    <w:rsid w:val="005C2A54"/>
    <w:rsid w:val="005C3156"/>
    <w:rsid w:val="005C3624"/>
    <w:rsid w:val="005C44E4"/>
    <w:rsid w:val="005C45A3"/>
    <w:rsid w:val="005C46B2"/>
    <w:rsid w:val="005C4AAE"/>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3D"/>
    <w:rsid w:val="005D5DBC"/>
    <w:rsid w:val="005D5EC4"/>
    <w:rsid w:val="005D60D0"/>
    <w:rsid w:val="005D7C20"/>
    <w:rsid w:val="005E0246"/>
    <w:rsid w:val="005E15FE"/>
    <w:rsid w:val="005E1F3F"/>
    <w:rsid w:val="005E3394"/>
    <w:rsid w:val="005E4C72"/>
    <w:rsid w:val="005E587F"/>
    <w:rsid w:val="005E5A25"/>
    <w:rsid w:val="005E5FB3"/>
    <w:rsid w:val="005E6ADA"/>
    <w:rsid w:val="005E6F14"/>
    <w:rsid w:val="005E7B34"/>
    <w:rsid w:val="005F0C0B"/>
    <w:rsid w:val="005F114F"/>
    <w:rsid w:val="005F1829"/>
    <w:rsid w:val="005F1996"/>
    <w:rsid w:val="005F2C8D"/>
    <w:rsid w:val="005F3596"/>
    <w:rsid w:val="005F37C7"/>
    <w:rsid w:val="005F454C"/>
    <w:rsid w:val="005F4C74"/>
    <w:rsid w:val="005F5C11"/>
    <w:rsid w:val="005F6AEF"/>
    <w:rsid w:val="005F7316"/>
    <w:rsid w:val="005F7B52"/>
    <w:rsid w:val="005F7D89"/>
    <w:rsid w:val="00602B20"/>
    <w:rsid w:val="00603A18"/>
    <w:rsid w:val="00603DAD"/>
    <w:rsid w:val="0060400C"/>
    <w:rsid w:val="006049F9"/>
    <w:rsid w:val="0060517F"/>
    <w:rsid w:val="0060751A"/>
    <w:rsid w:val="00607F4F"/>
    <w:rsid w:val="006110FC"/>
    <w:rsid w:val="006123B4"/>
    <w:rsid w:val="006124DF"/>
    <w:rsid w:val="00612A3F"/>
    <w:rsid w:val="00612C34"/>
    <w:rsid w:val="00613F71"/>
    <w:rsid w:val="00615B62"/>
    <w:rsid w:val="00616879"/>
    <w:rsid w:val="0061736F"/>
    <w:rsid w:val="00617688"/>
    <w:rsid w:val="00620162"/>
    <w:rsid w:val="00620361"/>
    <w:rsid w:val="00620EDE"/>
    <w:rsid w:val="00621F32"/>
    <w:rsid w:val="00621F9B"/>
    <w:rsid w:val="00622AB2"/>
    <w:rsid w:val="00623BFA"/>
    <w:rsid w:val="00623C23"/>
    <w:rsid w:val="00623CA8"/>
    <w:rsid w:val="00623CF4"/>
    <w:rsid w:val="00623DA2"/>
    <w:rsid w:val="0062427B"/>
    <w:rsid w:val="0062475A"/>
    <w:rsid w:val="0063022F"/>
    <w:rsid w:val="006303E8"/>
    <w:rsid w:val="0063046D"/>
    <w:rsid w:val="0063109C"/>
    <w:rsid w:val="006313E7"/>
    <w:rsid w:val="006315F4"/>
    <w:rsid w:val="00632455"/>
    <w:rsid w:val="00632986"/>
    <w:rsid w:val="00633534"/>
    <w:rsid w:val="0063357F"/>
    <w:rsid w:val="006335E6"/>
    <w:rsid w:val="0063384E"/>
    <w:rsid w:val="00633976"/>
    <w:rsid w:val="006339D9"/>
    <w:rsid w:val="00634764"/>
    <w:rsid w:val="0063526E"/>
    <w:rsid w:val="0063773C"/>
    <w:rsid w:val="00637F8A"/>
    <w:rsid w:val="00641144"/>
    <w:rsid w:val="006412C5"/>
    <w:rsid w:val="00641DD9"/>
    <w:rsid w:val="00642C2E"/>
    <w:rsid w:val="00642E2A"/>
    <w:rsid w:val="0064372B"/>
    <w:rsid w:val="00643EE3"/>
    <w:rsid w:val="00644C27"/>
    <w:rsid w:val="00645B9E"/>
    <w:rsid w:val="006467D4"/>
    <w:rsid w:val="00646C93"/>
    <w:rsid w:val="00646CEB"/>
    <w:rsid w:val="0064702C"/>
    <w:rsid w:val="006475A1"/>
    <w:rsid w:val="006476FC"/>
    <w:rsid w:val="00647D6B"/>
    <w:rsid w:val="0065060B"/>
    <w:rsid w:val="00652376"/>
    <w:rsid w:val="006531C3"/>
    <w:rsid w:val="00655876"/>
    <w:rsid w:val="006558DD"/>
    <w:rsid w:val="00656128"/>
    <w:rsid w:val="00656900"/>
    <w:rsid w:val="00656BE9"/>
    <w:rsid w:val="00660151"/>
    <w:rsid w:val="00660D1E"/>
    <w:rsid w:val="00660E01"/>
    <w:rsid w:val="00661360"/>
    <w:rsid w:val="0066166D"/>
    <w:rsid w:val="00661B47"/>
    <w:rsid w:val="00661D55"/>
    <w:rsid w:val="00662151"/>
    <w:rsid w:val="00662882"/>
    <w:rsid w:val="00663377"/>
    <w:rsid w:val="00663EBA"/>
    <w:rsid w:val="006641E6"/>
    <w:rsid w:val="006651A0"/>
    <w:rsid w:val="00665586"/>
    <w:rsid w:val="00667AAD"/>
    <w:rsid w:val="00667CF0"/>
    <w:rsid w:val="00670598"/>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AB1"/>
    <w:rsid w:val="00682C8E"/>
    <w:rsid w:val="00683879"/>
    <w:rsid w:val="006839AD"/>
    <w:rsid w:val="00683C8D"/>
    <w:rsid w:val="006863EC"/>
    <w:rsid w:val="00686755"/>
    <w:rsid w:val="0068687C"/>
    <w:rsid w:val="00687A6C"/>
    <w:rsid w:val="00687BC7"/>
    <w:rsid w:val="00687F84"/>
    <w:rsid w:val="00690ACC"/>
    <w:rsid w:val="00690C10"/>
    <w:rsid w:val="00690E4C"/>
    <w:rsid w:val="006910CE"/>
    <w:rsid w:val="006911A9"/>
    <w:rsid w:val="00691D85"/>
    <w:rsid w:val="00692516"/>
    <w:rsid w:val="006926E7"/>
    <w:rsid w:val="00692850"/>
    <w:rsid w:val="006933AE"/>
    <w:rsid w:val="00693530"/>
    <w:rsid w:val="00693587"/>
    <w:rsid w:val="00693ACF"/>
    <w:rsid w:val="00693E4C"/>
    <w:rsid w:val="00694BBD"/>
    <w:rsid w:val="006954A1"/>
    <w:rsid w:val="0069594A"/>
    <w:rsid w:val="00696408"/>
    <w:rsid w:val="00697CF9"/>
    <w:rsid w:val="006A118E"/>
    <w:rsid w:val="006A1C87"/>
    <w:rsid w:val="006A1E1F"/>
    <w:rsid w:val="006A1FC1"/>
    <w:rsid w:val="006A2088"/>
    <w:rsid w:val="006A29F2"/>
    <w:rsid w:val="006A2C21"/>
    <w:rsid w:val="006A74C1"/>
    <w:rsid w:val="006A7F56"/>
    <w:rsid w:val="006B45A2"/>
    <w:rsid w:val="006B475E"/>
    <w:rsid w:val="006B5390"/>
    <w:rsid w:val="006B587C"/>
    <w:rsid w:val="006B6539"/>
    <w:rsid w:val="006B69A1"/>
    <w:rsid w:val="006B6AA9"/>
    <w:rsid w:val="006B7E1A"/>
    <w:rsid w:val="006B7F43"/>
    <w:rsid w:val="006B7F85"/>
    <w:rsid w:val="006C0B00"/>
    <w:rsid w:val="006C0CE7"/>
    <w:rsid w:val="006C1AD6"/>
    <w:rsid w:val="006C20AC"/>
    <w:rsid w:val="006C37AC"/>
    <w:rsid w:val="006C4159"/>
    <w:rsid w:val="006C4831"/>
    <w:rsid w:val="006C5AF2"/>
    <w:rsid w:val="006C6800"/>
    <w:rsid w:val="006C6890"/>
    <w:rsid w:val="006C6B5E"/>
    <w:rsid w:val="006C7F48"/>
    <w:rsid w:val="006D0240"/>
    <w:rsid w:val="006D10C1"/>
    <w:rsid w:val="006D1568"/>
    <w:rsid w:val="006D1D90"/>
    <w:rsid w:val="006D2108"/>
    <w:rsid w:val="006D4ACD"/>
    <w:rsid w:val="006D5E0C"/>
    <w:rsid w:val="006D6764"/>
    <w:rsid w:val="006D756C"/>
    <w:rsid w:val="006D7BCD"/>
    <w:rsid w:val="006E0E0C"/>
    <w:rsid w:val="006E10F9"/>
    <w:rsid w:val="006E1331"/>
    <w:rsid w:val="006E196D"/>
    <w:rsid w:val="006E29AD"/>
    <w:rsid w:val="006E376C"/>
    <w:rsid w:val="006E4421"/>
    <w:rsid w:val="006E45C5"/>
    <w:rsid w:val="006E5C1D"/>
    <w:rsid w:val="006E5F2B"/>
    <w:rsid w:val="006E63C6"/>
    <w:rsid w:val="006E6635"/>
    <w:rsid w:val="006E732E"/>
    <w:rsid w:val="006E7381"/>
    <w:rsid w:val="006F17DC"/>
    <w:rsid w:val="006F2A6A"/>
    <w:rsid w:val="006F3021"/>
    <w:rsid w:val="006F45C8"/>
    <w:rsid w:val="006F4A14"/>
    <w:rsid w:val="006F4E39"/>
    <w:rsid w:val="006F5858"/>
    <w:rsid w:val="006F59AA"/>
    <w:rsid w:val="006F685D"/>
    <w:rsid w:val="0070078F"/>
    <w:rsid w:val="0070085B"/>
    <w:rsid w:val="00700D42"/>
    <w:rsid w:val="00701ADB"/>
    <w:rsid w:val="00701E2C"/>
    <w:rsid w:val="00702089"/>
    <w:rsid w:val="0070362F"/>
    <w:rsid w:val="00703695"/>
    <w:rsid w:val="00703853"/>
    <w:rsid w:val="007038E0"/>
    <w:rsid w:val="00704DA6"/>
    <w:rsid w:val="007051CB"/>
    <w:rsid w:val="00705DD2"/>
    <w:rsid w:val="00706033"/>
    <w:rsid w:val="007073DD"/>
    <w:rsid w:val="00707932"/>
    <w:rsid w:val="00707965"/>
    <w:rsid w:val="00710449"/>
    <w:rsid w:val="007105C3"/>
    <w:rsid w:val="00711342"/>
    <w:rsid w:val="0071261C"/>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5302"/>
    <w:rsid w:val="007267A2"/>
    <w:rsid w:val="0072751A"/>
    <w:rsid w:val="00727CE5"/>
    <w:rsid w:val="00730A85"/>
    <w:rsid w:val="007322C8"/>
    <w:rsid w:val="00732B17"/>
    <w:rsid w:val="00732DEE"/>
    <w:rsid w:val="00734CAF"/>
    <w:rsid w:val="00736B6B"/>
    <w:rsid w:val="00737A70"/>
    <w:rsid w:val="0074238D"/>
    <w:rsid w:val="007433EB"/>
    <w:rsid w:val="0074397E"/>
    <w:rsid w:val="00743A99"/>
    <w:rsid w:val="00743E04"/>
    <w:rsid w:val="007441C1"/>
    <w:rsid w:val="0074488C"/>
    <w:rsid w:val="00744890"/>
    <w:rsid w:val="00745379"/>
    <w:rsid w:val="007466E1"/>
    <w:rsid w:val="00746957"/>
    <w:rsid w:val="00746A79"/>
    <w:rsid w:val="00747002"/>
    <w:rsid w:val="00747018"/>
    <w:rsid w:val="00747DAE"/>
    <w:rsid w:val="00747E74"/>
    <w:rsid w:val="0075039D"/>
    <w:rsid w:val="007504D8"/>
    <w:rsid w:val="007525D3"/>
    <w:rsid w:val="00752674"/>
    <w:rsid w:val="0075453E"/>
    <w:rsid w:val="00754C7B"/>
    <w:rsid w:val="0075613C"/>
    <w:rsid w:val="007563A4"/>
    <w:rsid w:val="00757F9B"/>
    <w:rsid w:val="00760264"/>
    <w:rsid w:val="00760EC5"/>
    <w:rsid w:val="00760EDA"/>
    <w:rsid w:val="00761565"/>
    <w:rsid w:val="00762246"/>
    <w:rsid w:val="007628D0"/>
    <w:rsid w:val="00762DEE"/>
    <w:rsid w:val="00763D50"/>
    <w:rsid w:val="0076475B"/>
    <w:rsid w:val="00764832"/>
    <w:rsid w:val="00764DD0"/>
    <w:rsid w:val="00765FDA"/>
    <w:rsid w:val="007667E4"/>
    <w:rsid w:val="00766D95"/>
    <w:rsid w:val="00766DF6"/>
    <w:rsid w:val="00766EAF"/>
    <w:rsid w:val="0076791C"/>
    <w:rsid w:val="00767B24"/>
    <w:rsid w:val="007706F7"/>
    <w:rsid w:val="0077095B"/>
    <w:rsid w:val="00771092"/>
    <w:rsid w:val="0077198B"/>
    <w:rsid w:val="00771A9E"/>
    <w:rsid w:val="00771BD6"/>
    <w:rsid w:val="00772446"/>
    <w:rsid w:val="007725B0"/>
    <w:rsid w:val="0077298F"/>
    <w:rsid w:val="007737D8"/>
    <w:rsid w:val="0077393D"/>
    <w:rsid w:val="00774EE4"/>
    <w:rsid w:val="00774F2D"/>
    <w:rsid w:val="007758D1"/>
    <w:rsid w:val="00776123"/>
    <w:rsid w:val="00777533"/>
    <w:rsid w:val="00777C11"/>
    <w:rsid w:val="00777C66"/>
    <w:rsid w:val="00780BDB"/>
    <w:rsid w:val="00780C56"/>
    <w:rsid w:val="00781529"/>
    <w:rsid w:val="00781578"/>
    <w:rsid w:val="0078248E"/>
    <w:rsid w:val="00782960"/>
    <w:rsid w:val="0078347E"/>
    <w:rsid w:val="00783B5E"/>
    <w:rsid w:val="00783C6B"/>
    <w:rsid w:val="007840CA"/>
    <w:rsid w:val="007849CE"/>
    <w:rsid w:val="00785053"/>
    <w:rsid w:val="007850FC"/>
    <w:rsid w:val="007860CE"/>
    <w:rsid w:val="0078638F"/>
    <w:rsid w:val="007863F9"/>
    <w:rsid w:val="00786D8A"/>
    <w:rsid w:val="00787BDD"/>
    <w:rsid w:val="00790114"/>
    <w:rsid w:val="00790DEE"/>
    <w:rsid w:val="0079126B"/>
    <w:rsid w:val="00792020"/>
    <w:rsid w:val="00792B0C"/>
    <w:rsid w:val="00792F0E"/>
    <w:rsid w:val="007949E9"/>
    <w:rsid w:val="00794F91"/>
    <w:rsid w:val="00795C00"/>
    <w:rsid w:val="00796EDD"/>
    <w:rsid w:val="007A0086"/>
    <w:rsid w:val="007A0296"/>
    <w:rsid w:val="007A0645"/>
    <w:rsid w:val="007A08E2"/>
    <w:rsid w:val="007A126A"/>
    <w:rsid w:val="007A1794"/>
    <w:rsid w:val="007A1E2F"/>
    <w:rsid w:val="007A3703"/>
    <w:rsid w:val="007A493D"/>
    <w:rsid w:val="007A5143"/>
    <w:rsid w:val="007A544E"/>
    <w:rsid w:val="007A5924"/>
    <w:rsid w:val="007A76FE"/>
    <w:rsid w:val="007B0D26"/>
    <w:rsid w:val="007B269D"/>
    <w:rsid w:val="007B2754"/>
    <w:rsid w:val="007B35E8"/>
    <w:rsid w:val="007B52F1"/>
    <w:rsid w:val="007B5821"/>
    <w:rsid w:val="007B5FA8"/>
    <w:rsid w:val="007B63AA"/>
    <w:rsid w:val="007B6632"/>
    <w:rsid w:val="007B70E4"/>
    <w:rsid w:val="007B75D6"/>
    <w:rsid w:val="007B76D2"/>
    <w:rsid w:val="007B7A2F"/>
    <w:rsid w:val="007C005D"/>
    <w:rsid w:val="007C0BD7"/>
    <w:rsid w:val="007C1557"/>
    <w:rsid w:val="007C1563"/>
    <w:rsid w:val="007C1B26"/>
    <w:rsid w:val="007C23CD"/>
    <w:rsid w:val="007C266C"/>
    <w:rsid w:val="007C3D7F"/>
    <w:rsid w:val="007C41B2"/>
    <w:rsid w:val="007C4289"/>
    <w:rsid w:val="007C470A"/>
    <w:rsid w:val="007C4775"/>
    <w:rsid w:val="007C48DA"/>
    <w:rsid w:val="007C5493"/>
    <w:rsid w:val="007C549A"/>
    <w:rsid w:val="007C565C"/>
    <w:rsid w:val="007C68AB"/>
    <w:rsid w:val="007C74BF"/>
    <w:rsid w:val="007D13B5"/>
    <w:rsid w:val="007D142E"/>
    <w:rsid w:val="007D16BB"/>
    <w:rsid w:val="007D19FF"/>
    <w:rsid w:val="007D1B5D"/>
    <w:rsid w:val="007D1C21"/>
    <w:rsid w:val="007D22BB"/>
    <w:rsid w:val="007D264D"/>
    <w:rsid w:val="007D2A2E"/>
    <w:rsid w:val="007D31F6"/>
    <w:rsid w:val="007D3495"/>
    <w:rsid w:val="007D407E"/>
    <w:rsid w:val="007D55D0"/>
    <w:rsid w:val="007D5693"/>
    <w:rsid w:val="007D58E8"/>
    <w:rsid w:val="007D59B7"/>
    <w:rsid w:val="007D7701"/>
    <w:rsid w:val="007D7B86"/>
    <w:rsid w:val="007E08C9"/>
    <w:rsid w:val="007E18D9"/>
    <w:rsid w:val="007E1C47"/>
    <w:rsid w:val="007E1F79"/>
    <w:rsid w:val="007E2B22"/>
    <w:rsid w:val="007E358F"/>
    <w:rsid w:val="007E377D"/>
    <w:rsid w:val="007E3A0C"/>
    <w:rsid w:val="007E424C"/>
    <w:rsid w:val="007E53DB"/>
    <w:rsid w:val="007E788D"/>
    <w:rsid w:val="007E796D"/>
    <w:rsid w:val="007F163D"/>
    <w:rsid w:val="007F22D2"/>
    <w:rsid w:val="007F23B4"/>
    <w:rsid w:val="007F2EC3"/>
    <w:rsid w:val="007F3614"/>
    <w:rsid w:val="007F4BB3"/>
    <w:rsid w:val="007F4C0D"/>
    <w:rsid w:val="007F50C4"/>
    <w:rsid w:val="007F64AC"/>
    <w:rsid w:val="007F682F"/>
    <w:rsid w:val="007F6A73"/>
    <w:rsid w:val="007F7373"/>
    <w:rsid w:val="0080026E"/>
    <w:rsid w:val="0080042A"/>
    <w:rsid w:val="00800BA2"/>
    <w:rsid w:val="00800CC6"/>
    <w:rsid w:val="00800CFA"/>
    <w:rsid w:val="00800F55"/>
    <w:rsid w:val="00800FD7"/>
    <w:rsid w:val="00802320"/>
    <w:rsid w:val="008025BC"/>
    <w:rsid w:val="00802E8B"/>
    <w:rsid w:val="00802FD7"/>
    <w:rsid w:val="00803966"/>
    <w:rsid w:val="00804D00"/>
    <w:rsid w:val="008056C6"/>
    <w:rsid w:val="00805D1A"/>
    <w:rsid w:val="008062C9"/>
    <w:rsid w:val="008070BE"/>
    <w:rsid w:val="00810937"/>
    <w:rsid w:val="00810AF7"/>
    <w:rsid w:val="00812B6B"/>
    <w:rsid w:val="00812C4D"/>
    <w:rsid w:val="00814384"/>
    <w:rsid w:val="00814B8B"/>
    <w:rsid w:val="00814BDB"/>
    <w:rsid w:val="0081520A"/>
    <w:rsid w:val="00815B6B"/>
    <w:rsid w:val="00816578"/>
    <w:rsid w:val="008170BE"/>
    <w:rsid w:val="008217A4"/>
    <w:rsid w:val="008217CA"/>
    <w:rsid w:val="00821E6C"/>
    <w:rsid w:val="0082201F"/>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47CF"/>
    <w:rsid w:val="00835434"/>
    <w:rsid w:val="00835DBD"/>
    <w:rsid w:val="00837611"/>
    <w:rsid w:val="00837C5C"/>
    <w:rsid w:val="00841FF1"/>
    <w:rsid w:val="008429C2"/>
    <w:rsid w:val="00843E11"/>
    <w:rsid w:val="00843F08"/>
    <w:rsid w:val="00844048"/>
    <w:rsid w:val="00844475"/>
    <w:rsid w:val="0084553D"/>
    <w:rsid w:val="00845963"/>
    <w:rsid w:val="00845B4E"/>
    <w:rsid w:val="00845F48"/>
    <w:rsid w:val="00846811"/>
    <w:rsid w:val="00846DD4"/>
    <w:rsid w:val="008470C4"/>
    <w:rsid w:val="008475CD"/>
    <w:rsid w:val="0084768A"/>
    <w:rsid w:val="0084778C"/>
    <w:rsid w:val="00847FF8"/>
    <w:rsid w:val="00850A62"/>
    <w:rsid w:val="0085181A"/>
    <w:rsid w:val="008537F6"/>
    <w:rsid w:val="008538D3"/>
    <w:rsid w:val="00853D44"/>
    <w:rsid w:val="0085464A"/>
    <w:rsid w:val="008549E6"/>
    <w:rsid w:val="00854E5E"/>
    <w:rsid w:val="0085560F"/>
    <w:rsid w:val="0085564D"/>
    <w:rsid w:val="0085659F"/>
    <w:rsid w:val="00856E0E"/>
    <w:rsid w:val="00856FE9"/>
    <w:rsid w:val="00857408"/>
    <w:rsid w:val="0085755A"/>
    <w:rsid w:val="00857837"/>
    <w:rsid w:val="00861279"/>
    <w:rsid w:val="008618F9"/>
    <w:rsid w:val="00861C0D"/>
    <w:rsid w:val="00862819"/>
    <w:rsid w:val="0086303E"/>
    <w:rsid w:val="00863088"/>
    <w:rsid w:val="00863168"/>
    <w:rsid w:val="00863B8F"/>
    <w:rsid w:val="00865334"/>
    <w:rsid w:val="0086574D"/>
    <w:rsid w:val="00865877"/>
    <w:rsid w:val="00866B35"/>
    <w:rsid w:val="00867738"/>
    <w:rsid w:val="00867C3D"/>
    <w:rsid w:val="00867D66"/>
    <w:rsid w:val="00867E7C"/>
    <w:rsid w:val="00867EA6"/>
    <w:rsid w:val="00871C6C"/>
    <w:rsid w:val="00872AF7"/>
    <w:rsid w:val="00872D44"/>
    <w:rsid w:val="00872E6E"/>
    <w:rsid w:val="008736EE"/>
    <w:rsid w:val="008744A5"/>
    <w:rsid w:val="0087623C"/>
    <w:rsid w:val="008765D1"/>
    <w:rsid w:val="00876ADD"/>
    <w:rsid w:val="00876C9E"/>
    <w:rsid w:val="008778AB"/>
    <w:rsid w:val="00877D36"/>
    <w:rsid w:val="008809E7"/>
    <w:rsid w:val="00880F19"/>
    <w:rsid w:val="0088112A"/>
    <w:rsid w:val="008812A8"/>
    <w:rsid w:val="00882FBB"/>
    <w:rsid w:val="008842F0"/>
    <w:rsid w:val="00884C7C"/>
    <w:rsid w:val="00885B42"/>
    <w:rsid w:val="00886742"/>
    <w:rsid w:val="00886841"/>
    <w:rsid w:val="008871BA"/>
    <w:rsid w:val="00887DC8"/>
    <w:rsid w:val="008901B3"/>
    <w:rsid w:val="00890269"/>
    <w:rsid w:val="00890E41"/>
    <w:rsid w:val="00890F7B"/>
    <w:rsid w:val="00891280"/>
    <w:rsid w:val="008915DE"/>
    <w:rsid w:val="00891AA7"/>
    <w:rsid w:val="00891FB0"/>
    <w:rsid w:val="008931F3"/>
    <w:rsid w:val="00893312"/>
    <w:rsid w:val="008933D7"/>
    <w:rsid w:val="00894566"/>
    <w:rsid w:val="00894BD4"/>
    <w:rsid w:val="00894CD1"/>
    <w:rsid w:val="00894D1B"/>
    <w:rsid w:val="0089693E"/>
    <w:rsid w:val="00896FDC"/>
    <w:rsid w:val="00897DF1"/>
    <w:rsid w:val="008A0098"/>
    <w:rsid w:val="008A0628"/>
    <w:rsid w:val="008A135B"/>
    <w:rsid w:val="008A1B52"/>
    <w:rsid w:val="008A286D"/>
    <w:rsid w:val="008A2C4C"/>
    <w:rsid w:val="008A357F"/>
    <w:rsid w:val="008A3BB8"/>
    <w:rsid w:val="008A4AC3"/>
    <w:rsid w:val="008A4DEC"/>
    <w:rsid w:val="008A5708"/>
    <w:rsid w:val="008A5F3A"/>
    <w:rsid w:val="008A6806"/>
    <w:rsid w:val="008A7940"/>
    <w:rsid w:val="008B05C2"/>
    <w:rsid w:val="008B0FF1"/>
    <w:rsid w:val="008B1B20"/>
    <w:rsid w:val="008B2453"/>
    <w:rsid w:val="008B3BB0"/>
    <w:rsid w:val="008B493B"/>
    <w:rsid w:val="008B4E52"/>
    <w:rsid w:val="008B7951"/>
    <w:rsid w:val="008C0416"/>
    <w:rsid w:val="008C08B6"/>
    <w:rsid w:val="008C13EF"/>
    <w:rsid w:val="008C1437"/>
    <w:rsid w:val="008C1529"/>
    <w:rsid w:val="008C2CE9"/>
    <w:rsid w:val="008C31B4"/>
    <w:rsid w:val="008C33D0"/>
    <w:rsid w:val="008C4338"/>
    <w:rsid w:val="008C4971"/>
    <w:rsid w:val="008C498F"/>
    <w:rsid w:val="008C50AE"/>
    <w:rsid w:val="008C5AED"/>
    <w:rsid w:val="008C5ECE"/>
    <w:rsid w:val="008C67C6"/>
    <w:rsid w:val="008C6E73"/>
    <w:rsid w:val="008C72C7"/>
    <w:rsid w:val="008C7865"/>
    <w:rsid w:val="008C79F3"/>
    <w:rsid w:val="008C7B56"/>
    <w:rsid w:val="008D13E7"/>
    <w:rsid w:val="008D218B"/>
    <w:rsid w:val="008D29F2"/>
    <w:rsid w:val="008D32AD"/>
    <w:rsid w:val="008D34FD"/>
    <w:rsid w:val="008D3C17"/>
    <w:rsid w:val="008D3CB8"/>
    <w:rsid w:val="008D4563"/>
    <w:rsid w:val="008D4C47"/>
    <w:rsid w:val="008D4F25"/>
    <w:rsid w:val="008D5525"/>
    <w:rsid w:val="008D5B6F"/>
    <w:rsid w:val="008D64CE"/>
    <w:rsid w:val="008D6F94"/>
    <w:rsid w:val="008E0DAD"/>
    <w:rsid w:val="008E27DF"/>
    <w:rsid w:val="008E3CC6"/>
    <w:rsid w:val="008E4750"/>
    <w:rsid w:val="008E5FC4"/>
    <w:rsid w:val="008E695C"/>
    <w:rsid w:val="008E6D75"/>
    <w:rsid w:val="008E6D81"/>
    <w:rsid w:val="008E71F5"/>
    <w:rsid w:val="008E7556"/>
    <w:rsid w:val="008E78E5"/>
    <w:rsid w:val="008F069C"/>
    <w:rsid w:val="008F08E5"/>
    <w:rsid w:val="008F1199"/>
    <w:rsid w:val="008F13D4"/>
    <w:rsid w:val="008F145A"/>
    <w:rsid w:val="008F1CA3"/>
    <w:rsid w:val="008F1D00"/>
    <w:rsid w:val="008F1D89"/>
    <w:rsid w:val="008F21EF"/>
    <w:rsid w:val="008F2DC0"/>
    <w:rsid w:val="008F2EAB"/>
    <w:rsid w:val="008F3E93"/>
    <w:rsid w:val="008F4063"/>
    <w:rsid w:val="008F4762"/>
    <w:rsid w:val="008F4892"/>
    <w:rsid w:val="008F5202"/>
    <w:rsid w:val="008F6D1A"/>
    <w:rsid w:val="008F7BFD"/>
    <w:rsid w:val="008F7C37"/>
    <w:rsid w:val="008F7F57"/>
    <w:rsid w:val="00900387"/>
    <w:rsid w:val="0090137F"/>
    <w:rsid w:val="0090189F"/>
    <w:rsid w:val="00902C39"/>
    <w:rsid w:val="00903635"/>
    <w:rsid w:val="009037CA"/>
    <w:rsid w:val="00904317"/>
    <w:rsid w:val="00905F60"/>
    <w:rsid w:val="00906BEE"/>
    <w:rsid w:val="009074D2"/>
    <w:rsid w:val="009110FD"/>
    <w:rsid w:val="009118A4"/>
    <w:rsid w:val="00912832"/>
    <w:rsid w:val="00912850"/>
    <w:rsid w:val="0091341E"/>
    <w:rsid w:val="00913A9A"/>
    <w:rsid w:val="00913E95"/>
    <w:rsid w:val="00913EF4"/>
    <w:rsid w:val="00913F1A"/>
    <w:rsid w:val="00915969"/>
    <w:rsid w:val="00915E21"/>
    <w:rsid w:val="00915FF4"/>
    <w:rsid w:val="00916B6E"/>
    <w:rsid w:val="00922327"/>
    <w:rsid w:val="009234CE"/>
    <w:rsid w:val="0092456B"/>
    <w:rsid w:val="00924A43"/>
    <w:rsid w:val="00924EF9"/>
    <w:rsid w:val="00925C61"/>
    <w:rsid w:val="00927466"/>
    <w:rsid w:val="00927FB3"/>
    <w:rsid w:val="00930E7D"/>
    <w:rsid w:val="009321A7"/>
    <w:rsid w:val="00933A88"/>
    <w:rsid w:val="0093473D"/>
    <w:rsid w:val="00936F4C"/>
    <w:rsid w:val="0093706E"/>
    <w:rsid w:val="00937344"/>
    <w:rsid w:val="00940124"/>
    <w:rsid w:val="00941EC1"/>
    <w:rsid w:val="009426B2"/>
    <w:rsid w:val="00942D3F"/>
    <w:rsid w:val="00943079"/>
    <w:rsid w:val="00944D27"/>
    <w:rsid w:val="009454FF"/>
    <w:rsid w:val="0094662A"/>
    <w:rsid w:val="00946C24"/>
    <w:rsid w:val="00946CD0"/>
    <w:rsid w:val="00947BC2"/>
    <w:rsid w:val="0095057B"/>
    <w:rsid w:val="00950C02"/>
    <w:rsid w:val="009519CD"/>
    <w:rsid w:val="00951B69"/>
    <w:rsid w:val="0095211E"/>
    <w:rsid w:val="00952260"/>
    <w:rsid w:val="009526D6"/>
    <w:rsid w:val="00952BD1"/>
    <w:rsid w:val="00952BF5"/>
    <w:rsid w:val="00952EE7"/>
    <w:rsid w:val="009530B7"/>
    <w:rsid w:val="009536F9"/>
    <w:rsid w:val="00953CA0"/>
    <w:rsid w:val="009553AF"/>
    <w:rsid w:val="0095552D"/>
    <w:rsid w:val="00955693"/>
    <w:rsid w:val="0095580A"/>
    <w:rsid w:val="00956FF5"/>
    <w:rsid w:val="00957273"/>
    <w:rsid w:val="00960068"/>
    <w:rsid w:val="0096024A"/>
    <w:rsid w:val="0096150B"/>
    <w:rsid w:val="00961929"/>
    <w:rsid w:val="00961D43"/>
    <w:rsid w:val="00961F4D"/>
    <w:rsid w:val="0096394D"/>
    <w:rsid w:val="0096477C"/>
    <w:rsid w:val="009650AB"/>
    <w:rsid w:val="00966212"/>
    <w:rsid w:val="00966259"/>
    <w:rsid w:val="00967418"/>
    <w:rsid w:val="00967606"/>
    <w:rsid w:val="00967F30"/>
    <w:rsid w:val="00970701"/>
    <w:rsid w:val="00970993"/>
    <w:rsid w:val="00971D67"/>
    <w:rsid w:val="00972475"/>
    <w:rsid w:val="00974A4C"/>
    <w:rsid w:val="00974CF2"/>
    <w:rsid w:val="0097623D"/>
    <w:rsid w:val="00976E35"/>
    <w:rsid w:val="00980398"/>
    <w:rsid w:val="00980D3B"/>
    <w:rsid w:val="00981C6C"/>
    <w:rsid w:val="00981F19"/>
    <w:rsid w:val="009820DD"/>
    <w:rsid w:val="009820FC"/>
    <w:rsid w:val="00982A8D"/>
    <w:rsid w:val="009835A6"/>
    <w:rsid w:val="00983FC3"/>
    <w:rsid w:val="009845E8"/>
    <w:rsid w:val="00984A56"/>
    <w:rsid w:val="00984D18"/>
    <w:rsid w:val="00984F1B"/>
    <w:rsid w:val="0098564B"/>
    <w:rsid w:val="00985CE1"/>
    <w:rsid w:val="0098653C"/>
    <w:rsid w:val="00986C5E"/>
    <w:rsid w:val="00987ED8"/>
    <w:rsid w:val="0099044B"/>
    <w:rsid w:val="0099074F"/>
    <w:rsid w:val="0099075F"/>
    <w:rsid w:val="00991C0D"/>
    <w:rsid w:val="00991EF4"/>
    <w:rsid w:val="0099213E"/>
    <w:rsid w:val="009926D4"/>
    <w:rsid w:val="00993EFF"/>
    <w:rsid w:val="00993F8F"/>
    <w:rsid w:val="00994349"/>
    <w:rsid w:val="009957D8"/>
    <w:rsid w:val="00995810"/>
    <w:rsid w:val="009960AF"/>
    <w:rsid w:val="00996247"/>
    <w:rsid w:val="00997420"/>
    <w:rsid w:val="00997553"/>
    <w:rsid w:val="009A1291"/>
    <w:rsid w:val="009A255A"/>
    <w:rsid w:val="009A2747"/>
    <w:rsid w:val="009A352A"/>
    <w:rsid w:val="009A3726"/>
    <w:rsid w:val="009A3A4C"/>
    <w:rsid w:val="009A3AE1"/>
    <w:rsid w:val="009A3ED7"/>
    <w:rsid w:val="009A415B"/>
    <w:rsid w:val="009A41CD"/>
    <w:rsid w:val="009A49FD"/>
    <w:rsid w:val="009A5B55"/>
    <w:rsid w:val="009A5BD7"/>
    <w:rsid w:val="009A6E06"/>
    <w:rsid w:val="009B027D"/>
    <w:rsid w:val="009B2BFF"/>
    <w:rsid w:val="009B36C8"/>
    <w:rsid w:val="009B3C05"/>
    <w:rsid w:val="009B3FCC"/>
    <w:rsid w:val="009B4286"/>
    <w:rsid w:val="009B449C"/>
    <w:rsid w:val="009B58E2"/>
    <w:rsid w:val="009B6060"/>
    <w:rsid w:val="009B732D"/>
    <w:rsid w:val="009B7444"/>
    <w:rsid w:val="009B77D1"/>
    <w:rsid w:val="009B7CA7"/>
    <w:rsid w:val="009C036D"/>
    <w:rsid w:val="009C06AB"/>
    <w:rsid w:val="009C0B9A"/>
    <w:rsid w:val="009C0F11"/>
    <w:rsid w:val="009C157A"/>
    <w:rsid w:val="009C246B"/>
    <w:rsid w:val="009C2C08"/>
    <w:rsid w:val="009C58C5"/>
    <w:rsid w:val="009C58E0"/>
    <w:rsid w:val="009C627A"/>
    <w:rsid w:val="009C67CB"/>
    <w:rsid w:val="009C6862"/>
    <w:rsid w:val="009C6893"/>
    <w:rsid w:val="009C7299"/>
    <w:rsid w:val="009C73CA"/>
    <w:rsid w:val="009C7A23"/>
    <w:rsid w:val="009C7FE5"/>
    <w:rsid w:val="009D0151"/>
    <w:rsid w:val="009D0548"/>
    <w:rsid w:val="009D11C3"/>
    <w:rsid w:val="009D1325"/>
    <w:rsid w:val="009D1A85"/>
    <w:rsid w:val="009D1B80"/>
    <w:rsid w:val="009D2489"/>
    <w:rsid w:val="009D41CE"/>
    <w:rsid w:val="009D5161"/>
    <w:rsid w:val="009D531C"/>
    <w:rsid w:val="009D5A86"/>
    <w:rsid w:val="009D6150"/>
    <w:rsid w:val="009D6540"/>
    <w:rsid w:val="009D6600"/>
    <w:rsid w:val="009D6CF5"/>
    <w:rsid w:val="009D76AD"/>
    <w:rsid w:val="009D77AB"/>
    <w:rsid w:val="009D79D5"/>
    <w:rsid w:val="009E06C8"/>
    <w:rsid w:val="009E081F"/>
    <w:rsid w:val="009E0B79"/>
    <w:rsid w:val="009E1614"/>
    <w:rsid w:val="009E18E6"/>
    <w:rsid w:val="009E1C4D"/>
    <w:rsid w:val="009E216B"/>
    <w:rsid w:val="009E252C"/>
    <w:rsid w:val="009E3BCE"/>
    <w:rsid w:val="009E3F7E"/>
    <w:rsid w:val="009E418E"/>
    <w:rsid w:val="009E49B3"/>
    <w:rsid w:val="009E51A4"/>
    <w:rsid w:val="009E58B8"/>
    <w:rsid w:val="009E5A99"/>
    <w:rsid w:val="009E6933"/>
    <w:rsid w:val="009E6BAE"/>
    <w:rsid w:val="009E7007"/>
    <w:rsid w:val="009E714B"/>
    <w:rsid w:val="009F08CF"/>
    <w:rsid w:val="009F09A8"/>
    <w:rsid w:val="009F0B67"/>
    <w:rsid w:val="009F1A82"/>
    <w:rsid w:val="009F1A85"/>
    <w:rsid w:val="009F2869"/>
    <w:rsid w:val="009F33E7"/>
    <w:rsid w:val="009F37DE"/>
    <w:rsid w:val="009F4A57"/>
    <w:rsid w:val="009F59E6"/>
    <w:rsid w:val="009F7C63"/>
    <w:rsid w:val="00A00698"/>
    <w:rsid w:val="00A014C7"/>
    <w:rsid w:val="00A02012"/>
    <w:rsid w:val="00A0203F"/>
    <w:rsid w:val="00A02530"/>
    <w:rsid w:val="00A02EC7"/>
    <w:rsid w:val="00A04926"/>
    <w:rsid w:val="00A067D4"/>
    <w:rsid w:val="00A06D96"/>
    <w:rsid w:val="00A06DB0"/>
    <w:rsid w:val="00A071A5"/>
    <w:rsid w:val="00A074C0"/>
    <w:rsid w:val="00A07556"/>
    <w:rsid w:val="00A101DA"/>
    <w:rsid w:val="00A102E0"/>
    <w:rsid w:val="00A10E6E"/>
    <w:rsid w:val="00A10FA0"/>
    <w:rsid w:val="00A112CF"/>
    <w:rsid w:val="00A11B87"/>
    <w:rsid w:val="00A12D3A"/>
    <w:rsid w:val="00A14D18"/>
    <w:rsid w:val="00A14E67"/>
    <w:rsid w:val="00A16625"/>
    <w:rsid w:val="00A20EE8"/>
    <w:rsid w:val="00A214E1"/>
    <w:rsid w:val="00A21834"/>
    <w:rsid w:val="00A21E07"/>
    <w:rsid w:val="00A2212C"/>
    <w:rsid w:val="00A24700"/>
    <w:rsid w:val="00A25859"/>
    <w:rsid w:val="00A272F1"/>
    <w:rsid w:val="00A273BA"/>
    <w:rsid w:val="00A2757A"/>
    <w:rsid w:val="00A27967"/>
    <w:rsid w:val="00A27985"/>
    <w:rsid w:val="00A27EA9"/>
    <w:rsid w:val="00A304EB"/>
    <w:rsid w:val="00A30EB9"/>
    <w:rsid w:val="00A312D5"/>
    <w:rsid w:val="00A319BE"/>
    <w:rsid w:val="00A31A75"/>
    <w:rsid w:val="00A31DBD"/>
    <w:rsid w:val="00A31F81"/>
    <w:rsid w:val="00A321A3"/>
    <w:rsid w:val="00A32837"/>
    <w:rsid w:val="00A32B79"/>
    <w:rsid w:val="00A33144"/>
    <w:rsid w:val="00A33417"/>
    <w:rsid w:val="00A35FC5"/>
    <w:rsid w:val="00A409DB"/>
    <w:rsid w:val="00A40CE7"/>
    <w:rsid w:val="00A40EDD"/>
    <w:rsid w:val="00A40FCC"/>
    <w:rsid w:val="00A410E3"/>
    <w:rsid w:val="00A410FB"/>
    <w:rsid w:val="00A4221F"/>
    <w:rsid w:val="00A42B88"/>
    <w:rsid w:val="00A4470A"/>
    <w:rsid w:val="00A44810"/>
    <w:rsid w:val="00A45BC7"/>
    <w:rsid w:val="00A46226"/>
    <w:rsid w:val="00A522E7"/>
    <w:rsid w:val="00A52428"/>
    <w:rsid w:val="00A525C6"/>
    <w:rsid w:val="00A525CB"/>
    <w:rsid w:val="00A52FA2"/>
    <w:rsid w:val="00A53928"/>
    <w:rsid w:val="00A53F3B"/>
    <w:rsid w:val="00A545FB"/>
    <w:rsid w:val="00A546EA"/>
    <w:rsid w:val="00A5473B"/>
    <w:rsid w:val="00A549C9"/>
    <w:rsid w:val="00A55449"/>
    <w:rsid w:val="00A55F06"/>
    <w:rsid w:val="00A56A1C"/>
    <w:rsid w:val="00A573E1"/>
    <w:rsid w:val="00A57BD3"/>
    <w:rsid w:val="00A57C75"/>
    <w:rsid w:val="00A57DA3"/>
    <w:rsid w:val="00A60A17"/>
    <w:rsid w:val="00A62F85"/>
    <w:rsid w:val="00A647EF"/>
    <w:rsid w:val="00A65559"/>
    <w:rsid w:val="00A67297"/>
    <w:rsid w:val="00A678EB"/>
    <w:rsid w:val="00A67A43"/>
    <w:rsid w:val="00A7036C"/>
    <w:rsid w:val="00A7050E"/>
    <w:rsid w:val="00A70BE9"/>
    <w:rsid w:val="00A70F09"/>
    <w:rsid w:val="00A71849"/>
    <w:rsid w:val="00A719DE"/>
    <w:rsid w:val="00A71B3C"/>
    <w:rsid w:val="00A71BBB"/>
    <w:rsid w:val="00A71DFE"/>
    <w:rsid w:val="00A72BBC"/>
    <w:rsid w:val="00A7375D"/>
    <w:rsid w:val="00A74B48"/>
    <w:rsid w:val="00A74CC2"/>
    <w:rsid w:val="00A75329"/>
    <w:rsid w:val="00A7577D"/>
    <w:rsid w:val="00A75F8D"/>
    <w:rsid w:val="00A767C8"/>
    <w:rsid w:val="00A76A99"/>
    <w:rsid w:val="00A80183"/>
    <w:rsid w:val="00A8027B"/>
    <w:rsid w:val="00A81BF4"/>
    <w:rsid w:val="00A8248C"/>
    <w:rsid w:val="00A839D7"/>
    <w:rsid w:val="00A841FC"/>
    <w:rsid w:val="00A84B4A"/>
    <w:rsid w:val="00A85102"/>
    <w:rsid w:val="00A86D7C"/>
    <w:rsid w:val="00A86E4B"/>
    <w:rsid w:val="00A87597"/>
    <w:rsid w:val="00A90466"/>
    <w:rsid w:val="00A918A3"/>
    <w:rsid w:val="00A91907"/>
    <w:rsid w:val="00A9207F"/>
    <w:rsid w:val="00A92E8F"/>
    <w:rsid w:val="00A9364D"/>
    <w:rsid w:val="00A93B12"/>
    <w:rsid w:val="00A9419D"/>
    <w:rsid w:val="00A94DF9"/>
    <w:rsid w:val="00A955D8"/>
    <w:rsid w:val="00A959CE"/>
    <w:rsid w:val="00A9638F"/>
    <w:rsid w:val="00A966EB"/>
    <w:rsid w:val="00A967D9"/>
    <w:rsid w:val="00A96855"/>
    <w:rsid w:val="00A976AB"/>
    <w:rsid w:val="00A97DFF"/>
    <w:rsid w:val="00A97E82"/>
    <w:rsid w:val="00AA170B"/>
    <w:rsid w:val="00AA2118"/>
    <w:rsid w:val="00AA21C5"/>
    <w:rsid w:val="00AA2645"/>
    <w:rsid w:val="00AA26EE"/>
    <w:rsid w:val="00AA27BC"/>
    <w:rsid w:val="00AA30ED"/>
    <w:rsid w:val="00AA3A33"/>
    <w:rsid w:val="00AA4B0C"/>
    <w:rsid w:val="00AA4E28"/>
    <w:rsid w:val="00AA63BE"/>
    <w:rsid w:val="00AA68D5"/>
    <w:rsid w:val="00AA6A38"/>
    <w:rsid w:val="00AA6FE4"/>
    <w:rsid w:val="00AA7096"/>
    <w:rsid w:val="00AA7414"/>
    <w:rsid w:val="00AA772A"/>
    <w:rsid w:val="00AB0411"/>
    <w:rsid w:val="00AB0921"/>
    <w:rsid w:val="00AB1128"/>
    <w:rsid w:val="00AB2390"/>
    <w:rsid w:val="00AB35D5"/>
    <w:rsid w:val="00AB3895"/>
    <w:rsid w:val="00AB481F"/>
    <w:rsid w:val="00AB4850"/>
    <w:rsid w:val="00AB48D9"/>
    <w:rsid w:val="00AB52D0"/>
    <w:rsid w:val="00AB5588"/>
    <w:rsid w:val="00AB60CF"/>
    <w:rsid w:val="00AB6129"/>
    <w:rsid w:val="00AB6E38"/>
    <w:rsid w:val="00AB7183"/>
    <w:rsid w:val="00AB7B23"/>
    <w:rsid w:val="00AB7D82"/>
    <w:rsid w:val="00AB7E0A"/>
    <w:rsid w:val="00AC001C"/>
    <w:rsid w:val="00AC0907"/>
    <w:rsid w:val="00AC0C3C"/>
    <w:rsid w:val="00AC0D75"/>
    <w:rsid w:val="00AC0FAF"/>
    <w:rsid w:val="00AC1365"/>
    <w:rsid w:val="00AC165E"/>
    <w:rsid w:val="00AC1930"/>
    <w:rsid w:val="00AC2004"/>
    <w:rsid w:val="00AC256F"/>
    <w:rsid w:val="00AC26D6"/>
    <w:rsid w:val="00AC2E2D"/>
    <w:rsid w:val="00AC2F2C"/>
    <w:rsid w:val="00AC45EA"/>
    <w:rsid w:val="00AC4DF7"/>
    <w:rsid w:val="00AC5D90"/>
    <w:rsid w:val="00AC68EF"/>
    <w:rsid w:val="00AC6C21"/>
    <w:rsid w:val="00AC6C29"/>
    <w:rsid w:val="00AC7383"/>
    <w:rsid w:val="00AC7977"/>
    <w:rsid w:val="00AD105F"/>
    <w:rsid w:val="00AD1BE1"/>
    <w:rsid w:val="00AD2C40"/>
    <w:rsid w:val="00AD2D3F"/>
    <w:rsid w:val="00AD3A4F"/>
    <w:rsid w:val="00AD48A6"/>
    <w:rsid w:val="00AD68BC"/>
    <w:rsid w:val="00AD6A05"/>
    <w:rsid w:val="00AD6E4C"/>
    <w:rsid w:val="00AD7377"/>
    <w:rsid w:val="00AD7B4C"/>
    <w:rsid w:val="00AD7BC9"/>
    <w:rsid w:val="00AD7D20"/>
    <w:rsid w:val="00AE1B71"/>
    <w:rsid w:val="00AE2667"/>
    <w:rsid w:val="00AE2CBC"/>
    <w:rsid w:val="00AE46A3"/>
    <w:rsid w:val="00AE4CF9"/>
    <w:rsid w:val="00AE5D1E"/>
    <w:rsid w:val="00AE5D22"/>
    <w:rsid w:val="00AE5E2E"/>
    <w:rsid w:val="00AE6598"/>
    <w:rsid w:val="00AE716C"/>
    <w:rsid w:val="00AF0D80"/>
    <w:rsid w:val="00AF2128"/>
    <w:rsid w:val="00AF24A8"/>
    <w:rsid w:val="00AF2B55"/>
    <w:rsid w:val="00AF2CFB"/>
    <w:rsid w:val="00AF379B"/>
    <w:rsid w:val="00AF44EC"/>
    <w:rsid w:val="00AF4EAD"/>
    <w:rsid w:val="00AF56C8"/>
    <w:rsid w:val="00AF59A2"/>
    <w:rsid w:val="00AF5A3E"/>
    <w:rsid w:val="00AF62EB"/>
    <w:rsid w:val="00AF67D9"/>
    <w:rsid w:val="00AF710B"/>
    <w:rsid w:val="00AF72FD"/>
    <w:rsid w:val="00AF76D7"/>
    <w:rsid w:val="00B00104"/>
    <w:rsid w:val="00B009C6"/>
    <w:rsid w:val="00B00FCA"/>
    <w:rsid w:val="00B01D1F"/>
    <w:rsid w:val="00B0412F"/>
    <w:rsid w:val="00B04DDD"/>
    <w:rsid w:val="00B0548B"/>
    <w:rsid w:val="00B06AD8"/>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B92"/>
    <w:rsid w:val="00B1738B"/>
    <w:rsid w:val="00B17481"/>
    <w:rsid w:val="00B175D3"/>
    <w:rsid w:val="00B222D5"/>
    <w:rsid w:val="00B22A03"/>
    <w:rsid w:val="00B23582"/>
    <w:rsid w:val="00B2387E"/>
    <w:rsid w:val="00B23A09"/>
    <w:rsid w:val="00B251C7"/>
    <w:rsid w:val="00B25A86"/>
    <w:rsid w:val="00B27A97"/>
    <w:rsid w:val="00B3090C"/>
    <w:rsid w:val="00B30974"/>
    <w:rsid w:val="00B3129A"/>
    <w:rsid w:val="00B31C45"/>
    <w:rsid w:val="00B324C5"/>
    <w:rsid w:val="00B33520"/>
    <w:rsid w:val="00B34090"/>
    <w:rsid w:val="00B34313"/>
    <w:rsid w:val="00B35D80"/>
    <w:rsid w:val="00B36002"/>
    <w:rsid w:val="00B36AA5"/>
    <w:rsid w:val="00B37039"/>
    <w:rsid w:val="00B378C8"/>
    <w:rsid w:val="00B379EA"/>
    <w:rsid w:val="00B402A9"/>
    <w:rsid w:val="00B42038"/>
    <w:rsid w:val="00B42765"/>
    <w:rsid w:val="00B42D2D"/>
    <w:rsid w:val="00B441CA"/>
    <w:rsid w:val="00B4467F"/>
    <w:rsid w:val="00B44EAE"/>
    <w:rsid w:val="00B45083"/>
    <w:rsid w:val="00B45833"/>
    <w:rsid w:val="00B45BE6"/>
    <w:rsid w:val="00B46E08"/>
    <w:rsid w:val="00B479E8"/>
    <w:rsid w:val="00B47FD1"/>
    <w:rsid w:val="00B5152C"/>
    <w:rsid w:val="00B527D8"/>
    <w:rsid w:val="00B53432"/>
    <w:rsid w:val="00B54512"/>
    <w:rsid w:val="00B55083"/>
    <w:rsid w:val="00B556BD"/>
    <w:rsid w:val="00B56A67"/>
    <w:rsid w:val="00B56C26"/>
    <w:rsid w:val="00B6032D"/>
    <w:rsid w:val="00B61A0F"/>
    <w:rsid w:val="00B61D44"/>
    <w:rsid w:val="00B61ED0"/>
    <w:rsid w:val="00B6281D"/>
    <w:rsid w:val="00B62E85"/>
    <w:rsid w:val="00B6397A"/>
    <w:rsid w:val="00B64AAD"/>
    <w:rsid w:val="00B6533A"/>
    <w:rsid w:val="00B66197"/>
    <w:rsid w:val="00B70483"/>
    <w:rsid w:val="00B71CA8"/>
    <w:rsid w:val="00B72BAC"/>
    <w:rsid w:val="00B74C98"/>
    <w:rsid w:val="00B7529D"/>
    <w:rsid w:val="00B75A2E"/>
    <w:rsid w:val="00B75C91"/>
    <w:rsid w:val="00B7636B"/>
    <w:rsid w:val="00B764BE"/>
    <w:rsid w:val="00B7698C"/>
    <w:rsid w:val="00B771BF"/>
    <w:rsid w:val="00B773B5"/>
    <w:rsid w:val="00B77BB1"/>
    <w:rsid w:val="00B80F4B"/>
    <w:rsid w:val="00B81148"/>
    <w:rsid w:val="00B82BE0"/>
    <w:rsid w:val="00B84167"/>
    <w:rsid w:val="00B8496B"/>
    <w:rsid w:val="00B84AAB"/>
    <w:rsid w:val="00B851A0"/>
    <w:rsid w:val="00B85DAB"/>
    <w:rsid w:val="00B85E6A"/>
    <w:rsid w:val="00B865ED"/>
    <w:rsid w:val="00B8683E"/>
    <w:rsid w:val="00B868AC"/>
    <w:rsid w:val="00B86FDF"/>
    <w:rsid w:val="00B9114B"/>
    <w:rsid w:val="00B912DB"/>
    <w:rsid w:val="00B91AE7"/>
    <w:rsid w:val="00B934F1"/>
    <w:rsid w:val="00B9360F"/>
    <w:rsid w:val="00B9374E"/>
    <w:rsid w:val="00B93C94"/>
    <w:rsid w:val="00B93CB6"/>
    <w:rsid w:val="00B9401F"/>
    <w:rsid w:val="00B9470E"/>
    <w:rsid w:val="00B9560A"/>
    <w:rsid w:val="00B95881"/>
    <w:rsid w:val="00B95C06"/>
    <w:rsid w:val="00B95E19"/>
    <w:rsid w:val="00B960F8"/>
    <w:rsid w:val="00B96A61"/>
    <w:rsid w:val="00B96B99"/>
    <w:rsid w:val="00B97731"/>
    <w:rsid w:val="00B97C6F"/>
    <w:rsid w:val="00BA12FF"/>
    <w:rsid w:val="00BA179B"/>
    <w:rsid w:val="00BA17B5"/>
    <w:rsid w:val="00BA1A6D"/>
    <w:rsid w:val="00BA28B6"/>
    <w:rsid w:val="00BA2956"/>
    <w:rsid w:val="00BA488A"/>
    <w:rsid w:val="00BA4C88"/>
    <w:rsid w:val="00BA51F9"/>
    <w:rsid w:val="00BA59C8"/>
    <w:rsid w:val="00BA743C"/>
    <w:rsid w:val="00BA794F"/>
    <w:rsid w:val="00BA7EFC"/>
    <w:rsid w:val="00BB0B29"/>
    <w:rsid w:val="00BB0E36"/>
    <w:rsid w:val="00BB1327"/>
    <w:rsid w:val="00BB1539"/>
    <w:rsid w:val="00BB2E59"/>
    <w:rsid w:val="00BB633D"/>
    <w:rsid w:val="00BB6ACB"/>
    <w:rsid w:val="00BB7729"/>
    <w:rsid w:val="00BC2D36"/>
    <w:rsid w:val="00BC2D9C"/>
    <w:rsid w:val="00BC33C3"/>
    <w:rsid w:val="00BC3718"/>
    <w:rsid w:val="00BC37C1"/>
    <w:rsid w:val="00BC38D1"/>
    <w:rsid w:val="00BC45A0"/>
    <w:rsid w:val="00BC4825"/>
    <w:rsid w:val="00BC4C7B"/>
    <w:rsid w:val="00BC4E7F"/>
    <w:rsid w:val="00BC5F93"/>
    <w:rsid w:val="00BC76B1"/>
    <w:rsid w:val="00BC7F84"/>
    <w:rsid w:val="00BD03A6"/>
    <w:rsid w:val="00BD0A11"/>
    <w:rsid w:val="00BD0AA1"/>
    <w:rsid w:val="00BD0DB8"/>
    <w:rsid w:val="00BD23F4"/>
    <w:rsid w:val="00BD367F"/>
    <w:rsid w:val="00BD3B5D"/>
    <w:rsid w:val="00BD3BB0"/>
    <w:rsid w:val="00BD4689"/>
    <w:rsid w:val="00BD515C"/>
    <w:rsid w:val="00BD63FE"/>
    <w:rsid w:val="00BD678E"/>
    <w:rsid w:val="00BD6DE9"/>
    <w:rsid w:val="00BD7B34"/>
    <w:rsid w:val="00BE041E"/>
    <w:rsid w:val="00BE0CFB"/>
    <w:rsid w:val="00BE1470"/>
    <w:rsid w:val="00BE1654"/>
    <w:rsid w:val="00BE1E64"/>
    <w:rsid w:val="00BE3162"/>
    <w:rsid w:val="00BE3933"/>
    <w:rsid w:val="00BE3CDE"/>
    <w:rsid w:val="00BE44AC"/>
    <w:rsid w:val="00BE5501"/>
    <w:rsid w:val="00BE6D9E"/>
    <w:rsid w:val="00BE7BCB"/>
    <w:rsid w:val="00BF0099"/>
    <w:rsid w:val="00BF1626"/>
    <w:rsid w:val="00BF18B3"/>
    <w:rsid w:val="00BF1BCE"/>
    <w:rsid w:val="00BF2372"/>
    <w:rsid w:val="00BF31C7"/>
    <w:rsid w:val="00BF36F7"/>
    <w:rsid w:val="00BF3FE8"/>
    <w:rsid w:val="00BF67CA"/>
    <w:rsid w:val="00BF6AD7"/>
    <w:rsid w:val="00BF7092"/>
    <w:rsid w:val="00C00BE9"/>
    <w:rsid w:val="00C00E57"/>
    <w:rsid w:val="00C0176D"/>
    <w:rsid w:val="00C0180E"/>
    <w:rsid w:val="00C01A6D"/>
    <w:rsid w:val="00C01E2E"/>
    <w:rsid w:val="00C01E52"/>
    <w:rsid w:val="00C01E73"/>
    <w:rsid w:val="00C02649"/>
    <w:rsid w:val="00C0410E"/>
    <w:rsid w:val="00C04C3F"/>
    <w:rsid w:val="00C0591A"/>
    <w:rsid w:val="00C05A18"/>
    <w:rsid w:val="00C06E4C"/>
    <w:rsid w:val="00C07297"/>
    <w:rsid w:val="00C078FB"/>
    <w:rsid w:val="00C11080"/>
    <w:rsid w:val="00C13284"/>
    <w:rsid w:val="00C1360B"/>
    <w:rsid w:val="00C13F4A"/>
    <w:rsid w:val="00C14A9F"/>
    <w:rsid w:val="00C14AA2"/>
    <w:rsid w:val="00C1521B"/>
    <w:rsid w:val="00C15899"/>
    <w:rsid w:val="00C15DA9"/>
    <w:rsid w:val="00C15F6F"/>
    <w:rsid w:val="00C16698"/>
    <w:rsid w:val="00C1671D"/>
    <w:rsid w:val="00C168B9"/>
    <w:rsid w:val="00C17682"/>
    <w:rsid w:val="00C2022E"/>
    <w:rsid w:val="00C20CB7"/>
    <w:rsid w:val="00C20DDC"/>
    <w:rsid w:val="00C212F2"/>
    <w:rsid w:val="00C217A5"/>
    <w:rsid w:val="00C233A2"/>
    <w:rsid w:val="00C23C7E"/>
    <w:rsid w:val="00C24191"/>
    <w:rsid w:val="00C24585"/>
    <w:rsid w:val="00C24B4A"/>
    <w:rsid w:val="00C25394"/>
    <w:rsid w:val="00C25E24"/>
    <w:rsid w:val="00C25F7E"/>
    <w:rsid w:val="00C30092"/>
    <w:rsid w:val="00C302E4"/>
    <w:rsid w:val="00C31350"/>
    <w:rsid w:val="00C31427"/>
    <w:rsid w:val="00C3350C"/>
    <w:rsid w:val="00C33A3E"/>
    <w:rsid w:val="00C34B1F"/>
    <w:rsid w:val="00C35662"/>
    <w:rsid w:val="00C3663D"/>
    <w:rsid w:val="00C37754"/>
    <w:rsid w:val="00C37A3F"/>
    <w:rsid w:val="00C37C3D"/>
    <w:rsid w:val="00C402A5"/>
    <w:rsid w:val="00C40541"/>
    <w:rsid w:val="00C405C2"/>
    <w:rsid w:val="00C40E7D"/>
    <w:rsid w:val="00C41314"/>
    <w:rsid w:val="00C41912"/>
    <w:rsid w:val="00C424FF"/>
    <w:rsid w:val="00C42ACF"/>
    <w:rsid w:val="00C42F0D"/>
    <w:rsid w:val="00C4407E"/>
    <w:rsid w:val="00C440C1"/>
    <w:rsid w:val="00C441E5"/>
    <w:rsid w:val="00C441F9"/>
    <w:rsid w:val="00C46C2E"/>
    <w:rsid w:val="00C46FA8"/>
    <w:rsid w:val="00C512C8"/>
    <w:rsid w:val="00C51789"/>
    <w:rsid w:val="00C518DD"/>
    <w:rsid w:val="00C52ADA"/>
    <w:rsid w:val="00C52BAD"/>
    <w:rsid w:val="00C52C0E"/>
    <w:rsid w:val="00C52D1B"/>
    <w:rsid w:val="00C531F7"/>
    <w:rsid w:val="00C53C38"/>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4EB1"/>
    <w:rsid w:val="00C65503"/>
    <w:rsid w:val="00C66244"/>
    <w:rsid w:val="00C665F6"/>
    <w:rsid w:val="00C66F4A"/>
    <w:rsid w:val="00C676C6"/>
    <w:rsid w:val="00C7099F"/>
    <w:rsid w:val="00C70F2D"/>
    <w:rsid w:val="00C716D0"/>
    <w:rsid w:val="00C71DD4"/>
    <w:rsid w:val="00C72455"/>
    <w:rsid w:val="00C731DF"/>
    <w:rsid w:val="00C73E87"/>
    <w:rsid w:val="00C74A32"/>
    <w:rsid w:val="00C74DB2"/>
    <w:rsid w:val="00C74EC2"/>
    <w:rsid w:val="00C75D7E"/>
    <w:rsid w:val="00C7617A"/>
    <w:rsid w:val="00C764CE"/>
    <w:rsid w:val="00C76A2B"/>
    <w:rsid w:val="00C76ACB"/>
    <w:rsid w:val="00C76FAC"/>
    <w:rsid w:val="00C76FD4"/>
    <w:rsid w:val="00C7713E"/>
    <w:rsid w:val="00C77BBD"/>
    <w:rsid w:val="00C77EFB"/>
    <w:rsid w:val="00C80162"/>
    <w:rsid w:val="00C809D0"/>
    <w:rsid w:val="00C8131A"/>
    <w:rsid w:val="00C82787"/>
    <w:rsid w:val="00C8359E"/>
    <w:rsid w:val="00C85A07"/>
    <w:rsid w:val="00C85A81"/>
    <w:rsid w:val="00C86975"/>
    <w:rsid w:val="00C86D12"/>
    <w:rsid w:val="00C872D7"/>
    <w:rsid w:val="00C87BE6"/>
    <w:rsid w:val="00C90963"/>
    <w:rsid w:val="00C90B38"/>
    <w:rsid w:val="00C90C77"/>
    <w:rsid w:val="00C90D72"/>
    <w:rsid w:val="00C920F7"/>
    <w:rsid w:val="00C92F00"/>
    <w:rsid w:val="00C9495E"/>
    <w:rsid w:val="00C96172"/>
    <w:rsid w:val="00C9710C"/>
    <w:rsid w:val="00C97550"/>
    <w:rsid w:val="00C97A8C"/>
    <w:rsid w:val="00C97CF1"/>
    <w:rsid w:val="00CA0E80"/>
    <w:rsid w:val="00CA0ED5"/>
    <w:rsid w:val="00CA1484"/>
    <w:rsid w:val="00CA1D84"/>
    <w:rsid w:val="00CA35B1"/>
    <w:rsid w:val="00CA42E3"/>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5BE"/>
    <w:rsid w:val="00CB666C"/>
    <w:rsid w:val="00CC014D"/>
    <w:rsid w:val="00CC087D"/>
    <w:rsid w:val="00CC0A97"/>
    <w:rsid w:val="00CC1178"/>
    <w:rsid w:val="00CC13BA"/>
    <w:rsid w:val="00CC1517"/>
    <w:rsid w:val="00CC1684"/>
    <w:rsid w:val="00CC170A"/>
    <w:rsid w:val="00CC1994"/>
    <w:rsid w:val="00CC1D0D"/>
    <w:rsid w:val="00CC2064"/>
    <w:rsid w:val="00CC2129"/>
    <w:rsid w:val="00CC21C4"/>
    <w:rsid w:val="00CC23E4"/>
    <w:rsid w:val="00CC25FD"/>
    <w:rsid w:val="00CC30E6"/>
    <w:rsid w:val="00CC3AF9"/>
    <w:rsid w:val="00CC4104"/>
    <w:rsid w:val="00CC43C2"/>
    <w:rsid w:val="00CC5316"/>
    <w:rsid w:val="00CC58EF"/>
    <w:rsid w:val="00CC6937"/>
    <w:rsid w:val="00CC6FE3"/>
    <w:rsid w:val="00CC7857"/>
    <w:rsid w:val="00CC7A60"/>
    <w:rsid w:val="00CC7A7B"/>
    <w:rsid w:val="00CC7FB8"/>
    <w:rsid w:val="00CD1890"/>
    <w:rsid w:val="00CD2235"/>
    <w:rsid w:val="00CD246A"/>
    <w:rsid w:val="00CD3101"/>
    <w:rsid w:val="00CD4214"/>
    <w:rsid w:val="00CD491D"/>
    <w:rsid w:val="00CD5233"/>
    <w:rsid w:val="00CD5994"/>
    <w:rsid w:val="00CD6A68"/>
    <w:rsid w:val="00CD6CE2"/>
    <w:rsid w:val="00CD75CC"/>
    <w:rsid w:val="00CE0536"/>
    <w:rsid w:val="00CE1A40"/>
    <w:rsid w:val="00CE7190"/>
    <w:rsid w:val="00CE7418"/>
    <w:rsid w:val="00CE7D8E"/>
    <w:rsid w:val="00CE7ED2"/>
    <w:rsid w:val="00CF0F69"/>
    <w:rsid w:val="00CF2062"/>
    <w:rsid w:val="00CF2811"/>
    <w:rsid w:val="00CF2E6E"/>
    <w:rsid w:val="00CF3AAC"/>
    <w:rsid w:val="00CF3BBB"/>
    <w:rsid w:val="00CF503C"/>
    <w:rsid w:val="00CF5049"/>
    <w:rsid w:val="00CF5241"/>
    <w:rsid w:val="00CF5B85"/>
    <w:rsid w:val="00CF5CF6"/>
    <w:rsid w:val="00CF7EB0"/>
    <w:rsid w:val="00CF7FC9"/>
    <w:rsid w:val="00D0033F"/>
    <w:rsid w:val="00D01064"/>
    <w:rsid w:val="00D02127"/>
    <w:rsid w:val="00D029FF"/>
    <w:rsid w:val="00D03703"/>
    <w:rsid w:val="00D03E9C"/>
    <w:rsid w:val="00D054BE"/>
    <w:rsid w:val="00D05B45"/>
    <w:rsid w:val="00D06D14"/>
    <w:rsid w:val="00D113E4"/>
    <w:rsid w:val="00D12272"/>
    <w:rsid w:val="00D12718"/>
    <w:rsid w:val="00D1291F"/>
    <w:rsid w:val="00D12E68"/>
    <w:rsid w:val="00D1320A"/>
    <w:rsid w:val="00D13772"/>
    <w:rsid w:val="00D140E2"/>
    <w:rsid w:val="00D14C10"/>
    <w:rsid w:val="00D155CC"/>
    <w:rsid w:val="00D15644"/>
    <w:rsid w:val="00D162B7"/>
    <w:rsid w:val="00D167C3"/>
    <w:rsid w:val="00D17435"/>
    <w:rsid w:val="00D21FD3"/>
    <w:rsid w:val="00D23441"/>
    <w:rsid w:val="00D23A2E"/>
    <w:rsid w:val="00D23D85"/>
    <w:rsid w:val="00D242D1"/>
    <w:rsid w:val="00D244E5"/>
    <w:rsid w:val="00D24694"/>
    <w:rsid w:val="00D24CB7"/>
    <w:rsid w:val="00D24F16"/>
    <w:rsid w:val="00D25347"/>
    <w:rsid w:val="00D26608"/>
    <w:rsid w:val="00D26A94"/>
    <w:rsid w:val="00D270E4"/>
    <w:rsid w:val="00D2740D"/>
    <w:rsid w:val="00D27B6C"/>
    <w:rsid w:val="00D30074"/>
    <w:rsid w:val="00D3036C"/>
    <w:rsid w:val="00D315BD"/>
    <w:rsid w:val="00D321A4"/>
    <w:rsid w:val="00D32512"/>
    <w:rsid w:val="00D32BA7"/>
    <w:rsid w:val="00D335F0"/>
    <w:rsid w:val="00D337A6"/>
    <w:rsid w:val="00D337E2"/>
    <w:rsid w:val="00D33909"/>
    <w:rsid w:val="00D33ABA"/>
    <w:rsid w:val="00D33B6E"/>
    <w:rsid w:val="00D345E3"/>
    <w:rsid w:val="00D34F95"/>
    <w:rsid w:val="00D35285"/>
    <w:rsid w:val="00D35513"/>
    <w:rsid w:val="00D35697"/>
    <w:rsid w:val="00D357E6"/>
    <w:rsid w:val="00D362A8"/>
    <w:rsid w:val="00D36A6F"/>
    <w:rsid w:val="00D36E2E"/>
    <w:rsid w:val="00D372EA"/>
    <w:rsid w:val="00D37B56"/>
    <w:rsid w:val="00D37C6B"/>
    <w:rsid w:val="00D40627"/>
    <w:rsid w:val="00D40DF8"/>
    <w:rsid w:val="00D40FAC"/>
    <w:rsid w:val="00D411D1"/>
    <w:rsid w:val="00D42453"/>
    <w:rsid w:val="00D424B8"/>
    <w:rsid w:val="00D42E35"/>
    <w:rsid w:val="00D42E63"/>
    <w:rsid w:val="00D43AF6"/>
    <w:rsid w:val="00D44376"/>
    <w:rsid w:val="00D44686"/>
    <w:rsid w:val="00D44713"/>
    <w:rsid w:val="00D44D69"/>
    <w:rsid w:val="00D454E3"/>
    <w:rsid w:val="00D45765"/>
    <w:rsid w:val="00D4749B"/>
    <w:rsid w:val="00D50C26"/>
    <w:rsid w:val="00D52161"/>
    <w:rsid w:val="00D52314"/>
    <w:rsid w:val="00D52A03"/>
    <w:rsid w:val="00D53459"/>
    <w:rsid w:val="00D534DD"/>
    <w:rsid w:val="00D54AEA"/>
    <w:rsid w:val="00D55A22"/>
    <w:rsid w:val="00D566B9"/>
    <w:rsid w:val="00D568D9"/>
    <w:rsid w:val="00D6107C"/>
    <w:rsid w:val="00D61FD2"/>
    <w:rsid w:val="00D6242C"/>
    <w:rsid w:val="00D63A73"/>
    <w:rsid w:val="00D64000"/>
    <w:rsid w:val="00D6422F"/>
    <w:rsid w:val="00D6598B"/>
    <w:rsid w:val="00D65CAA"/>
    <w:rsid w:val="00D67F7B"/>
    <w:rsid w:val="00D7024D"/>
    <w:rsid w:val="00D706D5"/>
    <w:rsid w:val="00D7162E"/>
    <w:rsid w:val="00D717BC"/>
    <w:rsid w:val="00D733A9"/>
    <w:rsid w:val="00D74084"/>
    <w:rsid w:val="00D74306"/>
    <w:rsid w:val="00D7450E"/>
    <w:rsid w:val="00D76AB4"/>
    <w:rsid w:val="00D76E87"/>
    <w:rsid w:val="00D770D3"/>
    <w:rsid w:val="00D7745F"/>
    <w:rsid w:val="00D805BE"/>
    <w:rsid w:val="00D80B9D"/>
    <w:rsid w:val="00D8116D"/>
    <w:rsid w:val="00D81907"/>
    <w:rsid w:val="00D81DE5"/>
    <w:rsid w:val="00D83E4F"/>
    <w:rsid w:val="00D841A9"/>
    <w:rsid w:val="00D84CDA"/>
    <w:rsid w:val="00D85BEE"/>
    <w:rsid w:val="00D85F87"/>
    <w:rsid w:val="00D8604F"/>
    <w:rsid w:val="00D87349"/>
    <w:rsid w:val="00D87A4D"/>
    <w:rsid w:val="00D90E4C"/>
    <w:rsid w:val="00D917A6"/>
    <w:rsid w:val="00D91E22"/>
    <w:rsid w:val="00D926F2"/>
    <w:rsid w:val="00D938E4"/>
    <w:rsid w:val="00D943A8"/>
    <w:rsid w:val="00D94684"/>
    <w:rsid w:val="00D9471F"/>
    <w:rsid w:val="00D95208"/>
    <w:rsid w:val="00D95215"/>
    <w:rsid w:val="00D9646C"/>
    <w:rsid w:val="00D968E5"/>
    <w:rsid w:val="00D96D75"/>
    <w:rsid w:val="00D96F37"/>
    <w:rsid w:val="00DA056C"/>
    <w:rsid w:val="00DA0A84"/>
    <w:rsid w:val="00DA0D25"/>
    <w:rsid w:val="00DA0D26"/>
    <w:rsid w:val="00DA1736"/>
    <w:rsid w:val="00DA1930"/>
    <w:rsid w:val="00DA22C0"/>
    <w:rsid w:val="00DA25B5"/>
    <w:rsid w:val="00DA2812"/>
    <w:rsid w:val="00DA2E03"/>
    <w:rsid w:val="00DA397A"/>
    <w:rsid w:val="00DA3BDD"/>
    <w:rsid w:val="00DA66C3"/>
    <w:rsid w:val="00DA6E44"/>
    <w:rsid w:val="00DA7943"/>
    <w:rsid w:val="00DA7C38"/>
    <w:rsid w:val="00DB1485"/>
    <w:rsid w:val="00DB1687"/>
    <w:rsid w:val="00DB1A1D"/>
    <w:rsid w:val="00DB391C"/>
    <w:rsid w:val="00DB490B"/>
    <w:rsid w:val="00DB4CDD"/>
    <w:rsid w:val="00DB4D82"/>
    <w:rsid w:val="00DB5B52"/>
    <w:rsid w:val="00DB5EAB"/>
    <w:rsid w:val="00DB68F5"/>
    <w:rsid w:val="00DC2461"/>
    <w:rsid w:val="00DC2A54"/>
    <w:rsid w:val="00DC2C23"/>
    <w:rsid w:val="00DC2ED2"/>
    <w:rsid w:val="00DC4026"/>
    <w:rsid w:val="00DC43F4"/>
    <w:rsid w:val="00DC4757"/>
    <w:rsid w:val="00DC67F4"/>
    <w:rsid w:val="00DC76C4"/>
    <w:rsid w:val="00DC790B"/>
    <w:rsid w:val="00DC7B94"/>
    <w:rsid w:val="00DD16B8"/>
    <w:rsid w:val="00DD2538"/>
    <w:rsid w:val="00DD28CD"/>
    <w:rsid w:val="00DD2D64"/>
    <w:rsid w:val="00DD31D2"/>
    <w:rsid w:val="00DD4227"/>
    <w:rsid w:val="00DD4F12"/>
    <w:rsid w:val="00DD50BF"/>
    <w:rsid w:val="00DD5101"/>
    <w:rsid w:val="00DD5C1C"/>
    <w:rsid w:val="00DD63CD"/>
    <w:rsid w:val="00DD6EDC"/>
    <w:rsid w:val="00DD6F20"/>
    <w:rsid w:val="00DD76F1"/>
    <w:rsid w:val="00DE0582"/>
    <w:rsid w:val="00DE0A2E"/>
    <w:rsid w:val="00DE125E"/>
    <w:rsid w:val="00DE177F"/>
    <w:rsid w:val="00DE188B"/>
    <w:rsid w:val="00DE1B48"/>
    <w:rsid w:val="00DE2574"/>
    <w:rsid w:val="00DE35BB"/>
    <w:rsid w:val="00DE44AC"/>
    <w:rsid w:val="00DE5C3C"/>
    <w:rsid w:val="00DE5F03"/>
    <w:rsid w:val="00DE6513"/>
    <w:rsid w:val="00DE6C36"/>
    <w:rsid w:val="00DE6EE6"/>
    <w:rsid w:val="00DE7536"/>
    <w:rsid w:val="00DF1AD3"/>
    <w:rsid w:val="00DF2A18"/>
    <w:rsid w:val="00DF3328"/>
    <w:rsid w:val="00DF352E"/>
    <w:rsid w:val="00DF3649"/>
    <w:rsid w:val="00DF4544"/>
    <w:rsid w:val="00DF4928"/>
    <w:rsid w:val="00DF573D"/>
    <w:rsid w:val="00DF6AA2"/>
    <w:rsid w:val="00DF6ECB"/>
    <w:rsid w:val="00DF76E0"/>
    <w:rsid w:val="00E003B4"/>
    <w:rsid w:val="00E011D4"/>
    <w:rsid w:val="00E012A8"/>
    <w:rsid w:val="00E01A66"/>
    <w:rsid w:val="00E02166"/>
    <w:rsid w:val="00E027F9"/>
    <w:rsid w:val="00E032C5"/>
    <w:rsid w:val="00E03918"/>
    <w:rsid w:val="00E03A0D"/>
    <w:rsid w:val="00E043A7"/>
    <w:rsid w:val="00E0441D"/>
    <w:rsid w:val="00E04F9B"/>
    <w:rsid w:val="00E05EA8"/>
    <w:rsid w:val="00E0616B"/>
    <w:rsid w:val="00E06C34"/>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2A2"/>
    <w:rsid w:val="00E1750C"/>
    <w:rsid w:val="00E17FA0"/>
    <w:rsid w:val="00E21B00"/>
    <w:rsid w:val="00E21CF2"/>
    <w:rsid w:val="00E21F47"/>
    <w:rsid w:val="00E22DDA"/>
    <w:rsid w:val="00E23094"/>
    <w:rsid w:val="00E231D9"/>
    <w:rsid w:val="00E24196"/>
    <w:rsid w:val="00E250D2"/>
    <w:rsid w:val="00E253EA"/>
    <w:rsid w:val="00E259B7"/>
    <w:rsid w:val="00E26A36"/>
    <w:rsid w:val="00E277A7"/>
    <w:rsid w:val="00E278E3"/>
    <w:rsid w:val="00E27B29"/>
    <w:rsid w:val="00E27C0D"/>
    <w:rsid w:val="00E27FA2"/>
    <w:rsid w:val="00E308AC"/>
    <w:rsid w:val="00E30B4A"/>
    <w:rsid w:val="00E31227"/>
    <w:rsid w:val="00E3150C"/>
    <w:rsid w:val="00E31E78"/>
    <w:rsid w:val="00E31E8F"/>
    <w:rsid w:val="00E32309"/>
    <w:rsid w:val="00E32516"/>
    <w:rsid w:val="00E32AE5"/>
    <w:rsid w:val="00E32E2D"/>
    <w:rsid w:val="00E32E58"/>
    <w:rsid w:val="00E34BD4"/>
    <w:rsid w:val="00E35676"/>
    <w:rsid w:val="00E3796F"/>
    <w:rsid w:val="00E403D8"/>
    <w:rsid w:val="00E40560"/>
    <w:rsid w:val="00E40A0F"/>
    <w:rsid w:val="00E41AA9"/>
    <w:rsid w:val="00E424FE"/>
    <w:rsid w:val="00E42563"/>
    <w:rsid w:val="00E4259C"/>
    <w:rsid w:val="00E42FE2"/>
    <w:rsid w:val="00E439D5"/>
    <w:rsid w:val="00E43AA6"/>
    <w:rsid w:val="00E43B3B"/>
    <w:rsid w:val="00E43EF8"/>
    <w:rsid w:val="00E4468D"/>
    <w:rsid w:val="00E45475"/>
    <w:rsid w:val="00E4579A"/>
    <w:rsid w:val="00E45A65"/>
    <w:rsid w:val="00E46CE0"/>
    <w:rsid w:val="00E4744C"/>
    <w:rsid w:val="00E50134"/>
    <w:rsid w:val="00E50F68"/>
    <w:rsid w:val="00E5246C"/>
    <w:rsid w:val="00E52B53"/>
    <w:rsid w:val="00E52E17"/>
    <w:rsid w:val="00E53A2E"/>
    <w:rsid w:val="00E54543"/>
    <w:rsid w:val="00E54A33"/>
    <w:rsid w:val="00E54C55"/>
    <w:rsid w:val="00E54C91"/>
    <w:rsid w:val="00E54CB8"/>
    <w:rsid w:val="00E56247"/>
    <w:rsid w:val="00E5737D"/>
    <w:rsid w:val="00E57C74"/>
    <w:rsid w:val="00E61686"/>
    <w:rsid w:val="00E6295B"/>
    <w:rsid w:val="00E63114"/>
    <w:rsid w:val="00E63E25"/>
    <w:rsid w:val="00E63FD0"/>
    <w:rsid w:val="00E6532C"/>
    <w:rsid w:val="00E65AB0"/>
    <w:rsid w:val="00E65BB9"/>
    <w:rsid w:val="00E70758"/>
    <w:rsid w:val="00E707AB"/>
    <w:rsid w:val="00E70967"/>
    <w:rsid w:val="00E70F1C"/>
    <w:rsid w:val="00E70F59"/>
    <w:rsid w:val="00E70FEB"/>
    <w:rsid w:val="00E718FF"/>
    <w:rsid w:val="00E71BD9"/>
    <w:rsid w:val="00E72810"/>
    <w:rsid w:val="00E7341D"/>
    <w:rsid w:val="00E7383C"/>
    <w:rsid w:val="00E73FE9"/>
    <w:rsid w:val="00E74F5D"/>
    <w:rsid w:val="00E7502D"/>
    <w:rsid w:val="00E75074"/>
    <w:rsid w:val="00E75169"/>
    <w:rsid w:val="00E751B5"/>
    <w:rsid w:val="00E75CBF"/>
    <w:rsid w:val="00E76B79"/>
    <w:rsid w:val="00E77E31"/>
    <w:rsid w:val="00E8036A"/>
    <w:rsid w:val="00E80484"/>
    <w:rsid w:val="00E80DC5"/>
    <w:rsid w:val="00E813C9"/>
    <w:rsid w:val="00E81658"/>
    <w:rsid w:val="00E827D6"/>
    <w:rsid w:val="00E83491"/>
    <w:rsid w:val="00E83562"/>
    <w:rsid w:val="00E849D9"/>
    <w:rsid w:val="00E85C06"/>
    <w:rsid w:val="00E85C33"/>
    <w:rsid w:val="00E85DB5"/>
    <w:rsid w:val="00E85F53"/>
    <w:rsid w:val="00E87DE1"/>
    <w:rsid w:val="00E9130F"/>
    <w:rsid w:val="00E9177C"/>
    <w:rsid w:val="00E91E38"/>
    <w:rsid w:val="00E924A0"/>
    <w:rsid w:val="00E9358A"/>
    <w:rsid w:val="00E936B7"/>
    <w:rsid w:val="00E93BAB"/>
    <w:rsid w:val="00E94B32"/>
    <w:rsid w:val="00E94C18"/>
    <w:rsid w:val="00E954D4"/>
    <w:rsid w:val="00E95DFD"/>
    <w:rsid w:val="00E96A24"/>
    <w:rsid w:val="00E96B6E"/>
    <w:rsid w:val="00E96F6A"/>
    <w:rsid w:val="00E972A6"/>
    <w:rsid w:val="00E975A7"/>
    <w:rsid w:val="00EA01CD"/>
    <w:rsid w:val="00EA2B6A"/>
    <w:rsid w:val="00EA2F8F"/>
    <w:rsid w:val="00EA31B3"/>
    <w:rsid w:val="00EA386B"/>
    <w:rsid w:val="00EA42F7"/>
    <w:rsid w:val="00EA54E1"/>
    <w:rsid w:val="00EA6239"/>
    <w:rsid w:val="00EA656B"/>
    <w:rsid w:val="00EA7A3C"/>
    <w:rsid w:val="00EA7E01"/>
    <w:rsid w:val="00EB053C"/>
    <w:rsid w:val="00EB0585"/>
    <w:rsid w:val="00EB05B9"/>
    <w:rsid w:val="00EB063F"/>
    <w:rsid w:val="00EB1E5F"/>
    <w:rsid w:val="00EB3F1B"/>
    <w:rsid w:val="00EB47F0"/>
    <w:rsid w:val="00EB7113"/>
    <w:rsid w:val="00EB7259"/>
    <w:rsid w:val="00EB759F"/>
    <w:rsid w:val="00EB7AC2"/>
    <w:rsid w:val="00EC133D"/>
    <w:rsid w:val="00EC1F11"/>
    <w:rsid w:val="00EC2EBC"/>
    <w:rsid w:val="00EC52FA"/>
    <w:rsid w:val="00EC537D"/>
    <w:rsid w:val="00EC6664"/>
    <w:rsid w:val="00EC73A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1A18"/>
    <w:rsid w:val="00EE1F06"/>
    <w:rsid w:val="00EE2E66"/>
    <w:rsid w:val="00EE3128"/>
    <w:rsid w:val="00EE3954"/>
    <w:rsid w:val="00EE3A1D"/>
    <w:rsid w:val="00EE3AFD"/>
    <w:rsid w:val="00EE6A20"/>
    <w:rsid w:val="00EE6C65"/>
    <w:rsid w:val="00EE7565"/>
    <w:rsid w:val="00EE790D"/>
    <w:rsid w:val="00EE7C36"/>
    <w:rsid w:val="00EF0C50"/>
    <w:rsid w:val="00EF17B5"/>
    <w:rsid w:val="00EF1B53"/>
    <w:rsid w:val="00EF3AFE"/>
    <w:rsid w:val="00EF4B53"/>
    <w:rsid w:val="00EF60E0"/>
    <w:rsid w:val="00EF708F"/>
    <w:rsid w:val="00F018E8"/>
    <w:rsid w:val="00F0199B"/>
    <w:rsid w:val="00F01D02"/>
    <w:rsid w:val="00F02094"/>
    <w:rsid w:val="00F03A39"/>
    <w:rsid w:val="00F04494"/>
    <w:rsid w:val="00F04E05"/>
    <w:rsid w:val="00F05136"/>
    <w:rsid w:val="00F05170"/>
    <w:rsid w:val="00F063C3"/>
    <w:rsid w:val="00F06696"/>
    <w:rsid w:val="00F06926"/>
    <w:rsid w:val="00F06B70"/>
    <w:rsid w:val="00F06C63"/>
    <w:rsid w:val="00F07DF4"/>
    <w:rsid w:val="00F1052D"/>
    <w:rsid w:val="00F10C39"/>
    <w:rsid w:val="00F11603"/>
    <w:rsid w:val="00F12DA9"/>
    <w:rsid w:val="00F13E3D"/>
    <w:rsid w:val="00F14400"/>
    <w:rsid w:val="00F14466"/>
    <w:rsid w:val="00F146FB"/>
    <w:rsid w:val="00F14722"/>
    <w:rsid w:val="00F15E7D"/>
    <w:rsid w:val="00F15F53"/>
    <w:rsid w:val="00F16758"/>
    <w:rsid w:val="00F16B11"/>
    <w:rsid w:val="00F200CA"/>
    <w:rsid w:val="00F21086"/>
    <w:rsid w:val="00F21D0E"/>
    <w:rsid w:val="00F23B78"/>
    <w:rsid w:val="00F23E7B"/>
    <w:rsid w:val="00F243E9"/>
    <w:rsid w:val="00F24D8A"/>
    <w:rsid w:val="00F25759"/>
    <w:rsid w:val="00F25EC6"/>
    <w:rsid w:val="00F26799"/>
    <w:rsid w:val="00F26E77"/>
    <w:rsid w:val="00F26FB1"/>
    <w:rsid w:val="00F27908"/>
    <w:rsid w:val="00F30E59"/>
    <w:rsid w:val="00F31A2F"/>
    <w:rsid w:val="00F32528"/>
    <w:rsid w:val="00F325DD"/>
    <w:rsid w:val="00F333BB"/>
    <w:rsid w:val="00F33880"/>
    <w:rsid w:val="00F34D63"/>
    <w:rsid w:val="00F35AFA"/>
    <w:rsid w:val="00F372CA"/>
    <w:rsid w:val="00F37508"/>
    <w:rsid w:val="00F40D64"/>
    <w:rsid w:val="00F42BB1"/>
    <w:rsid w:val="00F44362"/>
    <w:rsid w:val="00F445AD"/>
    <w:rsid w:val="00F44744"/>
    <w:rsid w:val="00F452C6"/>
    <w:rsid w:val="00F453C0"/>
    <w:rsid w:val="00F4575C"/>
    <w:rsid w:val="00F45D9F"/>
    <w:rsid w:val="00F45FAC"/>
    <w:rsid w:val="00F46033"/>
    <w:rsid w:val="00F46B1D"/>
    <w:rsid w:val="00F47044"/>
    <w:rsid w:val="00F47A1F"/>
    <w:rsid w:val="00F47ABD"/>
    <w:rsid w:val="00F5031A"/>
    <w:rsid w:val="00F50A34"/>
    <w:rsid w:val="00F52C51"/>
    <w:rsid w:val="00F532EC"/>
    <w:rsid w:val="00F53B3C"/>
    <w:rsid w:val="00F5429B"/>
    <w:rsid w:val="00F54631"/>
    <w:rsid w:val="00F55EEA"/>
    <w:rsid w:val="00F5734C"/>
    <w:rsid w:val="00F57C45"/>
    <w:rsid w:val="00F603BC"/>
    <w:rsid w:val="00F60CAC"/>
    <w:rsid w:val="00F6103F"/>
    <w:rsid w:val="00F61120"/>
    <w:rsid w:val="00F6128A"/>
    <w:rsid w:val="00F61B21"/>
    <w:rsid w:val="00F61C74"/>
    <w:rsid w:val="00F61FA2"/>
    <w:rsid w:val="00F62102"/>
    <w:rsid w:val="00F62633"/>
    <w:rsid w:val="00F6477A"/>
    <w:rsid w:val="00F65C57"/>
    <w:rsid w:val="00F65ED0"/>
    <w:rsid w:val="00F66016"/>
    <w:rsid w:val="00F662AB"/>
    <w:rsid w:val="00F66685"/>
    <w:rsid w:val="00F66C50"/>
    <w:rsid w:val="00F67CD0"/>
    <w:rsid w:val="00F713A4"/>
    <w:rsid w:val="00F71762"/>
    <w:rsid w:val="00F72068"/>
    <w:rsid w:val="00F72253"/>
    <w:rsid w:val="00F72326"/>
    <w:rsid w:val="00F73D0D"/>
    <w:rsid w:val="00F73F96"/>
    <w:rsid w:val="00F74688"/>
    <w:rsid w:val="00F74A3D"/>
    <w:rsid w:val="00F74D44"/>
    <w:rsid w:val="00F80E61"/>
    <w:rsid w:val="00F8196E"/>
    <w:rsid w:val="00F81D0F"/>
    <w:rsid w:val="00F83927"/>
    <w:rsid w:val="00F848F1"/>
    <w:rsid w:val="00F84959"/>
    <w:rsid w:val="00F85559"/>
    <w:rsid w:val="00F85E94"/>
    <w:rsid w:val="00F86571"/>
    <w:rsid w:val="00F87B24"/>
    <w:rsid w:val="00F87B45"/>
    <w:rsid w:val="00F90897"/>
    <w:rsid w:val="00F90A75"/>
    <w:rsid w:val="00F9164F"/>
    <w:rsid w:val="00F91B08"/>
    <w:rsid w:val="00F91EDD"/>
    <w:rsid w:val="00F92015"/>
    <w:rsid w:val="00F92622"/>
    <w:rsid w:val="00F92BA3"/>
    <w:rsid w:val="00F939E0"/>
    <w:rsid w:val="00F93DBB"/>
    <w:rsid w:val="00F93E24"/>
    <w:rsid w:val="00F96801"/>
    <w:rsid w:val="00F96F60"/>
    <w:rsid w:val="00F97293"/>
    <w:rsid w:val="00F974C5"/>
    <w:rsid w:val="00F979AD"/>
    <w:rsid w:val="00FA0218"/>
    <w:rsid w:val="00FA0913"/>
    <w:rsid w:val="00FA09A5"/>
    <w:rsid w:val="00FA0CF9"/>
    <w:rsid w:val="00FA1F66"/>
    <w:rsid w:val="00FA2687"/>
    <w:rsid w:val="00FA2EFD"/>
    <w:rsid w:val="00FA38F6"/>
    <w:rsid w:val="00FA40CB"/>
    <w:rsid w:val="00FA4E6D"/>
    <w:rsid w:val="00FA4E97"/>
    <w:rsid w:val="00FA6F4A"/>
    <w:rsid w:val="00FA7234"/>
    <w:rsid w:val="00FA7A90"/>
    <w:rsid w:val="00FA7D52"/>
    <w:rsid w:val="00FB01CB"/>
    <w:rsid w:val="00FB0BF2"/>
    <w:rsid w:val="00FB1456"/>
    <w:rsid w:val="00FB1A71"/>
    <w:rsid w:val="00FB1C9D"/>
    <w:rsid w:val="00FB1F9C"/>
    <w:rsid w:val="00FB2079"/>
    <w:rsid w:val="00FB4892"/>
    <w:rsid w:val="00FB5ACD"/>
    <w:rsid w:val="00FB63B6"/>
    <w:rsid w:val="00FB64B5"/>
    <w:rsid w:val="00FB6B53"/>
    <w:rsid w:val="00FB73FA"/>
    <w:rsid w:val="00FC0E3B"/>
    <w:rsid w:val="00FC16E2"/>
    <w:rsid w:val="00FC289E"/>
    <w:rsid w:val="00FC2BA6"/>
    <w:rsid w:val="00FC3646"/>
    <w:rsid w:val="00FC3A17"/>
    <w:rsid w:val="00FC439F"/>
    <w:rsid w:val="00FC53B8"/>
    <w:rsid w:val="00FC5E7C"/>
    <w:rsid w:val="00FC68D0"/>
    <w:rsid w:val="00FC7014"/>
    <w:rsid w:val="00FD03F1"/>
    <w:rsid w:val="00FD0600"/>
    <w:rsid w:val="00FD0C60"/>
    <w:rsid w:val="00FD33B7"/>
    <w:rsid w:val="00FD3D58"/>
    <w:rsid w:val="00FD49AB"/>
    <w:rsid w:val="00FD5216"/>
    <w:rsid w:val="00FD5BEA"/>
    <w:rsid w:val="00FD62F0"/>
    <w:rsid w:val="00FD6373"/>
    <w:rsid w:val="00FD6403"/>
    <w:rsid w:val="00FD658E"/>
    <w:rsid w:val="00FD74DA"/>
    <w:rsid w:val="00FD7E4C"/>
    <w:rsid w:val="00FE19EC"/>
    <w:rsid w:val="00FE2039"/>
    <w:rsid w:val="00FE2998"/>
    <w:rsid w:val="00FE3454"/>
    <w:rsid w:val="00FE3DEA"/>
    <w:rsid w:val="00FE4341"/>
    <w:rsid w:val="00FE4F07"/>
    <w:rsid w:val="00FE5260"/>
    <w:rsid w:val="00FE5BB5"/>
    <w:rsid w:val="00FF12C0"/>
    <w:rsid w:val="00FF187E"/>
    <w:rsid w:val="00FF1EA6"/>
    <w:rsid w:val="00FF2330"/>
    <w:rsid w:val="00FF265A"/>
    <w:rsid w:val="00FF3885"/>
    <w:rsid w:val="00FF4716"/>
    <w:rsid w:val="00FF72E2"/>
    <w:rsid w:val="00FF75AA"/>
    <w:rsid w:val="00FF75DA"/>
    <w:rsid w:val="00FF7ADF"/>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EBA0B443-9188-4EA5-BD4D-3AB04C06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qFormat/>
    <w:rsid w:val="00D91E22"/>
    <w:rPr>
      <w:sz w:val="20"/>
      <w:szCs w:val="20"/>
    </w:rPr>
  </w:style>
  <w:style w:type="character" w:customStyle="1" w:styleId="CommentTextChar">
    <w:name w:val="Comment Text Char"/>
    <w:basedOn w:val="DefaultParagraphFont"/>
    <w:link w:val="CommentText"/>
    <w:qFormat/>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uiPriority w:val="99"/>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semiHidden/>
    <w:rsid w:val="00454CA6"/>
    <w:rPr>
      <w:rFonts w:ascii="Tahoma" w:hAnsi="Tahoma" w:cs="Tahoma"/>
      <w:sz w:val="16"/>
      <w:szCs w:val="16"/>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AC45EA"/>
    <w:rPr>
      <w:sz w:val="24"/>
      <w:szCs w:val="24"/>
    </w:rPr>
  </w:style>
  <w:style w:type="character" w:styleId="UnresolvedMention">
    <w:name w:val="Unresolved Mention"/>
    <w:basedOn w:val="DefaultParagraphFont"/>
    <w:uiPriority w:val="99"/>
    <w:semiHidden/>
    <w:unhideWhenUsed/>
    <w:rsid w:val="00DB4CDD"/>
    <w:rPr>
      <w:color w:val="605E5C"/>
      <w:shd w:val="clear" w:color="auto" w:fill="E1DFDD"/>
    </w:rPr>
  </w:style>
  <w:style w:type="character" w:customStyle="1" w:styleId="normaltextrun">
    <w:name w:val="normaltextrun"/>
    <w:basedOn w:val="DefaultParagraphFont"/>
    <w:rsid w:val="004840F6"/>
  </w:style>
  <w:style w:type="paragraph" w:customStyle="1" w:styleId="pf0">
    <w:name w:val="pf0"/>
    <w:basedOn w:val="Normal"/>
    <w:rsid w:val="00D35697"/>
    <w:pPr>
      <w:spacing w:before="100" w:beforeAutospacing="1" w:after="100" w:afterAutospacing="1"/>
    </w:pPr>
  </w:style>
  <w:style w:type="character" w:customStyle="1" w:styleId="cf01">
    <w:name w:val="cf01"/>
    <w:basedOn w:val="DefaultParagraphFont"/>
    <w:rsid w:val="00CC7FB8"/>
    <w:rPr>
      <w:rFonts w:ascii="Segoe UI" w:hAnsi="Segoe UI" w:cs="Segoe UI" w:hint="default"/>
      <w:sz w:val="18"/>
      <w:szCs w:val="18"/>
    </w:rPr>
  </w:style>
  <w:style w:type="paragraph" w:styleId="Revision">
    <w:name w:val="Revision"/>
    <w:hidden/>
    <w:uiPriority w:val="99"/>
    <w:semiHidden/>
    <w:rsid w:val="007815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3408702">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0763699">
      <w:bodyDiv w:val="1"/>
      <w:marLeft w:val="0"/>
      <w:marRight w:val="0"/>
      <w:marTop w:val="0"/>
      <w:marBottom w:val="0"/>
      <w:divBdr>
        <w:top w:val="none" w:sz="0" w:space="0" w:color="auto"/>
        <w:left w:val="none" w:sz="0" w:space="0" w:color="auto"/>
        <w:bottom w:val="none" w:sz="0" w:space="0" w:color="auto"/>
        <w:right w:val="none" w:sz="0" w:space="0" w:color="auto"/>
      </w:divBdr>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85924501">
      <w:bodyDiv w:val="1"/>
      <w:marLeft w:val="0"/>
      <w:marRight w:val="0"/>
      <w:marTop w:val="0"/>
      <w:marBottom w:val="0"/>
      <w:divBdr>
        <w:top w:val="none" w:sz="0" w:space="0" w:color="auto"/>
        <w:left w:val="none" w:sz="0" w:space="0" w:color="auto"/>
        <w:bottom w:val="none" w:sz="0" w:space="0" w:color="auto"/>
        <w:right w:val="none" w:sz="0" w:space="0" w:color="auto"/>
      </w:divBdr>
    </w:div>
    <w:div w:id="157770737">
      <w:bodyDiv w:val="1"/>
      <w:marLeft w:val="0"/>
      <w:marRight w:val="0"/>
      <w:marTop w:val="0"/>
      <w:marBottom w:val="0"/>
      <w:divBdr>
        <w:top w:val="none" w:sz="0" w:space="0" w:color="auto"/>
        <w:left w:val="none" w:sz="0" w:space="0" w:color="auto"/>
        <w:bottom w:val="none" w:sz="0" w:space="0" w:color="auto"/>
        <w:right w:val="none" w:sz="0" w:space="0" w:color="auto"/>
      </w:divBdr>
    </w:div>
    <w:div w:id="166097139">
      <w:bodyDiv w:val="1"/>
      <w:marLeft w:val="0"/>
      <w:marRight w:val="0"/>
      <w:marTop w:val="0"/>
      <w:marBottom w:val="0"/>
      <w:divBdr>
        <w:top w:val="none" w:sz="0" w:space="0" w:color="auto"/>
        <w:left w:val="none" w:sz="0" w:space="0" w:color="auto"/>
        <w:bottom w:val="none" w:sz="0" w:space="0" w:color="auto"/>
        <w:right w:val="none" w:sz="0" w:space="0" w:color="auto"/>
      </w:divBdr>
    </w:div>
    <w:div w:id="175468007">
      <w:bodyDiv w:val="1"/>
      <w:marLeft w:val="0"/>
      <w:marRight w:val="0"/>
      <w:marTop w:val="0"/>
      <w:marBottom w:val="0"/>
      <w:divBdr>
        <w:top w:val="none" w:sz="0" w:space="0" w:color="auto"/>
        <w:left w:val="none" w:sz="0" w:space="0" w:color="auto"/>
        <w:bottom w:val="none" w:sz="0" w:space="0" w:color="auto"/>
        <w:right w:val="none" w:sz="0" w:space="0" w:color="auto"/>
      </w:divBdr>
    </w:div>
    <w:div w:id="202639417">
      <w:bodyDiv w:val="1"/>
      <w:marLeft w:val="0"/>
      <w:marRight w:val="0"/>
      <w:marTop w:val="0"/>
      <w:marBottom w:val="0"/>
      <w:divBdr>
        <w:top w:val="none" w:sz="0" w:space="0" w:color="auto"/>
        <w:left w:val="none" w:sz="0" w:space="0" w:color="auto"/>
        <w:bottom w:val="none" w:sz="0" w:space="0" w:color="auto"/>
        <w:right w:val="none" w:sz="0" w:space="0" w:color="auto"/>
      </w:divBdr>
    </w:div>
    <w:div w:id="264001971">
      <w:bodyDiv w:val="1"/>
      <w:marLeft w:val="0"/>
      <w:marRight w:val="0"/>
      <w:marTop w:val="0"/>
      <w:marBottom w:val="0"/>
      <w:divBdr>
        <w:top w:val="none" w:sz="0" w:space="0" w:color="auto"/>
        <w:left w:val="none" w:sz="0" w:space="0" w:color="auto"/>
        <w:bottom w:val="none" w:sz="0" w:space="0" w:color="auto"/>
        <w:right w:val="none" w:sz="0" w:space="0" w:color="auto"/>
      </w:divBdr>
    </w:div>
    <w:div w:id="280917891">
      <w:bodyDiv w:val="1"/>
      <w:marLeft w:val="0"/>
      <w:marRight w:val="0"/>
      <w:marTop w:val="0"/>
      <w:marBottom w:val="0"/>
      <w:divBdr>
        <w:top w:val="none" w:sz="0" w:space="0" w:color="auto"/>
        <w:left w:val="none" w:sz="0" w:space="0" w:color="auto"/>
        <w:bottom w:val="none" w:sz="0" w:space="0" w:color="auto"/>
        <w:right w:val="none" w:sz="0" w:space="0" w:color="auto"/>
      </w:divBdr>
    </w:div>
    <w:div w:id="308478842">
      <w:bodyDiv w:val="1"/>
      <w:marLeft w:val="0"/>
      <w:marRight w:val="0"/>
      <w:marTop w:val="0"/>
      <w:marBottom w:val="0"/>
      <w:divBdr>
        <w:top w:val="none" w:sz="0" w:space="0" w:color="auto"/>
        <w:left w:val="none" w:sz="0" w:space="0" w:color="auto"/>
        <w:bottom w:val="none" w:sz="0" w:space="0" w:color="auto"/>
        <w:right w:val="none" w:sz="0" w:space="0" w:color="auto"/>
      </w:divBdr>
    </w:div>
    <w:div w:id="326594201">
      <w:bodyDiv w:val="1"/>
      <w:marLeft w:val="0"/>
      <w:marRight w:val="0"/>
      <w:marTop w:val="0"/>
      <w:marBottom w:val="0"/>
      <w:divBdr>
        <w:top w:val="none" w:sz="0" w:space="0" w:color="auto"/>
        <w:left w:val="none" w:sz="0" w:space="0" w:color="auto"/>
        <w:bottom w:val="none" w:sz="0" w:space="0" w:color="auto"/>
        <w:right w:val="none" w:sz="0" w:space="0" w:color="auto"/>
      </w:divBdr>
    </w:div>
    <w:div w:id="329065316">
      <w:bodyDiv w:val="1"/>
      <w:marLeft w:val="0"/>
      <w:marRight w:val="0"/>
      <w:marTop w:val="0"/>
      <w:marBottom w:val="0"/>
      <w:divBdr>
        <w:top w:val="none" w:sz="0" w:space="0" w:color="auto"/>
        <w:left w:val="none" w:sz="0" w:space="0" w:color="auto"/>
        <w:bottom w:val="none" w:sz="0" w:space="0" w:color="auto"/>
        <w:right w:val="none" w:sz="0" w:space="0" w:color="auto"/>
      </w:divBdr>
    </w:div>
    <w:div w:id="329406654">
      <w:bodyDiv w:val="1"/>
      <w:marLeft w:val="0"/>
      <w:marRight w:val="0"/>
      <w:marTop w:val="0"/>
      <w:marBottom w:val="0"/>
      <w:divBdr>
        <w:top w:val="none" w:sz="0" w:space="0" w:color="auto"/>
        <w:left w:val="none" w:sz="0" w:space="0" w:color="auto"/>
        <w:bottom w:val="none" w:sz="0" w:space="0" w:color="auto"/>
        <w:right w:val="none" w:sz="0" w:space="0" w:color="auto"/>
      </w:divBdr>
    </w:div>
    <w:div w:id="330640537">
      <w:bodyDiv w:val="1"/>
      <w:marLeft w:val="0"/>
      <w:marRight w:val="0"/>
      <w:marTop w:val="0"/>
      <w:marBottom w:val="0"/>
      <w:divBdr>
        <w:top w:val="none" w:sz="0" w:space="0" w:color="auto"/>
        <w:left w:val="none" w:sz="0" w:space="0" w:color="auto"/>
        <w:bottom w:val="none" w:sz="0" w:space="0" w:color="auto"/>
        <w:right w:val="none" w:sz="0" w:space="0" w:color="auto"/>
      </w:divBdr>
    </w:div>
    <w:div w:id="365105614">
      <w:bodyDiv w:val="1"/>
      <w:marLeft w:val="0"/>
      <w:marRight w:val="0"/>
      <w:marTop w:val="0"/>
      <w:marBottom w:val="0"/>
      <w:divBdr>
        <w:top w:val="none" w:sz="0" w:space="0" w:color="auto"/>
        <w:left w:val="none" w:sz="0" w:space="0" w:color="auto"/>
        <w:bottom w:val="none" w:sz="0" w:space="0" w:color="auto"/>
        <w:right w:val="none" w:sz="0" w:space="0" w:color="auto"/>
      </w:divBdr>
    </w:div>
    <w:div w:id="400256714">
      <w:bodyDiv w:val="1"/>
      <w:marLeft w:val="0"/>
      <w:marRight w:val="0"/>
      <w:marTop w:val="0"/>
      <w:marBottom w:val="0"/>
      <w:divBdr>
        <w:top w:val="none" w:sz="0" w:space="0" w:color="auto"/>
        <w:left w:val="none" w:sz="0" w:space="0" w:color="auto"/>
        <w:bottom w:val="none" w:sz="0" w:space="0" w:color="auto"/>
        <w:right w:val="none" w:sz="0" w:space="0" w:color="auto"/>
      </w:divBdr>
    </w:div>
    <w:div w:id="402992587">
      <w:bodyDiv w:val="1"/>
      <w:marLeft w:val="0"/>
      <w:marRight w:val="0"/>
      <w:marTop w:val="0"/>
      <w:marBottom w:val="0"/>
      <w:divBdr>
        <w:top w:val="none" w:sz="0" w:space="0" w:color="auto"/>
        <w:left w:val="none" w:sz="0" w:space="0" w:color="auto"/>
        <w:bottom w:val="none" w:sz="0" w:space="0" w:color="auto"/>
        <w:right w:val="none" w:sz="0" w:space="0" w:color="auto"/>
      </w:divBdr>
    </w:div>
    <w:div w:id="412244243">
      <w:bodyDiv w:val="1"/>
      <w:marLeft w:val="0"/>
      <w:marRight w:val="0"/>
      <w:marTop w:val="0"/>
      <w:marBottom w:val="0"/>
      <w:divBdr>
        <w:top w:val="none" w:sz="0" w:space="0" w:color="auto"/>
        <w:left w:val="none" w:sz="0" w:space="0" w:color="auto"/>
        <w:bottom w:val="none" w:sz="0" w:space="0" w:color="auto"/>
        <w:right w:val="none" w:sz="0" w:space="0" w:color="auto"/>
      </w:divBdr>
    </w:div>
    <w:div w:id="425225907">
      <w:bodyDiv w:val="1"/>
      <w:marLeft w:val="0"/>
      <w:marRight w:val="0"/>
      <w:marTop w:val="0"/>
      <w:marBottom w:val="0"/>
      <w:divBdr>
        <w:top w:val="none" w:sz="0" w:space="0" w:color="auto"/>
        <w:left w:val="none" w:sz="0" w:space="0" w:color="auto"/>
        <w:bottom w:val="none" w:sz="0" w:space="0" w:color="auto"/>
        <w:right w:val="none" w:sz="0" w:space="0" w:color="auto"/>
      </w:divBdr>
    </w:div>
    <w:div w:id="436364018">
      <w:bodyDiv w:val="1"/>
      <w:marLeft w:val="0"/>
      <w:marRight w:val="0"/>
      <w:marTop w:val="0"/>
      <w:marBottom w:val="0"/>
      <w:divBdr>
        <w:top w:val="none" w:sz="0" w:space="0" w:color="auto"/>
        <w:left w:val="none" w:sz="0" w:space="0" w:color="auto"/>
        <w:bottom w:val="none" w:sz="0" w:space="0" w:color="auto"/>
        <w:right w:val="none" w:sz="0" w:space="0" w:color="auto"/>
      </w:divBdr>
    </w:div>
    <w:div w:id="436557903">
      <w:bodyDiv w:val="1"/>
      <w:marLeft w:val="0"/>
      <w:marRight w:val="0"/>
      <w:marTop w:val="0"/>
      <w:marBottom w:val="0"/>
      <w:divBdr>
        <w:top w:val="none" w:sz="0" w:space="0" w:color="auto"/>
        <w:left w:val="none" w:sz="0" w:space="0" w:color="auto"/>
        <w:bottom w:val="none" w:sz="0" w:space="0" w:color="auto"/>
        <w:right w:val="none" w:sz="0" w:space="0" w:color="auto"/>
      </w:divBdr>
    </w:div>
    <w:div w:id="440225508">
      <w:bodyDiv w:val="1"/>
      <w:marLeft w:val="0"/>
      <w:marRight w:val="0"/>
      <w:marTop w:val="0"/>
      <w:marBottom w:val="0"/>
      <w:divBdr>
        <w:top w:val="none" w:sz="0" w:space="0" w:color="auto"/>
        <w:left w:val="none" w:sz="0" w:space="0" w:color="auto"/>
        <w:bottom w:val="none" w:sz="0" w:space="0" w:color="auto"/>
        <w:right w:val="none" w:sz="0" w:space="0" w:color="auto"/>
      </w:divBdr>
    </w:div>
    <w:div w:id="472869766">
      <w:bodyDiv w:val="1"/>
      <w:marLeft w:val="0"/>
      <w:marRight w:val="0"/>
      <w:marTop w:val="0"/>
      <w:marBottom w:val="0"/>
      <w:divBdr>
        <w:top w:val="none" w:sz="0" w:space="0" w:color="auto"/>
        <w:left w:val="none" w:sz="0" w:space="0" w:color="auto"/>
        <w:bottom w:val="none" w:sz="0" w:space="0" w:color="auto"/>
        <w:right w:val="none" w:sz="0" w:space="0" w:color="auto"/>
      </w:divBdr>
    </w:div>
    <w:div w:id="521673759">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60337168">
      <w:bodyDiv w:val="1"/>
      <w:marLeft w:val="0"/>
      <w:marRight w:val="0"/>
      <w:marTop w:val="0"/>
      <w:marBottom w:val="0"/>
      <w:divBdr>
        <w:top w:val="none" w:sz="0" w:space="0" w:color="auto"/>
        <w:left w:val="none" w:sz="0" w:space="0" w:color="auto"/>
        <w:bottom w:val="none" w:sz="0" w:space="0" w:color="auto"/>
        <w:right w:val="none" w:sz="0" w:space="0" w:color="auto"/>
      </w:divBdr>
    </w:div>
    <w:div w:id="593822141">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23119841">
      <w:bodyDiv w:val="1"/>
      <w:marLeft w:val="0"/>
      <w:marRight w:val="0"/>
      <w:marTop w:val="0"/>
      <w:marBottom w:val="0"/>
      <w:divBdr>
        <w:top w:val="none" w:sz="0" w:space="0" w:color="auto"/>
        <w:left w:val="none" w:sz="0" w:space="0" w:color="auto"/>
        <w:bottom w:val="none" w:sz="0" w:space="0" w:color="auto"/>
        <w:right w:val="none" w:sz="0" w:space="0" w:color="auto"/>
      </w:divBdr>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71113">
      <w:bodyDiv w:val="1"/>
      <w:marLeft w:val="0"/>
      <w:marRight w:val="0"/>
      <w:marTop w:val="0"/>
      <w:marBottom w:val="0"/>
      <w:divBdr>
        <w:top w:val="none" w:sz="0" w:space="0" w:color="auto"/>
        <w:left w:val="none" w:sz="0" w:space="0" w:color="auto"/>
        <w:bottom w:val="none" w:sz="0" w:space="0" w:color="auto"/>
        <w:right w:val="none" w:sz="0" w:space="0" w:color="auto"/>
      </w:divBdr>
    </w:div>
    <w:div w:id="637807400">
      <w:bodyDiv w:val="1"/>
      <w:marLeft w:val="0"/>
      <w:marRight w:val="0"/>
      <w:marTop w:val="0"/>
      <w:marBottom w:val="0"/>
      <w:divBdr>
        <w:top w:val="none" w:sz="0" w:space="0" w:color="auto"/>
        <w:left w:val="none" w:sz="0" w:space="0" w:color="auto"/>
        <w:bottom w:val="none" w:sz="0" w:space="0" w:color="auto"/>
        <w:right w:val="none" w:sz="0" w:space="0" w:color="auto"/>
      </w:divBdr>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699476028">
      <w:bodyDiv w:val="1"/>
      <w:marLeft w:val="0"/>
      <w:marRight w:val="0"/>
      <w:marTop w:val="0"/>
      <w:marBottom w:val="0"/>
      <w:divBdr>
        <w:top w:val="none" w:sz="0" w:space="0" w:color="auto"/>
        <w:left w:val="none" w:sz="0" w:space="0" w:color="auto"/>
        <w:bottom w:val="none" w:sz="0" w:space="0" w:color="auto"/>
        <w:right w:val="none" w:sz="0" w:space="0" w:color="auto"/>
      </w:divBdr>
    </w:div>
    <w:div w:id="716707958">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27608438">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41562021">
      <w:bodyDiv w:val="1"/>
      <w:marLeft w:val="0"/>
      <w:marRight w:val="0"/>
      <w:marTop w:val="0"/>
      <w:marBottom w:val="0"/>
      <w:divBdr>
        <w:top w:val="none" w:sz="0" w:space="0" w:color="auto"/>
        <w:left w:val="none" w:sz="0" w:space="0" w:color="auto"/>
        <w:bottom w:val="none" w:sz="0" w:space="0" w:color="auto"/>
        <w:right w:val="none" w:sz="0" w:space="0" w:color="auto"/>
      </w:divBdr>
    </w:div>
    <w:div w:id="754861398">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774446564">
      <w:bodyDiv w:val="1"/>
      <w:marLeft w:val="0"/>
      <w:marRight w:val="0"/>
      <w:marTop w:val="0"/>
      <w:marBottom w:val="0"/>
      <w:divBdr>
        <w:top w:val="none" w:sz="0" w:space="0" w:color="auto"/>
        <w:left w:val="none" w:sz="0" w:space="0" w:color="auto"/>
        <w:bottom w:val="none" w:sz="0" w:space="0" w:color="auto"/>
        <w:right w:val="none" w:sz="0" w:space="0" w:color="auto"/>
      </w:divBdr>
    </w:div>
    <w:div w:id="844711838">
      <w:bodyDiv w:val="1"/>
      <w:marLeft w:val="0"/>
      <w:marRight w:val="0"/>
      <w:marTop w:val="0"/>
      <w:marBottom w:val="0"/>
      <w:divBdr>
        <w:top w:val="none" w:sz="0" w:space="0" w:color="auto"/>
        <w:left w:val="none" w:sz="0" w:space="0" w:color="auto"/>
        <w:bottom w:val="none" w:sz="0" w:space="0" w:color="auto"/>
        <w:right w:val="none" w:sz="0" w:space="0" w:color="auto"/>
      </w:divBdr>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27956694">
      <w:bodyDiv w:val="1"/>
      <w:marLeft w:val="0"/>
      <w:marRight w:val="0"/>
      <w:marTop w:val="0"/>
      <w:marBottom w:val="0"/>
      <w:divBdr>
        <w:top w:val="none" w:sz="0" w:space="0" w:color="auto"/>
        <w:left w:val="none" w:sz="0" w:space="0" w:color="auto"/>
        <w:bottom w:val="none" w:sz="0" w:space="0" w:color="auto"/>
        <w:right w:val="none" w:sz="0" w:space="0" w:color="auto"/>
      </w:divBdr>
    </w:div>
    <w:div w:id="934752412">
      <w:bodyDiv w:val="1"/>
      <w:marLeft w:val="0"/>
      <w:marRight w:val="0"/>
      <w:marTop w:val="0"/>
      <w:marBottom w:val="0"/>
      <w:divBdr>
        <w:top w:val="none" w:sz="0" w:space="0" w:color="auto"/>
        <w:left w:val="none" w:sz="0" w:space="0" w:color="auto"/>
        <w:bottom w:val="none" w:sz="0" w:space="0" w:color="auto"/>
        <w:right w:val="none" w:sz="0" w:space="0" w:color="auto"/>
      </w:divBdr>
    </w:div>
    <w:div w:id="943659327">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55449922">
      <w:bodyDiv w:val="1"/>
      <w:marLeft w:val="0"/>
      <w:marRight w:val="0"/>
      <w:marTop w:val="0"/>
      <w:marBottom w:val="0"/>
      <w:divBdr>
        <w:top w:val="none" w:sz="0" w:space="0" w:color="auto"/>
        <w:left w:val="none" w:sz="0" w:space="0" w:color="auto"/>
        <w:bottom w:val="none" w:sz="0" w:space="0" w:color="auto"/>
        <w:right w:val="none" w:sz="0" w:space="0" w:color="auto"/>
      </w:divBdr>
    </w:div>
    <w:div w:id="978343310">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988948713">
      <w:bodyDiv w:val="1"/>
      <w:marLeft w:val="0"/>
      <w:marRight w:val="0"/>
      <w:marTop w:val="0"/>
      <w:marBottom w:val="0"/>
      <w:divBdr>
        <w:top w:val="none" w:sz="0" w:space="0" w:color="auto"/>
        <w:left w:val="none" w:sz="0" w:space="0" w:color="auto"/>
        <w:bottom w:val="none" w:sz="0" w:space="0" w:color="auto"/>
        <w:right w:val="none" w:sz="0" w:space="0" w:color="auto"/>
      </w:divBdr>
    </w:div>
    <w:div w:id="1009528999">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82">
      <w:bodyDiv w:val="1"/>
      <w:marLeft w:val="0"/>
      <w:marRight w:val="0"/>
      <w:marTop w:val="0"/>
      <w:marBottom w:val="0"/>
      <w:divBdr>
        <w:top w:val="none" w:sz="0" w:space="0" w:color="auto"/>
        <w:left w:val="none" w:sz="0" w:space="0" w:color="auto"/>
        <w:bottom w:val="none" w:sz="0" w:space="0" w:color="auto"/>
        <w:right w:val="none" w:sz="0" w:space="0" w:color="auto"/>
      </w:divBdr>
    </w:div>
    <w:div w:id="1116365491">
      <w:bodyDiv w:val="1"/>
      <w:marLeft w:val="0"/>
      <w:marRight w:val="0"/>
      <w:marTop w:val="0"/>
      <w:marBottom w:val="0"/>
      <w:divBdr>
        <w:top w:val="none" w:sz="0" w:space="0" w:color="auto"/>
        <w:left w:val="none" w:sz="0" w:space="0" w:color="auto"/>
        <w:bottom w:val="none" w:sz="0" w:space="0" w:color="auto"/>
        <w:right w:val="none" w:sz="0" w:space="0" w:color="auto"/>
      </w:divBdr>
    </w:div>
    <w:div w:id="1131168478">
      <w:bodyDiv w:val="1"/>
      <w:marLeft w:val="0"/>
      <w:marRight w:val="0"/>
      <w:marTop w:val="0"/>
      <w:marBottom w:val="0"/>
      <w:divBdr>
        <w:top w:val="none" w:sz="0" w:space="0" w:color="auto"/>
        <w:left w:val="none" w:sz="0" w:space="0" w:color="auto"/>
        <w:bottom w:val="none" w:sz="0" w:space="0" w:color="auto"/>
        <w:right w:val="none" w:sz="0" w:space="0" w:color="auto"/>
      </w:divBdr>
    </w:div>
    <w:div w:id="1154299227">
      <w:bodyDiv w:val="1"/>
      <w:marLeft w:val="0"/>
      <w:marRight w:val="0"/>
      <w:marTop w:val="0"/>
      <w:marBottom w:val="0"/>
      <w:divBdr>
        <w:top w:val="none" w:sz="0" w:space="0" w:color="auto"/>
        <w:left w:val="none" w:sz="0" w:space="0" w:color="auto"/>
        <w:bottom w:val="none" w:sz="0" w:space="0" w:color="auto"/>
        <w:right w:val="none" w:sz="0" w:space="0" w:color="auto"/>
      </w:divBdr>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2671200">
      <w:bodyDiv w:val="1"/>
      <w:marLeft w:val="0"/>
      <w:marRight w:val="0"/>
      <w:marTop w:val="0"/>
      <w:marBottom w:val="0"/>
      <w:divBdr>
        <w:top w:val="none" w:sz="0" w:space="0" w:color="auto"/>
        <w:left w:val="none" w:sz="0" w:space="0" w:color="auto"/>
        <w:bottom w:val="none" w:sz="0" w:space="0" w:color="auto"/>
        <w:right w:val="none" w:sz="0" w:space="0" w:color="auto"/>
      </w:divBdr>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193036302">
      <w:bodyDiv w:val="1"/>
      <w:marLeft w:val="0"/>
      <w:marRight w:val="0"/>
      <w:marTop w:val="0"/>
      <w:marBottom w:val="0"/>
      <w:divBdr>
        <w:top w:val="none" w:sz="0" w:space="0" w:color="auto"/>
        <w:left w:val="none" w:sz="0" w:space="0" w:color="auto"/>
        <w:bottom w:val="none" w:sz="0" w:space="0" w:color="auto"/>
        <w:right w:val="none" w:sz="0" w:space="0" w:color="auto"/>
      </w:divBdr>
    </w:div>
    <w:div w:id="1208495430">
      <w:bodyDiv w:val="1"/>
      <w:marLeft w:val="0"/>
      <w:marRight w:val="0"/>
      <w:marTop w:val="0"/>
      <w:marBottom w:val="0"/>
      <w:divBdr>
        <w:top w:val="none" w:sz="0" w:space="0" w:color="auto"/>
        <w:left w:val="none" w:sz="0" w:space="0" w:color="auto"/>
        <w:bottom w:val="none" w:sz="0" w:space="0" w:color="auto"/>
        <w:right w:val="none" w:sz="0" w:space="0" w:color="auto"/>
      </w:divBdr>
    </w:div>
    <w:div w:id="1226916266">
      <w:bodyDiv w:val="1"/>
      <w:marLeft w:val="0"/>
      <w:marRight w:val="0"/>
      <w:marTop w:val="0"/>
      <w:marBottom w:val="0"/>
      <w:divBdr>
        <w:top w:val="none" w:sz="0" w:space="0" w:color="auto"/>
        <w:left w:val="none" w:sz="0" w:space="0" w:color="auto"/>
        <w:bottom w:val="none" w:sz="0" w:space="0" w:color="auto"/>
        <w:right w:val="none" w:sz="0" w:space="0" w:color="auto"/>
      </w:divBdr>
    </w:div>
    <w:div w:id="1242642035">
      <w:bodyDiv w:val="1"/>
      <w:marLeft w:val="0"/>
      <w:marRight w:val="0"/>
      <w:marTop w:val="0"/>
      <w:marBottom w:val="0"/>
      <w:divBdr>
        <w:top w:val="none" w:sz="0" w:space="0" w:color="auto"/>
        <w:left w:val="none" w:sz="0" w:space="0" w:color="auto"/>
        <w:bottom w:val="none" w:sz="0" w:space="0" w:color="auto"/>
        <w:right w:val="none" w:sz="0" w:space="0" w:color="auto"/>
      </w:divBdr>
    </w:div>
    <w:div w:id="1280066707">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57730644">
      <w:bodyDiv w:val="1"/>
      <w:marLeft w:val="0"/>
      <w:marRight w:val="0"/>
      <w:marTop w:val="0"/>
      <w:marBottom w:val="0"/>
      <w:divBdr>
        <w:top w:val="none" w:sz="0" w:space="0" w:color="auto"/>
        <w:left w:val="none" w:sz="0" w:space="0" w:color="auto"/>
        <w:bottom w:val="none" w:sz="0" w:space="0" w:color="auto"/>
        <w:right w:val="none" w:sz="0" w:space="0" w:color="auto"/>
      </w:divBdr>
    </w:div>
    <w:div w:id="1379357355">
      <w:bodyDiv w:val="1"/>
      <w:marLeft w:val="0"/>
      <w:marRight w:val="0"/>
      <w:marTop w:val="0"/>
      <w:marBottom w:val="0"/>
      <w:divBdr>
        <w:top w:val="none" w:sz="0" w:space="0" w:color="auto"/>
        <w:left w:val="none" w:sz="0" w:space="0" w:color="auto"/>
        <w:bottom w:val="none" w:sz="0" w:space="0" w:color="auto"/>
        <w:right w:val="none" w:sz="0" w:space="0" w:color="auto"/>
      </w:divBdr>
    </w:div>
    <w:div w:id="1382705828">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17019">
      <w:bodyDiv w:val="1"/>
      <w:marLeft w:val="0"/>
      <w:marRight w:val="0"/>
      <w:marTop w:val="0"/>
      <w:marBottom w:val="0"/>
      <w:divBdr>
        <w:top w:val="none" w:sz="0" w:space="0" w:color="auto"/>
        <w:left w:val="none" w:sz="0" w:space="0" w:color="auto"/>
        <w:bottom w:val="none" w:sz="0" w:space="0" w:color="auto"/>
        <w:right w:val="none" w:sz="0" w:space="0" w:color="auto"/>
      </w:divBdr>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17820715">
      <w:bodyDiv w:val="1"/>
      <w:marLeft w:val="0"/>
      <w:marRight w:val="0"/>
      <w:marTop w:val="0"/>
      <w:marBottom w:val="0"/>
      <w:divBdr>
        <w:top w:val="none" w:sz="0" w:space="0" w:color="auto"/>
        <w:left w:val="none" w:sz="0" w:space="0" w:color="auto"/>
        <w:bottom w:val="none" w:sz="0" w:space="0" w:color="auto"/>
        <w:right w:val="none" w:sz="0" w:space="0" w:color="auto"/>
      </w:divBdr>
    </w:div>
    <w:div w:id="1457024709">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485051926">
      <w:bodyDiv w:val="1"/>
      <w:marLeft w:val="0"/>
      <w:marRight w:val="0"/>
      <w:marTop w:val="0"/>
      <w:marBottom w:val="0"/>
      <w:divBdr>
        <w:top w:val="none" w:sz="0" w:space="0" w:color="auto"/>
        <w:left w:val="none" w:sz="0" w:space="0" w:color="auto"/>
        <w:bottom w:val="none" w:sz="0" w:space="0" w:color="auto"/>
        <w:right w:val="none" w:sz="0" w:space="0" w:color="auto"/>
      </w:divBdr>
    </w:div>
    <w:div w:id="1497182792">
      <w:bodyDiv w:val="1"/>
      <w:marLeft w:val="0"/>
      <w:marRight w:val="0"/>
      <w:marTop w:val="0"/>
      <w:marBottom w:val="0"/>
      <w:divBdr>
        <w:top w:val="none" w:sz="0" w:space="0" w:color="auto"/>
        <w:left w:val="none" w:sz="0" w:space="0" w:color="auto"/>
        <w:bottom w:val="none" w:sz="0" w:space="0" w:color="auto"/>
        <w:right w:val="none" w:sz="0" w:space="0" w:color="auto"/>
      </w:divBdr>
    </w:div>
    <w:div w:id="1555198631">
      <w:bodyDiv w:val="1"/>
      <w:marLeft w:val="0"/>
      <w:marRight w:val="0"/>
      <w:marTop w:val="0"/>
      <w:marBottom w:val="0"/>
      <w:divBdr>
        <w:top w:val="none" w:sz="0" w:space="0" w:color="auto"/>
        <w:left w:val="none" w:sz="0" w:space="0" w:color="auto"/>
        <w:bottom w:val="none" w:sz="0" w:space="0" w:color="auto"/>
        <w:right w:val="none" w:sz="0" w:space="0" w:color="auto"/>
      </w:divBdr>
    </w:div>
    <w:div w:id="157473013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1622805171">
      <w:bodyDiv w:val="1"/>
      <w:marLeft w:val="0"/>
      <w:marRight w:val="0"/>
      <w:marTop w:val="0"/>
      <w:marBottom w:val="0"/>
      <w:divBdr>
        <w:top w:val="none" w:sz="0" w:space="0" w:color="auto"/>
        <w:left w:val="none" w:sz="0" w:space="0" w:color="auto"/>
        <w:bottom w:val="none" w:sz="0" w:space="0" w:color="auto"/>
        <w:right w:val="none" w:sz="0" w:space="0" w:color="auto"/>
      </w:divBdr>
    </w:div>
    <w:div w:id="1663050114">
      <w:bodyDiv w:val="1"/>
      <w:marLeft w:val="0"/>
      <w:marRight w:val="0"/>
      <w:marTop w:val="0"/>
      <w:marBottom w:val="0"/>
      <w:divBdr>
        <w:top w:val="none" w:sz="0" w:space="0" w:color="auto"/>
        <w:left w:val="none" w:sz="0" w:space="0" w:color="auto"/>
        <w:bottom w:val="none" w:sz="0" w:space="0" w:color="auto"/>
        <w:right w:val="none" w:sz="0" w:space="0" w:color="auto"/>
      </w:divBdr>
    </w:div>
    <w:div w:id="1671058173">
      <w:bodyDiv w:val="1"/>
      <w:marLeft w:val="0"/>
      <w:marRight w:val="0"/>
      <w:marTop w:val="0"/>
      <w:marBottom w:val="0"/>
      <w:divBdr>
        <w:top w:val="none" w:sz="0" w:space="0" w:color="auto"/>
        <w:left w:val="none" w:sz="0" w:space="0" w:color="auto"/>
        <w:bottom w:val="none" w:sz="0" w:space="0" w:color="auto"/>
        <w:right w:val="none" w:sz="0" w:space="0" w:color="auto"/>
      </w:divBdr>
    </w:div>
    <w:div w:id="1682586110">
      <w:bodyDiv w:val="1"/>
      <w:marLeft w:val="0"/>
      <w:marRight w:val="0"/>
      <w:marTop w:val="0"/>
      <w:marBottom w:val="0"/>
      <w:divBdr>
        <w:top w:val="none" w:sz="0" w:space="0" w:color="auto"/>
        <w:left w:val="none" w:sz="0" w:space="0" w:color="auto"/>
        <w:bottom w:val="none" w:sz="0" w:space="0" w:color="auto"/>
        <w:right w:val="none" w:sz="0" w:space="0" w:color="auto"/>
      </w:divBdr>
    </w:div>
    <w:div w:id="1774204914">
      <w:bodyDiv w:val="1"/>
      <w:marLeft w:val="0"/>
      <w:marRight w:val="0"/>
      <w:marTop w:val="0"/>
      <w:marBottom w:val="0"/>
      <w:divBdr>
        <w:top w:val="none" w:sz="0" w:space="0" w:color="auto"/>
        <w:left w:val="none" w:sz="0" w:space="0" w:color="auto"/>
        <w:bottom w:val="none" w:sz="0" w:space="0" w:color="auto"/>
        <w:right w:val="none" w:sz="0" w:space="0" w:color="auto"/>
      </w:divBdr>
    </w:div>
    <w:div w:id="1791364522">
      <w:bodyDiv w:val="1"/>
      <w:marLeft w:val="0"/>
      <w:marRight w:val="0"/>
      <w:marTop w:val="0"/>
      <w:marBottom w:val="0"/>
      <w:divBdr>
        <w:top w:val="none" w:sz="0" w:space="0" w:color="auto"/>
        <w:left w:val="none" w:sz="0" w:space="0" w:color="auto"/>
        <w:bottom w:val="none" w:sz="0" w:space="0" w:color="auto"/>
        <w:right w:val="none" w:sz="0" w:space="0" w:color="auto"/>
      </w:divBdr>
    </w:div>
    <w:div w:id="1839733319">
      <w:bodyDiv w:val="1"/>
      <w:marLeft w:val="0"/>
      <w:marRight w:val="0"/>
      <w:marTop w:val="0"/>
      <w:marBottom w:val="0"/>
      <w:divBdr>
        <w:top w:val="none" w:sz="0" w:space="0" w:color="auto"/>
        <w:left w:val="none" w:sz="0" w:space="0" w:color="auto"/>
        <w:bottom w:val="none" w:sz="0" w:space="0" w:color="auto"/>
        <w:right w:val="none" w:sz="0" w:space="0" w:color="auto"/>
      </w:divBdr>
    </w:div>
    <w:div w:id="1894996701">
      <w:bodyDiv w:val="1"/>
      <w:marLeft w:val="0"/>
      <w:marRight w:val="0"/>
      <w:marTop w:val="0"/>
      <w:marBottom w:val="0"/>
      <w:divBdr>
        <w:top w:val="none" w:sz="0" w:space="0" w:color="auto"/>
        <w:left w:val="none" w:sz="0" w:space="0" w:color="auto"/>
        <w:bottom w:val="none" w:sz="0" w:space="0" w:color="auto"/>
        <w:right w:val="none" w:sz="0" w:space="0" w:color="auto"/>
      </w:divBdr>
    </w:div>
    <w:div w:id="1906069558">
      <w:bodyDiv w:val="1"/>
      <w:marLeft w:val="0"/>
      <w:marRight w:val="0"/>
      <w:marTop w:val="0"/>
      <w:marBottom w:val="0"/>
      <w:divBdr>
        <w:top w:val="none" w:sz="0" w:space="0" w:color="auto"/>
        <w:left w:val="none" w:sz="0" w:space="0" w:color="auto"/>
        <w:bottom w:val="none" w:sz="0" w:space="0" w:color="auto"/>
        <w:right w:val="none" w:sz="0" w:space="0" w:color="auto"/>
      </w:divBdr>
    </w:div>
    <w:div w:id="1911963155">
      <w:bodyDiv w:val="1"/>
      <w:marLeft w:val="0"/>
      <w:marRight w:val="0"/>
      <w:marTop w:val="0"/>
      <w:marBottom w:val="0"/>
      <w:divBdr>
        <w:top w:val="none" w:sz="0" w:space="0" w:color="auto"/>
        <w:left w:val="none" w:sz="0" w:space="0" w:color="auto"/>
        <w:bottom w:val="none" w:sz="0" w:space="0" w:color="auto"/>
        <w:right w:val="none" w:sz="0" w:space="0" w:color="auto"/>
      </w:divBdr>
    </w:div>
    <w:div w:id="1958289572">
      <w:bodyDiv w:val="1"/>
      <w:marLeft w:val="0"/>
      <w:marRight w:val="0"/>
      <w:marTop w:val="0"/>
      <w:marBottom w:val="0"/>
      <w:divBdr>
        <w:top w:val="none" w:sz="0" w:space="0" w:color="auto"/>
        <w:left w:val="none" w:sz="0" w:space="0" w:color="auto"/>
        <w:bottom w:val="none" w:sz="0" w:space="0" w:color="auto"/>
        <w:right w:val="none" w:sz="0" w:space="0" w:color="auto"/>
      </w:divBdr>
    </w:div>
    <w:div w:id="1958294897">
      <w:bodyDiv w:val="1"/>
      <w:marLeft w:val="0"/>
      <w:marRight w:val="0"/>
      <w:marTop w:val="0"/>
      <w:marBottom w:val="0"/>
      <w:divBdr>
        <w:top w:val="none" w:sz="0" w:space="0" w:color="auto"/>
        <w:left w:val="none" w:sz="0" w:space="0" w:color="auto"/>
        <w:bottom w:val="none" w:sz="0" w:space="0" w:color="auto"/>
        <w:right w:val="none" w:sz="0" w:space="0" w:color="auto"/>
      </w:divBdr>
    </w:div>
    <w:div w:id="1976718333">
      <w:bodyDiv w:val="1"/>
      <w:marLeft w:val="0"/>
      <w:marRight w:val="0"/>
      <w:marTop w:val="0"/>
      <w:marBottom w:val="0"/>
      <w:divBdr>
        <w:top w:val="none" w:sz="0" w:space="0" w:color="auto"/>
        <w:left w:val="none" w:sz="0" w:space="0" w:color="auto"/>
        <w:bottom w:val="none" w:sz="0" w:space="0" w:color="auto"/>
        <w:right w:val="none" w:sz="0" w:space="0" w:color="auto"/>
      </w:divBdr>
    </w:div>
    <w:div w:id="2079013621">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24R079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vis.apva.lt/uploads/documents/files/CO2_skaiciavimo-pavyzdziai.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x.lrs.lt/portal/legalAct/lt/TAD/7035d062043811f0a2ad91db29a9514e?jfwid=-1aj48a7nv7%3B" TargetMode="External"/><Relationship Id="rId4" Type="http://schemas.openxmlformats.org/officeDocument/2006/relationships/settings" Target="settings.xml"/><Relationship Id="rId9" Type="http://schemas.openxmlformats.org/officeDocument/2006/relationships/hyperlink" Target="https://eur-lex.europa.eu/legal-content/LT/TXT/?uri=CELEX:02021R0695-2024030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09BA-D9B2-4700-B047-70757023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16459</Words>
  <Characters>9382</Characters>
  <Application>Microsoft Office Word</Application>
  <DocSecurity>4</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25790</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Lina Mechoncevė</cp:lastModifiedBy>
  <cp:revision>2</cp:revision>
  <cp:lastPrinted>2020-02-24T13:37:00Z</cp:lastPrinted>
  <dcterms:created xsi:type="dcterms:W3CDTF">2025-12-18T12:30:00Z</dcterms:created>
  <dcterms:modified xsi:type="dcterms:W3CDTF">2025-12-18T12:30:00Z</dcterms:modified>
</cp:coreProperties>
</file>