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16F" w14:textId="77777777" w:rsidR="00BF0DC4" w:rsidRDefault="00BF0DC4">
      <w:pPr>
        <w:jc w:val="both"/>
        <w:rPr>
          <w:szCs w:val="24"/>
          <w:lang w:eastAsia="lt-LT"/>
        </w:rPr>
      </w:pPr>
    </w:p>
    <w:p w14:paraId="64B8A919" w14:textId="77777777" w:rsidR="00BF0DC4" w:rsidRDefault="00AE5768">
      <w:pPr>
        <w:ind w:left="4111"/>
        <w:jc w:val="both"/>
        <w:rPr>
          <w:sz w:val="20"/>
          <w:shd w:val="clear" w:color="auto" w:fill="FFFFFF"/>
          <w:lang w:eastAsia="lt-LT"/>
        </w:rPr>
      </w:pPr>
      <w:r>
        <w:rPr>
          <w:sz w:val="20"/>
          <w:shd w:val="clear" w:color="auto" w:fill="FFFFFF"/>
          <w:lang w:eastAsia="lt-LT"/>
        </w:rPr>
        <w:t>2021–2030 metų Lietuvos Respublikos kultūros ministerijos kultūros ir kūrybingumo plėtros programos pažangos priemonės Nr. 08-001-01-09-01 „KKI plėtra, skatinanti konkurencingumą ir pridėtinės vertės kūrimą“ veiklos Nr. 1 „</w:t>
      </w:r>
      <w:r>
        <w:rPr>
          <w:sz w:val="20"/>
          <w:lang w:eastAsia="lt-LT"/>
        </w:rPr>
        <w:t>Infrastruktūros ir kitų sąlygų gerinimas siekiant kurti konkurencingus ir paklausius KKI produktus ir (arba) paslaugas</w:t>
      </w:r>
      <w:r>
        <w:rPr>
          <w:sz w:val="20"/>
          <w:shd w:val="clear" w:color="auto" w:fill="FFFFFF"/>
          <w:lang w:eastAsia="lt-LT"/>
        </w:rPr>
        <w:t>“ projektų finansavimo sąlygų aprašo Nr. 2</w:t>
      </w:r>
    </w:p>
    <w:p w14:paraId="1B3C1F57" w14:textId="77777777" w:rsidR="00BF0DC4" w:rsidRDefault="00AE5768">
      <w:pPr>
        <w:ind w:left="4111"/>
        <w:jc w:val="both"/>
        <w:rPr>
          <w:sz w:val="20"/>
          <w:shd w:val="clear" w:color="auto" w:fill="FFFFFF"/>
          <w:lang w:eastAsia="lt-LT"/>
        </w:rPr>
      </w:pPr>
      <w:r>
        <w:rPr>
          <w:sz w:val="20"/>
          <w:shd w:val="clear" w:color="auto" w:fill="FFFFFF"/>
          <w:lang w:eastAsia="lt-LT"/>
        </w:rPr>
        <w:t>9 priedas</w:t>
      </w:r>
    </w:p>
    <w:p w14:paraId="6C8B1EB9" w14:textId="77777777" w:rsidR="00BF0DC4" w:rsidRDefault="00BF0DC4">
      <w:pPr>
        <w:jc w:val="center"/>
        <w:rPr>
          <w:b/>
          <w:sz w:val="27"/>
          <w:szCs w:val="27"/>
        </w:rPr>
      </w:pPr>
    </w:p>
    <w:p w14:paraId="3026A268" w14:textId="77777777" w:rsidR="00BF0DC4" w:rsidRDefault="00AE5768">
      <w:pPr>
        <w:jc w:val="center"/>
        <w:rPr>
          <w:b/>
        </w:rPr>
      </w:pPr>
      <w:r>
        <w:rPr>
          <w:b/>
        </w:rPr>
        <w:t>„VIENOS ĮMONĖS“ DEKLARACIJA</w:t>
      </w:r>
    </w:p>
    <w:p w14:paraId="55314BB8" w14:textId="77777777" w:rsidR="00BF0DC4" w:rsidRDefault="00AE5768">
      <w:pPr>
        <w:jc w:val="center"/>
      </w:pPr>
      <w:r>
        <w:t>____________________________</w:t>
      </w:r>
    </w:p>
    <w:p w14:paraId="5F32A6D0" w14:textId="77777777" w:rsidR="00BF0DC4" w:rsidRDefault="00AE5768">
      <w:pPr>
        <w:jc w:val="center"/>
        <w:rPr>
          <w:sz w:val="20"/>
        </w:rPr>
      </w:pPr>
      <w:r>
        <w:rPr>
          <w:sz w:val="20"/>
        </w:rPr>
        <w:t>(pildymo data)</w:t>
      </w:r>
    </w:p>
    <w:p w14:paraId="353652A7" w14:textId="77777777" w:rsidR="00BF0DC4" w:rsidRDefault="00BF0DC4">
      <w:pPr>
        <w:jc w:val="center"/>
        <w:rPr>
          <w:sz w:val="27"/>
          <w:szCs w:val="27"/>
        </w:rPr>
      </w:pPr>
    </w:p>
    <w:tbl>
      <w:tblPr>
        <w:tblW w:w="9639"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633"/>
        <w:gridCol w:w="936"/>
        <w:gridCol w:w="2781"/>
        <w:gridCol w:w="5289"/>
      </w:tblGrid>
      <w:tr w:rsidR="00BF0DC4" w14:paraId="0AF55AC3" w14:textId="77777777">
        <w:trPr>
          <w:trHeight w:val="493"/>
        </w:trPr>
        <w:tc>
          <w:tcPr>
            <w:tcW w:w="63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DA963" w14:textId="77777777" w:rsidR="00BF0DC4" w:rsidRDefault="00BF0DC4">
            <w:pPr>
              <w:rPr>
                <w:sz w:val="20"/>
              </w:rPr>
            </w:pPr>
          </w:p>
          <w:p w14:paraId="2727F0D7" w14:textId="77777777" w:rsidR="00BF0DC4" w:rsidRDefault="00AE5768">
            <w:pPr>
              <w:jc w:val="both"/>
              <w:rPr>
                <w:b/>
              </w:rPr>
            </w:pPr>
            <w:r>
              <w:rPr>
                <w:b/>
              </w:rPr>
              <w:t>1.</w:t>
            </w:r>
          </w:p>
        </w:tc>
        <w:tc>
          <w:tcPr>
            <w:tcW w:w="900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424F3296" w14:textId="77777777" w:rsidR="00BF0DC4" w:rsidRDefault="00BF0DC4">
            <w:pPr>
              <w:rPr>
                <w:sz w:val="20"/>
              </w:rPr>
            </w:pPr>
          </w:p>
          <w:p w14:paraId="73547ABB" w14:textId="77777777" w:rsidR="00BF0DC4" w:rsidRDefault="00AE5768">
            <w:pPr>
              <w:jc w:val="both"/>
              <w:rPr>
                <w:b/>
              </w:rPr>
            </w:pPr>
            <w:r>
              <w:rPr>
                <w:b/>
              </w:rPr>
              <w:t>Deklaruojančios įmonės pavadinimas</w:t>
            </w:r>
          </w:p>
        </w:tc>
      </w:tr>
      <w:tr w:rsidR="00BF0DC4" w14:paraId="174BD146" w14:textId="77777777">
        <w:trPr>
          <w:trHeight w:val="285"/>
        </w:trPr>
        <w:tc>
          <w:tcPr>
            <w:tcW w:w="9639" w:type="dxa"/>
            <w:gridSpan w:val="4"/>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vAlign w:val="bottom"/>
          </w:tcPr>
          <w:p w14:paraId="01A7A404" w14:textId="77777777" w:rsidR="00BF0DC4" w:rsidRDefault="00BF0DC4"/>
        </w:tc>
      </w:tr>
      <w:tr w:rsidR="00BF0DC4" w14:paraId="5F303C26" w14:textId="77777777">
        <w:trPr>
          <w:trHeight w:val="285"/>
        </w:trPr>
        <w:tc>
          <w:tcPr>
            <w:tcW w:w="63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A8172A" w14:textId="77777777" w:rsidR="00BF0DC4" w:rsidRDefault="00BF0DC4">
            <w:pPr>
              <w:jc w:val="both"/>
              <w:rPr>
                <w:sz w:val="20"/>
              </w:rPr>
            </w:pPr>
          </w:p>
          <w:p w14:paraId="158D7619" w14:textId="77777777" w:rsidR="00BF0DC4" w:rsidRDefault="00AE5768">
            <w:pPr>
              <w:jc w:val="both"/>
              <w:rPr>
                <w:b/>
              </w:rPr>
            </w:pPr>
            <w:r>
              <w:rPr>
                <w:b/>
              </w:rPr>
              <w:t>2.</w:t>
            </w:r>
          </w:p>
        </w:tc>
        <w:tc>
          <w:tcPr>
            <w:tcW w:w="9006" w:type="dxa"/>
            <w:gridSpan w:val="3"/>
            <w:tcBorders>
              <w:top w:val="nil"/>
              <w:left w:val="nil"/>
              <w:bottom w:val="single" w:sz="5" w:space="0" w:color="000000"/>
              <w:right w:val="single" w:sz="5" w:space="0" w:color="000000"/>
            </w:tcBorders>
            <w:tcMar>
              <w:top w:w="0" w:type="dxa"/>
              <w:left w:w="100" w:type="dxa"/>
              <w:bottom w:w="0" w:type="dxa"/>
              <w:right w:w="100" w:type="dxa"/>
            </w:tcMar>
            <w:vAlign w:val="bottom"/>
          </w:tcPr>
          <w:p w14:paraId="6EF851FB" w14:textId="77777777" w:rsidR="00BF0DC4" w:rsidRDefault="00BF0DC4">
            <w:pPr>
              <w:rPr>
                <w:sz w:val="20"/>
              </w:rPr>
            </w:pPr>
          </w:p>
          <w:p w14:paraId="476DED2A" w14:textId="77777777" w:rsidR="00BF0DC4" w:rsidRDefault="00AE5768">
            <w:pPr>
              <w:jc w:val="both"/>
              <w:rPr>
                <w:b/>
              </w:rPr>
            </w:pPr>
            <w:r>
              <w:rPr>
                <w:b/>
              </w:rPr>
              <w:t>Deklaruojančios įmonės kodas</w:t>
            </w:r>
          </w:p>
        </w:tc>
      </w:tr>
      <w:tr w:rsidR="00BF0DC4" w14:paraId="4F0E0258" w14:textId="77777777">
        <w:trPr>
          <w:trHeight w:val="285"/>
        </w:trPr>
        <w:tc>
          <w:tcPr>
            <w:tcW w:w="9639" w:type="dxa"/>
            <w:gridSpan w:val="4"/>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vAlign w:val="bottom"/>
          </w:tcPr>
          <w:p w14:paraId="58805A1D" w14:textId="77777777" w:rsidR="00BF0DC4" w:rsidRDefault="00BF0DC4"/>
        </w:tc>
      </w:tr>
      <w:tr w:rsidR="00BF0DC4" w14:paraId="3725E6BD" w14:textId="77777777">
        <w:trPr>
          <w:trHeight w:val="3930"/>
        </w:trPr>
        <w:tc>
          <w:tcPr>
            <w:tcW w:w="633"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7CD4D0" w14:textId="77777777" w:rsidR="00BF0DC4" w:rsidRDefault="00BF0DC4">
            <w:pPr>
              <w:jc w:val="both"/>
              <w:rPr>
                <w:sz w:val="20"/>
              </w:rPr>
            </w:pPr>
          </w:p>
          <w:p w14:paraId="3AFD3084" w14:textId="77777777" w:rsidR="00BF0DC4" w:rsidRDefault="00AE5768">
            <w:pPr>
              <w:jc w:val="both"/>
              <w:rPr>
                <w:b/>
              </w:rPr>
            </w:pPr>
            <w:r>
              <w:rPr>
                <w:b/>
              </w:rPr>
              <w:t>3.</w:t>
            </w:r>
          </w:p>
        </w:tc>
        <w:tc>
          <w:tcPr>
            <w:tcW w:w="9006" w:type="dxa"/>
            <w:gridSpan w:val="3"/>
            <w:tcBorders>
              <w:top w:val="single" w:sz="5" w:space="0" w:color="000000"/>
              <w:left w:val="nil"/>
              <w:bottom w:val="single" w:sz="4" w:space="0" w:color="auto"/>
              <w:right w:val="single" w:sz="5" w:space="0" w:color="000000"/>
            </w:tcBorders>
            <w:tcMar>
              <w:top w:w="0" w:type="dxa"/>
              <w:left w:w="100" w:type="dxa"/>
              <w:bottom w:w="0" w:type="dxa"/>
              <w:right w:w="100" w:type="dxa"/>
            </w:tcMar>
            <w:vAlign w:val="bottom"/>
          </w:tcPr>
          <w:p w14:paraId="1E3B0296" w14:textId="77777777" w:rsidR="00BF0DC4" w:rsidRDefault="00BF0DC4">
            <w:pPr>
              <w:rPr>
                <w:sz w:val="20"/>
              </w:rPr>
            </w:pPr>
          </w:p>
          <w:p w14:paraId="58DEE4AB" w14:textId="77777777" w:rsidR="00BF0DC4" w:rsidRDefault="00AE5768">
            <w:pPr>
              <w:jc w:val="both"/>
              <w:rPr>
                <w:b/>
              </w:rPr>
            </w:pPr>
            <w:r>
              <w:rPr>
                <w:b/>
              </w:rPr>
              <w:t>„Vienos įmonės“ apibrėžtis</w:t>
            </w:r>
          </w:p>
          <w:p w14:paraId="79F76C74" w14:textId="77777777" w:rsidR="00BF0DC4" w:rsidRDefault="00BF0DC4">
            <w:pPr>
              <w:rPr>
                <w:sz w:val="20"/>
              </w:rPr>
            </w:pPr>
          </w:p>
          <w:p w14:paraId="24089368" w14:textId="77777777" w:rsidR="00BF0DC4" w:rsidRDefault="00AE5768">
            <w:pPr>
              <w:jc w:val="both"/>
            </w:pPr>
            <w:r>
              <w:t xml:space="preserve">Vadovaujantis  Europos Komisijos Reglamento </w:t>
            </w:r>
            <w:hyperlink r:id="rId10" w:tgtFrame="_blank" w:history="1">
              <w:r>
                <w:rPr>
                  <w:color w:val="0000FF" w:themeColor="hyperlink"/>
                  <w:u w:val="single"/>
                </w:rPr>
                <w:t>(ES) 2023/2831</w:t>
              </w:r>
            </w:hyperlink>
            <w:r>
              <w:t xml:space="preserve"> (toliau – Reglamentas) 2 straipsnio 2 punktu, „viena įmonė“ apima visas įmones, kurių tarpusavio santykiai yra bent vienos rūšies iš toliau išvardytų:</w:t>
            </w:r>
          </w:p>
          <w:p w14:paraId="780BBA98" w14:textId="77777777" w:rsidR="00BF0DC4" w:rsidRDefault="00BF0DC4">
            <w:pPr>
              <w:rPr>
                <w:sz w:val="20"/>
              </w:rPr>
            </w:pPr>
          </w:p>
          <w:p w14:paraId="750253CC" w14:textId="77777777" w:rsidR="00BF0DC4" w:rsidRDefault="00AE5768">
            <w:pPr>
              <w:jc w:val="both"/>
            </w:pPr>
            <w:r>
              <w:t>a) viena įmonė turi kitos įmonės akcininkų arba narių balsų daugumą;</w:t>
            </w:r>
          </w:p>
          <w:p w14:paraId="7555BF9A" w14:textId="77777777" w:rsidR="00BF0DC4" w:rsidRDefault="00BF0DC4">
            <w:pPr>
              <w:rPr>
                <w:sz w:val="20"/>
              </w:rPr>
            </w:pPr>
          </w:p>
          <w:p w14:paraId="75A478F1" w14:textId="77777777" w:rsidR="00BF0DC4" w:rsidRDefault="00AE5768">
            <w:pPr>
              <w:jc w:val="both"/>
            </w:pPr>
            <w:r>
              <w:t>b) viena įmonė turi teisę paskirti arba atleisti daugumą kitos įmonės administracijos, valdymo arba priežiūros organo narių;</w:t>
            </w:r>
          </w:p>
          <w:p w14:paraId="41C0BB73" w14:textId="77777777" w:rsidR="00BF0DC4" w:rsidRDefault="00BF0DC4">
            <w:pPr>
              <w:rPr>
                <w:sz w:val="20"/>
              </w:rPr>
            </w:pPr>
          </w:p>
          <w:p w14:paraId="19E3F509" w14:textId="77777777" w:rsidR="00BF0DC4" w:rsidRDefault="00AE5768">
            <w:pPr>
              <w:jc w:val="both"/>
            </w:pPr>
            <w:r>
              <w:t>c) viena įmonė turi teisę kitai įmonei daryti lemiamą poveikį, remdamasi su šia įmone sudaryta sutartimi arba vadovaudamasi steigimo sutarties ar įstatų nuostata;</w:t>
            </w:r>
          </w:p>
          <w:p w14:paraId="593C0DF8" w14:textId="77777777" w:rsidR="00BF0DC4" w:rsidRDefault="00BF0DC4">
            <w:pPr>
              <w:rPr>
                <w:sz w:val="20"/>
              </w:rPr>
            </w:pPr>
          </w:p>
          <w:p w14:paraId="6FF0C9AB" w14:textId="77777777" w:rsidR="00BF0DC4" w:rsidRDefault="00AE5768">
            <w:pPr>
              <w:jc w:val="both"/>
            </w:pPr>
            <w:r>
              <w:t>d)viena įmonė, kuri yra kitos įmonės akcininkė arba narė, pagal susitarimą su kitais tos įmonės akcininkais ar nariais viena kontroliuoja tos įmonės akcininkų arba narių balsavimo teisių daugumą.</w:t>
            </w:r>
          </w:p>
          <w:p w14:paraId="03759884" w14:textId="77777777" w:rsidR="00BF0DC4" w:rsidRDefault="00BF0DC4">
            <w:pPr>
              <w:rPr>
                <w:sz w:val="20"/>
              </w:rPr>
            </w:pPr>
          </w:p>
          <w:p w14:paraId="5168A8F0" w14:textId="77777777" w:rsidR="00BF0DC4" w:rsidRDefault="00AE5768">
            <w:pPr>
              <w:jc w:val="both"/>
            </w:pPr>
            <w:r>
              <w:t>Įmonės, kurios a–d punktuose nurodytais santykiais susietos per vieną ar daugiau kitų įmonių, taip pat laikomos viena įmone.</w:t>
            </w:r>
          </w:p>
        </w:tc>
      </w:tr>
      <w:tr w:rsidR="00BF0DC4" w14:paraId="69E64303" w14:textId="77777777">
        <w:trPr>
          <w:trHeight w:val="690"/>
        </w:trPr>
        <w:tc>
          <w:tcPr>
            <w:tcW w:w="633" w:type="dxa"/>
            <w:vMerge/>
            <w:tcBorders>
              <w:top w:val="nil"/>
              <w:left w:val="single" w:sz="5" w:space="0" w:color="000000"/>
              <w:bottom w:val="single" w:sz="4" w:space="0" w:color="auto"/>
              <w:right w:val="single" w:sz="4" w:space="0" w:color="auto"/>
            </w:tcBorders>
            <w:tcMar>
              <w:top w:w="100" w:type="dxa"/>
              <w:left w:w="100" w:type="dxa"/>
              <w:bottom w:w="100" w:type="dxa"/>
              <w:right w:w="100" w:type="dxa"/>
            </w:tcMar>
          </w:tcPr>
          <w:p w14:paraId="4411BB8C" w14:textId="77777777" w:rsidR="00BF0DC4" w:rsidRDefault="00BF0DC4"/>
        </w:tc>
        <w:tc>
          <w:tcPr>
            <w:tcW w:w="9006"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14:paraId="7754D05C" w14:textId="77777777" w:rsidR="00BF0DC4" w:rsidRDefault="00BF0DC4">
            <w:pPr>
              <w:jc w:val="both"/>
              <w:rPr>
                <w:sz w:val="20"/>
              </w:rPr>
            </w:pPr>
          </w:p>
          <w:p w14:paraId="0BCA45D9" w14:textId="77777777" w:rsidR="00BF0DC4" w:rsidRDefault="00AE5768">
            <w:pPr>
              <w:jc w:val="both"/>
            </w:pPr>
            <w: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BF0DC4" w14:paraId="2687E301" w14:textId="77777777">
        <w:trPr>
          <w:trHeight w:val="405"/>
        </w:trPr>
        <w:tc>
          <w:tcPr>
            <w:tcW w:w="633"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A5B83C" w14:textId="77777777" w:rsidR="00BF0DC4" w:rsidRDefault="00BF0DC4">
            <w:pPr>
              <w:rPr>
                <w:sz w:val="20"/>
              </w:rPr>
            </w:pPr>
          </w:p>
          <w:p w14:paraId="0D99B017" w14:textId="77777777" w:rsidR="00BF0DC4" w:rsidRDefault="00AE5768">
            <w:pPr>
              <w:jc w:val="both"/>
              <w:rPr>
                <w:b/>
              </w:rPr>
            </w:pPr>
            <w:r>
              <w:rPr>
                <w:b/>
              </w:rPr>
              <w:t>4.</w:t>
            </w:r>
          </w:p>
        </w:tc>
        <w:tc>
          <w:tcPr>
            <w:tcW w:w="9006"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14:paraId="5C05111C" w14:textId="77777777" w:rsidR="00BF0DC4" w:rsidRDefault="00BF0DC4">
            <w:pPr>
              <w:rPr>
                <w:sz w:val="20"/>
              </w:rPr>
            </w:pPr>
          </w:p>
          <w:p w14:paraId="496E4633" w14:textId="77777777" w:rsidR="00BF0DC4" w:rsidRDefault="00AE5768">
            <w:pPr>
              <w:jc w:val="both"/>
              <w:rPr>
                <w:b/>
              </w:rPr>
            </w:pPr>
            <w:r>
              <w:rPr>
                <w:b/>
              </w:rPr>
              <w:t>Deklaruoju, kad pareiškėją – „vieną įmonę“ – ryšiai sieja su šiomis įmonėmis:</w:t>
            </w:r>
          </w:p>
        </w:tc>
      </w:tr>
      <w:tr w:rsidR="00BF0DC4" w14:paraId="024786E4" w14:textId="77777777">
        <w:trPr>
          <w:trHeight w:val="570"/>
        </w:trPr>
        <w:tc>
          <w:tcPr>
            <w:tcW w:w="633" w:type="dxa"/>
            <w:vMerge/>
            <w:tcBorders>
              <w:top w:val="single" w:sz="4" w:space="0" w:color="auto"/>
              <w:left w:val="single" w:sz="5" w:space="0" w:color="000000"/>
              <w:bottom w:val="single" w:sz="5" w:space="0" w:color="000000"/>
              <w:right w:val="single" w:sz="4" w:space="0" w:color="auto"/>
            </w:tcBorders>
            <w:tcMar>
              <w:top w:w="100" w:type="dxa"/>
              <w:left w:w="100" w:type="dxa"/>
              <w:bottom w:w="100" w:type="dxa"/>
              <w:right w:w="100" w:type="dxa"/>
            </w:tcMar>
          </w:tcPr>
          <w:p w14:paraId="461C53FC" w14:textId="77777777" w:rsidR="00BF0DC4" w:rsidRDefault="00BF0DC4"/>
        </w:tc>
        <w:tc>
          <w:tcPr>
            <w:tcW w:w="936" w:type="dxa"/>
            <w:tcBorders>
              <w:top w:val="single" w:sz="4" w:space="0" w:color="auto"/>
              <w:left w:val="single" w:sz="4" w:space="0" w:color="auto"/>
              <w:bottom w:val="single" w:sz="6" w:space="0" w:color="000000"/>
              <w:right w:val="single" w:sz="4" w:space="0" w:color="auto"/>
            </w:tcBorders>
            <w:tcMar>
              <w:top w:w="0" w:type="dxa"/>
              <w:left w:w="100" w:type="dxa"/>
              <w:bottom w:w="0" w:type="dxa"/>
              <w:right w:w="100" w:type="dxa"/>
            </w:tcMar>
            <w:vAlign w:val="bottom"/>
          </w:tcPr>
          <w:p w14:paraId="47CED458" w14:textId="77777777" w:rsidR="00BF0DC4" w:rsidRDefault="00BF0DC4">
            <w:pPr>
              <w:jc w:val="both"/>
              <w:rPr>
                <w:sz w:val="20"/>
              </w:rPr>
            </w:pPr>
          </w:p>
          <w:p w14:paraId="64B52017" w14:textId="77777777" w:rsidR="00BF0DC4" w:rsidRDefault="00AE5768">
            <w:pPr>
              <w:jc w:val="both"/>
            </w:pPr>
            <w:r>
              <w:t>Eil. Nr.</w:t>
            </w:r>
          </w:p>
        </w:tc>
        <w:tc>
          <w:tcPr>
            <w:tcW w:w="2781" w:type="dxa"/>
            <w:tcBorders>
              <w:top w:val="single" w:sz="4" w:space="0" w:color="auto"/>
              <w:left w:val="single" w:sz="4" w:space="0" w:color="auto"/>
              <w:bottom w:val="single" w:sz="5" w:space="0" w:color="000000"/>
              <w:right w:val="single" w:sz="5" w:space="0" w:color="000000"/>
            </w:tcBorders>
            <w:tcMar>
              <w:top w:w="0" w:type="dxa"/>
              <w:left w:w="100" w:type="dxa"/>
              <w:bottom w:w="0" w:type="dxa"/>
              <w:right w:w="100" w:type="dxa"/>
            </w:tcMar>
            <w:vAlign w:val="bottom"/>
          </w:tcPr>
          <w:p w14:paraId="139CF052" w14:textId="77777777" w:rsidR="00BF0DC4" w:rsidRDefault="00BF0DC4">
            <w:pPr>
              <w:rPr>
                <w:sz w:val="20"/>
              </w:rPr>
            </w:pPr>
          </w:p>
          <w:p w14:paraId="06BC24BA" w14:textId="77777777" w:rsidR="00BF0DC4" w:rsidRDefault="00AE5768">
            <w:pPr>
              <w:jc w:val="both"/>
            </w:pPr>
            <w:r>
              <w:t>Įmonės kodas</w:t>
            </w:r>
          </w:p>
        </w:tc>
        <w:tc>
          <w:tcPr>
            <w:tcW w:w="5289" w:type="dxa"/>
            <w:tcBorders>
              <w:top w:val="single" w:sz="4" w:space="0" w:color="auto"/>
              <w:left w:val="nil"/>
              <w:bottom w:val="single" w:sz="5" w:space="0" w:color="000000"/>
              <w:right w:val="single" w:sz="5" w:space="0" w:color="000000"/>
            </w:tcBorders>
            <w:tcMar>
              <w:top w:w="0" w:type="dxa"/>
              <w:left w:w="100" w:type="dxa"/>
              <w:bottom w:w="0" w:type="dxa"/>
              <w:right w:w="100" w:type="dxa"/>
            </w:tcMar>
            <w:vAlign w:val="bottom"/>
          </w:tcPr>
          <w:p w14:paraId="7AD9AA1D" w14:textId="77777777" w:rsidR="00BF0DC4" w:rsidRDefault="00BF0DC4">
            <w:pPr>
              <w:rPr>
                <w:sz w:val="20"/>
              </w:rPr>
            </w:pPr>
          </w:p>
          <w:p w14:paraId="0B6023BB" w14:textId="77777777" w:rsidR="00BF0DC4" w:rsidRDefault="00AE5768">
            <w:pPr>
              <w:jc w:val="both"/>
            </w:pPr>
            <w:r>
              <w:t>Įmonės pavadinimas</w:t>
            </w:r>
          </w:p>
        </w:tc>
      </w:tr>
      <w:tr w:rsidR="00BF0DC4" w14:paraId="631B810B" w14:textId="77777777">
        <w:trPr>
          <w:trHeight w:val="515"/>
        </w:trPr>
        <w:tc>
          <w:tcPr>
            <w:tcW w:w="633" w:type="dxa"/>
            <w:vMerge/>
            <w:tcBorders>
              <w:top w:val="nil"/>
              <w:left w:val="single" w:sz="5" w:space="0" w:color="000000"/>
              <w:bottom w:val="single" w:sz="5" w:space="0" w:color="000000"/>
              <w:right w:val="single" w:sz="4" w:space="0" w:color="auto"/>
            </w:tcBorders>
            <w:tcMar>
              <w:top w:w="100" w:type="dxa"/>
              <w:left w:w="100" w:type="dxa"/>
              <w:bottom w:w="100" w:type="dxa"/>
              <w:right w:w="100" w:type="dxa"/>
            </w:tcMar>
          </w:tcPr>
          <w:p w14:paraId="0D0E9706" w14:textId="77777777" w:rsidR="00BF0DC4" w:rsidRDefault="00BF0DC4"/>
        </w:tc>
        <w:tc>
          <w:tcPr>
            <w:tcW w:w="936" w:type="dxa"/>
            <w:tcBorders>
              <w:top w:val="single" w:sz="6" w:space="0" w:color="000000"/>
              <w:left w:val="single" w:sz="4" w:space="0" w:color="auto"/>
              <w:bottom w:val="single" w:sz="6" w:space="0" w:color="000000"/>
              <w:right w:val="single" w:sz="4" w:space="0" w:color="auto"/>
            </w:tcBorders>
            <w:tcMar>
              <w:top w:w="0" w:type="dxa"/>
              <w:left w:w="100" w:type="dxa"/>
              <w:bottom w:w="0" w:type="dxa"/>
              <w:right w:w="100" w:type="dxa"/>
            </w:tcMar>
          </w:tcPr>
          <w:p w14:paraId="03C46B85" w14:textId="77777777" w:rsidR="00BF0DC4" w:rsidRDefault="00BF0DC4">
            <w:pPr>
              <w:jc w:val="both"/>
              <w:rPr>
                <w:sz w:val="20"/>
              </w:rPr>
            </w:pPr>
          </w:p>
          <w:p w14:paraId="215D897A" w14:textId="77777777" w:rsidR="00BF0DC4" w:rsidRDefault="00AE5768">
            <w:pPr>
              <w:jc w:val="center"/>
            </w:pPr>
            <w:r>
              <w:t>1.</w:t>
            </w:r>
          </w:p>
        </w:tc>
        <w:tc>
          <w:tcPr>
            <w:tcW w:w="2781" w:type="dxa"/>
            <w:tcBorders>
              <w:top w:val="nil"/>
              <w:left w:val="single" w:sz="4" w:space="0" w:color="auto"/>
              <w:bottom w:val="single" w:sz="4" w:space="0" w:color="auto"/>
              <w:right w:val="single" w:sz="5" w:space="0" w:color="000000"/>
            </w:tcBorders>
            <w:tcMar>
              <w:top w:w="0" w:type="dxa"/>
              <w:left w:w="100" w:type="dxa"/>
              <w:bottom w:w="0" w:type="dxa"/>
              <w:right w:w="100" w:type="dxa"/>
            </w:tcMar>
            <w:vAlign w:val="bottom"/>
          </w:tcPr>
          <w:p w14:paraId="1C6FD26F" w14:textId="77777777" w:rsidR="00BF0DC4" w:rsidRDefault="00BF0DC4"/>
        </w:tc>
        <w:tc>
          <w:tcPr>
            <w:tcW w:w="5289" w:type="dxa"/>
            <w:tcBorders>
              <w:top w:val="nil"/>
              <w:left w:val="nil"/>
              <w:bottom w:val="single" w:sz="4" w:space="0" w:color="auto"/>
              <w:right w:val="single" w:sz="5" w:space="0" w:color="000000"/>
            </w:tcBorders>
            <w:tcMar>
              <w:top w:w="0" w:type="dxa"/>
              <w:left w:w="100" w:type="dxa"/>
              <w:bottom w:w="0" w:type="dxa"/>
              <w:right w:w="100" w:type="dxa"/>
            </w:tcMar>
            <w:vAlign w:val="bottom"/>
          </w:tcPr>
          <w:p w14:paraId="08E8B95B" w14:textId="77777777" w:rsidR="00BF0DC4" w:rsidRDefault="00BF0DC4">
            <w:pPr>
              <w:jc w:val="both"/>
            </w:pPr>
          </w:p>
        </w:tc>
      </w:tr>
      <w:tr w:rsidR="00BF0DC4" w14:paraId="15B9C2E0" w14:textId="77777777">
        <w:trPr>
          <w:trHeight w:val="285"/>
        </w:trPr>
        <w:tc>
          <w:tcPr>
            <w:tcW w:w="633" w:type="dxa"/>
            <w:vMerge/>
            <w:tcBorders>
              <w:top w:val="nil"/>
              <w:left w:val="single" w:sz="5" w:space="0" w:color="000000"/>
              <w:bottom w:val="single" w:sz="5" w:space="0" w:color="000000"/>
              <w:right w:val="single" w:sz="4" w:space="0" w:color="auto"/>
            </w:tcBorders>
            <w:tcMar>
              <w:top w:w="100" w:type="dxa"/>
              <w:left w:w="100" w:type="dxa"/>
              <w:bottom w:w="100" w:type="dxa"/>
              <w:right w:w="100" w:type="dxa"/>
            </w:tcMar>
          </w:tcPr>
          <w:p w14:paraId="31326A8C" w14:textId="77777777" w:rsidR="00BF0DC4" w:rsidRDefault="00BF0DC4">
            <w:pPr>
              <w:jc w:val="both"/>
            </w:pPr>
          </w:p>
        </w:tc>
        <w:tc>
          <w:tcPr>
            <w:tcW w:w="936" w:type="dxa"/>
            <w:tcBorders>
              <w:top w:val="single" w:sz="6" w:space="0" w:color="000000"/>
              <w:left w:val="single" w:sz="4" w:space="0" w:color="auto"/>
              <w:bottom w:val="single" w:sz="6" w:space="0" w:color="000000"/>
              <w:right w:val="single" w:sz="4" w:space="0" w:color="auto"/>
            </w:tcBorders>
            <w:tcMar>
              <w:top w:w="0" w:type="dxa"/>
              <w:left w:w="100" w:type="dxa"/>
              <w:bottom w:w="0" w:type="dxa"/>
              <w:right w:w="100" w:type="dxa"/>
            </w:tcMar>
          </w:tcPr>
          <w:p w14:paraId="762E57BF" w14:textId="77777777" w:rsidR="00BF0DC4" w:rsidRDefault="00BF0DC4">
            <w:pPr>
              <w:jc w:val="both"/>
              <w:rPr>
                <w:sz w:val="20"/>
              </w:rPr>
            </w:pPr>
          </w:p>
          <w:p w14:paraId="6AE920E3" w14:textId="77777777" w:rsidR="00BF0DC4" w:rsidRDefault="00AE5768">
            <w:pPr>
              <w:jc w:val="center"/>
            </w:pPr>
            <w:r>
              <w:lastRenderedPageBreak/>
              <w:t>2.</w:t>
            </w:r>
          </w:p>
        </w:tc>
        <w:tc>
          <w:tcPr>
            <w:tcW w:w="278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14:paraId="0C9F90E4" w14:textId="77777777" w:rsidR="00BF0DC4" w:rsidRDefault="00BF0DC4"/>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14:paraId="60862802" w14:textId="77777777" w:rsidR="00BF0DC4" w:rsidRDefault="00BF0DC4">
            <w:pPr>
              <w:jc w:val="both"/>
            </w:pPr>
          </w:p>
        </w:tc>
      </w:tr>
      <w:tr w:rsidR="00BF0DC4" w14:paraId="311D0E02" w14:textId="77777777">
        <w:trPr>
          <w:trHeight w:val="285"/>
        </w:trPr>
        <w:tc>
          <w:tcPr>
            <w:tcW w:w="633" w:type="dxa"/>
            <w:vMerge/>
            <w:tcBorders>
              <w:top w:val="nil"/>
              <w:left w:val="single" w:sz="5" w:space="0" w:color="000000"/>
              <w:bottom w:val="single" w:sz="5" w:space="0" w:color="000000"/>
              <w:right w:val="single" w:sz="4" w:space="0" w:color="auto"/>
            </w:tcBorders>
            <w:tcMar>
              <w:top w:w="100" w:type="dxa"/>
              <w:left w:w="100" w:type="dxa"/>
              <w:bottom w:w="100" w:type="dxa"/>
              <w:right w:w="100" w:type="dxa"/>
            </w:tcMar>
          </w:tcPr>
          <w:p w14:paraId="1275BF4E" w14:textId="77777777" w:rsidR="00BF0DC4" w:rsidRDefault="00BF0DC4">
            <w:pPr>
              <w:jc w:val="both"/>
            </w:pPr>
          </w:p>
        </w:tc>
        <w:tc>
          <w:tcPr>
            <w:tcW w:w="936" w:type="dxa"/>
            <w:tcBorders>
              <w:top w:val="single" w:sz="6" w:space="0" w:color="000000"/>
              <w:left w:val="single" w:sz="4" w:space="0" w:color="auto"/>
              <w:bottom w:val="single" w:sz="6" w:space="0" w:color="000000"/>
              <w:right w:val="single" w:sz="4" w:space="0" w:color="auto"/>
            </w:tcBorders>
            <w:tcMar>
              <w:top w:w="0" w:type="dxa"/>
              <w:left w:w="100" w:type="dxa"/>
              <w:bottom w:w="0" w:type="dxa"/>
              <w:right w:w="100" w:type="dxa"/>
            </w:tcMar>
          </w:tcPr>
          <w:p w14:paraId="4A38C217" w14:textId="77777777" w:rsidR="00BF0DC4" w:rsidRDefault="00BF0DC4">
            <w:pPr>
              <w:jc w:val="both"/>
              <w:rPr>
                <w:sz w:val="20"/>
              </w:rPr>
            </w:pPr>
          </w:p>
          <w:p w14:paraId="7E7AD361" w14:textId="77777777" w:rsidR="00BF0DC4" w:rsidRDefault="00AE5768">
            <w:pPr>
              <w:jc w:val="center"/>
            </w:pPr>
            <w:r>
              <w:t>3.</w:t>
            </w:r>
          </w:p>
        </w:tc>
        <w:tc>
          <w:tcPr>
            <w:tcW w:w="2781" w:type="dxa"/>
            <w:tcBorders>
              <w:top w:val="single" w:sz="4" w:space="0" w:color="auto"/>
              <w:left w:val="single" w:sz="4" w:space="0" w:color="auto"/>
              <w:bottom w:val="single" w:sz="5" w:space="0" w:color="000000"/>
              <w:right w:val="single" w:sz="5" w:space="0" w:color="000000"/>
            </w:tcBorders>
            <w:tcMar>
              <w:top w:w="0" w:type="dxa"/>
              <w:left w:w="100" w:type="dxa"/>
              <w:bottom w:w="0" w:type="dxa"/>
              <w:right w:w="100" w:type="dxa"/>
            </w:tcMar>
            <w:vAlign w:val="bottom"/>
          </w:tcPr>
          <w:p w14:paraId="490C2713" w14:textId="77777777" w:rsidR="00BF0DC4" w:rsidRDefault="00BF0DC4"/>
        </w:tc>
        <w:tc>
          <w:tcPr>
            <w:tcW w:w="5289" w:type="dxa"/>
            <w:tcBorders>
              <w:top w:val="single" w:sz="4" w:space="0" w:color="auto"/>
              <w:left w:val="nil"/>
              <w:bottom w:val="single" w:sz="5" w:space="0" w:color="000000"/>
              <w:right w:val="single" w:sz="5" w:space="0" w:color="000000"/>
            </w:tcBorders>
            <w:tcMar>
              <w:top w:w="0" w:type="dxa"/>
              <w:left w:w="100" w:type="dxa"/>
              <w:bottom w:w="0" w:type="dxa"/>
              <w:right w:w="100" w:type="dxa"/>
            </w:tcMar>
            <w:vAlign w:val="bottom"/>
          </w:tcPr>
          <w:p w14:paraId="7243E109" w14:textId="77777777" w:rsidR="00BF0DC4" w:rsidRDefault="00BF0DC4">
            <w:pPr>
              <w:jc w:val="both"/>
            </w:pPr>
          </w:p>
        </w:tc>
      </w:tr>
      <w:tr w:rsidR="00BF0DC4" w14:paraId="6F6D3E6B" w14:textId="77777777">
        <w:trPr>
          <w:trHeight w:val="285"/>
        </w:trPr>
        <w:tc>
          <w:tcPr>
            <w:tcW w:w="633" w:type="dxa"/>
            <w:vMerge/>
            <w:tcBorders>
              <w:top w:val="nil"/>
              <w:left w:val="single" w:sz="5" w:space="0" w:color="000000"/>
              <w:bottom w:val="single" w:sz="5" w:space="0" w:color="000000"/>
              <w:right w:val="single" w:sz="4" w:space="0" w:color="auto"/>
            </w:tcBorders>
            <w:tcMar>
              <w:top w:w="100" w:type="dxa"/>
              <w:left w:w="100" w:type="dxa"/>
              <w:bottom w:w="100" w:type="dxa"/>
              <w:right w:w="100" w:type="dxa"/>
            </w:tcMar>
          </w:tcPr>
          <w:p w14:paraId="42AF2065" w14:textId="77777777" w:rsidR="00BF0DC4" w:rsidRDefault="00BF0DC4">
            <w:pPr>
              <w:jc w:val="both"/>
            </w:pPr>
          </w:p>
        </w:tc>
        <w:tc>
          <w:tcPr>
            <w:tcW w:w="936" w:type="dxa"/>
            <w:tcBorders>
              <w:top w:val="single" w:sz="6" w:space="0" w:color="000000"/>
              <w:left w:val="single" w:sz="4" w:space="0" w:color="auto"/>
              <w:bottom w:val="single" w:sz="6" w:space="0" w:color="000000"/>
              <w:right w:val="single" w:sz="4" w:space="0" w:color="auto"/>
            </w:tcBorders>
            <w:tcMar>
              <w:top w:w="0" w:type="dxa"/>
              <w:left w:w="100" w:type="dxa"/>
              <w:bottom w:w="0" w:type="dxa"/>
              <w:right w:w="100" w:type="dxa"/>
            </w:tcMar>
          </w:tcPr>
          <w:p w14:paraId="537A88F9" w14:textId="77777777" w:rsidR="00BF0DC4" w:rsidRDefault="00BF0DC4">
            <w:pPr>
              <w:jc w:val="both"/>
              <w:rPr>
                <w:sz w:val="20"/>
              </w:rPr>
            </w:pPr>
          </w:p>
          <w:p w14:paraId="1EE5A0D6" w14:textId="77777777" w:rsidR="00BF0DC4" w:rsidRDefault="00AE5768">
            <w:pPr>
              <w:jc w:val="center"/>
            </w:pPr>
            <w:r>
              <w:t>4.</w:t>
            </w:r>
          </w:p>
        </w:tc>
        <w:tc>
          <w:tcPr>
            <w:tcW w:w="2781" w:type="dxa"/>
            <w:tcBorders>
              <w:top w:val="nil"/>
              <w:left w:val="single" w:sz="4" w:space="0" w:color="auto"/>
              <w:bottom w:val="single" w:sz="5" w:space="0" w:color="000000"/>
              <w:right w:val="single" w:sz="5" w:space="0" w:color="000000"/>
            </w:tcBorders>
            <w:tcMar>
              <w:top w:w="0" w:type="dxa"/>
              <w:left w:w="100" w:type="dxa"/>
              <w:bottom w:w="0" w:type="dxa"/>
              <w:right w:w="100" w:type="dxa"/>
            </w:tcMar>
            <w:vAlign w:val="bottom"/>
          </w:tcPr>
          <w:p w14:paraId="6A57E631" w14:textId="77777777" w:rsidR="00BF0DC4" w:rsidRDefault="00BF0DC4"/>
        </w:tc>
        <w:tc>
          <w:tcPr>
            <w:tcW w:w="5289"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926C556" w14:textId="77777777" w:rsidR="00BF0DC4" w:rsidRDefault="00BF0DC4">
            <w:pPr>
              <w:jc w:val="both"/>
            </w:pPr>
          </w:p>
        </w:tc>
      </w:tr>
      <w:tr w:rsidR="00BF0DC4" w14:paraId="3489AF63" w14:textId="77777777">
        <w:trPr>
          <w:trHeight w:val="285"/>
        </w:trPr>
        <w:tc>
          <w:tcPr>
            <w:tcW w:w="633" w:type="dxa"/>
            <w:vMerge/>
            <w:tcBorders>
              <w:top w:val="nil"/>
              <w:left w:val="single" w:sz="5" w:space="0" w:color="000000"/>
              <w:bottom w:val="single" w:sz="5" w:space="0" w:color="000000"/>
              <w:right w:val="single" w:sz="4" w:space="0" w:color="auto"/>
            </w:tcBorders>
            <w:tcMar>
              <w:top w:w="100" w:type="dxa"/>
              <w:left w:w="100" w:type="dxa"/>
              <w:bottom w:w="100" w:type="dxa"/>
              <w:right w:w="100" w:type="dxa"/>
            </w:tcMar>
          </w:tcPr>
          <w:p w14:paraId="4D008854" w14:textId="77777777" w:rsidR="00BF0DC4" w:rsidRDefault="00BF0DC4">
            <w:pPr>
              <w:jc w:val="both"/>
            </w:pPr>
          </w:p>
        </w:tc>
        <w:tc>
          <w:tcPr>
            <w:tcW w:w="936" w:type="dxa"/>
            <w:tcBorders>
              <w:top w:val="single" w:sz="6" w:space="0" w:color="000000"/>
              <w:left w:val="single" w:sz="4" w:space="0" w:color="auto"/>
              <w:bottom w:val="single" w:sz="6" w:space="0" w:color="000000"/>
              <w:right w:val="single" w:sz="4" w:space="0" w:color="auto"/>
            </w:tcBorders>
            <w:tcMar>
              <w:top w:w="0" w:type="dxa"/>
              <w:left w:w="100" w:type="dxa"/>
              <w:bottom w:w="0" w:type="dxa"/>
              <w:right w:w="100" w:type="dxa"/>
            </w:tcMar>
          </w:tcPr>
          <w:p w14:paraId="287AE94A" w14:textId="77777777" w:rsidR="00BF0DC4" w:rsidRDefault="00BF0DC4">
            <w:pPr>
              <w:jc w:val="both"/>
              <w:rPr>
                <w:sz w:val="20"/>
              </w:rPr>
            </w:pPr>
          </w:p>
          <w:p w14:paraId="0E548F82" w14:textId="77777777" w:rsidR="00BF0DC4" w:rsidRDefault="00AE5768">
            <w:pPr>
              <w:jc w:val="center"/>
            </w:pPr>
            <w:r>
              <w:t>5.</w:t>
            </w:r>
          </w:p>
        </w:tc>
        <w:tc>
          <w:tcPr>
            <w:tcW w:w="2781" w:type="dxa"/>
            <w:tcBorders>
              <w:top w:val="nil"/>
              <w:left w:val="single" w:sz="4" w:space="0" w:color="auto"/>
              <w:bottom w:val="single" w:sz="5" w:space="0" w:color="000000"/>
              <w:right w:val="single" w:sz="5" w:space="0" w:color="000000"/>
            </w:tcBorders>
            <w:tcMar>
              <w:top w:w="0" w:type="dxa"/>
              <w:left w:w="100" w:type="dxa"/>
              <w:bottom w:w="0" w:type="dxa"/>
              <w:right w:w="100" w:type="dxa"/>
            </w:tcMar>
            <w:vAlign w:val="bottom"/>
          </w:tcPr>
          <w:p w14:paraId="5D12169D" w14:textId="77777777" w:rsidR="00BF0DC4" w:rsidRDefault="00BF0DC4"/>
        </w:tc>
        <w:tc>
          <w:tcPr>
            <w:tcW w:w="5289"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9FA5B35" w14:textId="77777777" w:rsidR="00BF0DC4" w:rsidRDefault="00BF0DC4">
            <w:pPr>
              <w:jc w:val="both"/>
            </w:pPr>
          </w:p>
        </w:tc>
      </w:tr>
      <w:tr w:rsidR="00BF0DC4" w14:paraId="343374D9" w14:textId="77777777">
        <w:trPr>
          <w:trHeight w:val="285"/>
        </w:trPr>
        <w:tc>
          <w:tcPr>
            <w:tcW w:w="633" w:type="dxa"/>
            <w:vMerge/>
            <w:tcBorders>
              <w:top w:val="nil"/>
              <w:left w:val="single" w:sz="5" w:space="0" w:color="000000"/>
              <w:bottom w:val="single" w:sz="5" w:space="0" w:color="000000"/>
              <w:right w:val="single" w:sz="4" w:space="0" w:color="auto"/>
            </w:tcBorders>
            <w:tcMar>
              <w:top w:w="100" w:type="dxa"/>
              <w:left w:w="100" w:type="dxa"/>
              <w:bottom w:w="100" w:type="dxa"/>
              <w:right w:w="100" w:type="dxa"/>
            </w:tcMar>
          </w:tcPr>
          <w:p w14:paraId="211A261C" w14:textId="77777777" w:rsidR="00BF0DC4" w:rsidRDefault="00BF0DC4">
            <w:pPr>
              <w:jc w:val="both"/>
            </w:pPr>
          </w:p>
        </w:tc>
        <w:tc>
          <w:tcPr>
            <w:tcW w:w="936" w:type="dxa"/>
            <w:tcBorders>
              <w:top w:val="single" w:sz="6" w:space="0" w:color="000000"/>
              <w:left w:val="single" w:sz="4" w:space="0" w:color="auto"/>
              <w:bottom w:val="single" w:sz="6" w:space="0" w:color="000000"/>
              <w:right w:val="single" w:sz="4" w:space="0" w:color="auto"/>
            </w:tcBorders>
            <w:tcMar>
              <w:top w:w="0" w:type="dxa"/>
              <w:left w:w="100" w:type="dxa"/>
              <w:bottom w:w="0" w:type="dxa"/>
              <w:right w:w="100" w:type="dxa"/>
            </w:tcMar>
          </w:tcPr>
          <w:p w14:paraId="0334BC0B" w14:textId="77777777" w:rsidR="00BF0DC4" w:rsidRDefault="00BF0DC4">
            <w:pPr>
              <w:jc w:val="both"/>
              <w:rPr>
                <w:sz w:val="20"/>
              </w:rPr>
            </w:pPr>
          </w:p>
          <w:p w14:paraId="191EAA7F" w14:textId="77777777" w:rsidR="00BF0DC4" w:rsidRDefault="00AE5768">
            <w:pPr>
              <w:jc w:val="center"/>
            </w:pPr>
            <w:r>
              <w:t>n.</w:t>
            </w:r>
          </w:p>
        </w:tc>
        <w:tc>
          <w:tcPr>
            <w:tcW w:w="2781" w:type="dxa"/>
            <w:tcBorders>
              <w:top w:val="nil"/>
              <w:left w:val="single" w:sz="4" w:space="0" w:color="auto"/>
              <w:bottom w:val="single" w:sz="5" w:space="0" w:color="000000"/>
              <w:right w:val="single" w:sz="5" w:space="0" w:color="000000"/>
            </w:tcBorders>
            <w:tcMar>
              <w:top w:w="0" w:type="dxa"/>
              <w:left w:w="100" w:type="dxa"/>
              <w:bottom w:w="0" w:type="dxa"/>
              <w:right w:w="100" w:type="dxa"/>
            </w:tcMar>
            <w:vAlign w:val="bottom"/>
          </w:tcPr>
          <w:p w14:paraId="487F7BF7" w14:textId="77777777" w:rsidR="00BF0DC4" w:rsidRDefault="00BF0DC4"/>
        </w:tc>
        <w:tc>
          <w:tcPr>
            <w:tcW w:w="5289"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5DC39B8E" w14:textId="77777777" w:rsidR="00BF0DC4" w:rsidRDefault="00BF0DC4">
            <w:pPr>
              <w:jc w:val="both"/>
            </w:pPr>
          </w:p>
        </w:tc>
      </w:tr>
      <w:tr w:rsidR="00BF0DC4" w14:paraId="3E328165" w14:textId="77777777">
        <w:trPr>
          <w:trHeight w:val="585"/>
        </w:trPr>
        <w:tc>
          <w:tcPr>
            <w:tcW w:w="63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5166FA4" w14:textId="77777777" w:rsidR="00BF0DC4" w:rsidRDefault="00BF0DC4">
            <w:pPr>
              <w:jc w:val="both"/>
              <w:rPr>
                <w:sz w:val="20"/>
              </w:rPr>
            </w:pPr>
          </w:p>
          <w:p w14:paraId="38C5B301" w14:textId="77777777" w:rsidR="00BF0DC4" w:rsidRDefault="00AE5768">
            <w:pPr>
              <w:jc w:val="both"/>
              <w:rPr>
                <w:b/>
              </w:rPr>
            </w:pPr>
            <w:r>
              <w:rPr>
                <w:b/>
              </w:rPr>
              <w:t>5.</w:t>
            </w:r>
          </w:p>
        </w:tc>
        <w:tc>
          <w:tcPr>
            <w:tcW w:w="9006" w:type="dxa"/>
            <w:gridSpan w:val="3"/>
            <w:tcBorders>
              <w:top w:val="nil"/>
              <w:left w:val="nil"/>
              <w:bottom w:val="single" w:sz="5" w:space="0" w:color="000000"/>
              <w:right w:val="single" w:sz="5" w:space="0" w:color="000000"/>
            </w:tcBorders>
            <w:tcMar>
              <w:top w:w="0" w:type="dxa"/>
              <w:left w:w="100" w:type="dxa"/>
              <w:bottom w:w="0" w:type="dxa"/>
              <w:right w:w="100" w:type="dxa"/>
            </w:tcMar>
            <w:vAlign w:val="bottom"/>
          </w:tcPr>
          <w:p w14:paraId="137111B2" w14:textId="77777777" w:rsidR="00BF0DC4" w:rsidRDefault="00BF0DC4">
            <w:pPr>
              <w:rPr>
                <w:sz w:val="20"/>
              </w:rPr>
            </w:pPr>
          </w:p>
          <w:p w14:paraId="73C09574" w14:textId="77777777" w:rsidR="00BF0DC4" w:rsidRDefault="00AE5768">
            <w:pPr>
              <w:jc w:val="both"/>
            </w:pPr>
            <w:r>
              <w:t>Aš, toliau pasirašęs, patvirtinu, kad deklaracijoje pateikti duomenys yra teisingi ir į deklaraciją yra įtrauktos visos įmonės, kurias sieja su paraiškėju Reglamento 2 straipsnio 2 punkte nurodyti ryšiai.</w:t>
            </w:r>
          </w:p>
        </w:tc>
      </w:tr>
    </w:tbl>
    <w:p w14:paraId="329ADC14" w14:textId="77777777" w:rsidR="00BF0DC4" w:rsidRDefault="00BF0DC4">
      <w:pPr>
        <w:rPr>
          <w:sz w:val="20"/>
        </w:rPr>
      </w:pPr>
    </w:p>
    <w:p w14:paraId="79F9C3AE" w14:textId="77777777" w:rsidR="00BF0DC4" w:rsidRDefault="00BF0DC4">
      <w:pPr>
        <w:jc w:val="both"/>
      </w:pPr>
    </w:p>
    <w:p w14:paraId="7DD4D0EF" w14:textId="77777777" w:rsidR="00BF0DC4" w:rsidRDefault="00BF0DC4">
      <w:pPr>
        <w:rPr>
          <w:sz w:val="20"/>
        </w:rPr>
      </w:pPr>
    </w:p>
    <w:p w14:paraId="68606239" w14:textId="77777777" w:rsidR="00BF0DC4" w:rsidRDefault="00AE5768">
      <w:pPr>
        <w:jc w:val="both"/>
      </w:pPr>
      <w:r>
        <w:t xml:space="preserve">(Pareigos)                                         (Vardas ir pavardė)          </w:t>
      </w:r>
      <w:r>
        <w:tab/>
        <w:t xml:space="preserve">         </w:t>
      </w:r>
      <w:r>
        <w:tab/>
        <w:t xml:space="preserve">(Parašas)                               </w:t>
      </w:r>
      <w:r>
        <w:tab/>
        <w:t xml:space="preserve">              </w:t>
      </w:r>
    </w:p>
    <w:p w14:paraId="54A51938" w14:textId="77777777" w:rsidR="00BF0DC4" w:rsidRDefault="00BF0DC4">
      <w:pPr>
        <w:rPr>
          <w:sz w:val="20"/>
        </w:rPr>
      </w:pPr>
    </w:p>
    <w:p w14:paraId="5CC5647D" w14:textId="77777777" w:rsidR="00BF0DC4" w:rsidRDefault="00BF0DC4">
      <w:pPr>
        <w:ind w:firstLine="62"/>
        <w:jc w:val="both"/>
      </w:pPr>
    </w:p>
    <w:p w14:paraId="1BAD05E0" w14:textId="77777777" w:rsidR="00BF0DC4" w:rsidRDefault="00BF0DC4">
      <w:pPr>
        <w:rPr>
          <w:sz w:val="20"/>
        </w:rPr>
      </w:pPr>
    </w:p>
    <w:p w14:paraId="57C71C85" w14:textId="77777777" w:rsidR="00BF0DC4" w:rsidRDefault="00AE5768" w:rsidP="00B467F2">
      <w:pPr>
        <w:jc w:val="center"/>
      </w:pPr>
      <w:r>
        <w:t>_____________________________________</w:t>
      </w:r>
    </w:p>
    <w:p w14:paraId="0FFDADF7" w14:textId="0697C81A" w:rsidR="00BF0DC4" w:rsidRDefault="00BF0DC4" w:rsidP="00934E60">
      <w:pPr>
        <w:ind w:left="6237"/>
        <w:jc w:val="both"/>
        <w:rPr>
          <w:rFonts w:eastAsia="Calibri"/>
          <w:szCs w:val="24"/>
          <w:lang w:eastAsia="lt-LT"/>
        </w:rPr>
      </w:pPr>
    </w:p>
    <w:sectPr w:rsidR="00BF0DC4">
      <w:headerReference w:type="even" r:id="rId11"/>
      <w:headerReference w:type="default" r:id="rId12"/>
      <w:footerReference w:type="even" r:id="rId13"/>
      <w:footerReference w:type="default" r:id="rId14"/>
      <w:headerReference w:type="first" r:id="rId15"/>
      <w:footerReference w:type="first" r:id="rId16"/>
      <w:pgSz w:w="11906" w:h="16838"/>
      <w:pgMar w:top="567" w:right="849"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B072" w14:textId="77777777" w:rsidR="00AE5768" w:rsidRDefault="00AE5768">
      <w:pPr>
        <w:jc w:val="both"/>
        <w:rPr>
          <w:szCs w:val="24"/>
          <w:lang w:eastAsia="lt-LT"/>
        </w:rPr>
      </w:pPr>
      <w:r>
        <w:rPr>
          <w:szCs w:val="24"/>
          <w:lang w:eastAsia="lt-LT"/>
        </w:rPr>
        <w:separator/>
      </w:r>
    </w:p>
  </w:endnote>
  <w:endnote w:type="continuationSeparator" w:id="0">
    <w:p w14:paraId="3B9DDAC4" w14:textId="77777777" w:rsidR="00AE5768" w:rsidRDefault="00AE5768">
      <w:pPr>
        <w:jc w:val="both"/>
        <w:rPr>
          <w:szCs w:val="24"/>
          <w:lang w:eastAsia="lt-LT"/>
        </w:rPr>
      </w:pPr>
      <w:r>
        <w:rPr>
          <w:szCs w:val="24"/>
          <w:lang w:eastAsia="lt-LT"/>
        </w:rPr>
        <w:continuationSeparator/>
      </w:r>
    </w:p>
  </w:endnote>
  <w:endnote w:type="continuationNotice" w:id="1">
    <w:p w14:paraId="3A815068" w14:textId="77777777" w:rsidR="00AE5768" w:rsidRDefault="00AE5768">
      <w:pPr>
        <w:jc w:val="both"/>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4DEE" w14:textId="77777777" w:rsidR="00AE5768" w:rsidRDefault="00AE5768">
    <w:pPr>
      <w:tabs>
        <w:tab w:val="center" w:pos="4819"/>
        <w:tab w:val="right" w:pos="9638"/>
      </w:tabs>
      <w:jc w:val="both"/>
      <w:rPr>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E3A1" w14:textId="77777777" w:rsidR="00AE5768" w:rsidRDefault="00AE5768">
    <w:pPr>
      <w:tabs>
        <w:tab w:val="center" w:pos="4819"/>
        <w:tab w:val="right" w:pos="9638"/>
      </w:tabs>
      <w:jc w:val="both"/>
      <w:rPr>
        <w:i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498C" w14:textId="77777777" w:rsidR="00AE5768" w:rsidRDefault="00AE5768">
    <w:pPr>
      <w:tabs>
        <w:tab w:val="center" w:pos="4819"/>
        <w:tab w:val="right" w:pos="9638"/>
      </w:tabs>
      <w:jc w:val="both"/>
      <w:rPr>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4DEB" w14:textId="77777777" w:rsidR="00AE5768" w:rsidRDefault="00AE5768">
      <w:pPr>
        <w:jc w:val="both"/>
        <w:rPr>
          <w:szCs w:val="24"/>
          <w:lang w:eastAsia="lt-LT"/>
        </w:rPr>
      </w:pPr>
      <w:r>
        <w:rPr>
          <w:szCs w:val="24"/>
          <w:lang w:eastAsia="lt-LT"/>
        </w:rPr>
        <w:separator/>
      </w:r>
    </w:p>
  </w:footnote>
  <w:footnote w:type="continuationSeparator" w:id="0">
    <w:p w14:paraId="11B75043" w14:textId="77777777" w:rsidR="00AE5768" w:rsidRDefault="00AE5768">
      <w:pPr>
        <w:jc w:val="both"/>
        <w:rPr>
          <w:szCs w:val="24"/>
          <w:lang w:eastAsia="lt-LT"/>
        </w:rPr>
      </w:pPr>
      <w:r>
        <w:rPr>
          <w:szCs w:val="24"/>
          <w:lang w:eastAsia="lt-LT"/>
        </w:rPr>
        <w:continuationSeparator/>
      </w:r>
    </w:p>
  </w:footnote>
  <w:footnote w:type="continuationNotice" w:id="1">
    <w:p w14:paraId="44911908" w14:textId="77777777" w:rsidR="00AE5768" w:rsidRDefault="00AE5768">
      <w:pPr>
        <w:jc w:val="both"/>
        <w:rPr>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8908" w14:textId="77777777" w:rsidR="00AE5768" w:rsidRDefault="00AE5768">
    <w:pPr>
      <w:tabs>
        <w:tab w:val="center" w:pos="4819"/>
        <w:tab w:val="right" w:pos="9638"/>
      </w:tabs>
      <w:jc w:val="both"/>
      <w:rPr>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375318"/>
      <w:docPartObj>
        <w:docPartGallery w:val="Page Numbers (Top of Page)"/>
        <w:docPartUnique/>
      </w:docPartObj>
    </w:sdtPr>
    <w:sdtEndPr/>
    <w:sdtContent>
      <w:p w14:paraId="286394D7" w14:textId="77777777" w:rsidR="002411A8" w:rsidRDefault="002411A8">
        <w:pPr>
          <w:pStyle w:val="Header"/>
          <w:jc w:val="center"/>
        </w:pPr>
        <w:r>
          <w:fldChar w:fldCharType="begin"/>
        </w:r>
        <w:r>
          <w:instrText>PAGE   \* MERGEFORMAT</w:instrText>
        </w:r>
        <w:r>
          <w:fldChar w:fldCharType="separate"/>
        </w:r>
        <w:r w:rsidR="002B1437">
          <w:rPr>
            <w:noProof/>
          </w:rPr>
          <w:t>3</w:t>
        </w:r>
        <w:r>
          <w:fldChar w:fldCharType="end"/>
        </w:r>
      </w:p>
    </w:sdtContent>
  </w:sdt>
  <w:p w14:paraId="0F51B248" w14:textId="77777777" w:rsidR="00AE5768" w:rsidRDefault="00AE5768">
    <w:pPr>
      <w:tabs>
        <w:tab w:val="center" w:pos="4819"/>
        <w:tab w:val="right" w:pos="9638"/>
      </w:tabs>
      <w:jc w:val="right"/>
      <w:rPr>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35B" w14:textId="77777777" w:rsidR="002411A8" w:rsidRDefault="002411A8">
    <w:pPr>
      <w:pStyle w:val="Header"/>
      <w:jc w:val="center"/>
    </w:pPr>
  </w:p>
  <w:p w14:paraId="0686E0DD" w14:textId="77777777" w:rsidR="00AE5768" w:rsidRDefault="00AE57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3"/>
    <w:rsid w:val="00042D6E"/>
    <w:rsid w:val="002411A8"/>
    <w:rsid w:val="002B1437"/>
    <w:rsid w:val="0040471A"/>
    <w:rsid w:val="00440BAE"/>
    <w:rsid w:val="0054317F"/>
    <w:rsid w:val="00934E60"/>
    <w:rsid w:val="00AA205C"/>
    <w:rsid w:val="00AC4F03"/>
    <w:rsid w:val="00AE5768"/>
    <w:rsid w:val="00B467F2"/>
    <w:rsid w:val="00BF0DC4"/>
    <w:rsid w:val="00C920FC"/>
    <w:rsid w:val="00D15D03"/>
    <w:rsid w:val="00F55D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D492"/>
  <w15:docId w15:val="{602C7DAE-C571-43F5-A469-D3D0ED5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E5768"/>
    <w:rPr>
      <w:color w:val="808080"/>
    </w:rPr>
  </w:style>
  <w:style w:type="paragraph" w:styleId="Header">
    <w:name w:val="header"/>
    <w:basedOn w:val="Normal"/>
    <w:link w:val="HeaderChar"/>
    <w:uiPriority w:val="99"/>
    <w:unhideWhenUsed/>
    <w:rsid w:val="0040471A"/>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40471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42">
      <w:bodyDiv w:val="1"/>
      <w:marLeft w:val="0"/>
      <w:marRight w:val="0"/>
      <w:marTop w:val="0"/>
      <w:marBottom w:val="0"/>
      <w:divBdr>
        <w:top w:val="none" w:sz="0" w:space="0" w:color="auto"/>
        <w:left w:val="none" w:sz="0" w:space="0" w:color="auto"/>
        <w:bottom w:val="none" w:sz="0" w:space="0" w:color="auto"/>
        <w:right w:val="none" w:sz="0" w:space="0" w:color="auto"/>
      </w:divBdr>
    </w:div>
    <w:div w:id="71314028">
      <w:bodyDiv w:val="1"/>
      <w:marLeft w:val="0"/>
      <w:marRight w:val="0"/>
      <w:marTop w:val="0"/>
      <w:marBottom w:val="0"/>
      <w:divBdr>
        <w:top w:val="none" w:sz="0" w:space="0" w:color="auto"/>
        <w:left w:val="none" w:sz="0" w:space="0" w:color="auto"/>
        <w:bottom w:val="none" w:sz="0" w:space="0" w:color="auto"/>
        <w:right w:val="none" w:sz="0" w:space="0" w:color="auto"/>
      </w:divBdr>
    </w:div>
    <w:div w:id="118229984">
      <w:bodyDiv w:val="1"/>
      <w:marLeft w:val="0"/>
      <w:marRight w:val="0"/>
      <w:marTop w:val="0"/>
      <w:marBottom w:val="0"/>
      <w:divBdr>
        <w:top w:val="none" w:sz="0" w:space="0" w:color="auto"/>
        <w:left w:val="none" w:sz="0" w:space="0" w:color="auto"/>
        <w:bottom w:val="none" w:sz="0" w:space="0" w:color="auto"/>
        <w:right w:val="none" w:sz="0" w:space="0" w:color="auto"/>
      </w:divBdr>
    </w:div>
    <w:div w:id="197398497">
      <w:bodyDiv w:val="1"/>
      <w:marLeft w:val="0"/>
      <w:marRight w:val="0"/>
      <w:marTop w:val="0"/>
      <w:marBottom w:val="0"/>
      <w:divBdr>
        <w:top w:val="none" w:sz="0" w:space="0" w:color="auto"/>
        <w:left w:val="none" w:sz="0" w:space="0" w:color="auto"/>
        <w:bottom w:val="none" w:sz="0" w:space="0" w:color="auto"/>
        <w:right w:val="none" w:sz="0" w:space="0" w:color="auto"/>
      </w:divBdr>
    </w:div>
    <w:div w:id="241451269">
      <w:bodyDiv w:val="1"/>
      <w:marLeft w:val="0"/>
      <w:marRight w:val="0"/>
      <w:marTop w:val="0"/>
      <w:marBottom w:val="0"/>
      <w:divBdr>
        <w:top w:val="none" w:sz="0" w:space="0" w:color="auto"/>
        <w:left w:val="none" w:sz="0" w:space="0" w:color="auto"/>
        <w:bottom w:val="none" w:sz="0" w:space="0" w:color="auto"/>
        <w:right w:val="none" w:sz="0" w:space="0" w:color="auto"/>
      </w:divBdr>
    </w:div>
    <w:div w:id="271668845">
      <w:bodyDiv w:val="1"/>
      <w:marLeft w:val="0"/>
      <w:marRight w:val="0"/>
      <w:marTop w:val="0"/>
      <w:marBottom w:val="0"/>
      <w:divBdr>
        <w:top w:val="none" w:sz="0" w:space="0" w:color="auto"/>
        <w:left w:val="none" w:sz="0" w:space="0" w:color="auto"/>
        <w:bottom w:val="none" w:sz="0" w:space="0" w:color="auto"/>
        <w:right w:val="none" w:sz="0" w:space="0" w:color="auto"/>
      </w:divBdr>
    </w:div>
    <w:div w:id="289019751">
      <w:bodyDiv w:val="1"/>
      <w:marLeft w:val="0"/>
      <w:marRight w:val="0"/>
      <w:marTop w:val="0"/>
      <w:marBottom w:val="0"/>
      <w:divBdr>
        <w:top w:val="none" w:sz="0" w:space="0" w:color="auto"/>
        <w:left w:val="none" w:sz="0" w:space="0" w:color="auto"/>
        <w:bottom w:val="none" w:sz="0" w:space="0" w:color="auto"/>
        <w:right w:val="none" w:sz="0" w:space="0" w:color="auto"/>
      </w:divBdr>
    </w:div>
    <w:div w:id="325401103">
      <w:bodyDiv w:val="1"/>
      <w:marLeft w:val="0"/>
      <w:marRight w:val="0"/>
      <w:marTop w:val="0"/>
      <w:marBottom w:val="0"/>
      <w:divBdr>
        <w:top w:val="none" w:sz="0" w:space="0" w:color="auto"/>
        <w:left w:val="none" w:sz="0" w:space="0" w:color="auto"/>
        <w:bottom w:val="none" w:sz="0" w:space="0" w:color="auto"/>
        <w:right w:val="none" w:sz="0" w:space="0" w:color="auto"/>
      </w:divBdr>
    </w:div>
    <w:div w:id="339161754">
      <w:bodyDiv w:val="1"/>
      <w:marLeft w:val="0"/>
      <w:marRight w:val="0"/>
      <w:marTop w:val="0"/>
      <w:marBottom w:val="0"/>
      <w:divBdr>
        <w:top w:val="none" w:sz="0" w:space="0" w:color="auto"/>
        <w:left w:val="none" w:sz="0" w:space="0" w:color="auto"/>
        <w:bottom w:val="none" w:sz="0" w:space="0" w:color="auto"/>
        <w:right w:val="none" w:sz="0" w:space="0" w:color="auto"/>
      </w:divBdr>
    </w:div>
    <w:div w:id="378631242">
      <w:bodyDiv w:val="1"/>
      <w:marLeft w:val="0"/>
      <w:marRight w:val="0"/>
      <w:marTop w:val="0"/>
      <w:marBottom w:val="0"/>
      <w:divBdr>
        <w:top w:val="none" w:sz="0" w:space="0" w:color="auto"/>
        <w:left w:val="none" w:sz="0" w:space="0" w:color="auto"/>
        <w:bottom w:val="none" w:sz="0" w:space="0" w:color="auto"/>
        <w:right w:val="none" w:sz="0" w:space="0" w:color="auto"/>
      </w:divBdr>
    </w:div>
    <w:div w:id="508524445">
      <w:bodyDiv w:val="1"/>
      <w:marLeft w:val="0"/>
      <w:marRight w:val="0"/>
      <w:marTop w:val="0"/>
      <w:marBottom w:val="0"/>
      <w:divBdr>
        <w:top w:val="none" w:sz="0" w:space="0" w:color="auto"/>
        <w:left w:val="none" w:sz="0" w:space="0" w:color="auto"/>
        <w:bottom w:val="none" w:sz="0" w:space="0" w:color="auto"/>
        <w:right w:val="none" w:sz="0" w:space="0" w:color="auto"/>
      </w:divBdr>
    </w:div>
    <w:div w:id="515577207">
      <w:bodyDiv w:val="1"/>
      <w:marLeft w:val="0"/>
      <w:marRight w:val="0"/>
      <w:marTop w:val="0"/>
      <w:marBottom w:val="0"/>
      <w:divBdr>
        <w:top w:val="none" w:sz="0" w:space="0" w:color="auto"/>
        <w:left w:val="none" w:sz="0" w:space="0" w:color="auto"/>
        <w:bottom w:val="none" w:sz="0" w:space="0" w:color="auto"/>
        <w:right w:val="none" w:sz="0" w:space="0" w:color="auto"/>
      </w:divBdr>
    </w:div>
    <w:div w:id="559751166">
      <w:bodyDiv w:val="1"/>
      <w:marLeft w:val="0"/>
      <w:marRight w:val="0"/>
      <w:marTop w:val="0"/>
      <w:marBottom w:val="0"/>
      <w:divBdr>
        <w:top w:val="none" w:sz="0" w:space="0" w:color="auto"/>
        <w:left w:val="none" w:sz="0" w:space="0" w:color="auto"/>
        <w:bottom w:val="none" w:sz="0" w:space="0" w:color="auto"/>
        <w:right w:val="none" w:sz="0" w:space="0" w:color="auto"/>
      </w:divBdr>
    </w:div>
    <w:div w:id="571618785">
      <w:bodyDiv w:val="1"/>
      <w:marLeft w:val="0"/>
      <w:marRight w:val="0"/>
      <w:marTop w:val="0"/>
      <w:marBottom w:val="0"/>
      <w:divBdr>
        <w:top w:val="none" w:sz="0" w:space="0" w:color="auto"/>
        <w:left w:val="none" w:sz="0" w:space="0" w:color="auto"/>
        <w:bottom w:val="none" w:sz="0" w:space="0" w:color="auto"/>
        <w:right w:val="none" w:sz="0" w:space="0" w:color="auto"/>
      </w:divBdr>
    </w:div>
    <w:div w:id="583803816">
      <w:bodyDiv w:val="1"/>
      <w:marLeft w:val="0"/>
      <w:marRight w:val="0"/>
      <w:marTop w:val="0"/>
      <w:marBottom w:val="0"/>
      <w:divBdr>
        <w:top w:val="none" w:sz="0" w:space="0" w:color="auto"/>
        <w:left w:val="none" w:sz="0" w:space="0" w:color="auto"/>
        <w:bottom w:val="none" w:sz="0" w:space="0" w:color="auto"/>
        <w:right w:val="none" w:sz="0" w:space="0" w:color="auto"/>
      </w:divBdr>
    </w:div>
    <w:div w:id="585118256">
      <w:bodyDiv w:val="1"/>
      <w:marLeft w:val="0"/>
      <w:marRight w:val="0"/>
      <w:marTop w:val="0"/>
      <w:marBottom w:val="0"/>
      <w:divBdr>
        <w:top w:val="none" w:sz="0" w:space="0" w:color="auto"/>
        <w:left w:val="none" w:sz="0" w:space="0" w:color="auto"/>
        <w:bottom w:val="none" w:sz="0" w:space="0" w:color="auto"/>
        <w:right w:val="none" w:sz="0" w:space="0" w:color="auto"/>
      </w:divBdr>
    </w:div>
    <w:div w:id="776213848">
      <w:bodyDiv w:val="1"/>
      <w:marLeft w:val="0"/>
      <w:marRight w:val="0"/>
      <w:marTop w:val="0"/>
      <w:marBottom w:val="0"/>
      <w:divBdr>
        <w:top w:val="none" w:sz="0" w:space="0" w:color="auto"/>
        <w:left w:val="none" w:sz="0" w:space="0" w:color="auto"/>
        <w:bottom w:val="none" w:sz="0" w:space="0" w:color="auto"/>
        <w:right w:val="none" w:sz="0" w:space="0" w:color="auto"/>
      </w:divBdr>
    </w:div>
    <w:div w:id="862477893">
      <w:bodyDiv w:val="1"/>
      <w:marLeft w:val="0"/>
      <w:marRight w:val="0"/>
      <w:marTop w:val="0"/>
      <w:marBottom w:val="0"/>
      <w:divBdr>
        <w:top w:val="none" w:sz="0" w:space="0" w:color="auto"/>
        <w:left w:val="none" w:sz="0" w:space="0" w:color="auto"/>
        <w:bottom w:val="none" w:sz="0" w:space="0" w:color="auto"/>
        <w:right w:val="none" w:sz="0" w:space="0" w:color="auto"/>
      </w:divBdr>
    </w:div>
    <w:div w:id="881595811">
      <w:bodyDiv w:val="1"/>
      <w:marLeft w:val="0"/>
      <w:marRight w:val="0"/>
      <w:marTop w:val="0"/>
      <w:marBottom w:val="0"/>
      <w:divBdr>
        <w:top w:val="none" w:sz="0" w:space="0" w:color="auto"/>
        <w:left w:val="none" w:sz="0" w:space="0" w:color="auto"/>
        <w:bottom w:val="none" w:sz="0" w:space="0" w:color="auto"/>
        <w:right w:val="none" w:sz="0" w:space="0" w:color="auto"/>
      </w:divBdr>
    </w:div>
    <w:div w:id="885994705">
      <w:bodyDiv w:val="1"/>
      <w:marLeft w:val="0"/>
      <w:marRight w:val="0"/>
      <w:marTop w:val="0"/>
      <w:marBottom w:val="0"/>
      <w:divBdr>
        <w:top w:val="none" w:sz="0" w:space="0" w:color="auto"/>
        <w:left w:val="none" w:sz="0" w:space="0" w:color="auto"/>
        <w:bottom w:val="none" w:sz="0" w:space="0" w:color="auto"/>
        <w:right w:val="none" w:sz="0" w:space="0" w:color="auto"/>
      </w:divBdr>
    </w:div>
    <w:div w:id="942688712">
      <w:bodyDiv w:val="1"/>
      <w:marLeft w:val="0"/>
      <w:marRight w:val="0"/>
      <w:marTop w:val="0"/>
      <w:marBottom w:val="0"/>
      <w:divBdr>
        <w:top w:val="none" w:sz="0" w:space="0" w:color="auto"/>
        <w:left w:val="none" w:sz="0" w:space="0" w:color="auto"/>
        <w:bottom w:val="none" w:sz="0" w:space="0" w:color="auto"/>
        <w:right w:val="none" w:sz="0" w:space="0" w:color="auto"/>
      </w:divBdr>
    </w:div>
    <w:div w:id="952975801">
      <w:bodyDiv w:val="1"/>
      <w:marLeft w:val="0"/>
      <w:marRight w:val="0"/>
      <w:marTop w:val="0"/>
      <w:marBottom w:val="0"/>
      <w:divBdr>
        <w:top w:val="none" w:sz="0" w:space="0" w:color="auto"/>
        <w:left w:val="none" w:sz="0" w:space="0" w:color="auto"/>
        <w:bottom w:val="none" w:sz="0" w:space="0" w:color="auto"/>
        <w:right w:val="none" w:sz="0" w:space="0" w:color="auto"/>
      </w:divBdr>
    </w:div>
    <w:div w:id="1128277069">
      <w:bodyDiv w:val="1"/>
      <w:marLeft w:val="0"/>
      <w:marRight w:val="0"/>
      <w:marTop w:val="0"/>
      <w:marBottom w:val="0"/>
      <w:divBdr>
        <w:top w:val="none" w:sz="0" w:space="0" w:color="auto"/>
        <w:left w:val="none" w:sz="0" w:space="0" w:color="auto"/>
        <w:bottom w:val="none" w:sz="0" w:space="0" w:color="auto"/>
        <w:right w:val="none" w:sz="0" w:space="0" w:color="auto"/>
      </w:divBdr>
    </w:div>
    <w:div w:id="1210605193">
      <w:bodyDiv w:val="1"/>
      <w:marLeft w:val="0"/>
      <w:marRight w:val="0"/>
      <w:marTop w:val="0"/>
      <w:marBottom w:val="0"/>
      <w:divBdr>
        <w:top w:val="none" w:sz="0" w:space="0" w:color="auto"/>
        <w:left w:val="none" w:sz="0" w:space="0" w:color="auto"/>
        <w:bottom w:val="none" w:sz="0" w:space="0" w:color="auto"/>
        <w:right w:val="none" w:sz="0" w:space="0" w:color="auto"/>
      </w:divBdr>
    </w:div>
    <w:div w:id="1216970632">
      <w:bodyDiv w:val="1"/>
      <w:marLeft w:val="0"/>
      <w:marRight w:val="0"/>
      <w:marTop w:val="0"/>
      <w:marBottom w:val="0"/>
      <w:divBdr>
        <w:top w:val="none" w:sz="0" w:space="0" w:color="auto"/>
        <w:left w:val="none" w:sz="0" w:space="0" w:color="auto"/>
        <w:bottom w:val="none" w:sz="0" w:space="0" w:color="auto"/>
        <w:right w:val="none" w:sz="0" w:space="0" w:color="auto"/>
      </w:divBdr>
    </w:div>
    <w:div w:id="1318804255">
      <w:bodyDiv w:val="1"/>
      <w:marLeft w:val="0"/>
      <w:marRight w:val="0"/>
      <w:marTop w:val="0"/>
      <w:marBottom w:val="0"/>
      <w:divBdr>
        <w:top w:val="none" w:sz="0" w:space="0" w:color="auto"/>
        <w:left w:val="none" w:sz="0" w:space="0" w:color="auto"/>
        <w:bottom w:val="none" w:sz="0" w:space="0" w:color="auto"/>
        <w:right w:val="none" w:sz="0" w:space="0" w:color="auto"/>
      </w:divBdr>
    </w:div>
    <w:div w:id="1345866302">
      <w:bodyDiv w:val="1"/>
      <w:marLeft w:val="0"/>
      <w:marRight w:val="0"/>
      <w:marTop w:val="0"/>
      <w:marBottom w:val="0"/>
      <w:divBdr>
        <w:top w:val="none" w:sz="0" w:space="0" w:color="auto"/>
        <w:left w:val="none" w:sz="0" w:space="0" w:color="auto"/>
        <w:bottom w:val="none" w:sz="0" w:space="0" w:color="auto"/>
        <w:right w:val="none" w:sz="0" w:space="0" w:color="auto"/>
      </w:divBdr>
    </w:div>
    <w:div w:id="1347755926">
      <w:bodyDiv w:val="1"/>
      <w:marLeft w:val="0"/>
      <w:marRight w:val="0"/>
      <w:marTop w:val="0"/>
      <w:marBottom w:val="0"/>
      <w:divBdr>
        <w:top w:val="none" w:sz="0" w:space="0" w:color="auto"/>
        <w:left w:val="none" w:sz="0" w:space="0" w:color="auto"/>
        <w:bottom w:val="none" w:sz="0" w:space="0" w:color="auto"/>
        <w:right w:val="none" w:sz="0" w:space="0" w:color="auto"/>
      </w:divBdr>
    </w:div>
    <w:div w:id="1357121554">
      <w:bodyDiv w:val="1"/>
      <w:marLeft w:val="0"/>
      <w:marRight w:val="0"/>
      <w:marTop w:val="0"/>
      <w:marBottom w:val="0"/>
      <w:divBdr>
        <w:top w:val="none" w:sz="0" w:space="0" w:color="auto"/>
        <w:left w:val="none" w:sz="0" w:space="0" w:color="auto"/>
        <w:bottom w:val="none" w:sz="0" w:space="0" w:color="auto"/>
        <w:right w:val="none" w:sz="0" w:space="0" w:color="auto"/>
      </w:divBdr>
    </w:div>
    <w:div w:id="1362629737">
      <w:bodyDiv w:val="1"/>
      <w:marLeft w:val="0"/>
      <w:marRight w:val="0"/>
      <w:marTop w:val="0"/>
      <w:marBottom w:val="0"/>
      <w:divBdr>
        <w:top w:val="none" w:sz="0" w:space="0" w:color="auto"/>
        <w:left w:val="none" w:sz="0" w:space="0" w:color="auto"/>
        <w:bottom w:val="none" w:sz="0" w:space="0" w:color="auto"/>
        <w:right w:val="none" w:sz="0" w:space="0" w:color="auto"/>
      </w:divBdr>
    </w:div>
    <w:div w:id="1363819659">
      <w:bodyDiv w:val="1"/>
      <w:marLeft w:val="0"/>
      <w:marRight w:val="0"/>
      <w:marTop w:val="0"/>
      <w:marBottom w:val="0"/>
      <w:divBdr>
        <w:top w:val="none" w:sz="0" w:space="0" w:color="auto"/>
        <w:left w:val="none" w:sz="0" w:space="0" w:color="auto"/>
        <w:bottom w:val="none" w:sz="0" w:space="0" w:color="auto"/>
        <w:right w:val="none" w:sz="0" w:space="0" w:color="auto"/>
      </w:divBdr>
    </w:div>
    <w:div w:id="1465076236">
      <w:bodyDiv w:val="1"/>
      <w:marLeft w:val="0"/>
      <w:marRight w:val="0"/>
      <w:marTop w:val="0"/>
      <w:marBottom w:val="0"/>
      <w:divBdr>
        <w:top w:val="none" w:sz="0" w:space="0" w:color="auto"/>
        <w:left w:val="none" w:sz="0" w:space="0" w:color="auto"/>
        <w:bottom w:val="none" w:sz="0" w:space="0" w:color="auto"/>
        <w:right w:val="none" w:sz="0" w:space="0" w:color="auto"/>
      </w:divBdr>
    </w:div>
    <w:div w:id="1479884691">
      <w:bodyDiv w:val="1"/>
      <w:marLeft w:val="0"/>
      <w:marRight w:val="0"/>
      <w:marTop w:val="0"/>
      <w:marBottom w:val="0"/>
      <w:divBdr>
        <w:top w:val="none" w:sz="0" w:space="0" w:color="auto"/>
        <w:left w:val="none" w:sz="0" w:space="0" w:color="auto"/>
        <w:bottom w:val="none" w:sz="0" w:space="0" w:color="auto"/>
        <w:right w:val="none" w:sz="0" w:space="0" w:color="auto"/>
      </w:divBdr>
    </w:div>
    <w:div w:id="1521822365">
      <w:bodyDiv w:val="1"/>
      <w:marLeft w:val="0"/>
      <w:marRight w:val="0"/>
      <w:marTop w:val="0"/>
      <w:marBottom w:val="0"/>
      <w:divBdr>
        <w:top w:val="none" w:sz="0" w:space="0" w:color="auto"/>
        <w:left w:val="none" w:sz="0" w:space="0" w:color="auto"/>
        <w:bottom w:val="none" w:sz="0" w:space="0" w:color="auto"/>
        <w:right w:val="none" w:sz="0" w:space="0" w:color="auto"/>
      </w:divBdr>
    </w:div>
    <w:div w:id="1529491702">
      <w:bodyDiv w:val="1"/>
      <w:marLeft w:val="0"/>
      <w:marRight w:val="0"/>
      <w:marTop w:val="0"/>
      <w:marBottom w:val="0"/>
      <w:divBdr>
        <w:top w:val="none" w:sz="0" w:space="0" w:color="auto"/>
        <w:left w:val="none" w:sz="0" w:space="0" w:color="auto"/>
        <w:bottom w:val="none" w:sz="0" w:space="0" w:color="auto"/>
        <w:right w:val="none" w:sz="0" w:space="0" w:color="auto"/>
      </w:divBdr>
    </w:div>
    <w:div w:id="1546942326">
      <w:bodyDiv w:val="1"/>
      <w:marLeft w:val="0"/>
      <w:marRight w:val="0"/>
      <w:marTop w:val="0"/>
      <w:marBottom w:val="0"/>
      <w:divBdr>
        <w:top w:val="none" w:sz="0" w:space="0" w:color="auto"/>
        <w:left w:val="none" w:sz="0" w:space="0" w:color="auto"/>
        <w:bottom w:val="none" w:sz="0" w:space="0" w:color="auto"/>
        <w:right w:val="none" w:sz="0" w:space="0" w:color="auto"/>
      </w:divBdr>
    </w:div>
    <w:div w:id="1561556954">
      <w:bodyDiv w:val="1"/>
      <w:marLeft w:val="0"/>
      <w:marRight w:val="0"/>
      <w:marTop w:val="0"/>
      <w:marBottom w:val="0"/>
      <w:divBdr>
        <w:top w:val="none" w:sz="0" w:space="0" w:color="auto"/>
        <w:left w:val="none" w:sz="0" w:space="0" w:color="auto"/>
        <w:bottom w:val="none" w:sz="0" w:space="0" w:color="auto"/>
        <w:right w:val="none" w:sz="0" w:space="0" w:color="auto"/>
      </w:divBdr>
    </w:div>
    <w:div w:id="1624922093">
      <w:bodyDiv w:val="1"/>
      <w:marLeft w:val="0"/>
      <w:marRight w:val="0"/>
      <w:marTop w:val="0"/>
      <w:marBottom w:val="0"/>
      <w:divBdr>
        <w:top w:val="none" w:sz="0" w:space="0" w:color="auto"/>
        <w:left w:val="none" w:sz="0" w:space="0" w:color="auto"/>
        <w:bottom w:val="none" w:sz="0" w:space="0" w:color="auto"/>
        <w:right w:val="none" w:sz="0" w:space="0" w:color="auto"/>
      </w:divBdr>
    </w:div>
    <w:div w:id="1632326142">
      <w:bodyDiv w:val="1"/>
      <w:marLeft w:val="0"/>
      <w:marRight w:val="0"/>
      <w:marTop w:val="0"/>
      <w:marBottom w:val="0"/>
      <w:divBdr>
        <w:top w:val="none" w:sz="0" w:space="0" w:color="auto"/>
        <w:left w:val="none" w:sz="0" w:space="0" w:color="auto"/>
        <w:bottom w:val="none" w:sz="0" w:space="0" w:color="auto"/>
        <w:right w:val="none" w:sz="0" w:space="0" w:color="auto"/>
      </w:divBdr>
    </w:div>
    <w:div w:id="1648978006">
      <w:bodyDiv w:val="1"/>
      <w:marLeft w:val="0"/>
      <w:marRight w:val="0"/>
      <w:marTop w:val="0"/>
      <w:marBottom w:val="0"/>
      <w:divBdr>
        <w:top w:val="none" w:sz="0" w:space="0" w:color="auto"/>
        <w:left w:val="none" w:sz="0" w:space="0" w:color="auto"/>
        <w:bottom w:val="none" w:sz="0" w:space="0" w:color="auto"/>
        <w:right w:val="none" w:sz="0" w:space="0" w:color="auto"/>
      </w:divBdr>
      <w:divsChild>
        <w:div w:id="438136779">
          <w:marLeft w:val="0"/>
          <w:marRight w:val="0"/>
          <w:marTop w:val="0"/>
          <w:marBottom w:val="0"/>
          <w:divBdr>
            <w:top w:val="none" w:sz="0" w:space="0" w:color="auto"/>
            <w:left w:val="none" w:sz="0" w:space="0" w:color="auto"/>
            <w:bottom w:val="none" w:sz="0" w:space="0" w:color="auto"/>
            <w:right w:val="none" w:sz="0" w:space="0" w:color="auto"/>
          </w:divBdr>
          <w:divsChild>
            <w:div w:id="698967981">
              <w:marLeft w:val="0"/>
              <w:marRight w:val="0"/>
              <w:marTop w:val="120"/>
              <w:marBottom w:val="0"/>
              <w:divBdr>
                <w:top w:val="none" w:sz="0" w:space="0" w:color="auto"/>
                <w:left w:val="none" w:sz="0" w:space="0" w:color="auto"/>
                <w:bottom w:val="none" w:sz="0" w:space="0" w:color="auto"/>
                <w:right w:val="none" w:sz="0" w:space="0" w:color="auto"/>
              </w:divBdr>
            </w:div>
            <w:div w:id="1822384903">
              <w:marLeft w:val="0"/>
              <w:marRight w:val="0"/>
              <w:marTop w:val="0"/>
              <w:marBottom w:val="0"/>
              <w:divBdr>
                <w:top w:val="none" w:sz="0" w:space="0" w:color="auto"/>
                <w:left w:val="none" w:sz="0" w:space="0" w:color="auto"/>
                <w:bottom w:val="none" w:sz="0" w:space="0" w:color="auto"/>
                <w:right w:val="none" w:sz="0" w:space="0" w:color="auto"/>
              </w:divBdr>
            </w:div>
          </w:divsChild>
        </w:div>
        <w:div w:id="1128620570">
          <w:marLeft w:val="0"/>
          <w:marRight w:val="0"/>
          <w:marTop w:val="0"/>
          <w:marBottom w:val="0"/>
          <w:divBdr>
            <w:top w:val="none" w:sz="0" w:space="0" w:color="auto"/>
            <w:left w:val="none" w:sz="0" w:space="0" w:color="auto"/>
            <w:bottom w:val="none" w:sz="0" w:space="0" w:color="auto"/>
            <w:right w:val="none" w:sz="0" w:space="0" w:color="auto"/>
          </w:divBdr>
          <w:divsChild>
            <w:div w:id="1905673408">
              <w:marLeft w:val="0"/>
              <w:marRight w:val="0"/>
              <w:marTop w:val="120"/>
              <w:marBottom w:val="0"/>
              <w:divBdr>
                <w:top w:val="none" w:sz="0" w:space="0" w:color="auto"/>
                <w:left w:val="none" w:sz="0" w:space="0" w:color="auto"/>
                <w:bottom w:val="none" w:sz="0" w:space="0" w:color="auto"/>
                <w:right w:val="none" w:sz="0" w:space="0" w:color="auto"/>
              </w:divBdr>
            </w:div>
            <w:div w:id="518007339">
              <w:marLeft w:val="0"/>
              <w:marRight w:val="0"/>
              <w:marTop w:val="0"/>
              <w:marBottom w:val="0"/>
              <w:divBdr>
                <w:top w:val="none" w:sz="0" w:space="0" w:color="auto"/>
                <w:left w:val="none" w:sz="0" w:space="0" w:color="auto"/>
                <w:bottom w:val="none" w:sz="0" w:space="0" w:color="auto"/>
                <w:right w:val="none" w:sz="0" w:space="0" w:color="auto"/>
              </w:divBdr>
            </w:div>
          </w:divsChild>
        </w:div>
        <w:div w:id="1903632523">
          <w:marLeft w:val="0"/>
          <w:marRight w:val="0"/>
          <w:marTop w:val="0"/>
          <w:marBottom w:val="0"/>
          <w:divBdr>
            <w:top w:val="none" w:sz="0" w:space="0" w:color="auto"/>
            <w:left w:val="none" w:sz="0" w:space="0" w:color="auto"/>
            <w:bottom w:val="none" w:sz="0" w:space="0" w:color="auto"/>
            <w:right w:val="none" w:sz="0" w:space="0" w:color="auto"/>
          </w:divBdr>
          <w:divsChild>
            <w:div w:id="392437487">
              <w:marLeft w:val="0"/>
              <w:marRight w:val="0"/>
              <w:marTop w:val="120"/>
              <w:marBottom w:val="0"/>
              <w:divBdr>
                <w:top w:val="none" w:sz="0" w:space="0" w:color="auto"/>
                <w:left w:val="none" w:sz="0" w:space="0" w:color="auto"/>
                <w:bottom w:val="none" w:sz="0" w:space="0" w:color="auto"/>
                <w:right w:val="none" w:sz="0" w:space="0" w:color="auto"/>
              </w:divBdr>
            </w:div>
            <w:div w:id="1228567700">
              <w:marLeft w:val="0"/>
              <w:marRight w:val="0"/>
              <w:marTop w:val="0"/>
              <w:marBottom w:val="0"/>
              <w:divBdr>
                <w:top w:val="none" w:sz="0" w:space="0" w:color="auto"/>
                <w:left w:val="none" w:sz="0" w:space="0" w:color="auto"/>
                <w:bottom w:val="none" w:sz="0" w:space="0" w:color="auto"/>
                <w:right w:val="none" w:sz="0" w:space="0" w:color="auto"/>
              </w:divBdr>
            </w:div>
          </w:divsChild>
        </w:div>
        <w:div w:id="458845703">
          <w:marLeft w:val="0"/>
          <w:marRight w:val="0"/>
          <w:marTop w:val="0"/>
          <w:marBottom w:val="0"/>
          <w:divBdr>
            <w:top w:val="none" w:sz="0" w:space="0" w:color="auto"/>
            <w:left w:val="none" w:sz="0" w:space="0" w:color="auto"/>
            <w:bottom w:val="none" w:sz="0" w:space="0" w:color="auto"/>
            <w:right w:val="none" w:sz="0" w:space="0" w:color="auto"/>
          </w:divBdr>
          <w:divsChild>
            <w:div w:id="2145853280">
              <w:marLeft w:val="0"/>
              <w:marRight w:val="0"/>
              <w:marTop w:val="120"/>
              <w:marBottom w:val="0"/>
              <w:divBdr>
                <w:top w:val="none" w:sz="0" w:space="0" w:color="auto"/>
                <w:left w:val="none" w:sz="0" w:space="0" w:color="auto"/>
                <w:bottom w:val="none" w:sz="0" w:space="0" w:color="auto"/>
                <w:right w:val="none" w:sz="0" w:space="0" w:color="auto"/>
              </w:divBdr>
            </w:div>
            <w:div w:id="890724716">
              <w:marLeft w:val="0"/>
              <w:marRight w:val="0"/>
              <w:marTop w:val="0"/>
              <w:marBottom w:val="0"/>
              <w:divBdr>
                <w:top w:val="none" w:sz="0" w:space="0" w:color="auto"/>
                <w:left w:val="none" w:sz="0" w:space="0" w:color="auto"/>
                <w:bottom w:val="none" w:sz="0" w:space="0" w:color="auto"/>
                <w:right w:val="none" w:sz="0" w:space="0" w:color="auto"/>
              </w:divBdr>
            </w:div>
          </w:divsChild>
        </w:div>
        <w:div w:id="287901262">
          <w:marLeft w:val="0"/>
          <w:marRight w:val="0"/>
          <w:marTop w:val="0"/>
          <w:marBottom w:val="0"/>
          <w:divBdr>
            <w:top w:val="none" w:sz="0" w:space="0" w:color="auto"/>
            <w:left w:val="none" w:sz="0" w:space="0" w:color="auto"/>
            <w:bottom w:val="none" w:sz="0" w:space="0" w:color="auto"/>
            <w:right w:val="none" w:sz="0" w:space="0" w:color="auto"/>
          </w:divBdr>
          <w:divsChild>
            <w:div w:id="880897750">
              <w:marLeft w:val="0"/>
              <w:marRight w:val="0"/>
              <w:marTop w:val="120"/>
              <w:marBottom w:val="0"/>
              <w:divBdr>
                <w:top w:val="none" w:sz="0" w:space="0" w:color="auto"/>
                <w:left w:val="none" w:sz="0" w:space="0" w:color="auto"/>
                <w:bottom w:val="none" w:sz="0" w:space="0" w:color="auto"/>
                <w:right w:val="none" w:sz="0" w:space="0" w:color="auto"/>
              </w:divBdr>
            </w:div>
            <w:div w:id="5446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7393">
      <w:bodyDiv w:val="1"/>
      <w:marLeft w:val="0"/>
      <w:marRight w:val="0"/>
      <w:marTop w:val="0"/>
      <w:marBottom w:val="0"/>
      <w:divBdr>
        <w:top w:val="none" w:sz="0" w:space="0" w:color="auto"/>
        <w:left w:val="none" w:sz="0" w:space="0" w:color="auto"/>
        <w:bottom w:val="none" w:sz="0" w:space="0" w:color="auto"/>
        <w:right w:val="none" w:sz="0" w:space="0" w:color="auto"/>
      </w:divBdr>
    </w:div>
    <w:div w:id="1719478340">
      <w:bodyDiv w:val="1"/>
      <w:marLeft w:val="0"/>
      <w:marRight w:val="0"/>
      <w:marTop w:val="0"/>
      <w:marBottom w:val="0"/>
      <w:divBdr>
        <w:top w:val="none" w:sz="0" w:space="0" w:color="auto"/>
        <w:left w:val="none" w:sz="0" w:space="0" w:color="auto"/>
        <w:bottom w:val="none" w:sz="0" w:space="0" w:color="auto"/>
        <w:right w:val="none" w:sz="0" w:space="0" w:color="auto"/>
      </w:divBdr>
    </w:div>
    <w:div w:id="1732579200">
      <w:bodyDiv w:val="1"/>
      <w:marLeft w:val="0"/>
      <w:marRight w:val="0"/>
      <w:marTop w:val="0"/>
      <w:marBottom w:val="0"/>
      <w:divBdr>
        <w:top w:val="none" w:sz="0" w:space="0" w:color="auto"/>
        <w:left w:val="none" w:sz="0" w:space="0" w:color="auto"/>
        <w:bottom w:val="none" w:sz="0" w:space="0" w:color="auto"/>
        <w:right w:val="none" w:sz="0" w:space="0" w:color="auto"/>
      </w:divBdr>
    </w:div>
    <w:div w:id="1834180453">
      <w:bodyDiv w:val="1"/>
      <w:marLeft w:val="0"/>
      <w:marRight w:val="0"/>
      <w:marTop w:val="0"/>
      <w:marBottom w:val="0"/>
      <w:divBdr>
        <w:top w:val="none" w:sz="0" w:space="0" w:color="auto"/>
        <w:left w:val="none" w:sz="0" w:space="0" w:color="auto"/>
        <w:bottom w:val="none" w:sz="0" w:space="0" w:color="auto"/>
        <w:right w:val="none" w:sz="0" w:space="0" w:color="auto"/>
      </w:divBdr>
    </w:div>
    <w:div w:id="1879780086">
      <w:bodyDiv w:val="1"/>
      <w:marLeft w:val="0"/>
      <w:marRight w:val="0"/>
      <w:marTop w:val="0"/>
      <w:marBottom w:val="0"/>
      <w:divBdr>
        <w:top w:val="none" w:sz="0" w:space="0" w:color="auto"/>
        <w:left w:val="none" w:sz="0" w:space="0" w:color="auto"/>
        <w:bottom w:val="none" w:sz="0" w:space="0" w:color="auto"/>
        <w:right w:val="none" w:sz="0" w:space="0" w:color="auto"/>
      </w:divBdr>
    </w:div>
    <w:div w:id="1917322292">
      <w:bodyDiv w:val="1"/>
      <w:marLeft w:val="0"/>
      <w:marRight w:val="0"/>
      <w:marTop w:val="0"/>
      <w:marBottom w:val="0"/>
      <w:divBdr>
        <w:top w:val="none" w:sz="0" w:space="0" w:color="auto"/>
        <w:left w:val="none" w:sz="0" w:space="0" w:color="auto"/>
        <w:bottom w:val="none" w:sz="0" w:space="0" w:color="auto"/>
        <w:right w:val="none" w:sz="0" w:space="0" w:color="auto"/>
      </w:divBdr>
    </w:div>
    <w:div w:id="1942488869">
      <w:bodyDiv w:val="1"/>
      <w:marLeft w:val="0"/>
      <w:marRight w:val="0"/>
      <w:marTop w:val="0"/>
      <w:marBottom w:val="0"/>
      <w:divBdr>
        <w:top w:val="none" w:sz="0" w:space="0" w:color="auto"/>
        <w:left w:val="none" w:sz="0" w:space="0" w:color="auto"/>
        <w:bottom w:val="none" w:sz="0" w:space="0" w:color="auto"/>
        <w:right w:val="none" w:sz="0" w:space="0" w:color="auto"/>
      </w:divBdr>
    </w:div>
    <w:div w:id="1943218463">
      <w:bodyDiv w:val="1"/>
      <w:marLeft w:val="0"/>
      <w:marRight w:val="0"/>
      <w:marTop w:val="0"/>
      <w:marBottom w:val="0"/>
      <w:divBdr>
        <w:top w:val="none" w:sz="0" w:space="0" w:color="auto"/>
        <w:left w:val="none" w:sz="0" w:space="0" w:color="auto"/>
        <w:bottom w:val="none" w:sz="0" w:space="0" w:color="auto"/>
        <w:right w:val="none" w:sz="0" w:space="0" w:color="auto"/>
      </w:divBdr>
    </w:div>
    <w:div w:id="1980063864">
      <w:bodyDiv w:val="1"/>
      <w:marLeft w:val="0"/>
      <w:marRight w:val="0"/>
      <w:marTop w:val="0"/>
      <w:marBottom w:val="0"/>
      <w:divBdr>
        <w:top w:val="none" w:sz="0" w:space="0" w:color="auto"/>
        <w:left w:val="none" w:sz="0" w:space="0" w:color="auto"/>
        <w:bottom w:val="none" w:sz="0" w:space="0" w:color="auto"/>
        <w:right w:val="none" w:sz="0" w:space="0" w:color="auto"/>
      </w:divBdr>
    </w:div>
    <w:div w:id="2012678714">
      <w:bodyDiv w:val="1"/>
      <w:marLeft w:val="0"/>
      <w:marRight w:val="0"/>
      <w:marTop w:val="0"/>
      <w:marBottom w:val="0"/>
      <w:divBdr>
        <w:top w:val="none" w:sz="0" w:space="0" w:color="auto"/>
        <w:left w:val="none" w:sz="0" w:space="0" w:color="auto"/>
        <w:bottom w:val="none" w:sz="0" w:space="0" w:color="auto"/>
        <w:right w:val="none" w:sz="0" w:space="0" w:color="auto"/>
      </w:divBdr>
    </w:div>
    <w:div w:id="2043557512">
      <w:bodyDiv w:val="1"/>
      <w:marLeft w:val="0"/>
      <w:marRight w:val="0"/>
      <w:marTop w:val="0"/>
      <w:marBottom w:val="0"/>
      <w:divBdr>
        <w:top w:val="none" w:sz="0" w:space="0" w:color="auto"/>
        <w:left w:val="none" w:sz="0" w:space="0" w:color="auto"/>
        <w:bottom w:val="none" w:sz="0" w:space="0" w:color="auto"/>
        <w:right w:val="none" w:sz="0" w:space="0" w:color="auto"/>
      </w:divBdr>
    </w:div>
    <w:div w:id="210942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ur-lex.europa.eu/legal-content/LIT/TXT/?uri=CELEX:32023R2831&amp;local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Kultūros projektų skyrius|6e54f30f-9418-4d50-924b-311e9e648bdc;Finansų skyrius|7d9d544b-d496-4126-a894-fd0e68da2d8e;Procesų valdymo skyrius|1d2453fc-c175-46b4-b9fe-6151c1a059d8</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4983-B9B3-4722-B6D6-B6D174D216A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10214B7A-B2B6-4B9A-B1E0-AD07675C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F7B79-6744-48D5-BDFA-1B72A197F642}">
  <ds:schemaRefs>
    <ds:schemaRef ds:uri="http://schemas.microsoft.com/sharepoint/v3/contenttype/forms"/>
  </ds:schemaRefs>
</ds:datastoreItem>
</file>

<file path=customXml/itemProps4.xml><?xml version="1.0" encoding="utf-8"?>
<ds:datastoreItem xmlns:ds="http://schemas.openxmlformats.org/officeDocument/2006/customXml" ds:itemID="{2993CD6B-DF7D-4D4C-8B48-70FDB90E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1554</Words>
  <Characters>886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projektas</vt:lpstr>
      <vt:lpstr>PFSA projektas</vt:lpstr>
    </vt:vector>
  </TitlesOfParts>
  <Company/>
  <LinksUpToDate>false</LinksUpToDate>
  <CharactersWithSpaces>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projektas</dc:title>
  <dc:creator>Aida Balčiūnaitė</dc:creator>
  <cp:lastModifiedBy>Simona Žilakauskienė</cp:lastModifiedBy>
  <cp:revision>6</cp:revision>
  <cp:lastPrinted>2025-05-12T06:00:00Z</cp:lastPrinted>
  <dcterms:created xsi:type="dcterms:W3CDTF">2025-12-11T10:52:00Z</dcterms:created>
  <dcterms:modified xsi:type="dcterms:W3CDTF">2025-12-11T11:43:00Z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62;#Finansų skyrius|7d9d544b-d496-4126-a894-fd0e68da2d8e;#3308;#Procesų valdymo skyrius|1d2453fc-c175-46b4-b9fe-6151c1a059d8;#646;#Kultūros projektų skyrius|6e54f30f-9418-4d50-924b-311e9e648bdc</vt:lpwstr>
  </property>
  <property fmtid="{D5CDD505-2E9C-101B-9397-08002B2CF9AE}" pid="3" name="MediaServiceImageTags">
    <vt:lpwstr>
    </vt:lpwstr>
  </property>
  <property fmtid="{D5CDD505-2E9C-101B-9397-08002B2CF9AE}" pid="4" name="DmsPermissionsFlags">
    <vt:lpwstr>,SECTRUE,</vt:lpwstr>
  </property>
  <property fmtid="{D5CDD505-2E9C-101B-9397-08002B2CF9AE}" pid="5" name="DmsPermissionsDivisions">
    <vt:lpwstr>646;#Kultūros projektų skyrius|6e54f30f-9418-4d50-924b-311e9e648bdc</vt:lpwstr>
  </property>
  <property fmtid="{D5CDD505-2E9C-101B-9397-08002B2CF9AE}" pid="6" name="ContentTypeId">
    <vt:lpwstr>0x010100D76F90AF19434866994CD715ED8FEE4200712820E1B0DE314FBCE77D75ADAD206D</vt:lpwstr>
  </property>
  <property fmtid="{D5CDD505-2E9C-101B-9397-08002B2CF9AE}" pid="7" name="DmsPermissionsUsers">
    <vt:lpwstr>1086;#Neringa Andrulienė;#161;#Eugenija Babič</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