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A5C73" w14:textId="77777777" w:rsidR="00BF0DC4" w:rsidRDefault="00AE5768">
      <w:pPr>
        <w:ind w:left="8364"/>
        <w:jc w:val="both"/>
        <w:rPr>
          <w:color w:val="000000"/>
          <w:sz w:val="20"/>
          <w:shd w:val="clear" w:color="auto" w:fill="FFFFFF"/>
          <w:lang w:eastAsia="lt-LT"/>
        </w:rPr>
      </w:pPr>
      <w:r>
        <w:rPr>
          <w:color w:val="000000"/>
          <w:sz w:val="20"/>
          <w:shd w:val="clear" w:color="auto" w:fill="FFFFFF"/>
          <w:lang w:eastAsia="lt-LT"/>
        </w:rPr>
        <w:t>2021–2030 metų Lietuvos Respublikos kultūros ministerijos kultūros ir kūrybingumo plėtros programos pažangos priemonės Nr. 08-001-01-09-01 „KKI plėtra, skatinanti konkurencingumą ir pridėtinės vertės kūrimą“ veiklos Nr. 1 „</w:t>
      </w:r>
      <w:r>
        <w:rPr>
          <w:color w:val="000000"/>
          <w:sz w:val="20"/>
          <w:lang w:eastAsia="lt-LT"/>
        </w:rPr>
        <w:t>Infrastruktūros ir kitų sąlygų gerinimas siekiant kurti konkurencingus ir paklausius KKI produktus ir (arba) paslaugas</w:t>
      </w:r>
      <w:r>
        <w:rPr>
          <w:color w:val="000000"/>
          <w:sz w:val="20"/>
          <w:shd w:val="clear" w:color="auto" w:fill="FFFFFF"/>
          <w:lang w:eastAsia="lt-LT"/>
        </w:rPr>
        <w:t>“ projektų finansavimo sąlygų aprašo Nr. 2</w:t>
      </w:r>
    </w:p>
    <w:p w14:paraId="14C99D58" w14:textId="77777777" w:rsidR="00BF0DC4" w:rsidRDefault="00AE5768">
      <w:pPr>
        <w:ind w:left="8364"/>
        <w:jc w:val="both"/>
        <w:rPr>
          <w:color w:val="000000"/>
          <w:sz w:val="20"/>
          <w:shd w:val="clear" w:color="auto" w:fill="FFFFFF"/>
          <w:lang w:eastAsia="lt-LT"/>
        </w:rPr>
      </w:pPr>
      <w:r>
        <w:rPr>
          <w:color w:val="000000"/>
          <w:sz w:val="20"/>
          <w:shd w:val="clear" w:color="auto" w:fill="FFFFFF"/>
          <w:lang w:eastAsia="lt-LT"/>
        </w:rPr>
        <w:t>5 priedas</w:t>
      </w:r>
    </w:p>
    <w:p w14:paraId="15A5EC39" w14:textId="77777777" w:rsidR="00BF0DC4" w:rsidRDefault="00BF0DC4">
      <w:pPr>
        <w:rPr>
          <w:color w:val="000000"/>
          <w:szCs w:val="24"/>
          <w:shd w:val="clear" w:color="auto" w:fill="FFFFFF"/>
          <w:lang w:eastAsia="lt-LT"/>
        </w:rPr>
      </w:pPr>
    </w:p>
    <w:p w14:paraId="1964037A" w14:textId="77777777" w:rsidR="00BF0DC4" w:rsidRDefault="00BF0DC4">
      <w:pPr>
        <w:rPr>
          <w:color w:val="000000"/>
          <w:szCs w:val="24"/>
          <w:shd w:val="clear" w:color="auto" w:fill="FFFFFF"/>
          <w:lang w:eastAsia="lt-LT"/>
        </w:rPr>
      </w:pPr>
    </w:p>
    <w:p w14:paraId="2CE61EB6" w14:textId="77777777" w:rsidR="00BF0DC4" w:rsidRDefault="00AE5768">
      <w:pPr>
        <w:jc w:val="center"/>
        <w:rPr>
          <w:rFonts w:eastAsia="Calibri"/>
          <w:b/>
          <w:bCs/>
          <w:caps/>
          <w:color w:val="000000"/>
          <w:szCs w:val="24"/>
        </w:rPr>
      </w:pPr>
      <w:r>
        <w:rPr>
          <w:rFonts w:eastAsia="Calibri"/>
          <w:b/>
          <w:bCs/>
          <w:caps/>
          <w:color w:val="000000"/>
          <w:szCs w:val="24"/>
        </w:rPr>
        <w:t>PROJEKTŲ ATITIKTIES VALSTYBĖS PAGALBOS TAISYKLĖMS Patikros lapas</w:t>
      </w:r>
    </w:p>
    <w:p w14:paraId="1334F939" w14:textId="77777777" w:rsidR="00BF0DC4" w:rsidRDefault="00BF0DC4">
      <w:pPr>
        <w:jc w:val="center"/>
        <w:rPr>
          <w:b/>
          <w:bCs/>
          <w:caps/>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BF0DC4" w14:paraId="0FE4C9D4" w14:textId="77777777">
        <w:tc>
          <w:tcPr>
            <w:tcW w:w="15276" w:type="dxa"/>
            <w:shd w:val="clear" w:color="auto" w:fill="BFBFBF"/>
          </w:tcPr>
          <w:p w14:paraId="7249AFA9" w14:textId="77777777" w:rsidR="00BF0DC4" w:rsidRDefault="00AE5768">
            <w:pPr>
              <w:jc w:val="both"/>
              <w:rPr>
                <w:color w:val="000000"/>
                <w:szCs w:val="24"/>
                <w:lang w:eastAsia="lt-LT"/>
              </w:rPr>
            </w:pPr>
            <w:r>
              <w:rPr>
                <w:b/>
                <w:bCs/>
                <w:color w:val="000000"/>
                <w:szCs w:val="24"/>
                <w:lang w:eastAsia="lt-LT"/>
              </w:rPr>
              <w:t>I. Priemonės teisinis pagrindas</w:t>
            </w:r>
          </w:p>
        </w:tc>
      </w:tr>
      <w:tr w:rsidR="00BF0DC4" w14:paraId="6E5799DB" w14:textId="77777777">
        <w:tc>
          <w:tcPr>
            <w:tcW w:w="15276" w:type="dxa"/>
          </w:tcPr>
          <w:p w14:paraId="571F7EFD" w14:textId="77777777" w:rsidR="00BF0DC4" w:rsidRDefault="00AE5768">
            <w:pPr>
              <w:tabs>
                <w:tab w:val="left" w:pos="456"/>
                <w:tab w:val="left" w:pos="595"/>
                <w:tab w:val="left" w:pos="1028"/>
              </w:tabs>
              <w:jc w:val="both"/>
              <w:rPr>
                <w:bCs/>
                <w:color w:val="000000"/>
                <w:szCs w:val="24"/>
                <w:lang w:eastAsia="lt-LT"/>
              </w:rPr>
            </w:pPr>
            <w:r>
              <w:rPr>
                <w:color w:val="000000"/>
                <w:szCs w:val="24"/>
                <w:u w:val="single"/>
                <w:lang w:eastAsia="lt-LT"/>
              </w:rPr>
              <w:t xml:space="preserve">2014 m. birželio 17 d. Komisijos reglamentas </w:t>
            </w:r>
            <w:hyperlink r:id="rId10" w:tgtFrame="_blank" w:history="1">
              <w:r>
                <w:rPr>
                  <w:color w:val="0000FF" w:themeColor="hyperlink"/>
                  <w:szCs w:val="24"/>
                  <w:u w:val="single"/>
                  <w:lang w:eastAsia="lt-LT"/>
                </w:rPr>
                <w:t>(ES) Nr. 651/2014</w:t>
              </w:r>
            </w:hyperlink>
            <w:r>
              <w:rPr>
                <w:color w:val="000000"/>
                <w:szCs w:val="24"/>
                <w:u w:val="single"/>
                <w:lang w:eastAsia="lt-LT"/>
              </w:rPr>
              <w:t xml:space="preserve">, kuriuo tam tikrų kategorijų pagalba skelbiama suderinama su vidaus rinka taikant Sutarties 107 ir 108 straipsnius, su paskutiniais pakeitimais, padarytais 2023 m. birželio 23 d. Komisijos reglamentu </w:t>
            </w:r>
            <w:hyperlink r:id="rId11" w:tgtFrame="_blank" w:history="1">
              <w:r>
                <w:rPr>
                  <w:color w:val="0000FF" w:themeColor="hyperlink"/>
                  <w:szCs w:val="24"/>
                  <w:u w:val="single"/>
                  <w:lang w:eastAsia="lt-LT"/>
                </w:rPr>
                <w:t>(ES) 2023/1315</w:t>
              </w:r>
            </w:hyperlink>
            <w:r>
              <w:rPr>
                <w:color w:val="000000"/>
                <w:szCs w:val="24"/>
                <w:u w:val="single"/>
                <w:lang w:eastAsia="lt-LT"/>
              </w:rPr>
              <w:t xml:space="preserve"> (toliau </w:t>
            </w:r>
            <w:r>
              <w:rPr>
                <w:color w:val="000000"/>
                <w:szCs w:val="24"/>
                <w:lang w:eastAsia="lt-LT"/>
              </w:rPr>
              <w:t>– Reglamentas) I skyrius, III skyriaus 11 skirsnio „Pagalba kultūrai ir paveldo išsaugojimui“ 53 straipsnis „Pagalba kultūrai ir paveldo išsaugojimui“ ir 54 straipsnis „Pagalbos garso ir vaizdo kūriniams schemos“.</w:t>
            </w:r>
          </w:p>
        </w:tc>
      </w:tr>
    </w:tbl>
    <w:p w14:paraId="31B6609E" w14:textId="77777777" w:rsidR="00BF0DC4" w:rsidRDefault="00BF0DC4">
      <w:pPr>
        <w:jc w:val="center"/>
        <w:rPr>
          <w:rFonts w:eastAsia="Calibri"/>
          <w:cap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10362"/>
      </w:tblGrid>
      <w:tr w:rsidR="00BF0DC4" w14:paraId="2FDB27D1" w14:textId="77777777">
        <w:tc>
          <w:tcPr>
            <w:tcW w:w="15127" w:type="dxa"/>
            <w:gridSpan w:val="2"/>
            <w:shd w:val="clear" w:color="auto" w:fill="BFBFBF"/>
          </w:tcPr>
          <w:p w14:paraId="3CA56331" w14:textId="77777777" w:rsidR="00BF0DC4" w:rsidRDefault="00AE5768">
            <w:pPr>
              <w:jc w:val="both"/>
              <w:rPr>
                <w:color w:val="000000"/>
                <w:szCs w:val="24"/>
                <w:lang w:eastAsia="lt-LT"/>
              </w:rPr>
            </w:pPr>
            <w:r>
              <w:rPr>
                <w:b/>
                <w:bCs/>
                <w:color w:val="000000"/>
                <w:szCs w:val="24"/>
                <w:lang w:eastAsia="lt-LT"/>
              </w:rPr>
              <w:t xml:space="preserve">II. Duomenys apie paraišką/projektą </w:t>
            </w:r>
          </w:p>
        </w:tc>
      </w:tr>
      <w:tr w:rsidR="00BF0DC4" w14:paraId="0819B494" w14:textId="77777777">
        <w:trPr>
          <w:trHeight w:val="407"/>
        </w:trPr>
        <w:tc>
          <w:tcPr>
            <w:tcW w:w="4765" w:type="dxa"/>
          </w:tcPr>
          <w:p w14:paraId="05934EAD" w14:textId="77777777" w:rsidR="00BF0DC4" w:rsidRDefault="00AE5768">
            <w:pPr>
              <w:rPr>
                <w:color w:val="000000"/>
                <w:szCs w:val="24"/>
                <w:lang w:eastAsia="lt-LT"/>
              </w:rPr>
            </w:pPr>
            <w:r>
              <w:rPr>
                <w:color w:val="000000"/>
                <w:szCs w:val="24"/>
                <w:lang w:eastAsia="lt-LT"/>
              </w:rPr>
              <w:t xml:space="preserve">Paraiškos/projekto numeris </w:t>
            </w:r>
          </w:p>
        </w:tc>
        <w:tc>
          <w:tcPr>
            <w:tcW w:w="10362" w:type="dxa"/>
          </w:tcPr>
          <w:p w14:paraId="7F3DFCD7" w14:textId="77777777" w:rsidR="00BF0DC4" w:rsidRDefault="00BF0DC4">
            <w:pPr>
              <w:jc w:val="both"/>
              <w:rPr>
                <w:color w:val="000000"/>
                <w:szCs w:val="24"/>
                <w:lang w:eastAsia="lt-LT"/>
              </w:rPr>
            </w:pPr>
          </w:p>
        </w:tc>
      </w:tr>
      <w:tr w:rsidR="00BF0DC4" w14:paraId="5AD56874" w14:textId="77777777">
        <w:tc>
          <w:tcPr>
            <w:tcW w:w="4765" w:type="dxa"/>
          </w:tcPr>
          <w:p w14:paraId="5D31379A" w14:textId="77777777" w:rsidR="00BF0DC4" w:rsidRDefault="00AE5768">
            <w:pPr>
              <w:rPr>
                <w:color w:val="000000"/>
                <w:szCs w:val="24"/>
                <w:lang w:eastAsia="lt-LT"/>
              </w:rPr>
            </w:pPr>
            <w:r>
              <w:rPr>
                <w:color w:val="000000"/>
                <w:szCs w:val="24"/>
                <w:lang w:eastAsia="lt-LT"/>
              </w:rPr>
              <w:t xml:space="preserve">Pareiškėjo/projekto vykdytojo pavadinimas </w:t>
            </w:r>
          </w:p>
        </w:tc>
        <w:tc>
          <w:tcPr>
            <w:tcW w:w="10362" w:type="dxa"/>
          </w:tcPr>
          <w:p w14:paraId="442F04BC" w14:textId="77777777" w:rsidR="00BF0DC4" w:rsidRDefault="00BF0DC4">
            <w:pPr>
              <w:jc w:val="both"/>
              <w:rPr>
                <w:color w:val="000000"/>
                <w:szCs w:val="24"/>
                <w:lang w:eastAsia="lt-LT"/>
              </w:rPr>
            </w:pPr>
          </w:p>
        </w:tc>
      </w:tr>
      <w:tr w:rsidR="00BF0DC4" w14:paraId="2843066F" w14:textId="77777777">
        <w:tc>
          <w:tcPr>
            <w:tcW w:w="4765" w:type="dxa"/>
          </w:tcPr>
          <w:p w14:paraId="481500E8" w14:textId="77777777" w:rsidR="00BF0DC4" w:rsidRDefault="00AE5768">
            <w:pPr>
              <w:rPr>
                <w:color w:val="000000"/>
                <w:szCs w:val="24"/>
                <w:lang w:eastAsia="lt-LT"/>
              </w:rPr>
            </w:pPr>
            <w:r>
              <w:rPr>
                <w:color w:val="000000"/>
                <w:szCs w:val="24"/>
                <w:lang w:eastAsia="lt-LT"/>
              </w:rPr>
              <w:t xml:space="preserve">Projekto pavadinimas </w:t>
            </w:r>
          </w:p>
        </w:tc>
        <w:tc>
          <w:tcPr>
            <w:tcW w:w="10362" w:type="dxa"/>
          </w:tcPr>
          <w:p w14:paraId="68D0AB28" w14:textId="77777777" w:rsidR="00BF0DC4" w:rsidRDefault="00BF0DC4">
            <w:pPr>
              <w:jc w:val="both"/>
              <w:rPr>
                <w:b/>
                <w:bCs/>
                <w:color w:val="000000"/>
                <w:szCs w:val="24"/>
                <w:lang w:eastAsia="lt-LT"/>
              </w:rPr>
            </w:pPr>
          </w:p>
        </w:tc>
      </w:tr>
    </w:tbl>
    <w:p w14:paraId="2E5A8F31" w14:textId="77777777" w:rsidR="00BF0DC4" w:rsidRDefault="00BF0DC4">
      <w:pPr>
        <w:rPr>
          <w:color w:val="000000"/>
          <w:szCs w:val="24"/>
          <w:lang w:eastAsia="lt-LT"/>
        </w:rPr>
      </w:pPr>
    </w:p>
    <w:tbl>
      <w:tblPr>
        <w:tblW w:w="15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6526"/>
        <w:gridCol w:w="992"/>
        <w:gridCol w:w="851"/>
        <w:gridCol w:w="992"/>
        <w:gridCol w:w="5386"/>
        <w:gridCol w:w="13"/>
      </w:tblGrid>
      <w:tr w:rsidR="00BF0DC4" w14:paraId="5EF64136" w14:textId="77777777">
        <w:trPr>
          <w:trHeight w:val="533"/>
        </w:trPr>
        <w:tc>
          <w:tcPr>
            <w:tcW w:w="15317" w:type="dxa"/>
            <w:gridSpan w:val="7"/>
            <w:shd w:val="clear" w:color="auto" w:fill="BFBFBF"/>
          </w:tcPr>
          <w:p w14:paraId="63340D7C" w14:textId="77777777" w:rsidR="00BF0DC4" w:rsidRDefault="00AE5768">
            <w:pPr>
              <w:rPr>
                <w:color w:val="000000"/>
                <w:szCs w:val="24"/>
                <w:lang w:eastAsia="lt-LT"/>
              </w:rPr>
            </w:pPr>
            <w:r>
              <w:rPr>
                <w:b/>
                <w:bCs/>
                <w:color w:val="000000"/>
                <w:szCs w:val="24"/>
                <w:lang w:eastAsia="lt-LT"/>
              </w:rPr>
              <w:t xml:space="preserve">III. Projekto patikra </w:t>
            </w:r>
            <w:r>
              <w:rPr>
                <w:rFonts w:eastAsia="Calibri"/>
                <w:b/>
                <w:bCs/>
                <w:color w:val="000000"/>
                <w:szCs w:val="24"/>
                <w:lang w:eastAsia="lt-LT"/>
              </w:rPr>
              <w:t>Reglamento I skyriaus bendriesiems ir Reglamento III skyriaus 11 skirsnio „Pagalba kultūrai ir paveldo išsaugojimui“ 53 straipsnio „Pagalba kultūrai ir paveldo išsaugojimui“</w:t>
            </w:r>
            <w:r>
              <w:rPr>
                <w:b/>
                <w:bCs/>
                <w:color w:val="000000"/>
                <w:szCs w:val="24"/>
                <w:lang w:eastAsia="lt-LT"/>
              </w:rPr>
              <w:t xml:space="preserve"> ir/arba 54 straipsnio „Pagalbos garso ir vaizdo kūriniams schemos“</w:t>
            </w:r>
            <w:r>
              <w:rPr>
                <w:rFonts w:eastAsia="Calibri"/>
                <w:b/>
                <w:bCs/>
                <w:color w:val="000000"/>
                <w:szCs w:val="24"/>
                <w:lang w:eastAsia="lt-LT"/>
              </w:rPr>
              <w:t xml:space="preserve"> </w:t>
            </w:r>
            <w:r>
              <w:rPr>
                <w:b/>
                <w:bCs/>
                <w:color w:val="000000"/>
                <w:szCs w:val="24"/>
                <w:lang w:eastAsia="lt-LT"/>
              </w:rPr>
              <w:t>reikalavimams.</w:t>
            </w:r>
          </w:p>
        </w:tc>
      </w:tr>
      <w:tr w:rsidR="00BF0DC4" w14:paraId="62DDAC46" w14:textId="77777777">
        <w:trPr>
          <w:trHeight w:val="461"/>
        </w:trPr>
        <w:tc>
          <w:tcPr>
            <w:tcW w:w="557" w:type="dxa"/>
            <w:vAlign w:val="center"/>
          </w:tcPr>
          <w:p w14:paraId="2830956D" w14:textId="77777777" w:rsidR="00BF0DC4" w:rsidRDefault="00AE5768">
            <w:pPr>
              <w:tabs>
                <w:tab w:val="left" w:pos="0"/>
              </w:tabs>
              <w:ind w:right="-465"/>
              <w:rPr>
                <w:color w:val="000000"/>
                <w:szCs w:val="24"/>
                <w:lang w:eastAsia="lt-LT"/>
              </w:rPr>
            </w:pPr>
            <w:r>
              <w:rPr>
                <w:b/>
                <w:bCs/>
                <w:color w:val="000000"/>
                <w:szCs w:val="24"/>
                <w:lang w:eastAsia="lt-LT"/>
              </w:rPr>
              <w:t xml:space="preserve">Nr. </w:t>
            </w:r>
          </w:p>
        </w:tc>
        <w:tc>
          <w:tcPr>
            <w:tcW w:w="6526" w:type="dxa"/>
            <w:vAlign w:val="center"/>
          </w:tcPr>
          <w:p w14:paraId="6AE14425" w14:textId="77777777" w:rsidR="00BF0DC4" w:rsidRDefault="00AE5768">
            <w:pPr>
              <w:rPr>
                <w:color w:val="000000"/>
                <w:szCs w:val="24"/>
                <w:lang w:eastAsia="lt-LT"/>
              </w:rPr>
            </w:pPr>
            <w:r>
              <w:rPr>
                <w:b/>
                <w:bCs/>
                <w:color w:val="000000"/>
                <w:szCs w:val="24"/>
                <w:lang w:eastAsia="lt-LT"/>
              </w:rPr>
              <w:t xml:space="preserve">Klausimai </w:t>
            </w:r>
          </w:p>
        </w:tc>
        <w:tc>
          <w:tcPr>
            <w:tcW w:w="1843" w:type="dxa"/>
            <w:gridSpan w:val="2"/>
            <w:vAlign w:val="center"/>
          </w:tcPr>
          <w:p w14:paraId="5F003F91" w14:textId="77777777" w:rsidR="00BF0DC4" w:rsidRDefault="00AE5768">
            <w:pPr>
              <w:rPr>
                <w:color w:val="000000"/>
                <w:szCs w:val="24"/>
                <w:lang w:eastAsia="lt-LT"/>
              </w:rPr>
            </w:pPr>
            <w:r>
              <w:rPr>
                <w:b/>
                <w:bCs/>
                <w:color w:val="000000"/>
                <w:szCs w:val="24"/>
                <w:lang w:eastAsia="lt-LT"/>
              </w:rPr>
              <w:t xml:space="preserve">Rezultatas </w:t>
            </w:r>
          </w:p>
        </w:tc>
        <w:tc>
          <w:tcPr>
            <w:tcW w:w="6391" w:type="dxa"/>
            <w:gridSpan w:val="3"/>
            <w:vAlign w:val="center"/>
          </w:tcPr>
          <w:p w14:paraId="27938EE5" w14:textId="77777777" w:rsidR="00BF0DC4" w:rsidRDefault="00AE5768">
            <w:pPr>
              <w:rPr>
                <w:color w:val="000000"/>
                <w:szCs w:val="24"/>
                <w:lang w:eastAsia="lt-LT"/>
              </w:rPr>
            </w:pPr>
            <w:r>
              <w:rPr>
                <w:color w:val="000000"/>
                <w:szCs w:val="24"/>
                <w:lang w:eastAsia="lt-LT"/>
              </w:rPr>
              <w:t>Pastabos:</w:t>
            </w:r>
          </w:p>
        </w:tc>
      </w:tr>
      <w:tr w:rsidR="00BF0DC4" w14:paraId="083B7072" w14:textId="77777777">
        <w:trPr>
          <w:trHeight w:val="337"/>
        </w:trPr>
        <w:tc>
          <w:tcPr>
            <w:tcW w:w="15317" w:type="dxa"/>
            <w:gridSpan w:val="7"/>
            <w:vAlign w:val="center"/>
          </w:tcPr>
          <w:p w14:paraId="6D26E566" w14:textId="77777777" w:rsidR="00BF0DC4" w:rsidRDefault="00AE5768">
            <w:pPr>
              <w:rPr>
                <w:b/>
                <w:bCs/>
                <w:color w:val="000000"/>
                <w:szCs w:val="24"/>
                <w:lang w:eastAsia="lt-LT"/>
              </w:rPr>
            </w:pPr>
            <w:r>
              <w:rPr>
                <w:b/>
                <w:bCs/>
                <w:color w:val="000000"/>
                <w:szCs w:val="24"/>
                <w:lang w:eastAsia="lt-LT"/>
              </w:rPr>
              <w:t>Bendrieji reikalavimai</w:t>
            </w:r>
          </w:p>
        </w:tc>
      </w:tr>
      <w:tr w:rsidR="00BF0DC4" w14:paraId="38CAA481" w14:textId="77777777">
        <w:tc>
          <w:tcPr>
            <w:tcW w:w="557" w:type="dxa"/>
          </w:tcPr>
          <w:p w14:paraId="6B557896" w14:textId="77777777" w:rsidR="00BF0DC4" w:rsidRDefault="00AE5768">
            <w:pPr>
              <w:ind w:right="-465"/>
              <w:rPr>
                <w:color w:val="000000"/>
                <w:szCs w:val="24"/>
                <w:lang w:eastAsia="lt-LT"/>
              </w:rPr>
            </w:pPr>
            <w:r>
              <w:rPr>
                <w:color w:val="000000"/>
                <w:szCs w:val="24"/>
                <w:lang w:eastAsia="lt-LT"/>
              </w:rPr>
              <w:t>1.</w:t>
            </w:r>
          </w:p>
          <w:p w14:paraId="49001504" w14:textId="77777777" w:rsidR="00BF0DC4" w:rsidRDefault="00BF0DC4">
            <w:pPr>
              <w:ind w:right="-465" w:firstLine="720"/>
              <w:rPr>
                <w:color w:val="000000"/>
                <w:szCs w:val="24"/>
                <w:lang w:eastAsia="lt-LT"/>
              </w:rPr>
            </w:pPr>
          </w:p>
        </w:tc>
        <w:tc>
          <w:tcPr>
            <w:tcW w:w="6526" w:type="dxa"/>
          </w:tcPr>
          <w:p w14:paraId="2333247B" w14:textId="77777777" w:rsidR="00BF0DC4" w:rsidRDefault="00AE5768">
            <w:pPr>
              <w:jc w:val="both"/>
              <w:rPr>
                <w:bCs/>
                <w:color w:val="000000"/>
                <w:szCs w:val="24"/>
                <w:lang w:eastAsia="lt-LT"/>
              </w:rPr>
            </w:pPr>
            <w:r>
              <w:rPr>
                <w:bCs/>
                <w:color w:val="000000"/>
                <w:szCs w:val="24"/>
                <w:lang w:eastAsia="lt-LT"/>
              </w:rPr>
              <w:t>Ar pagalba nėra teikiama su eksportu susijusiai veiklai trečiosiose šalyse arba valstybėse narėse, t. y. pagalbai tiesiogiai susijusiai su eksportuojamais kiekiais, platinimo tinklo kūrimu ir veikla arba su kitomis einamosiomis išlaidomis, susijusiomis su eksporto veikla? (Reglamento 1 straipsnio 2 dalies c punktas)</w:t>
            </w:r>
          </w:p>
        </w:tc>
        <w:tc>
          <w:tcPr>
            <w:tcW w:w="992" w:type="dxa"/>
          </w:tcPr>
          <w:p w14:paraId="7C0B36FB" w14:textId="77777777" w:rsidR="00BF0DC4" w:rsidRDefault="00AE5768">
            <w:pPr>
              <w:rPr>
                <w:color w:val="000000"/>
                <w:szCs w:val="24"/>
                <w:lang w:eastAsia="lt-LT"/>
              </w:rPr>
            </w:pPr>
            <w:r>
              <w:rPr>
                <w:color w:val="000000"/>
                <w:szCs w:val="24"/>
                <w:lang w:eastAsia="lt-LT"/>
              </w:rPr>
              <w:t>□ Taip</w:t>
            </w:r>
          </w:p>
        </w:tc>
        <w:tc>
          <w:tcPr>
            <w:tcW w:w="851" w:type="dxa"/>
          </w:tcPr>
          <w:p w14:paraId="55493325" w14:textId="77777777" w:rsidR="00BF0DC4" w:rsidRDefault="00AE5768">
            <w:pPr>
              <w:jc w:val="both"/>
              <w:rPr>
                <w:color w:val="000000"/>
                <w:szCs w:val="24"/>
                <w:lang w:eastAsia="lt-LT"/>
              </w:rPr>
            </w:pPr>
            <w:r>
              <w:rPr>
                <w:color w:val="000000"/>
                <w:szCs w:val="24"/>
                <w:lang w:eastAsia="lt-LT"/>
              </w:rPr>
              <w:t xml:space="preserve">□ Ne </w:t>
            </w:r>
          </w:p>
        </w:tc>
        <w:tc>
          <w:tcPr>
            <w:tcW w:w="6391" w:type="dxa"/>
            <w:gridSpan w:val="3"/>
          </w:tcPr>
          <w:p w14:paraId="743BE4EF" w14:textId="77777777" w:rsidR="00BF0DC4" w:rsidRDefault="00BF0DC4">
            <w:pPr>
              <w:jc w:val="both"/>
              <w:rPr>
                <w:color w:val="000000"/>
                <w:szCs w:val="24"/>
                <w:lang w:eastAsia="lt-LT"/>
              </w:rPr>
            </w:pPr>
          </w:p>
        </w:tc>
      </w:tr>
      <w:tr w:rsidR="00BF0DC4" w14:paraId="50C494D9" w14:textId="77777777">
        <w:tc>
          <w:tcPr>
            <w:tcW w:w="557" w:type="dxa"/>
          </w:tcPr>
          <w:p w14:paraId="5115B01F" w14:textId="77777777" w:rsidR="00BF0DC4" w:rsidRDefault="00AE5768">
            <w:pPr>
              <w:ind w:right="-465"/>
              <w:rPr>
                <w:color w:val="000000"/>
                <w:szCs w:val="24"/>
                <w:lang w:eastAsia="lt-LT"/>
              </w:rPr>
            </w:pPr>
            <w:r>
              <w:rPr>
                <w:color w:val="000000"/>
                <w:szCs w:val="24"/>
                <w:lang w:eastAsia="lt-LT"/>
              </w:rPr>
              <w:t>2.</w:t>
            </w:r>
          </w:p>
        </w:tc>
        <w:tc>
          <w:tcPr>
            <w:tcW w:w="6526" w:type="dxa"/>
          </w:tcPr>
          <w:p w14:paraId="48126523" w14:textId="77777777" w:rsidR="00BF0DC4" w:rsidRDefault="00AE5768">
            <w:pPr>
              <w:jc w:val="both"/>
              <w:rPr>
                <w:bCs/>
                <w:color w:val="000000"/>
                <w:szCs w:val="24"/>
                <w:lang w:eastAsia="lt-LT"/>
              </w:rPr>
            </w:pPr>
            <w:r>
              <w:rPr>
                <w:bCs/>
                <w:color w:val="000000"/>
                <w:szCs w:val="24"/>
                <w:lang w:eastAsia="lt-LT"/>
              </w:rPr>
              <w:t>Ar dėl pagalbos nėra remiamas vietinių prekių naudojimas, vietoj importuojamų prekių? (Reglamento 1 straipsnio 2 dalies d punktas)</w:t>
            </w:r>
          </w:p>
        </w:tc>
        <w:tc>
          <w:tcPr>
            <w:tcW w:w="992" w:type="dxa"/>
          </w:tcPr>
          <w:p w14:paraId="04BEBB52" w14:textId="77777777" w:rsidR="00BF0DC4" w:rsidRDefault="00AE5768">
            <w:pPr>
              <w:rPr>
                <w:color w:val="000000"/>
                <w:szCs w:val="24"/>
                <w:lang w:eastAsia="lt-LT"/>
              </w:rPr>
            </w:pPr>
            <w:r>
              <w:rPr>
                <w:color w:val="000000"/>
                <w:szCs w:val="24"/>
                <w:lang w:eastAsia="lt-LT"/>
              </w:rPr>
              <w:t>□ Taip</w:t>
            </w:r>
          </w:p>
        </w:tc>
        <w:tc>
          <w:tcPr>
            <w:tcW w:w="851" w:type="dxa"/>
          </w:tcPr>
          <w:p w14:paraId="2424F6D5" w14:textId="77777777" w:rsidR="00BF0DC4" w:rsidRDefault="00AE5768">
            <w:pPr>
              <w:jc w:val="both"/>
              <w:rPr>
                <w:color w:val="000000"/>
                <w:szCs w:val="24"/>
                <w:lang w:eastAsia="lt-LT"/>
              </w:rPr>
            </w:pPr>
            <w:r>
              <w:rPr>
                <w:color w:val="000000"/>
                <w:szCs w:val="24"/>
                <w:lang w:eastAsia="lt-LT"/>
              </w:rPr>
              <w:t xml:space="preserve">□ Ne </w:t>
            </w:r>
          </w:p>
        </w:tc>
        <w:tc>
          <w:tcPr>
            <w:tcW w:w="6391" w:type="dxa"/>
            <w:gridSpan w:val="3"/>
          </w:tcPr>
          <w:p w14:paraId="391E0C24" w14:textId="77777777" w:rsidR="00BF0DC4" w:rsidRDefault="00BF0DC4">
            <w:pPr>
              <w:jc w:val="both"/>
              <w:rPr>
                <w:color w:val="000000"/>
                <w:szCs w:val="24"/>
                <w:lang w:eastAsia="lt-LT"/>
              </w:rPr>
            </w:pPr>
          </w:p>
        </w:tc>
      </w:tr>
      <w:tr w:rsidR="00BF0DC4" w14:paraId="1B6B4CC3" w14:textId="77777777">
        <w:tc>
          <w:tcPr>
            <w:tcW w:w="557" w:type="dxa"/>
          </w:tcPr>
          <w:p w14:paraId="208F2585" w14:textId="77777777" w:rsidR="00BF0DC4" w:rsidRDefault="00AE5768">
            <w:pPr>
              <w:ind w:right="-465"/>
              <w:rPr>
                <w:color w:val="000000"/>
                <w:szCs w:val="24"/>
                <w:lang w:eastAsia="lt-LT"/>
              </w:rPr>
            </w:pPr>
            <w:r>
              <w:rPr>
                <w:color w:val="000000"/>
                <w:szCs w:val="24"/>
                <w:lang w:eastAsia="lt-LT"/>
              </w:rPr>
              <w:t>3.</w:t>
            </w:r>
          </w:p>
        </w:tc>
        <w:tc>
          <w:tcPr>
            <w:tcW w:w="6526" w:type="dxa"/>
          </w:tcPr>
          <w:p w14:paraId="2E9F2D3E" w14:textId="77777777" w:rsidR="00BF0DC4" w:rsidRDefault="00AE5768">
            <w:pPr>
              <w:jc w:val="both"/>
              <w:rPr>
                <w:bCs/>
                <w:color w:val="000000"/>
                <w:szCs w:val="24"/>
                <w:lang w:eastAsia="lt-LT"/>
              </w:rPr>
            </w:pPr>
            <w:r>
              <w:rPr>
                <w:bCs/>
                <w:color w:val="000000"/>
                <w:szCs w:val="24"/>
                <w:lang w:eastAsia="lt-LT"/>
              </w:rPr>
              <w:t xml:space="preserve">Ar pagalba nėra teikiama žuvininkystės ir akvakultūros sektoriui, kuriam taikomas 2013 m. gruodžio 11 d. Europos Parlamento ir </w:t>
            </w:r>
            <w:r>
              <w:rPr>
                <w:bCs/>
                <w:color w:val="000000"/>
                <w:szCs w:val="24"/>
                <w:lang w:eastAsia="lt-LT"/>
              </w:rPr>
              <w:lastRenderedPageBreak/>
              <w:t xml:space="preserve">Tarybos reglamentas </w:t>
            </w:r>
            <w:hyperlink r:id="rId12" w:tgtFrame="_blank" w:history="1">
              <w:r>
                <w:rPr>
                  <w:bCs/>
                  <w:color w:val="0000FF" w:themeColor="hyperlink"/>
                  <w:szCs w:val="24"/>
                  <w:u w:val="single"/>
                  <w:lang w:eastAsia="lt-LT"/>
                </w:rPr>
                <w:t>(ES) Nr. 1379/2013</w:t>
              </w:r>
            </w:hyperlink>
            <w:r>
              <w:rPr>
                <w:bCs/>
                <w:color w:val="000000"/>
                <w:szCs w:val="24"/>
                <w:lang w:eastAsia="lt-LT"/>
              </w:rPr>
              <w:t xml:space="preserve"> dėl bendro žvejybos ir akvakultūros produktų rinkų organizavimo, kuriuo iš dalies keičiami Tarybos reglamentai </w:t>
            </w:r>
            <w:hyperlink r:id="rId13" w:tgtFrame="_blank" w:history="1">
              <w:r>
                <w:rPr>
                  <w:bCs/>
                  <w:color w:val="0000FF" w:themeColor="hyperlink"/>
                  <w:szCs w:val="24"/>
                  <w:u w:val="single"/>
                  <w:lang w:eastAsia="lt-LT"/>
                </w:rPr>
                <w:t>(EB) Nr. 1184/2006</w:t>
              </w:r>
            </w:hyperlink>
            <w:r>
              <w:rPr>
                <w:bCs/>
                <w:color w:val="000000"/>
                <w:szCs w:val="24"/>
                <w:lang w:eastAsia="lt-LT"/>
              </w:rPr>
              <w:t xml:space="preserve"> ir </w:t>
            </w:r>
            <w:hyperlink r:id="rId14" w:tgtFrame="_blank" w:history="1">
              <w:r>
                <w:rPr>
                  <w:bCs/>
                  <w:color w:val="0000FF" w:themeColor="hyperlink"/>
                  <w:szCs w:val="24"/>
                  <w:u w:val="single"/>
                  <w:lang w:eastAsia="lt-LT"/>
                </w:rPr>
                <w:t>(EB) Nr. 1224/2009</w:t>
              </w:r>
            </w:hyperlink>
            <w:r>
              <w:rPr>
                <w:bCs/>
                <w:color w:val="000000"/>
                <w:szCs w:val="24"/>
                <w:lang w:eastAsia="lt-LT"/>
              </w:rPr>
              <w:t xml:space="preserve"> ir panaikinamas Tarybos reglamentas </w:t>
            </w:r>
            <w:hyperlink r:id="rId15" w:tgtFrame="_blank" w:history="1">
              <w:r>
                <w:rPr>
                  <w:bCs/>
                  <w:color w:val="0000FF" w:themeColor="hyperlink"/>
                  <w:szCs w:val="24"/>
                  <w:u w:val="single"/>
                  <w:lang w:eastAsia="lt-LT"/>
                </w:rPr>
                <w:t>(EB) Nr. 104/2000</w:t>
              </w:r>
            </w:hyperlink>
            <w:r>
              <w:rPr>
                <w:bCs/>
                <w:color w:val="000000"/>
                <w:szCs w:val="24"/>
                <w:lang w:eastAsia="lt-LT"/>
              </w:rPr>
              <w:t xml:space="preserve"> (toliau – Reglamentas </w:t>
            </w:r>
            <w:hyperlink r:id="rId16" w:tgtFrame="_blank" w:history="1">
              <w:r>
                <w:rPr>
                  <w:bCs/>
                  <w:color w:val="0000FF" w:themeColor="hyperlink"/>
                  <w:szCs w:val="24"/>
                  <w:u w:val="single"/>
                  <w:lang w:eastAsia="lt-LT"/>
                </w:rPr>
                <w:t>(ES) Nr. 1379/2013</w:t>
              </w:r>
            </w:hyperlink>
            <w:r>
              <w:rPr>
                <w:bCs/>
                <w:color w:val="000000"/>
                <w:szCs w:val="24"/>
                <w:lang w:eastAsia="lt-LT"/>
              </w:rPr>
              <w:t>)? (Reglamento 1 straipsnio 3 dalies a punktas)</w:t>
            </w:r>
          </w:p>
        </w:tc>
        <w:tc>
          <w:tcPr>
            <w:tcW w:w="992" w:type="dxa"/>
          </w:tcPr>
          <w:p w14:paraId="2B9779C4" w14:textId="77777777" w:rsidR="00BF0DC4" w:rsidRDefault="00AE5768">
            <w:pPr>
              <w:rPr>
                <w:color w:val="000000"/>
                <w:szCs w:val="24"/>
                <w:lang w:eastAsia="lt-LT"/>
              </w:rPr>
            </w:pPr>
            <w:r>
              <w:rPr>
                <w:color w:val="000000"/>
                <w:szCs w:val="24"/>
                <w:lang w:eastAsia="lt-LT"/>
              </w:rPr>
              <w:lastRenderedPageBreak/>
              <w:t>□ Taip</w:t>
            </w:r>
          </w:p>
        </w:tc>
        <w:tc>
          <w:tcPr>
            <w:tcW w:w="851" w:type="dxa"/>
          </w:tcPr>
          <w:p w14:paraId="6D2730AA" w14:textId="77777777" w:rsidR="00BF0DC4" w:rsidRDefault="00AE5768">
            <w:pPr>
              <w:jc w:val="both"/>
              <w:rPr>
                <w:color w:val="000000"/>
                <w:szCs w:val="24"/>
                <w:lang w:eastAsia="lt-LT"/>
              </w:rPr>
            </w:pPr>
            <w:r>
              <w:rPr>
                <w:color w:val="000000"/>
                <w:szCs w:val="24"/>
                <w:lang w:eastAsia="lt-LT"/>
              </w:rPr>
              <w:t xml:space="preserve">□ Ne </w:t>
            </w:r>
          </w:p>
        </w:tc>
        <w:tc>
          <w:tcPr>
            <w:tcW w:w="6391" w:type="dxa"/>
            <w:gridSpan w:val="3"/>
          </w:tcPr>
          <w:p w14:paraId="1382C925" w14:textId="77777777" w:rsidR="00BF0DC4" w:rsidRDefault="00BF0DC4">
            <w:pPr>
              <w:jc w:val="both"/>
              <w:rPr>
                <w:color w:val="000000"/>
                <w:szCs w:val="24"/>
                <w:lang w:eastAsia="lt-LT"/>
              </w:rPr>
            </w:pPr>
          </w:p>
        </w:tc>
      </w:tr>
      <w:tr w:rsidR="00BF0DC4" w14:paraId="4C6F7CA0" w14:textId="77777777">
        <w:tc>
          <w:tcPr>
            <w:tcW w:w="557" w:type="dxa"/>
          </w:tcPr>
          <w:p w14:paraId="7E6C90C7" w14:textId="77777777" w:rsidR="00BF0DC4" w:rsidRDefault="00AE5768">
            <w:pPr>
              <w:ind w:right="-465"/>
              <w:rPr>
                <w:color w:val="000000"/>
                <w:szCs w:val="24"/>
                <w:lang w:eastAsia="lt-LT"/>
              </w:rPr>
            </w:pPr>
            <w:r>
              <w:rPr>
                <w:color w:val="000000"/>
                <w:szCs w:val="24"/>
                <w:lang w:eastAsia="lt-LT"/>
              </w:rPr>
              <w:t>4.</w:t>
            </w:r>
          </w:p>
        </w:tc>
        <w:tc>
          <w:tcPr>
            <w:tcW w:w="6526" w:type="dxa"/>
          </w:tcPr>
          <w:p w14:paraId="25FB2E7C" w14:textId="77777777" w:rsidR="00BF0DC4" w:rsidRDefault="00AE5768">
            <w:pPr>
              <w:jc w:val="both"/>
              <w:rPr>
                <w:bCs/>
                <w:color w:val="000000"/>
                <w:szCs w:val="24"/>
                <w:lang w:eastAsia="lt-LT"/>
              </w:rPr>
            </w:pPr>
            <w:r>
              <w:rPr>
                <w:bCs/>
                <w:color w:val="000000"/>
                <w:szCs w:val="24"/>
                <w:lang w:eastAsia="lt-LT"/>
              </w:rPr>
              <w:t xml:space="preserve">Ar pagalba nėra teikiama pirminės žemės ūkio produktų gamybos sektoriuje? </w:t>
            </w:r>
            <w:r>
              <w:rPr>
                <w:rFonts w:eastAsia="Calibri"/>
                <w:bCs/>
                <w:color w:val="000000"/>
                <w:szCs w:val="24"/>
              </w:rPr>
              <w:t>(Reglamento 1 straipsnio 3 dalies b punktas)</w:t>
            </w:r>
          </w:p>
        </w:tc>
        <w:tc>
          <w:tcPr>
            <w:tcW w:w="992" w:type="dxa"/>
          </w:tcPr>
          <w:p w14:paraId="30331F31" w14:textId="77777777" w:rsidR="00BF0DC4" w:rsidRDefault="00AE5768">
            <w:pPr>
              <w:rPr>
                <w:color w:val="000000"/>
                <w:szCs w:val="24"/>
                <w:lang w:eastAsia="lt-LT"/>
              </w:rPr>
            </w:pPr>
            <w:r>
              <w:rPr>
                <w:color w:val="000000"/>
                <w:szCs w:val="24"/>
                <w:lang w:eastAsia="lt-LT"/>
              </w:rPr>
              <w:t>□ Taip</w:t>
            </w:r>
          </w:p>
        </w:tc>
        <w:tc>
          <w:tcPr>
            <w:tcW w:w="851" w:type="dxa"/>
          </w:tcPr>
          <w:p w14:paraId="344073F7" w14:textId="77777777" w:rsidR="00BF0DC4" w:rsidRDefault="00AE5768">
            <w:pPr>
              <w:jc w:val="both"/>
              <w:rPr>
                <w:color w:val="000000"/>
                <w:szCs w:val="24"/>
                <w:lang w:eastAsia="lt-LT"/>
              </w:rPr>
            </w:pPr>
            <w:r>
              <w:rPr>
                <w:color w:val="000000"/>
                <w:szCs w:val="24"/>
                <w:lang w:eastAsia="lt-LT"/>
              </w:rPr>
              <w:t xml:space="preserve">□ Ne </w:t>
            </w:r>
          </w:p>
        </w:tc>
        <w:tc>
          <w:tcPr>
            <w:tcW w:w="6391" w:type="dxa"/>
            <w:gridSpan w:val="3"/>
          </w:tcPr>
          <w:p w14:paraId="27ADAA6A" w14:textId="77777777" w:rsidR="00BF0DC4" w:rsidRDefault="00BF0DC4">
            <w:pPr>
              <w:jc w:val="both"/>
              <w:rPr>
                <w:color w:val="000000"/>
                <w:szCs w:val="24"/>
                <w:lang w:eastAsia="lt-LT"/>
              </w:rPr>
            </w:pPr>
          </w:p>
        </w:tc>
      </w:tr>
      <w:tr w:rsidR="00BF0DC4" w14:paraId="415CCB88" w14:textId="77777777">
        <w:tc>
          <w:tcPr>
            <w:tcW w:w="557" w:type="dxa"/>
          </w:tcPr>
          <w:p w14:paraId="6C0CD0FA" w14:textId="77777777" w:rsidR="00BF0DC4" w:rsidRDefault="00AE5768">
            <w:pPr>
              <w:ind w:right="-465"/>
              <w:rPr>
                <w:color w:val="000000"/>
                <w:szCs w:val="24"/>
                <w:lang w:eastAsia="lt-LT"/>
              </w:rPr>
            </w:pPr>
            <w:r>
              <w:rPr>
                <w:color w:val="000000"/>
                <w:szCs w:val="24"/>
                <w:lang w:eastAsia="lt-LT"/>
              </w:rPr>
              <w:t>5.</w:t>
            </w:r>
          </w:p>
        </w:tc>
        <w:tc>
          <w:tcPr>
            <w:tcW w:w="6526" w:type="dxa"/>
          </w:tcPr>
          <w:p w14:paraId="42B9F245" w14:textId="77777777" w:rsidR="00BF0DC4" w:rsidRDefault="00AE5768">
            <w:pPr>
              <w:jc w:val="both"/>
              <w:rPr>
                <w:bCs/>
                <w:color w:val="000000"/>
                <w:szCs w:val="24"/>
                <w:lang w:eastAsia="lt-LT"/>
              </w:rPr>
            </w:pPr>
            <w:r>
              <w:rPr>
                <w:bCs/>
                <w:color w:val="000000"/>
                <w:szCs w:val="24"/>
                <w:lang w:eastAsia="lt-LT"/>
              </w:rPr>
              <w:t>Ar pagalba nėra teikiama žemės ūkio produktų perdirbimo ir prekybos jais sektoriuje, kai: pagalbos suma nustatoma pagal iš pirminės produkcijos gamintojų įsigytų arba atitinkamų įmonių rinkai pateiktų tokių produktų kainą arba kiekį; pagalba priklauso nuo to, ar ji bus iš dalies arba visa perduota pirminės produkcijos gamintojams? (Reglamento 1 straipsnio 3 dalies c punktas)</w:t>
            </w:r>
          </w:p>
        </w:tc>
        <w:tc>
          <w:tcPr>
            <w:tcW w:w="992" w:type="dxa"/>
          </w:tcPr>
          <w:p w14:paraId="729006D2" w14:textId="77777777" w:rsidR="00BF0DC4" w:rsidRDefault="00AE5768">
            <w:pPr>
              <w:rPr>
                <w:color w:val="000000"/>
                <w:szCs w:val="24"/>
                <w:lang w:eastAsia="lt-LT"/>
              </w:rPr>
            </w:pPr>
            <w:r>
              <w:rPr>
                <w:color w:val="000000"/>
                <w:szCs w:val="24"/>
                <w:lang w:eastAsia="lt-LT"/>
              </w:rPr>
              <w:t>□ Taip</w:t>
            </w:r>
          </w:p>
        </w:tc>
        <w:tc>
          <w:tcPr>
            <w:tcW w:w="851" w:type="dxa"/>
          </w:tcPr>
          <w:p w14:paraId="1A62AA9D" w14:textId="77777777" w:rsidR="00BF0DC4" w:rsidRDefault="00AE5768">
            <w:pPr>
              <w:jc w:val="both"/>
              <w:rPr>
                <w:color w:val="000000"/>
                <w:szCs w:val="24"/>
                <w:lang w:eastAsia="lt-LT"/>
              </w:rPr>
            </w:pPr>
            <w:r>
              <w:rPr>
                <w:color w:val="000000"/>
                <w:szCs w:val="24"/>
                <w:lang w:eastAsia="lt-LT"/>
              </w:rPr>
              <w:t xml:space="preserve">□ Ne </w:t>
            </w:r>
          </w:p>
        </w:tc>
        <w:tc>
          <w:tcPr>
            <w:tcW w:w="6391" w:type="dxa"/>
            <w:gridSpan w:val="3"/>
          </w:tcPr>
          <w:p w14:paraId="56381A7B" w14:textId="77777777" w:rsidR="00BF0DC4" w:rsidRDefault="00BF0DC4">
            <w:pPr>
              <w:jc w:val="both"/>
              <w:rPr>
                <w:color w:val="000000"/>
                <w:szCs w:val="24"/>
                <w:lang w:eastAsia="lt-LT"/>
              </w:rPr>
            </w:pPr>
          </w:p>
        </w:tc>
      </w:tr>
      <w:tr w:rsidR="00BF0DC4" w14:paraId="38784223" w14:textId="77777777">
        <w:tc>
          <w:tcPr>
            <w:tcW w:w="557" w:type="dxa"/>
          </w:tcPr>
          <w:p w14:paraId="1FF8FAFF" w14:textId="77777777" w:rsidR="00BF0DC4" w:rsidRDefault="00AE5768">
            <w:pPr>
              <w:ind w:right="-465"/>
              <w:rPr>
                <w:color w:val="000000"/>
                <w:szCs w:val="24"/>
                <w:lang w:eastAsia="lt-LT"/>
              </w:rPr>
            </w:pPr>
            <w:r>
              <w:rPr>
                <w:color w:val="000000"/>
                <w:szCs w:val="24"/>
                <w:lang w:eastAsia="lt-LT"/>
              </w:rPr>
              <w:t>6.</w:t>
            </w:r>
          </w:p>
        </w:tc>
        <w:tc>
          <w:tcPr>
            <w:tcW w:w="6526" w:type="dxa"/>
          </w:tcPr>
          <w:p w14:paraId="2DC1D344" w14:textId="77777777" w:rsidR="00BF0DC4" w:rsidRDefault="00AE5768">
            <w:pPr>
              <w:jc w:val="both"/>
              <w:rPr>
                <w:bCs/>
                <w:color w:val="000000"/>
                <w:szCs w:val="24"/>
                <w:lang w:eastAsia="lt-LT"/>
              </w:rPr>
            </w:pPr>
            <w:r>
              <w:rPr>
                <w:bCs/>
                <w:color w:val="000000"/>
                <w:szCs w:val="24"/>
                <w:lang w:eastAsia="lt-LT"/>
              </w:rPr>
              <w:t xml:space="preserve">Ar pagalba nėra teikiama nekonkurencingų anglių kasyklų uždarymui palengvinti, kuriai taikomas Tarybos sprendimas </w:t>
            </w:r>
            <w:hyperlink r:id="rId17" w:tgtFrame="_blank" w:history="1">
              <w:r>
                <w:rPr>
                  <w:bCs/>
                  <w:color w:val="0000FF" w:themeColor="hyperlink"/>
                  <w:szCs w:val="24"/>
                  <w:u w:val="single"/>
                  <w:lang w:eastAsia="lt-LT"/>
                </w:rPr>
                <w:t>Nr. 2010/787/ES</w:t>
              </w:r>
            </w:hyperlink>
            <w:r>
              <w:rPr>
                <w:bCs/>
                <w:color w:val="000000"/>
                <w:szCs w:val="24"/>
                <w:lang w:eastAsia="lt-LT"/>
              </w:rPr>
              <w:t xml:space="preserve"> ? (Reglamento 1 straipsnio 3 dalies d punktas)</w:t>
            </w:r>
          </w:p>
        </w:tc>
        <w:tc>
          <w:tcPr>
            <w:tcW w:w="992" w:type="dxa"/>
          </w:tcPr>
          <w:p w14:paraId="7FD2AE3E" w14:textId="77777777" w:rsidR="00BF0DC4" w:rsidRDefault="00AE5768">
            <w:pPr>
              <w:rPr>
                <w:color w:val="000000"/>
                <w:szCs w:val="24"/>
                <w:lang w:eastAsia="lt-LT"/>
              </w:rPr>
            </w:pPr>
            <w:r>
              <w:rPr>
                <w:color w:val="000000"/>
                <w:szCs w:val="24"/>
                <w:lang w:eastAsia="lt-LT"/>
              </w:rPr>
              <w:t>□ Taip</w:t>
            </w:r>
          </w:p>
        </w:tc>
        <w:tc>
          <w:tcPr>
            <w:tcW w:w="851" w:type="dxa"/>
          </w:tcPr>
          <w:p w14:paraId="507378DC" w14:textId="77777777" w:rsidR="00BF0DC4" w:rsidRDefault="00AE5768">
            <w:pPr>
              <w:jc w:val="both"/>
              <w:rPr>
                <w:color w:val="000000"/>
                <w:szCs w:val="24"/>
                <w:lang w:eastAsia="lt-LT"/>
              </w:rPr>
            </w:pPr>
            <w:r>
              <w:rPr>
                <w:color w:val="000000"/>
                <w:szCs w:val="24"/>
                <w:lang w:eastAsia="lt-LT"/>
              </w:rPr>
              <w:t xml:space="preserve">□ Ne </w:t>
            </w:r>
          </w:p>
        </w:tc>
        <w:tc>
          <w:tcPr>
            <w:tcW w:w="6391" w:type="dxa"/>
            <w:gridSpan w:val="3"/>
          </w:tcPr>
          <w:p w14:paraId="78F05EF8" w14:textId="77777777" w:rsidR="00BF0DC4" w:rsidRDefault="00BF0DC4">
            <w:pPr>
              <w:jc w:val="both"/>
              <w:rPr>
                <w:color w:val="000000"/>
                <w:szCs w:val="24"/>
                <w:lang w:eastAsia="lt-LT"/>
              </w:rPr>
            </w:pPr>
          </w:p>
        </w:tc>
      </w:tr>
      <w:tr w:rsidR="00BF0DC4" w14:paraId="5FA65295" w14:textId="77777777">
        <w:tc>
          <w:tcPr>
            <w:tcW w:w="557" w:type="dxa"/>
          </w:tcPr>
          <w:p w14:paraId="788DFDDF" w14:textId="77777777" w:rsidR="00BF0DC4" w:rsidRDefault="00AE5768">
            <w:pPr>
              <w:ind w:left="360" w:right="-465" w:hanging="360"/>
              <w:rPr>
                <w:color w:val="000000"/>
                <w:szCs w:val="24"/>
                <w:lang w:eastAsia="lt-LT"/>
              </w:rPr>
            </w:pPr>
            <w:r>
              <w:rPr>
                <w:iCs/>
                <w:color w:val="000000"/>
                <w:szCs w:val="24"/>
                <w:lang w:eastAsia="lt-LT"/>
              </w:rPr>
              <w:t>7.</w:t>
            </w:r>
            <w:r>
              <w:rPr>
                <w:iCs/>
                <w:color w:val="000000"/>
                <w:szCs w:val="24"/>
                <w:lang w:eastAsia="lt-LT"/>
              </w:rPr>
              <w:tab/>
            </w:r>
          </w:p>
        </w:tc>
        <w:tc>
          <w:tcPr>
            <w:tcW w:w="6526" w:type="dxa"/>
          </w:tcPr>
          <w:p w14:paraId="7A5146F3" w14:textId="77777777" w:rsidR="00BF0DC4" w:rsidRDefault="00AE5768">
            <w:pPr>
              <w:jc w:val="both"/>
              <w:rPr>
                <w:bCs/>
                <w:color w:val="000000"/>
                <w:szCs w:val="24"/>
                <w:lang w:eastAsia="lt-LT"/>
              </w:rPr>
            </w:pPr>
            <w:r>
              <w:rPr>
                <w:bCs/>
                <w:color w:val="000000"/>
                <w:szCs w:val="24"/>
                <w:lang w:eastAsia="lt-LT"/>
              </w:rPr>
              <w:t>Ar tuo atveju jei pagalbos gavėjas veikia ir 3, 4 ir 5 punktuose nurodytuose sektoriuose, ir sektoriuose, kurie įtraukti į šio reglamento taikymo sritį, ar teikiant pagalbą bus užtikrinta tinkamomis priemonėmis, kaip antai atskiriant veiklos sritis ar išlaidas, kad nebūtų suteikta pagalba į Reglamento taikymo sritį neįtrauktuose sektoriuose? (Reglamento 1 straipsnio 3 dalies paskutinė pastraipa)</w:t>
            </w:r>
          </w:p>
        </w:tc>
        <w:tc>
          <w:tcPr>
            <w:tcW w:w="992" w:type="dxa"/>
          </w:tcPr>
          <w:p w14:paraId="1B1BCAB2" w14:textId="77777777" w:rsidR="00BF0DC4" w:rsidRDefault="00AE5768">
            <w:pPr>
              <w:rPr>
                <w:color w:val="000000"/>
                <w:szCs w:val="24"/>
                <w:lang w:eastAsia="lt-LT"/>
              </w:rPr>
            </w:pPr>
            <w:r>
              <w:rPr>
                <w:color w:val="000000"/>
                <w:szCs w:val="24"/>
                <w:lang w:eastAsia="lt-LT"/>
              </w:rPr>
              <w:t>□ Taip</w:t>
            </w:r>
          </w:p>
        </w:tc>
        <w:tc>
          <w:tcPr>
            <w:tcW w:w="851" w:type="dxa"/>
          </w:tcPr>
          <w:p w14:paraId="143BD03B" w14:textId="77777777" w:rsidR="00BF0DC4" w:rsidRDefault="00AE5768">
            <w:pPr>
              <w:jc w:val="both"/>
              <w:rPr>
                <w:color w:val="000000"/>
                <w:szCs w:val="24"/>
                <w:lang w:eastAsia="lt-LT"/>
              </w:rPr>
            </w:pPr>
            <w:r>
              <w:rPr>
                <w:color w:val="000000"/>
                <w:szCs w:val="24"/>
                <w:lang w:eastAsia="lt-LT"/>
              </w:rPr>
              <w:t>□ Ne</w:t>
            </w:r>
          </w:p>
        </w:tc>
        <w:tc>
          <w:tcPr>
            <w:tcW w:w="6391" w:type="dxa"/>
            <w:gridSpan w:val="3"/>
          </w:tcPr>
          <w:p w14:paraId="55B01870" w14:textId="77777777" w:rsidR="00BF0DC4" w:rsidRDefault="00BF0DC4">
            <w:pPr>
              <w:jc w:val="both"/>
              <w:rPr>
                <w:color w:val="000000"/>
                <w:szCs w:val="24"/>
                <w:lang w:eastAsia="lt-LT"/>
              </w:rPr>
            </w:pPr>
          </w:p>
        </w:tc>
      </w:tr>
      <w:tr w:rsidR="00BF0DC4" w14:paraId="522AFF0E" w14:textId="77777777">
        <w:tc>
          <w:tcPr>
            <w:tcW w:w="557" w:type="dxa"/>
          </w:tcPr>
          <w:p w14:paraId="0ABB0C6D" w14:textId="77777777" w:rsidR="00BF0DC4" w:rsidRDefault="00AE5768">
            <w:pPr>
              <w:ind w:left="360" w:right="-465" w:hanging="360"/>
              <w:rPr>
                <w:color w:val="000000"/>
                <w:szCs w:val="24"/>
                <w:lang w:eastAsia="lt-LT"/>
              </w:rPr>
            </w:pPr>
            <w:r>
              <w:rPr>
                <w:iCs/>
                <w:color w:val="000000"/>
                <w:szCs w:val="24"/>
                <w:lang w:eastAsia="lt-LT"/>
              </w:rPr>
              <w:t>8.</w:t>
            </w:r>
            <w:r>
              <w:rPr>
                <w:iCs/>
                <w:color w:val="000000"/>
                <w:szCs w:val="24"/>
                <w:lang w:eastAsia="lt-LT"/>
              </w:rPr>
              <w:tab/>
            </w:r>
          </w:p>
        </w:tc>
        <w:tc>
          <w:tcPr>
            <w:tcW w:w="6526" w:type="dxa"/>
          </w:tcPr>
          <w:p w14:paraId="44D87376" w14:textId="77777777" w:rsidR="00BF0DC4" w:rsidRDefault="00AE5768">
            <w:pPr>
              <w:jc w:val="both"/>
              <w:rPr>
                <w:bCs/>
                <w:color w:val="000000"/>
                <w:szCs w:val="24"/>
                <w:lang w:eastAsia="lt-LT"/>
              </w:rPr>
            </w:pPr>
            <w:r>
              <w:rPr>
                <w:bCs/>
                <w:color w:val="000000"/>
                <w:szCs w:val="24"/>
                <w:lang w:eastAsia="lt-LT"/>
              </w:rPr>
              <w:t>Ar pagalba nėra teikiama ūkio subjektui, kuriam išduotas vykdomasis raštas sumoms išieškoti pagal ankstesnį Komisijos sprendimą dėl Lietuvos institucijų suteiktos neteisėtos ir nesuderinamos pagalbos? (Reglamento 1 straipsnio 4 dalies a punktas)</w:t>
            </w:r>
          </w:p>
        </w:tc>
        <w:tc>
          <w:tcPr>
            <w:tcW w:w="992" w:type="dxa"/>
          </w:tcPr>
          <w:p w14:paraId="3ED242BE" w14:textId="77777777" w:rsidR="00BF0DC4" w:rsidRDefault="00AE5768">
            <w:pPr>
              <w:rPr>
                <w:color w:val="000000"/>
                <w:szCs w:val="24"/>
                <w:lang w:eastAsia="lt-LT"/>
              </w:rPr>
            </w:pPr>
            <w:r>
              <w:rPr>
                <w:color w:val="000000"/>
                <w:szCs w:val="24"/>
                <w:lang w:eastAsia="lt-LT"/>
              </w:rPr>
              <w:t>□ Taip</w:t>
            </w:r>
          </w:p>
        </w:tc>
        <w:tc>
          <w:tcPr>
            <w:tcW w:w="851" w:type="dxa"/>
          </w:tcPr>
          <w:p w14:paraId="23575ACD" w14:textId="77777777" w:rsidR="00BF0DC4" w:rsidRDefault="00AE5768">
            <w:pPr>
              <w:jc w:val="both"/>
              <w:rPr>
                <w:color w:val="000000"/>
                <w:szCs w:val="24"/>
                <w:lang w:eastAsia="lt-LT"/>
              </w:rPr>
            </w:pPr>
            <w:r>
              <w:rPr>
                <w:color w:val="000000"/>
                <w:szCs w:val="24"/>
                <w:lang w:eastAsia="lt-LT"/>
              </w:rPr>
              <w:t xml:space="preserve">□ Ne </w:t>
            </w:r>
          </w:p>
        </w:tc>
        <w:tc>
          <w:tcPr>
            <w:tcW w:w="6391" w:type="dxa"/>
            <w:gridSpan w:val="3"/>
          </w:tcPr>
          <w:p w14:paraId="694333E6" w14:textId="77777777" w:rsidR="00BF0DC4" w:rsidRDefault="00BF0DC4">
            <w:pPr>
              <w:jc w:val="both"/>
              <w:rPr>
                <w:color w:val="000000"/>
                <w:szCs w:val="24"/>
                <w:lang w:eastAsia="lt-LT"/>
              </w:rPr>
            </w:pPr>
          </w:p>
        </w:tc>
      </w:tr>
      <w:tr w:rsidR="00BF0DC4" w14:paraId="002089D0" w14:textId="77777777">
        <w:tc>
          <w:tcPr>
            <w:tcW w:w="557" w:type="dxa"/>
          </w:tcPr>
          <w:p w14:paraId="5687A9A1" w14:textId="77777777" w:rsidR="00BF0DC4" w:rsidRDefault="00AE5768">
            <w:pPr>
              <w:ind w:left="360" w:right="-465" w:hanging="360"/>
              <w:rPr>
                <w:color w:val="000000"/>
                <w:szCs w:val="24"/>
                <w:lang w:eastAsia="lt-LT"/>
              </w:rPr>
            </w:pPr>
            <w:r>
              <w:rPr>
                <w:iCs/>
                <w:color w:val="000000"/>
                <w:szCs w:val="24"/>
                <w:lang w:eastAsia="lt-LT"/>
              </w:rPr>
              <w:t>9.</w:t>
            </w:r>
            <w:r>
              <w:rPr>
                <w:iCs/>
                <w:color w:val="000000"/>
                <w:szCs w:val="24"/>
                <w:lang w:eastAsia="lt-LT"/>
              </w:rPr>
              <w:tab/>
            </w:r>
          </w:p>
        </w:tc>
        <w:tc>
          <w:tcPr>
            <w:tcW w:w="6526" w:type="dxa"/>
          </w:tcPr>
          <w:p w14:paraId="2D8374C2" w14:textId="77777777" w:rsidR="00BF0DC4" w:rsidRDefault="00AE5768">
            <w:pPr>
              <w:jc w:val="both"/>
              <w:rPr>
                <w:bCs/>
                <w:color w:val="000000"/>
                <w:szCs w:val="24"/>
                <w:lang w:eastAsia="lt-LT"/>
              </w:rPr>
            </w:pPr>
            <w:r>
              <w:rPr>
                <w:rFonts w:eastAsia="Calibri"/>
                <w:bCs/>
                <w:color w:val="000000"/>
                <w:szCs w:val="24"/>
              </w:rPr>
              <w:t>Kokiai kategorijai priskiriamas pagalbos gavėjas? (Reglamento 1 priedas)</w:t>
            </w:r>
          </w:p>
        </w:tc>
        <w:tc>
          <w:tcPr>
            <w:tcW w:w="992" w:type="dxa"/>
          </w:tcPr>
          <w:p w14:paraId="27230634" w14:textId="77777777" w:rsidR="00BF0DC4" w:rsidRDefault="00AE5768">
            <w:pPr>
              <w:rPr>
                <w:color w:val="000000"/>
                <w:szCs w:val="24"/>
                <w:lang w:eastAsia="lt-LT"/>
              </w:rPr>
            </w:pPr>
            <w:r>
              <w:rPr>
                <w:color w:val="000000"/>
                <w:szCs w:val="24"/>
                <w:lang w:eastAsia="lt-LT"/>
              </w:rPr>
              <w:t>□ Taip</w:t>
            </w:r>
          </w:p>
        </w:tc>
        <w:tc>
          <w:tcPr>
            <w:tcW w:w="851" w:type="dxa"/>
          </w:tcPr>
          <w:p w14:paraId="05B1B68F" w14:textId="77777777" w:rsidR="00BF0DC4" w:rsidRDefault="00AE5768">
            <w:pPr>
              <w:jc w:val="both"/>
              <w:rPr>
                <w:color w:val="000000"/>
                <w:szCs w:val="24"/>
                <w:lang w:eastAsia="lt-LT"/>
              </w:rPr>
            </w:pPr>
            <w:r>
              <w:rPr>
                <w:color w:val="000000"/>
                <w:szCs w:val="24"/>
              </w:rPr>
              <w:t xml:space="preserve">□ Ne </w:t>
            </w:r>
          </w:p>
        </w:tc>
        <w:tc>
          <w:tcPr>
            <w:tcW w:w="6391" w:type="dxa"/>
            <w:gridSpan w:val="3"/>
          </w:tcPr>
          <w:p w14:paraId="0DB5523C" w14:textId="77777777" w:rsidR="00BF0DC4" w:rsidRDefault="00BF0DC4">
            <w:pPr>
              <w:jc w:val="both"/>
              <w:rPr>
                <w:color w:val="000000"/>
                <w:szCs w:val="24"/>
                <w:lang w:eastAsia="lt-LT"/>
              </w:rPr>
            </w:pPr>
          </w:p>
        </w:tc>
      </w:tr>
      <w:tr w:rsidR="00BF0DC4" w14:paraId="28C80742" w14:textId="77777777">
        <w:tc>
          <w:tcPr>
            <w:tcW w:w="557" w:type="dxa"/>
          </w:tcPr>
          <w:p w14:paraId="7B53A502" w14:textId="77777777" w:rsidR="00BF0DC4" w:rsidRDefault="00AE5768">
            <w:pPr>
              <w:ind w:right="-465"/>
              <w:rPr>
                <w:color w:val="000000"/>
                <w:szCs w:val="24"/>
                <w:lang w:eastAsia="lt-LT"/>
              </w:rPr>
            </w:pPr>
            <w:r>
              <w:rPr>
                <w:color w:val="000000"/>
                <w:szCs w:val="24"/>
              </w:rPr>
              <w:t>9.1.</w:t>
            </w:r>
          </w:p>
        </w:tc>
        <w:tc>
          <w:tcPr>
            <w:tcW w:w="6526" w:type="dxa"/>
          </w:tcPr>
          <w:p w14:paraId="52EE43A0" w14:textId="77777777" w:rsidR="00BF0DC4" w:rsidRDefault="00AE5768">
            <w:pPr>
              <w:jc w:val="both"/>
              <w:rPr>
                <w:bCs/>
                <w:color w:val="000000"/>
                <w:szCs w:val="24"/>
                <w:lang w:eastAsia="lt-LT"/>
              </w:rPr>
            </w:pPr>
            <w:r>
              <w:rPr>
                <w:rFonts w:eastAsia="Calibri"/>
                <w:bCs/>
                <w:color w:val="000000"/>
                <w:szCs w:val="24"/>
              </w:rPr>
              <w:t>□ Labai mažos ar mažos įmonės</w:t>
            </w:r>
          </w:p>
        </w:tc>
        <w:tc>
          <w:tcPr>
            <w:tcW w:w="992" w:type="dxa"/>
          </w:tcPr>
          <w:p w14:paraId="19A529C5" w14:textId="77777777" w:rsidR="00BF0DC4" w:rsidRDefault="00AE5768">
            <w:pPr>
              <w:rPr>
                <w:color w:val="000000"/>
                <w:szCs w:val="24"/>
                <w:lang w:eastAsia="lt-LT"/>
              </w:rPr>
            </w:pPr>
            <w:r>
              <w:rPr>
                <w:color w:val="000000"/>
                <w:szCs w:val="24"/>
                <w:lang w:eastAsia="lt-LT"/>
              </w:rPr>
              <w:t>□ Taip</w:t>
            </w:r>
          </w:p>
        </w:tc>
        <w:tc>
          <w:tcPr>
            <w:tcW w:w="851" w:type="dxa"/>
          </w:tcPr>
          <w:p w14:paraId="70401978" w14:textId="77777777" w:rsidR="00BF0DC4" w:rsidRDefault="00AE5768">
            <w:pPr>
              <w:jc w:val="both"/>
              <w:rPr>
                <w:color w:val="000000"/>
                <w:szCs w:val="24"/>
                <w:lang w:eastAsia="lt-LT"/>
              </w:rPr>
            </w:pPr>
            <w:r>
              <w:rPr>
                <w:color w:val="000000"/>
                <w:szCs w:val="24"/>
              </w:rPr>
              <w:t xml:space="preserve">□ Ne </w:t>
            </w:r>
          </w:p>
        </w:tc>
        <w:tc>
          <w:tcPr>
            <w:tcW w:w="6391" w:type="dxa"/>
            <w:gridSpan w:val="3"/>
          </w:tcPr>
          <w:p w14:paraId="661E058E" w14:textId="77777777" w:rsidR="00BF0DC4" w:rsidRDefault="00BF0DC4">
            <w:pPr>
              <w:jc w:val="both"/>
              <w:rPr>
                <w:color w:val="000000"/>
                <w:szCs w:val="24"/>
                <w:lang w:eastAsia="lt-LT"/>
              </w:rPr>
            </w:pPr>
          </w:p>
        </w:tc>
      </w:tr>
      <w:tr w:rsidR="00BF0DC4" w14:paraId="137BEFD5" w14:textId="77777777">
        <w:tc>
          <w:tcPr>
            <w:tcW w:w="557" w:type="dxa"/>
          </w:tcPr>
          <w:p w14:paraId="1CCB2D52" w14:textId="77777777" w:rsidR="00BF0DC4" w:rsidRDefault="00AE5768">
            <w:pPr>
              <w:ind w:right="-465"/>
              <w:rPr>
                <w:color w:val="000000"/>
                <w:szCs w:val="24"/>
                <w:lang w:eastAsia="lt-LT"/>
              </w:rPr>
            </w:pPr>
            <w:r>
              <w:rPr>
                <w:color w:val="000000"/>
                <w:szCs w:val="24"/>
              </w:rPr>
              <w:t>9.2.</w:t>
            </w:r>
          </w:p>
        </w:tc>
        <w:tc>
          <w:tcPr>
            <w:tcW w:w="6526" w:type="dxa"/>
          </w:tcPr>
          <w:p w14:paraId="39965B10" w14:textId="77777777" w:rsidR="00BF0DC4" w:rsidRDefault="00AE5768">
            <w:pPr>
              <w:jc w:val="both"/>
              <w:rPr>
                <w:bCs/>
                <w:color w:val="000000"/>
                <w:szCs w:val="24"/>
                <w:lang w:eastAsia="lt-LT"/>
              </w:rPr>
            </w:pPr>
            <w:r>
              <w:rPr>
                <w:rFonts w:eastAsia="Calibri"/>
                <w:bCs/>
                <w:color w:val="000000"/>
                <w:szCs w:val="24"/>
              </w:rPr>
              <w:t>□ Vidutinės įmonės</w:t>
            </w:r>
          </w:p>
        </w:tc>
        <w:tc>
          <w:tcPr>
            <w:tcW w:w="992" w:type="dxa"/>
          </w:tcPr>
          <w:p w14:paraId="58303819" w14:textId="77777777" w:rsidR="00BF0DC4" w:rsidRDefault="00AE5768">
            <w:pPr>
              <w:rPr>
                <w:color w:val="000000"/>
                <w:szCs w:val="24"/>
                <w:lang w:eastAsia="lt-LT"/>
              </w:rPr>
            </w:pPr>
            <w:r>
              <w:rPr>
                <w:color w:val="000000"/>
                <w:szCs w:val="24"/>
                <w:lang w:eastAsia="lt-LT"/>
              </w:rPr>
              <w:t>□ Taip</w:t>
            </w:r>
          </w:p>
        </w:tc>
        <w:tc>
          <w:tcPr>
            <w:tcW w:w="851" w:type="dxa"/>
          </w:tcPr>
          <w:p w14:paraId="4CE4F544" w14:textId="77777777" w:rsidR="00BF0DC4" w:rsidRDefault="00AE5768">
            <w:pPr>
              <w:jc w:val="both"/>
              <w:rPr>
                <w:color w:val="000000"/>
                <w:szCs w:val="24"/>
                <w:lang w:eastAsia="lt-LT"/>
              </w:rPr>
            </w:pPr>
            <w:r>
              <w:rPr>
                <w:color w:val="000000"/>
                <w:szCs w:val="24"/>
              </w:rPr>
              <w:t xml:space="preserve">□ Ne </w:t>
            </w:r>
          </w:p>
        </w:tc>
        <w:tc>
          <w:tcPr>
            <w:tcW w:w="6391" w:type="dxa"/>
            <w:gridSpan w:val="3"/>
          </w:tcPr>
          <w:p w14:paraId="06A217E9" w14:textId="77777777" w:rsidR="00BF0DC4" w:rsidRDefault="00BF0DC4">
            <w:pPr>
              <w:jc w:val="both"/>
              <w:rPr>
                <w:color w:val="000000"/>
                <w:szCs w:val="24"/>
                <w:lang w:eastAsia="lt-LT"/>
              </w:rPr>
            </w:pPr>
          </w:p>
        </w:tc>
      </w:tr>
      <w:tr w:rsidR="00BF0DC4" w14:paraId="5065791F" w14:textId="77777777">
        <w:tc>
          <w:tcPr>
            <w:tcW w:w="557" w:type="dxa"/>
          </w:tcPr>
          <w:p w14:paraId="14AC7BF9" w14:textId="77777777" w:rsidR="00BF0DC4" w:rsidRDefault="00AE5768">
            <w:pPr>
              <w:ind w:right="-465"/>
              <w:rPr>
                <w:color w:val="000000"/>
                <w:szCs w:val="24"/>
                <w:lang w:eastAsia="lt-LT"/>
              </w:rPr>
            </w:pPr>
            <w:r>
              <w:rPr>
                <w:color w:val="000000"/>
                <w:szCs w:val="24"/>
              </w:rPr>
              <w:t>9.3.</w:t>
            </w:r>
          </w:p>
        </w:tc>
        <w:tc>
          <w:tcPr>
            <w:tcW w:w="6526" w:type="dxa"/>
          </w:tcPr>
          <w:p w14:paraId="381CBEC6" w14:textId="77777777" w:rsidR="00BF0DC4" w:rsidRDefault="00AE5768">
            <w:pPr>
              <w:jc w:val="both"/>
              <w:rPr>
                <w:bCs/>
                <w:color w:val="000000"/>
                <w:szCs w:val="24"/>
                <w:lang w:eastAsia="lt-LT"/>
              </w:rPr>
            </w:pPr>
            <w:r>
              <w:rPr>
                <w:rFonts w:eastAsia="Calibri"/>
                <w:bCs/>
                <w:color w:val="000000"/>
                <w:szCs w:val="24"/>
              </w:rPr>
              <w:t xml:space="preserve">□ Didelės įmonės </w:t>
            </w:r>
          </w:p>
        </w:tc>
        <w:tc>
          <w:tcPr>
            <w:tcW w:w="992" w:type="dxa"/>
          </w:tcPr>
          <w:p w14:paraId="41CF7810" w14:textId="77777777" w:rsidR="00BF0DC4" w:rsidRDefault="00AE5768">
            <w:pPr>
              <w:rPr>
                <w:color w:val="000000"/>
                <w:szCs w:val="24"/>
                <w:lang w:eastAsia="lt-LT"/>
              </w:rPr>
            </w:pPr>
            <w:r>
              <w:rPr>
                <w:color w:val="000000"/>
                <w:szCs w:val="24"/>
                <w:lang w:eastAsia="lt-LT"/>
              </w:rPr>
              <w:t>□ Taip</w:t>
            </w:r>
          </w:p>
        </w:tc>
        <w:tc>
          <w:tcPr>
            <w:tcW w:w="851" w:type="dxa"/>
          </w:tcPr>
          <w:p w14:paraId="4F3DD840" w14:textId="77777777" w:rsidR="00BF0DC4" w:rsidRDefault="00AE5768">
            <w:pPr>
              <w:jc w:val="both"/>
              <w:rPr>
                <w:color w:val="000000"/>
                <w:szCs w:val="24"/>
                <w:lang w:eastAsia="lt-LT"/>
              </w:rPr>
            </w:pPr>
            <w:r>
              <w:rPr>
                <w:color w:val="000000"/>
                <w:szCs w:val="24"/>
              </w:rPr>
              <w:t xml:space="preserve">□ Ne </w:t>
            </w:r>
          </w:p>
        </w:tc>
        <w:tc>
          <w:tcPr>
            <w:tcW w:w="6391" w:type="dxa"/>
            <w:gridSpan w:val="3"/>
          </w:tcPr>
          <w:p w14:paraId="129DF24F" w14:textId="77777777" w:rsidR="00BF0DC4" w:rsidRDefault="00BF0DC4">
            <w:pPr>
              <w:jc w:val="both"/>
              <w:rPr>
                <w:color w:val="000000"/>
                <w:szCs w:val="24"/>
                <w:lang w:eastAsia="lt-LT"/>
              </w:rPr>
            </w:pPr>
          </w:p>
        </w:tc>
      </w:tr>
      <w:tr w:rsidR="00BF0DC4" w14:paraId="66DA7AD5" w14:textId="77777777">
        <w:trPr>
          <w:trHeight w:val="315"/>
        </w:trPr>
        <w:tc>
          <w:tcPr>
            <w:tcW w:w="557" w:type="dxa"/>
          </w:tcPr>
          <w:p w14:paraId="5FE46B7B" w14:textId="77777777" w:rsidR="00BF0DC4" w:rsidRDefault="00AE5768">
            <w:pPr>
              <w:ind w:left="360" w:right="-465" w:hanging="360"/>
              <w:rPr>
                <w:color w:val="000000"/>
                <w:szCs w:val="24"/>
                <w:lang w:eastAsia="lt-LT"/>
              </w:rPr>
            </w:pPr>
            <w:r>
              <w:rPr>
                <w:iCs/>
                <w:color w:val="000000"/>
                <w:szCs w:val="24"/>
                <w:lang w:eastAsia="lt-LT"/>
              </w:rPr>
              <w:lastRenderedPageBreak/>
              <w:t>10.</w:t>
            </w:r>
            <w:r>
              <w:rPr>
                <w:iCs/>
                <w:color w:val="000000"/>
                <w:szCs w:val="24"/>
                <w:lang w:eastAsia="lt-LT"/>
              </w:rPr>
              <w:tab/>
            </w:r>
          </w:p>
        </w:tc>
        <w:tc>
          <w:tcPr>
            <w:tcW w:w="6526" w:type="dxa"/>
          </w:tcPr>
          <w:p w14:paraId="58FC49FD" w14:textId="77777777" w:rsidR="00BF0DC4" w:rsidRDefault="00AE5768">
            <w:pPr>
              <w:jc w:val="both"/>
              <w:rPr>
                <w:bCs/>
                <w:color w:val="000000"/>
                <w:szCs w:val="24"/>
                <w:lang w:eastAsia="lt-LT"/>
              </w:rPr>
            </w:pPr>
            <w:r>
              <w:rPr>
                <w:bCs/>
                <w:color w:val="000000"/>
                <w:szCs w:val="24"/>
                <w:lang w:eastAsia="lt-LT"/>
              </w:rPr>
              <w:t xml:space="preserve">Ar pagalba nėra teikiama sunkumų patiriančiam ūkio subjektui? </w:t>
            </w:r>
            <w:r>
              <w:rPr>
                <w:rFonts w:eastAsia="Calibri"/>
                <w:bCs/>
                <w:color w:val="000000"/>
                <w:szCs w:val="24"/>
              </w:rPr>
              <w:t>(Reglamento 1 straipsnio 4 dalies c punktas)</w:t>
            </w:r>
          </w:p>
        </w:tc>
        <w:tc>
          <w:tcPr>
            <w:tcW w:w="992" w:type="dxa"/>
          </w:tcPr>
          <w:p w14:paraId="61AF55DC" w14:textId="77777777" w:rsidR="00BF0DC4" w:rsidRDefault="00AE5768">
            <w:pPr>
              <w:rPr>
                <w:color w:val="000000"/>
                <w:szCs w:val="24"/>
                <w:lang w:eastAsia="lt-LT"/>
              </w:rPr>
            </w:pPr>
            <w:r>
              <w:rPr>
                <w:color w:val="000000"/>
                <w:szCs w:val="24"/>
                <w:lang w:eastAsia="lt-LT"/>
              </w:rPr>
              <w:t>□ Taip</w:t>
            </w:r>
          </w:p>
        </w:tc>
        <w:tc>
          <w:tcPr>
            <w:tcW w:w="851" w:type="dxa"/>
          </w:tcPr>
          <w:p w14:paraId="1E7DC8CB" w14:textId="77777777" w:rsidR="00BF0DC4" w:rsidRDefault="00AE5768">
            <w:pPr>
              <w:jc w:val="both"/>
              <w:rPr>
                <w:color w:val="000000"/>
                <w:szCs w:val="24"/>
                <w:lang w:eastAsia="lt-LT"/>
              </w:rPr>
            </w:pPr>
            <w:r>
              <w:rPr>
                <w:color w:val="000000"/>
                <w:szCs w:val="24"/>
                <w:lang w:eastAsia="lt-LT"/>
              </w:rPr>
              <w:t xml:space="preserve">□ Ne </w:t>
            </w:r>
          </w:p>
        </w:tc>
        <w:tc>
          <w:tcPr>
            <w:tcW w:w="6391" w:type="dxa"/>
            <w:gridSpan w:val="3"/>
          </w:tcPr>
          <w:p w14:paraId="5A8CCE7D" w14:textId="77777777" w:rsidR="00BF0DC4" w:rsidRDefault="00BF0DC4">
            <w:pPr>
              <w:rPr>
                <w:color w:val="000000"/>
                <w:szCs w:val="24"/>
                <w:lang w:eastAsia="lt-LT"/>
              </w:rPr>
            </w:pPr>
          </w:p>
        </w:tc>
      </w:tr>
      <w:tr w:rsidR="00BF0DC4" w14:paraId="6767A19F" w14:textId="77777777">
        <w:tc>
          <w:tcPr>
            <w:tcW w:w="557" w:type="dxa"/>
          </w:tcPr>
          <w:p w14:paraId="66A72D05" w14:textId="77777777" w:rsidR="00BF0DC4" w:rsidRDefault="00AE5768">
            <w:pPr>
              <w:ind w:left="360" w:right="-465" w:hanging="360"/>
              <w:rPr>
                <w:color w:val="000000"/>
                <w:szCs w:val="24"/>
                <w:lang w:eastAsia="lt-LT"/>
              </w:rPr>
            </w:pPr>
            <w:r>
              <w:rPr>
                <w:color w:val="000000"/>
                <w:szCs w:val="24"/>
                <w:lang w:eastAsia="lt-LT"/>
              </w:rPr>
              <w:t>11.</w:t>
            </w:r>
            <w:r>
              <w:rPr>
                <w:color w:val="000000"/>
                <w:szCs w:val="24"/>
                <w:lang w:eastAsia="lt-LT"/>
              </w:rPr>
              <w:tab/>
            </w:r>
          </w:p>
        </w:tc>
        <w:tc>
          <w:tcPr>
            <w:tcW w:w="6526" w:type="dxa"/>
          </w:tcPr>
          <w:p w14:paraId="36770B62" w14:textId="77777777" w:rsidR="00BF0DC4" w:rsidRDefault="00AE5768">
            <w:pPr>
              <w:jc w:val="both"/>
              <w:rPr>
                <w:bCs/>
                <w:color w:val="000000"/>
                <w:szCs w:val="24"/>
                <w:lang w:eastAsia="lt-LT"/>
              </w:rPr>
            </w:pPr>
            <w:r>
              <w:rPr>
                <w:bCs/>
                <w:color w:val="000000"/>
                <w:szCs w:val="24"/>
                <w:lang w:eastAsia="lt-LT"/>
              </w:rPr>
              <w:t>Ar pagalbos suteikimas nėra susietas su įpareigojimu pagalbos gavėjui turėti būstinę Lietuvos Respublikoje arba būti iš esmės įsisteigusiu Lietuvos Respublikoje? (įpareigojimu turėti būstinę atitinkamoje valstybėje narėje arba būti iš esmės įsisteigusiu toje valstybėje narėje nelaikomas reikalavimas turėti įsisteigimo ar įregistravimo vietą pagalbą teikiančioje valstybėje narėje mokėjimo metu) (Reglamento 1 straipsnio 5 dalies a punktas)</w:t>
            </w:r>
          </w:p>
        </w:tc>
        <w:tc>
          <w:tcPr>
            <w:tcW w:w="992" w:type="dxa"/>
          </w:tcPr>
          <w:p w14:paraId="0FFC7E07" w14:textId="77777777" w:rsidR="00BF0DC4" w:rsidRDefault="00AE5768">
            <w:pPr>
              <w:rPr>
                <w:color w:val="000000"/>
                <w:szCs w:val="24"/>
                <w:lang w:eastAsia="lt-LT"/>
              </w:rPr>
            </w:pPr>
            <w:r>
              <w:rPr>
                <w:color w:val="000000"/>
                <w:szCs w:val="24"/>
                <w:lang w:eastAsia="lt-LT"/>
              </w:rPr>
              <w:t>□ Taip</w:t>
            </w:r>
          </w:p>
        </w:tc>
        <w:tc>
          <w:tcPr>
            <w:tcW w:w="851" w:type="dxa"/>
          </w:tcPr>
          <w:p w14:paraId="647B9AB2" w14:textId="77777777" w:rsidR="00BF0DC4" w:rsidRDefault="00AE5768">
            <w:pPr>
              <w:jc w:val="both"/>
              <w:rPr>
                <w:color w:val="000000"/>
                <w:szCs w:val="24"/>
                <w:lang w:eastAsia="lt-LT"/>
              </w:rPr>
            </w:pPr>
            <w:r>
              <w:rPr>
                <w:color w:val="000000"/>
                <w:szCs w:val="24"/>
                <w:lang w:eastAsia="lt-LT"/>
              </w:rPr>
              <w:t xml:space="preserve">□ Ne </w:t>
            </w:r>
          </w:p>
        </w:tc>
        <w:tc>
          <w:tcPr>
            <w:tcW w:w="6391" w:type="dxa"/>
            <w:gridSpan w:val="3"/>
          </w:tcPr>
          <w:p w14:paraId="74EA9BCB" w14:textId="77777777" w:rsidR="00BF0DC4" w:rsidRDefault="00BF0DC4">
            <w:pPr>
              <w:jc w:val="both"/>
              <w:rPr>
                <w:color w:val="000000"/>
                <w:szCs w:val="24"/>
                <w:lang w:eastAsia="lt-LT"/>
              </w:rPr>
            </w:pPr>
          </w:p>
        </w:tc>
      </w:tr>
      <w:tr w:rsidR="00BF0DC4" w14:paraId="181F086C" w14:textId="77777777">
        <w:tc>
          <w:tcPr>
            <w:tcW w:w="557" w:type="dxa"/>
          </w:tcPr>
          <w:p w14:paraId="0DB039BD" w14:textId="77777777" w:rsidR="00BF0DC4" w:rsidRDefault="00AE5768">
            <w:pPr>
              <w:ind w:left="360" w:right="-465" w:hanging="360"/>
              <w:rPr>
                <w:color w:val="000000"/>
                <w:szCs w:val="24"/>
                <w:lang w:eastAsia="lt-LT"/>
              </w:rPr>
            </w:pPr>
            <w:r>
              <w:rPr>
                <w:color w:val="000000"/>
                <w:szCs w:val="24"/>
                <w:lang w:eastAsia="lt-LT"/>
              </w:rPr>
              <w:t>12.</w:t>
            </w:r>
            <w:r>
              <w:rPr>
                <w:color w:val="000000"/>
                <w:szCs w:val="24"/>
                <w:lang w:eastAsia="lt-LT"/>
              </w:rPr>
              <w:tab/>
            </w:r>
          </w:p>
        </w:tc>
        <w:tc>
          <w:tcPr>
            <w:tcW w:w="6526" w:type="dxa"/>
          </w:tcPr>
          <w:p w14:paraId="3CA3CD7E" w14:textId="77777777" w:rsidR="00BF0DC4" w:rsidRDefault="00AE5768">
            <w:pPr>
              <w:jc w:val="both"/>
              <w:rPr>
                <w:bCs/>
                <w:color w:val="000000"/>
                <w:szCs w:val="24"/>
                <w:lang w:eastAsia="lt-LT"/>
              </w:rPr>
            </w:pPr>
            <w:r>
              <w:rPr>
                <w:bCs/>
                <w:color w:val="000000"/>
                <w:szCs w:val="24"/>
                <w:lang w:eastAsia="lt-LT"/>
              </w:rPr>
              <w:t xml:space="preserve">Ar pagalbos suteikimas nėra susietas su įpareigojimu  pagalbos gavėjui naudoti Lietuvos Respublikoje pagamintas prekes arba teikiamas paslaugas? </w:t>
            </w:r>
            <w:r>
              <w:rPr>
                <w:rFonts w:eastAsia="Calibri"/>
                <w:bCs/>
                <w:color w:val="000000"/>
                <w:szCs w:val="24"/>
              </w:rPr>
              <w:t>(Reglamento 1 straipsnio 5 dalies b punktas)</w:t>
            </w:r>
          </w:p>
        </w:tc>
        <w:tc>
          <w:tcPr>
            <w:tcW w:w="992" w:type="dxa"/>
          </w:tcPr>
          <w:p w14:paraId="730F3FB3" w14:textId="77777777" w:rsidR="00BF0DC4" w:rsidRDefault="00AE5768">
            <w:pPr>
              <w:rPr>
                <w:color w:val="000000"/>
                <w:szCs w:val="24"/>
                <w:lang w:eastAsia="lt-LT"/>
              </w:rPr>
            </w:pPr>
            <w:r>
              <w:rPr>
                <w:color w:val="000000"/>
                <w:szCs w:val="24"/>
                <w:lang w:eastAsia="lt-LT"/>
              </w:rPr>
              <w:t>□ Taip</w:t>
            </w:r>
          </w:p>
        </w:tc>
        <w:tc>
          <w:tcPr>
            <w:tcW w:w="851" w:type="dxa"/>
          </w:tcPr>
          <w:p w14:paraId="2B0BA992" w14:textId="77777777" w:rsidR="00BF0DC4" w:rsidRDefault="00AE5768">
            <w:pPr>
              <w:jc w:val="both"/>
              <w:rPr>
                <w:color w:val="000000"/>
                <w:szCs w:val="24"/>
                <w:lang w:eastAsia="lt-LT"/>
              </w:rPr>
            </w:pPr>
            <w:r>
              <w:rPr>
                <w:color w:val="000000"/>
                <w:szCs w:val="24"/>
                <w:lang w:eastAsia="lt-LT"/>
              </w:rPr>
              <w:t xml:space="preserve">□ Ne </w:t>
            </w:r>
          </w:p>
        </w:tc>
        <w:tc>
          <w:tcPr>
            <w:tcW w:w="6391" w:type="dxa"/>
            <w:gridSpan w:val="3"/>
          </w:tcPr>
          <w:p w14:paraId="7974FD1C" w14:textId="77777777" w:rsidR="00BF0DC4" w:rsidRDefault="00BF0DC4">
            <w:pPr>
              <w:jc w:val="both"/>
              <w:rPr>
                <w:color w:val="000000"/>
                <w:szCs w:val="24"/>
                <w:lang w:eastAsia="lt-LT"/>
              </w:rPr>
            </w:pPr>
          </w:p>
        </w:tc>
      </w:tr>
      <w:tr w:rsidR="00BF0DC4" w14:paraId="79DDF3D5" w14:textId="77777777">
        <w:tc>
          <w:tcPr>
            <w:tcW w:w="557" w:type="dxa"/>
          </w:tcPr>
          <w:p w14:paraId="7992C46A" w14:textId="77777777" w:rsidR="00BF0DC4" w:rsidRDefault="00AE5768">
            <w:pPr>
              <w:ind w:left="360" w:right="-465" w:hanging="360"/>
              <w:rPr>
                <w:color w:val="000000"/>
                <w:szCs w:val="24"/>
                <w:lang w:eastAsia="lt-LT"/>
              </w:rPr>
            </w:pPr>
            <w:r>
              <w:rPr>
                <w:color w:val="000000"/>
                <w:szCs w:val="24"/>
                <w:lang w:eastAsia="lt-LT"/>
              </w:rPr>
              <w:t>13.</w:t>
            </w:r>
            <w:r>
              <w:rPr>
                <w:color w:val="000000"/>
                <w:szCs w:val="24"/>
                <w:lang w:eastAsia="lt-LT"/>
              </w:rPr>
              <w:tab/>
            </w:r>
          </w:p>
        </w:tc>
        <w:tc>
          <w:tcPr>
            <w:tcW w:w="6526" w:type="dxa"/>
          </w:tcPr>
          <w:p w14:paraId="0E8604A8" w14:textId="77777777" w:rsidR="00BF0DC4" w:rsidRDefault="00AE5768">
            <w:pPr>
              <w:jc w:val="both"/>
              <w:rPr>
                <w:bCs/>
                <w:color w:val="000000"/>
                <w:szCs w:val="24"/>
                <w:lang w:eastAsia="lt-LT"/>
              </w:rPr>
            </w:pPr>
            <w:r>
              <w:rPr>
                <w:bCs/>
                <w:color w:val="000000"/>
                <w:szCs w:val="24"/>
                <w:lang w:eastAsia="lt-LT"/>
              </w:rPr>
              <w:t xml:space="preserve">Ar teikiant pagalbą nėra ribojamos pagalbos gavėjų galimybės naudoti mokslinių tyrimų, technologinės plėtros ir inovacijų rezultatus kitose valstybėse narėse? </w:t>
            </w:r>
            <w:r>
              <w:rPr>
                <w:rFonts w:eastAsia="Calibri"/>
                <w:bCs/>
                <w:color w:val="000000"/>
                <w:szCs w:val="24"/>
              </w:rPr>
              <w:t>(Reglamento 1 straipsnio 5 dalies c punktas)</w:t>
            </w:r>
          </w:p>
        </w:tc>
        <w:tc>
          <w:tcPr>
            <w:tcW w:w="992" w:type="dxa"/>
          </w:tcPr>
          <w:p w14:paraId="466D551B" w14:textId="77777777" w:rsidR="00BF0DC4" w:rsidRDefault="00AE5768">
            <w:pPr>
              <w:rPr>
                <w:color w:val="000000"/>
                <w:szCs w:val="24"/>
                <w:lang w:eastAsia="lt-LT"/>
              </w:rPr>
            </w:pPr>
            <w:r>
              <w:rPr>
                <w:color w:val="000000"/>
                <w:szCs w:val="24"/>
                <w:lang w:eastAsia="lt-LT"/>
              </w:rPr>
              <w:t>□ Taip</w:t>
            </w:r>
          </w:p>
        </w:tc>
        <w:tc>
          <w:tcPr>
            <w:tcW w:w="851" w:type="dxa"/>
          </w:tcPr>
          <w:p w14:paraId="6B66CFDD" w14:textId="77777777" w:rsidR="00BF0DC4" w:rsidRDefault="00AE5768">
            <w:pPr>
              <w:jc w:val="both"/>
              <w:rPr>
                <w:color w:val="000000"/>
                <w:szCs w:val="24"/>
                <w:lang w:eastAsia="lt-LT"/>
              </w:rPr>
            </w:pPr>
            <w:r>
              <w:rPr>
                <w:color w:val="000000"/>
                <w:szCs w:val="24"/>
                <w:lang w:eastAsia="lt-LT"/>
              </w:rPr>
              <w:t xml:space="preserve">□ Ne </w:t>
            </w:r>
          </w:p>
        </w:tc>
        <w:tc>
          <w:tcPr>
            <w:tcW w:w="6391" w:type="dxa"/>
            <w:gridSpan w:val="3"/>
          </w:tcPr>
          <w:p w14:paraId="62413011" w14:textId="77777777" w:rsidR="00BF0DC4" w:rsidRDefault="00BF0DC4">
            <w:pPr>
              <w:jc w:val="both"/>
              <w:rPr>
                <w:color w:val="000000"/>
                <w:szCs w:val="24"/>
                <w:lang w:eastAsia="lt-LT"/>
              </w:rPr>
            </w:pPr>
          </w:p>
        </w:tc>
      </w:tr>
      <w:tr w:rsidR="00BF0DC4" w14:paraId="50329FA8" w14:textId="77777777">
        <w:tc>
          <w:tcPr>
            <w:tcW w:w="557" w:type="dxa"/>
          </w:tcPr>
          <w:p w14:paraId="52E035A7" w14:textId="77777777" w:rsidR="00BF0DC4" w:rsidRDefault="00AE5768">
            <w:pPr>
              <w:ind w:left="360" w:right="-465" w:hanging="360"/>
              <w:rPr>
                <w:color w:val="000000"/>
                <w:szCs w:val="24"/>
                <w:lang w:eastAsia="lt-LT"/>
              </w:rPr>
            </w:pPr>
            <w:r>
              <w:rPr>
                <w:color w:val="000000"/>
                <w:szCs w:val="24"/>
                <w:lang w:eastAsia="lt-LT"/>
              </w:rPr>
              <w:t>14.</w:t>
            </w:r>
            <w:r>
              <w:rPr>
                <w:color w:val="000000"/>
                <w:szCs w:val="24"/>
                <w:lang w:eastAsia="lt-LT"/>
              </w:rPr>
              <w:tab/>
            </w:r>
          </w:p>
        </w:tc>
        <w:tc>
          <w:tcPr>
            <w:tcW w:w="6526" w:type="dxa"/>
          </w:tcPr>
          <w:p w14:paraId="7E772A7F" w14:textId="77777777" w:rsidR="00BF0DC4" w:rsidRDefault="00AE5768">
            <w:pPr>
              <w:jc w:val="both"/>
              <w:rPr>
                <w:bCs/>
                <w:color w:val="000000"/>
                <w:szCs w:val="24"/>
                <w:lang w:eastAsia="lt-LT"/>
              </w:rPr>
            </w:pPr>
            <w:r>
              <w:rPr>
                <w:bCs/>
                <w:color w:val="000000"/>
                <w:szCs w:val="24"/>
                <w:lang w:eastAsia="lt-LT"/>
              </w:rPr>
              <w:t>Ar nėra viršijamos pranešimo ribos nustatytos Reglamento 4 straipsnyje?</w:t>
            </w:r>
          </w:p>
          <w:p w14:paraId="3CA63A61" w14:textId="77777777" w:rsidR="00BF0DC4" w:rsidRDefault="00AE5768">
            <w:pPr>
              <w:jc w:val="both"/>
              <w:rPr>
                <w:bCs/>
                <w:color w:val="000000"/>
                <w:szCs w:val="24"/>
                <w:lang w:eastAsia="lt-LT"/>
              </w:rPr>
            </w:pPr>
            <w:r>
              <w:rPr>
                <w:bCs/>
                <w:color w:val="000000"/>
                <w:szCs w:val="24"/>
                <w:lang w:eastAsia="lt-LT"/>
              </w:rPr>
              <w:t>Investicinė pagalba kultūrai ir paveldo išsaugojimui: 165 mln. EUR vienam projektui. Veiklos pagalba kultūrai ir paveldo išsaugojimui: 82,5 mln. EUR vienai įmonei per metus (Reglamento 4 straipsnio 1 dalies z punktas)</w:t>
            </w:r>
          </w:p>
          <w:p w14:paraId="501A78F9" w14:textId="77777777" w:rsidR="00BF0DC4" w:rsidRDefault="00AE5768">
            <w:pPr>
              <w:jc w:val="both"/>
              <w:rPr>
                <w:bCs/>
                <w:color w:val="000000"/>
                <w:szCs w:val="24"/>
                <w:lang w:eastAsia="lt-LT"/>
              </w:rPr>
            </w:pPr>
            <w:r>
              <w:rPr>
                <w:bCs/>
                <w:color w:val="000000"/>
                <w:szCs w:val="24"/>
                <w:lang w:eastAsia="lt-LT"/>
              </w:rPr>
              <w:t xml:space="preserve">arba </w:t>
            </w:r>
          </w:p>
          <w:p w14:paraId="229FCB37" w14:textId="77777777" w:rsidR="00BF0DC4" w:rsidRDefault="00AE5768">
            <w:pPr>
              <w:jc w:val="both"/>
              <w:rPr>
                <w:bCs/>
                <w:color w:val="000000"/>
                <w:szCs w:val="24"/>
                <w:lang w:eastAsia="lt-LT"/>
              </w:rPr>
            </w:pPr>
            <w:r>
              <w:rPr>
                <w:bCs/>
                <w:color w:val="000000"/>
                <w:szCs w:val="24"/>
                <w:lang w:eastAsia="lt-LT"/>
              </w:rPr>
              <w:t>Pagalbos garso ir vaizdo kūriniams schemos 55 mln. EUR vienai schemai per metus? (Reglamento 4 straipsnio 1 dalies aa punktas)</w:t>
            </w:r>
          </w:p>
        </w:tc>
        <w:tc>
          <w:tcPr>
            <w:tcW w:w="992" w:type="dxa"/>
          </w:tcPr>
          <w:p w14:paraId="6743BFE4" w14:textId="77777777" w:rsidR="00BF0DC4" w:rsidRDefault="00AE5768">
            <w:pPr>
              <w:rPr>
                <w:color w:val="000000"/>
                <w:szCs w:val="24"/>
                <w:lang w:eastAsia="lt-LT"/>
              </w:rPr>
            </w:pPr>
            <w:r>
              <w:rPr>
                <w:color w:val="000000"/>
                <w:szCs w:val="24"/>
                <w:lang w:eastAsia="lt-LT"/>
              </w:rPr>
              <w:t>□ Taip</w:t>
            </w:r>
          </w:p>
        </w:tc>
        <w:tc>
          <w:tcPr>
            <w:tcW w:w="851" w:type="dxa"/>
          </w:tcPr>
          <w:p w14:paraId="2D256F89" w14:textId="77777777" w:rsidR="00BF0DC4" w:rsidRDefault="00AE5768">
            <w:pPr>
              <w:jc w:val="both"/>
              <w:rPr>
                <w:color w:val="000000"/>
                <w:szCs w:val="24"/>
                <w:lang w:eastAsia="lt-LT"/>
              </w:rPr>
            </w:pPr>
            <w:r>
              <w:rPr>
                <w:color w:val="000000"/>
                <w:szCs w:val="24"/>
                <w:lang w:eastAsia="lt-LT"/>
              </w:rPr>
              <w:t>□ Ne</w:t>
            </w:r>
          </w:p>
        </w:tc>
        <w:tc>
          <w:tcPr>
            <w:tcW w:w="6391" w:type="dxa"/>
            <w:gridSpan w:val="3"/>
          </w:tcPr>
          <w:p w14:paraId="1034AF38" w14:textId="77777777" w:rsidR="00BF0DC4" w:rsidRDefault="00BF0DC4">
            <w:pPr>
              <w:jc w:val="both"/>
              <w:rPr>
                <w:color w:val="000000"/>
                <w:szCs w:val="24"/>
                <w:lang w:eastAsia="lt-LT"/>
              </w:rPr>
            </w:pPr>
          </w:p>
        </w:tc>
      </w:tr>
      <w:tr w:rsidR="00BF0DC4" w14:paraId="1F967FBE" w14:textId="77777777">
        <w:tc>
          <w:tcPr>
            <w:tcW w:w="557" w:type="dxa"/>
          </w:tcPr>
          <w:p w14:paraId="4123BF3B" w14:textId="77777777" w:rsidR="00BF0DC4" w:rsidRDefault="00AE5768">
            <w:pPr>
              <w:ind w:left="360" w:right="-465" w:hanging="360"/>
              <w:rPr>
                <w:color w:val="000000"/>
                <w:szCs w:val="24"/>
                <w:lang w:eastAsia="lt-LT"/>
              </w:rPr>
            </w:pPr>
            <w:r>
              <w:rPr>
                <w:color w:val="000000"/>
                <w:szCs w:val="24"/>
                <w:lang w:eastAsia="lt-LT"/>
              </w:rPr>
              <w:t>15.</w:t>
            </w:r>
            <w:r>
              <w:rPr>
                <w:color w:val="000000"/>
                <w:szCs w:val="24"/>
                <w:lang w:eastAsia="lt-LT"/>
              </w:rPr>
              <w:tab/>
            </w:r>
          </w:p>
        </w:tc>
        <w:tc>
          <w:tcPr>
            <w:tcW w:w="6526" w:type="dxa"/>
          </w:tcPr>
          <w:p w14:paraId="136C140D" w14:textId="77777777" w:rsidR="00BF0DC4" w:rsidRDefault="00AE5768">
            <w:pPr>
              <w:jc w:val="both"/>
              <w:rPr>
                <w:bCs/>
                <w:color w:val="000000"/>
                <w:szCs w:val="24"/>
                <w:lang w:eastAsia="lt-LT"/>
              </w:rPr>
            </w:pPr>
            <w:r>
              <w:rPr>
                <w:bCs/>
                <w:color w:val="000000"/>
                <w:szCs w:val="24"/>
                <w:lang w:eastAsia="lt-LT"/>
              </w:rPr>
              <w:t xml:space="preserve">Ar nėra apeinamos pranešimo ribos, nustatytos arba nurodytos Reglamento 4 straipsnio 1 dalies z punkte ir Reglamento 4 straipsnio 1 dalies aa punkte, dirbtinai išskaidant pagalbos schemas arba pagalbos projektus? </w:t>
            </w:r>
            <w:r>
              <w:rPr>
                <w:rFonts w:eastAsia="Calibri"/>
                <w:bCs/>
                <w:color w:val="000000"/>
                <w:szCs w:val="24"/>
              </w:rPr>
              <w:t>(Reglamento 4 straipsnio 2 dalis)</w:t>
            </w:r>
          </w:p>
        </w:tc>
        <w:tc>
          <w:tcPr>
            <w:tcW w:w="992" w:type="dxa"/>
          </w:tcPr>
          <w:p w14:paraId="3449F37E" w14:textId="77777777" w:rsidR="00BF0DC4" w:rsidRDefault="00AE5768">
            <w:pPr>
              <w:rPr>
                <w:color w:val="000000"/>
                <w:szCs w:val="24"/>
                <w:lang w:eastAsia="lt-LT"/>
              </w:rPr>
            </w:pPr>
            <w:r>
              <w:rPr>
                <w:color w:val="000000"/>
                <w:szCs w:val="24"/>
                <w:lang w:eastAsia="lt-LT"/>
              </w:rPr>
              <w:t>□ Taip</w:t>
            </w:r>
          </w:p>
        </w:tc>
        <w:tc>
          <w:tcPr>
            <w:tcW w:w="851" w:type="dxa"/>
          </w:tcPr>
          <w:p w14:paraId="140EE82A" w14:textId="77777777" w:rsidR="00BF0DC4" w:rsidRDefault="00AE5768">
            <w:pPr>
              <w:jc w:val="both"/>
              <w:rPr>
                <w:color w:val="000000"/>
                <w:szCs w:val="24"/>
                <w:lang w:eastAsia="lt-LT"/>
              </w:rPr>
            </w:pPr>
            <w:r>
              <w:rPr>
                <w:color w:val="000000"/>
                <w:szCs w:val="24"/>
                <w:lang w:eastAsia="lt-LT"/>
              </w:rPr>
              <w:t>□ Ne</w:t>
            </w:r>
          </w:p>
        </w:tc>
        <w:tc>
          <w:tcPr>
            <w:tcW w:w="6391" w:type="dxa"/>
            <w:gridSpan w:val="3"/>
          </w:tcPr>
          <w:p w14:paraId="1AED605D" w14:textId="77777777" w:rsidR="00BF0DC4" w:rsidRDefault="00BF0DC4">
            <w:pPr>
              <w:jc w:val="both"/>
              <w:rPr>
                <w:color w:val="000000"/>
                <w:szCs w:val="24"/>
                <w:lang w:eastAsia="lt-LT"/>
              </w:rPr>
            </w:pPr>
          </w:p>
        </w:tc>
      </w:tr>
      <w:tr w:rsidR="00BF0DC4" w14:paraId="0FC4A2F0" w14:textId="77777777">
        <w:tc>
          <w:tcPr>
            <w:tcW w:w="557" w:type="dxa"/>
          </w:tcPr>
          <w:p w14:paraId="6BAF5916" w14:textId="77777777" w:rsidR="00BF0DC4" w:rsidRDefault="00AE5768">
            <w:pPr>
              <w:ind w:left="360" w:right="-465" w:hanging="360"/>
              <w:rPr>
                <w:color w:val="000000"/>
                <w:szCs w:val="24"/>
                <w:lang w:eastAsia="lt-LT"/>
              </w:rPr>
            </w:pPr>
            <w:r>
              <w:rPr>
                <w:color w:val="000000"/>
                <w:szCs w:val="24"/>
                <w:lang w:eastAsia="lt-LT"/>
              </w:rPr>
              <w:t>16.</w:t>
            </w:r>
            <w:r>
              <w:rPr>
                <w:color w:val="000000"/>
                <w:szCs w:val="24"/>
                <w:lang w:eastAsia="lt-LT"/>
              </w:rPr>
              <w:tab/>
            </w:r>
          </w:p>
        </w:tc>
        <w:tc>
          <w:tcPr>
            <w:tcW w:w="6526" w:type="dxa"/>
          </w:tcPr>
          <w:p w14:paraId="40F9A29E" w14:textId="77777777" w:rsidR="00BF0DC4" w:rsidRDefault="00AE5768">
            <w:pPr>
              <w:jc w:val="both"/>
              <w:rPr>
                <w:bCs/>
                <w:color w:val="000000"/>
                <w:szCs w:val="24"/>
                <w:lang w:eastAsia="lt-LT"/>
              </w:rPr>
            </w:pPr>
            <w:r>
              <w:rPr>
                <w:bCs/>
                <w:color w:val="000000"/>
                <w:szCs w:val="24"/>
                <w:lang w:eastAsia="lt-LT"/>
              </w:rPr>
              <w:t xml:space="preserve">Ar teikiama pagalba yra skaidri, </w:t>
            </w:r>
            <w:r>
              <w:rPr>
                <w:rFonts w:eastAsia="Calibri"/>
                <w:bCs/>
                <w:color w:val="000000"/>
                <w:szCs w:val="24"/>
              </w:rPr>
              <w:t>atitinkanti</w:t>
            </w:r>
            <w:r>
              <w:rPr>
                <w:bCs/>
                <w:color w:val="000000"/>
                <w:szCs w:val="24"/>
                <w:lang w:eastAsia="lt-LT"/>
              </w:rPr>
              <w:t xml:space="preserve"> Reglamento 5 straipsnio reikalavimus?</w:t>
            </w:r>
          </w:p>
        </w:tc>
        <w:tc>
          <w:tcPr>
            <w:tcW w:w="992" w:type="dxa"/>
          </w:tcPr>
          <w:p w14:paraId="43E06A87" w14:textId="77777777" w:rsidR="00BF0DC4" w:rsidRDefault="00AE5768">
            <w:pPr>
              <w:rPr>
                <w:color w:val="000000"/>
                <w:szCs w:val="24"/>
                <w:lang w:eastAsia="lt-LT"/>
              </w:rPr>
            </w:pPr>
            <w:r>
              <w:rPr>
                <w:color w:val="000000"/>
                <w:szCs w:val="24"/>
                <w:lang w:eastAsia="lt-LT"/>
              </w:rPr>
              <w:t>□ Taip</w:t>
            </w:r>
          </w:p>
        </w:tc>
        <w:tc>
          <w:tcPr>
            <w:tcW w:w="851" w:type="dxa"/>
          </w:tcPr>
          <w:p w14:paraId="1363A2CC" w14:textId="77777777" w:rsidR="00BF0DC4" w:rsidRDefault="00AE5768">
            <w:pPr>
              <w:jc w:val="both"/>
              <w:rPr>
                <w:color w:val="000000"/>
                <w:szCs w:val="24"/>
                <w:lang w:eastAsia="lt-LT"/>
              </w:rPr>
            </w:pPr>
            <w:r>
              <w:rPr>
                <w:color w:val="000000"/>
                <w:szCs w:val="24"/>
                <w:lang w:eastAsia="lt-LT"/>
              </w:rPr>
              <w:t xml:space="preserve">□ Ne </w:t>
            </w:r>
          </w:p>
        </w:tc>
        <w:tc>
          <w:tcPr>
            <w:tcW w:w="6391" w:type="dxa"/>
            <w:gridSpan w:val="3"/>
          </w:tcPr>
          <w:p w14:paraId="70693935" w14:textId="77777777" w:rsidR="00BF0DC4" w:rsidRDefault="00BF0DC4">
            <w:pPr>
              <w:jc w:val="both"/>
              <w:rPr>
                <w:color w:val="000000"/>
                <w:szCs w:val="24"/>
                <w:lang w:eastAsia="lt-LT"/>
              </w:rPr>
            </w:pPr>
          </w:p>
        </w:tc>
      </w:tr>
      <w:tr w:rsidR="00BF0DC4" w14:paraId="1B40126A" w14:textId="77777777">
        <w:tc>
          <w:tcPr>
            <w:tcW w:w="557" w:type="dxa"/>
          </w:tcPr>
          <w:p w14:paraId="05AB8E42" w14:textId="77777777" w:rsidR="00BF0DC4" w:rsidRDefault="00AE5768">
            <w:pPr>
              <w:ind w:left="360" w:right="-465" w:hanging="360"/>
              <w:rPr>
                <w:color w:val="000000"/>
                <w:szCs w:val="24"/>
                <w:lang w:eastAsia="lt-LT"/>
              </w:rPr>
            </w:pPr>
            <w:r>
              <w:rPr>
                <w:color w:val="000000"/>
                <w:szCs w:val="24"/>
                <w:lang w:eastAsia="lt-LT"/>
              </w:rPr>
              <w:t>17.</w:t>
            </w:r>
            <w:r>
              <w:rPr>
                <w:color w:val="000000"/>
                <w:szCs w:val="24"/>
                <w:lang w:eastAsia="lt-LT"/>
              </w:rPr>
              <w:tab/>
            </w:r>
          </w:p>
        </w:tc>
        <w:tc>
          <w:tcPr>
            <w:tcW w:w="6526" w:type="dxa"/>
          </w:tcPr>
          <w:p w14:paraId="217D2EE1" w14:textId="77777777" w:rsidR="00BF0DC4" w:rsidRDefault="00AE5768">
            <w:pPr>
              <w:jc w:val="both"/>
              <w:rPr>
                <w:bCs/>
                <w:color w:val="000000"/>
                <w:szCs w:val="24"/>
                <w:lang w:eastAsia="lt-LT"/>
              </w:rPr>
            </w:pPr>
            <w:r>
              <w:rPr>
                <w:bCs/>
                <w:color w:val="000000"/>
                <w:szCs w:val="24"/>
              </w:rPr>
              <w:t xml:space="preserve">Ar yra pagrįstas pagalbos skatinamasis poveikis, pagal Reglamento 53 straipsnį teikiamos pagalbos atveju atitinkantis Reglamento 6 straipsnio 5 dalies h punkto nuostatas, o pagal </w:t>
            </w:r>
            <w:r>
              <w:rPr>
                <w:bCs/>
                <w:color w:val="000000"/>
                <w:szCs w:val="24"/>
              </w:rPr>
              <w:lastRenderedPageBreak/>
              <w:t>Reglamento 54 straipsnį teikiamos pagalbos atveju atitinkantis Reglamento 6 straipsnio 2 dalies reikalavimus?</w:t>
            </w:r>
          </w:p>
        </w:tc>
        <w:tc>
          <w:tcPr>
            <w:tcW w:w="992" w:type="dxa"/>
          </w:tcPr>
          <w:p w14:paraId="5A7C2A5B" w14:textId="77777777" w:rsidR="00BF0DC4" w:rsidRDefault="00AE5768">
            <w:pPr>
              <w:rPr>
                <w:color w:val="000000"/>
                <w:szCs w:val="24"/>
                <w:lang w:eastAsia="lt-LT"/>
              </w:rPr>
            </w:pPr>
            <w:r>
              <w:rPr>
                <w:color w:val="000000"/>
                <w:szCs w:val="24"/>
                <w:lang w:eastAsia="lt-LT"/>
              </w:rPr>
              <w:lastRenderedPageBreak/>
              <w:t>□ Taip</w:t>
            </w:r>
          </w:p>
        </w:tc>
        <w:tc>
          <w:tcPr>
            <w:tcW w:w="851" w:type="dxa"/>
          </w:tcPr>
          <w:p w14:paraId="6871BCDF" w14:textId="77777777" w:rsidR="00BF0DC4" w:rsidRDefault="00AE5768">
            <w:pPr>
              <w:jc w:val="both"/>
              <w:rPr>
                <w:color w:val="000000"/>
                <w:szCs w:val="24"/>
                <w:lang w:eastAsia="lt-LT"/>
              </w:rPr>
            </w:pPr>
            <w:r>
              <w:rPr>
                <w:color w:val="000000"/>
                <w:szCs w:val="24"/>
              </w:rPr>
              <w:t xml:space="preserve">□ Ne </w:t>
            </w:r>
          </w:p>
        </w:tc>
        <w:tc>
          <w:tcPr>
            <w:tcW w:w="6391" w:type="dxa"/>
            <w:gridSpan w:val="3"/>
          </w:tcPr>
          <w:p w14:paraId="6E67B2B7" w14:textId="77777777" w:rsidR="00BF0DC4" w:rsidRDefault="00BF0DC4">
            <w:pPr>
              <w:jc w:val="both"/>
              <w:rPr>
                <w:color w:val="000000"/>
                <w:szCs w:val="24"/>
                <w:lang w:eastAsia="lt-LT"/>
              </w:rPr>
            </w:pPr>
          </w:p>
        </w:tc>
      </w:tr>
      <w:tr w:rsidR="00BF0DC4" w14:paraId="4D9C2C58" w14:textId="77777777">
        <w:tc>
          <w:tcPr>
            <w:tcW w:w="557" w:type="dxa"/>
          </w:tcPr>
          <w:p w14:paraId="040F30C5" w14:textId="77777777" w:rsidR="00BF0DC4" w:rsidRDefault="00AE5768">
            <w:pPr>
              <w:ind w:left="360" w:right="-465" w:hanging="360"/>
              <w:rPr>
                <w:color w:val="000000"/>
                <w:szCs w:val="24"/>
                <w:lang w:eastAsia="lt-LT"/>
              </w:rPr>
            </w:pPr>
            <w:r>
              <w:rPr>
                <w:color w:val="000000"/>
                <w:szCs w:val="24"/>
                <w:lang w:eastAsia="lt-LT"/>
              </w:rPr>
              <w:t>18.</w:t>
            </w:r>
            <w:r>
              <w:rPr>
                <w:color w:val="000000"/>
                <w:szCs w:val="24"/>
                <w:lang w:eastAsia="lt-LT"/>
              </w:rPr>
              <w:tab/>
            </w:r>
          </w:p>
        </w:tc>
        <w:tc>
          <w:tcPr>
            <w:tcW w:w="6526" w:type="dxa"/>
          </w:tcPr>
          <w:p w14:paraId="55CEBB40" w14:textId="77777777" w:rsidR="00BF0DC4" w:rsidRDefault="00AE5768">
            <w:pPr>
              <w:jc w:val="both"/>
              <w:rPr>
                <w:bCs/>
                <w:color w:val="000000"/>
                <w:szCs w:val="24"/>
                <w:lang w:eastAsia="lt-LT"/>
              </w:rPr>
            </w:pPr>
            <w:r>
              <w:rPr>
                <w:bCs/>
                <w:color w:val="000000"/>
                <w:szCs w:val="24"/>
                <w:lang w:eastAsia="lt-LT"/>
              </w:rPr>
              <w:t>Ar pagalbos intensyvumas ir tinkamos finansuoti išlaidos atitinka Reglamento 7 straipsnio 1 dalies reikalavimus?</w:t>
            </w:r>
          </w:p>
        </w:tc>
        <w:tc>
          <w:tcPr>
            <w:tcW w:w="992" w:type="dxa"/>
          </w:tcPr>
          <w:p w14:paraId="76F25D3D" w14:textId="77777777" w:rsidR="00BF0DC4" w:rsidRDefault="00AE5768">
            <w:pPr>
              <w:rPr>
                <w:color w:val="000000"/>
                <w:szCs w:val="24"/>
                <w:lang w:eastAsia="lt-LT"/>
              </w:rPr>
            </w:pPr>
            <w:r>
              <w:rPr>
                <w:color w:val="000000"/>
                <w:szCs w:val="24"/>
                <w:lang w:eastAsia="lt-LT"/>
              </w:rPr>
              <w:t>□ Taip</w:t>
            </w:r>
          </w:p>
        </w:tc>
        <w:tc>
          <w:tcPr>
            <w:tcW w:w="851" w:type="dxa"/>
          </w:tcPr>
          <w:p w14:paraId="4AEFE8F1" w14:textId="77777777" w:rsidR="00BF0DC4" w:rsidRDefault="00AE5768">
            <w:pPr>
              <w:jc w:val="both"/>
              <w:rPr>
                <w:color w:val="000000"/>
                <w:szCs w:val="24"/>
                <w:lang w:eastAsia="lt-LT"/>
              </w:rPr>
            </w:pPr>
            <w:r>
              <w:rPr>
                <w:color w:val="000000"/>
                <w:szCs w:val="24"/>
                <w:lang w:eastAsia="lt-LT"/>
              </w:rPr>
              <w:t xml:space="preserve">□ Ne </w:t>
            </w:r>
          </w:p>
        </w:tc>
        <w:tc>
          <w:tcPr>
            <w:tcW w:w="6391" w:type="dxa"/>
            <w:gridSpan w:val="3"/>
          </w:tcPr>
          <w:p w14:paraId="70C84216" w14:textId="77777777" w:rsidR="00BF0DC4" w:rsidRDefault="00BF0DC4">
            <w:pPr>
              <w:jc w:val="both"/>
              <w:rPr>
                <w:color w:val="000000"/>
                <w:szCs w:val="24"/>
                <w:lang w:eastAsia="lt-LT"/>
              </w:rPr>
            </w:pPr>
          </w:p>
        </w:tc>
      </w:tr>
      <w:tr w:rsidR="00BF0DC4" w14:paraId="4186B40F" w14:textId="77777777">
        <w:tc>
          <w:tcPr>
            <w:tcW w:w="557" w:type="dxa"/>
          </w:tcPr>
          <w:p w14:paraId="7B5E0A9A" w14:textId="77777777" w:rsidR="00BF0DC4" w:rsidRDefault="00AE5768">
            <w:pPr>
              <w:ind w:left="360" w:right="-465" w:hanging="360"/>
              <w:rPr>
                <w:color w:val="000000"/>
                <w:szCs w:val="24"/>
                <w:lang w:eastAsia="lt-LT"/>
              </w:rPr>
            </w:pPr>
            <w:r>
              <w:rPr>
                <w:color w:val="000000"/>
                <w:szCs w:val="24"/>
                <w:lang w:eastAsia="lt-LT"/>
              </w:rPr>
              <w:t>19.</w:t>
            </w:r>
            <w:r>
              <w:rPr>
                <w:color w:val="000000"/>
                <w:szCs w:val="24"/>
                <w:lang w:eastAsia="lt-LT"/>
              </w:rPr>
              <w:tab/>
            </w:r>
          </w:p>
        </w:tc>
        <w:tc>
          <w:tcPr>
            <w:tcW w:w="6526" w:type="dxa"/>
          </w:tcPr>
          <w:p w14:paraId="61C99F98" w14:textId="77777777" w:rsidR="00BF0DC4" w:rsidRDefault="00AE5768">
            <w:pPr>
              <w:jc w:val="both"/>
              <w:rPr>
                <w:bCs/>
                <w:color w:val="000000"/>
                <w:szCs w:val="24"/>
                <w:lang w:eastAsia="lt-LT"/>
              </w:rPr>
            </w:pPr>
            <w:r>
              <w:rPr>
                <w:bCs/>
                <w:color w:val="000000"/>
                <w:szCs w:val="24"/>
              </w:rPr>
              <w:t>Ar teikiant pagalba yra laikomasi pagalbos diskontavimo reikalavimo, nustatyto Reglamento 7 straipsnio 3 dalyje?</w:t>
            </w:r>
          </w:p>
        </w:tc>
        <w:tc>
          <w:tcPr>
            <w:tcW w:w="992" w:type="dxa"/>
          </w:tcPr>
          <w:p w14:paraId="0EFC688F" w14:textId="77777777" w:rsidR="00BF0DC4" w:rsidRDefault="00AE5768">
            <w:pPr>
              <w:rPr>
                <w:color w:val="000000"/>
                <w:szCs w:val="24"/>
                <w:lang w:eastAsia="lt-LT"/>
              </w:rPr>
            </w:pPr>
            <w:r>
              <w:rPr>
                <w:color w:val="000000"/>
                <w:szCs w:val="24"/>
                <w:lang w:eastAsia="lt-LT"/>
              </w:rPr>
              <w:t>□ Taip</w:t>
            </w:r>
          </w:p>
        </w:tc>
        <w:tc>
          <w:tcPr>
            <w:tcW w:w="851" w:type="dxa"/>
          </w:tcPr>
          <w:p w14:paraId="0443DD5E" w14:textId="77777777" w:rsidR="00BF0DC4" w:rsidRDefault="00AE5768">
            <w:pPr>
              <w:jc w:val="both"/>
              <w:rPr>
                <w:color w:val="000000"/>
                <w:szCs w:val="24"/>
                <w:lang w:eastAsia="lt-LT"/>
              </w:rPr>
            </w:pPr>
            <w:r>
              <w:rPr>
                <w:color w:val="000000"/>
                <w:szCs w:val="24"/>
              </w:rPr>
              <w:t xml:space="preserve">□ Ne </w:t>
            </w:r>
          </w:p>
        </w:tc>
        <w:tc>
          <w:tcPr>
            <w:tcW w:w="6391" w:type="dxa"/>
            <w:gridSpan w:val="3"/>
          </w:tcPr>
          <w:p w14:paraId="3A900117" w14:textId="77777777" w:rsidR="00BF0DC4" w:rsidRDefault="00BF0DC4">
            <w:pPr>
              <w:jc w:val="both"/>
              <w:rPr>
                <w:color w:val="000000"/>
                <w:szCs w:val="24"/>
                <w:lang w:eastAsia="lt-LT"/>
              </w:rPr>
            </w:pPr>
          </w:p>
        </w:tc>
      </w:tr>
      <w:tr w:rsidR="00BF0DC4" w14:paraId="712D0499" w14:textId="77777777">
        <w:tc>
          <w:tcPr>
            <w:tcW w:w="557" w:type="dxa"/>
          </w:tcPr>
          <w:p w14:paraId="67B68215" w14:textId="77777777" w:rsidR="00BF0DC4" w:rsidRDefault="00AE5768">
            <w:pPr>
              <w:ind w:left="360" w:right="-465" w:hanging="360"/>
              <w:rPr>
                <w:color w:val="000000"/>
                <w:szCs w:val="24"/>
                <w:lang w:eastAsia="lt-LT"/>
              </w:rPr>
            </w:pPr>
            <w:r>
              <w:rPr>
                <w:color w:val="000000"/>
                <w:szCs w:val="24"/>
                <w:lang w:eastAsia="lt-LT"/>
              </w:rPr>
              <w:t>20.</w:t>
            </w:r>
            <w:r>
              <w:rPr>
                <w:color w:val="000000"/>
                <w:szCs w:val="24"/>
                <w:lang w:eastAsia="lt-LT"/>
              </w:rPr>
              <w:tab/>
            </w:r>
          </w:p>
        </w:tc>
        <w:tc>
          <w:tcPr>
            <w:tcW w:w="6526" w:type="dxa"/>
          </w:tcPr>
          <w:p w14:paraId="5FA94947" w14:textId="77777777" w:rsidR="00BF0DC4" w:rsidRDefault="00AE5768">
            <w:pPr>
              <w:jc w:val="both"/>
              <w:rPr>
                <w:bCs/>
                <w:color w:val="000000"/>
                <w:szCs w:val="24"/>
                <w:lang w:eastAsia="lt-LT"/>
              </w:rPr>
            </w:pPr>
            <w:r>
              <w:rPr>
                <w:bCs/>
                <w:color w:val="000000"/>
                <w:szCs w:val="24"/>
                <w:lang w:eastAsia="lt-LT"/>
              </w:rPr>
              <w:t>Ar yra laikomasi sumavimo reikalavimų nustatytų Reglamento 8 straipsnyje?</w:t>
            </w:r>
          </w:p>
        </w:tc>
        <w:tc>
          <w:tcPr>
            <w:tcW w:w="992" w:type="dxa"/>
          </w:tcPr>
          <w:p w14:paraId="7C6D06F9" w14:textId="77777777" w:rsidR="00BF0DC4" w:rsidRDefault="00AE5768">
            <w:pPr>
              <w:rPr>
                <w:color w:val="000000"/>
                <w:szCs w:val="24"/>
                <w:lang w:eastAsia="lt-LT"/>
              </w:rPr>
            </w:pPr>
            <w:r>
              <w:rPr>
                <w:color w:val="000000"/>
                <w:szCs w:val="24"/>
                <w:lang w:eastAsia="lt-LT"/>
              </w:rPr>
              <w:t>□ Taip</w:t>
            </w:r>
          </w:p>
        </w:tc>
        <w:tc>
          <w:tcPr>
            <w:tcW w:w="851" w:type="dxa"/>
          </w:tcPr>
          <w:p w14:paraId="7DB18B05" w14:textId="77777777" w:rsidR="00BF0DC4" w:rsidRDefault="00AE5768">
            <w:pPr>
              <w:jc w:val="both"/>
              <w:rPr>
                <w:color w:val="000000"/>
                <w:szCs w:val="24"/>
                <w:lang w:eastAsia="lt-LT"/>
              </w:rPr>
            </w:pPr>
            <w:r>
              <w:rPr>
                <w:color w:val="000000"/>
                <w:szCs w:val="24"/>
                <w:lang w:eastAsia="lt-LT"/>
              </w:rPr>
              <w:t xml:space="preserve">□ Ne </w:t>
            </w:r>
          </w:p>
        </w:tc>
        <w:tc>
          <w:tcPr>
            <w:tcW w:w="6391" w:type="dxa"/>
            <w:gridSpan w:val="3"/>
          </w:tcPr>
          <w:p w14:paraId="1F2F35BB" w14:textId="77777777" w:rsidR="00BF0DC4" w:rsidRDefault="00BF0DC4">
            <w:pPr>
              <w:jc w:val="both"/>
              <w:rPr>
                <w:color w:val="000000"/>
                <w:szCs w:val="24"/>
                <w:lang w:eastAsia="lt-LT"/>
              </w:rPr>
            </w:pPr>
          </w:p>
        </w:tc>
      </w:tr>
      <w:tr w:rsidR="00BF0DC4" w14:paraId="5DC3EF98" w14:textId="77777777">
        <w:trPr>
          <w:trHeight w:val="425"/>
        </w:trPr>
        <w:tc>
          <w:tcPr>
            <w:tcW w:w="15317" w:type="dxa"/>
            <w:gridSpan w:val="7"/>
            <w:shd w:val="clear" w:color="auto" w:fill="BFBFBF" w:themeFill="background1" w:themeFillShade="BF"/>
            <w:vAlign w:val="center"/>
          </w:tcPr>
          <w:p w14:paraId="67164E3A" w14:textId="77777777" w:rsidR="00BF0DC4" w:rsidRDefault="00AE5768">
            <w:pPr>
              <w:rPr>
                <w:b/>
                <w:color w:val="000000"/>
                <w:szCs w:val="24"/>
                <w:lang w:eastAsia="lt-LT"/>
              </w:rPr>
            </w:pPr>
            <w:r>
              <w:rPr>
                <w:b/>
                <w:color w:val="000000"/>
                <w:szCs w:val="24"/>
                <w:lang w:eastAsia="lt-LT"/>
              </w:rPr>
              <w:t xml:space="preserve">Reikalavimai pagalbai nustatyti </w:t>
            </w:r>
            <w:r>
              <w:rPr>
                <w:rFonts w:eastAsia="Calibri"/>
                <w:b/>
                <w:bCs/>
                <w:color w:val="000000"/>
                <w:szCs w:val="24"/>
                <w:lang w:eastAsia="lt-LT"/>
              </w:rPr>
              <w:t>Reglamento III skyriaus 11 skirsnio 53 straipsnyje „Pagalba kultūrai ir paveldo išsaugojimui“</w:t>
            </w:r>
          </w:p>
        </w:tc>
      </w:tr>
      <w:tr w:rsidR="00BF0DC4" w14:paraId="17B072FD" w14:textId="77777777">
        <w:tc>
          <w:tcPr>
            <w:tcW w:w="557" w:type="dxa"/>
          </w:tcPr>
          <w:p w14:paraId="40CB82F8" w14:textId="77777777" w:rsidR="00BF0DC4" w:rsidRDefault="00AE5768">
            <w:pPr>
              <w:ind w:right="-465"/>
              <w:rPr>
                <w:color w:val="000000"/>
                <w:szCs w:val="24"/>
                <w:lang w:eastAsia="lt-LT"/>
              </w:rPr>
            </w:pPr>
            <w:r>
              <w:rPr>
                <w:color w:val="000000"/>
                <w:szCs w:val="24"/>
                <w:lang w:eastAsia="lt-LT"/>
              </w:rPr>
              <w:t>21.</w:t>
            </w:r>
          </w:p>
        </w:tc>
        <w:tc>
          <w:tcPr>
            <w:tcW w:w="6526" w:type="dxa"/>
          </w:tcPr>
          <w:p w14:paraId="5A6C3B62" w14:textId="77777777" w:rsidR="00BF0DC4" w:rsidRDefault="00AE5768">
            <w:pPr>
              <w:jc w:val="both"/>
              <w:rPr>
                <w:color w:val="000000"/>
                <w:szCs w:val="24"/>
                <w:lang w:eastAsia="lt-LT"/>
              </w:rPr>
            </w:pPr>
            <w:r>
              <w:rPr>
                <w:color w:val="000000"/>
                <w:szCs w:val="24"/>
                <w:lang w:eastAsia="lt-LT"/>
              </w:rPr>
              <w:t>Ar pagalba teikiama kultūros tikslams ir kultūrinei veiklai atitinka sąlygas nustatytas Reglamento 53 straipsnio 2 dalyje (išskyrus šio straipsnio 2 dalies f punkte įvardintą veiklą)?</w:t>
            </w:r>
          </w:p>
          <w:p w14:paraId="052F0FE6" w14:textId="77777777" w:rsidR="00BF0DC4" w:rsidRDefault="00BF0DC4">
            <w:pPr>
              <w:jc w:val="both"/>
              <w:rPr>
                <w:bCs/>
                <w:color w:val="000000"/>
                <w:szCs w:val="24"/>
                <w:lang w:eastAsia="lt-LT"/>
              </w:rPr>
            </w:pPr>
          </w:p>
        </w:tc>
        <w:tc>
          <w:tcPr>
            <w:tcW w:w="992" w:type="dxa"/>
          </w:tcPr>
          <w:p w14:paraId="7981903E" w14:textId="77777777" w:rsidR="00BF0DC4" w:rsidRDefault="00AE5768">
            <w:pPr>
              <w:rPr>
                <w:color w:val="000000"/>
                <w:szCs w:val="24"/>
                <w:lang w:eastAsia="lt-LT"/>
              </w:rPr>
            </w:pPr>
            <w:r>
              <w:rPr>
                <w:color w:val="000000"/>
                <w:szCs w:val="24"/>
                <w:lang w:eastAsia="lt-LT"/>
              </w:rPr>
              <w:t>□ Taip</w:t>
            </w:r>
          </w:p>
        </w:tc>
        <w:tc>
          <w:tcPr>
            <w:tcW w:w="851" w:type="dxa"/>
          </w:tcPr>
          <w:p w14:paraId="7A87825F" w14:textId="77777777" w:rsidR="00BF0DC4" w:rsidRDefault="00AE5768">
            <w:pPr>
              <w:jc w:val="both"/>
              <w:rPr>
                <w:color w:val="000000"/>
                <w:szCs w:val="24"/>
                <w:lang w:eastAsia="lt-LT"/>
              </w:rPr>
            </w:pPr>
            <w:r>
              <w:rPr>
                <w:color w:val="000000"/>
                <w:szCs w:val="24"/>
                <w:lang w:eastAsia="lt-LT"/>
              </w:rPr>
              <w:t xml:space="preserve">□ Ne </w:t>
            </w:r>
          </w:p>
        </w:tc>
        <w:tc>
          <w:tcPr>
            <w:tcW w:w="992" w:type="dxa"/>
          </w:tcPr>
          <w:p w14:paraId="3BA16D6C" w14:textId="77777777" w:rsidR="00BF0DC4" w:rsidRDefault="00AE5768">
            <w:pPr>
              <w:jc w:val="both"/>
              <w:rPr>
                <w:color w:val="000000"/>
                <w:szCs w:val="24"/>
                <w:lang w:eastAsia="lt-LT"/>
              </w:rPr>
            </w:pPr>
            <w:r>
              <w:rPr>
                <w:color w:val="000000"/>
                <w:szCs w:val="24"/>
                <w:lang w:eastAsia="lt-LT"/>
              </w:rPr>
              <w:t>□ Netaikoma</w:t>
            </w:r>
          </w:p>
        </w:tc>
        <w:tc>
          <w:tcPr>
            <w:tcW w:w="5399" w:type="dxa"/>
            <w:gridSpan w:val="2"/>
          </w:tcPr>
          <w:p w14:paraId="3AEFAC44" w14:textId="77777777" w:rsidR="00BF0DC4" w:rsidRDefault="00AE5768">
            <w:pPr>
              <w:jc w:val="both"/>
              <w:rPr>
                <w:color w:val="000000"/>
                <w:szCs w:val="24"/>
                <w:lang w:eastAsia="lt-LT"/>
              </w:rPr>
            </w:pPr>
            <w:r>
              <w:rPr>
                <w:color w:val="000000"/>
                <w:szCs w:val="24"/>
                <w:lang w:eastAsia="lt-LT"/>
              </w:rPr>
              <w:t>Žymima „Netaikoma“ jei pagalba pagal šį straipsnį neteikiama arba jei pagalba teikiama 53 straipsnio 2 dalies f punkte įvardintai veiklai</w:t>
            </w:r>
          </w:p>
        </w:tc>
      </w:tr>
      <w:tr w:rsidR="00BF0DC4" w14:paraId="49C11F15" w14:textId="77777777">
        <w:tc>
          <w:tcPr>
            <w:tcW w:w="557" w:type="dxa"/>
          </w:tcPr>
          <w:p w14:paraId="673815EB" w14:textId="77777777" w:rsidR="00BF0DC4" w:rsidRDefault="00AE5768">
            <w:pPr>
              <w:ind w:right="-465"/>
              <w:rPr>
                <w:color w:val="000000"/>
                <w:szCs w:val="24"/>
                <w:lang w:eastAsia="lt-LT"/>
              </w:rPr>
            </w:pPr>
            <w:r>
              <w:rPr>
                <w:color w:val="000000"/>
                <w:szCs w:val="24"/>
                <w:lang w:eastAsia="lt-LT"/>
              </w:rPr>
              <w:t>22.</w:t>
            </w:r>
          </w:p>
        </w:tc>
        <w:tc>
          <w:tcPr>
            <w:tcW w:w="6526" w:type="dxa"/>
          </w:tcPr>
          <w:p w14:paraId="6DADD98C" w14:textId="77777777" w:rsidR="00BF0DC4" w:rsidRDefault="00AE5768">
            <w:pPr>
              <w:jc w:val="both"/>
              <w:rPr>
                <w:bCs/>
                <w:color w:val="000000"/>
                <w:szCs w:val="24"/>
                <w:lang w:eastAsia="lt-LT"/>
              </w:rPr>
            </w:pPr>
            <w:r>
              <w:rPr>
                <w:color w:val="000000"/>
                <w:szCs w:val="24"/>
                <w:lang w:eastAsia="lt-LT"/>
              </w:rPr>
              <w:t>Ar teikiama pagalba kultūros tikslams ir kultūrinei veiklai atitinka sąlygas nustatytas Reglamento 53 straipsnio 2 dalies f punkte?</w:t>
            </w:r>
          </w:p>
        </w:tc>
        <w:tc>
          <w:tcPr>
            <w:tcW w:w="992" w:type="dxa"/>
          </w:tcPr>
          <w:p w14:paraId="417FAF65" w14:textId="77777777" w:rsidR="00BF0DC4" w:rsidRDefault="00AE5768">
            <w:pPr>
              <w:rPr>
                <w:color w:val="000000"/>
                <w:szCs w:val="24"/>
                <w:lang w:eastAsia="lt-LT"/>
              </w:rPr>
            </w:pPr>
            <w:r>
              <w:rPr>
                <w:color w:val="000000"/>
                <w:szCs w:val="24"/>
                <w:lang w:eastAsia="lt-LT"/>
              </w:rPr>
              <w:t>□ Taip</w:t>
            </w:r>
          </w:p>
        </w:tc>
        <w:tc>
          <w:tcPr>
            <w:tcW w:w="851" w:type="dxa"/>
          </w:tcPr>
          <w:p w14:paraId="5A787FF2" w14:textId="77777777" w:rsidR="00BF0DC4" w:rsidRDefault="00AE5768">
            <w:pPr>
              <w:jc w:val="both"/>
              <w:rPr>
                <w:color w:val="000000"/>
                <w:szCs w:val="24"/>
                <w:lang w:eastAsia="lt-LT"/>
              </w:rPr>
            </w:pPr>
            <w:r>
              <w:rPr>
                <w:color w:val="000000"/>
                <w:szCs w:val="24"/>
                <w:lang w:eastAsia="lt-LT"/>
              </w:rPr>
              <w:t xml:space="preserve">□ Ne </w:t>
            </w:r>
          </w:p>
        </w:tc>
        <w:tc>
          <w:tcPr>
            <w:tcW w:w="992" w:type="dxa"/>
          </w:tcPr>
          <w:p w14:paraId="5BD140FA" w14:textId="77777777" w:rsidR="00BF0DC4" w:rsidRDefault="00AE5768">
            <w:pPr>
              <w:jc w:val="both"/>
              <w:rPr>
                <w:color w:val="000000"/>
                <w:szCs w:val="24"/>
                <w:lang w:eastAsia="lt-LT"/>
              </w:rPr>
            </w:pPr>
            <w:r>
              <w:rPr>
                <w:color w:val="000000"/>
                <w:szCs w:val="24"/>
                <w:lang w:eastAsia="lt-LT"/>
              </w:rPr>
              <w:t>□ Netaikoma</w:t>
            </w:r>
          </w:p>
        </w:tc>
        <w:tc>
          <w:tcPr>
            <w:tcW w:w="5399" w:type="dxa"/>
            <w:gridSpan w:val="2"/>
          </w:tcPr>
          <w:p w14:paraId="05B69D67" w14:textId="77777777" w:rsidR="00BF0DC4" w:rsidRDefault="00AE5768">
            <w:pPr>
              <w:jc w:val="both"/>
              <w:rPr>
                <w:color w:val="000000"/>
                <w:szCs w:val="24"/>
                <w:lang w:eastAsia="lt-LT"/>
              </w:rPr>
            </w:pPr>
            <w:r>
              <w:rPr>
                <w:color w:val="000000"/>
                <w:szCs w:val="24"/>
                <w:lang w:eastAsia="lt-LT"/>
              </w:rPr>
              <w:t xml:space="preserve">Žymima „Netaikoma“ jei pagalba pagal šį straipsnį neteikiama arba jei pagalba teikiama 53 straipsnio 2 dalyje (išskyrus šio straipsnio 2 dalies f punkte įvardintą veiklą) įvardintoms veikloms </w:t>
            </w:r>
          </w:p>
        </w:tc>
      </w:tr>
      <w:tr w:rsidR="00BF0DC4" w14:paraId="02A8408C" w14:textId="77777777">
        <w:tc>
          <w:tcPr>
            <w:tcW w:w="557" w:type="dxa"/>
          </w:tcPr>
          <w:p w14:paraId="10D237FB" w14:textId="77777777" w:rsidR="00BF0DC4" w:rsidRDefault="00AE5768">
            <w:pPr>
              <w:ind w:right="-465"/>
              <w:rPr>
                <w:color w:val="000000"/>
                <w:szCs w:val="24"/>
                <w:lang w:eastAsia="lt-LT"/>
              </w:rPr>
            </w:pPr>
            <w:r>
              <w:rPr>
                <w:color w:val="000000"/>
                <w:szCs w:val="24"/>
                <w:lang w:eastAsia="lt-LT"/>
              </w:rPr>
              <w:t>23.</w:t>
            </w:r>
          </w:p>
        </w:tc>
        <w:tc>
          <w:tcPr>
            <w:tcW w:w="6526" w:type="dxa"/>
          </w:tcPr>
          <w:p w14:paraId="6BBA595E" w14:textId="77777777" w:rsidR="00BF0DC4" w:rsidRDefault="00AE5768">
            <w:pPr>
              <w:jc w:val="both"/>
              <w:rPr>
                <w:color w:val="000000"/>
                <w:szCs w:val="24"/>
                <w:lang w:eastAsia="lt-LT"/>
              </w:rPr>
            </w:pPr>
            <w:r>
              <w:rPr>
                <w:color w:val="000000"/>
                <w:szCs w:val="24"/>
                <w:lang w:eastAsia="lt-LT"/>
              </w:rPr>
              <w:t>Ar pagal Reglamento 53 straipsnio 2 dalies f punktą teikiama veiklos pagalba atitinka Reglamento 53 straipsnio 9 dalyje nustatytus tinkamų finansuoti išlaidų reikalavimus?</w:t>
            </w:r>
          </w:p>
        </w:tc>
        <w:tc>
          <w:tcPr>
            <w:tcW w:w="992" w:type="dxa"/>
          </w:tcPr>
          <w:p w14:paraId="67036C66" w14:textId="77777777" w:rsidR="00BF0DC4" w:rsidRDefault="00AE5768">
            <w:pPr>
              <w:rPr>
                <w:color w:val="000000"/>
                <w:szCs w:val="24"/>
                <w:lang w:eastAsia="lt-LT"/>
              </w:rPr>
            </w:pPr>
            <w:r>
              <w:rPr>
                <w:color w:val="000000"/>
                <w:szCs w:val="24"/>
                <w:lang w:eastAsia="lt-LT"/>
              </w:rPr>
              <w:t>□ Taip</w:t>
            </w:r>
          </w:p>
        </w:tc>
        <w:tc>
          <w:tcPr>
            <w:tcW w:w="851" w:type="dxa"/>
          </w:tcPr>
          <w:p w14:paraId="09626BA3" w14:textId="77777777" w:rsidR="00BF0DC4" w:rsidRDefault="00AE5768">
            <w:pPr>
              <w:jc w:val="both"/>
              <w:rPr>
                <w:color w:val="000000"/>
                <w:szCs w:val="24"/>
                <w:lang w:eastAsia="lt-LT"/>
              </w:rPr>
            </w:pPr>
            <w:r>
              <w:rPr>
                <w:color w:val="000000"/>
                <w:szCs w:val="24"/>
                <w:lang w:eastAsia="lt-LT"/>
              </w:rPr>
              <w:t xml:space="preserve">□ Ne </w:t>
            </w:r>
          </w:p>
        </w:tc>
        <w:tc>
          <w:tcPr>
            <w:tcW w:w="992" w:type="dxa"/>
          </w:tcPr>
          <w:p w14:paraId="1FC7F2E1" w14:textId="77777777" w:rsidR="00BF0DC4" w:rsidRDefault="00AE5768">
            <w:pPr>
              <w:jc w:val="both"/>
              <w:rPr>
                <w:color w:val="000000"/>
                <w:szCs w:val="24"/>
                <w:lang w:eastAsia="lt-LT"/>
              </w:rPr>
            </w:pPr>
            <w:r>
              <w:rPr>
                <w:color w:val="000000"/>
                <w:szCs w:val="24"/>
                <w:lang w:eastAsia="lt-LT"/>
              </w:rPr>
              <w:t>□ Netaikoma</w:t>
            </w:r>
          </w:p>
        </w:tc>
        <w:tc>
          <w:tcPr>
            <w:tcW w:w="5399" w:type="dxa"/>
            <w:gridSpan w:val="2"/>
          </w:tcPr>
          <w:p w14:paraId="54BD7116" w14:textId="77777777" w:rsidR="00BF0DC4" w:rsidRDefault="00AE5768">
            <w:pPr>
              <w:jc w:val="both"/>
              <w:rPr>
                <w:color w:val="000000"/>
                <w:szCs w:val="24"/>
                <w:lang w:eastAsia="lt-LT"/>
              </w:rPr>
            </w:pPr>
            <w:r>
              <w:rPr>
                <w:color w:val="000000"/>
                <w:szCs w:val="24"/>
                <w:lang w:eastAsia="lt-LT"/>
              </w:rPr>
              <w:t>Žymima „Netaikoma“ jei pagalba pagal šį straipsnį neteikiama arba jei investicinė pagalba nėra teikiama</w:t>
            </w:r>
          </w:p>
        </w:tc>
      </w:tr>
      <w:tr w:rsidR="00BF0DC4" w14:paraId="3B30A829" w14:textId="77777777">
        <w:tc>
          <w:tcPr>
            <w:tcW w:w="557" w:type="dxa"/>
          </w:tcPr>
          <w:p w14:paraId="0BC0EF63" w14:textId="77777777" w:rsidR="00BF0DC4" w:rsidRDefault="00AE5768">
            <w:pPr>
              <w:ind w:right="-465"/>
              <w:rPr>
                <w:color w:val="000000"/>
                <w:szCs w:val="24"/>
                <w:lang w:eastAsia="lt-LT"/>
              </w:rPr>
            </w:pPr>
            <w:r>
              <w:rPr>
                <w:color w:val="000000"/>
                <w:szCs w:val="24"/>
                <w:lang w:eastAsia="lt-LT"/>
              </w:rPr>
              <w:t>24.</w:t>
            </w:r>
          </w:p>
        </w:tc>
        <w:tc>
          <w:tcPr>
            <w:tcW w:w="6526" w:type="dxa"/>
          </w:tcPr>
          <w:p w14:paraId="03AC691C" w14:textId="77777777" w:rsidR="00BF0DC4" w:rsidRDefault="00AE5768">
            <w:pPr>
              <w:jc w:val="both"/>
              <w:rPr>
                <w:bCs/>
                <w:color w:val="000000"/>
                <w:szCs w:val="24"/>
                <w:lang w:eastAsia="lt-LT"/>
              </w:rPr>
            </w:pPr>
            <w:r>
              <w:rPr>
                <w:bCs/>
                <w:color w:val="000000"/>
                <w:szCs w:val="24"/>
                <w:lang w:eastAsia="lt-LT"/>
              </w:rPr>
              <w:t>Ar teikiama pagalba infrastruktūrai, kurios bent 80 proc. arba laiko, arba vietos pajėgumo per metus yra naudojama kultūros tikslams (53 straipsnio 4 dalies a punktas)?</w:t>
            </w:r>
          </w:p>
        </w:tc>
        <w:tc>
          <w:tcPr>
            <w:tcW w:w="992" w:type="dxa"/>
          </w:tcPr>
          <w:p w14:paraId="08490DDD" w14:textId="77777777" w:rsidR="00BF0DC4" w:rsidRDefault="00AE5768">
            <w:pPr>
              <w:rPr>
                <w:color w:val="000000"/>
                <w:szCs w:val="24"/>
                <w:lang w:eastAsia="lt-LT"/>
              </w:rPr>
            </w:pPr>
            <w:r>
              <w:rPr>
                <w:color w:val="000000"/>
                <w:szCs w:val="24"/>
                <w:lang w:eastAsia="lt-LT"/>
              </w:rPr>
              <w:t>□ Taip</w:t>
            </w:r>
          </w:p>
        </w:tc>
        <w:tc>
          <w:tcPr>
            <w:tcW w:w="851" w:type="dxa"/>
          </w:tcPr>
          <w:p w14:paraId="75A5926E" w14:textId="77777777" w:rsidR="00BF0DC4" w:rsidRDefault="00AE5768">
            <w:pPr>
              <w:jc w:val="both"/>
              <w:rPr>
                <w:color w:val="000000"/>
                <w:szCs w:val="24"/>
                <w:lang w:eastAsia="lt-LT"/>
              </w:rPr>
            </w:pPr>
            <w:r>
              <w:rPr>
                <w:color w:val="000000"/>
                <w:szCs w:val="24"/>
                <w:lang w:eastAsia="lt-LT"/>
              </w:rPr>
              <w:t xml:space="preserve">□ Ne </w:t>
            </w:r>
          </w:p>
        </w:tc>
        <w:tc>
          <w:tcPr>
            <w:tcW w:w="992" w:type="dxa"/>
          </w:tcPr>
          <w:p w14:paraId="6BEF7345" w14:textId="77777777" w:rsidR="00BF0DC4" w:rsidRDefault="00AE5768">
            <w:pPr>
              <w:jc w:val="both"/>
              <w:rPr>
                <w:color w:val="000000"/>
                <w:szCs w:val="24"/>
                <w:lang w:eastAsia="lt-LT"/>
              </w:rPr>
            </w:pPr>
            <w:r>
              <w:rPr>
                <w:color w:val="000000"/>
                <w:szCs w:val="24"/>
                <w:lang w:eastAsia="lt-LT"/>
              </w:rPr>
              <w:t>□ Netaikoma</w:t>
            </w:r>
          </w:p>
        </w:tc>
        <w:tc>
          <w:tcPr>
            <w:tcW w:w="5399" w:type="dxa"/>
            <w:gridSpan w:val="2"/>
          </w:tcPr>
          <w:p w14:paraId="5C260F95" w14:textId="77777777" w:rsidR="00BF0DC4" w:rsidRDefault="00AE5768">
            <w:pPr>
              <w:jc w:val="both"/>
              <w:rPr>
                <w:color w:val="000000"/>
                <w:szCs w:val="24"/>
                <w:lang w:eastAsia="lt-LT"/>
              </w:rPr>
            </w:pPr>
            <w:r>
              <w:rPr>
                <w:color w:val="000000"/>
                <w:szCs w:val="24"/>
                <w:lang w:eastAsia="lt-LT"/>
              </w:rPr>
              <w:t>Žymima „Netaikoma“ jei pagalba pagal šį straipsnį neteikiama arba jei investicinė pagalba nėra teikiama</w:t>
            </w:r>
          </w:p>
        </w:tc>
      </w:tr>
      <w:tr w:rsidR="00BF0DC4" w14:paraId="28CFBFED" w14:textId="77777777">
        <w:tc>
          <w:tcPr>
            <w:tcW w:w="557" w:type="dxa"/>
          </w:tcPr>
          <w:p w14:paraId="54B00F59" w14:textId="77777777" w:rsidR="00BF0DC4" w:rsidRDefault="00AE5768">
            <w:pPr>
              <w:ind w:right="-465"/>
              <w:rPr>
                <w:color w:val="000000"/>
                <w:szCs w:val="24"/>
                <w:lang w:eastAsia="lt-LT"/>
              </w:rPr>
            </w:pPr>
            <w:r>
              <w:rPr>
                <w:color w:val="000000"/>
                <w:szCs w:val="24"/>
                <w:lang w:eastAsia="lt-LT"/>
              </w:rPr>
              <w:t>25.</w:t>
            </w:r>
          </w:p>
        </w:tc>
        <w:tc>
          <w:tcPr>
            <w:tcW w:w="6526" w:type="dxa"/>
          </w:tcPr>
          <w:p w14:paraId="0149BD1A" w14:textId="77777777" w:rsidR="00BF0DC4" w:rsidRDefault="00AE5768">
            <w:pPr>
              <w:jc w:val="both"/>
              <w:rPr>
                <w:bCs/>
                <w:color w:val="000000"/>
                <w:szCs w:val="24"/>
                <w:lang w:eastAsia="lt-LT"/>
              </w:rPr>
            </w:pPr>
            <w:r>
              <w:rPr>
                <w:bCs/>
                <w:color w:val="000000"/>
                <w:szCs w:val="24"/>
                <w:lang w:eastAsia="lt-LT"/>
              </w:rPr>
              <w:t xml:space="preserve">Ar teikiama investicinė pagalba atitinka Reglamento 53 straipsnio 4 dalies a, d ir e punktuose nustatytus </w:t>
            </w:r>
            <w:r>
              <w:rPr>
                <w:color w:val="000000"/>
                <w:szCs w:val="24"/>
                <w:lang w:eastAsia="lt-LT"/>
              </w:rPr>
              <w:t>tinkamų finansuoti išlaidų reikalavimus?</w:t>
            </w:r>
            <w:r>
              <w:rPr>
                <w:bCs/>
                <w:color w:val="000000"/>
                <w:szCs w:val="24"/>
                <w:lang w:eastAsia="lt-LT"/>
              </w:rPr>
              <w:t xml:space="preserve"> </w:t>
            </w:r>
          </w:p>
        </w:tc>
        <w:tc>
          <w:tcPr>
            <w:tcW w:w="992" w:type="dxa"/>
          </w:tcPr>
          <w:p w14:paraId="04E833EA" w14:textId="77777777" w:rsidR="00BF0DC4" w:rsidRDefault="00AE5768">
            <w:pPr>
              <w:rPr>
                <w:color w:val="000000"/>
                <w:szCs w:val="24"/>
                <w:lang w:eastAsia="lt-LT"/>
              </w:rPr>
            </w:pPr>
            <w:r>
              <w:rPr>
                <w:color w:val="000000"/>
                <w:szCs w:val="24"/>
                <w:lang w:eastAsia="lt-LT"/>
              </w:rPr>
              <w:t>□ Taip</w:t>
            </w:r>
          </w:p>
        </w:tc>
        <w:tc>
          <w:tcPr>
            <w:tcW w:w="851" w:type="dxa"/>
          </w:tcPr>
          <w:p w14:paraId="5B1C4497" w14:textId="77777777" w:rsidR="00BF0DC4" w:rsidRDefault="00AE5768">
            <w:pPr>
              <w:jc w:val="both"/>
              <w:rPr>
                <w:color w:val="000000"/>
                <w:szCs w:val="24"/>
                <w:lang w:eastAsia="lt-LT"/>
              </w:rPr>
            </w:pPr>
            <w:r>
              <w:rPr>
                <w:color w:val="000000"/>
                <w:szCs w:val="24"/>
                <w:lang w:eastAsia="lt-LT"/>
              </w:rPr>
              <w:t xml:space="preserve">□ Ne </w:t>
            </w:r>
          </w:p>
        </w:tc>
        <w:tc>
          <w:tcPr>
            <w:tcW w:w="992" w:type="dxa"/>
          </w:tcPr>
          <w:p w14:paraId="66803D1D" w14:textId="77777777" w:rsidR="00BF0DC4" w:rsidRDefault="00AE5768">
            <w:pPr>
              <w:jc w:val="both"/>
              <w:rPr>
                <w:color w:val="000000"/>
                <w:szCs w:val="24"/>
                <w:lang w:eastAsia="lt-LT"/>
              </w:rPr>
            </w:pPr>
            <w:r>
              <w:rPr>
                <w:color w:val="000000"/>
                <w:szCs w:val="24"/>
                <w:lang w:eastAsia="lt-LT"/>
              </w:rPr>
              <w:t>□ Netaikoma</w:t>
            </w:r>
          </w:p>
        </w:tc>
        <w:tc>
          <w:tcPr>
            <w:tcW w:w="5399" w:type="dxa"/>
            <w:gridSpan w:val="2"/>
          </w:tcPr>
          <w:p w14:paraId="60B55D78" w14:textId="77777777" w:rsidR="00BF0DC4" w:rsidRDefault="00AE5768">
            <w:pPr>
              <w:jc w:val="both"/>
              <w:rPr>
                <w:rFonts w:eastAsia="Calibri"/>
                <w:color w:val="000000"/>
                <w:szCs w:val="24"/>
              </w:rPr>
            </w:pPr>
            <w:r>
              <w:rPr>
                <w:color w:val="000000"/>
                <w:szCs w:val="24"/>
                <w:lang w:eastAsia="lt-LT"/>
              </w:rPr>
              <w:t>Žymima „Netaikoma“ jei pagalba pagal šį straipsnį neteikiama arba jei investicinė pagalba nėra teikiama</w:t>
            </w:r>
          </w:p>
        </w:tc>
      </w:tr>
      <w:tr w:rsidR="00BF0DC4" w14:paraId="53BE3E02" w14:textId="77777777">
        <w:tc>
          <w:tcPr>
            <w:tcW w:w="557" w:type="dxa"/>
          </w:tcPr>
          <w:p w14:paraId="4502C030" w14:textId="77777777" w:rsidR="00BF0DC4" w:rsidRDefault="00AE5768">
            <w:pPr>
              <w:ind w:right="-465"/>
              <w:rPr>
                <w:color w:val="000000"/>
                <w:szCs w:val="24"/>
                <w:lang w:eastAsia="lt-LT"/>
              </w:rPr>
            </w:pPr>
            <w:r>
              <w:rPr>
                <w:color w:val="000000"/>
                <w:szCs w:val="24"/>
                <w:lang w:eastAsia="lt-LT"/>
              </w:rPr>
              <w:t>26.</w:t>
            </w:r>
          </w:p>
        </w:tc>
        <w:tc>
          <w:tcPr>
            <w:tcW w:w="6526" w:type="dxa"/>
          </w:tcPr>
          <w:p w14:paraId="1593CA28" w14:textId="77777777" w:rsidR="00BF0DC4" w:rsidRDefault="00AE5768">
            <w:pPr>
              <w:jc w:val="both"/>
              <w:rPr>
                <w:bCs/>
                <w:color w:val="000000"/>
                <w:szCs w:val="24"/>
                <w:lang w:eastAsia="lt-LT"/>
              </w:rPr>
            </w:pPr>
            <w:r>
              <w:rPr>
                <w:bCs/>
                <w:color w:val="000000"/>
                <w:szCs w:val="24"/>
                <w:lang w:eastAsia="lt-LT"/>
              </w:rPr>
              <w:t xml:space="preserve">Ar pagal Reglamento 53 straipsnį (išskyrus 2 dalies f punktą)  teikiama veiklos pagalba atitinka Reglamento 53 straipsnio 5 dalies b-e punktuose nustatytus </w:t>
            </w:r>
            <w:r>
              <w:rPr>
                <w:color w:val="000000"/>
                <w:szCs w:val="24"/>
                <w:lang w:eastAsia="lt-LT"/>
              </w:rPr>
              <w:t>tinkamų finansuoti išlaidų reikalavimus?</w:t>
            </w:r>
          </w:p>
        </w:tc>
        <w:tc>
          <w:tcPr>
            <w:tcW w:w="992" w:type="dxa"/>
          </w:tcPr>
          <w:p w14:paraId="61BF1667" w14:textId="77777777" w:rsidR="00BF0DC4" w:rsidRDefault="00AE5768">
            <w:pPr>
              <w:rPr>
                <w:color w:val="000000"/>
                <w:szCs w:val="24"/>
                <w:lang w:eastAsia="lt-LT"/>
              </w:rPr>
            </w:pPr>
            <w:r>
              <w:rPr>
                <w:color w:val="000000"/>
                <w:szCs w:val="24"/>
                <w:lang w:eastAsia="lt-LT"/>
              </w:rPr>
              <w:t>□ Taip</w:t>
            </w:r>
          </w:p>
        </w:tc>
        <w:tc>
          <w:tcPr>
            <w:tcW w:w="851" w:type="dxa"/>
          </w:tcPr>
          <w:p w14:paraId="7ACB5E42" w14:textId="77777777" w:rsidR="00BF0DC4" w:rsidRDefault="00AE5768">
            <w:pPr>
              <w:jc w:val="both"/>
              <w:rPr>
                <w:color w:val="000000"/>
                <w:szCs w:val="24"/>
                <w:lang w:eastAsia="lt-LT"/>
              </w:rPr>
            </w:pPr>
            <w:r>
              <w:rPr>
                <w:color w:val="000000"/>
                <w:szCs w:val="24"/>
                <w:lang w:eastAsia="lt-LT"/>
              </w:rPr>
              <w:t xml:space="preserve">□ Ne </w:t>
            </w:r>
          </w:p>
        </w:tc>
        <w:tc>
          <w:tcPr>
            <w:tcW w:w="992" w:type="dxa"/>
          </w:tcPr>
          <w:p w14:paraId="66EBF8F1" w14:textId="77777777" w:rsidR="00BF0DC4" w:rsidRDefault="00AE5768">
            <w:pPr>
              <w:jc w:val="both"/>
              <w:rPr>
                <w:color w:val="000000"/>
                <w:szCs w:val="24"/>
                <w:lang w:eastAsia="lt-LT"/>
              </w:rPr>
            </w:pPr>
            <w:r>
              <w:rPr>
                <w:color w:val="000000"/>
                <w:szCs w:val="24"/>
                <w:lang w:eastAsia="lt-LT"/>
              </w:rPr>
              <w:t>□ Netaikoma</w:t>
            </w:r>
          </w:p>
        </w:tc>
        <w:tc>
          <w:tcPr>
            <w:tcW w:w="5399" w:type="dxa"/>
            <w:gridSpan w:val="2"/>
          </w:tcPr>
          <w:p w14:paraId="05BA3635" w14:textId="77777777" w:rsidR="00BF0DC4" w:rsidRDefault="00AE5768">
            <w:pPr>
              <w:jc w:val="both"/>
              <w:rPr>
                <w:color w:val="000000"/>
                <w:szCs w:val="24"/>
                <w:lang w:eastAsia="lt-LT"/>
              </w:rPr>
            </w:pPr>
            <w:r>
              <w:rPr>
                <w:color w:val="000000"/>
                <w:szCs w:val="24"/>
                <w:lang w:eastAsia="lt-LT"/>
              </w:rPr>
              <w:t>Žymima „Netaikoma“ jei pagalba pagal šį straipsnį neteikiama</w:t>
            </w:r>
          </w:p>
        </w:tc>
      </w:tr>
      <w:tr w:rsidR="00BF0DC4" w14:paraId="46C7CD97" w14:textId="77777777">
        <w:tc>
          <w:tcPr>
            <w:tcW w:w="557" w:type="dxa"/>
          </w:tcPr>
          <w:p w14:paraId="445DB9C1" w14:textId="77777777" w:rsidR="00BF0DC4" w:rsidRDefault="00AE5768">
            <w:pPr>
              <w:ind w:right="-465"/>
              <w:rPr>
                <w:color w:val="000000"/>
                <w:szCs w:val="24"/>
                <w:lang w:eastAsia="lt-LT"/>
              </w:rPr>
            </w:pPr>
            <w:r>
              <w:rPr>
                <w:color w:val="000000"/>
                <w:szCs w:val="24"/>
                <w:lang w:eastAsia="lt-LT"/>
              </w:rPr>
              <w:t>27.</w:t>
            </w:r>
          </w:p>
        </w:tc>
        <w:tc>
          <w:tcPr>
            <w:tcW w:w="6526" w:type="dxa"/>
          </w:tcPr>
          <w:p w14:paraId="5AABF196" w14:textId="77777777" w:rsidR="00BF0DC4" w:rsidRDefault="00AE5768">
            <w:pPr>
              <w:jc w:val="both"/>
              <w:rPr>
                <w:bCs/>
                <w:color w:val="000000"/>
                <w:szCs w:val="24"/>
                <w:lang w:eastAsia="lt-LT"/>
              </w:rPr>
            </w:pPr>
            <w:r>
              <w:rPr>
                <w:rFonts w:eastAsia="Calibri"/>
                <w:color w:val="000000"/>
                <w:szCs w:val="24"/>
              </w:rPr>
              <w:t>Ar pagalbos suma ir intensyvumas atitinka Reglamento 53 straipsnio 8 dalyje nustatytus reikalavimus?</w:t>
            </w:r>
          </w:p>
        </w:tc>
        <w:tc>
          <w:tcPr>
            <w:tcW w:w="992" w:type="dxa"/>
          </w:tcPr>
          <w:p w14:paraId="115FE47B" w14:textId="77777777" w:rsidR="00BF0DC4" w:rsidRDefault="00AE5768">
            <w:pPr>
              <w:rPr>
                <w:color w:val="000000"/>
                <w:szCs w:val="24"/>
                <w:lang w:eastAsia="lt-LT"/>
              </w:rPr>
            </w:pPr>
            <w:r>
              <w:rPr>
                <w:color w:val="000000"/>
                <w:szCs w:val="24"/>
                <w:lang w:eastAsia="lt-LT"/>
              </w:rPr>
              <w:t>□ Taip</w:t>
            </w:r>
          </w:p>
        </w:tc>
        <w:tc>
          <w:tcPr>
            <w:tcW w:w="851" w:type="dxa"/>
          </w:tcPr>
          <w:p w14:paraId="26CD061F" w14:textId="77777777" w:rsidR="00BF0DC4" w:rsidRDefault="00AE5768">
            <w:pPr>
              <w:jc w:val="both"/>
              <w:rPr>
                <w:color w:val="000000"/>
                <w:szCs w:val="24"/>
                <w:lang w:eastAsia="lt-LT"/>
              </w:rPr>
            </w:pPr>
            <w:r>
              <w:rPr>
                <w:color w:val="000000"/>
                <w:szCs w:val="24"/>
                <w:lang w:eastAsia="lt-LT"/>
              </w:rPr>
              <w:t xml:space="preserve">□ Ne </w:t>
            </w:r>
          </w:p>
        </w:tc>
        <w:tc>
          <w:tcPr>
            <w:tcW w:w="992" w:type="dxa"/>
          </w:tcPr>
          <w:p w14:paraId="22709906" w14:textId="77777777" w:rsidR="00BF0DC4" w:rsidRDefault="00AE5768">
            <w:pPr>
              <w:jc w:val="both"/>
              <w:rPr>
                <w:color w:val="000000"/>
                <w:szCs w:val="24"/>
                <w:lang w:eastAsia="lt-LT"/>
              </w:rPr>
            </w:pPr>
            <w:r>
              <w:rPr>
                <w:color w:val="000000"/>
                <w:szCs w:val="24"/>
                <w:lang w:eastAsia="lt-LT"/>
              </w:rPr>
              <w:t>□ Netaikoma</w:t>
            </w:r>
          </w:p>
        </w:tc>
        <w:tc>
          <w:tcPr>
            <w:tcW w:w="5399" w:type="dxa"/>
            <w:gridSpan w:val="2"/>
          </w:tcPr>
          <w:p w14:paraId="54AB32C7" w14:textId="77777777" w:rsidR="00BF0DC4" w:rsidRDefault="00AE5768">
            <w:pPr>
              <w:jc w:val="both"/>
              <w:rPr>
                <w:color w:val="000000"/>
                <w:szCs w:val="24"/>
                <w:lang w:eastAsia="lt-LT"/>
              </w:rPr>
            </w:pPr>
            <w:r>
              <w:rPr>
                <w:color w:val="000000"/>
                <w:szCs w:val="24"/>
                <w:lang w:eastAsia="lt-LT"/>
              </w:rPr>
              <w:t>Žymima „Netaikoma“ jei pagalba pagal šį straipsnį neteikiama arba jei pagalba teikiama 53 straipsnio 2 dalies f punkte įvardintai veiklai</w:t>
            </w:r>
          </w:p>
        </w:tc>
      </w:tr>
      <w:tr w:rsidR="00BF0DC4" w14:paraId="4C9BE61C" w14:textId="77777777">
        <w:tc>
          <w:tcPr>
            <w:tcW w:w="557" w:type="dxa"/>
          </w:tcPr>
          <w:p w14:paraId="7A26F6C3" w14:textId="77777777" w:rsidR="00BF0DC4" w:rsidRDefault="00AE5768">
            <w:pPr>
              <w:ind w:right="-465"/>
              <w:rPr>
                <w:color w:val="000000"/>
                <w:szCs w:val="24"/>
                <w:lang w:eastAsia="lt-LT"/>
              </w:rPr>
            </w:pPr>
            <w:r>
              <w:rPr>
                <w:color w:val="000000"/>
                <w:szCs w:val="24"/>
                <w:lang w:eastAsia="lt-LT"/>
              </w:rPr>
              <w:lastRenderedPageBreak/>
              <w:t>28.</w:t>
            </w:r>
          </w:p>
        </w:tc>
        <w:tc>
          <w:tcPr>
            <w:tcW w:w="6526" w:type="dxa"/>
          </w:tcPr>
          <w:p w14:paraId="43D5A009" w14:textId="77777777" w:rsidR="00BF0DC4" w:rsidRDefault="00AE5768">
            <w:pPr>
              <w:jc w:val="both"/>
              <w:rPr>
                <w:rFonts w:eastAsia="Calibri"/>
                <w:color w:val="000000"/>
                <w:szCs w:val="24"/>
              </w:rPr>
            </w:pPr>
            <w:r>
              <w:rPr>
                <w:rFonts w:eastAsia="Calibri"/>
                <w:color w:val="000000"/>
                <w:szCs w:val="24"/>
              </w:rPr>
              <w:t>Ar pagalbos suma ir intensyvumas atitinka Reglamento 53 straipsnio 9 dalyje nustatytus reikalavimus?</w:t>
            </w:r>
          </w:p>
        </w:tc>
        <w:tc>
          <w:tcPr>
            <w:tcW w:w="992" w:type="dxa"/>
          </w:tcPr>
          <w:p w14:paraId="75694339" w14:textId="77777777" w:rsidR="00BF0DC4" w:rsidRDefault="00AE5768">
            <w:pPr>
              <w:rPr>
                <w:color w:val="000000"/>
                <w:szCs w:val="24"/>
                <w:lang w:eastAsia="lt-LT"/>
              </w:rPr>
            </w:pPr>
            <w:r>
              <w:rPr>
                <w:color w:val="000000"/>
                <w:szCs w:val="24"/>
                <w:lang w:eastAsia="lt-LT"/>
              </w:rPr>
              <w:t>□ Taip</w:t>
            </w:r>
          </w:p>
        </w:tc>
        <w:tc>
          <w:tcPr>
            <w:tcW w:w="851" w:type="dxa"/>
          </w:tcPr>
          <w:p w14:paraId="6244C642" w14:textId="77777777" w:rsidR="00BF0DC4" w:rsidRDefault="00AE5768">
            <w:pPr>
              <w:jc w:val="both"/>
              <w:rPr>
                <w:color w:val="000000"/>
                <w:szCs w:val="24"/>
                <w:lang w:eastAsia="lt-LT"/>
              </w:rPr>
            </w:pPr>
            <w:r>
              <w:rPr>
                <w:color w:val="000000"/>
                <w:szCs w:val="24"/>
                <w:lang w:eastAsia="lt-LT"/>
              </w:rPr>
              <w:t xml:space="preserve">□ Ne </w:t>
            </w:r>
          </w:p>
        </w:tc>
        <w:tc>
          <w:tcPr>
            <w:tcW w:w="992" w:type="dxa"/>
          </w:tcPr>
          <w:p w14:paraId="0376C931" w14:textId="77777777" w:rsidR="00BF0DC4" w:rsidRDefault="00AE5768">
            <w:pPr>
              <w:jc w:val="both"/>
              <w:rPr>
                <w:color w:val="000000"/>
                <w:szCs w:val="24"/>
                <w:lang w:eastAsia="lt-LT"/>
              </w:rPr>
            </w:pPr>
            <w:r>
              <w:rPr>
                <w:color w:val="000000"/>
                <w:szCs w:val="24"/>
                <w:lang w:eastAsia="lt-LT"/>
              </w:rPr>
              <w:t>□ Netaikoma</w:t>
            </w:r>
          </w:p>
        </w:tc>
        <w:tc>
          <w:tcPr>
            <w:tcW w:w="5399" w:type="dxa"/>
            <w:gridSpan w:val="2"/>
          </w:tcPr>
          <w:p w14:paraId="7F110FE6" w14:textId="77777777" w:rsidR="00BF0DC4" w:rsidRDefault="00AE5768">
            <w:pPr>
              <w:jc w:val="both"/>
              <w:rPr>
                <w:color w:val="000000"/>
                <w:szCs w:val="24"/>
                <w:lang w:eastAsia="lt-LT"/>
              </w:rPr>
            </w:pPr>
            <w:r>
              <w:rPr>
                <w:color w:val="000000"/>
                <w:szCs w:val="24"/>
                <w:lang w:eastAsia="lt-LT"/>
              </w:rPr>
              <w:t>Žymima „Netaikoma“ jei pagalba pagal šį straipsnį neteikiama arba jei pagalba teikiama 53 straipsnio 2 dalyje (išskyrus šio straipsnio 2 dalies f punkte įvardintą veiklą) įvardintoms veikloms</w:t>
            </w:r>
          </w:p>
        </w:tc>
      </w:tr>
      <w:tr w:rsidR="00BF0DC4" w14:paraId="544453D8" w14:textId="77777777">
        <w:tc>
          <w:tcPr>
            <w:tcW w:w="15317" w:type="dxa"/>
            <w:gridSpan w:val="7"/>
            <w:shd w:val="clear" w:color="auto" w:fill="BFBFBF" w:themeFill="background1" w:themeFillShade="BF"/>
          </w:tcPr>
          <w:p w14:paraId="13D7AE3F" w14:textId="77777777" w:rsidR="00BF0DC4" w:rsidRDefault="00AE5768">
            <w:pPr>
              <w:jc w:val="both"/>
              <w:rPr>
                <w:b/>
                <w:bCs/>
                <w:color w:val="000000"/>
                <w:szCs w:val="24"/>
                <w:lang w:eastAsia="lt-LT"/>
              </w:rPr>
            </w:pPr>
            <w:r>
              <w:rPr>
                <w:b/>
                <w:color w:val="000000"/>
                <w:szCs w:val="24"/>
                <w:lang w:eastAsia="lt-LT"/>
              </w:rPr>
              <w:t xml:space="preserve">Reikalavimai pagalbai nustatyti </w:t>
            </w:r>
            <w:r>
              <w:rPr>
                <w:rFonts w:eastAsia="Calibri"/>
                <w:b/>
                <w:bCs/>
                <w:color w:val="000000"/>
                <w:szCs w:val="24"/>
                <w:lang w:eastAsia="lt-LT"/>
              </w:rPr>
              <w:t>Reglamento III skyriaus 11 skirsnio  54 straipsnyje „</w:t>
            </w:r>
            <w:r>
              <w:rPr>
                <w:b/>
                <w:bCs/>
                <w:color w:val="000000"/>
                <w:szCs w:val="24"/>
                <w:lang w:eastAsia="lt-LT"/>
              </w:rPr>
              <w:t>Pagalbos garso ir vaizdo kūriniams schemos“</w:t>
            </w:r>
          </w:p>
        </w:tc>
      </w:tr>
      <w:tr w:rsidR="00BF0DC4" w14:paraId="6C9A85B9" w14:textId="77777777">
        <w:tc>
          <w:tcPr>
            <w:tcW w:w="557" w:type="dxa"/>
          </w:tcPr>
          <w:p w14:paraId="5C515EB5" w14:textId="77777777" w:rsidR="00BF0DC4" w:rsidRDefault="00AE5768">
            <w:pPr>
              <w:ind w:right="-465"/>
              <w:rPr>
                <w:color w:val="000000"/>
                <w:szCs w:val="24"/>
                <w:lang w:eastAsia="lt-LT"/>
              </w:rPr>
            </w:pPr>
            <w:r>
              <w:rPr>
                <w:color w:val="000000"/>
                <w:szCs w:val="24"/>
                <w:lang w:eastAsia="lt-LT"/>
              </w:rPr>
              <w:t>29.</w:t>
            </w:r>
          </w:p>
        </w:tc>
        <w:tc>
          <w:tcPr>
            <w:tcW w:w="6526" w:type="dxa"/>
          </w:tcPr>
          <w:p w14:paraId="38AB2C68" w14:textId="77777777" w:rsidR="00BF0DC4" w:rsidRDefault="00AE5768">
            <w:pPr>
              <w:jc w:val="both"/>
              <w:rPr>
                <w:rFonts w:eastAsia="Calibri"/>
                <w:color w:val="000000"/>
                <w:szCs w:val="24"/>
              </w:rPr>
            </w:pPr>
            <w:r>
              <w:rPr>
                <w:rFonts w:eastAsia="Calibri"/>
                <w:color w:val="000000"/>
                <w:szCs w:val="24"/>
              </w:rPr>
              <w:t>Ar pagalba teikiama kultūros produktui (Reglamento 54 straipsnio 2 dalis)?</w:t>
            </w:r>
          </w:p>
        </w:tc>
        <w:tc>
          <w:tcPr>
            <w:tcW w:w="992" w:type="dxa"/>
          </w:tcPr>
          <w:p w14:paraId="19D365C7" w14:textId="77777777" w:rsidR="00BF0DC4" w:rsidRDefault="00AE5768">
            <w:pPr>
              <w:rPr>
                <w:color w:val="000000"/>
                <w:szCs w:val="24"/>
                <w:lang w:eastAsia="lt-LT"/>
              </w:rPr>
            </w:pPr>
            <w:r>
              <w:rPr>
                <w:color w:val="000000"/>
                <w:szCs w:val="24"/>
                <w:lang w:eastAsia="lt-LT"/>
              </w:rPr>
              <w:t>□ Taip</w:t>
            </w:r>
          </w:p>
        </w:tc>
        <w:tc>
          <w:tcPr>
            <w:tcW w:w="851" w:type="dxa"/>
          </w:tcPr>
          <w:p w14:paraId="5DF44E85" w14:textId="77777777" w:rsidR="00BF0DC4" w:rsidRDefault="00AE5768">
            <w:pPr>
              <w:jc w:val="both"/>
              <w:rPr>
                <w:color w:val="000000"/>
                <w:szCs w:val="24"/>
                <w:lang w:eastAsia="lt-LT"/>
              </w:rPr>
            </w:pPr>
            <w:r>
              <w:rPr>
                <w:color w:val="000000"/>
                <w:szCs w:val="24"/>
                <w:lang w:eastAsia="lt-LT"/>
              </w:rPr>
              <w:t xml:space="preserve">□ Ne </w:t>
            </w:r>
          </w:p>
        </w:tc>
        <w:tc>
          <w:tcPr>
            <w:tcW w:w="992" w:type="dxa"/>
          </w:tcPr>
          <w:p w14:paraId="00752C3F" w14:textId="77777777" w:rsidR="00BF0DC4" w:rsidRDefault="00AE5768">
            <w:pPr>
              <w:jc w:val="both"/>
              <w:rPr>
                <w:color w:val="000000"/>
                <w:szCs w:val="24"/>
                <w:lang w:eastAsia="lt-LT"/>
              </w:rPr>
            </w:pPr>
            <w:r>
              <w:rPr>
                <w:color w:val="000000"/>
                <w:szCs w:val="24"/>
                <w:lang w:eastAsia="lt-LT"/>
              </w:rPr>
              <w:t>□ Netaikoma</w:t>
            </w:r>
          </w:p>
        </w:tc>
        <w:tc>
          <w:tcPr>
            <w:tcW w:w="5399" w:type="dxa"/>
            <w:gridSpan w:val="2"/>
          </w:tcPr>
          <w:p w14:paraId="2A2F1DE4" w14:textId="77777777" w:rsidR="00BF0DC4" w:rsidRDefault="00AE5768">
            <w:pPr>
              <w:jc w:val="both"/>
              <w:rPr>
                <w:color w:val="000000"/>
                <w:szCs w:val="24"/>
                <w:lang w:eastAsia="lt-LT"/>
              </w:rPr>
            </w:pPr>
            <w:r>
              <w:rPr>
                <w:color w:val="000000"/>
                <w:szCs w:val="24"/>
                <w:lang w:eastAsia="lt-LT"/>
              </w:rPr>
              <w:t>Žymima „Netaikoma“ jei pagalba pagal šį straipsnį neteikiama</w:t>
            </w:r>
          </w:p>
        </w:tc>
      </w:tr>
      <w:tr w:rsidR="00BF0DC4" w14:paraId="101D281E" w14:textId="77777777">
        <w:tc>
          <w:tcPr>
            <w:tcW w:w="557" w:type="dxa"/>
          </w:tcPr>
          <w:p w14:paraId="7F090400" w14:textId="77777777" w:rsidR="00BF0DC4" w:rsidRDefault="00AE5768">
            <w:pPr>
              <w:ind w:right="-465"/>
              <w:rPr>
                <w:color w:val="000000"/>
                <w:szCs w:val="24"/>
                <w:lang w:eastAsia="lt-LT"/>
              </w:rPr>
            </w:pPr>
            <w:r>
              <w:rPr>
                <w:color w:val="000000"/>
                <w:szCs w:val="24"/>
                <w:lang w:eastAsia="lt-LT"/>
              </w:rPr>
              <w:t>30.</w:t>
            </w:r>
          </w:p>
        </w:tc>
        <w:tc>
          <w:tcPr>
            <w:tcW w:w="6526" w:type="dxa"/>
          </w:tcPr>
          <w:p w14:paraId="17EB6AEA" w14:textId="77777777" w:rsidR="00BF0DC4" w:rsidRDefault="00AE5768">
            <w:pPr>
              <w:jc w:val="both"/>
              <w:rPr>
                <w:rFonts w:eastAsia="Calibri"/>
                <w:color w:val="000000"/>
                <w:szCs w:val="24"/>
              </w:rPr>
            </w:pPr>
            <w:r>
              <w:rPr>
                <w:rFonts w:eastAsia="Calibri"/>
                <w:color w:val="000000"/>
                <w:szCs w:val="24"/>
              </w:rPr>
              <w:t>Ar pagalba teikiama veiklai nustatytai 54 straipsnio 3 dalyje nustatytai veiklai?</w:t>
            </w:r>
          </w:p>
        </w:tc>
        <w:tc>
          <w:tcPr>
            <w:tcW w:w="992" w:type="dxa"/>
          </w:tcPr>
          <w:p w14:paraId="3D7150AD" w14:textId="77777777" w:rsidR="00BF0DC4" w:rsidRDefault="00AE5768">
            <w:pPr>
              <w:rPr>
                <w:color w:val="000000"/>
                <w:szCs w:val="24"/>
                <w:lang w:eastAsia="lt-LT"/>
              </w:rPr>
            </w:pPr>
            <w:r>
              <w:rPr>
                <w:color w:val="000000"/>
                <w:szCs w:val="24"/>
                <w:lang w:eastAsia="lt-LT"/>
              </w:rPr>
              <w:t>□ Taip</w:t>
            </w:r>
          </w:p>
        </w:tc>
        <w:tc>
          <w:tcPr>
            <w:tcW w:w="851" w:type="dxa"/>
          </w:tcPr>
          <w:p w14:paraId="3F30C321" w14:textId="77777777" w:rsidR="00BF0DC4" w:rsidRDefault="00AE5768">
            <w:pPr>
              <w:jc w:val="both"/>
              <w:rPr>
                <w:color w:val="000000"/>
                <w:szCs w:val="24"/>
                <w:lang w:eastAsia="lt-LT"/>
              </w:rPr>
            </w:pPr>
            <w:r>
              <w:rPr>
                <w:color w:val="000000"/>
                <w:szCs w:val="24"/>
                <w:lang w:eastAsia="lt-LT"/>
              </w:rPr>
              <w:t xml:space="preserve">□ Ne </w:t>
            </w:r>
          </w:p>
        </w:tc>
        <w:tc>
          <w:tcPr>
            <w:tcW w:w="992" w:type="dxa"/>
          </w:tcPr>
          <w:p w14:paraId="4CBAB15D" w14:textId="77777777" w:rsidR="00BF0DC4" w:rsidRDefault="00AE5768">
            <w:pPr>
              <w:jc w:val="both"/>
              <w:rPr>
                <w:color w:val="000000"/>
                <w:szCs w:val="24"/>
                <w:lang w:eastAsia="lt-LT"/>
              </w:rPr>
            </w:pPr>
            <w:r>
              <w:rPr>
                <w:color w:val="000000"/>
                <w:szCs w:val="24"/>
                <w:lang w:eastAsia="lt-LT"/>
              </w:rPr>
              <w:t>□ Netaikoma</w:t>
            </w:r>
          </w:p>
        </w:tc>
        <w:tc>
          <w:tcPr>
            <w:tcW w:w="5399" w:type="dxa"/>
            <w:gridSpan w:val="2"/>
          </w:tcPr>
          <w:p w14:paraId="31331799" w14:textId="77777777" w:rsidR="00BF0DC4" w:rsidRDefault="00AE5768">
            <w:pPr>
              <w:jc w:val="both"/>
              <w:rPr>
                <w:color w:val="000000"/>
                <w:szCs w:val="24"/>
                <w:lang w:eastAsia="lt-LT"/>
              </w:rPr>
            </w:pPr>
            <w:r>
              <w:rPr>
                <w:color w:val="000000"/>
                <w:szCs w:val="24"/>
                <w:lang w:eastAsia="lt-LT"/>
              </w:rPr>
              <w:t>Žymima „Netaikoma“ jei pagalba pagal šį straipsnį neteikiama</w:t>
            </w:r>
          </w:p>
        </w:tc>
      </w:tr>
      <w:tr w:rsidR="00BF0DC4" w14:paraId="749AAA7E" w14:textId="77777777">
        <w:tc>
          <w:tcPr>
            <w:tcW w:w="557" w:type="dxa"/>
          </w:tcPr>
          <w:p w14:paraId="4998D114" w14:textId="77777777" w:rsidR="00BF0DC4" w:rsidRDefault="00AE5768">
            <w:pPr>
              <w:ind w:right="-465"/>
              <w:rPr>
                <w:color w:val="000000"/>
                <w:szCs w:val="24"/>
                <w:lang w:eastAsia="lt-LT"/>
              </w:rPr>
            </w:pPr>
            <w:r>
              <w:rPr>
                <w:color w:val="000000"/>
                <w:szCs w:val="24"/>
                <w:lang w:eastAsia="lt-LT"/>
              </w:rPr>
              <w:t>31.</w:t>
            </w:r>
          </w:p>
        </w:tc>
        <w:tc>
          <w:tcPr>
            <w:tcW w:w="6526" w:type="dxa"/>
          </w:tcPr>
          <w:p w14:paraId="0699BF5D" w14:textId="77777777" w:rsidR="00BF0DC4" w:rsidRDefault="00AE5768">
            <w:pPr>
              <w:jc w:val="both"/>
              <w:rPr>
                <w:rFonts w:eastAsia="Calibri"/>
                <w:color w:val="000000"/>
                <w:szCs w:val="24"/>
              </w:rPr>
            </w:pPr>
            <w:r>
              <w:rPr>
                <w:rFonts w:eastAsia="Calibri"/>
                <w:color w:val="000000"/>
                <w:szCs w:val="24"/>
              </w:rPr>
              <w:t>Ar prašomos finansuoti išlaidos atitinka 54 straipsnio 5 dalyje nustatyta tinkamas finansuoti išlaidas?</w:t>
            </w:r>
          </w:p>
        </w:tc>
        <w:tc>
          <w:tcPr>
            <w:tcW w:w="992" w:type="dxa"/>
          </w:tcPr>
          <w:p w14:paraId="534F171E" w14:textId="77777777" w:rsidR="00BF0DC4" w:rsidRDefault="00AE5768">
            <w:pPr>
              <w:rPr>
                <w:color w:val="000000"/>
                <w:szCs w:val="24"/>
                <w:lang w:eastAsia="lt-LT"/>
              </w:rPr>
            </w:pPr>
            <w:r>
              <w:rPr>
                <w:color w:val="000000"/>
                <w:szCs w:val="24"/>
                <w:lang w:eastAsia="lt-LT"/>
              </w:rPr>
              <w:t>□ Taip</w:t>
            </w:r>
          </w:p>
        </w:tc>
        <w:tc>
          <w:tcPr>
            <w:tcW w:w="851" w:type="dxa"/>
          </w:tcPr>
          <w:p w14:paraId="1C36CCEA" w14:textId="77777777" w:rsidR="00BF0DC4" w:rsidRDefault="00AE5768">
            <w:pPr>
              <w:jc w:val="both"/>
              <w:rPr>
                <w:color w:val="000000"/>
                <w:szCs w:val="24"/>
                <w:lang w:eastAsia="lt-LT"/>
              </w:rPr>
            </w:pPr>
            <w:r>
              <w:rPr>
                <w:color w:val="000000"/>
                <w:szCs w:val="24"/>
                <w:lang w:eastAsia="lt-LT"/>
              </w:rPr>
              <w:t xml:space="preserve">□ Ne </w:t>
            </w:r>
          </w:p>
        </w:tc>
        <w:tc>
          <w:tcPr>
            <w:tcW w:w="992" w:type="dxa"/>
          </w:tcPr>
          <w:p w14:paraId="7D5FFFE0" w14:textId="77777777" w:rsidR="00BF0DC4" w:rsidRDefault="00AE5768">
            <w:pPr>
              <w:jc w:val="both"/>
              <w:rPr>
                <w:color w:val="000000"/>
                <w:szCs w:val="24"/>
                <w:lang w:eastAsia="lt-LT"/>
              </w:rPr>
            </w:pPr>
            <w:r>
              <w:rPr>
                <w:color w:val="000000"/>
                <w:szCs w:val="24"/>
                <w:lang w:eastAsia="lt-LT"/>
              </w:rPr>
              <w:t>□ Netaikoma</w:t>
            </w:r>
          </w:p>
        </w:tc>
        <w:tc>
          <w:tcPr>
            <w:tcW w:w="5399" w:type="dxa"/>
            <w:gridSpan w:val="2"/>
          </w:tcPr>
          <w:p w14:paraId="66E83087" w14:textId="77777777" w:rsidR="00BF0DC4" w:rsidRDefault="00AE5768">
            <w:pPr>
              <w:jc w:val="both"/>
              <w:rPr>
                <w:color w:val="000000"/>
                <w:szCs w:val="24"/>
                <w:lang w:eastAsia="lt-LT"/>
              </w:rPr>
            </w:pPr>
            <w:r>
              <w:rPr>
                <w:color w:val="000000"/>
                <w:szCs w:val="24"/>
                <w:lang w:eastAsia="lt-LT"/>
              </w:rPr>
              <w:t>Žymima „Netaikoma“ jei pagalba pagal šį straipsnį neteikiama</w:t>
            </w:r>
          </w:p>
        </w:tc>
      </w:tr>
      <w:tr w:rsidR="00BF0DC4" w14:paraId="5089947E" w14:textId="77777777">
        <w:tc>
          <w:tcPr>
            <w:tcW w:w="557" w:type="dxa"/>
          </w:tcPr>
          <w:p w14:paraId="6C8BA2D9" w14:textId="77777777" w:rsidR="00BF0DC4" w:rsidRDefault="00AE5768">
            <w:pPr>
              <w:ind w:right="-465"/>
              <w:rPr>
                <w:color w:val="000000"/>
                <w:szCs w:val="24"/>
                <w:lang w:eastAsia="lt-LT"/>
              </w:rPr>
            </w:pPr>
            <w:r>
              <w:rPr>
                <w:color w:val="000000"/>
                <w:szCs w:val="24"/>
                <w:lang w:eastAsia="lt-LT"/>
              </w:rPr>
              <w:t>32.</w:t>
            </w:r>
          </w:p>
        </w:tc>
        <w:tc>
          <w:tcPr>
            <w:tcW w:w="6526" w:type="dxa"/>
          </w:tcPr>
          <w:p w14:paraId="43F3616F" w14:textId="77777777" w:rsidR="00BF0DC4" w:rsidRDefault="00AE5768">
            <w:pPr>
              <w:jc w:val="both"/>
              <w:rPr>
                <w:rFonts w:eastAsia="Calibri"/>
                <w:color w:val="000000"/>
                <w:szCs w:val="24"/>
              </w:rPr>
            </w:pPr>
            <w:r>
              <w:rPr>
                <w:rFonts w:eastAsia="Calibri"/>
                <w:color w:val="000000"/>
                <w:szCs w:val="24"/>
              </w:rPr>
              <w:t>Ar pagalbos garso ir vaizdo kūrinių gamybai intensyvumas  neviršija 50 % tinkamų finansuoti išlaidų ir atitinka Reglamento 54 straipsnio 6, ir 8 dalių nuostatas?</w:t>
            </w:r>
          </w:p>
        </w:tc>
        <w:tc>
          <w:tcPr>
            <w:tcW w:w="992" w:type="dxa"/>
          </w:tcPr>
          <w:p w14:paraId="6AEDA9E0" w14:textId="77777777" w:rsidR="00BF0DC4" w:rsidRDefault="00AE5768">
            <w:pPr>
              <w:rPr>
                <w:color w:val="000000"/>
                <w:szCs w:val="24"/>
                <w:lang w:eastAsia="lt-LT"/>
              </w:rPr>
            </w:pPr>
            <w:r>
              <w:rPr>
                <w:color w:val="000000"/>
                <w:szCs w:val="24"/>
                <w:lang w:eastAsia="lt-LT"/>
              </w:rPr>
              <w:t>□ Taip</w:t>
            </w:r>
          </w:p>
        </w:tc>
        <w:tc>
          <w:tcPr>
            <w:tcW w:w="851" w:type="dxa"/>
          </w:tcPr>
          <w:p w14:paraId="3A9AEC50" w14:textId="77777777" w:rsidR="00BF0DC4" w:rsidRDefault="00AE5768">
            <w:pPr>
              <w:jc w:val="both"/>
              <w:rPr>
                <w:color w:val="000000"/>
                <w:szCs w:val="24"/>
                <w:lang w:eastAsia="lt-LT"/>
              </w:rPr>
            </w:pPr>
            <w:r>
              <w:rPr>
                <w:color w:val="000000"/>
                <w:szCs w:val="24"/>
                <w:lang w:eastAsia="lt-LT"/>
              </w:rPr>
              <w:t xml:space="preserve">□ Ne </w:t>
            </w:r>
          </w:p>
        </w:tc>
        <w:tc>
          <w:tcPr>
            <w:tcW w:w="992" w:type="dxa"/>
          </w:tcPr>
          <w:p w14:paraId="64688F4E" w14:textId="77777777" w:rsidR="00BF0DC4" w:rsidRDefault="00AE5768">
            <w:pPr>
              <w:jc w:val="both"/>
              <w:rPr>
                <w:color w:val="000000"/>
                <w:szCs w:val="24"/>
                <w:lang w:eastAsia="lt-LT"/>
              </w:rPr>
            </w:pPr>
            <w:r>
              <w:rPr>
                <w:color w:val="000000"/>
                <w:szCs w:val="24"/>
                <w:lang w:eastAsia="lt-LT"/>
              </w:rPr>
              <w:t>□ Netaikoma</w:t>
            </w:r>
          </w:p>
        </w:tc>
        <w:tc>
          <w:tcPr>
            <w:tcW w:w="5399" w:type="dxa"/>
            <w:gridSpan w:val="2"/>
          </w:tcPr>
          <w:p w14:paraId="1A4E7FCD" w14:textId="77777777" w:rsidR="00BF0DC4" w:rsidRDefault="00AE5768">
            <w:pPr>
              <w:jc w:val="both"/>
              <w:rPr>
                <w:color w:val="000000"/>
                <w:szCs w:val="24"/>
                <w:lang w:eastAsia="lt-LT"/>
              </w:rPr>
            </w:pPr>
            <w:r>
              <w:rPr>
                <w:color w:val="000000"/>
                <w:szCs w:val="24"/>
                <w:lang w:eastAsia="lt-LT"/>
              </w:rPr>
              <w:t>Žymima „Netaikoma“ jei pagalba pagal šį straipsnį neteikiama</w:t>
            </w:r>
          </w:p>
        </w:tc>
      </w:tr>
      <w:tr w:rsidR="00BF0DC4" w14:paraId="7F5DE0A5" w14:textId="77777777">
        <w:tc>
          <w:tcPr>
            <w:tcW w:w="557" w:type="dxa"/>
          </w:tcPr>
          <w:p w14:paraId="49128861" w14:textId="77777777" w:rsidR="00BF0DC4" w:rsidRDefault="00AE5768">
            <w:pPr>
              <w:ind w:right="-465"/>
              <w:rPr>
                <w:color w:val="000000"/>
                <w:szCs w:val="24"/>
                <w:lang w:eastAsia="lt-LT"/>
              </w:rPr>
            </w:pPr>
            <w:r>
              <w:rPr>
                <w:color w:val="000000"/>
                <w:szCs w:val="24"/>
                <w:lang w:eastAsia="lt-LT"/>
              </w:rPr>
              <w:t>33.</w:t>
            </w:r>
          </w:p>
        </w:tc>
        <w:tc>
          <w:tcPr>
            <w:tcW w:w="6526" w:type="dxa"/>
          </w:tcPr>
          <w:p w14:paraId="6706CC93" w14:textId="77777777" w:rsidR="00BF0DC4" w:rsidRDefault="00AE5768">
            <w:pPr>
              <w:jc w:val="both"/>
              <w:rPr>
                <w:rFonts w:eastAsia="Calibri"/>
                <w:color w:val="000000"/>
                <w:szCs w:val="24"/>
              </w:rPr>
            </w:pPr>
            <w:r>
              <w:rPr>
                <w:rFonts w:eastAsia="Calibri"/>
                <w:color w:val="000000"/>
                <w:szCs w:val="24"/>
              </w:rPr>
              <w:t>Ar pagalba neskiriama tik konkrečiai gamybos veiklai ar atskiroms gamybos vertės grandinės dalims ir ar Pagalba nėra teikiama kino studijų infrastruktūroms (Reglamento 54 straipsnio 9 punktas)?</w:t>
            </w:r>
          </w:p>
        </w:tc>
        <w:tc>
          <w:tcPr>
            <w:tcW w:w="992" w:type="dxa"/>
          </w:tcPr>
          <w:p w14:paraId="0AE30D5B" w14:textId="77777777" w:rsidR="00BF0DC4" w:rsidRDefault="00AE5768">
            <w:pPr>
              <w:rPr>
                <w:color w:val="000000"/>
                <w:szCs w:val="24"/>
                <w:lang w:eastAsia="lt-LT"/>
              </w:rPr>
            </w:pPr>
            <w:r>
              <w:rPr>
                <w:color w:val="000000"/>
                <w:szCs w:val="24"/>
                <w:lang w:eastAsia="lt-LT"/>
              </w:rPr>
              <w:t>□ Taip</w:t>
            </w:r>
          </w:p>
        </w:tc>
        <w:tc>
          <w:tcPr>
            <w:tcW w:w="851" w:type="dxa"/>
          </w:tcPr>
          <w:p w14:paraId="43840964" w14:textId="77777777" w:rsidR="00BF0DC4" w:rsidRDefault="00AE5768">
            <w:pPr>
              <w:jc w:val="both"/>
              <w:rPr>
                <w:color w:val="000000"/>
                <w:szCs w:val="24"/>
                <w:lang w:eastAsia="lt-LT"/>
              </w:rPr>
            </w:pPr>
            <w:r>
              <w:rPr>
                <w:color w:val="000000"/>
                <w:szCs w:val="24"/>
                <w:lang w:eastAsia="lt-LT"/>
              </w:rPr>
              <w:t xml:space="preserve">□ Ne </w:t>
            </w:r>
          </w:p>
        </w:tc>
        <w:tc>
          <w:tcPr>
            <w:tcW w:w="992" w:type="dxa"/>
          </w:tcPr>
          <w:p w14:paraId="3B69170C" w14:textId="77777777" w:rsidR="00BF0DC4" w:rsidRDefault="00AE5768">
            <w:pPr>
              <w:jc w:val="both"/>
              <w:rPr>
                <w:color w:val="000000"/>
                <w:szCs w:val="24"/>
                <w:lang w:eastAsia="lt-LT"/>
              </w:rPr>
            </w:pPr>
            <w:r>
              <w:rPr>
                <w:color w:val="000000"/>
                <w:szCs w:val="24"/>
                <w:lang w:eastAsia="lt-LT"/>
              </w:rPr>
              <w:t>□ Netaikoma</w:t>
            </w:r>
          </w:p>
        </w:tc>
        <w:tc>
          <w:tcPr>
            <w:tcW w:w="5399" w:type="dxa"/>
            <w:gridSpan w:val="2"/>
          </w:tcPr>
          <w:p w14:paraId="49A5F968" w14:textId="77777777" w:rsidR="00BF0DC4" w:rsidRDefault="00AE5768">
            <w:pPr>
              <w:jc w:val="both"/>
              <w:rPr>
                <w:color w:val="000000"/>
                <w:szCs w:val="24"/>
                <w:lang w:eastAsia="lt-LT"/>
              </w:rPr>
            </w:pPr>
            <w:r>
              <w:rPr>
                <w:color w:val="000000"/>
                <w:szCs w:val="24"/>
                <w:lang w:eastAsia="lt-LT"/>
              </w:rPr>
              <w:t>Žymima „Netaikoma“ jei pagalba pagal šį straipsnį neteikiama</w:t>
            </w:r>
          </w:p>
        </w:tc>
      </w:tr>
      <w:tr w:rsidR="00BF0DC4" w14:paraId="32EDBEB4" w14:textId="77777777">
        <w:tc>
          <w:tcPr>
            <w:tcW w:w="557" w:type="dxa"/>
          </w:tcPr>
          <w:p w14:paraId="4F80204A" w14:textId="77777777" w:rsidR="00BF0DC4" w:rsidRDefault="00AE5768">
            <w:pPr>
              <w:ind w:right="-465"/>
              <w:rPr>
                <w:color w:val="000000"/>
                <w:szCs w:val="24"/>
                <w:lang w:eastAsia="lt-LT"/>
              </w:rPr>
            </w:pPr>
            <w:r>
              <w:rPr>
                <w:color w:val="000000"/>
                <w:szCs w:val="24"/>
                <w:lang w:eastAsia="lt-LT"/>
              </w:rPr>
              <w:t>34.</w:t>
            </w:r>
          </w:p>
        </w:tc>
        <w:tc>
          <w:tcPr>
            <w:tcW w:w="6526" w:type="dxa"/>
          </w:tcPr>
          <w:p w14:paraId="01638496" w14:textId="77777777" w:rsidR="00BF0DC4" w:rsidRDefault="00AE5768">
            <w:pPr>
              <w:jc w:val="both"/>
              <w:rPr>
                <w:rFonts w:eastAsia="Calibri"/>
                <w:color w:val="000000"/>
                <w:szCs w:val="24"/>
              </w:rPr>
            </w:pPr>
            <w:r>
              <w:rPr>
                <w:rFonts w:eastAsia="Calibri"/>
                <w:color w:val="000000"/>
                <w:szCs w:val="24"/>
              </w:rPr>
              <w:t>Ar pagalba neteikiama vien tik tam tikros valstybės piliečiams ir nėra reikalaujama, kad pagalbos gavėjai būtų įmonės, įsteigtos pagal nacionalinę komercinę teisę (Reglamento 54 straipsnio 10 punktas)?</w:t>
            </w:r>
          </w:p>
        </w:tc>
        <w:tc>
          <w:tcPr>
            <w:tcW w:w="992" w:type="dxa"/>
          </w:tcPr>
          <w:p w14:paraId="61E22FD4" w14:textId="77777777" w:rsidR="00BF0DC4" w:rsidRDefault="00AE5768">
            <w:pPr>
              <w:ind w:hanging="3"/>
              <w:jc w:val="both"/>
              <w:rPr>
                <w:color w:val="000000"/>
                <w:szCs w:val="24"/>
                <w:lang w:eastAsia="lt-LT"/>
              </w:rPr>
            </w:pPr>
            <w:r>
              <w:rPr>
                <w:color w:val="000000"/>
                <w:szCs w:val="24"/>
                <w:lang w:eastAsia="lt-LT"/>
              </w:rPr>
              <w:t>□ Taip</w:t>
            </w:r>
          </w:p>
        </w:tc>
        <w:tc>
          <w:tcPr>
            <w:tcW w:w="851" w:type="dxa"/>
          </w:tcPr>
          <w:p w14:paraId="3D51C0D8" w14:textId="77777777" w:rsidR="00BF0DC4" w:rsidRDefault="00AE5768">
            <w:pPr>
              <w:ind w:hanging="3"/>
              <w:jc w:val="both"/>
              <w:rPr>
                <w:color w:val="000000"/>
                <w:szCs w:val="24"/>
                <w:lang w:eastAsia="lt-LT"/>
              </w:rPr>
            </w:pPr>
            <w:r>
              <w:rPr>
                <w:color w:val="000000"/>
                <w:szCs w:val="24"/>
                <w:lang w:eastAsia="lt-LT"/>
              </w:rPr>
              <w:t xml:space="preserve">□ Ne </w:t>
            </w:r>
          </w:p>
        </w:tc>
        <w:tc>
          <w:tcPr>
            <w:tcW w:w="992" w:type="dxa"/>
          </w:tcPr>
          <w:p w14:paraId="045FE1D5" w14:textId="77777777" w:rsidR="00BF0DC4" w:rsidRDefault="00AE5768">
            <w:pPr>
              <w:ind w:hanging="3"/>
              <w:jc w:val="both"/>
              <w:rPr>
                <w:color w:val="000000"/>
                <w:szCs w:val="24"/>
                <w:lang w:eastAsia="lt-LT"/>
              </w:rPr>
            </w:pPr>
            <w:r>
              <w:rPr>
                <w:color w:val="000000"/>
                <w:szCs w:val="24"/>
                <w:lang w:eastAsia="lt-LT"/>
              </w:rPr>
              <w:t>□ Netaikoma</w:t>
            </w:r>
          </w:p>
        </w:tc>
        <w:tc>
          <w:tcPr>
            <w:tcW w:w="5399" w:type="dxa"/>
            <w:gridSpan w:val="2"/>
          </w:tcPr>
          <w:p w14:paraId="6D67672B" w14:textId="77777777" w:rsidR="00BF0DC4" w:rsidRDefault="00AE5768">
            <w:pPr>
              <w:ind w:hanging="3"/>
              <w:jc w:val="both"/>
              <w:rPr>
                <w:color w:val="000000"/>
                <w:szCs w:val="24"/>
                <w:lang w:eastAsia="lt-LT"/>
              </w:rPr>
            </w:pPr>
            <w:r>
              <w:rPr>
                <w:color w:val="000000"/>
                <w:szCs w:val="24"/>
                <w:lang w:eastAsia="lt-LT"/>
              </w:rPr>
              <w:t>Žymima „Netaikoma“ jei pagalba pagal šį straipsnį neteikiama</w:t>
            </w:r>
          </w:p>
        </w:tc>
      </w:tr>
      <w:tr w:rsidR="00BF0DC4" w14:paraId="247C4D5E" w14:textId="77777777">
        <w:tc>
          <w:tcPr>
            <w:tcW w:w="15317" w:type="dxa"/>
            <w:gridSpan w:val="7"/>
            <w:shd w:val="clear" w:color="auto" w:fill="BFBFBF"/>
          </w:tcPr>
          <w:p w14:paraId="65B9D063" w14:textId="77777777" w:rsidR="00BF0DC4" w:rsidRDefault="00AE5768">
            <w:pPr>
              <w:rPr>
                <w:color w:val="000000"/>
                <w:szCs w:val="24"/>
                <w:lang w:eastAsia="lt-LT"/>
              </w:rPr>
            </w:pPr>
            <w:r>
              <w:rPr>
                <w:b/>
                <w:bCs/>
                <w:color w:val="000000"/>
                <w:szCs w:val="24"/>
                <w:lang w:eastAsia="lt-LT"/>
              </w:rPr>
              <w:t xml:space="preserve">IV. Valstybės pagalbos atitikties vertinimas </w:t>
            </w:r>
          </w:p>
        </w:tc>
      </w:tr>
      <w:tr w:rsidR="00BF0DC4" w14:paraId="156D5E50" w14:textId="77777777">
        <w:trPr>
          <w:gridAfter w:val="1"/>
          <w:wAfter w:w="13" w:type="dxa"/>
          <w:trHeight w:val="870"/>
        </w:trPr>
        <w:tc>
          <w:tcPr>
            <w:tcW w:w="557" w:type="dxa"/>
          </w:tcPr>
          <w:p w14:paraId="4FB0DC19" w14:textId="77777777" w:rsidR="00BF0DC4" w:rsidRDefault="00BF0DC4">
            <w:pPr>
              <w:ind w:right="-465" w:firstLine="720"/>
              <w:rPr>
                <w:color w:val="000000"/>
                <w:szCs w:val="24"/>
                <w:lang w:eastAsia="lt-LT"/>
              </w:rPr>
            </w:pPr>
          </w:p>
          <w:p w14:paraId="4EF899D3" w14:textId="77777777" w:rsidR="00BF0DC4" w:rsidRDefault="00AE5768">
            <w:pPr>
              <w:ind w:right="-465"/>
              <w:rPr>
                <w:color w:val="000000"/>
                <w:szCs w:val="24"/>
                <w:lang w:eastAsia="lt-LT"/>
              </w:rPr>
            </w:pPr>
            <w:r>
              <w:rPr>
                <w:bCs/>
                <w:color w:val="000000"/>
                <w:szCs w:val="24"/>
                <w:lang w:eastAsia="lt-LT"/>
              </w:rPr>
              <w:t xml:space="preserve">35. </w:t>
            </w:r>
          </w:p>
          <w:p w14:paraId="32321F53" w14:textId="77777777" w:rsidR="00BF0DC4" w:rsidRDefault="00BF0DC4">
            <w:pPr>
              <w:ind w:firstLine="720"/>
              <w:jc w:val="both"/>
              <w:rPr>
                <w:color w:val="000000"/>
                <w:szCs w:val="24"/>
                <w:lang w:eastAsia="lt-LT"/>
              </w:rPr>
            </w:pPr>
          </w:p>
        </w:tc>
        <w:tc>
          <w:tcPr>
            <w:tcW w:w="6526" w:type="dxa"/>
          </w:tcPr>
          <w:p w14:paraId="47E88DAA" w14:textId="77777777" w:rsidR="00BF0DC4" w:rsidRDefault="00AE5768">
            <w:pPr>
              <w:jc w:val="both"/>
              <w:rPr>
                <w:color w:val="000000"/>
                <w:szCs w:val="24"/>
                <w:lang w:eastAsia="lt-LT"/>
              </w:rPr>
            </w:pPr>
            <w:r>
              <w:rPr>
                <w:color w:val="000000"/>
                <w:szCs w:val="24"/>
                <w:lang w:eastAsia="lt-LT"/>
              </w:rPr>
              <w:t xml:space="preserve">Ar teikiama/suteikta valstybės pagalba atitinka visas </w:t>
            </w:r>
            <w:r>
              <w:rPr>
                <w:rFonts w:eastAsia="Calibri"/>
                <w:color w:val="000000"/>
                <w:szCs w:val="24"/>
              </w:rPr>
              <w:t>Reglamento I skyriuje nustatytas sąlygas</w:t>
            </w:r>
            <w:r>
              <w:rPr>
                <w:color w:val="000000"/>
                <w:szCs w:val="24"/>
                <w:lang w:eastAsia="lt-LT"/>
              </w:rPr>
              <w:t xml:space="preserve"> ir Reglamento III skyriaus 11 skirsnio „Pagalba kultūrai ir paveldo išsaugojimui“ 53 straipsnio „Pagalba kultūrai ir paveldo išsaugojimui“ reikalavimus teikiant pagalbą 53 straipsnio 2 dalyje nustatytoms veikloms (išskyrus 2f punkte nustatytą veiklą)? </w:t>
            </w:r>
          </w:p>
        </w:tc>
        <w:tc>
          <w:tcPr>
            <w:tcW w:w="992" w:type="dxa"/>
          </w:tcPr>
          <w:p w14:paraId="3F8F9CC8" w14:textId="77777777" w:rsidR="00BF0DC4" w:rsidRDefault="00AE5768">
            <w:pPr>
              <w:ind w:hanging="3"/>
              <w:jc w:val="both"/>
              <w:rPr>
                <w:color w:val="000000"/>
                <w:szCs w:val="24"/>
                <w:lang w:eastAsia="lt-LT"/>
              </w:rPr>
            </w:pPr>
            <w:r>
              <w:rPr>
                <w:color w:val="000000"/>
                <w:szCs w:val="24"/>
                <w:lang w:eastAsia="lt-LT"/>
              </w:rPr>
              <w:t>□ Taip</w:t>
            </w:r>
          </w:p>
        </w:tc>
        <w:tc>
          <w:tcPr>
            <w:tcW w:w="851" w:type="dxa"/>
          </w:tcPr>
          <w:p w14:paraId="037E7F53" w14:textId="77777777" w:rsidR="00BF0DC4" w:rsidRDefault="00AE5768">
            <w:pPr>
              <w:jc w:val="both"/>
              <w:rPr>
                <w:color w:val="000000"/>
                <w:szCs w:val="24"/>
                <w:lang w:eastAsia="lt-LT"/>
              </w:rPr>
            </w:pPr>
            <w:r>
              <w:rPr>
                <w:color w:val="000000"/>
                <w:szCs w:val="24"/>
                <w:lang w:eastAsia="lt-LT"/>
              </w:rPr>
              <w:t xml:space="preserve">□ Ne </w:t>
            </w:r>
          </w:p>
        </w:tc>
        <w:tc>
          <w:tcPr>
            <w:tcW w:w="992" w:type="dxa"/>
          </w:tcPr>
          <w:p w14:paraId="26E73E63" w14:textId="77777777" w:rsidR="00BF0DC4" w:rsidRDefault="00AE5768">
            <w:pPr>
              <w:jc w:val="both"/>
              <w:rPr>
                <w:color w:val="000000"/>
                <w:szCs w:val="24"/>
                <w:lang w:eastAsia="lt-LT"/>
              </w:rPr>
            </w:pPr>
            <w:r>
              <w:rPr>
                <w:color w:val="000000"/>
                <w:szCs w:val="24"/>
                <w:lang w:eastAsia="lt-LT"/>
              </w:rPr>
              <w:t>□ Netaikoma</w:t>
            </w:r>
          </w:p>
        </w:tc>
        <w:tc>
          <w:tcPr>
            <w:tcW w:w="5386" w:type="dxa"/>
          </w:tcPr>
          <w:p w14:paraId="10512E64" w14:textId="77777777" w:rsidR="00BF0DC4" w:rsidRDefault="00AE5768">
            <w:pPr>
              <w:jc w:val="both"/>
              <w:rPr>
                <w:color w:val="000000"/>
                <w:szCs w:val="24"/>
                <w:lang w:eastAsia="lt-LT"/>
              </w:rPr>
            </w:pPr>
            <w:r>
              <w:rPr>
                <w:color w:val="000000"/>
                <w:szCs w:val="24"/>
                <w:lang w:eastAsia="lt-LT"/>
              </w:rPr>
              <w:t>Žymima „Netaikoma“ jei pagalba pagal šį straipsnį neteikiama</w:t>
            </w:r>
          </w:p>
        </w:tc>
      </w:tr>
      <w:tr w:rsidR="00BF0DC4" w14:paraId="79A49149" w14:textId="77777777">
        <w:trPr>
          <w:gridAfter w:val="1"/>
          <w:wAfter w:w="13" w:type="dxa"/>
          <w:trHeight w:val="629"/>
        </w:trPr>
        <w:tc>
          <w:tcPr>
            <w:tcW w:w="557" w:type="dxa"/>
          </w:tcPr>
          <w:p w14:paraId="1FC7EE71" w14:textId="77777777" w:rsidR="00BF0DC4" w:rsidRDefault="00BF0DC4">
            <w:pPr>
              <w:ind w:right="-465" w:firstLine="720"/>
              <w:rPr>
                <w:color w:val="000000"/>
                <w:szCs w:val="24"/>
                <w:lang w:eastAsia="lt-LT"/>
              </w:rPr>
            </w:pPr>
          </w:p>
          <w:p w14:paraId="5413348C" w14:textId="77777777" w:rsidR="00BF0DC4" w:rsidRDefault="00AE5768">
            <w:pPr>
              <w:rPr>
                <w:color w:val="000000"/>
                <w:szCs w:val="24"/>
                <w:lang w:eastAsia="lt-LT"/>
              </w:rPr>
            </w:pPr>
            <w:r>
              <w:rPr>
                <w:color w:val="000000"/>
                <w:szCs w:val="24"/>
                <w:lang w:eastAsia="lt-LT"/>
              </w:rPr>
              <w:t>36.</w:t>
            </w:r>
          </w:p>
        </w:tc>
        <w:tc>
          <w:tcPr>
            <w:tcW w:w="6526" w:type="dxa"/>
          </w:tcPr>
          <w:p w14:paraId="7FD3D458" w14:textId="77777777" w:rsidR="00BF0DC4" w:rsidRDefault="00AE5768">
            <w:pPr>
              <w:jc w:val="both"/>
              <w:rPr>
                <w:color w:val="000000"/>
                <w:szCs w:val="24"/>
                <w:lang w:eastAsia="lt-LT"/>
              </w:rPr>
            </w:pPr>
            <w:r>
              <w:rPr>
                <w:color w:val="000000"/>
                <w:szCs w:val="24"/>
                <w:lang w:eastAsia="lt-LT"/>
              </w:rPr>
              <w:t xml:space="preserve">Ar teikiama/suteikta valstybės pagalba atitinka visas </w:t>
            </w:r>
            <w:r>
              <w:rPr>
                <w:rFonts w:eastAsia="Calibri"/>
                <w:color w:val="000000"/>
                <w:szCs w:val="24"/>
              </w:rPr>
              <w:t>Reglamento I skyriuje nustatytas sąlygas</w:t>
            </w:r>
            <w:r>
              <w:rPr>
                <w:color w:val="000000"/>
                <w:szCs w:val="24"/>
                <w:lang w:eastAsia="lt-LT"/>
              </w:rPr>
              <w:t xml:space="preserve"> ir Reglamento III skyriaus 11 skirsnio „Pagalba kultūrai ir paveldo išsaugojimui“ 53 straipsnio „Pagalba </w:t>
            </w:r>
            <w:r>
              <w:rPr>
                <w:color w:val="000000"/>
                <w:szCs w:val="24"/>
                <w:lang w:eastAsia="lt-LT"/>
              </w:rPr>
              <w:lastRenderedPageBreak/>
              <w:t>kultūrai ir paveldo išsaugojimui“ reikalavimus teikiant pagalbą 53 straipsnio 2f punkte nustatytoms veikloms?</w:t>
            </w:r>
          </w:p>
        </w:tc>
        <w:tc>
          <w:tcPr>
            <w:tcW w:w="992" w:type="dxa"/>
          </w:tcPr>
          <w:p w14:paraId="7C862CF9" w14:textId="77777777" w:rsidR="00BF0DC4" w:rsidRDefault="00AE5768">
            <w:pPr>
              <w:ind w:hanging="3"/>
              <w:jc w:val="both"/>
              <w:rPr>
                <w:color w:val="000000"/>
                <w:szCs w:val="24"/>
                <w:lang w:eastAsia="lt-LT"/>
              </w:rPr>
            </w:pPr>
            <w:r>
              <w:rPr>
                <w:color w:val="000000"/>
                <w:szCs w:val="24"/>
                <w:lang w:eastAsia="lt-LT"/>
              </w:rPr>
              <w:lastRenderedPageBreak/>
              <w:t>□ Taip</w:t>
            </w:r>
          </w:p>
        </w:tc>
        <w:tc>
          <w:tcPr>
            <w:tcW w:w="851" w:type="dxa"/>
          </w:tcPr>
          <w:p w14:paraId="42785A26" w14:textId="77777777" w:rsidR="00BF0DC4" w:rsidRDefault="00AE5768">
            <w:pPr>
              <w:jc w:val="both"/>
              <w:rPr>
                <w:color w:val="000000"/>
                <w:szCs w:val="24"/>
                <w:lang w:eastAsia="lt-LT"/>
              </w:rPr>
            </w:pPr>
            <w:r>
              <w:rPr>
                <w:color w:val="000000"/>
                <w:szCs w:val="24"/>
                <w:lang w:eastAsia="lt-LT"/>
              </w:rPr>
              <w:t xml:space="preserve">□ Ne </w:t>
            </w:r>
          </w:p>
        </w:tc>
        <w:tc>
          <w:tcPr>
            <w:tcW w:w="992" w:type="dxa"/>
          </w:tcPr>
          <w:p w14:paraId="1E2729DD" w14:textId="77777777" w:rsidR="00BF0DC4" w:rsidRDefault="00AE5768">
            <w:pPr>
              <w:jc w:val="both"/>
              <w:rPr>
                <w:color w:val="000000"/>
                <w:szCs w:val="24"/>
                <w:lang w:eastAsia="lt-LT"/>
              </w:rPr>
            </w:pPr>
            <w:r>
              <w:rPr>
                <w:color w:val="000000"/>
                <w:szCs w:val="24"/>
                <w:lang w:eastAsia="lt-LT"/>
              </w:rPr>
              <w:t>□ Netaikoma</w:t>
            </w:r>
          </w:p>
        </w:tc>
        <w:tc>
          <w:tcPr>
            <w:tcW w:w="5386" w:type="dxa"/>
          </w:tcPr>
          <w:p w14:paraId="5F7DD6C1" w14:textId="77777777" w:rsidR="00BF0DC4" w:rsidRDefault="00AE5768">
            <w:pPr>
              <w:jc w:val="both"/>
              <w:rPr>
                <w:color w:val="000000"/>
                <w:szCs w:val="24"/>
                <w:lang w:eastAsia="lt-LT"/>
              </w:rPr>
            </w:pPr>
            <w:r>
              <w:rPr>
                <w:color w:val="000000"/>
                <w:szCs w:val="24"/>
                <w:lang w:eastAsia="lt-LT"/>
              </w:rPr>
              <w:t>Žymima „Netaikoma“ jei pagalba pagal šį straipsnį neteikiama</w:t>
            </w:r>
          </w:p>
        </w:tc>
      </w:tr>
      <w:tr w:rsidR="00BF0DC4" w14:paraId="271BCF71" w14:textId="77777777">
        <w:trPr>
          <w:gridAfter w:val="1"/>
          <w:wAfter w:w="13" w:type="dxa"/>
          <w:trHeight w:val="870"/>
        </w:trPr>
        <w:tc>
          <w:tcPr>
            <w:tcW w:w="557" w:type="dxa"/>
            <w:tcBorders>
              <w:bottom w:val="single" w:sz="4" w:space="0" w:color="auto"/>
            </w:tcBorders>
          </w:tcPr>
          <w:p w14:paraId="3966A24B" w14:textId="77777777" w:rsidR="00BF0DC4" w:rsidRDefault="00BF0DC4">
            <w:pPr>
              <w:ind w:right="-465" w:firstLine="720"/>
              <w:rPr>
                <w:color w:val="000000"/>
                <w:szCs w:val="24"/>
                <w:lang w:eastAsia="lt-LT"/>
              </w:rPr>
            </w:pPr>
          </w:p>
          <w:p w14:paraId="316CEBFE" w14:textId="77777777" w:rsidR="00BF0DC4" w:rsidRDefault="00AE5768">
            <w:pPr>
              <w:ind w:right="-465"/>
              <w:rPr>
                <w:color w:val="000000"/>
                <w:szCs w:val="24"/>
                <w:lang w:eastAsia="lt-LT"/>
              </w:rPr>
            </w:pPr>
            <w:r>
              <w:rPr>
                <w:bCs/>
                <w:color w:val="000000"/>
                <w:szCs w:val="24"/>
                <w:lang w:eastAsia="lt-LT"/>
              </w:rPr>
              <w:t xml:space="preserve">37. </w:t>
            </w:r>
          </w:p>
          <w:p w14:paraId="3AA63375" w14:textId="77777777" w:rsidR="00BF0DC4" w:rsidRDefault="00BF0DC4">
            <w:pPr>
              <w:ind w:firstLine="720"/>
              <w:jc w:val="both"/>
              <w:rPr>
                <w:color w:val="000000"/>
                <w:szCs w:val="24"/>
                <w:lang w:eastAsia="lt-LT"/>
              </w:rPr>
            </w:pPr>
          </w:p>
        </w:tc>
        <w:tc>
          <w:tcPr>
            <w:tcW w:w="6526" w:type="dxa"/>
            <w:tcBorders>
              <w:bottom w:val="single" w:sz="4" w:space="0" w:color="auto"/>
            </w:tcBorders>
          </w:tcPr>
          <w:p w14:paraId="1510F496" w14:textId="77777777" w:rsidR="00BF0DC4" w:rsidRDefault="00AE5768">
            <w:pPr>
              <w:jc w:val="both"/>
              <w:rPr>
                <w:color w:val="000000"/>
                <w:szCs w:val="24"/>
                <w:lang w:eastAsia="lt-LT"/>
              </w:rPr>
            </w:pPr>
            <w:r>
              <w:rPr>
                <w:color w:val="000000"/>
                <w:szCs w:val="24"/>
                <w:lang w:eastAsia="lt-LT"/>
              </w:rPr>
              <w:t xml:space="preserve">Ar teikiama/suteikta valstybės pagalba atitinka visas </w:t>
            </w:r>
            <w:r>
              <w:rPr>
                <w:rFonts w:eastAsia="Calibri"/>
                <w:color w:val="000000"/>
                <w:szCs w:val="24"/>
              </w:rPr>
              <w:t>Reglamento I skyriuje nustatytas sąlygas</w:t>
            </w:r>
            <w:r>
              <w:rPr>
                <w:color w:val="000000"/>
                <w:szCs w:val="24"/>
                <w:lang w:eastAsia="lt-LT"/>
              </w:rPr>
              <w:t xml:space="preserve"> ir Reglamento III skyriaus 11 skirsnio „Pagalba kultūrai ir paveldo išsaugojimui“ 54 straipsnio „Pagalbos garso ir vaizdo kūriniams schemos“ reikalavimus teikiant pagalbą 54 straipsnio 3 punkte nustatytoms veikloms taikant 6 punkte nustatytą pagalbos intensyvumą? </w:t>
            </w:r>
          </w:p>
        </w:tc>
        <w:tc>
          <w:tcPr>
            <w:tcW w:w="992" w:type="dxa"/>
            <w:tcBorders>
              <w:bottom w:val="single" w:sz="4" w:space="0" w:color="auto"/>
            </w:tcBorders>
          </w:tcPr>
          <w:p w14:paraId="4683D33E" w14:textId="77777777" w:rsidR="00BF0DC4" w:rsidRDefault="00AE5768">
            <w:pPr>
              <w:ind w:hanging="3"/>
              <w:jc w:val="both"/>
              <w:rPr>
                <w:color w:val="000000"/>
                <w:szCs w:val="24"/>
                <w:lang w:eastAsia="lt-LT"/>
              </w:rPr>
            </w:pPr>
            <w:r>
              <w:rPr>
                <w:color w:val="000000"/>
                <w:szCs w:val="24"/>
                <w:lang w:eastAsia="lt-LT"/>
              </w:rPr>
              <w:t>□ Taip</w:t>
            </w:r>
          </w:p>
        </w:tc>
        <w:tc>
          <w:tcPr>
            <w:tcW w:w="851" w:type="dxa"/>
            <w:tcBorders>
              <w:bottom w:val="single" w:sz="4" w:space="0" w:color="auto"/>
            </w:tcBorders>
          </w:tcPr>
          <w:p w14:paraId="4A4BC691" w14:textId="77777777" w:rsidR="00BF0DC4" w:rsidRDefault="00AE5768">
            <w:pPr>
              <w:jc w:val="both"/>
              <w:rPr>
                <w:color w:val="000000"/>
                <w:szCs w:val="24"/>
                <w:lang w:eastAsia="lt-LT"/>
              </w:rPr>
            </w:pPr>
            <w:r>
              <w:rPr>
                <w:color w:val="000000"/>
                <w:szCs w:val="24"/>
                <w:lang w:eastAsia="lt-LT"/>
              </w:rPr>
              <w:t xml:space="preserve">□ Ne </w:t>
            </w:r>
          </w:p>
        </w:tc>
        <w:tc>
          <w:tcPr>
            <w:tcW w:w="992" w:type="dxa"/>
            <w:tcBorders>
              <w:bottom w:val="single" w:sz="4" w:space="0" w:color="auto"/>
            </w:tcBorders>
          </w:tcPr>
          <w:p w14:paraId="580D88BC" w14:textId="77777777" w:rsidR="00BF0DC4" w:rsidRDefault="00AE5768">
            <w:pPr>
              <w:jc w:val="both"/>
              <w:rPr>
                <w:color w:val="000000"/>
                <w:szCs w:val="24"/>
                <w:lang w:eastAsia="lt-LT"/>
              </w:rPr>
            </w:pPr>
            <w:r>
              <w:rPr>
                <w:color w:val="000000"/>
                <w:szCs w:val="24"/>
                <w:lang w:eastAsia="lt-LT"/>
              </w:rPr>
              <w:t>□ Netaikoma</w:t>
            </w:r>
          </w:p>
        </w:tc>
        <w:tc>
          <w:tcPr>
            <w:tcW w:w="5386" w:type="dxa"/>
          </w:tcPr>
          <w:p w14:paraId="1A4368E5" w14:textId="77777777" w:rsidR="00BF0DC4" w:rsidRDefault="00AE5768">
            <w:pPr>
              <w:jc w:val="both"/>
              <w:rPr>
                <w:color w:val="000000"/>
                <w:szCs w:val="24"/>
                <w:lang w:eastAsia="lt-LT"/>
              </w:rPr>
            </w:pPr>
            <w:r>
              <w:rPr>
                <w:color w:val="000000"/>
                <w:szCs w:val="24"/>
                <w:lang w:eastAsia="lt-LT"/>
              </w:rPr>
              <w:t>Žymima „Netaikoma“ jei pagalba pagal šį straipsnį neteikiama</w:t>
            </w:r>
          </w:p>
        </w:tc>
      </w:tr>
    </w:tbl>
    <w:p w14:paraId="70F1E901" w14:textId="77777777" w:rsidR="00BF0DC4" w:rsidRDefault="00AE5768">
      <w:pPr>
        <w:jc w:val="both"/>
        <w:rPr>
          <w:rFonts w:eastAsia="Calibri"/>
          <w:b/>
          <w:bCs/>
          <w:szCs w:val="24"/>
          <w:lang w:eastAsia="lt-LT"/>
        </w:rPr>
      </w:pPr>
      <w:r>
        <w:rPr>
          <w:rFonts w:eastAsia="Calibri"/>
          <w:b/>
          <w:bCs/>
          <w:szCs w:val="24"/>
          <w:lang w:eastAsia="lt-LT"/>
        </w:rPr>
        <w:t>Pastabos:</w:t>
      </w:r>
    </w:p>
    <w:p w14:paraId="0B84CC18" w14:textId="77777777" w:rsidR="00BF0DC4" w:rsidRDefault="00AE5768">
      <w:pPr>
        <w:jc w:val="both"/>
        <w:rPr>
          <w:rFonts w:eastAsia="Calibri"/>
          <w:szCs w:val="24"/>
          <w:lang w:eastAsia="lt-LT"/>
        </w:rPr>
      </w:pPr>
      <w:r>
        <w:rPr>
          <w:rFonts w:eastAsia="Calibri"/>
          <w:szCs w:val="24"/>
          <w:lang w:eastAsia="lt-LT"/>
        </w:rPr>
        <w:t xml:space="preserve">1. 4 punkte žemės ūkio produktas – tai Sutarties dėl Europos Sąjungos veikimo (toliau – Sutartis) I priede išvardyti produktai, išskyrus Reglamento </w:t>
      </w:r>
      <w:hyperlink r:id="rId18" w:tgtFrame="_blank" w:history="1">
        <w:r>
          <w:rPr>
            <w:rFonts w:eastAsia="Calibri"/>
            <w:color w:val="0000FF" w:themeColor="hyperlink"/>
            <w:szCs w:val="24"/>
            <w:u w:val="single"/>
            <w:lang w:eastAsia="lt-LT"/>
          </w:rPr>
          <w:t>(ES) Nr. 1379/2013</w:t>
        </w:r>
      </w:hyperlink>
      <w:r>
        <w:rPr>
          <w:rFonts w:eastAsia="Calibri"/>
          <w:szCs w:val="24"/>
          <w:lang w:eastAsia="lt-LT"/>
        </w:rPr>
        <w:t xml:space="preserve"> I priede išvardytus žvejybos ir akvakultūros produktus.</w:t>
      </w:r>
    </w:p>
    <w:p w14:paraId="00966A99" w14:textId="77777777" w:rsidR="00BF0DC4" w:rsidRDefault="00AE5768">
      <w:pPr>
        <w:jc w:val="both"/>
        <w:rPr>
          <w:rFonts w:eastAsia="Calibri"/>
          <w:szCs w:val="24"/>
          <w:lang w:eastAsia="lt-LT"/>
        </w:rPr>
      </w:pPr>
      <w:r>
        <w:rPr>
          <w:rFonts w:eastAsia="Calibri"/>
          <w:szCs w:val="24"/>
          <w:lang w:eastAsia="lt-LT"/>
        </w:rPr>
        <w:t>2. 4 punkte pirminė žemės ūkio produktų gamyba – tai Sutarties I priede išvardytų dirvožemio ir gyvulininkystės produktų gamyba nesiimant tolesnių veiksmų, kuriais keičiamas tokių produktų pobūdis.</w:t>
      </w:r>
    </w:p>
    <w:p w14:paraId="258413B3" w14:textId="77777777" w:rsidR="00BF0DC4" w:rsidRDefault="00AE5768">
      <w:pPr>
        <w:jc w:val="both"/>
        <w:rPr>
          <w:rFonts w:eastAsia="Calibri"/>
          <w:szCs w:val="24"/>
          <w:lang w:eastAsia="lt-LT"/>
        </w:rPr>
      </w:pPr>
      <w:r>
        <w:rPr>
          <w:rFonts w:eastAsia="Calibri"/>
          <w:szCs w:val="24"/>
          <w:lang w:eastAsia="lt-LT"/>
        </w:rPr>
        <w:t>3. 5 punkte žemės ūkio produktų perdirbimas – tai bet kokia operacija su žemės ūkio produktu, kurią atlikus taip pat gaunamas žemės ūkio produktas, išskyrus ūkyje vykdomą veiklą, susijusią su pasiruošimu pirmą kartą parduoti gyvūninį arba augalinį produktą.</w:t>
      </w:r>
    </w:p>
    <w:p w14:paraId="56F482A2" w14:textId="77777777" w:rsidR="00BF0DC4" w:rsidRDefault="00AE5768">
      <w:pPr>
        <w:jc w:val="both"/>
        <w:rPr>
          <w:rFonts w:eastAsia="Calibri"/>
          <w:b/>
          <w:bCs/>
          <w:szCs w:val="24"/>
          <w:lang w:eastAsia="lt-LT"/>
        </w:rPr>
      </w:pPr>
      <w:r>
        <w:rPr>
          <w:rFonts w:eastAsia="Calibri"/>
          <w:szCs w:val="24"/>
          <w:lang w:eastAsia="lt-LT"/>
        </w:rPr>
        <w:t>4. 10 punkte sunkumus patirianti įmonė suprantama taip, kaip apibrėžta Reglamento 2 straipsnio 18 punkte.</w:t>
      </w:r>
    </w:p>
    <w:p w14:paraId="7D446690" w14:textId="77777777" w:rsidR="00BF0DC4" w:rsidRDefault="00BF0DC4">
      <w:pPr>
        <w:jc w:val="both"/>
        <w:rPr>
          <w:rFonts w:eastAsia="Calibri"/>
          <w:b/>
          <w:bCs/>
          <w:szCs w:val="24"/>
          <w:lang w:eastAsia="lt-LT"/>
        </w:rPr>
      </w:pPr>
    </w:p>
    <w:p w14:paraId="441FA570" w14:textId="77777777" w:rsidR="00BF0DC4" w:rsidRDefault="00BF0DC4">
      <w:pPr>
        <w:jc w:val="both"/>
        <w:rPr>
          <w:rFonts w:eastAsia="Calibri"/>
          <w:b/>
          <w:bCs/>
          <w:szCs w:val="24"/>
          <w:lang w:eastAsia="lt-LT"/>
        </w:rPr>
      </w:pPr>
    </w:p>
    <w:p w14:paraId="0D1A8EBC" w14:textId="77777777" w:rsidR="00BF0DC4" w:rsidRDefault="00AE5768">
      <w:pPr>
        <w:jc w:val="both"/>
        <w:rPr>
          <w:rFonts w:eastAsia="Calibri"/>
          <w:szCs w:val="24"/>
          <w:lang w:eastAsia="lt-LT"/>
        </w:rPr>
      </w:pPr>
      <w:r>
        <w:rPr>
          <w:rFonts w:eastAsia="Calibri"/>
          <w:b/>
          <w:bCs/>
          <w:szCs w:val="24"/>
          <w:lang w:eastAsia="lt-LT"/>
        </w:rPr>
        <w:t xml:space="preserve">SPRENDIMAS </w:t>
      </w:r>
    </w:p>
    <w:tbl>
      <w:tblPr>
        <w:tblW w:w="5000" w:type="pct"/>
        <w:tblCellMar>
          <w:left w:w="0" w:type="dxa"/>
          <w:right w:w="0" w:type="dxa"/>
        </w:tblCellMar>
        <w:tblLook w:val="04A0" w:firstRow="1" w:lastRow="0" w:firstColumn="1" w:lastColumn="0" w:noHBand="0" w:noVBand="1"/>
      </w:tblPr>
      <w:tblGrid>
        <w:gridCol w:w="7575"/>
        <w:gridCol w:w="7556"/>
      </w:tblGrid>
      <w:tr w:rsidR="00BF0DC4" w14:paraId="388C394C" w14:textId="77777777">
        <w:trPr>
          <w:trHeight w:val="460"/>
        </w:trPr>
        <w:tc>
          <w:tcPr>
            <w:tcW w:w="2500" w:type="pct"/>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E27BFE" w14:textId="77777777" w:rsidR="00BF0DC4" w:rsidRDefault="00AE5768">
            <w:pPr>
              <w:jc w:val="both"/>
              <w:rPr>
                <w:rFonts w:eastAsia="Calibri"/>
                <w:szCs w:val="24"/>
                <w:lang w:eastAsia="lt-LT"/>
              </w:rPr>
            </w:pPr>
            <w:r>
              <w:rPr>
                <w:rFonts w:eastAsia="Calibri"/>
                <w:b/>
                <w:bCs/>
                <w:szCs w:val="24"/>
                <w:lang w:eastAsia="lt-LT"/>
              </w:rPr>
              <w:t xml:space="preserve">Vertinimo išvada </w:t>
            </w:r>
          </w:p>
          <w:p w14:paraId="61BB93DE" w14:textId="77777777" w:rsidR="00BF0DC4" w:rsidRDefault="00AE5768">
            <w:pPr>
              <w:jc w:val="both"/>
              <w:rPr>
                <w:rFonts w:eastAsia="Calibri"/>
                <w:szCs w:val="24"/>
                <w:lang w:eastAsia="lt-LT"/>
              </w:rPr>
            </w:pPr>
            <w:r>
              <w:rPr>
                <w:rFonts w:eastAsia="Calibri"/>
                <w:szCs w:val="24"/>
                <w:lang w:eastAsia="lt-LT"/>
              </w:rPr>
              <w:t>Ar teikiama valstybės pagalba atitinka Reglamento nuostatas?</w:t>
            </w:r>
          </w:p>
        </w:tc>
        <w:tc>
          <w:tcPr>
            <w:tcW w:w="2500"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248842" w14:textId="77777777" w:rsidR="00BF0DC4" w:rsidRDefault="00AE5768">
            <w:pPr>
              <w:jc w:val="both"/>
              <w:rPr>
                <w:rFonts w:eastAsia="Calibri"/>
                <w:szCs w:val="24"/>
                <w:lang w:eastAsia="lt-LT"/>
              </w:rPr>
            </w:pPr>
            <w:r>
              <w:rPr>
                <w:rFonts w:ascii="Segoe UI Symbol" w:eastAsia="Calibri" w:hAnsi="Segoe UI Symbol" w:cs="Segoe UI Symbol"/>
                <w:szCs w:val="24"/>
                <w:lang w:eastAsia="lt-LT"/>
              </w:rPr>
              <w:t>☐</w:t>
            </w:r>
            <w:r>
              <w:rPr>
                <w:rFonts w:eastAsia="Calibri"/>
                <w:i/>
                <w:iCs/>
                <w:szCs w:val="24"/>
                <w:lang w:eastAsia="lt-LT"/>
              </w:rPr>
              <w:t xml:space="preserve"> Taip</w:t>
            </w:r>
          </w:p>
        </w:tc>
      </w:tr>
      <w:tr w:rsidR="00BF0DC4" w14:paraId="2D801F72" w14:textId="77777777">
        <w:trPr>
          <w:trHeight w:val="4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67EF30B" w14:textId="77777777" w:rsidR="00BF0DC4" w:rsidRDefault="00BF0DC4">
            <w:pPr>
              <w:jc w:val="both"/>
              <w:rPr>
                <w:rFonts w:eastAsia="Calibri"/>
                <w:szCs w:val="24"/>
                <w:lang w:eastAsia="lt-LT"/>
              </w:rPr>
            </w:pPr>
          </w:p>
        </w:tc>
        <w:tc>
          <w:tcPr>
            <w:tcW w:w="2500"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3EF669" w14:textId="77777777" w:rsidR="00BF0DC4" w:rsidRDefault="00AE5768">
            <w:pPr>
              <w:jc w:val="both"/>
              <w:rPr>
                <w:rFonts w:eastAsia="Calibri"/>
                <w:szCs w:val="24"/>
                <w:lang w:eastAsia="lt-LT"/>
              </w:rPr>
            </w:pPr>
            <w:r>
              <w:rPr>
                <w:rFonts w:ascii="Segoe UI Symbol" w:eastAsia="Calibri" w:hAnsi="Segoe UI Symbol" w:cs="Segoe UI Symbol"/>
                <w:szCs w:val="24"/>
                <w:lang w:eastAsia="lt-LT"/>
              </w:rPr>
              <w:t>☐</w:t>
            </w:r>
            <w:r>
              <w:rPr>
                <w:rFonts w:eastAsia="Calibri"/>
                <w:i/>
                <w:iCs/>
                <w:szCs w:val="24"/>
                <w:lang w:eastAsia="lt-LT"/>
              </w:rPr>
              <w:t xml:space="preserve"> Taip su išlyga</w:t>
            </w:r>
          </w:p>
        </w:tc>
      </w:tr>
      <w:tr w:rsidR="00BF0DC4" w14:paraId="0029FF05" w14:textId="77777777">
        <w:trPr>
          <w:trHeight w:val="467"/>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7431149" w14:textId="77777777" w:rsidR="00BF0DC4" w:rsidRDefault="00BF0DC4">
            <w:pPr>
              <w:jc w:val="both"/>
              <w:rPr>
                <w:rFonts w:eastAsia="Calibri"/>
                <w:szCs w:val="24"/>
                <w:lang w:eastAsia="lt-LT"/>
              </w:rPr>
            </w:pPr>
          </w:p>
        </w:tc>
        <w:tc>
          <w:tcPr>
            <w:tcW w:w="2500"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FAF230" w14:textId="77777777" w:rsidR="00BF0DC4" w:rsidRDefault="00AE5768">
            <w:pPr>
              <w:jc w:val="both"/>
              <w:rPr>
                <w:rFonts w:eastAsia="Calibri"/>
                <w:szCs w:val="24"/>
                <w:lang w:eastAsia="lt-LT"/>
              </w:rPr>
            </w:pPr>
            <w:r>
              <w:rPr>
                <w:rFonts w:ascii="Segoe UI Symbol" w:eastAsia="Calibri" w:hAnsi="Segoe UI Symbol" w:cs="Segoe UI Symbol"/>
                <w:szCs w:val="24"/>
                <w:lang w:eastAsia="lt-LT"/>
              </w:rPr>
              <w:t>☐</w:t>
            </w:r>
            <w:r>
              <w:rPr>
                <w:rFonts w:eastAsia="Calibri"/>
                <w:i/>
                <w:iCs/>
                <w:szCs w:val="24"/>
                <w:lang w:eastAsia="lt-LT"/>
              </w:rPr>
              <w:t xml:space="preserve"> Ne</w:t>
            </w:r>
          </w:p>
        </w:tc>
      </w:tr>
      <w:tr w:rsidR="00BF0DC4" w14:paraId="0A539095" w14:textId="77777777">
        <w:tc>
          <w:tcPr>
            <w:tcW w:w="5000" w:type="pct"/>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2925A7" w14:textId="77777777" w:rsidR="00BF0DC4" w:rsidRDefault="00AE5768">
            <w:pPr>
              <w:jc w:val="both"/>
              <w:rPr>
                <w:rFonts w:eastAsia="Calibri"/>
                <w:szCs w:val="24"/>
                <w:lang w:eastAsia="lt-LT"/>
              </w:rPr>
            </w:pPr>
            <w:r>
              <w:rPr>
                <w:rFonts w:eastAsia="Calibri"/>
                <w:b/>
                <w:bCs/>
                <w:szCs w:val="24"/>
                <w:lang w:eastAsia="lt-LT"/>
              </w:rPr>
              <w:t>Pildymo instrukcija</w:t>
            </w:r>
          </w:p>
          <w:p w14:paraId="53965268" w14:textId="77777777" w:rsidR="00BF0DC4" w:rsidRDefault="00AE5768">
            <w:pPr>
              <w:jc w:val="both"/>
              <w:rPr>
                <w:rFonts w:eastAsia="Calibri"/>
                <w:szCs w:val="24"/>
                <w:lang w:eastAsia="lt-LT"/>
              </w:rPr>
            </w:pPr>
            <w:r>
              <w:rPr>
                <w:rFonts w:eastAsia="Calibri"/>
                <w:szCs w:val="24"/>
                <w:lang w:eastAsia="lt-LT"/>
              </w:rPr>
              <w:t>„Taip“</w:t>
            </w:r>
            <w:r>
              <w:rPr>
                <w:rFonts w:eastAsia="Calibri"/>
                <w:b/>
                <w:bCs/>
                <w:szCs w:val="24"/>
                <w:lang w:eastAsia="lt-LT"/>
              </w:rPr>
              <w:t xml:space="preserve"> </w:t>
            </w:r>
            <w:r>
              <w:rPr>
                <w:rFonts w:eastAsia="Calibri"/>
                <w:szCs w:val="24"/>
                <w:lang w:eastAsia="lt-LT"/>
              </w:rPr>
              <w:t>žymima, jei į visus I dalies klausimus atsakyta teigiamai/netaikoma. Teikiama valstybės pagalba atitinka Reglamente nustatytas sąlygas.</w:t>
            </w:r>
          </w:p>
          <w:p w14:paraId="48E446BC" w14:textId="77777777" w:rsidR="00BF0DC4" w:rsidRDefault="00AE5768">
            <w:pPr>
              <w:jc w:val="both"/>
              <w:rPr>
                <w:rFonts w:eastAsia="Calibri"/>
                <w:szCs w:val="24"/>
                <w:lang w:eastAsia="lt-LT"/>
              </w:rPr>
            </w:pPr>
            <w:r>
              <w:rPr>
                <w:rFonts w:eastAsia="Calibri"/>
                <w:szCs w:val="24"/>
                <w:lang w:eastAsia="lt-LT"/>
              </w:rPr>
              <w:t xml:space="preserve">„Taip su išlyga“ </w:t>
            </w:r>
            <w:r>
              <w:rPr>
                <w:rFonts w:eastAsia="Calibri"/>
                <w:i/>
                <w:iCs/>
                <w:szCs w:val="24"/>
                <w:lang w:eastAsia="lt-LT"/>
              </w:rPr>
              <w:t>nėra tinkamas sprendimo variantas</w:t>
            </w:r>
          </w:p>
          <w:p w14:paraId="787A63CC" w14:textId="77777777" w:rsidR="00BF0DC4" w:rsidRDefault="00AE5768">
            <w:pPr>
              <w:jc w:val="both"/>
              <w:rPr>
                <w:rFonts w:eastAsia="Calibri"/>
                <w:szCs w:val="24"/>
                <w:lang w:eastAsia="lt-LT"/>
              </w:rPr>
            </w:pPr>
            <w:r>
              <w:rPr>
                <w:rFonts w:eastAsia="Calibri"/>
                <w:szCs w:val="24"/>
                <w:lang w:eastAsia="lt-LT"/>
              </w:rPr>
              <w:t xml:space="preserve">„Ne“ žymima, jei į nors vieną I dalies klausimą atsakyta neigiamai. Teikiama valstybės pagalba neatitinka visų Reglamente numatytų sąlygų. </w:t>
            </w:r>
          </w:p>
        </w:tc>
      </w:tr>
      <w:tr w:rsidR="00BF0DC4" w14:paraId="7CD31D9C" w14:textId="77777777">
        <w:tc>
          <w:tcPr>
            <w:tcW w:w="5000" w:type="pct"/>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42DE6731" w14:textId="77777777" w:rsidR="00BF0DC4" w:rsidRDefault="00BF0DC4">
            <w:pPr>
              <w:jc w:val="both"/>
              <w:rPr>
                <w:rFonts w:eastAsia="Calibri"/>
                <w:b/>
                <w:bCs/>
                <w:szCs w:val="24"/>
                <w:lang w:eastAsia="lt-LT"/>
              </w:rPr>
            </w:pPr>
          </w:p>
          <w:tbl>
            <w:tblPr>
              <w:tblW w:w="15317" w:type="dxa"/>
              <w:tblBorders>
                <w:top w:val="nil"/>
                <w:left w:val="nil"/>
                <w:bottom w:val="nil"/>
                <w:right w:val="nil"/>
              </w:tblBorders>
              <w:tblLook w:val="0000" w:firstRow="0" w:lastRow="0" w:firstColumn="0" w:lastColumn="0" w:noHBand="0" w:noVBand="0"/>
            </w:tblPr>
            <w:tblGrid>
              <w:gridCol w:w="6601"/>
              <w:gridCol w:w="5011"/>
              <w:gridCol w:w="3705"/>
            </w:tblGrid>
            <w:tr w:rsidR="00BF0DC4" w14:paraId="7EB91C03" w14:textId="77777777">
              <w:trPr>
                <w:trHeight w:val="322"/>
              </w:trPr>
              <w:tc>
                <w:tcPr>
                  <w:tcW w:w="4274" w:type="dxa"/>
                  <w:tcBorders>
                    <w:top w:val="nil"/>
                  </w:tcBorders>
                </w:tcPr>
                <w:p w14:paraId="69298C14" w14:textId="77777777" w:rsidR="00BF0DC4" w:rsidRDefault="00AE5768">
                  <w:pPr>
                    <w:rPr>
                      <w:rFonts w:eastAsia="Calibri"/>
                      <w:color w:val="000000"/>
                      <w:szCs w:val="24"/>
                    </w:rPr>
                  </w:pPr>
                  <w:r>
                    <w:rPr>
                      <w:rFonts w:eastAsia="Calibri"/>
                      <w:color w:val="000000"/>
                      <w:szCs w:val="24"/>
                    </w:rPr>
                    <w:t xml:space="preserve">_______________________________ </w:t>
                  </w:r>
                </w:p>
                <w:p w14:paraId="79EFCDD4" w14:textId="77777777" w:rsidR="00BF0DC4" w:rsidRDefault="00AE5768">
                  <w:pPr>
                    <w:ind w:firstLine="868"/>
                    <w:rPr>
                      <w:rFonts w:eastAsia="Calibri"/>
                      <w:color w:val="000000"/>
                      <w:szCs w:val="24"/>
                    </w:rPr>
                  </w:pPr>
                  <w:r>
                    <w:rPr>
                      <w:rFonts w:eastAsia="Calibri"/>
                      <w:color w:val="000000"/>
                      <w:szCs w:val="24"/>
                    </w:rPr>
                    <w:t xml:space="preserve">(Vertintojas) </w:t>
                  </w:r>
                </w:p>
              </w:tc>
              <w:tc>
                <w:tcPr>
                  <w:tcW w:w="3245" w:type="dxa"/>
                  <w:tcBorders>
                    <w:top w:val="nil"/>
                  </w:tcBorders>
                </w:tcPr>
                <w:p w14:paraId="7FB833CD" w14:textId="77777777" w:rsidR="00BF0DC4" w:rsidRDefault="00AE5768">
                  <w:pPr>
                    <w:rPr>
                      <w:rFonts w:eastAsia="Calibri"/>
                      <w:color w:val="000000"/>
                      <w:szCs w:val="24"/>
                    </w:rPr>
                  </w:pPr>
                  <w:r>
                    <w:rPr>
                      <w:rFonts w:eastAsia="Calibri"/>
                      <w:color w:val="000000"/>
                      <w:szCs w:val="24"/>
                    </w:rPr>
                    <w:t xml:space="preserve">____________ </w:t>
                  </w:r>
                </w:p>
                <w:p w14:paraId="58A82DFE" w14:textId="77777777" w:rsidR="00BF0DC4" w:rsidRDefault="00AE5768">
                  <w:pPr>
                    <w:ind w:firstLine="310"/>
                    <w:rPr>
                      <w:rFonts w:eastAsia="Calibri"/>
                      <w:color w:val="000000"/>
                      <w:szCs w:val="24"/>
                    </w:rPr>
                  </w:pPr>
                  <w:r>
                    <w:rPr>
                      <w:rFonts w:eastAsia="Calibri"/>
                      <w:color w:val="000000"/>
                      <w:szCs w:val="24"/>
                    </w:rPr>
                    <w:t xml:space="preserve">(Parašas) </w:t>
                  </w:r>
                </w:p>
              </w:tc>
              <w:tc>
                <w:tcPr>
                  <w:tcW w:w="2399" w:type="dxa"/>
                  <w:tcBorders>
                    <w:top w:val="nil"/>
                  </w:tcBorders>
                </w:tcPr>
                <w:p w14:paraId="46F9401D" w14:textId="77777777" w:rsidR="00BF0DC4" w:rsidRDefault="00AE5768">
                  <w:pPr>
                    <w:rPr>
                      <w:rFonts w:eastAsia="Calibri"/>
                      <w:color w:val="000000"/>
                      <w:szCs w:val="24"/>
                    </w:rPr>
                  </w:pPr>
                  <w:r>
                    <w:rPr>
                      <w:rFonts w:eastAsia="Calibri"/>
                      <w:i/>
                      <w:iCs/>
                      <w:color w:val="000000"/>
                      <w:szCs w:val="24"/>
                    </w:rPr>
                    <w:t xml:space="preserve">____________ </w:t>
                  </w:r>
                </w:p>
                <w:p w14:paraId="631D8661" w14:textId="77777777" w:rsidR="00BF0DC4" w:rsidRDefault="00AE5768">
                  <w:pPr>
                    <w:ind w:firstLine="372"/>
                    <w:rPr>
                      <w:rFonts w:eastAsia="Calibri"/>
                      <w:color w:val="000000"/>
                      <w:szCs w:val="24"/>
                    </w:rPr>
                  </w:pPr>
                  <w:r>
                    <w:rPr>
                      <w:rFonts w:eastAsia="Calibri"/>
                      <w:color w:val="000000"/>
                      <w:szCs w:val="24"/>
                    </w:rPr>
                    <w:t xml:space="preserve">(Data) </w:t>
                  </w:r>
                </w:p>
              </w:tc>
            </w:tr>
          </w:tbl>
          <w:p w14:paraId="1E74AB0F" w14:textId="77777777" w:rsidR="00BF0DC4" w:rsidRDefault="00BF0DC4">
            <w:pPr>
              <w:jc w:val="both"/>
              <w:rPr>
                <w:rFonts w:eastAsia="Calibri"/>
                <w:b/>
                <w:bCs/>
                <w:szCs w:val="24"/>
                <w:lang w:eastAsia="lt-LT"/>
              </w:rPr>
            </w:pPr>
          </w:p>
        </w:tc>
      </w:tr>
    </w:tbl>
    <w:p w14:paraId="0FFDADF7" w14:textId="5A5FC335" w:rsidR="00BF0DC4" w:rsidRDefault="00BF0DC4" w:rsidP="007A5D9D">
      <w:pPr>
        <w:jc w:val="both"/>
        <w:rPr>
          <w:rFonts w:eastAsia="Calibri"/>
          <w:szCs w:val="24"/>
          <w:lang w:eastAsia="lt-LT"/>
        </w:rPr>
      </w:pPr>
    </w:p>
    <w:sectPr w:rsidR="00BF0DC4" w:rsidSect="00616EFA">
      <w:headerReference w:type="even" r:id="rId19"/>
      <w:headerReference w:type="default" r:id="rId20"/>
      <w:footerReference w:type="even" r:id="rId21"/>
      <w:footerReference w:type="default" r:id="rId22"/>
      <w:headerReference w:type="first" r:id="rId23"/>
      <w:footerReference w:type="first" r:id="rId24"/>
      <w:pgSz w:w="16838" w:h="11906" w:orient="landscape"/>
      <w:pgMar w:top="539" w:right="567" w:bottom="709"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FB072" w14:textId="77777777" w:rsidR="00AE5768" w:rsidRDefault="00AE5768">
      <w:pPr>
        <w:jc w:val="both"/>
        <w:rPr>
          <w:szCs w:val="24"/>
          <w:lang w:eastAsia="lt-LT"/>
        </w:rPr>
      </w:pPr>
      <w:r>
        <w:rPr>
          <w:szCs w:val="24"/>
          <w:lang w:eastAsia="lt-LT"/>
        </w:rPr>
        <w:separator/>
      </w:r>
    </w:p>
  </w:endnote>
  <w:endnote w:type="continuationSeparator" w:id="0">
    <w:p w14:paraId="3B9DDAC4" w14:textId="77777777" w:rsidR="00AE5768" w:rsidRDefault="00AE5768">
      <w:pPr>
        <w:jc w:val="both"/>
        <w:rPr>
          <w:szCs w:val="24"/>
          <w:lang w:eastAsia="lt-LT"/>
        </w:rPr>
      </w:pPr>
      <w:r>
        <w:rPr>
          <w:szCs w:val="24"/>
          <w:lang w:eastAsia="lt-LT"/>
        </w:rPr>
        <w:continuationSeparator/>
      </w:r>
    </w:p>
  </w:endnote>
  <w:endnote w:type="continuationNotice" w:id="1">
    <w:p w14:paraId="3A815068" w14:textId="77777777" w:rsidR="00AE5768" w:rsidRDefault="00AE5768">
      <w:pPr>
        <w:jc w:val="both"/>
        <w:rPr>
          <w:szCs w:val="24"/>
          <w:lang w:eastAsia="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4DEE" w14:textId="77777777" w:rsidR="00AE5768" w:rsidRDefault="00AE5768">
    <w:pPr>
      <w:tabs>
        <w:tab w:val="center" w:pos="4819"/>
        <w:tab w:val="right" w:pos="9638"/>
      </w:tabs>
      <w:jc w:val="both"/>
      <w:rPr>
        <w:iCs/>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E3A1" w14:textId="77777777" w:rsidR="00AE5768" w:rsidRDefault="00AE5768">
    <w:pPr>
      <w:tabs>
        <w:tab w:val="center" w:pos="4819"/>
        <w:tab w:val="right" w:pos="9638"/>
      </w:tabs>
      <w:jc w:val="both"/>
      <w:rPr>
        <w:iCs/>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498C" w14:textId="77777777" w:rsidR="00AE5768" w:rsidRDefault="00AE5768">
    <w:pPr>
      <w:tabs>
        <w:tab w:val="center" w:pos="4819"/>
        <w:tab w:val="right" w:pos="9638"/>
      </w:tabs>
      <w:jc w:val="both"/>
      <w:rPr>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84DEB" w14:textId="77777777" w:rsidR="00AE5768" w:rsidRDefault="00AE5768">
      <w:pPr>
        <w:jc w:val="both"/>
        <w:rPr>
          <w:szCs w:val="24"/>
          <w:lang w:eastAsia="lt-LT"/>
        </w:rPr>
      </w:pPr>
      <w:r>
        <w:rPr>
          <w:szCs w:val="24"/>
          <w:lang w:eastAsia="lt-LT"/>
        </w:rPr>
        <w:separator/>
      </w:r>
    </w:p>
  </w:footnote>
  <w:footnote w:type="continuationSeparator" w:id="0">
    <w:p w14:paraId="11B75043" w14:textId="77777777" w:rsidR="00AE5768" w:rsidRDefault="00AE5768">
      <w:pPr>
        <w:jc w:val="both"/>
        <w:rPr>
          <w:szCs w:val="24"/>
          <w:lang w:eastAsia="lt-LT"/>
        </w:rPr>
      </w:pPr>
      <w:r>
        <w:rPr>
          <w:szCs w:val="24"/>
          <w:lang w:eastAsia="lt-LT"/>
        </w:rPr>
        <w:continuationSeparator/>
      </w:r>
    </w:p>
  </w:footnote>
  <w:footnote w:type="continuationNotice" w:id="1">
    <w:p w14:paraId="44911908" w14:textId="77777777" w:rsidR="00AE5768" w:rsidRDefault="00AE5768">
      <w:pPr>
        <w:jc w:val="both"/>
        <w:rPr>
          <w:szCs w:val="24"/>
          <w:lang w:eastAsia="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08908" w14:textId="77777777" w:rsidR="00AE5768" w:rsidRDefault="00AE5768">
    <w:pPr>
      <w:tabs>
        <w:tab w:val="center" w:pos="4819"/>
        <w:tab w:val="right" w:pos="9638"/>
      </w:tabs>
      <w:jc w:val="both"/>
      <w:rPr>
        <w:i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375318"/>
      <w:docPartObj>
        <w:docPartGallery w:val="Page Numbers (Top of Page)"/>
        <w:docPartUnique/>
      </w:docPartObj>
    </w:sdtPr>
    <w:sdtEndPr/>
    <w:sdtContent>
      <w:p w14:paraId="286394D7" w14:textId="77777777" w:rsidR="002411A8" w:rsidRDefault="002411A8">
        <w:pPr>
          <w:pStyle w:val="Header"/>
          <w:jc w:val="center"/>
        </w:pPr>
        <w:r>
          <w:fldChar w:fldCharType="begin"/>
        </w:r>
        <w:r>
          <w:instrText>PAGE   \* MERGEFORMAT</w:instrText>
        </w:r>
        <w:r>
          <w:fldChar w:fldCharType="separate"/>
        </w:r>
        <w:r w:rsidR="002B1437">
          <w:rPr>
            <w:noProof/>
          </w:rPr>
          <w:t>3</w:t>
        </w:r>
        <w:r>
          <w:fldChar w:fldCharType="end"/>
        </w:r>
      </w:p>
    </w:sdtContent>
  </w:sdt>
  <w:p w14:paraId="0F51B248" w14:textId="77777777" w:rsidR="00AE5768" w:rsidRDefault="00AE5768">
    <w:pPr>
      <w:tabs>
        <w:tab w:val="center" w:pos="4819"/>
        <w:tab w:val="right" w:pos="9638"/>
      </w:tabs>
      <w:jc w:val="right"/>
      <w:rPr>
        <w:i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435B" w14:textId="77777777" w:rsidR="002411A8" w:rsidRDefault="002411A8">
    <w:pPr>
      <w:pStyle w:val="Header"/>
      <w:jc w:val="center"/>
    </w:pPr>
  </w:p>
  <w:p w14:paraId="0686E0DD" w14:textId="77777777" w:rsidR="00AE5768" w:rsidRDefault="00AE5768">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F03"/>
    <w:rsid w:val="00042D6E"/>
    <w:rsid w:val="002411A8"/>
    <w:rsid w:val="002B1437"/>
    <w:rsid w:val="0040471A"/>
    <w:rsid w:val="00440BAE"/>
    <w:rsid w:val="0054317F"/>
    <w:rsid w:val="00616EFA"/>
    <w:rsid w:val="007A5D9D"/>
    <w:rsid w:val="00AA205C"/>
    <w:rsid w:val="00AC4F03"/>
    <w:rsid w:val="00AE5768"/>
    <w:rsid w:val="00B467F2"/>
    <w:rsid w:val="00BF0DC4"/>
    <w:rsid w:val="00D15D03"/>
    <w:rsid w:val="00F55DA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AD492"/>
  <w15:docId w15:val="{602C7DAE-C571-43F5-A469-D3D0ED51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E5768"/>
    <w:rPr>
      <w:color w:val="808080"/>
    </w:rPr>
  </w:style>
  <w:style w:type="paragraph" w:styleId="Header">
    <w:name w:val="header"/>
    <w:basedOn w:val="Normal"/>
    <w:link w:val="HeaderChar"/>
    <w:uiPriority w:val="99"/>
    <w:unhideWhenUsed/>
    <w:rsid w:val="0040471A"/>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40471A"/>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542">
      <w:bodyDiv w:val="1"/>
      <w:marLeft w:val="0"/>
      <w:marRight w:val="0"/>
      <w:marTop w:val="0"/>
      <w:marBottom w:val="0"/>
      <w:divBdr>
        <w:top w:val="none" w:sz="0" w:space="0" w:color="auto"/>
        <w:left w:val="none" w:sz="0" w:space="0" w:color="auto"/>
        <w:bottom w:val="none" w:sz="0" w:space="0" w:color="auto"/>
        <w:right w:val="none" w:sz="0" w:space="0" w:color="auto"/>
      </w:divBdr>
    </w:div>
    <w:div w:id="71314028">
      <w:bodyDiv w:val="1"/>
      <w:marLeft w:val="0"/>
      <w:marRight w:val="0"/>
      <w:marTop w:val="0"/>
      <w:marBottom w:val="0"/>
      <w:divBdr>
        <w:top w:val="none" w:sz="0" w:space="0" w:color="auto"/>
        <w:left w:val="none" w:sz="0" w:space="0" w:color="auto"/>
        <w:bottom w:val="none" w:sz="0" w:space="0" w:color="auto"/>
        <w:right w:val="none" w:sz="0" w:space="0" w:color="auto"/>
      </w:divBdr>
    </w:div>
    <w:div w:id="118229984">
      <w:bodyDiv w:val="1"/>
      <w:marLeft w:val="0"/>
      <w:marRight w:val="0"/>
      <w:marTop w:val="0"/>
      <w:marBottom w:val="0"/>
      <w:divBdr>
        <w:top w:val="none" w:sz="0" w:space="0" w:color="auto"/>
        <w:left w:val="none" w:sz="0" w:space="0" w:color="auto"/>
        <w:bottom w:val="none" w:sz="0" w:space="0" w:color="auto"/>
        <w:right w:val="none" w:sz="0" w:space="0" w:color="auto"/>
      </w:divBdr>
    </w:div>
    <w:div w:id="197398497">
      <w:bodyDiv w:val="1"/>
      <w:marLeft w:val="0"/>
      <w:marRight w:val="0"/>
      <w:marTop w:val="0"/>
      <w:marBottom w:val="0"/>
      <w:divBdr>
        <w:top w:val="none" w:sz="0" w:space="0" w:color="auto"/>
        <w:left w:val="none" w:sz="0" w:space="0" w:color="auto"/>
        <w:bottom w:val="none" w:sz="0" w:space="0" w:color="auto"/>
        <w:right w:val="none" w:sz="0" w:space="0" w:color="auto"/>
      </w:divBdr>
    </w:div>
    <w:div w:id="241451269">
      <w:bodyDiv w:val="1"/>
      <w:marLeft w:val="0"/>
      <w:marRight w:val="0"/>
      <w:marTop w:val="0"/>
      <w:marBottom w:val="0"/>
      <w:divBdr>
        <w:top w:val="none" w:sz="0" w:space="0" w:color="auto"/>
        <w:left w:val="none" w:sz="0" w:space="0" w:color="auto"/>
        <w:bottom w:val="none" w:sz="0" w:space="0" w:color="auto"/>
        <w:right w:val="none" w:sz="0" w:space="0" w:color="auto"/>
      </w:divBdr>
    </w:div>
    <w:div w:id="271668845">
      <w:bodyDiv w:val="1"/>
      <w:marLeft w:val="0"/>
      <w:marRight w:val="0"/>
      <w:marTop w:val="0"/>
      <w:marBottom w:val="0"/>
      <w:divBdr>
        <w:top w:val="none" w:sz="0" w:space="0" w:color="auto"/>
        <w:left w:val="none" w:sz="0" w:space="0" w:color="auto"/>
        <w:bottom w:val="none" w:sz="0" w:space="0" w:color="auto"/>
        <w:right w:val="none" w:sz="0" w:space="0" w:color="auto"/>
      </w:divBdr>
    </w:div>
    <w:div w:id="289019751">
      <w:bodyDiv w:val="1"/>
      <w:marLeft w:val="0"/>
      <w:marRight w:val="0"/>
      <w:marTop w:val="0"/>
      <w:marBottom w:val="0"/>
      <w:divBdr>
        <w:top w:val="none" w:sz="0" w:space="0" w:color="auto"/>
        <w:left w:val="none" w:sz="0" w:space="0" w:color="auto"/>
        <w:bottom w:val="none" w:sz="0" w:space="0" w:color="auto"/>
        <w:right w:val="none" w:sz="0" w:space="0" w:color="auto"/>
      </w:divBdr>
    </w:div>
    <w:div w:id="325401103">
      <w:bodyDiv w:val="1"/>
      <w:marLeft w:val="0"/>
      <w:marRight w:val="0"/>
      <w:marTop w:val="0"/>
      <w:marBottom w:val="0"/>
      <w:divBdr>
        <w:top w:val="none" w:sz="0" w:space="0" w:color="auto"/>
        <w:left w:val="none" w:sz="0" w:space="0" w:color="auto"/>
        <w:bottom w:val="none" w:sz="0" w:space="0" w:color="auto"/>
        <w:right w:val="none" w:sz="0" w:space="0" w:color="auto"/>
      </w:divBdr>
    </w:div>
    <w:div w:id="339161754">
      <w:bodyDiv w:val="1"/>
      <w:marLeft w:val="0"/>
      <w:marRight w:val="0"/>
      <w:marTop w:val="0"/>
      <w:marBottom w:val="0"/>
      <w:divBdr>
        <w:top w:val="none" w:sz="0" w:space="0" w:color="auto"/>
        <w:left w:val="none" w:sz="0" w:space="0" w:color="auto"/>
        <w:bottom w:val="none" w:sz="0" w:space="0" w:color="auto"/>
        <w:right w:val="none" w:sz="0" w:space="0" w:color="auto"/>
      </w:divBdr>
    </w:div>
    <w:div w:id="378631242">
      <w:bodyDiv w:val="1"/>
      <w:marLeft w:val="0"/>
      <w:marRight w:val="0"/>
      <w:marTop w:val="0"/>
      <w:marBottom w:val="0"/>
      <w:divBdr>
        <w:top w:val="none" w:sz="0" w:space="0" w:color="auto"/>
        <w:left w:val="none" w:sz="0" w:space="0" w:color="auto"/>
        <w:bottom w:val="none" w:sz="0" w:space="0" w:color="auto"/>
        <w:right w:val="none" w:sz="0" w:space="0" w:color="auto"/>
      </w:divBdr>
    </w:div>
    <w:div w:id="508524445">
      <w:bodyDiv w:val="1"/>
      <w:marLeft w:val="0"/>
      <w:marRight w:val="0"/>
      <w:marTop w:val="0"/>
      <w:marBottom w:val="0"/>
      <w:divBdr>
        <w:top w:val="none" w:sz="0" w:space="0" w:color="auto"/>
        <w:left w:val="none" w:sz="0" w:space="0" w:color="auto"/>
        <w:bottom w:val="none" w:sz="0" w:space="0" w:color="auto"/>
        <w:right w:val="none" w:sz="0" w:space="0" w:color="auto"/>
      </w:divBdr>
    </w:div>
    <w:div w:id="515577207">
      <w:bodyDiv w:val="1"/>
      <w:marLeft w:val="0"/>
      <w:marRight w:val="0"/>
      <w:marTop w:val="0"/>
      <w:marBottom w:val="0"/>
      <w:divBdr>
        <w:top w:val="none" w:sz="0" w:space="0" w:color="auto"/>
        <w:left w:val="none" w:sz="0" w:space="0" w:color="auto"/>
        <w:bottom w:val="none" w:sz="0" w:space="0" w:color="auto"/>
        <w:right w:val="none" w:sz="0" w:space="0" w:color="auto"/>
      </w:divBdr>
    </w:div>
    <w:div w:id="559751166">
      <w:bodyDiv w:val="1"/>
      <w:marLeft w:val="0"/>
      <w:marRight w:val="0"/>
      <w:marTop w:val="0"/>
      <w:marBottom w:val="0"/>
      <w:divBdr>
        <w:top w:val="none" w:sz="0" w:space="0" w:color="auto"/>
        <w:left w:val="none" w:sz="0" w:space="0" w:color="auto"/>
        <w:bottom w:val="none" w:sz="0" w:space="0" w:color="auto"/>
        <w:right w:val="none" w:sz="0" w:space="0" w:color="auto"/>
      </w:divBdr>
    </w:div>
    <w:div w:id="571618785">
      <w:bodyDiv w:val="1"/>
      <w:marLeft w:val="0"/>
      <w:marRight w:val="0"/>
      <w:marTop w:val="0"/>
      <w:marBottom w:val="0"/>
      <w:divBdr>
        <w:top w:val="none" w:sz="0" w:space="0" w:color="auto"/>
        <w:left w:val="none" w:sz="0" w:space="0" w:color="auto"/>
        <w:bottom w:val="none" w:sz="0" w:space="0" w:color="auto"/>
        <w:right w:val="none" w:sz="0" w:space="0" w:color="auto"/>
      </w:divBdr>
    </w:div>
    <w:div w:id="583803816">
      <w:bodyDiv w:val="1"/>
      <w:marLeft w:val="0"/>
      <w:marRight w:val="0"/>
      <w:marTop w:val="0"/>
      <w:marBottom w:val="0"/>
      <w:divBdr>
        <w:top w:val="none" w:sz="0" w:space="0" w:color="auto"/>
        <w:left w:val="none" w:sz="0" w:space="0" w:color="auto"/>
        <w:bottom w:val="none" w:sz="0" w:space="0" w:color="auto"/>
        <w:right w:val="none" w:sz="0" w:space="0" w:color="auto"/>
      </w:divBdr>
    </w:div>
    <w:div w:id="585118256">
      <w:bodyDiv w:val="1"/>
      <w:marLeft w:val="0"/>
      <w:marRight w:val="0"/>
      <w:marTop w:val="0"/>
      <w:marBottom w:val="0"/>
      <w:divBdr>
        <w:top w:val="none" w:sz="0" w:space="0" w:color="auto"/>
        <w:left w:val="none" w:sz="0" w:space="0" w:color="auto"/>
        <w:bottom w:val="none" w:sz="0" w:space="0" w:color="auto"/>
        <w:right w:val="none" w:sz="0" w:space="0" w:color="auto"/>
      </w:divBdr>
    </w:div>
    <w:div w:id="776213848">
      <w:bodyDiv w:val="1"/>
      <w:marLeft w:val="0"/>
      <w:marRight w:val="0"/>
      <w:marTop w:val="0"/>
      <w:marBottom w:val="0"/>
      <w:divBdr>
        <w:top w:val="none" w:sz="0" w:space="0" w:color="auto"/>
        <w:left w:val="none" w:sz="0" w:space="0" w:color="auto"/>
        <w:bottom w:val="none" w:sz="0" w:space="0" w:color="auto"/>
        <w:right w:val="none" w:sz="0" w:space="0" w:color="auto"/>
      </w:divBdr>
    </w:div>
    <w:div w:id="862477893">
      <w:bodyDiv w:val="1"/>
      <w:marLeft w:val="0"/>
      <w:marRight w:val="0"/>
      <w:marTop w:val="0"/>
      <w:marBottom w:val="0"/>
      <w:divBdr>
        <w:top w:val="none" w:sz="0" w:space="0" w:color="auto"/>
        <w:left w:val="none" w:sz="0" w:space="0" w:color="auto"/>
        <w:bottom w:val="none" w:sz="0" w:space="0" w:color="auto"/>
        <w:right w:val="none" w:sz="0" w:space="0" w:color="auto"/>
      </w:divBdr>
    </w:div>
    <w:div w:id="881595811">
      <w:bodyDiv w:val="1"/>
      <w:marLeft w:val="0"/>
      <w:marRight w:val="0"/>
      <w:marTop w:val="0"/>
      <w:marBottom w:val="0"/>
      <w:divBdr>
        <w:top w:val="none" w:sz="0" w:space="0" w:color="auto"/>
        <w:left w:val="none" w:sz="0" w:space="0" w:color="auto"/>
        <w:bottom w:val="none" w:sz="0" w:space="0" w:color="auto"/>
        <w:right w:val="none" w:sz="0" w:space="0" w:color="auto"/>
      </w:divBdr>
    </w:div>
    <w:div w:id="885994705">
      <w:bodyDiv w:val="1"/>
      <w:marLeft w:val="0"/>
      <w:marRight w:val="0"/>
      <w:marTop w:val="0"/>
      <w:marBottom w:val="0"/>
      <w:divBdr>
        <w:top w:val="none" w:sz="0" w:space="0" w:color="auto"/>
        <w:left w:val="none" w:sz="0" w:space="0" w:color="auto"/>
        <w:bottom w:val="none" w:sz="0" w:space="0" w:color="auto"/>
        <w:right w:val="none" w:sz="0" w:space="0" w:color="auto"/>
      </w:divBdr>
    </w:div>
    <w:div w:id="942688712">
      <w:bodyDiv w:val="1"/>
      <w:marLeft w:val="0"/>
      <w:marRight w:val="0"/>
      <w:marTop w:val="0"/>
      <w:marBottom w:val="0"/>
      <w:divBdr>
        <w:top w:val="none" w:sz="0" w:space="0" w:color="auto"/>
        <w:left w:val="none" w:sz="0" w:space="0" w:color="auto"/>
        <w:bottom w:val="none" w:sz="0" w:space="0" w:color="auto"/>
        <w:right w:val="none" w:sz="0" w:space="0" w:color="auto"/>
      </w:divBdr>
    </w:div>
    <w:div w:id="952975801">
      <w:bodyDiv w:val="1"/>
      <w:marLeft w:val="0"/>
      <w:marRight w:val="0"/>
      <w:marTop w:val="0"/>
      <w:marBottom w:val="0"/>
      <w:divBdr>
        <w:top w:val="none" w:sz="0" w:space="0" w:color="auto"/>
        <w:left w:val="none" w:sz="0" w:space="0" w:color="auto"/>
        <w:bottom w:val="none" w:sz="0" w:space="0" w:color="auto"/>
        <w:right w:val="none" w:sz="0" w:space="0" w:color="auto"/>
      </w:divBdr>
    </w:div>
    <w:div w:id="1128277069">
      <w:bodyDiv w:val="1"/>
      <w:marLeft w:val="0"/>
      <w:marRight w:val="0"/>
      <w:marTop w:val="0"/>
      <w:marBottom w:val="0"/>
      <w:divBdr>
        <w:top w:val="none" w:sz="0" w:space="0" w:color="auto"/>
        <w:left w:val="none" w:sz="0" w:space="0" w:color="auto"/>
        <w:bottom w:val="none" w:sz="0" w:space="0" w:color="auto"/>
        <w:right w:val="none" w:sz="0" w:space="0" w:color="auto"/>
      </w:divBdr>
    </w:div>
    <w:div w:id="1210605193">
      <w:bodyDiv w:val="1"/>
      <w:marLeft w:val="0"/>
      <w:marRight w:val="0"/>
      <w:marTop w:val="0"/>
      <w:marBottom w:val="0"/>
      <w:divBdr>
        <w:top w:val="none" w:sz="0" w:space="0" w:color="auto"/>
        <w:left w:val="none" w:sz="0" w:space="0" w:color="auto"/>
        <w:bottom w:val="none" w:sz="0" w:space="0" w:color="auto"/>
        <w:right w:val="none" w:sz="0" w:space="0" w:color="auto"/>
      </w:divBdr>
    </w:div>
    <w:div w:id="1216970632">
      <w:bodyDiv w:val="1"/>
      <w:marLeft w:val="0"/>
      <w:marRight w:val="0"/>
      <w:marTop w:val="0"/>
      <w:marBottom w:val="0"/>
      <w:divBdr>
        <w:top w:val="none" w:sz="0" w:space="0" w:color="auto"/>
        <w:left w:val="none" w:sz="0" w:space="0" w:color="auto"/>
        <w:bottom w:val="none" w:sz="0" w:space="0" w:color="auto"/>
        <w:right w:val="none" w:sz="0" w:space="0" w:color="auto"/>
      </w:divBdr>
    </w:div>
    <w:div w:id="1318804255">
      <w:bodyDiv w:val="1"/>
      <w:marLeft w:val="0"/>
      <w:marRight w:val="0"/>
      <w:marTop w:val="0"/>
      <w:marBottom w:val="0"/>
      <w:divBdr>
        <w:top w:val="none" w:sz="0" w:space="0" w:color="auto"/>
        <w:left w:val="none" w:sz="0" w:space="0" w:color="auto"/>
        <w:bottom w:val="none" w:sz="0" w:space="0" w:color="auto"/>
        <w:right w:val="none" w:sz="0" w:space="0" w:color="auto"/>
      </w:divBdr>
    </w:div>
    <w:div w:id="1345866302">
      <w:bodyDiv w:val="1"/>
      <w:marLeft w:val="0"/>
      <w:marRight w:val="0"/>
      <w:marTop w:val="0"/>
      <w:marBottom w:val="0"/>
      <w:divBdr>
        <w:top w:val="none" w:sz="0" w:space="0" w:color="auto"/>
        <w:left w:val="none" w:sz="0" w:space="0" w:color="auto"/>
        <w:bottom w:val="none" w:sz="0" w:space="0" w:color="auto"/>
        <w:right w:val="none" w:sz="0" w:space="0" w:color="auto"/>
      </w:divBdr>
    </w:div>
    <w:div w:id="1347755926">
      <w:bodyDiv w:val="1"/>
      <w:marLeft w:val="0"/>
      <w:marRight w:val="0"/>
      <w:marTop w:val="0"/>
      <w:marBottom w:val="0"/>
      <w:divBdr>
        <w:top w:val="none" w:sz="0" w:space="0" w:color="auto"/>
        <w:left w:val="none" w:sz="0" w:space="0" w:color="auto"/>
        <w:bottom w:val="none" w:sz="0" w:space="0" w:color="auto"/>
        <w:right w:val="none" w:sz="0" w:space="0" w:color="auto"/>
      </w:divBdr>
    </w:div>
    <w:div w:id="1357121554">
      <w:bodyDiv w:val="1"/>
      <w:marLeft w:val="0"/>
      <w:marRight w:val="0"/>
      <w:marTop w:val="0"/>
      <w:marBottom w:val="0"/>
      <w:divBdr>
        <w:top w:val="none" w:sz="0" w:space="0" w:color="auto"/>
        <w:left w:val="none" w:sz="0" w:space="0" w:color="auto"/>
        <w:bottom w:val="none" w:sz="0" w:space="0" w:color="auto"/>
        <w:right w:val="none" w:sz="0" w:space="0" w:color="auto"/>
      </w:divBdr>
    </w:div>
    <w:div w:id="1362629737">
      <w:bodyDiv w:val="1"/>
      <w:marLeft w:val="0"/>
      <w:marRight w:val="0"/>
      <w:marTop w:val="0"/>
      <w:marBottom w:val="0"/>
      <w:divBdr>
        <w:top w:val="none" w:sz="0" w:space="0" w:color="auto"/>
        <w:left w:val="none" w:sz="0" w:space="0" w:color="auto"/>
        <w:bottom w:val="none" w:sz="0" w:space="0" w:color="auto"/>
        <w:right w:val="none" w:sz="0" w:space="0" w:color="auto"/>
      </w:divBdr>
    </w:div>
    <w:div w:id="1363819659">
      <w:bodyDiv w:val="1"/>
      <w:marLeft w:val="0"/>
      <w:marRight w:val="0"/>
      <w:marTop w:val="0"/>
      <w:marBottom w:val="0"/>
      <w:divBdr>
        <w:top w:val="none" w:sz="0" w:space="0" w:color="auto"/>
        <w:left w:val="none" w:sz="0" w:space="0" w:color="auto"/>
        <w:bottom w:val="none" w:sz="0" w:space="0" w:color="auto"/>
        <w:right w:val="none" w:sz="0" w:space="0" w:color="auto"/>
      </w:divBdr>
    </w:div>
    <w:div w:id="1465076236">
      <w:bodyDiv w:val="1"/>
      <w:marLeft w:val="0"/>
      <w:marRight w:val="0"/>
      <w:marTop w:val="0"/>
      <w:marBottom w:val="0"/>
      <w:divBdr>
        <w:top w:val="none" w:sz="0" w:space="0" w:color="auto"/>
        <w:left w:val="none" w:sz="0" w:space="0" w:color="auto"/>
        <w:bottom w:val="none" w:sz="0" w:space="0" w:color="auto"/>
        <w:right w:val="none" w:sz="0" w:space="0" w:color="auto"/>
      </w:divBdr>
    </w:div>
    <w:div w:id="1479884691">
      <w:bodyDiv w:val="1"/>
      <w:marLeft w:val="0"/>
      <w:marRight w:val="0"/>
      <w:marTop w:val="0"/>
      <w:marBottom w:val="0"/>
      <w:divBdr>
        <w:top w:val="none" w:sz="0" w:space="0" w:color="auto"/>
        <w:left w:val="none" w:sz="0" w:space="0" w:color="auto"/>
        <w:bottom w:val="none" w:sz="0" w:space="0" w:color="auto"/>
        <w:right w:val="none" w:sz="0" w:space="0" w:color="auto"/>
      </w:divBdr>
    </w:div>
    <w:div w:id="1521822365">
      <w:bodyDiv w:val="1"/>
      <w:marLeft w:val="0"/>
      <w:marRight w:val="0"/>
      <w:marTop w:val="0"/>
      <w:marBottom w:val="0"/>
      <w:divBdr>
        <w:top w:val="none" w:sz="0" w:space="0" w:color="auto"/>
        <w:left w:val="none" w:sz="0" w:space="0" w:color="auto"/>
        <w:bottom w:val="none" w:sz="0" w:space="0" w:color="auto"/>
        <w:right w:val="none" w:sz="0" w:space="0" w:color="auto"/>
      </w:divBdr>
    </w:div>
    <w:div w:id="1529491702">
      <w:bodyDiv w:val="1"/>
      <w:marLeft w:val="0"/>
      <w:marRight w:val="0"/>
      <w:marTop w:val="0"/>
      <w:marBottom w:val="0"/>
      <w:divBdr>
        <w:top w:val="none" w:sz="0" w:space="0" w:color="auto"/>
        <w:left w:val="none" w:sz="0" w:space="0" w:color="auto"/>
        <w:bottom w:val="none" w:sz="0" w:space="0" w:color="auto"/>
        <w:right w:val="none" w:sz="0" w:space="0" w:color="auto"/>
      </w:divBdr>
    </w:div>
    <w:div w:id="1546942326">
      <w:bodyDiv w:val="1"/>
      <w:marLeft w:val="0"/>
      <w:marRight w:val="0"/>
      <w:marTop w:val="0"/>
      <w:marBottom w:val="0"/>
      <w:divBdr>
        <w:top w:val="none" w:sz="0" w:space="0" w:color="auto"/>
        <w:left w:val="none" w:sz="0" w:space="0" w:color="auto"/>
        <w:bottom w:val="none" w:sz="0" w:space="0" w:color="auto"/>
        <w:right w:val="none" w:sz="0" w:space="0" w:color="auto"/>
      </w:divBdr>
    </w:div>
    <w:div w:id="1561556954">
      <w:bodyDiv w:val="1"/>
      <w:marLeft w:val="0"/>
      <w:marRight w:val="0"/>
      <w:marTop w:val="0"/>
      <w:marBottom w:val="0"/>
      <w:divBdr>
        <w:top w:val="none" w:sz="0" w:space="0" w:color="auto"/>
        <w:left w:val="none" w:sz="0" w:space="0" w:color="auto"/>
        <w:bottom w:val="none" w:sz="0" w:space="0" w:color="auto"/>
        <w:right w:val="none" w:sz="0" w:space="0" w:color="auto"/>
      </w:divBdr>
    </w:div>
    <w:div w:id="1624922093">
      <w:bodyDiv w:val="1"/>
      <w:marLeft w:val="0"/>
      <w:marRight w:val="0"/>
      <w:marTop w:val="0"/>
      <w:marBottom w:val="0"/>
      <w:divBdr>
        <w:top w:val="none" w:sz="0" w:space="0" w:color="auto"/>
        <w:left w:val="none" w:sz="0" w:space="0" w:color="auto"/>
        <w:bottom w:val="none" w:sz="0" w:space="0" w:color="auto"/>
        <w:right w:val="none" w:sz="0" w:space="0" w:color="auto"/>
      </w:divBdr>
    </w:div>
    <w:div w:id="1632326142">
      <w:bodyDiv w:val="1"/>
      <w:marLeft w:val="0"/>
      <w:marRight w:val="0"/>
      <w:marTop w:val="0"/>
      <w:marBottom w:val="0"/>
      <w:divBdr>
        <w:top w:val="none" w:sz="0" w:space="0" w:color="auto"/>
        <w:left w:val="none" w:sz="0" w:space="0" w:color="auto"/>
        <w:bottom w:val="none" w:sz="0" w:space="0" w:color="auto"/>
        <w:right w:val="none" w:sz="0" w:space="0" w:color="auto"/>
      </w:divBdr>
    </w:div>
    <w:div w:id="1648978006">
      <w:bodyDiv w:val="1"/>
      <w:marLeft w:val="0"/>
      <w:marRight w:val="0"/>
      <w:marTop w:val="0"/>
      <w:marBottom w:val="0"/>
      <w:divBdr>
        <w:top w:val="none" w:sz="0" w:space="0" w:color="auto"/>
        <w:left w:val="none" w:sz="0" w:space="0" w:color="auto"/>
        <w:bottom w:val="none" w:sz="0" w:space="0" w:color="auto"/>
        <w:right w:val="none" w:sz="0" w:space="0" w:color="auto"/>
      </w:divBdr>
      <w:divsChild>
        <w:div w:id="438136779">
          <w:marLeft w:val="0"/>
          <w:marRight w:val="0"/>
          <w:marTop w:val="0"/>
          <w:marBottom w:val="0"/>
          <w:divBdr>
            <w:top w:val="none" w:sz="0" w:space="0" w:color="auto"/>
            <w:left w:val="none" w:sz="0" w:space="0" w:color="auto"/>
            <w:bottom w:val="none" w:sz="0" w:space="0" w:color="auto"/>
            <w:right w:val="none" w:sz="0" w:space="0" w:color="auto"/>
          </w:divBdr>
          <w:divsChild>
            <w:div w:id="698967981">
              <w:marLeft w:val="0"/>
              <w:marRight w:val="0"/>
              <w:marTop w:val="120"/>
              <w:marBottom w:val="0"/>
              <w:divBdr>
                <w:top w:val="none" w:sz="0" w:space="0" w:color="auto"/>
                <w:left w:val="none" w:sz="0" w:space="0" w:color="auto"/>
                <w:bottom w:val="none" w:sz="0" w:space="0" w:color="auto"/>
                <w:right w:val="none" w:sz="0" w:space="0" w:color="auto"/>
              </w:divBdr>
            </w:div>
            <w:div w:id="1822384903">
              <w:marLeft w:val="0"/>
              <w:marRight w:val="0"/>
              <w:marTop w:val="0"/>
              <w:marBottom w:val="0"/>
              <w:divBdr>
                <w:top w:val="none" w:sz="0" w:space="0" w:color="auto"/>
                <w:left w:val="none" w:sz="0" w:space="0" w:color="auto"/>
                <w:bottom w:val="none" w:sz="0" w:space="0" w:color="auto"/>
                <w:right w:val="none" w:sz="0" w:space="0" w:color="auto"/>
              </w:divBdr>
            </w:div>
          </w:divsChild>
        </w:div>
        <w:div w:id="1128620570">
          <w:marLeft w:val="0"/>
          <w:marRight w:val="0"/>
          <w:marTop w:val="0"/>
          <w:marBottom w:val="0"/>
          <w:divBdr>
            <w:top w:val="none" w:sz="0" w:space="0" w:color="auto"/>
            <w:left w:val="none" w:sz="0" w:space="0" w:color="auto"/>
            <w:bottom w:val="none" w:sz="0" w:space="0" w:color="auto"/>
            <w:right w:val="none" w:sz="0" w:space="0" w:color="auto"/>
          </w:divBdr>
          <w:divsChild>
            <w:div w:id="1905673408">
              <w:marLeft w:val="0"/>
              <w:marRight w:val="0"/>
              <w:marTop w:val="120"/>
              <w:marBottom w:val="0"/>
              <w:divBdr>
                <w:top w:val="none" w:sz="0" w:space="0" w:color="auto"/>
                <w:left w:val="none" w:sz="0" w:space="0" w:color="auto"/>
                <w:bottom w:val="none" w:sz="0" w:space="0" w:color="auto"/>
                <w:right w:val="none" w:sz="0" w:space="0" w:color="auto"/>
              </w:divBdr>
            </w:div>
            <w:div w:id="518007339">
              <w:marLeft w:val="0"/>
              <w:marRight w:val="0"/>
              <w:marTop w:val="0"/>
              <w:marBottom w:val="0"/>
              <w:divBdr>
                <w:top w:val="none" w:sz="0" w:space="0" w:color="auto"/>
                <w:left w:val="none" w:sz="0" w:space="0" w:color="auto"/>
                <w:bottom w:val="none" w:sz="0" w:space="0" w:color="auto"/>
                <w:right w:val="none" w:sz="0" w:space="0" w:color="auto"/>
              </w:divBdr>
            </w:div>
          </w:divsChild>
        </w:div>
        <w:div w:id="1903632523">
          <w:marLeft w:val="0"/>
          <w:marRight w:val="0"/>
          <w:marTop w:val="0"/>
          <w:marBottom w:val="0"/>
          <w:divBdr>
            <w:top w:val="none" w:sz="0" w:space="0" w:color="auto"/>
            <w:left w:val="none" w:sz="0" w:space="0" w:color="auto"/>
            <w:bottom w:val="none" w:sz="0" w:space="0" w:color="auto"/>
            <w:right w:val="none" w:sz="0" w:space="0" w:color="auto"/>
          </w:divBdr>
          <w:divsChild>
            <w:div w:id="392437487">
              <w:marLeft w:val="0"/>
              <w:marRight w:val="0"/>
              <w:marTop w:val="120"/>
              <w:marBottom w:val="0"/>
              <w:divBdr>
                <w:top w:val="none" w:sz="0" w:space="0" w:color="auto"/>
                <w:left w:val="none" w:sz="0" w:space="0" w:color="auto"/>
                <w:bottom w:val="none" w:sz="0" w:space="0" w:color="auto"/>
                <w:right w:val="none" w:sz="0" w:space="0" w:color="auto"/>
              </w:divBdr>
            </w:div>
            <w:div w:id="1228567700">
              <w:marLeft w:val="0"/>
              <w:marRight w:val="0"/>
              <w:marTop w:val="0"/>
              <w:marBottom w:val="0"/>
              <w:divBdr>
                <w:top w:val="none" w:sz="0" w:space="0" w:color="auto"/>
                <w:left w:val="none" w:sz="0" w:space="0" w:color="auto"/>
                <w:bottom w:val="none" w:sz="0" w:space="0" w:color="auto"/>
                <w:right w:val="none" w:sz="0" w:space="0" w:color="auto"/>
              </w:divBdr>
            </w:div>
          </w:divsChild>
        </w:div>
        <w:div w:id="458845703">
          <w:marLeft w:val="0"/>
          <w:marRight w:val="0"/>
          <w:marTop w:val="0"/>
          <w:marBottom w:val="0"/>
          <w:divBdr>
            <w:top w:val="none" w:sz="0" w:space="0" w:color="auto"/>
            <w:left w:val="none" w:sz="0" w:space="0" w:color="auto"/>
            <w:bottom w:val="none" w:sz="0" w:space="0" w:color="auto"/>
            <w:right w:val="none" w:sz="0" w:space="0" w:color="auto"/>
          </w:divBdr>
          <w:divsChild>
            <w:div w:id="2145853280">
              <w:marLeft w:val="0"/>
              <w:marRight w:val="0"/>
              <w:marTop w:val="120"/>
              <w:marBottom w:val="0"/>
              <w:divBdr>
                <w:top w:val="none" w:sz="0" w:space="0" w:color="auto"/>
                <w:left w:val="none" w:sz="0" w:space="0" w:color="auto"/>
                <w:bottom w:val="none" w:sz="0" w:space="0" w:color="auto"/>
                <w:right w:val="none" w:sz="0" w:space="0" w:color="auto"/>
              </w:divBdr>
            </w:div>
            <w:div w:id="890724716">
              <w:marLeft w:val="0"/>
              <w:marRight w:val="0"/>
              <w:marTop w:val="0"/>
              <w:marBottom w:val="0"/>
              <w:divBdr>
                <w:top w:val="none" w:sz="0" w:space="0" w:color="auto"/>
                <w:left w:val="none" w:sz="0" w:space="0" w:color="auto"/>
                <w:bottom w:val="none" w:sz="0" w:space="0" w:color="auto"/>
                <w:right w:val="none" w:sz="0" w:space="0" w:color="auto"/>
              </w:divBdr>
            </w:div>
          </w:divsChild>
        </w:div>
        <w:div w:id="287901262">
          <w:marLeft w:val="0"/>
          <w:marRight w:val="0"/>
          <w:marTop w:val="0"/>
          <w:marBottom w:val="0"/>
          <w:divBdr>
            <w:top w:val="none" w:sz="0" w:space="0" w:color="auto"/>
            <w:left w:val="none" w:sz="0" w:space="0" w:color="auto"/>
            <w:bottom w:val="none" w:sz="0" w:space="0" w:color="auto"/>
            <w:right w:val="none" w:sz="0" w:space="0" w:color="auto"/>
          </w:divBdr>
          <w:divsChild>
            <w:div w:id="880897750">
              <w:marLeft w:val="0"/>
              <w:marRight w:val="0"/>
              <w:marTop w:val="120"/>
              <w:marBottom w:val="0"/>
              <w:divBdr>
                <w:top w:val="none" w:sz="0" w:space="0" w:color="auto"/>
                <w:left w:val="none" w:sz="0" w:space="0" w:color="auto"/>
                <w:bottom w:val="none" w:sz="0" w:space="0" w:color="auto"/>
                <w:right w:val="none" w:sz="0" w:space="0" w:color="auto"/>
              </w:divBdr>
            </w:div>
            <w:div w:id="5446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07393">
      <w:bodyDiv w:val="1"/>
      <w:marLeft w:val="0"/>
      <w:marRight w:val="0"/>
      <w:marTop w:val="0"/>
      <w:marBottom w:val="0"/>
      <w:divBdr>
        <w:top w:val="none" w:sz="0" w:space="0" w:color="auto"/>
        <w:left w:val="none" w:sz="0" w:space="0" w:color="auto"/>
        <w:bottom w:val="none" w:sz="0" w:space="0" w:color="auto"/>
        <w:right w:val="none" w:sz="0" w:space="0" w:color="auto"/>
      </w:divBdr>
    </w:div>
    <w:div w:id="1719478340">
      <w:bodyDiv w:val="1"/>
      <w:marLeft w:val="0"/>
      <w:marRight w:val="0"/>
      <w:marTop w:val="0"/>
      <w:marBottom w:val="0"/>
      <w:divBdr>
        <w:top w:val="none" w:sz="0" w:space="0" w:color="auto"/>
        <w:left w:val="none" w:sz="0" w:space="0" w:color="auto"/>
        <w:bottom w:val="none" w:sz="0" w:space="0" w:color="auto"/>
        <w:right w:val="none" w:sz="0" w:space="0" w:color="auto"/>
      </w:divBdr>
    </w:div>
    <w:div w:id="1732579200">
      <w:bodyDiv w:val="1"/>
      <w:marLeft w:val="0"/>
      <w:marRight w:val="0"/>
      <w:marTop w:val="0"/>
      <w:marBottom w:val="0"/>
      <w:divBdr>
        <w:top w:val="none" w:sz="0" w:space="0" w:color="auto"/>
        <w:left w:val="none" w:sz="0" w:space="0" w:color="auto"/>
        <w:bottom w:val="none" w:sz="0" w:space="0" w:color="auto"/>
        <w:right w:val="none" w:sz="0" w:space="0" w:color="auto"/>
      </w:divBdr>
    </w:div>
    <w:div w:id="1834180453">
      <w:bodyDiv w:val="1"/>
      <w:marLeft w:val="0"/>
      <w:marRight w:val="0"/>
      <w:marTop w:val="0"/>
      <w:marBottom w:val="0"/>
      <w:divBdr>
        <w:top w:val="none" w:sz="0" w:space="0" w:color="auto"/>
        <w:left w:val="none" w:sz="0" w:space="0" w:color="auto"/>
        <w:bottom w:val="none" w:sz="0" w:space="0" w:color="auto"/>
        <w:right w:val="none" w:sz="0" w:space="0" w:color="auto"/>
      </w:divBdr>
    </w:div>
    <w:div w:id="1879780086">
      <w:bodyDiv w:val="1"/>
      <w:marLeft w:val="0"/>
      <w:marRight w:val="0"/>
      <w:marTop w:val="0"/>
      <w:marBottom w:val="0"/>
      <w:divBdr>
        <w:top w:val="none" w:sz="0" w:space="0" w:color="auto"/>
        <w:left w:val="none" w:sz="0" w:space="0" w:color="auto"/>
        <w:bottom w:val="none" w:sz="0" w:space="0" w:color="auto"/>
        <w:right w:val="none" w:sz="0" w:space="0" w:color="auto"/>
      </w:divBdr>
    </w:div>
    <w:div w:id="1917322292">
      <w:bodyDiv w:val="1"/>
      <w:marLeft w:val="0"/>
      <w:marRight w:val="0"/>
      <w:marTop w:val="0"/>
      <w:marBottom w:val="0"/>
      <w:divBdr>
        <w:top w:val="none" w:sz="0" w:space="0" w:color="auto"/>
        <w:left w:val="none" w:sz="0" w:space="0" w:color="auto"/>
        <w:bottom w:val="none" w:sz="0" w:space="0" w:color="auto"/>
        <w:right w:val="none" w:sz="0" w:space="0" w:color="auto"/>
      </w:divBdr>
    </w:div>
    <w:div w:id="1942488869">
      <w:bodyDiv w:val="1"/>
      <w:marLeft w:val="0"/>
      <w:marRight w:val="0"/>
      <w:marTop w:val="0"/>
      <w:marBottom w:val="0"/>
      <w:divBdr>
        <w:top w:val="none" w:sz="0" w:space="0" w:color="auto"/>
        <w:left w:val="none" w:sz="0" w:space="0" w:color="auto"/>
        <w:bottom w:val="none" w:sz="0" w:space="0" w:color="auto"/>
        <w:right w:val="none" w:sz="0" w:space="0" w:color="auto"/>
      </w:divBdr>
    </w:div>
    <w:div w:id="1943218463">
      <w:bodyDiv w:val="1"/>
      <w:marLeft w:val="0"/>
      <w:marRight w:val="0"/>
      <w:marTop w:val="0"/>
      <w:marBottom w:val="0"/>
      <w:divBdr>
        <w:top w:val="none" w:sz="0" w:space="0" w:color="auto"/>
        <w:left w:val="none" w:sz="0" w:space="0" w:color="auto"/>
        <w:bottom w:val="none" w:sz="0" w:space="0" w:color="auto"/>
        <w:right w:val="none" w:sz="0" w:space="0" w:color="auto"/>
      </w:divBdr>
    </w:div>
    <w:div w:id="1980063864">
      <w:bodyDiv w:val="1"/>
      <w:marLeft w:val="0"/>
      <w:marRight w:val="0"/>
      <w:marTop w:val="0"/>
      <w:marBottom w:val="0"/>
      <w:divBdr>
        <w:top w:val="none" w:sz="0" w:space="0" w:color="auto"/>
        <w:left w:val="none" w:sz="0" w:space="0" w:color="auto"/>
        <w:bottom w:val="none" w:sz="0" w:space="0" w:color="auto"/>
        <w:right w:val="none" w:sz="0" w:space="0" w:color="auto"/>
      </w:divBdr>
    </w:div>
    <w:div w:id="2012678714">
      <w:bodyDiv w:val="1"/>
      <w:marLeft w:val="0"/>
      <w:marRight w:val="0"/>
      <w:marTop w:val="0"/>
      <w:marBottom w:val="0"/>
      <w:divBdr>
        <w:top w:val="none" w:sz="0" w:space="0" w:color="auto"/>
        <w:left w:val="none" w:sz="0" w:space="0" w:color="auto"/>
        <w:bottom w:val="none" w:sz="0" w:space="0" w:color="auto"/>
        <w:right w:val="none" w:sz="0" w:space="0" w:color="auto"/>
      </w:divBdr>
    </w:div>
    <w:div w:id="2043557512">
      <w:bodyDiv w:val="1"/>
      <w:marLeft w:val="0"/>
      <w:marRight w:val="0"/>
      <w:marTop w:val="0"/>
      <w:marBottom w:val="0"/>
      <w:divBdr>
        <w:top w:val="none" w:sz="0" w:space="0" w:color="auto"/>
        <w:left w:val="none" w:sz="0" w:space="0" w:color="auto"/>
        <w:bottom w:val="none" w:sz="0" w:space="0" w:color="auto"/>
        <w:right w:val="none" w:sz="0" w:space="0" w:color="auto"/>
      </w:divBdr>
    </w:div>
    <w:div w:id="2109425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ur-lex.europa.eu/legal-content/LIT/TXT/?uri=CELEX:32006R1184&amp;locale=lt" TargetMode="External"/><Relationship Id="rId18" Type="http://schemas.openxmlformats.org/officeDocument/2006/relationships/hyperlink" Target="http://eur-lex.europa.eu/legal-content/LIT/TXT/?uri=CELEX:32013R1379&amp;locale=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eur-lex.europa.eu/legal-content/LIT/TXT/?uri=CELEX:32013R1379&amp;locale=lt" TargetMode="External"/><Relationship Id="rId17" Type="http://schemas.openxmlformats.org/officeDocument/2006/relationships/hyperlink" Target="http://eur-lex.europa.eu/legal-content/LIT/TXT/?uri=CELEX:32787D2010&amp;locale=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lex.europa.eu/legal-content/LIT/TXT/?uri=CELEX:32013R1379&amp;locale=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2023R1315&amp;locale=lt"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eur-lex.europa.eu/legal-content/LIT/TXT/?uri=CELEX:32000R0104&amp;locale=lt" TargetMode="External"/><Relationship Id="rId23" Type="http://schemas.openxmlformats.org/officeDocument/2006/relationships/header" Target="header3.xml"/><Relationship Id="rId10" Type="http://schemas.openxmlformats.org/officeDocument/2006/relationships/hyperlink" Target="http://eur-lex.europa.eu/legal-content/LIT/TXT/?uri=CELEX:32014R0651&amp;locale=lt" TargetMode="Externa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eur-lex.europa.eu/legal-content/LIT/TXT/?uri=CELEX:32009R1224&amp;locale=l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Kultūros projektų skyrius|6e54f30f-9418-4d50-924b-311e9e648bdc;Finansų skyrius|7d9d544b-d496-4126-a894-fd0e68da2d8e;Procesų valdymo skyrius|1d2453fc-c175-46b4-b9fe-6151c1a059d8</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A4983-B9B3-4722-B6D6-B6D174D216AC}">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10214B7A-B2B6-4B9A-B1E0-AD07675CF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6F7B79-6744-48D5-BDFA-1B72A197F642}">
  <ds:schemaRefs>
    <ds:schemaRef ds:uri="http://schemas.microsoft.com/sharepoint/v3/contenttype/forms"/>
  </ds:schemaRefs>
</ds:datastoreItem>
</file>

<file path=customXml/itemProps4.xml><?xml version="1.0" encoding="utf-8"?>
<ds:datastoreItem xmlns:ds="http://schemas.openxmlformats.org/officeDocument/2006/customXml" ds:itemID="{2993CD6B-DF7D-4D4C-8B48-70FDB90E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9140</Words>
  <Characters>5210</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PFSA projektas</vt:lpstr>
      <vt:lpstr>PFSA projektas</vt:lpstr>
    </vt:vector>
  </TitlesOfParts>
  <Company/>
  <LinksUpToDate>false</LinksUpToDate>
  <CharactersWithSpaces>14322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 projektas</dc:title>
  <dc:creator>Aida Balčiūnaitė</dc:creator>
  <cp:lastModifiedBy>Simona Žilakauskienė</cp:lastModifiedBy>
  <cp:revision>6</cp:revision>
  <cp:lastPrinted>2025-05-12T06:00:00Z</cp:lastPrinted>
  <dcterms:created xsi:type="dcterms:W3CDTF">2025-12-11T10:52:00Z</dcterms:created>
  <dcterms:modified xsi:type="dcterms:W3CDTF">2025-12-11T11:41:00Z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62;#Finansų skyrius|7d9d544b-d496-4126-a894-fd0e68da2d8e;#3308;#Procesų valdymo skyrius|1d2453fc-c175-46b4-b9fe-6151c1a059d8;#646;#Kultūros projektų skyrius|6e54f30f-9418-4d50-924b-311e9e648bdc</vt:lpwstr>
  </property>
  <property fmtid="{D5CDD505-2E9C-101B-9397-08002B2CF9AE}" pid="3" name="MediaServiceImageTags">
    <vt:lpwstr>
    </vt:lpwstr>
  </property>
  <property fmtid="{D5CDD505-2E9C-101B-9397-08002B2CF9AE}" pid="4" name="DmsPermissionsFlags">
    <vt:lpwstr>,SECTRUE,</vt:lpwstr>
  </property>
  <property fmtid="{D5CDD505-2E9C-101B-9397-08002B2CF9AE}" pid="5" name="DmsPermissionsDivisions">
    <vt:lpwstr>646;#Kultūros projektų skyrius|6e54f30f-9418-4d50-924b-311e9e648bdc</vt:lpwstr>
  </property>
  <property fmtid="{D5CDD505-2E9C-101B-9397-08002B2CF9AE}" pid="6" name="ContentTypeId">
    <vt:lpwstr>0x010100D76F90AF19434866994CD715ED8FEE4200712820E1B0DE314FBCE77D75ADAD206D</vt:lpwstr>
  </property>
  <property fmtid="{D5CDD505-2E9C-101B-9397-08002B2CF9AE}" pid="7" name="DmsPermissionsUsers">
    <vt:lpwstr>1086;#Neringa Andrulienė;#161;#Eugenija Babič</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