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0589" w14:textId="5CC39E95" w:rsidR="009E5E8F" w:rsidRDefault="009E5E8F" w:rsidP="009E5E8F">
      <w:pPr>
        <w:widowControl w:val="0"/>
        <w:jc w:val="center"/>
        <w:textAlignment w:val="baseline"/>
        <w:rPr>
          <w:szCs w:val="24"/>
        </w:rPr>
      </w:pPr>
      <w:r w:rsidRPr="00960DF3">
        <w:rPr>
          <w:b/>
          <w:bCs/>
          <w:szCs w:val="24"/>
        </w:rPr>
        <w:t>LIETUVOS RESPUBLIKOS SUSISIEKIMO MINISTERIJ</w:t>
      </w:r>
      <w:r>
        <w:rPr>
          <w:b/>
          <w:bCs/>
          <w:szCs w:val="24"/>
        </w:rPr>
        <w:t>A</w:t>
      </w:r>
    </w:p>
    <w:p w14:paraId="06A2625F" w14:textId="77777777" w:rsidR="00854251" w:rsidRDefault="00854251">
      <w:pPr>
        <w:widowControl w:val="0"/>
        <w:textAlignment w:val="baseline"/>
        <w:rPr>
          <w:szCs w:val="24"/>
        </w:rPr>
      </w:pPr>
    </w:p>
    <w:p w14:paraId="0C68FF3B" w14:textId="54E486BD" w:rsidR="00227D07" w:rsidRPr="00227D07" w:rsidRDefault="00227D07" w:rsidP="00227D07">
      <w:pPr>
        <w:widowControl w:val="0"/>
        <w:textAlignment w:val="baseline"/>
        <w:rPr>
          <w:szCs w:val="24"/>
        </w:rPr>
      </w:pPr>
      <w:r>
        <w:rPr>
          <w:color w:val="000000"/>
          <w:szCs w:val="24"/>
        </w:rPr>
        <w:t xml:space="preserve">2021–2027 metų Europos Sąjungos fondų </w:t>
      </w:r>
    </w:p>
    <w:p w14:paraId="331429F0" w14:textId="76EE2275" w:rsidR="00227D07" w:rsidRDefault="00227D07" w:rsidP="00227D07">
      <w:pPr>
        <w:widowControl w:val="0"/>
        <w:jc w:val="both"/>
        <w:textAlignment w:val="baseline"/>
        <w:rPr>
          <w:szCs w:val="24"/>
        </w:rPr>
      </w:pPr>
      <w:r>
        <w:rPr>
          <w:color w:val="000000"/>
          <w:szCs w:val="24"/>
        </w:rPr>
        <w:t>investicijų programos stebėsenos komitet</w:t>
      </w:r>
      <w:r w:rsidR="003D3E8F">
        <w:rPr>
          <w:color w:val="000000"/>
          <w:szCs w:val="24"/>
        </w:rPr>
        <w:t>as</w:t>
      </w:r>
      <w:r>
        <w:rPr>
          <w:color w:val="000000"/>
          <w:szCs w:val="24"/>
        </w:rPr>
        <w:t xml:space="preserve"> </w:t>
      </w:r>
      <w:r>
        <w:rPr>
          <w:szCs w:val="24"/>
        </w:rPr>
        <w:t xml:space="preserve"> </w:t>
      </w:r>
    </w:p>
    <w:p w14:paraId="51D1B5B7" w14:textId="77777777" w:rsidR="00854251" w:rsidRDefault="00854251">
      <w:pPr>
        <w:widowControl w:val="0"/>
        <w:textAlignment w:val="baseline"/>
        <w:rPr>
          <w:szCs w:val="24"/>
        </w:rPr>
      </w:pPr>
    </w:p>
    <w:p w14:paraId="7534FC61" w14:textId="4C2F64DB" w:rsidR="00854251" w:rsidRDefault="002D720D">
      <w:pPr>
        <w:widowControl w:val="0"/>
        <w:jc w:val="center"/>
        <w:textAlignment w:val="baseline"/>
        <w:rPr>
          <w:b/>
          <w:bCs/>
          <w:szCs w:val="24"/>
        </w:rPr>
      </w:pPr>
      <w:r>
        <w:rPr>
          <w:b/>
          <w:bCs/>
          <w:szCs w:val="24"/>
        </w:rPr>
        <w:t>PASIŪLYMAS DĖL PROJEKTŲ SPECIALIŲJŲ IR PRIORITETINIŲ ATRANKOS KRITERIJŲ NUSTATYMO IR (ARBA) KEITIMO BEI VERTINIMO METODIKA</w:t>
      </w:r>
    </w:p>
    <w:p w14:paraId="0CC2F959" w14:textId="77777777" w:rsidR="00854251" w:rsidRDefault="00854251">
      <w:pPr>
        <w:widowControl w:val="0"/>
        <w:jc w:val="center"/>
        <w:textAlignment w:val="baseline"/>
        <w:rPr>
          <w:szCs w:val="24"/>
        </w:rPr>
      </w:pPr>
    </w:p>
    <w:p w14:paraId="2EE47239" w14:textId="7CA94B6C" w:rsidR="00854251" w:rsidRDefault="002D720D">
      <w:pPr>
        <w:widowControl w:val="0"/>
        <w:jc w:val="center"/>
        <w:textAlignment w:val="baseline"/>
        <w:rPr>
          <w:szCs w:val="24"/>
        </w:rPr>
      </w:pPr>
      <w:r>
        <w:rPr>
          <w:szCs w:val="24"/>
        </w:rPr>
        <w:t>20</w:t>
      </w:r>
      <w:r w:rsidR="009E5E8F">
        <w:rPr>
          <w:szCs w:val="24"/>
        </w:rPr>
        <w:t>25</w:t>
      </w:r>
      <w:r>
        <w:rPr>
          <w:szCs w:val="24"/>
        </w:rPr>
        <w:t xml:space="preserve"> m. ________d.</w:t>
      </w:r>
    </w:p>
    <w:p w14:paraId="16EAE656" w14:textId="77777777" w:rsidR="003040D0" w:rsidRDefault="003040D0">
      <w:pPr>
        <w:widowControl w:val="0"/>
        <w:jc w:val="center"/>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9"/>
        <w:gridCol w:w="8878"/>
      </w:tblGrid>
      <w:tr w:rsidR="00854251" w14:paraId="77188082" w14:textId="77777777" w:rsidTr="003040D0">
        <w:tc>
          <w:tcPr>
            <w:tcW w:w="6249" w:type="dxa"/>
            <w:vAlign w:val="center"/>
          </w:tcPr>
          <w:p w14:paraId="27B7C8B4" w14:textId="26D73FFD" w:rsidR="00854251" w:rsidRDefault="002D720D">
            <w:pPr>
              <w:widowControl w:val="0"/>
              <w:textAlignment w:val="baseline"/>
              <w:rPr>
                <w:b/>
                <w:szCs w:val="24"/>
              </w:rPr>
            </w:pPr>
            <w:r>
              <w:rPr>
                <w:b/>
                <w:szCs w:val="24"/>
              </w:rPr>
              <w:t>Pasiūlymą dėl projektų atrankos kriterijų nustatymo ir (arba) keitimo bei vertinimo metodiką teikianti institucija</w:t>
            </w:r>
          </w:p>
        </w:tc>
        <w:tc>
          <w:tcPr>
            <w:tcW w:w="8878" w:type="dxa"/>
            <w:vAlign w:val="center"/>
          </w:tcPr>
          <w:p w14:paraId="509B765C" w14:textId="639E9269" w:rsidR="00854251" w:rsidRDefault="009E5E8F">
            <w:pPr>
              <w:widowControl w:val="0"/>
              <w:jc w:val="both"/>
              <w:textAlignment w:val="baseline"/>
              <w:rPr>
                <w:i/>
                <w:szCs w:val="24"/>
              </w:rPr>
            </w:pPr>
            <w:r w:rsidRPr="00964FD4">
              <w:rPr>
                <w:iCs/>
                <w:szCs w:val="24"/>
              </w:rPr>
              <w:t>Lietuvos Respublikos susisiekimo ministerija</w:t>
            </w:r>
            <w:r>
              <w:rPr>
                <w:i/>
                <w:szCs w:val="24"/>
              </w:rPr>
              <w:t>.</w:t>
            </w:r>
          </w:p>
        </w:tc>
      </w:tr>
      <w:tr w:rsidR="00854251" w14:paraId="5BE1F7E2" w14:textId="77777777" w:rsidTr="003040D0">
        <w:tc>
          <w:tcPr>
            <w:tcW w:w="6249" w:type="dxa"/>
            <w:vAlign w:val="center"/>
          </w:tcPr>
          <w:p w14:paraId="0206FA4F" w14:textId="4BEED8B3" w:rsidR="00854251" w:rsidRDefault="002D720D">
            <w:pPr>
              <w:widowControl w:val="0"/>
              <w:textAlignment w:val="baseline"/>
              <w:rPr>
                <w:b/>
                <w:szCs w:val="24"/>
              </w:rPr>
            </w:pPr>
            <w:r>
              <w:rPr>
                <w:b/>
                <w:szCs w:val="24"/>
              </w:rPr>
              <w:t>Pažangos priemonės veiklos (poveiklės) pavadinimas</w:t>
            </w:r>
          </w:p>
        </w:tc>
        <w:tc>
          <w:tcPr>
            <w:tcW w:w="8878" w:type="dxa"/>
            <w:vAlign w:val="center"/>
          </w:tcPr>
          <w:p w14:paraId="60BD5E92" w14:textId="2078952E" w:rsidR="00854251" w:rsidRDefault="009E5E8F" w:rsidP="006E0DAD">
            <w:pPr>
              <w:widowControl w:val="0"/>
              <w:spacing w:after="20"/>
              <w:jc w:val="both"/>
              <w:textAlignment w:val="baseline"/>
              <w:rPr>
                <w:szCs w:val="24"/>
              </w:rPr>
            </w:pPr>
            <w:r>
              <w:t xml:space="preserve">Pažangos priemonės Nr. </w:t>
            </w:r>
            <w:r w:rsidRPr="004D3E1D">
              <w:rPr>
                <w:szCs w:val="24"/>
                <w:lang w:eastAsia="lt-LT"/>
              </w:rPr>
              <w:t>10-001-06-01-01</w:t>
            </w:r>
            <w:r>
              <w:rPr>
                <w:b/>
                <w:bCs/>
                <w:szCs w:val="24"/>
                <w:lang w:eastAsia="lt-LT"/>
              </w:rPr>
              <w:t xml:space="preserve"> </w:t>
            </w:r>
            <w:r>
              <w:t>„Skatinti</w:t>
            </w:r>
            <w:r w:rsidRPr="003B6489">
              <w:t xml:space="preserve"> </w:t>
            </w:r>
            <w:r>
              <w:t xml:space="preserve">alternatyviųjų degalų naudojimą transporto sektoriuje“ veikla </w:t>
            </w:r>
            <w:bookmarkStart w:id="0" w:name="_Hlk210844584"/>
            <w:r w:rsidRPr="009315D9">
              <w:rPr>
                <w:color w:val="000000" w:themeColor="text1"/>
              </w:rPr>
              <w:t>„</w:t>
            </w:r>
            <w:r w:rsidR="00035EBD" w:rsidRPr="009315D9">
              <w:rPr>
                <w:bCs/>
                <w:color w:val="000000" w:themeColor="text1"/>
                <w:szCs w:val="24"/>
                <w:lang w:eastAsia="lt-LT"/>
              </w:rPr>
              <w:t>Viešojo transporto priemonių parko atnaujinimas</w:t>
            </w:r>
            <w:r w:rsidRPr="009315D9">
              <w:rPr>
                <w:color w:val="000000" w:themeColor="text1"/>
              </w:rPr>
              <w:t>“</w:t>
            </w:r>
            <w:bookmarkEnd w:id="0"/>
          </w:p>
        </w:tc>
      </w:tr>
      <w:tr w:rsidR="00854251" w14:paraId="31AE92AE" w14:textId="77777777" w:rsidTr="003040D0">
        <w:tc>
          <w:tcPr>
            <w:tcW w:w="6249" w:type="dxa"/>
            <w:vAlign w:val="center"/>
          </w:tcPr>
          <w:p w14:paraId="06EF78B7" w14:textId="77C8EE32" w:rsidR="00854251" w:rsidRDefault="002D720D">
            <w:pPr>
              <w:widowControl w:val="0"/>
              <w:textAlignment w:val="baseline"/>
              <w:rPr>
                <w:b/>
                <w:szCs w:val="24"/>
              </w:rPr>
            </w:pPr>
            <w:r>
              <w:rPr>
                <w:b/>
                <w:szCs w:val="24"/>
              </w:rPr>
              <w:t>Pažangos priemonės veiklai (poveiklei) skirta finansavimo suma (mln. eurų)</w:t>
            </w:r>
          </w:p>
        </w:tc>
        <w:tc>
          <w:tcPr>
            <w:tcW w:w="8878" w:type="dxa"/>
            <w:vAlign w:val="center"/>
          </w:tcPr>
          <w:p w14:paraId="2BF6AF44" w14:textId="38474B25" w:rsidR="00854251" w:rsidRDefault="009E5E8F">
            <w:pPr>
              <w:widowControl w:val="0"/>
              <w:jc w:val="both"/>
              <w:textAlignment w:val="baseline"/>
              <w:rPr>
                <w:szCs w:val="24"/>
              </w:rPr>
            </w:pPr>
            <w:r w:rsidRPr="009E5E8F">
              <w:rPr>
                <w:iCs/>
                <w:szCs w:val="24"/>
                <w:lang w:eastAsia="lt-LT"/>
              </w:rPr>
              <w:t>60,00</w:t>
            </w:r>
            <w:r w:rsidRPr="00210704">
              <w:rPr>
                <w:iCs/>
                <w:szCs w:val="24"/>
                <w:lang w:eastAsia="lt-LT"/>
              </w:rPr>
              <w:t> </w:t>
            </w:r>
            <w:r>
              <w:rPr>
                <w:iCs/>
                <w:szCs w:val="24"/>
                <w:lang w:eastAsia="lt-LT"/>
              </w:rPr>
              <w:t>mln. Eur</w:t>
            </w:r>
          </w:p>
        </w:tc>
      </w:tr>
      <w:tr w:rsidR="00854251" w14:paraId="390279EA" w14:textId="77777777" w:rsidTr="003040D0">
        <w:tc>
          <w:tcPr>
            <w:tcW w:w="6249" w:type="dxa"/>
            <w:vAlign w:val="center"/>
          </w:tcPr>
          <w:p w14:paraId="113DE1EC" w14:textId="78882A84" w:rsidR="00854251" w:rsidRDefault="002D720D">
            <w:pPr>
              <w:widowControl w:val="0"/>
              <w:textAlignment w:val="baseline"/>
              <w:rPr>
                <w:b/>
                <w:szCs w:val="24"/>
              </w:rPr>
            </w:pPr>
            <w:r>
              <w:rPr>
                <w:b/>
                <w:szCs w:val="24"/>
              </w:rPr>
              <w:t>Finansavimo šaltinis (-iai)</w:t>
            </w:r>
          </w:p>
        </w:tc>
        <w:tc>
          <w:tcPr>
            <w:tcW w:w="8878" w:type="dxa"/>
            <w:vAlign w:val="center"/>
          </w:tcPr>
          <w:p w14:paraId="0E10E3DE" w14:textId="24F7D74A" w:rsidR="00854251" w:rsidRPr="005E231E" w:rsidRDefault="00251F32" w:rsidP="006E0DAD">
            <w:pPr>
              <w:spacing w:after="20"/>
              <w:jc w:val="both"/>
              <w:rPr>
                <w:iCs/>
                <w:szCs w:val="24"/>
              </w:rPr>
            </w:pPr>
            <w:r w:rsidRPr="00435601">
              <w:rPr>
                <w:iCs/>
                <w:szCs w:val="24"/>
              </w:rPr>
              <w:t>E</w:t>
            </w:r>
            <w:r w:rsidR="00435601" w:rsidRPr="00435601">
              <w:rPr>
                <w:iCs/>
                <w:szCs w:val="24"/>
              </w:rPr>
              <w:t xml:space="preserve">uropos </w:t>
            </w:r>
            <w:r w:rsidRPr="00435601">
              <w:rPr>
                <w:iCs/>
                <w:szCs w:val="24"/>
              </w:rPr>
              <w:t>S</w:t>
            </w:r>
            <w:r w:rsidR="00435601" w:rsidRPr="00435601">
              <w:rPr>
                <w:iCs/>
                <w:szCs w:val="24"/>
              </w:rPr>
              <w:t>ąjungos</w:t>
            </w:r>
            <w:r w:rsidRPr="00435601">
              <w:rPr>
                <w:iCs/>
                <w:szCs w:val="24"/>
              </w:rPr>
              <w:t xml:space="preserve"> fondų lėšos</w:t>
            </w:r>
          </w:p>
        </w:tc>
      </w:tr>
      <w:tr w:rsidR="00854251" w14:paraId="0A97F6CF" w14:textId="77777777" w:rsidTr="003040D0">
        <w:tc>
          <w:tcPr>
            <w:tcW w:w="6249" w:type="dxa"/>
            <w:vAlign w:val="center"/>
          </w:tcPr>
          <w:p w14:paraId="4376F705" w14:textId="09D71A98" w:rsidR="00854251" w:rsidRDefault="002D720D">
            <w:pPr>
              <w:widowControl w:val="0"/>
              <w:textAlignment w:val="baseline"/>
              <w:rPr>
                <w:b/>
                <w:szCs w:val="24"/>
              </w:rPr>
            </w:pPr>
            <w:r>
              <w:rPr>
                <w:b/>
                <w:szCs w:val="24"/>
              </w:rPr>
              <w:t xml:space="preserve">Europos Sąjungos fondas (-ai) ir jo lėšų suma veiklai (poveiklei), pagal kurią planuojama atrinkti ir įgyvendinti projektus </w:t>
            </w:r>
          </w:p>
        </w:tc>
        <w:tc>
          <w:tcPr>
            <w:tcW w:w="8878" w:type="dxa"/>
            <w:vAlign w:val="center"/>
          </w:tcPr>
          <w:p w14:paraId="46945196" w14:textId="7E220BD4" w:rsidR="00854251" w:rsidRPr="006470C8" w:rsidRDefault="009315D9">
            <w:pPr>
              <w:jc w:val="both"/>
              <w:rPr>
                <w:bCs/>
                <w:iCs/>
                <w:szCs w:val="24"/>
              </w:rPr>
            </w:pPr>
            <w:r w:rsidRPr="009315D9">
              <w:rPr>
                <w:rFonts w:ascii="Segoe UI Symbol" w:hAnsi="Segoe UI Symbol" w:cs="Segoe UI Symbol"/>
                <w:bCs/>
                <w:iCs/>
                <w:szCs w:val="24"/>
              </w:rPr>
              <w:t>☑</w:t>
            </w:r>
            <w:r w:rsidR="002D720D" w:rsidRPr="006470C8">
              <w:rPr>
                <w:bCs/>
                <w:iCs/>
                <w:szCs w:val="24"/>
              </w:rPr>
              <w:t xml:space="preserve"> Europos regioninės plėtros fondas</w:t>
            </w:r>
            <w:r w:rsidR="00905F96" w:rsidRPr="006470C8">
              <w:rPr>
                <w:bCs/>
                <w:iCs/>
                <w:szCs w:val="24"/>
              </w:rPr>
              <w:t xml:space="preserve"> </w:t>
            </w:r>
            <w:r w:rsidR="00905F96" w:rsidRPr="00BA4121">
              <w:rPr>
                <w:bCs/>
                <w:iCs/>
                <w:szCs w:val="24"/>
                <w:u w:val="single"/>
              </w:rPr>
              <w:t>30 000 000</w:t>
            </w:r>
            <w:r w:rsidR="002D720D" w:rsidRPr="00BA4121">
              <w:rPr>
                <w:bCs/>
                <w:iCs/>
                <w:szCs w:val="24"/>
              </w:rPr>
              <w:t xml:space="preserve"> </w:t>
            </w:r>
            <w:r w:rsidR="002D720D" w:rsidRPr="006470C8">
              <w:rPr>
                <w:bCs/>
                <w:iCs/>
                <w:szCs w:val="24"/>
              </w:rPr>
              <w:t>Eur.</w:t>
            </w:r>
          </w:p>
          <w:p w14:paraId="6784F94B" w14:textId="7382DB7C" w:rsidR="00854251" w:rsidRPr="006470C8" w:rsidRDefault="002D720D">
            <w:pPr>
              <w:jc w:val="both"/>
              <w:rPr>
                <w:bCs/>
                <w:iCs/>
                <w:szCs w:val="24"/>
              </w:rPr>
            </w:pPr>
            <w:r w:rsidRPr="006470C8">
              <w:rPr>
                <w:rFonts w:ascii="Segoe UI Symbol" w:hAnsi="Segoe UI Symbol" w:cs="Segoe UI Symbol"/>
                <w:bCs/>
                <w:iCs/>
                <w:szCs w:val="24"/>
              </w:rPr>
              <w:t>☐</w:t>
            </w:r>
            <w:r w:rsidRPr="006470C8">
              <w:rPr>
                <w:bCs/>
                <w:iCs/>
                <w:szCs w:val="24"/>
              </w:rPr>
              <w:t xml:space="preserve"> „Europos socialinis fondas +“___________Eur.</w:t>
            </w:r>
          </w:p>
          <w:p w14:paraId="3CACB867" w14:textId="542B14D9" w:rsidR="00854251" w:rsidRPr="006470C8" w:rsidRDefault="009315D9">
            <w:pPr>
              <w:jc w:val="both"/>
              <w:rPr>
                <w:bCs/>
                <w:iCs/>
                <w:szCs w:val="24"/>
              </w:rPr>
            </w:pPr>
            <w:r w:rsidRPr="009315D9">
              <w:rPr>
                <w:rFonts w:ascii="Segoe UI Symbol" w:hAnsi="Segoe UI Symbol" w:cs="Segoe UI Symbol"/>
                <w:bCs/>
                <w:iCs/>
                <w:szCs w:val="24"/>
              </w:rPr>
              <w:t>☑</w:t>
            </w:r>
            <w:r w:rsidR="002D720D" w:rsidRPr="006470C8">
              <w:rPr>
                <w:bCs/>
                <w:iCs/>
                <w:szCs w:val="24"/>
              </w:rPr>
              <w:t xml:space="preserve"> Sanglaudos fondas</w:t>
            </w:r>
            <w:r w:rsidR="00905F96" w:rsidRPr="006470C8">
              <w:rPr>
                <w:bCs/>
                <w:iCs/>
                <w:szCs w:val="24"/>
              </w:rPr>
              <w:t xml:space="preserve"> </w:t>
            </w:r>
            <w:r w:rsidR="00905F96" w:rsidRPr="00BA4121">
              <w:rPr>
                <w:bCs/>
                <w:iCs/>
                <w:szCs w:val="24"/>
                <w:u w:val="single"/>
              </w:rPr>
              <w:t>30 000 000</w:t>
            </w:r>
            <w:r w:rsidR="00905F96" w:rsidRPr="00BA4121">
              <w:rPr>
                <w:bCs/>
                <w:iCs/>
                <w:szCs w:val="24"/>
              </w:rPr>
              <w:t xml:space="preserve"> </w:t>
            </w:r>
            <w:r w:rsidR="002D720D" w:rsidRPr="006470C8">
              <w:rPr>
                <w:bCs/>
                <w:iCs/>
                <w:szCs w:val="24"/>
              </w:rPr>
              <w:t>Eur.</w:t>
            </w:r>
          </w:p>
          <w:p w14:paraId="45EF5B8C" w14:textId="199635E4" w:rsidR="00854251" w:rsidRPr="00BA4121" w:rsidRDefault="002D720D">
            <w:pPr>
              <w:jc w:val="both"/>
              <w:rPr>
                <w:bCs/>
                <w:iCs/>
                <w:szCs w:val="24"/>
              </w:rPr>
            </w:pPr>
            <w:r w:rsidRPr="006470C8">
              <w:rPr>
                <w:rFonts w:ascii="Segoe UI Symbol" w:hAnsi="Segoe UI Symbol" w:cs="Segoe UI Symbol"/>
                <w:bCs/>
                <w:iCs/>
                <w:szCs w:val="24"/>
              </w:rPr>
              <w:t>☐</w:t>
            </w:r>
            <w:r w:rsidRPr="006470C8">
              <w:rPr>
                <w:bCs/>
                <w:iCs/>
                <w:szCs w:val="24"/>
              </w:rPr>
              <w:t xml:space="preserve"> Teisingos pertvarkos fondas________</w:t>
            </w:r>
            <w:r w:rsidR="00177527">
              <w:rPr>
                <w:bCs/>
                <w:iCs/>
                <w:szCs w:val="24"/>
              </w:rPr>
              <w:t xml:space="preserve"> </w:t>
            </w:r>
            <w:r w:rsidRPr="006470C8">
              <w:rPr>
                <w:bCs/>
                <w:iCs/>
                <w:szCs w:val="24"/>
              </w:rPr>
              <w:t>Eur.</w:t>
            </w:r>
          </w:p>
        </w:tc>
      </w:tr>
      <w:tr w:rsidR="00854251" w14:paraId="4C57846C" w14:textId="77777777" w:rsidTr="003040D0">
        <w:tc>
          <w:tcPr>
            <w:tcW w:w="6249" w:type="dxa"/>
            <w:vAlign w:val="center"/>
          </w:tcPr>
          <w:p w14:paraId="2F0BDDAD" w14:textId="74EBD4D1" w:rsidR="00854251" w:rsidRDefault="002D720D">
            <w:pPr>
              <w:widowControl w:val="0"/>
              <w:textAlignment w:val="baseline"/>
              <w:rPr>
                <w:b/>
                <w:szCs w:val="24"/>
              </w:rPr>
            </w:pPr>
            <w:r>
              <w:rPr>
                <w:b/>
                <w:szCs w:val="24"/>
              </w:rPr>
              <w:t xml:space="preserve">Prioritetas ir konkretus uždavinys arba komponentas </w:t>
            </w:r>
          </w:p>
        </w:tc>
        <w:tc>
          <w:tcPr>
            <w:tcW w:w="8878" w:type="dxa"/>
            <w:vAlign w:val="center"/>
          </w:tcPr>
          <w:p w14:paraId="6B8D7171" w14:textId="77777777" w:rsidR="00BA4121" w:rsidRDefault="008C021B">
            <w:pPr>
              <w:widowControl w:val="0"/>
              <w:jc w:val="both"/>
              <w:textAlignment w:val="baseline"/>
              <w:rPr>
                <w:iCs/>
                <w:szCs w:val="24"/>
              </w:rPr>
            </w:pPr>
            <w:r w:rsidRPr="008C021B">
              <w:rPr>
                <w:iCs/>
                <w:szCs w:val="24"/>
              </w:rPr>
              <w:t xml:space="preserve">8. specialus prioritetas. Tvarus judumas miestuose. </w:t>
            </w:r>
          </w:p>
          <w:p w14:paraId="475458CA" w14:textId="7FFB6CE4" w:rsidR="008C021B" w:rsidRPr="008C021B" w:rsidRDefault="008C021B">
            <w:pPr>
              <w:widowControl w:val="0"/>
              <w:jc w:val="both"/>
              <w:textAlignment w:val="baseline"/>
              <w:rPr>
                <w:iCs/>
                <w:szCs w:val="24"/>
              </w:rPr>
            </w:pPr>
            <w:r w:rsidRPr="008C021B">
              <w:rPr>
                <w:iCs/>
                <w:szCs w:val="24"/>
              </w:rPr>
              <w:t>Konkretus uždavinys – 8.1. Skatinti tvarų daugiarūšį judumą miestuose kaip vieną iš perėjimo prie nulinio anglies dioksido kiekio technologijų ekonomikos dalių.</w:t>
            </w:r>
          </w:p>
          <w:p w14:paraId="7543FD40" w14:textId="5C9B4182" w:rsidR="00E537B9" w:rsidRPr="00776898" w:rsidRDefault="008C021B" w:rsidP="008C021B">
            <w:pPr>
              <w:widowControl w:val="0"/>
              <w:jc w:val="both"/>
              <w:textAlignment w:val="baseline"/>
              <w:rPr>
                <w:iCs/>
                <w:szCs w:val="24"/>
                <w:highlight w:val="yellow"/>
              </w:rPr>
            </w:pPr>
            <w:r w:rsidRPr="008C021B">
              <w:rPr>
                <w:iCs/>
                <w:szCs w:val="24"/>
              </w:rPr>
              <w:t>Informacinėje Europos Sąjungos 2021–2027 metų fondų valdymo sistemoje suteiktas kodas RSO2.8</w:t>
            </w:r>
          </w:p>
        </w:tc>
      </w:tr>
      <w:tr w:rsidR="00854251" w14:paraId="56C14B24" w14:textId="77777777" w:rsidTr="003040D0">
        <w:tc>
          <w:tcPr>
            <w:tcW w:w="6249" w:type="dxa"/>
            <w:vAlign w:val="center"/>
          </w:tcPr>
          <w:p w14:paraId="58D0CC3F" w14:textId="55A500C4" w:rsidR="00854251" w:rsidRDefault="002D720D">
            <w:pPr>
              <w:widowControl w:val="0"/>
              <w:textAlignment w:val="baseline"/>
              <w:rPr>
                <w:b/>
                <w:szCs w:val="24"/>
              </w:rPr>
            </w:pPr>
            <w:r>
              <w:rPr>
                <w:b/>
                <w:szCs w:val="24"/>
              </w:rPr>
              <w:t>Veikla (veiksmų rūšis) ar papriemonė</w:t>
            </w:r>
          </w:p>
        </w:tc>
        <w:tc>
          <w:tcPr>
            <w:tcW w:w="8878" w:type="dxa"/>
            <w:vAlign w:val="center"/>
          </w:tcPr>
          <w:p w14:paraId="5D385FD5" w14:textId="7C76E6A5" w:rsidR="00776898" w:rsidRPr="006B0793" w:rsidRDefault="00093D37" w:rsidP="006B0793">
            <w:pPr>
              <w:widowControl w:val="0"/>
              <w:jc w:val="both"/>
              <w:textAlignment w:val="baseline"/>
              <w:rPr>
                <w:iCs/>
                <w:szCs w:val="24"/>
              </w:rPr>
            </w:pPr>
            <w:r w:rsidRPr="00093D37">
              <w:rPr>
                <w:iCs/>
                <w:szCs w:val="24"/>
              </w:rPr>
              <w:t>Veiksmų rūšis, siekiant mažinti neigiamą transporto poveikį aplinkai</w:t>
            </w:r>
            <w:r w:rsidR="00913322">
              <w:t xml:space="preserve"> </w:t>
            </w:r>
            <w:r w:rsidR="00913322" w:rsidRPr="00913322">
              <w:rPr>
                <w:iCs/>
                <w:szCs w:val="24"/>
              </w:rPr>
              <w:t>(viešojo transporto parko atnaujinimas).</w:t>
            </w:r>
          </w:p>
        </w:tc>
      </w:tr>
      <w:tr w:rsidR="00854251" w14:paraId="336BAD4A" w14:textId="77777777" w:rsidTr="003040D0">
        <w:tc>
          <w:tcPr>
            <w:tcW w:w="6249" w:type="dxa"/>
            <w:vAlign w:val="center"/>
          </w:tcPr>
          <w:p w14:paraId="3F00C7BD" w14:textId="4D595484" w:rsidR="00854251" w:rsidRDefault="002D720D">
            <w:pPr>
              <w:widowControl w:val="0"/>
              <w:textAlignment w:val="baseline"/>
              <w:rPr>
                <w:b/>
                <w:szCs w:val="24"/>
              </w:rPr>
            </w:pPr>
            <w:r>
              <w:rPr>
                <w:b/>
                <w:szCs w:val="24"/>
              </w:rPr>
              <w:t>Projektų atrankos būdas (finansavimo forma, kai įgyvendinamos finansinės priemonės)</w:t>
            </w:r>
          </w:p>
        </w:tc>
        <w:tc>
          <w:tcPr>
            <w:tcW w:w="8878" w:type="dxa"/>
            <w:vAlign w:val="center"/>
          </w:tcPr>
          <w:p w14:paraId="1BFB854A" w14:textId="77777777" w:rsidR="00854251" w:rsidRDefault="002D720D">
            <w:pPr>
              <w:widowControl w:val="0"/>
              <w:jc w:val="both"/>
              <w:textAlignment w:val="baseline"/>
              <w:rPr>
                <w:szCs w:val="24"/>
              </w:rPr>
            </w:pPr>
            <w:r>
              <w:rPr>
                <w:bCs/>
                <w:szCs w:val="24"/>
                <w:lang w:eastAsia="lt-LT"/>
              </w:rPr>
              <w:sym w:font="Times New Roman" w:char="F07F"/>
            </w:r>
            <w:r>
              <w:rPr>
                <w:szCs w:val="24"/>
              </w:rPr>
              <w:t xml:space="preserve"> Planavimo</w:t>
            </w:r>
          </w:p>
          <w:p w14:paraId="1B352361" w14:textId="374BEA7D" w:rsidR="00854251" w:rsidRDefault="00183D9A">
            <w:pPr>
              <w:widowControl w:val="0"/>
              <w:jc w:val="both"/>
              <w:textAlignment w:val="baseline"/>
              <w:rPr>
                <w:szCs w:val="24"/>
              </w:rPr>
            </w:pPr>
            <w:r>
              <w:rPr>
                <w:rFonts w:ascii="Segoe UI Symbol" w:hAnsi="Segoe UI Symbol"/>
                <w:bCs/>
                <w:szCs w:val="24"/>
                <w:lang w:eastAsia="lt-LT"/>
              </w:rPr>
              <w:t>☒</w:t>
            </w:r>
            <w:r>
              <w:rPr>
                <w:szCs w:val="24"/>
              </w:rPr>
              <w:t xml:space="preserve"> Konkurso</w:t>
            </w:r>
          </w:p>
          <w:p w14:paraId="609AFC41" w14:textId="77777777" w:rsidR="00854251" w:rsidRDefault="002D720D">
            <w:pPr>
              <w:widowControl w:val="0"/>
              <w:jc w:val="both"/>
              <w:textAlignment w:val="baseline"/>
              <w:rPr>
                <w:szCs w:val="24"/>
              </w:rPr>
            </w:pPr>
            <w:r>
              <w:rPr>
                <w:bCs/>
                <w:szCs w:val="24"/>
                <w:lang w:eastAsia="lt-LT"/>
              </w:rPr>
              <w:sym w:font="Times New Roman" w:char="F07F"/>
            </w:r>
            <w:r>
              <w:rPr>
                <w:szCs w:val="24"/>
              </w:rPr>
              <w:t xml:space="preserve"> Tęstinės projektų atrankos</w:t>
            </w:r>
          </w:p>
          <w:p w14:paraId="19502A19" w14:textId="544CF2B4" w:rsidR="00854251" w:rsidRPr="00CF4024" w:rsidRDefault="002D720D">
            <w:pPr>
              <w:widowControl w:val="0"/>
              <w:jc w:val="both"/>
              <w:textAlignment w:val="baseline"/>
              <w:rPr>
                <w:szCs w:val="24"/>
              </w:rPr>
            </w:pPr>
            <w:r>
              <w:rPr>
                <w:bCs/>
                <w:szCs w:val="24"/>
                <w:lang w:eastAsia="lt-LT"/>
              </w:rPr>
              <w:sym w:font="Times New Roman" w:char="F07F"/>
            </w:r>
            <w:r>
              <w:rPr>
                <w:bCs/>
                <w:szCs w:val="24"/>
                <w:lang w:eastAsia="lt-LT"/>
              </w:rPr>
              <w:t xml:space="preserve"> Finansinė priemonė</w:t>
            </w:r>
          </w:p>
        </w:tc>
      </w:tr>
    </w:tbl>
    <w:p w14:paraId="5BEA8FE4" w14:textId="77777777" w:rsidR="00854251" w:rsidRDefault="00854251">
      <w:pPr>
        <w:widowControl w:val="0"/>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8505"/>
      </w:tblGrid>
      <w:tr w:rsidR="00854251" w14:paraId="51B3363E" w14:textId="77777777" w:rsidTr="00D83CE9">
        <w:tc>
          <w:tcPr>
            <w:tcW w:w="6658" w:type="dxa"/>
          </w:tcPr>
          <w:p w14:paraId="41C0751E" w14:textId="4F365269" w:rsidR="00854251" w:rsidRDefault="002D720D">
            <w:pPr>
              <w:widowControl w:val="0"/>
              <w:jc w:val="both"/>
              <w:textAlignment w:val="baseline"/>
              <w:rPr>
                <w:b/>
                <w:bCs/>
                <w:szCs w:val="24"/>
                <w:lang w:eastAsia="lt-LT"/>
              </w:rPr>
            </w:pPr>
            <w:r>
              <w:rPr>
                <w:szCs w:val="24"/>
              </w:rPr>
              <w:br w:type="page"/>
            </w:r>
            <w:r w:rsidR="001E0C80">
              <w:rPr>
                <w:rFonts w:ascii="Segoe UI Symbol" w:hAnsi="Segoe UI Symbol"/>
                <w:b/>
                <w:bCs/>
                <w:szCs w:val="24"/>
                <w:lang w:eastAsia="lt-LT"/>
              </w:rPr>
              <w:t>☒</w:t>
            </w:r>
            <w:r>
              <w:rPr>
                <w:b/>
                <w:bCs/>
                <w:szCs w:val="24"/>
                <w:lang w:eastAsia="lt-LT"/>
              </w:rPr>
              <w:t xml:space="preserve"> SPECIALUSIS PROJEKTŲ ATRANKOS KRITERIJUS</w:t>
            </w:r>
          </w:p>
          <w:p w14:paraId="0744BF57" w14:textId="634FA244" w:rsidR="00854251" w:rsidRPr="00D83CE9" w:rsidRDefault="002D720D">
            <w:pPr>
              <w:widowControl w:val="0"/>
              <w:jc w:val="both"/>
              <w:textAlignment w:val="baseline"/>
              <w:rPr>
                <w:b/>
                <w:bCs/>
                <w:szCs w:val="24"/>
                <w:lang w:eastAsia="lt-LT"/>
              </w:rPr>
            </w:pPr>
            <w:r>
              <w:rPr>
                <w:b/>
                <w:bCs/>
                <w:szCs w:val="24"/>
                <w:lang w:eastAsia="lt-LT"/>
              </w:rPr>
              <w:lastRenderedPageBreak/>
              <w:sym w:font="Times New Roman" w:char="F07F"/>
            </w:r>
            <w:r>
              <w:rPr>
                <w:b/>
                <w:bCs/>
                <w:szCs w:val="24"/>
                <w:lang w:eastAsia="lt-LT"/>
              </w:rPr>
              <w:t xml:space="preserve"> PRIORITETINIS PROJEKTŲ ATRANKOS KRITERIJUS</w:t>
            </w:r>
          </w:p>
        </w:tc>
        <w:tc>
          <w:tcPr>
            <w:tcW w:w="8505" w:type="dxa"/>
          </w:tcPr>
          <w:p w14:paraId="736D2F4A" w14:textId="2E810599" w:rsidR="00854251" w:rsidRDefault="001E0C80">
            <w:pPr>
              <w:widowControl w:val="0"/>
              <w:jc w:val="both"/>
              <w:textAlignment w:val="baseline"/>
              <w:rPr>
                <w:b/>
                <w:bCs/>
                <w:szCs w:val="24"/>
                <w:lang w:eastAsia="lt-LT"/>
              </w:rPr>
            </w:pPr>
            <w:r>
              <w:rPr>
                <w:rFonts w:ascii="Segoe UI Symbol" w:hAnsi="Segoe UI Symbol"/>
                <w:b/>
                <w:bCs/>
                <w:szCs w:val="24"/>
                <w:lang w:eastAsia="lt-LT"/>
              </w:rPr>
              <w:lastRenderedPageBreak/>
              <w:t>☒</w:t>
            </w:r>
            <w:r>
              <w:rPr>
                <w:b/>
                <w:bCs/>
                <w:szCs w:val="24"/>
                <w:lang w:eastAsia="lt-LT"/>
              </w:rPr>
              <w:t xml:space="preserve"> Nustatymas</w:t>
            </w:r>
          </w:p>
          <w:p w14:paraId="3EBC1D0C" w14:textId="4F0CFC23" w:rsidR="00854251" w:rsidRDefault="002D720D">
            <w:pPr>
              <w:widowControl w:val="0"/>
              <w:jc w:val="both"/>
              <w:textAlignment w:val="baseline"/>
              <w:rPr>
                <w:szCs w:val="24"/>
              </w:rPr>
            </w:pPr>
            <w:r>
              <w:rPr>
                <w:b/>
                <w:bCs/>
                <w:szCs w:val="24"/>
                <w:lang w:eastAsia="lt-LT"/>
              </w:rPr>
              <w:lastRenderedPageBreak/>
              <w:sym w:font="Times New Roman" w:char="F07F"/>
            </w:r>
            <w:r>
              <w:rPr>
                <w:b/>
                <w:bCs/>
                <w:szCs w:val="24"/>
                <w:lang w:eastAsia="lt-LT"/>
              </w:rPr>
              <w:t xml:space="preserve"> Keitimas</w:t>
            </w:r>
          </w:p>
        </w:tc>
      </w:tr>
      <w:tr w:rsidR="001E0C80" w14:paraId="6C9B72A7" w14:textId="77777777" w:rsidTr="00D83CE9">
        <w:tc>
          <w:tcPr>
            <w:tcW w:w="6658" w:type="dxa"/>
            <w:vAlign w:val="center"/>
          </w:tcPr>
          <w:p w14:paraId="6334BD0A" w14:textId="6FE24095" w:rsidR="001E0C80" w:rsidRDefault="001E0C80" w:rsidP="001E0C80">
            <w:pPr>
              <w:widowControl w:val="0"/>
              <w:textAlignment w:val="baseline"/>
              <w:rPr>
                <w:b/>
                <w:bCs/>
                <w:szCs w:val="24"/>
                <w:lang w:eastAsia="lt-LT"/>
              </w:rPr>
            </w:pPr>
            <w:r>
              <w:rPr>
                <w:b/>
                <w:bCs/>
                <w:szCs w:val="24"/>
                <w:lang w:eastAsia="lt-LT"/>
              </w:rPr>
              <w:lastRenderedPageBreak/>
              <w:t>Projektų atrankos kriterijaus numeris ir pavadinimas</w:t>
            </w:r>
          </w:p>
        </w:tc>
        <w:tc>
          <w:tcPr>
            <w:tcW w:w="8505" w:type="dxa"/>
          </w:tcPr>
          <w:p w14:paraId="794524A3" w14:textId="58D1A024" w:rsidR="001E0C80" w:rsidRDefault="001E0C80" w:rsidP="001E0C80">
            <w:pPr>
              <w:widowControl w:val="0"/>
              <w:jc w:val="both"/>
              <w:textAlignment w:val="baseline"/>
              <w:rPr>
                <w:bCs/>
                <w:i/>
                <w:szCs w:val="24"/>
                <w:lang w:eastAsia="lt-LT"/>
              </w:rPr>
            </w:pPr>
            <w:r w:rsidRPr="001164B6">
              <w:rPr>
                <w:bCs/>
                <w:iCs/>
                <w:szCs w:val="24"/>
                <w:lang w:eastAsia="lt-LT"/>
              </w:rPr>
              <w:t>1</w:t>
            </w:r>
            <w:r w:rsidRPr="00A22F0D">
              <w:rPr>
                <w:bCs/>
                <w:iCs/>
                <w:szCs w:val="24"/>
                <w:lang w:eastAsia="lt-LT"/>
              </w:rPr>
              <w:t xml:space="preserve">. </w:t>
            </w:r>
            <w:r>
              <w:rPr>
                <w:szCs w:val="24"/>
              </w:rPr>
              <w:t>Pareiškėjas yra sudaręs viešųjų paslaugų teikimo sutartį (-is)</w:t>
            </w:r>
          </w:p>
        </w:tc>
      </w:tr>
      <w:tr w:rsidR="001E0C80" w14:paraId="225452A9" w14:textId="77777777" w:rsidTr="00D83CE9">
        <w:tc>
          <w:tcPr>
            <w:tcW w:w="6658" w:type="dxa"/>
            <w:vAlign w:val="center"/>
          </w:tcPr>
          <w:p w14:paraId="228A712C" w14:textId="56261FD1" w:rsidR="001E0C80" w:rsidRDefault="001E0C80" w:rsidP="001E0C80">
            <w:pPr>
              <w:widowControl w:val="0"/>
              <w:textAlignment w:val="baseline"/>
              <w:rPr>
                <w:b/>
                <w:bCs/>
                <w:szCs w:val="24"/>
                <w:lang w:eastAsia="lt-LT"/>
              </w:rPr>
            </w:pPr>
            <w:r>
              <w:rPr>
                <w:b/>
                <w:bCs/>
                <w:szCs w:val="24"/>
                <w:lang w:eastAsia="lt-LT"/>
              </w:rPr>
              <w:t>Projektų atrankos kriterijaus vertinimo metodas ir taikymas</w:t>
            </w:r>
          </w:p>
        </w:tc>
        <w:tc>
          <w:tcPr>
            <w:tcW w:w="8505" w:type="dxa"/>
          </w:tcPr>
          <w:p w14:paraId="74595665" w14:textId="4B2B449D" w:rsidR="001E0C80" w:rsidRDefault="001E0C80" w:rsidP="006E0DAD">
            <w:pPr>
              <w:widowControl w:val="0"/>
              <w:spacing w:after="40"/>
              <w:jc w:val="both"/>
              <w:textAlignment w:val="baseline"/>
              <w:rPr>
                <w:bCs/>
                <w:szCs w:val="24"/>
                <w:lang w:eastAsia="lt-LT"/>
              </w:rPr>
            </w:pPr>
            <w:r>
              <w:rPr>
                <w:rFonts w:eastAsia="Calibri"/>
                <w:szCs w:val="24"/>
              </w:rPr>
              <w:t xml:space="preserve">Vertinama, ar pareiškėjas yra </w:t>
            </w:r>
            <w:r w:rsidRPr="00B975BF">
              <w:rPr>
                <w:rFonts w:eastAsia="Calibri"/>
                <w:szCs w:val="24"/>
              </w:rPr>
              <w:t>sudar</w:t>
            </w:r>
            <w:r>
              <w:rPr>
                <w:rFonts w:eastAsia="Calibri"/>
                <w:szCs w:val="24"/>
              </w:rPr>
              <w:t>ęs</w:t>
            </w:r>
            <w:r w:rsidRPr="00B975BF">
              <w:rPr>
                <w:rFonts w:eastAsia="Calibri"/>
                <w:szCs w:val="24"/>
              </w:rPr>
              <w:t xml:space="preserve"> viešųjų paslaugų teikimo sutart</w:t>
            </w:r>
            <w:r>
              <w:rPr>
                <w:rFonts w:eastAsia="Calibri"/>
                <w:szCs w:val="24"/>
              </w:rPr>
              <w:t>į (-i</w:t>
            </w:r>
            <w:r w:rsidRPr="00B975BF">
              <w:rPr>
                <w:rFonts w:eastAsia="Calibri"/>
                <w:szCs w:val="24"/>
              </w:rPr>
              <w:t>s</w:t>
            </w:r>
            <w:r>
              <w:rPr>
                <w:rFonts w:eastAsia="Calibri"/>
                <w:szCs w:val="24"/>
              </w:rPr>
              <w:t>)</w:t>
            </w:r>
            <w:r w:rsidRPr="00B975BF">
              <w:rPr>
                <w:rFonts w:eastAsia="Calibri"/>
                <w:szCs w:val="24"/>
              </w:rPr>
              <w:t xml:space="preserve"> </w:t>
            </w:r>
            <w:r>
              <w:rPr>
                <w:rStyle w:val="normaltextrun"/>
                <w:szCs w:val="24"/>
                <w:lang w:eastAsia="lt-LT"/>
              </w:rPr>
              <w:t>vykdyti keleivių vežimo veiklą savivaldybių</w:t>
            </w:r>
            <w:r w:rsidR="00C8515F">
              <w:rPr>
                <w:rStyle w:val="normaltextrun"/>
                <w:szCs w:val="24"/>
                <w:lang w:eastAsia="lt-LT"/>
              </w:rPr>
              <w:t xml:space="preserve"> </w:t>
            </w:r>
            <w:r w:rsidRPr="00841511">
              <w:rPr>
                <w:szCs w:val="24"/>
              </w:rPr>
              <w:t>teritorijose.</w:t>
            </w:r>
          </w:p>
        </w:tc>
      </w:tr>
      <w:tr w:rsidR="001E0C80" w14:paraId="394004C0" w14:textId="77777777" w:rsidTr="00D83CE9">
        <w:trPr>
          <w:trHeight w:val="2064"/>
        </w:trPr>
        <w:tc>
          <w:tcPr>
            <w:tcW w:w="6658" w:type="dxa"/>
            <w:vAlign w:val="center"/>
          </w:tcPr>
          <w:p w14:paraId="17F3DB83" w14:textId="4623DD08" w:rsidR="001E0C80" w:rsidRDefault="001E0C80" w:rsidP="001E0C80">
            <w:pPr>
              <w:widowControl w:val="0"/>
              <w:textAlignment w:val="baseline"/>
              <w:rPr>
                <w:b/>
                <w:bCs/>
                <w:szCs w:val="24"/>
                <w:lang w:eastAsia="lt-LT"/>
              </w:rPr>
            </w:pPr>
            <w:r>
              <w:rPr>
                <w:b/>
                <w:bCs/>
                <w:szCs w:val="24"/>
                <w:lang w:eastAsia="lt-LT"/>
              </w:rPr>
              <w:t>Projektų atrankos kriterijaus pasirinkimo pagrindimas</w:t>
            </w:r>
          </w:p>
        </w:tc>
        <w:tc>
          <w:tcPr>
            <w:tcW w:w="8505" w:type="dxa"/>
          </w:tcPr>
          <w:p w14:paraId="01E7EB71" w14:textId="76923E9A" w:rsidR="001263DD" w:rsidRPr="001263DD" w:rsidRDefault="001263DD" w:rsidP="006E0DAD">
            <w:pPr>
              <w:widowControl w:val="0"/>
              <w:spacing w:after="40"/>
              <w:jc w:val="both"/>
              <w:textAlignment w:val="baseline"/>
              <w:rPr>
                <w:szCs w:val="24"/>
              </w:rPr>
            </w:pPr>
            <w:r>
              <w:rPr>
                <w:szCs w:val="24"/>
              </w:rPr>
              <w:t xml:space="preserve">Kriterijus </w:t>
            </w:r>
            <w:r w:rsidRPr="001263DD">
              <w:rPr>
                <w:szCs w:val="24"/>
              </w:rPr>
              <w:t xml:space="preserve">prisidės prie </w:t>
            </w:r>
            <w:hyperlink r:id="rId11" w:history="1">
              <w:r w:rsidRPr="001263DD">
                <w:rPr>
                  <w:rStyle w:val="Hipersaitas"/>
                  <w:szCs w:val="24"/>
                </w:rPr>
                <w:t>Nacionalinio pažangos plano</w:t>
              </w:r>
            </w:hyperlink>
            <w:r w:rsidRPr="001263DD">
              <w:rPr>
                <w:szCs w:val="24"/>
              </w:rPr>
              <w:t xml:space="preserve"> 5 tikslo „Gerinti transporto, energetinį ir skaitmeninį vidinį ir išorinį junglumą“, </w:t>
            </w:r>
            <w:r w:rsidRPr="00C8515F">
              <w:rPr>
                <w:szCs w:val="24"/>
              </w:rPr>
              <w:t>6 tikslo</w:t>
            </w:r>
            <w:r w:rsidRPr="00C8515F">
              <w:t xml:space="preserve"> „U</w:t>
            </w:r>
            <w:r w:rsidRPr="00C8515F">
              <w:rPr>
                <w:szCs w:val="24"/>
              </w:rPr>
              <w:t xml:space="preserve">žtikrinti gerą aplinkos kokybę ir gamtos išteklių naudojimo darną, saugoti biologinę įvairovę, švelninti Lietuvos poveikį klimato kaitai ir didinti atsparumą jos poveikiui“ </w:t>
            </w:r>
            <w:r w:rsidRPr="001263DD">
              <w:rPr>
                <w:szCs w:val="24"/>
              </w:rPr>
              <w:t xml:space="preserve">ir </w:t>
            </w:r>
            <w:hyperlink r:id="rId12" w:history="1">
              <w:r w:rsidRPr="001263DD">
                <w:rPr>
                  <w:rStyle w:val="Hipersaitas"/>
                  <w:szCs w:val="24"/>
                </w:rPr>
                <w:t>2022–2030 metų plėtros programos valdytojos Lietuvos Respublikos susisiekimo ministerijos susisiekimo plėtros programos</w:t>
              </w:r>
            </w:hyperlink>
            <w:r w:rsidRPr="001263DD">
              <w:rPr>
                <w:szCs w:val="24"/>
              </w:rPr>
              <w:t xml:space="preserve"> 6.1. uždavinio „</w:t>
            </w:r>
            <w:r w:rsidRPr="001263DD">
              <w:rPr>
                <w:bCs/>
                <w:szCs w:val="24"/>
              </w:rPr>
              <w:t>Didinti energijos iš atsinaujinančių energijos išteklių dalį ir alternatyviųjų degalų vartojimą transporto sektoriuje, skatinti darnų įvairiarūšį judumą ir mažinti transporto sukeliamą aplinkos taršą</w:t>
            </w:r>
            <w:r w:rsidRPr="001263DD">
              <w:rPr>
                <w:szCs w:val="24"/>
              </w:rPr>
              <w:t>“ siekimo.</w:t>
            </w:r>
            <w:r>
              <w:rPr>
                <w:szCs w:val="24"/>
              </w:rPr>
              <w:t xml:space="preserve"> Finansavimas </w:t>
            </w:r>
            <w:r w:rsidRPr="001263DD">
              <w:rPr>
                <w:szCs w:val="24"/>
              </w:rPr>
              <w:t>viešojo transporto priemonių park</w:t>
            </w:r>
            <w:r w:rsidR="00C96E79">
              <w:rPr>
                <w:szCs w:val="24"/>
              </w:rPr>
              <w:t>ui</w:t>
            </w:r>
            <w:r w:rsidRPr="001263DD">
              <w:rPr>
                <w:szCs w:val="24"/>
              </w:rPr>
              <w:t xml:space="preserve"> atnaujin</w:t>
            </w:r>
            <w:r w:rsidR="00C96E79">
              <w:rPr>
                <w:szCs w:val="24"/>
              </w:rPr>
              <w:t>t</w:t>
            </w:r>
            <w:r w:rsidRPr="001263DD">
              <w:rPr>
                <w:szCs w:val="24"/>
              </w:rPr>
              <w:t xml:space="preserve">i </w:t>
            </w:r>
            <w:r>
              <w:rPr>
                <w:szCs w:val="24"/>
              </w:rPr>
              <w:t xml:space="preserve">bus skirtas pasibaigus galimybei projektus </w:t>
            </w:r>
            <w:r w:rsidRPr="001263DD">
              <w:rPr>
                <w:szCs w:val="24"/>
              </w:rPr>
              <w:t xml:space="preserve">finansuoti Ekonomikos gaivinimo ir atsparumo didinimo plano </w:t>
            </w:r>
            <w:hyperlink r:id="rId13" w:tgtFrame="_blank" w:history="1">
              <w:r w:rsidRPr="001263DD">
                <w:rPr>
                  <w:rStyle w:val="Hipersaitas"/>
                  <w:szCs w:val="24"/>
                </w:rPr>
                <w:t>„Naujos kartos Lietuva“</w:t>
              </w:r>
              <w:r w:rsidRPr="001263DD">
                <w:rPr>
                  <w:rStyle w:val="Hipersaitas"/>
                  <w:b/>
                  <w:bCs/>
                  <w:szCs w:val="24"/>
                </w:rPr>
                <w:t xml:space="preserve"> </w:t>
              </w:r>
            </w:hyperlink>
            <w:r w:rsidRPr="001263DD">
              <w:rPr>
                <w:szCs w:val="24"/>
              </w:rPr>
              <w:t>lėšomis</w:t>
            </w:r>
            <w:r>
              <w:rPr>
                <w:szCs w:val="24"/>
              </w:rPr>
              <w:t>.</w:t>
            </w:r>
          </w:p>
        </w:tc>
      </w:tr>
    </w:tbl>
    <w:p w14:paraId="2AF070DE" w14:textId="77777777" w:rsidR="00854251" w:rsidRDefault="00854251">
      <w:pPr>
        <w:widowControl w:val="0"/>
        <w:spacing w:line="240" w:lineRule="exact"/>
        <w:jc w:val="both"/>
        <w:textAlignment w:val="baseline"/>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6C37E1" w14:paraId="1BFD9E36" w14:textId="77777777" w:rsidTr="00EC03BF">
        <w:tc>
          <w:tcPr>
            <w:tcW w:w="6629" w:type="dxa"/>
          </w:tcPr>
          <w:p w14:paraId="1C6EAE8B" w14:textId="38AD1B09" w:rsidR="006C37E1" w:rsidRDefault="006C37E1" w:rsidP="00EC03BF">
            <w:pPr>
              <w:widowControl w:val="0"/>
              <w:jc w:val="both"/>
              <w:textAlignment w:val="baseline"/>
              <w:rPr>
                <w:b/>
                <w:bCs/>
                <w:szCs w:val="24"/>
                <w:lang w:eastAsia="lt-LT"/>
              </w:rPr>
            </w:pPr>
            <w:r>
              <w:rPr>
                <w:szCs w:val="24"/>
              </w:rPr>
              <w:br w:type="page"/>
            </w:r>
            <w:r>
              <w:rPr>
                <w:b/>
                <w:bCs/>
                <w:szCs w:val="24"/>
                <w:lang w:eastAsia="lt-LT"/>
              </w:rPr>
              <w:sym w:font="Times New Roman" w:char="F07F"/>
            </w:r>
            <w:r>
              <w:rPr>
                <w:b/>
                <w:bCs/>
                <w:szCs w:val="24"/>
                <w:lang w:eastAsia="lt-LT"/>
              </w:rPr>
              <w:t xml:space="preserve"> SPECIALUSIS PROJEKTŲ ATRANKOS KRITERIJUS</w:t>
            </w:r>
          </w:p>
          <w:p w14:paraId="4C0EA7E5" w14:textId="538B9B71" w:rsidR="006C37E1" w:rsidRPr="0027457C" w:rsidRDefault="006C37E1" w:rsidP="00EC03BF">
            <w:pPr>
              <w:widowControl w:val="0"/>
              <w:jc w:val="both"/>
              <w:textAlignment w:val="baseline"/>
              <w:rPr>
                <w:b/>
                <w:bCs/>
                <w:szCs w:val="24"/>
                <w:lang w:eastAsia="lt-LT"/>
              </w:rPr>
            </w:pPr>
            <w:r>
              <w:rPr>
                <w:rFonts w:ascii="Segoe UI Symbol" w:hAnsi="Segoe UI Symbol"/>
                <w:b/>
                <w:bCs/>
                <w:szCs w:val="24"/>
                <w:lang w:eastAsia="lt-LT"/>
              </w:rPr>
              <w:t>☒</w:t>
            </w:r>
            <w:r>
              <w:rPr>
                <w:b/>
                <w:bCs/>
                <w:szCs w:val="24"/>
                <w:lang w:eastAsia="lt-LT"/>
              </w:rPr>
              <w:t xml:space="preserve"> PRIORITETINIS PROJEKTŲ ATRANKOS KRITERIJUS</w:t>
            </w:r>
          </w:p>
        </w:tc>
        <w:tc>
          <w:tcPr>
            <w:tcW w:w="8534" w:type="dxa"/>
          </w:tcPr>
          <w:p w14:paraId="694BE1A4" w14:textId="77777777" w:rsidR="006C37E1" w:rsidRDefault="006C37E1" w:rsidP="00EC03BF">
            <w:pPr>
              <w:widowControl w:val="0"/>
              <w:jc w:val="both"/>
              <w:textAlignment w:val="baseline"/>
              <w:rPr>
                <w:b/>
                <w:bCs/>
                <w:szCs w:val="24"/>
                <w:lang w:eastAsia="lt-LT"/>
              </w:rPr>
            </w:pPr>
            <w:r>
              <w:rPr>
                <w:rFonts w:ascii="Segoe UI Symbol" w:hAnsi="Segoe UI Symbol"/>
                <w:b/>
                <w:bCs/>
                <w:szCs w:val="24"/>
                <w:lang w:eastAsia="lt-LT"/>
              </w:rPr>
              <w:t>☒</w:t>
            </w:r>
            <w:r>
              <w:rPr>
                <w:b/>
                <w:bCs/>
                <w:szCs w:val="24"/>
                <w:lang w:eastAsia="lt-LT"/>
              </w:rPr>
              <w:t xml:space="preserve"> Nustatymas</w:t>
            </w:r>
          </w:p>
          <w:p w14:paraId="1F1C4E89" w14:textId="77777777" w:rsidR="006C37E1" w:rsidRDefault="006C37E1" w:rsidP="00EC03BF">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6C37E1" w14:paraId="61197D0F" w14:textId="77777777" w:rsidTr="00EC03BF">
        <w:tc>
          <w:tcPr>
            <w:tcW w:w="6629" w:type="dxa"/>
            <w:vAlign w:val="center"/>
          </w:tcPr>
          <w:p w14:paraId="6BAB392F" w14:textId="77777777" w:rsidR="006C37E1" w:rsidRDefault="006C37E1" w:rsidP="00EC03BF">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22BDA96D" w14:textId="752BB97F" w:rsidR="006C37E1" w:rsidRDefault="006C37E1" w:rsidP="000236CA">
            <w:pPr>
              <w:widowControl w:val="0"/>
              <w:spacing w:after="40"/>
              <w:jc w:val="both"/>
              <w:textAlignment w:val="baseline"/>
              <w:rPr>
                <w:bCs/>
                <w:i/>
                <w:szCs w:val="24"/>
                <w:lang w:eastAsia="lt-LT"/>
              </w:rPr>
            </w:pPr>
            <w:r w:rsidRPr="006C37E1">
              <w:rPr>
                <w:bCs/>
                <w:iCs/>
                <w:szCs w:val="24"/>
                <w:lang w:eastAsia="lt-LT"/>
              </w:rPr>
              <w:t xml:space="preserve">2. </w:t>
            </w:r>
            <w:r w:rsidR="00E11D66" w:rsidRPr="00ED114C">
              <w:rPr>
                <w:iCs/>
                <w:szCs w:val="24"/>
                <w:lang w:eastAsia="lt-LT"/>
              </w:rPr>
              <w:t xml:space="preserve">Išmetamų šiltnamio efektą sukeliančių dujų (ŠESD) kiekio sumažinimas dėl įsigytų netaršių viešojo transporto priemonių, tenkantis vienam </w:t>
            </w:r>
            <w:r w:rsidR="00DC6AF2" w:rsidRPr="006B0793">
              <w:rPr>
                <w:bCs/>
                <w:iCs/>
                <w:szCs w:val="24"/>
                <w:lang w:eastAsia="lt-LT"/>
              </w:rPr>
              <w:t xml:space="preserve">tinkamų finansuoti išlaidų </w:t>
            </w:r>
            <w:r w:rsidR="00DC6AF2" w:rsidRPr="00DC6AF2">
              <w:rPr>
                <w:bCs/>
                <w:iCs/>
                <w:szCs w:val="24"/>
                <w:lang w:eastAsia="lt-LT"/>
              </w:rPr>
              <w:t>eurui</w:t>
            </w:r>
          </w:p>
        </w:tc>
      </w:tr>
      <w:tr w:rsidR="006C37E1" w14:paraId="4AF2E286" w14:textId="77777777" w:rsidTr="00EC03BF">
        <w:tc>
          <w:tcPr>
            <w:tcW w:w="6629" w:type="dxa"/>
            <w:vAlign w:val="center"/>
          </w:tcPr>
          <w:p w14:paraId="29DF86B6" w14:textId="77777777" w:rsidR="006C37E1" w:rsidRDefault="006C37E1" w:rsidP="00EC03BF">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01DC1446" w14:textId="77777777" w:rsidR="002A6AE6" w:rsidRPr="002A6AE6" w:rsidRDefault="002A6AE6" w:rsidP="002A6AE6">
            <w:pPr>
              <w:widowControl w:val="0"/>
              <w:jc w:val="both"/>
              <w:textAlignment w:val="baseline"/>
              <w:rPr>
                <w:bCs/>
                <w:szCs w:val="24"/>
                <w:lang w:eastAsia="lt-LT"/>
              </w:rPr>
            </w:pPr>
            <w:r w:rsidRPr="002A6AE6">
              <w:rPr>
                <w:bCs/>
                <w:szCs w:val="24"/>
                <w:lang w:eastAsia="lt-LT"/>
              </w:rPr>
              <w:t xml:space="preserve">Bendras planuojamas išmetamų ŠESD kiekio sumažinimas per projekto vertinamąjį laikotarpį (5 metus) apskaičiuojamas lyginant iškastiniu kuru (dyzelinu, suskystintomis gamtinėmis dujomis (SGD), biodujomis, benzinu) varomų viešojo transporto priemonių (bazinis scenarijus – kurios būtų įsigytos be finansavimo) išmetamų ŠESD kiekį su analogiškų techninių parametrų elektra ir (arba) vandeniliu varomų viešojo transporto priemonių išmetamų ŠESD kiekiu (projektinis scenarijus). </w:t>
            </w:r>
          </w:p>
          <w:p w14:paraId="730278B9" w14:textId="77777777" w:rsidR="002A6AE6" w:rsidRPr="002A6AE6" w:rsidRDefault="002A6AE6" w:rsidP="002A6AE6">
            <w:pPr>
              <w:widowControl w:val="0"/>
              <w:jc w:val="both"/>
              <w:textAlignment w:val="baseline"/>
              <w:rPr>
                <w:bCs/>
                <w:szCs w:val="24"/>
                <w:lang w:eastAsia="lt-LT"/>
              </w:rPr>
            </w:pPr>
            <w:r w:rsidRPr="002A6AE6">
              <w:rPr>
                <w:bCs/>
                <w:szCs w:val="24"/>
                <w:lang w:eastAsia="lt-LT"/>
              </w:rPr>
              <w:t>Išmetamų ŠESD kiekio sumažinimas yra išmetamų ŠESD kiekio pagal bazinį scenarijų ir pagal projektinį scenarijų skirtumas.</w:t>
            </w:r>
          </w:p>
          <w:p w14:paraId="40DE535C" w14:textId="77777777" w:rsidR="002A6AE6" w:rsidRPr="002A6AE6" w:rsidRDefault="002A6AE6" w:rsidP="002A6AE6">
            <w:pPr>
              <w:widowControl w:val="0"/>
              <w:jc w:val="both"/>
              <w:textAlignment w:val="baseline"/>
              <w:rPr>
                <w:bCs/>
                <w:szCs w:val="24"/>
                <w:lang w:eastAsia="lt-LT"/>
              </w:rPr>
            </w:pPr>
            <w:r w:rsidRPr="002A6AE6">
              <w:rPr>
                <w:bCs/>
                <w:szCs w:val="24"/>
                <w:lang w:eastAsia="lt-LT"/>
              </w:rPr>
              <w:t>Išmetamų ŠESD kiekis ir bazinio scenarijaus, ir projektinio scenarijaus atveju apskaičiuojamas pagal formulę:</w:t>
            </w:r>
          </w:p>
          <w:p w14:paraId="2C30CE75" w14:textId="77777777" w:rsidR="002A6AE6" w:rsidRPr="002A6AE6" w:rsidRDefault="002A6AE6" w:rsidP="002A6AE6">
            <w:pPr>
              <w:widowControl w:val="0"/>
              <w:jc w:val="both"/>
              <w:textAlignment w:val="baseline"/>
              <w:rPr>
                <w:bCs/>
                <w:szCs w:val="24"/>
                <w:lang w:eastAsia="lt-LT"/>
              </w:rPr>
            </w:pPr>
            <w:r w:rsidRPr="002A6AE6">
              <w:rPr>
                <w:bCs/>
                <w:szCs w:val="24"/>
                <w:lang w:eastAsia="lt-LT"/>
              </w:rPr>
              <w:t>Išmetamų ŠESD kiekis (CO2ekv. t/metus) = degalų sąnaudos (MWh/metus) x taršos faktorius (tCO2/MWh).</w:t>
            </w:r>
          </w:p>
          <w:p w14:paraId="676D36C4" w14:textId="77777777" w:rsidR="002A6AE6" w:rsidRPr="002A6AE6" w:rsidRDefault="002A6AE6" w:rsidP="002A6AE6">
            <w:pPr>
              <w:widowControl w:val="0"/>
              <w:jc w:val="both"/>
              <w:textAlignment w:val="baseline"/>
              <w:rPr>
                <w:bCs/>
                <w:szCs w:val="24"/>
                <w:lang w:eastAsia="lt-LT"/>
              </w:rPr>
            </w:pPr>
            <w:r w:rsidRPr="002A6AE6">
              <w:rPr>
                <w:bCs/>
                <w:szCs w:val="24"/>
                <w:lang w:eastAsia="lt-LT"/>
              </w:rPr>
              <w:t xml:space="preserve">Degalų sąnaudos apskaičiuojamos kaip sandauga viešojo transporto priemonės (-ių) ridos per metus (km), viešojo transporto priemonei (-ėms) nustatytos degalų normos </w:t>
            </w:r>
            <w:r w:rsidRPr="002A6AE6">
              <w:rPr>
                <w:bCs/>
                <w:szCs w:val="24"/>
                <w:lang w:eastAsia="lt-LT"/>
              </w:rPr>
              <w:lastRenderedPageBreak/>
              <w:t>(l/100 km, vertinama pagal komercinius pasiūlymus) ir degalų iš iškastinio kuro sąnaudų perskaičiavimo į MWH koeficiento (dyzelino - 10,01  MWh/1000 l; SGD – 6,46 MWh/1000 l; biodujų – 0,00556 MWh/1000 l; benzino – 9,17 MWh/1000 l).</w:t>
            </w:r>
          </w:p>
          <w:p w14:paraId="63DAFC5B" w14:textId="77777777" w:rsidR="002A6AE6" w:rsidRPr="002A6AE6" w:rsidRDefault="002A6AE6" w:rsidP="002A6AE6">
            <w:pPr>
              <w:widowControl w:val="0"/>
              <w:jc w:val="both"/>
              <w:textAlignment w:val="baseline"/>
              <w:rPr>
                <w:bCs/>
                <w:szCs w:val="24"/>
                <w:lang w:eastAsia="lt-LT"/>
              </w:rPr>
            </w:pPr>
            <w:r w:rsidRPr="002A6AE6">
              <w:rPr>
                <w:bCs/>
                <w:szCs w:val="24"/>
                <w:lang w:eastAsia="lt-LT"/>
              </w:rPr>
              <w:t>Taršos faktorius:</w:t>
            </w:r>
          </w:p>
          <w:p w14:paraId="63101243" w14:textId="77777777" w:rsidR="002A6AE6" w:rsidRPr="002A6AE6" w:rsidRDefault="002A6AE6" w:rsidP="002A6AE6">
            <w:pPr>
              <w:widowControl w:val="0"/>
              <w:ind w:firstLine="212"/>
              <w:jc w:val="both"/>
              <w:textAlignment w:val="baseline"/>
              <w:rPr>
                <w:bCs/>
                <w:szCs w:val="24"/>
                <w:lang w:eastAsia="lt-LT"/>
              </w:rPr>
            </w:pPr>
            <w:r w:rsidRPr="002A6AE6">
              <w:rPr>
                <w:bCs/>
                <w:szCs w:val="24"/>
                <w:lang w:eastAsia="lt-LT"/>
              </w:rPr>
              <w:t>- dyzelinui 0,29;</w:t>
            </w:r>
          </w:p>
          <w:p w14:paraId="7A99810F" w14:textId="77777777" w:rsidR="002A6AE6" w:rsidRPr="002A6AE6" w:rsidRDefault="002A6AE6" w:rsidP="002A6AE6">
            <w:pPr>
              <w:widowControl w:val="0"/>
              <w:ind w:firstLine="212"/>
              <w:jc w:val="both"/>
              <w:textAlignment w:val="baseline"/>
              <w:rPr>
                <w:bCs/>
                <w:szCs w:val="24"/>
                <w:lang w:eastAsia="lt-LT"/>
              </w:rPr>
            </w:pPr>
            <w:r w:rsidRPr="002A6AE6">
              <w:rPr>
                <w:bCs/>
                <w:szCs w:val="24"/>
                <w:lang w:eastAsia="lt-LT"/>
              </w:rPr>
              <w:t>- benzinui 0,25;</w:t>
            </w:r>
          </w:p>
          <w:p w14:paraId="6DF90BCA" w14:textId="77777777" w:rsidR="002A6AE6" w:rsidRPr="002A6AE6" w:rsidRDefault="002A6AE6" w:rsidP="002A6AE6">
            <w:pPr>
              <w:widowControl w:val="0"/>
              <w:ind w:firstLine="212"/>
              <w:jc w:val="both"/>
              <w:textAlignment w:val="baseline"/>
              <w:rPr>
                <w:bCs/>
                <w:szCs w:val="24"/>
                <w:lang w:eastAsia="lt-LT"/>
              </w:rPr>
            </w:pPr>
            <w:r w:rsidRPr="002A6AE6">
              <w:rPr>
                <w:bCs/>
                <w:szCs w:val="24"/>
                <w:lang w:eastAsia="lt-LT"/>
              </w:rPr>
              <w:t>- suskystintos gamtinės dujos 0,22;</w:t>
            </w:r>
          </w:p>
          <w:p w14:paraId="06464198" w14:textId="77777777" w:rsidR="002A6AE6" w:rsidRPr="002A6AE6" w:rsidRDefault="002A6AE6" w:rsidP="002A6AE6">
            <w:pPr>
              <w:widowControl w:val="0"/>
              <w:ind w:firstLine="212"/>
              <w:jc w:val="both"/>
              <w:textAlignment w:val="baseline"/>
              <w:rPr>
                <w:bCs/>
                <w:szCs w:val="24"/>
                <w:lang w:eastAsia="lt-LT"/>
              </w:rPr>
            </w:pPr>
            <w:r w:rsidRPr="002A6AE6">
              <w:rPr>
                <w:bCs/>
                <w:szCs w:val="24"/>
                <w:lang w:eastAsia="lt-LT"/>
              </w:rPr>
              <w:t>- biodujos 0,04;</w:t>
            </w:r>
          </w:p>
          <w:p w14:paraId="504F0569" w14:textId="77777777" w:rsidR="002A6AE6" w:rsidRPr="002A6AE6" w:rsidRDefault="002A6AE6" w:rsidP="002A6AE6">
            <w:pPr>
              <w:widowControl w:val="0"/>
              <w:ind w:firstLine="212"/>
              <w:jc w:val="both"/>
              <w:textAlignment w:val="baseline"/>
              <w:rPr>
                <w:bCs/>
                <w:szCs w:val="24"/>
                <w:lang w:eastAsia="lt-LT"/>
              </w:rPr>
            </w:pPr>
            <w:r w:rsidRPr="002A6AE6">
              <w:rPr>
                <w:bCs/>
                <w:szCs w:val="24"/>
                <w:lang w:eastAsia="lt-LT"/>
              </w:rPr>
              <w:t>- elektros energijai iš atsinaujinančių energijos išteklių 0,00;</w:t>
            </w:r>
          </w:p>
          <w:p w14:paraId="028F78E5" w14:textId="77777777" w:rsidR="002A6AE6" w:rsidRPr="002A6AE6" w:rsidRDefault="002A6AE6" w:rsidP="002A6AE6">
            <w:pPr>
              <w:widowControl w:val="0"/>
              <w:ind w:firstLine="212"/>
              <w:jc w:val="both"/>
              <w:textAlignment w:val="baseline"/>
              <w:rPr>
                <w:bCs/>
                <w:szCs w:val="24"/>
                <w:lang w:eastAsia="lt-LT"/>
              </w:rPr>
            </w:pPr>
            <w:r w:rsidRPr="002A6AE6">
              <w:rPr>
                <w:bCs/>
                <w:szCs w:val="24"/>
                <w:lang w:eastAsia="lt-LT"/>
              </w:rPr>
              <w:t>- elektros energijai iš tinklo 0,42;</w:t>
            </w:r>
          </w:p>
          <w:p w14:paraId="551DA44F" w14:textId="77777777" w:rsidR="002A6AE6" w:rsidRPr="002A6AE6" w:rsidRDefault="002A6AE6" w:rsidP="002A6AE6">
            <w:pPr>
              <w:widowControl w:val="0"/>
              <w:ind w:firstLine="212"/>
              <w:jc w:val="both"/>
              <w:textAlignment w:val="baseline"/>
              <w:rPr>
                <w:bCs/>
                <w:szCs w:val="24"/>
                <w:lang w:eastAsia="lt-LT"/>
              </w:rPr>
            </w:pPr>
            <w:r w:rsidRPr="002A6AE6">
              <w:rPr>
                <w:bCs/>
                <w:szCs w:val="24"/>
                <w:lang w:eastAsia="lt-LT"/>
              </w:rPr>
              <w:t>- vandeniliui iš atsinaujinančių energijos išteklių 0,00;</w:t>
            </w:r>
          </w:p>
          <w:p w14:paraId="6D35509A" w14:textId="77777777" w:rsidR="002A6AE6" w:rsidRPr="002A6AE6" w:rsidRDefault="002A6AE6" w:rsidP="002A6AE6">
            <w:pPr>
              <w:widowControl w:val="0"/>
              <w:ind w:firstLine="212"/>
              <w:jc w:val="both"/>
              <w:textAlignment w:val="baseline"/>
              <w:rPr>
                <w:bCs/>
                <w:szCs w:val="24"/>
                <w:lang w:eastAsia="lt-LT"/>
              </w:rPr>
            </w:pPr>
            <w:r w:rsidRPr="002A6AE6">
              <w:rPr>
                <w:bCs/>
                <w:szCs w:val="24"/>
                <w:lang w:eastAsia="lt-LT"/>
              </w:rPr>
              <w:t>- vandeniliui iš kitų išteklių 0,42.</w:t>
            </w:r>
          </w:p>
          <w:p w14:paraId="316215FD" w14:textId="77777777" w:rsidR="002A6AE6" w:rsidRPr="002A6AE6" w:rsidRDefault="002A6AE6" w:rsidP="002A6AE6">
            <w:pPr>
              <w:widowControl w:val="0"/>
              <w:jc w:val="both"/>
              <w:textAlignment w:val="baseline"/>
              <w:rPr>
                <w:bCs/>
                <w:szCs w:val="24"/>
                <w:lang w:eastAsia="lt-LT"/>
              </w:rPr>
            </w:pPr>
            <w:r w:rsidRPr="002A6AE6">
              <w:rPr>
                <w:bCs/>
                <w:szCs w:val="24"/>
                <w:lang w:eastAsia="lt-LT"/>
              </w:rPr>
              <w:t>Iškastinio kuro sąnaudų perskaičiavimo į MWh koeficientų ir taršos faktorių reikšmės nurodytos šioje nuorodoje:</w:t>
            </w:r>
          </w:p>
          <w:p w14:paraId="1AF25012" w14:textId="563C8016" w:rsidR="002A6AE6" w:rsidRPr="002A6AE6" w:rsidRDefault="002A6AE6" w:rsidP="002A6AE6">
            <w:pPr>
              <w:widowControl w:val="0"/>
              <w:jc w:val="both"/>
              <w:textAlignment w:val="baseline"/>
              <w:rPr>
                <w:bCs/>
                <w:szCs w:val="24"/>
                <w:lang w:eastAsia="lt-LT"/>
              </w:rPr>
            </w:pPr>
            <w:hyperlink r:id="rId14" w:history="1">
              <w:r w:rsidRPr="00303B73">
                <w:rPr>
                  <w:rStyle w:val="Hipersaitas"/>
                  <w:bCs/>
                  <w:szCs w:val="24"/>
                  <w:lang w:eastAsia="lt-LT"/>
                </w:rPr>
                <w:t>https://apvis.apva.lt/uploads/documents/files/CO2_skaiciavimo-pavyzdziai.xlsx</w:t>
              </w:r>
            </w:hyperlink>
            <w:r>
              <w:rPr>
                <w:bCs/>
                <w:szCs w:val="24"/>
                <w:lang w:eastAsia="lt-LT"/>
              </w:rPr>
              <w:t xml:space="preserve"> </w:t>
            </w:r>
          </w:p>
          <w:p w14:paraId="5CF68F1D" w14:textId="03E93598" w:rsidR="002A6AE6" w:rsidRPr="002A6AE6" w:rsidRDefault="002A6AE6" w:rsidP="002A6AE6">
            <w:pPr>
              <w:widowControl w:val="0"/>
              <w:jc w:val="both"/>
              <w:textAlignment w:val="baseline"/>
              <w:rPr>
                <w:bCs/>
                <w:szCs w:val="24"/>
                <w:lang w:eastAsia="lt-LT"/>
              </w:rPr>
            </w:pPr>
            <w:r w:rsidRPr="002A6AE6">
              <w:rPr>
                <w:bCs/>
                <w:szCs w:val="24"/>
                <w:lang w:eastAsia="lt-LT"/>
              </w:rPr>
              <w:t xml:space="preserve">Balai projektams suteikiami pagal bendro išmetamo ŠESD kiekio sumažinimo per projekto vertinamąjį laikotarpį, tenkančio </w:t>
            </w:r>
            <w:r w:rsidRPr="003044A3">
              <w:rPr>
                <w:bCs/>
                <w:szCs w:val="24"/>
                <w:lang w:eastAsia="lt-LT"/>
              </w:rPr>
              <w:t xml:space="preserve">vienam </w:t>
            </w:r>
            <w:r w:rsidR="001A73ED" w:rsidRPr="00997DE8">
              <w:rPr>
                <w:bCs/>
                <w:iCs/>
                <w:szCs w:val="24"/>
                <w:lang w:eastAsia="lt-LT"/>
              </w:rPr>
              <w:t>tinkamų finansuoti išlaidų</w:t>
            </w:r>
            <w:r w:rsidR="001A73ED" w:rsidRPr="00997DE8">
              <w:rPr>
                <w:bCs/>
                <w:szCs w:val="24"/>
                <w:lang w:eastAsia="lt-LT"/>
              </w:rPr>
              <w:t xml:space="preserve"> </w:t>
            </w:r>
            <w:r w:rsidRPr="002A6AE6">
              <w:rPr>
                <w:bCs/>
                <w:szCs w:val="24"/>
                <w:lang w:eastAsia="lt-LT"/>
              </w:rPr>
              <w:t>eurui, dydį.</w:t>
            </w:r>
          </w:p>
          <w:p w14:paraId="79DD3DCC" w14:textId="201F8497" w:rsidR="002A6AE6" w:rsidRPr="00954016" w:rsidRDefault="002A6AE6" w:rsidP="002A6AE6">
            <w:pPr>
              <w:widowControl w:val="0"/>
              <w:jc w:val="both"/>
              <w:textAlignment w:val="baseline"/>
              <w:rPr>
                <w:bCs/>
                <w:szCs w:val="24"/>
                <w:lang w:eastAsia="lt-LT"/>
              </w:rPr>
            </w:pPr>
            <w:r w:rsidRPr="00954016">
              <w:rPr>
                <w:bCs/>
                <w:szCs w:val="24"/>
                <w:lang w:eastAsia="lt-LT"/>
              </w:rPr>
              <w:t>Tinkam</w:t>
            </w:r>
            <w:r w:rsidR="003B79FB" w:rsidRPr="00954016">
              <w:rPr>
                <w:bCs/>
                <w:szCs w:val="24"/>
                <w:lang w:eastAsia="lt-LT"/>
              </w:rPr>
              <w:t>os</w:t>
            </w:r>
            <w:r w:rsidRPr="00954016">
              <w:rPr>
                <w:bCs/>
                <w:szCs w:val="24"/>
                <w:lang w:eastAsia="lt-LT"/>
              </w:rPr>
              <w:t xml:space="preserve"> finans</w:t>
            </w:r>
            <w:r w:rsidR="003B79FB" w:rsidRPr="00954016">
              <w:rPr>
                <w:bCs/>
                <w:szCs w:val="24"/>
                <w:lang w:eastAsia="lt-LT"/>
              </w:rPr>
              <w:t>uoti išlaidos</w:t>
            </w:r>
            <w:r w:rsidRPr="00954016">
              <w:rPr>
                <w:bCs/>
                <w:szCs w:val="24"/>
                <w:lang w:eastAsia="lt-LT"/>
              </w:rPr>
              <w:t xml:space="preserve"> suprantam</w:t>
            </w:r>
            <w:r w:rsidR="003B79FB" w:rsidRPr="00954016">
              <w:rPr>
                <w:bCs/>
                <w:szCs w:val="24"/>
                <w:lang w:eastAsia="lt-LT"/>
              </w:rPr>
              <w:t>o</w:t>
            </w:r>
            <w:r w:rsidRPr="00954016">
              <w:rPr>
                <w:bCs/>
                <w:szCs w:val="24"/>
                <w:lang w:eastAsia="lt-LT"/>
              </w:rPr>
              <w:t xml:space="preserve">s taip, kaip </w:t>
            </w:r>
            <w:r w:rsidR="001C5C54" w:rsidRPr="00954016">
              <w:rPr>
                <w:bCs/>
                <w:szCs w:val="24"/>
                <w:lang w:eastAsia="lt-LT"/>
              </w:rPr>
              <w:t xml:space="preserve">jos </w:t>
            </w:r>
            <w:r w:rsidRPr="00954016">
              <w:rPr>
                <w:bCs/>
                <w:szCs w:val="24"/>
                <w:lang w:eastAsia="lt-LT"/>
              </w:rPr>
              <w:t>apibrėžt</w:t>
            </w:r>
            <w:r w:rsidR="001C5C54" w:rsidRPr="00954016">
              <w:rPr>
                <w:bCs/>
                <w:szCs w:val="24"/>
                <w:lang w:eastAsia="lt-LT"/>
              </w:rPr>
              <w:t>os</w:t>
            </w:r>
            <w:r w:rsidRPr="00954016">
              <w:rPr>
                <w:bCs/>
                <w:szCs w:val="24"/>
                <w:lang w:eastAsia="lt-LT"/>
              </w:rPr>
              <w:t xml:space="preserve"> 2014 m. birželio 17 d. Komisijos reglamento (ES) Nr. 651/2014, kuriuo tam tikrų kategorijų pagalba skelbiama suderinama su vidaus rinka taikant Sutarties 107 ir 108 straipsnius, su paskutiniais pakeitimais, padarytais 2023 m. birželio 23 d. Komisijos reglamento (ES) 2023/1315 36b straipsnio 3 dalies a punkte – papildomos </w:t>
            </w:r>
            <w:r w:rsidR="00652B97" w:rsidRPr="00954016">
              <w:rPr>
                <w:bCs/>
                <w:szCs w:val="24"/>
                <w:lang w:eastAsia="lt-LT"/>
              </w:rPr>
              <w:t xml:space="preserve">netaršios transporto priemonės arba nulinės taršos transporto priemonės įsigijimo </w:t>
            </w:r>
            <w:r w:rsidRPr="00954016">
              <w:rPr>
                <w:bCs/>
                <w:szCs w:val="24"/>
                <w:lang w:eastAsia="lt-LT"/>
              </w:rPr>
              <w:t>išlaidos,</w:t>
            </w:r>
            <w:r w:rsidR="00954016" w:rsidRPr="00954016">
              <w:rPr>
                <w:bCs/>
                <w:szCs w:val="24"/>
                <w:lang w:eastAsia="lt-LT"/>
              </w:rPr>
              <w:t xml:space="preserve"> </w:t>
            </w:r>
            <w:r w:rsidRPr="00954016">
              <w:rPr>
                <w:bCs/>
                <w:szCs w:val="24"/>
                <w:lang w:eastAsia="lt-LT"/>
              </w:rPr>
              <w:t xml:space="preserve">apskaičiuojamos kaip netaršios transporto priemonės </w:t>
            </w:r>
            <w:r w:rsidR="000F694C" w:rsidRPr="00954016">
              <w:rPr>
                <w:bCs/>
                <w:szCs w:val="24"/>
                <w:lang w:eastAsia="lt-LT"/>
              </w:rPr>
              <w:t xml:space="preserve">arba nulinės taršos transporto priemonės </w:t>
            </w:r>
            <w:r w:rsidRPr="00954016">
              <w:rPr>
                <w:bCs/>
                <w:szCs w:val="24"/>
                <w:lang w:eastAsia="lt-LT"/>
              </w:rPr>
              <w:t>įsigijimo investicinių išlaidų ir tos pačios kategorijos transporto priemonės, kuri atitinka</w:t>
            </w:r>
            <w:r w:rsidR="00925BB7" w:rsidRPr="00954016">
              <w:rPr>
                <w:bCs/>
                <w:szCs w:val="24"/>
                <w:lang w:eastAsia="lt-LT"/>
              </w:rPr>
              <w:t xml:space="preserve"> taikomus</w:t>
            </w:r>
            <w:r w:rsidRPr="00954016">
              <w:rPr>
                <w:bCs/>
                <w:szCs w:val="24"/>
                <w:lang w:eastAsia="lt-LT"/>
              </w:rPr>
              <w:t xml:space="preserve"> Europos Sąjungos standartus</w:t>
            </w:r>
            <w:r w:rsidR="00925BB7" w:rsidRPr="00954016">
              <w:rPr>
                <w:bCs/>
                <w:szCs w:val="24"/>
                <w:lang w:eastAsia="lt-LT"/>
              </w:rPr>
              <w:t>,</w:t>
            </w:r>
            <w:r w:rsidRPr="00954016">
              <w:rPr>
                <w:bCs/>
                <w:szCs w:val="24"/>
                <w:lang w:eastAsia="lt-LT"/>
              </w:rPr>
              <w:t xml:space="preserve"> </w:t>
            </w:r>
            <w:r w:rsidR="00925BB7" w:rsidRPr="00954016">
              <w:rPr>
                <w:bCs/>
                <w:szCs w:val="24"/>
                <w:lang w:eastAsia="lt-LT"/>
              </w:rPr>
              <w:t xml:space="preserve">kurie jau galioja, </w:t>
            </w:r>
            <w:r w:rsidRPr="00954016">
              <w:rPr>
                <w:bCs/>
                <w:szCs w:val="24"/>
                <w:lang w:eastAsia="lt-LT"/>
              </w:rPr>
              <w:t>ir būtų įsigyta be pagalbos, įsigijimo investicinių išlaidų skirtumas.</w:t>
            </w:r>
            <w:r w:rsidR="0021477F" w:rsidRPr="00954016">
              <w:t xml:space="preserve"> </w:t>
            </w:r>
          </w:p>
          <w:p w14:paraId="3798BB63" w14:textId="6DBD46F4" w:rsidR="002A6AE6" w:rsidRPr="00954016" w:rsidRDefault="002A6AE6" w:rsidP="002A6AE6">
            <w:pPr>
              <w:widowControl w:val="0"/>
              <w:jc w:val="both"/>
              <w:textAlignment w:val="baseline"/>
              <w:rPr>
                <w:bCs/>
                <w:szCs w:val="24"/>
                <w:lang w:eastAsia="lt-LT"/>
              </w:rPr>
            </w:pPr>
            <w:r w:rsidRPr="00954016">
              <w:rPr>
                <w:bCs/>
                <w:szCs w:val="24"/>
                <w:lang w:eastAsia="lt-LT"/>
              </w:rPr>
              <w:t xml:space="preserve">Projekto balai (B) apskaičiuojami jo išmetamų ŠESD kiekio sumažinimo, tenkančio vienam </w:t>
            </w:r>
            <w:r w:rsidR="00BA2AA6" w:rsidRPr="00954016">
              <w:rPr>
                <w:bCs/>
                <w:iCs/>
                <w:szCs w:val="24"/>
                <w:lang w:eastAsia="lt-LT"/>
              </w:rPr>
              <w:t>tinkamų finansuoti išlaidų</w:t>
            </w:r>
            <w:r w:rsidR="00BA2AA6" w:rsidRPr="00954016">
              <w:rPr>
                <w:bCs/>
                <w:szCs w:val="24"/>
                <w:lang w:eastAsia="lt-LT"/>
              </w:rPr>
              <w:t xml:space="preserve"> </w:t>
            </w:r>
            <w:r w:rsidRPr="00954016">
              <w:rPr>
                <w:bCs/>
                <w:szCs w:val="24"/>
                <w:lang w:eastAsia="lt-LT"/>
              </w:rPr>
              <w:t xml:space="preserve">Eur (D) ir didžiausio konkursui pateikto projekto išmetamų ŠESD kiekio sumažinimo, tenkančio vienam </w:t>
            </w:r>
            <w:r w:rsidR="00372DEB" w:rsidRPr="00954016">
              <w:rPr>
                <w:bCs/>
                <w:iCs/>
                <w:szCs w:val="24"/>
                <w:lang w:eastAsia="lt-LT"/>
              </w:rPr>
              <w:t>tinkamų finansuoti išlaidų</w:t>
            </w:r>
            <w:r w:rsidR="00372DEB" w:rsidRPr="00954016">
              <w:rPr>
                <w:bCs/>
                <w:szCs w:val="24"/>
                <w:lang w:eastAsia="lt-LT"/>
              </w:rPr>
              <w:t xml:space="preserve"> </w:t>
            </w:r>
            <w:r w:rsidRPr="00954016">
              <w:rPr>
                <w:bCs/>
                <w:szCs w:val="24"/>
                <w:lang w:eastAsia="lt-LT"/>
              </w:rPr>
              <w:t>Eur (Dmax) santykį padauginant iš kriterijaus lyginamojo svorio (80):</w:t>
            </w:r>
          </w:p>
          <w:p w14:paraId="79599D9A" w14:textId="77777777" w:rsidR="002A6AE6" w:rsidRPr="002A6AE6" w:rsidRDefault="002A6AE6" w:rsidP="002A6AE6">
            <w:pPr>
              <w:widowControl w:val="0"/>
              <w:jc w:val="both"/>
              <w:textAlignment w:val="baseline"/>
              <w:rPr>
                <w:bCs/>
                <w:szCs w:val="24"/>
                <w:lang w:eastAsia="lt-LT"/>
              </w:rPr>
            </w:pPr>
            <w:r w:rsidRPr="002A6AE6">
              <w:rPr>
                <w:bCs/>
                <w:szCs w:val="24"/>
                <w:lang w:eastAsia="lt-LT"/>
              </w:rPr>
              <w:t>B = (D /Dmax) x 80.</w:t>
            </w:r>
          </w:p>
          <w:p w14:paraId="7F3FBAEC" w14:textId="4B817EFE" w:rsidR="006C37E1" w:rsidRDefault="002A6AE6" w:rsidP="007C17EA">
            <w:pPr>
              <w:widowControl w:val="0"/>
              <w:spacing w:after="40"/>
              <w:jc w:val="both"/>
              <w:textAlignment w:val="baseline"/>
              <w:rPr>
                <w:bCs/>
                <w:szCs w:val="24"/>
                <w:lang w:eastAsia="lt-LT"/>
              </w:rPr>
            </w:pPr>
            <w:r w:rsidRPr="002A6AE6">
              <w:rPr>
                <w:bCs/>
                <w:szCs w:val="24"/>
                <w:lang w:eastAsia="lt-LT"/>
              </w:rPr>
              <w:t>Didžiausias kriterijaus vertinimo balas  – 80.</w:t>
            </w:r>
          </w:p>
        </w:tc>
      </w:tr>
      <w:tr w:rsidR="006C37E1" w14:paraId="4CD356FE" w14:textId="77777777" w:rsidTr="001263DD">
        <w:trPr>
          <w:trHeight w:val="410"/>
        </w:trPr>
        <w:tc>
          <w:tcPr>
            <w:tcW w:w="6629" w:type="dxa"/>
            <w:vAlign w:val="center"/>
          </w:tcPr>
          <w:p w14:paraId="62E91302" w14:textId="77777777" w:rsidR="006C37E1" w:rsidRDefault="006C37E1" w:rsidP="00EC03BF">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228B15E2" w14:textId="0B5FF26D" w:rsidR="006C37E1" w:rsidRDefault="006C37E1" w:rsidP="006E0DAD">
            <w:pPr>
              <w:widowControl w:val="0"/>
              <w:spacing w:after="40"/>
              <w:jc w:val="both"/>
              <w:textAlignment w:val="baseline"/>
              <w:rPr>
                <w:bCs/>
                <w:i/>
                <w:szCs w:val="24"/>
              </w:rPr>
            </w:pPr>
            <w:r w:rsidRPr="001E7D0B">
              <w:rPr>
                <w:szCs w:val="24"/>
              </w:rPr>
              <w:t xml:space="preserve">Nustatytas kriterijus leis užtikrinti, kad prioritetas bus skirtas tiems projektams, kurie efektyviausiai prisidės prie </w:t>
            </w:r>
            <w:hyperlink r:id="rId15" w:history="1">
              <w:r w:rsidRPr="001E7D0B">
                <w:rPr>
                  <w:rStyle w:val="Hipersaitas"/>
                  <w:szCs w:val="24"/>
                </w:rPr>
                <w:t>Nacionalinio pažangos plano</w:t>
              </w:r>
            </w:hyperlink>
            <w:r w:rsidRPr="001E7D0B">
              <w:rPr>
                <w:szCs w:val="24"/>
              </w:rPr>
              <w:t xml:space="preserve"> 5 tikslo „Gerinti transporto, </w:t>
            </w:r>
            <w:r w:rsidRPr="001E7D0B">
              <w:rPr>
                <w:szCs w:val="24"/>
              </w:rPr>
              <w:lastRenderedPageBreak/>
              <w:t>energetinį ir skaitmeninį vidinį ir išorinį junglumą“</w:t>
            </w:r>
            <w:r w:rsidR="001263DD">
              <w:rPr>
                <w:szCs w:val="24"/>
              </w:rPr>
              <w:t>,</w:t>
            </w:r>
            <w:r w:rsidRPr="001E7D0B">
              <w:rPr>
                <w:szCs w:val="24"/>
              </w:rPr>
              <w:t xml:space="preserve"> </w:t>
            </w:r>
            <w:r w:rsidR="001263DD" w:rsidRPr="00C8515F">
              <w:rPr>
                <w:szCs w:val="24"/>
              </w:rPr>
              <w:t>6 tikslo</w:t>
            </w:r>
            <w:r w:rsidR="001263DD" w:rsidRPr="00C8515F">
              <w:t xml:space="preserve"> „U</w:t>
            </w:r>
            <w:r w:rsidR="001263DD" w:rsidRPr="00C8515F">
              <w:rPr>
                <w:szCs w:val="24"/>
              </w:rPr>
              <w:t xml:space="preserve">žtikrinti gerą aplinkos kokybę ir gamtos išteklių naudojimo darną, saugoti biologinę įvairovę, švelninti Lietuvos poveikį klimato kaitai ir didinti atsparumą jos poveikiui“ </w:t>
            </w:r>
            <w:r w:rsidRPr="001E7D0B">
              <w:rPr>
                <w:szCs w:val="24"/>
              </w:rPr>
              <w:t xml:space="preserve">ir </w:t>
            </w:r>
            <w:hyperlink r:id="rId16" w:history="1">
              <w:r w:rsidRPr="001E7D0B">
                <w:rPr>
                  <w:rStyle w:val="Hipersaitas"/>
                  <w:szCs w:val="24"/>
                </w:rPr>
                <w:t>2022–2030 metų plėtros programos valdytojos Lietuvos Respublikos susisiekimo ministerijos susisiekimo plėtros programos</w:t>
              </w:r>
            </w:hyperlink>
            <w:r w:rsidRPr="001E7D0B">
              <w:rPr>
                <w:szCs w:val="24"/>
              </w:rPr>
              <w:t xml:space="preserve"> 6.1. uždavinio „</w:t>
            </w:r>
            <w:r w:rsidRPr="001E7D0B">
              <w:rPr>
                <w:bCs/>
                <w:szCs w:val="24"/>
              </w:rPr>
              <w:t>Didinti energijos iš atsinaujinančių energijos išteklių dalį ir alternatyviųjų degalų vartojimą transporto sektoriuje, skatinti darnų įvairiarūšį judumą ir mažinti transporto sukeliamą aplinkos taršą</w:t>
            </w:r>
            <w:r w:rsidRPr="001E7D0B">
              <w:rPr>
                <w:szCs w:val="24"/>
              </w:rPr>
              <w:t>“ siekimo</w:t>
            </w:r>
            <w:r>
              <w:rPr>
                <w:szCs w:val="24"/>
              </w:rPr>
              <w:t>.</w:t>
            </w:r>
          </w:p>
        </w:tc>
      </w:tr>
    </w:tbl>
    <w:p w14:paraId="29863367" w14:textId="77777777" w:rsidR="006C37E1" w:rsidRDefault="006C37E1">
      <w:pPr>
        <w:widowControl w:val="0"/>
        <w:spacing w:line="240" w:lineRule="exact"/>
        <w:jc w:val="both"/>
        <w:textAlignment w:val="baseline"/>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3345FF" w14:paraId="0F2C5A2F" w14:textId="77777777" w:rsidTr="003345FF">
        <w:trPr>
          <w:trHeight w:val="1038"/>
        </w:trPr>
        <w:tc>
          <w:tcPr>
            <w:tcW w:w="6629" w:type="dxa"/>
            <w:tcBorders>
              <w:top w:val="single" w:sz="4" w:space="0" w:color="auto"/>
              <w:left w:val="single" w:sz="4" w:space="0" w:color="auto"/>
              <w:bottom w:val="single" w:sz="4" w:space="0" w:color="auto"/>
              <w:right w:val="single" w:sz="4" w:space="0" w:color="auto"/>
            </w:tcBorders>
            <w:vAlign w:val="center"/>
          </w:tcPr>
          <w:p w14:paraId="0D5A206D" w14:textId="77777777" w:rsidR="003345FF" w:rsidRPr="003345FF" w:rsidRDefault="003345FF" w:rsidP="00FA33E2">
            <w:pPr>
              <w:widowControl w:val="0"/>
              <w:textAlignment w:val="baseline"/>
              <w:rPr>
                <w:b/>
                <w:bCs/>
                <w:szCs w:val="24"/>
                <w:lang w:eastAsia="lt-LT"/>
              </w:rPr>
            </w:pPr>
            <w:r w:rsidRPr="003345FF">
              <w:rPr>
                <w:b/>
                <w:bCs/>
                <w:szCs w:val="24"/>
                <w:lang w:eastAsia="lt-LT"/>
              </w:rPr>
              <w:br w:type="page"/>
            </w:r>
            <w:r w:rsidRPr="003345FF">
              <w:rPr>
                <w:b/>
                <w:bCs/>
                <w:szCs w:val="24"/>
                <w:lang w:eastAsia="lt-LT"/>
              </w:rPr>
              <w:sym w:font="Times New Roman" w:char="F07F"/>
            </w:r>
            <w:r w:rsidRPr="003345FF">
              <w:rPr>
                <w:b/>
                <w:bCs/>
                <w:szCs w:val="24"/>
                <w:lang w:eastAsia="lt-LT"/>
              </w:rPr>
              <w:t xml:space="preserve"> SPECIALUSIS PROJEKTŲ ATRANKOS KRITERIJUS</w:t>
            </w:r>
          </w:p>
          <w:p w14:paraId="2ACABEC3" w14:textId="70853F73" w:rsidR="003345FF" w:rsidRPr="003345FF" w:rsidRDefault="003345FF" w:rsidP="00FA33E2">
            <w:pPr>
              <w:widowControl w:val="0"/>
              <w:textAlignment w:val="baseline"/>
              <w:rPr>
                <w:b/>
                <w:bCs/>
                <w:szCs w:val="24"/>
                <w:lang w:eastAsia="lt-LT"/>
              </w:rPr>
            </w:pPr>
            <w:r w:rsidRPr="003345FF">
              <w:rPr>
                <w:rFonts w:ascii="Segoe UI Symbol" w:hAnsi="Segoe UI Symbol" w:cs="Segoe UI Symbol"/>
                <w:b/>
                <w:bCs/>
                <w:szCs w:val="24"/>
                <w:lang w:eastAsia="lt-LT"/>
              </w:rPr>
              <w:t>☒</w:t>
            </w:r>
            <w:r w:rsidRPr="003345FF">
              <w:rPr>
                <w:b/>
                <w:bCs/>
                <w:szCs w:val="24"/>
                <w:lang w:eastAsia="lt-LT"/>
              </w:rPr>
              <w:t xml:space="preserve"> PRIORITETINIS PROJEKTŲ ATRANKOS KRITERIJUS</w:t>
            </w:r>
          </w:p>
        </w:tc>
        <w:tc>
          <w:tcPr>
            <w:tcW w:w="8534" w:type="dxa"/>
            <w:tcBorders>
              <w:top w:val="single" w:sz="4" w:space="0" w:color="auto"/>
              <w:left w:val="single" w:sz="4" w:space="0" w:color="auto"/>
              <w:bottom w:val="single" w:sz="4" w:space="0" w:color="auto"/>
              <w:right w:val="single" w:sz="4" w:space="0" w:color="auto"/>
            </w:tcBorders>
          </w:tcPr>
          <w:p w14:paraId="3F051994" w14:textId="77777777" w:rsidR="003345FF" w:rsidRPr="003345FF" w:rsidRDefault="003345FF" w:rsidP="00FA33E2">
            <w:pPr>
              <w:widowControl w:val="0"/>
              <w:jc w:val="both"/>
              <w:textAlignment w:val="baseline"/>
              <w:rPr>
                <w:b/>
                <w:bCs/>
                <w:szCs w:val="24"/>
              </w:rPr>
            </w:pPr>
            <w:r w:rsidRPr="003345FF">
              <w:rPr>
                <w:rFonts w:ascii="Segoe UI Symbol" w:hAnsi="Segoe UI Symbol" w:cs="Segoe UI Symbol"/>
                <w:b/>
                <w:bCs/>
                <w:szCs w:val="24"/>
              </w:rPr>
              <w:t>☒</w:t>
            </w:r>
            <w:r w:rsidRPr="003345FF">
              <w:rPr>
                <w:b/>
                <w:bCs/>
                <w:szCs w:val="24"/>
              </w:rPr>
              <w:t xml:space="preserve"> Nustatymas</w:t>
            </w:r>
          </w:p>
          <w:p w14:paraId="41B31B55" w14:textId="77777777" w:rsidR="003345FF" w:rsidRPr="003345FF" w:rsidRDefault="003345FF" w:rsidP="00FA33E2">
            <w:pPr>
              <w:widowControl w:val="0"/>
              <w:jc w:val="both"/>
              <w:textAlignment w:val="baseline"/>
              <w:rPr>
                <w:b/>
                <w:bCs/>
                <w:szCs w:val="24"/>
              </w:rPr>
            </w:pPr>
            <w:r w:rsidRPr="003345FF">
              <w:rPr>
                <w:b/>
                <w:bCs/>
                <w:szCs w:val="24"/>
              </w:rPr>
              <w:sym w:font="Times New Roman" w:char="F07F"/>
            </w:r>
            <w:r w:rsidRPr="003345FF">
              <w:rPr>
                <w:b/>
                <w:bCs/>
                <w:szCs w:val="24"/>
              </w:rPr>
              <w:t xml:space="preserve"> Keitimas</w:t>
            </w:r>
          </w:p>
        </w:tc>
      </w:tr>
      <w:tr w:rsidR="003345FF" w:rsidRPr="00ED114C" w14:paraId="4C42B8F8" w14:textId="77777777" w:rsidTr="003345FF">
        <w:trPr>
          <w:trHeight w:val="259"/>
        </w:trPr>
        <w:tc>
          <w:tcPr>
            <w:tcW w:w="6629" w:type="dxa"/>
            <w:tcBorders>
              <w:top w:val="single" w:sz="4" w:space="0" w:color="auto"/>
              <w:left w:val="single" w:sz="4" w:space="0" w:color="auto"/>
              <w:bottom w:val="single" w:sz="4" w:space="0" w:color="auto"/>
              <w:right w:val="single" w:sz="4" w:space="0" w:color="auto"/>
            </w:tcBorders>
            <w:vAlign w:val="center"/>
          </w:tcPr>
          <w:p w14:paraId="338C696F" w14:textId="77777777" w:rsidR="003345FF" w:rsidRDefault="003345FF" w:rsidP="00FA33E2">
            <w:pPr>
              <w:widowControl w:val="0"/>
              <w:textAlignment w:val="baseline"/>
              <w:rPr>
                <w:b/>
                <w:bCs/>
                <w:szCs w:val="24"/>
                <w:lang w:eastAsia="lt-LT"/>
              </w:rPr>
            </w:pPr>
            <w:r>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tcPr>
          <w:p w14:paraId="2CB58F2F" w14:textId="77777777" w:rsidR="003345FF" w:rsidRPr="00ED114C" w:rsidRDefault="003345FF" w:rsidP="003345FF">
            <w:pPr>
              <w:widowControl w:val="0"/>
              <w:spacing w:after="40"/>
              <w:jc w:val="both"/>
              <w:textAlignment w:val="baseline"/>
              <w:rPr>
                <w:szCs w:val="24"/>
              </w:rPr>
            </w:pPr>
            <w:r>
              <w:rPr>
                <w:szCs w:val="24"/>
              </w:rPr>
              <w:t>3</w:t>
            </w:r>
            <w:r w:rsidRPr="00ED114C">
              <w:rPr>
                <w:szCs w:val="24"/>
              </w:rPr>
              <w:t xml:space="preserve">. </w:t>
            </w:r>
            <w:r w:rsidRPr="00E73567">
              <w:rPr>
                <w:bCs/>
                <w:iCs/>
                <w:szCs w:val="24"/>
                <w:lang w:eastAsia="lt-LT"/>
              </w:rPr>
              <w:t xml:space="preserve">Įsigyjamų </w:t>
            </w:r>
            <w:r w:rsidRPr="00E73567">
              <w:rPr>
                <w:rFonts w:eastAsia="Calibri"/>
                <w:bCs/>
                <w:color w:val="000000"/>
                <w:szCs w:val="24"/>
              </w:rPr>
              <w:t>nulinės emisijos viešojo transporto priemon</w:t>
            </w:r>
            <w:r>
              <w:rPr>
                <w:rFonts w:eastAsia="Calibri"/>
                <w:bCs/>
                <w:color w:val="000000"/>
                <w:szCs w:val="24"/>
              </w:rPr>
              <w:t>ių</w:t>
            </w:r>
            <w:r w:rsidRPr="00E73567">
              <w:rPr>
                <w:bCs/>
                <w:iCs/>
                <w:szCs w:val="24"/>
                <w:lang w:eastAsia="lt-LT"/>
              </w:rPr>
              <w:t xml:space="preserve"> skaičius</w:t>
            </w:r>
          </w:p>
        </w:tc>
      </w:tr>
      <w:tr w:rsidR="003345FF" w:rsidRPr="00ED114C" w14:paraId="27EADF6E" w14:textId="77777777" w:rsidTr="003345FF">
        <w:trPr>
          <w:trHeight w:val="1497"/>
        </w:trPr>
        <w:tc>
          <w:tcPr>
            <w:tcW w:w="6629" w:type="dxa"/>
            <w:tcBorders>
              <w:top w:val="single" w:sz="4" w:space="0" w:color="auto"/>
              <w:left w:val="single" w:sz="4" w:space="0" w:color="auto"/>
              <w:bottom w:val="single" w:sz="4" w:space="0" w:color="auto"/>
              <w:right w:val="single" w:sz="4" w:space="0" w:color="auto"/>
            </w:tcBorders>
            <w:vAlign w:val="center"/>
          </w:tcPr>
          <w:p w14:paraId="36BED318" w14:textId="77777777" w:rsidR="003345FF" w:rsidRDefault="003345FF" w:rsidP="00FA33E2">
            <w:pPr>
              <w:widowControl w:val="0"/>
              <w:textAlignment w:val="baseline"/>
              <w:rPr>
                <w:b/>
                <w:bCs/>
                <w:szCs w:val="24"/>
                <w:lang w:eastAsia="lt-LT"/>
              </w:rPr>
            </w:pPr>
            <w:r>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tcPr>
          <w:p w14:paraId="51B500C1" w14:textId="77777777" w:rsidR="003345FF" w:rsidRPr="00ED114C" w:rsidRDefault="003345FF" w:rsidP="00FA33E2">
            <w:pPr>
              <w:widowControl w:val="0"/>
              <w:jc w:val="both"/>
              <w:textAlignment w:val="baseline"/>
              <w:rPr>
                <w:szCs w:val="24"/>
              </w:rPr>
            </w:pPr>
            <w:r>
              <w:rPr>
                <w:szCs w:val="24"/>
              </w:rPr>
              <w:t xml:space="preserve">Balai suteikiami projektams už įgyvendinimo metu planuojamų įsigyti </w:t>
            </w:r>
            <w:r>
              <w:rPr>
                <w:bCs/>
                <w:iCs/>
                <w:szCs w:val="24"/>
                <w:lang w:eastAsia="lt-LT"/>
              </w:rPr>
              <w:t>elektra varomų ir (arba) vandeniliu pildomų</w:t>
            </w:r>
            <w:r>
              <w:rPr>
                <w:szCs w:val="24"/>
              </w:rPr>
              <w:t xml:space="preserve"> transporto priemonių skaičių. Projekto balai (T) apskaičiuojami planuojamų įsigyti transporto priemonių skaičių (S) ir didžiausio konkursui pateikto planuojamų įsigyti viešojo transporto priemonių skaičiaus (S</w:t>
            </w:r>
            <w:r>
              <w:rPr>
                <w:szCs w:val="24"/>
                <w:vertAlign w:val="subscript"/>
              </w:rPr>
              <w:t>max</w:t>
            </w:r>
            <w:r>
              <w:rPr>
                <w:szCs w:val="24"/>
              </w:rPr>
              <w:t>) santykį padauginant iš kriterijaus lyginamojo svorio (20): T = (S/S</w:t>
            </w:r>
            <w:r>
              <w:rPr>
                <w:szCs w:val="24"/>
                <w:vertAlign w:val="subscript"/>
              </w:rPr>
              <w:t>max</w:t>
            </w:r>
            <w:r>
              <w:rPr>
                <w:szCs w:val="24"/>
              </w:rPr>
              <w:t>) x 20.</w:t>
            </w:r>
          </w:p>
        </w:tc>
      </w:tr>
      <w:tr w:rsidR="003345FF" w:rsidRPr="00ED114C" w14:paraId="01E03E63" w14:textId="77777777" w:rsidTr="00103D1B">
        <w:trPr>
          <w:trHeight w:val="568"/>
        </w:trPr>
        <w:tc>
          <w:tcPr>
            <w:tcW w:w="6629" w:type="dxa"/>
            <w:tcBorders>
              <w:top w:val="single" w:sz="4" w:space="0" w:color="auto"/>
              <w:left w:val="single" w:sz="4" w:space="0" w:color="auto"/>
              <w:bottom w:val="single" w:sz="4" w:space="0" w:color="auto"/>
              <w:right w:val="single" w:sz="4" w:space="0" w:color="auto"/>
            </w:tcBorders>
            <w:vAlign w:val="center"/>
          </w:tcPr>
          <w:p w14:paraId="788A4757" w14:textId="77777777" w:rsidR="003345FF" w:rsidRDefault="003345FF" w:rsidP="00FA33E2">
            <w:pPr>
              <w:widowControl w:val="0"/>
              <w:textAlignment w:val="baseline"/>
              <w:rPr>
                <w:b/>
                <w:bCs/>
                <w:szCs w:val="24"/>
                <w:lang w:eastAsia="lt-LT"/>
              </w:rPr>
            </w:pPr>
            <w:r>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tcPr>
          <w:p w14:paraId="6BDFC046" w14:textId="42EAE6FC" w:rsidR="003345FF" w:rsidRPr="00ED114C" w:rsidRDefault="000E3F34" w:rsidP="00103D1B">
            <w:pPr>
              <w:widowControl w:val="0"/>
              <w:spacing w:after="40"/>
              <w:jc w:val="both"/>
              <w:textAlignment w:val="baseline"/>
              <w:rPr>
                <w:szCs w:val="24"/>
              </w:rPr>
            </w:pPr>
            <w:r w:rsidRPr="000E3F34">
              <w:rPr>
                <w:bCs/>
                <w:iCs/>
                <w:szCs w:val="24"/>
                <w:lang w:eastAsia="lt-LT"/>
              </w:rPr>
              <w:t>Nustatytas kriterijus leis užtikrinti, kad prioritetas bus skirtas tiems projektams, kurie prisidės prie  </w:t>
            </w:r>
            <w:hyperlink r:id="rId17" w:tooltip="Pirminis URL: https://2021.esinvesticijos.lt/dokumentai/2021-2027-metu-europos-sajungos-fondu-investiciju-programa. Spustelėkite arba bakstelėkite, jei pasitikite šiuo saitu." w:history="1">
              <w:r w:rsidRPr="000E3F34">
                <w:rPr>
                  <w:rStyle w:val="Hipersaitas"/>
                  <w:bCs/>
                  <w:iCs/>
                  <w:szCs w:val="24"/>
                  <w:lang w:eastAsia="lt-LT"/>
                </w:rPr>
                <w:t>2021–2027 metų Europos Sąjungos fondų investicijų programos </w:t>
              </w:r>
            </w:hyperlink>
            <w:r w:rsidRPr="000E3F34">
              <w:rPr>
                <w:bCs/>
                <w:iCs/>
                <w:szCs w:val="24"/>
                <w:lang w:eastAsia="lt-LT"/>
              </w:rPr>
              <w:t> rodiklio „Įsigytos nulinės emisijos viešojo transporto priemonės“ pasiekimo, taip pat 6 tikslo „Užtikrinti gerą aplinkos kokybę ir gamtos išteklių naudojimo darną, saugoti biologinę įvairovę, švelninti Lietuvos poveikį klimato kaitai ir didinti atsparumą jos poveikiui“ ir 2022–2030 metų plėtros programos valdytojos Lietuvos Respublikos susisiekimo ministerijos susisiekimo plėtros programos 6.1. uždavinio „Didinti energijos iš atsinaujinančių energijos išteklių dalį ir alternatyviųjų degalų vartojimą transporto sektoriuje, skatinti darnų įvairiarūšį judumą ir mažinti transporto sukeliamą aplinkos taršą“ siekimo.</w:t>
            </w:r>
          </w:p>
        </w:tc>
      </w:tr>
    </w:tbl>
    <w:p w14:paraId="54132DE2" w14:textId="77777777" w:rsidR="00C8515F" w:rsidRDefault="00C8515F">
      <w:pPr>
        <w:widowControl w:val="0"/>
        <w:spacing w:line="240" w:lineRule="exact"/>
        <w:jc w:val="both"/>
        <w:textAlignment w:val="baseline"/>
        <w:rPr>
          <w:szCs w:val="24"/>
        </w:rPr>
      </w:pPr>
    </w:p>
    <w:p w14:paraId="6AAFE969" w14:textId="77777777" w:rsidR="005A3266" w:rsidRDefault="005A3266">
      <w:pPr>
        <w:widowControl w:val="0"/>
        <w:spacing w:line="240" w:lineRule="exact"/>
        <w:jc w:val="both"/>
        <w:textAlignment w:val="baseline"/>
        <w:rPr>
          <w:szCs w:val="24"/>
        </w:rPr>
      </w:pPr>
    </w:p>
    <w:p w14:paraId="2D6B207F" w14:textId="77777777" w:rsidR="005A3266" w:rsidRDefault="005A3266">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237"/>
        <w:gridCol w:w="4451"/>
      </w:tblGrid>
      <w:tr w:rsidR="00854251" w14:paraId="148A9663" w14:textId="77777777" w:rsidTr="0063002E">
        <w:tc>
          <w:tcPr>
            <w:tcW w:w="5419" w:type="dxa"/>
          </w:tcPr>
          <w:p w14:paraId="76C2560D" w14:textId="1016DA68" w:rsidR="00854251" w:rsidRDefault="00BC1C89">
            <w:pPr>
              <w:widowControl w:val="0"/>
              <w:spacing w:line="240" w:lineRule="exact"/>
              <w:jc w:val="both"/>
              <w:textAlignment w:val="baseline"/>
              <w:rPr>
                <w:szCs w:val="24"/>
              </w:rPr>
            </w:pPr>
            <w:r>
              <w:rPr>
                <w:szCs w:val="24"/>
              </w:rPr>
              <w:t>Ministerijos kancleris</w:t>
            </w:r>
          </w:p>
        </w:tc>
        <w:tc>
          <w:tcPr>
            <w:tcW w:w="1533" w:type="dxa"/>
            <w:tcBorders>
              <w:bottom w:val="nil"/>
            </w:tcBorders>
          </w:tcPr>
          <w:p w14:paraId="186C3739" w14:textId="77777777" w:rsidR="00854251" w:rsidRDefault="00854251">
            <w:pPr>
              <w:widowControl w:val="0"/>
              <w:spacing w:line="240" w:lineRule="exact"/>
              <w:jc w:val="both"/>
              <w:textAlignment w:val="baseline"/>
              <w:rPr>
                <w:szCs w:val="24"/>
              </w:rPr>
            </w:pPr>
          </w:p>
        </w:tc>
        <w:tc>
          <w:tcPr>
            <w:tcW w:w="3497" w:type="dxa"/>
          </w:tcPr>
          <w:p w14:paraId="0A8F3AFC" w14:textId="77777777" w:rsidR="00854251" w:rsidRDefault="00854251">
            <w:pPr>
              <w:widowControl w:val="0"/>
              <w:spacing w:line="240" w:lineRule="exact"/>
              <w:jc w:val="both"/>
              <w:textAlignment w:val="baseline"/>
              <w:rPr>
                <w:szCs w:val="24"/>
              </w:rPr>
            </w:pPr>
          </w:p>
        </w:tc>
        <w:tc>
          <w:tcPr>
            <w:tcW w:w="237" w:type="dxa"/>
            <w:tcBorders>
              <w:bottom w:val="nil"/>
            </w:tcBorders>
          </w:tcPr>
          <w:p w14:paraId="33D68EA5" w14:textId="77777777" w:rsidR="00854251" w:rsidRDefault="00854251">
            <w:pPr>
              <w:widowControl w:val="0"/>
              <w:spacing w:line="240" w:lineRule="exact"/>
              <w:jc w:val="both"/>
              <w:textAlignment w:val="baseline"/>
              <w:rPr>
                <w:szCs w:val="24"/>
              </w:rPr>
            </w:pPr>
          </w:p>
        </w:tc>
        <w:tc>
          <w:tcPr>
            <w:tcW w:w="4451" w:type="dxa"/>
          </w:tcPr>
          <w:p w14:paraId="492B1327" w14:textId="48B5FC53" w:rsidR="00854251" w:rsidRDefault="00032D5C">
            <w:pPr>
              <w:widowControl w:val="0"/>
              <w:spacing w:line="240" w:lineRule="exact"/>
              <w:jc w:val="both"/>
              <w:textAlignment w:val="baseline"/>
              <w:rPr>
                <w:szCs w:val="24"/>
              </w:rPr>
            </w:pPr>
            <w:r>
              <w:rPr>
                <w:szCs w:val="24"/>
              </w:rPr>
              <w:t xml:space="preserve">                    </w:t>
            </w:r>
            <w:r w:rsidR="0063002E">
              <w:rPr>
                <w:szCs w:val="24"/>
              </w:rPr>
              <w:t>Tomas Daukantas</w:t>
            </w:r>
          </w:p>
        </w:tc>
      </w:tr>
      <w:tr w:rsidR="00854251" w14:paraId="0BE1540A" w14:textId="77777777" w:rsidTr="0063002E">
        <w:tc>
          <w:tcPr>
            <w:tcW w:w="5419" w:type="dxa"/>
          </w:tcPr>
          <w:p w14:paraId="23B817ED" w14:textId="1CF6810D" w:rsidR="00854251" w:rsidRDefault="002D720D">
            <w:pPr>
              <w:widowControl w:val="0"/>
              <w:spacing w:line="240" w:lineRule="exact"/>
              <w:jc w:val="center"/>
              <w:textAlignment w:val="baseline"/>
              <w:rPr>
                <w:szCs w:val="24"/>
              </w:rPr>
            </w:pPr>
            <w:r>
              <w:rPr>
                <w:szCs w:val="24"/>
              </w:rPr>
              <w:t>(ministerijos atsakingo asmens pareigų pavadinimas)</w:t>
            </w:r>
          </w:p>
        </w:tc>
        <w:tc>
          <w:tcPr>
            <w:tcW w:w="1533" w:type="dxa"/>
            <w:tcBorders>
              <w:top w:val="nil"/>
              <w:bottom w:val="nil"/>
            </w:tcBorders>
          </w:tcPr>
          <w:p w14:paraId="687AAF45" w14:textId="77777777" w:rsidR="00854251" w:rsidRDefault="00854251">
            <w:pPr>
              <w:widowControl w:val="0"/>
              <w:spacing w:line="240" w:lineRule="exact"/>
              <w:jc w:val="center"/>
              <w:textAlignment w:val="baseline"/>
              <w:rPr>
                <w:szCs w:val="24"/>
              </w:rPr>
            </w:pPr>
          </w:p>
        </w:tc>
        <w:tc>
          <w:tcPr>
            <w:tcW w:w="3497" w:type="dxa"/>
          </w:tcPr>
          <w:p w14:paraId="45A2D18B" w14:textId="1467188A" w:rsidR="00854251" w:rsidRDefault="002D720D">
            <w:pPr>
              <w:widowControl w:val="0"/>
              <w:spacing w:line="240" w:lineRule="exact"/>
              <w:jc w:val="center"/>
              <w:textAlignment w:val="baseline"/>
              <w:rPr>
                <w:szCs w:val="24"/>
              </w:rPr>
            </w:pPr>
            <w:r>
              <w:rPr>
                <w:szCs w:val="24"/>
              </w:rPr>
              <w:t>(parašas)</w:t>
            </w:r>
          </w:p>
        </w:tc>
        <w:tc>
          <w:tcPr>
            <w:tcW w:w="237" w:type="dxa"/>
            <w:tcBorders>
              <w:top w:val="nil"/>
              <w:bottom w:val="nil"/>
            </w:tcBorders>
          </w:tcPr>
          <w:p w14:paraId="124D956B" w14:textId="77777777" w:rsidR="00854251" w:rsidRDefault="00854251">
            <w:pPr>
              <w:widowControl w:val="0"/>
              <w:spacing w:line="240" w:lineRule="exact"/>
              <w:jc w:val="center"/>
              <w:textAlignment w:val="baseline"/>
              <w:rPr>
                <w:szCs w:val="24"/>
              </w:rPr>
            </w:pPr>
          </w:p>
        </w:tc>
        <w:tc>
          <w:tcPr>
            <w:tcW w:w="4451" w:type="dxa"/>
          </w:tcPr>
          <w:p w14:paraId="7B46D02B" w14:textId="30A8026B" w:rsidR="006C37E1" w:rsidRDefault="002D720D" w:rsidP="001C3366">
            <w:pPr>
              <w:widowControl w:val="0"/>
              <w:spacing w:line="240" w:lineRule="exact"/>
              <w:jc w:val="center"/>
              <w:textAlignment w:val="baseline"/>
              <w:rPr>
                <w:szCs w:val="24"/>
              </w:rPr>
            </w:pPr>
            <w:r>
              <w:rPr>
                <w:szCs w:val="24"/>
              </w:rPr>
              <w:t>(vardas ir pavardė)</w:t>
            </w:r>
          </w:p>
          <w:p w14:paraId="4569EE21" w14:textId="25222BA0" w:rsidR="006C37E1" w:rsidRDefault="006C37E1">
            <w:pPr>
              <w:widowControl w:val="0"/>
              <w:spacing w:line="240" w:lineRule="exact"/>
              <w:jc w:val="center"/>
              <w:textAlignment w:val="baseline"/>
              <w:rPr>
                <w:szCs w:val="24"/>
              </w:rPr>
            </w:pPr>
          </w:p>
        </w:tc>
      </w:tr>
    </w:tbl>
    <w:p w14:paraId="694D1F0E" w14:textId="7E9AA760" w:rsidR="00854251" w:rsidRDefault="00854251" w:rsidP="001C3366">
      <w:pPr>
        <w:widowControl w:val="0"/>
        <w:spacing w:line="240" w:lineRule="exact"/>
        <w:textAlignment w:val="baseline"/>
        <w:rPr>
          <w:szCs w:val="24"/>
        </w:rPr>
      </w:pPr>
    </w:p>
    <w:sectPr w:rsidR="00854251" w:rsidSect="00E9267D">
      <w:headerReference w:type="default" r:id="rId18"/>
      <w:pgSz w:w="16838" w:h="11906" w:orient="landscape" w:code="9"/>
      <w:pgMar w:top="1134"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341DB" w14:textId="77777777" w:rsidR="00A91E3D" w:rsidRDefault="00A91E3D" w:rsidP="006407CB">
      <w:r>
        <w:separator/>
      </w:r>
    </w:p>
  </w:endnote>
  <w:endnote w:type="continuationSeparator" w:id="0">
    <w:p w14:paraId="4AFAFB1D" w14:textId="77777777" w:rsidR="00A91E3D" w:rsidRDefault="00A91E3D" w:rsidP="0064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5125A" w14:textId="77777777" w:rsidR="00A91E3D" w:rsidRDefault="00A91E3D" w:rsidP="006407CB">
      <w:r>
        <w:separator/>
      </w:r>
    </w:p>
  </w:footnote>
  <w:footnote w:type="continuationSeparator" w:id="0">
    <w:p w14:paraId="1962A7DB" w14:textId="77777777" w:rsidR="00A91E3D" w:rsidRDefault="00A91E3D" w:rsidP="00640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923487"/>
      <w:docPartObj>
        <w:docPartGallery w:val="Page Numbers (Top of Page)"/>
        <w:docPartUnique/>
      </w:docPartObj>
    </w:sdtPr>
    <w:sdtEndPr/>
    <w:sdtContent>
      <w:p w14:paraId="7DDD46DF" w14:textId="7CFD6399" w:rsidR="006407CB" w:rsidRDefault="006407CB">
        <w:pPr>
          <w:pStyle w:val="Antrats"/>
          <w:jc w:val="center"/>
        </w:pPr>
        <w:r>
          <w:fldChar w:fldCharType="begin"/>
        </w:r>
        <w:r>
          <w:instrText>PAGE   \* MERGEFORMAT</w:instrText>
        </w:r>
        <w:r>
          <w:fldChar w:fldCharType="separate"/>
        </w:r>
        <w:r>
          <w:t>2</w:t>
        </w:r>
        <w:r>
          <w:fldChar w:fldCharType="end"/>
        </w:r>
      </w:p>
    </w:sdtContent>
  </w:sdt>
  <w:p w14:paraId="65877CDE" w14:textId="77777777" w:rsidR="006407CB" w:rsidRDefault="006407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B3D4E"/>
    <w:multiLevelType w:val="hybridMultilevel"/>
    <w:tmpl w:val="DD328198"/>
    <w:lvl w:ilvl="0" w:tplc="DC82F3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278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236CA"/>
    <w:rsid w:val="00032D5C"/>
    <w:rsid w:val="00035EBD"/>
    <w:rsid w:val="0005589C"/>
    <w:rsid w:val="00083A00"/>
    <w:rsid w:val="00093D37"/>
    <w:rsid w:val="000E2B66"/>
    <w:rsid w:val="000E3F34"/>
    <w:rsid w:val="000F694C"/>
    <w:rsid w:val="00103D1B"/>
    <w:rsid w:val="001263DD"/>
    <w:rsid w:val="00152B53"/>
    <w:rsid w:val="00155BEB"/>
    <w:rsid w:val="00177527"/>
    <w:rsid w:val="00183D9A"/>
    <w:rsid w:val="001A1513"/>
    <w:rsid w:val="001A73ED"/>
    <w:rsid w:val="001C3366"/>
    <w:rsid w:val="001C5C54"/>
    <w:rsid w:val="001E0C80"/>
    <w:rsid w:val="002124D9"/>
    <w:rsid w:val="0021477F"/>
    <w:rsid w:val="00214EC4"/>
    <w:rsid w:val="00227D07"/>
    <w:rsid w:val="0025019D"/>
    <w:rsid w:val="00251F32"/>
    <w:rsid w:val="00260D25"/>
    <w:rsid w:val="0027457C"/>
    <w:rsid w:val="002A6AE6"/>
    <w:rsid w:val="002D720D"/>
    <w:rsid w:val="003040D0"/>
    <w:rsid w:val="003044A3"/>
    <w:rsid w:val="00312949"/>
    <w:rsid w:val="003279F0"/>
    <w:rsid w:val="00331506"/>
    <w:rsid w:val="003345FF"/>
    <w:rsid w:val="0036151D"/>
    <w:rsid w:val="00364CF6"/>
    <w:rsid w:val="00372DEB"/>
    <w:rsid w:val="00385454"/>
    <w:rsid w:val="00385731"/>
    <w:rsid w:val="003859B9"/>
    <w:rsid w:val="003910B9"/>
    <w:rsid w:val="003B79FB"/>
    <w:rsid w:val="003C3F03"/>
    <w:rsid w:val="003D3E8F"/>
    <w:rsid w:val="003E3BA1"/>
    <w:rsid w:val="003E7A2F"/>
    <w:rsid w:val="00410329"/>
    <w:rsid w:val="00434617"/>
    <w:rsid w:val="00434752"/>
    <w:rsid w:val="00435601"/>
    <w:rsid w:val="00447DB4"/>
    <w:rsid w:val="00470E98"/>
    <w:rsid w:val="00497BD8"/>
    <w:rsid w:val="004A42EE"/>
    <w:rsid w:val="004A6050"/>
    <w:rsid w:val="004B60DE"/>
    <w:rsid w:val="005022C8"/>
    <w:rsid w:val="005107AD"/>
    <w:rsid w:val="005414DA"/>
    <w:rsid w:val="005425E2"/>
    <w:rsid w:val="00590D6F"/>
    <w:rsid w:val="00595397"/>
    <w:rsid w:val="00596AC9"/>
    <w:rsid w:val="005A3266"/>
    <w:rsid w:val="005A4320"/>
    <w:rsid w:val="005E231E"/>
    <w:rsid w:val="005F71E4"/>
    <w:rsid w:val="00620CF0"/>
    <w:rsid w:val="00621ADC"/>
    <w:rsid w:val="00622262"/>
    <w:rsid w:val="0063002E"/>
    <w:rsid w:val="006407CB"/>
    <w:rsid w:val="00645775"/>
    <w:rsid w:val="006470C8"/>
    <w:rsid w:val="00652B97"/>
    <w:rsid w:val="0068574B"/>
    <w:rsid w:val="00691DFB"/>
    <w:rsid w:val="006A7B02"/>
    <w:rsid w:val="006B0793"/>
    <w:rsid w:val="006C37E1"/>
    <w:rsid w:val="006E0DAD"/>
    <w:rsid w:val="00716135"/>
    <w:rsid w:val="0074291F"/>
    <w:rsid w:val="00756C8E"/>
    <w:rsid w:val="00776898"/>
    <w:rsid w:val="00780E99"/>
    <w:rsid w:val="007A00A9"/>
    <w:rsid w:val="007A6C3C"/>
    <w:rsid w:val="007C0B96"/>
    <w:rsid w:val="007C17EA"/>
    <w:rsid w:val="007D0B2A"/>
    <w:rsid w:val="007D72D9"/>
    <w:rsid w:val="008238E7"/>
    <w:rsid w:val="00841511"/>
    <w:rsid w:val="00850FD8"/>
    <w:rsid w:val="00854251"/>
    <w:rsid w:val="00860CCB"/>
    <w:rsid w:val="00897511"/>
    <w:rsid w:val="008C021B"/>
    <w:rsid w:val="008C5A78"/>
    <w:rsid w:val="00905F96"/>
    <w:rsid w:val="00913322"/>
    <w:rsid w:val="00925BB7"/>
    <w:rsid w:val="009315D9"/>
    <w:rsid w:val="00954016"/>
    <w:rsid w:val="00997DE8"/>
    <w:rsid w:val="009A6D18"/>
    <w:rsid w:val="009E5E8F"/>
    <w:rsid w:val="009F5BF0"/>
    <w:rsid w:val="00A01FF2"/>
    <w:rsid w:val="00A5485D"/>
    <w:rsid w:val="00A633B0"/>
    <w:rsid w:val="00A8532E"/>
    <w:rsid w:val="00A87D0C"/>
    <w:rsid w:val="00A914CE"/>
    <w:rsid w:val="00A91E3D"/>
    <w:rsid w:val="00AE493C"/>
    <w:rsid w:val="00B23BF9"/>
    <w:rsid w:val="00B825F9"/>
    <w:rsid w:val="00BA2AA6"/>
    <w:rsid w:val="00BA4121"/>
    <w:rsid w:val="00BA6974"/>
    <w:rsid w:val="00BC1C89"/>
    <w:rsid w:val="00BC1D9E"/>
    <w:rsid w:val="00BF42CE"/>
    <w:rsid w:val="00BF5630"/>
    <w:rsid w:val="00C0467F"/>
    <w:rsid w:val="00C43F5A"/>
    <w:rsid w:val="00C451E4"/>
    <w:rsid w:val="00C7241A"/>
    <w:rsid w:val="00C8515F"/>
    <w:rsid w:val="00C96E79"/>
    <w:rsid w:val="00CF4024"/>
    <w:rsid w:val="00D83CE9"/>
    <w:rsid w:val="00DA1A08"/>
    <w:rsid w:val="00DC6AF2"/>
    <w:rsid w:val="00DD2E53"/>
    <w:rsid w:val="00E11D66"/>
    <w:rsid w:val="00E17ECA"/>
    <w:rsid w:val="00E330A6"/>
    <w:rsid w:val="00E40325"/>
    <w:rsid w:val="00E537B9"/>
    <w:rsid w:val="00E9267D"/>
    <w:rsid w:val="00EC002E"/>
    <w:rsid w:val="00ED2354"/>
    <w:rsid w:val="00EE66E2"/>
    <w:rsid w:val="00EF1EDF"/>
    <w:rsid w:val="00F3560F"/>
    <w:rsid w:val="00F41104"/>
    <w:rsid w:val="00F50935"/>
    <w:rsid w:val="00F77E62"/>
    <w:rsid w:val="00F85E21"/>
    <w:rsid w:val="00FE4A3C"/>
    <w:rsid w:val="00FF4F2B"/>
    <w:rsid w:val="00FF55E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1E0C80"/>
  </w:style>
  <w:style w:type="character" w:styleId="Hipersaitas">
    <w:name w:val="Hyperlink"/>
    <w:uiPriority w:val="99"/>
    <w:unhideWhenUsed/>
    <w:rsid w:val="00C43F5A"/>
    <w:rPr>
      <w:color w:val="0000FF"/>
      <w:u w:val="single"/>
    </w:rPr>
  </w:style>
  <w:style w:type="character" w:styleId="Neapdorotaspaminjimas">
    <w:name w:val="Unresolved Mention"/>
    <w:basedOn w:val="Numatytasispastraiposriftas"/>
    <w:uiPriority w:val="99"/>
    <w:semiHidden/>
    <w:unhideWhenUsed/>
    <w:rsid w:val="00C43F5A"/>
    <w:rPr>
      <w:color w:val="605E5C"/>
      <w:shd w:val="clear" w:color="auto" w:fill="E1DFDD"/>
    </w:rPr>
  </w:style>
  <w:style w:type="character" w:styleId="Perirtashipersaitas">
    <w:name w:val="FollowedHyperlink"/>
    <w:basedOn w:val="Numatytasispastraiposriftas"/>
    <w:semiHidden/>
    <w:unhideWhenUsed/>
    <w:rsid w:val="00C43F5A"/>
    <w:rPr>
      <w:color w:val="800080" w:themeColor="followedHyperlink"/>
      <w:u w:val="single"/>
    </w:rPr>
  </w:style>
  <w:style w:type="paragraph" w:styleId="Sraopastraipa">
    <w:name w:val="List Paragraph"/>
    <w:basedOn w:val="prastasis"/>
    <w:rsid w:val="006C37E1"/>
    <w:pPr>
      <w:ind w:left="720"/>
      <w:contextualSpacing/>
    </w:pPr>
  </w:style>
  <w:style w:type="character" w:styleId="Komentaronuoroda">
    <w:name w:val="annotation reference"/>
    <w:basedOn w:val="Numatytasispastraiposriftas"/>
    <w:semiHidden/>
    <w:unhideWhenUsed/>
    <w:rsid w:val="007D0B2A"/>
    <w:rPr>
      <w:sz w:val="16"/>
      <w:szCs w:val="16"/>
    </w:rPr>
  </w:style>
  <w:style w:type="paragraph" w:styleId="Komentarotekstas">
    <w:name w:val="annotation text"/>
    <w:basedOn w:val="prastasis"/>
    <w:link w:val="KomentarotekstasDiagrama"/>
    <w:unhideWhenUsed/>
    <w:rsid w:val="007D0B2A"/>
    <w:rPr>
      <w:sz w:val="20"/>
    </w:rPr>
  </w:style>
  <w:style w:type="character" w:customStyle="1" w:styleId="KomentarotekstasDiagrama">
    <w:name w:val="Komentaro tekstas Diagrama"/>
    <w:basedOn w:val="Numatytasispastraiposriftas"/>
    <w:link w:val="Komentarotekstas"/>
    <w:rsid w:val="007D0B2A"/>
    <w:rPr>
      <w:sz w:val="20"/>
    </w:rPr>
  </w:style>
  <w:style w:type="paragraph" w:styleId="Komentarotema">
    <w:name w:val="annotation subject"/>
    <w:basedOn w:val="Komentarotekstas"/>
    <w:next w:val="Komentarotekstas"/>
    <w:link w:val="KomentarotemaDiagrama"/>
    <w:semiHidden/>
    <w:unhideWhenUsed/>
    <w:rsid w:val="007D0B2A"/>
    <w:rPr>
      <w:b/>
      <w:bCs/>
    </w:rPr>
  </w:style>
  <w:style w:type="character" w:customStyle="1" w:styleId="KomentarotemaDiagrama">
    <w:name w:val="Komentaro tema Diagrama"/>
    <w:basedOn w:val="KomentarotekstasDiagrama"/>
    <w:link w:val="Komentarotema"/>
    <w:semiHidden/>
    <w:rsid w:val="007D0B2A"/>
    <w:rPr>
      <w:b/>
      <w:bCs/>
      <w:sz w:val="20"/>
    </w:rPr>
  </w:style>
  <w:style w:type="paragraph" w:styleId="Antrats">
    <w:name w:val="header"/>
    <w:basedOn w:val="prastasis"/>
    <w:link w:val="AntratsDiagrama"/>
    <w:uiPriority w:val="99"/>
    <w:unhideWhenUsed/>
    <w:rsid w:val="006407CB"/>
    <w:pPr>
      <w:tabs>
        <w:tab w:val="center" w:pos="4680"/>
        <w:tab w:val="right" w:pos="9360"/>
      </w:tabs>
    </w:pPr>
  </w:style>
  <w:style w:type="character" w:customStyle="1" w:styleId="AntratsDiagrama">
    <w:name w:val="Antraštės Diagrama"/>
    <w:basedOn w:val="Numatytasispastraiposriftas"/>
    <w:link w:val="Antrats"/>
    <w:uiPriority w:val="99"/>
    <w:rsid w:val="006407CB"/>
  </w:style>
  <w:style w:type="paragraph" w:styleId="Porat">
    <w:name w:val="footer"/>
    <w:basedOn w:val="prastasis"/>
    <w:link w:val="PoratDiagrama"/>
    <w:unhideWhenUsed/>
    <w:rsid w:val="006407CB"/>
    <w:pPr>
      <w:tabs>
        <w:tab w:val="center" w:pos="4680"/>
        <w:tab w:val="right" w:pos="9360"/>
      </w:tabs>
    </w:pPr>
  </w:style>
  <w:style w:type="character" w:customStyle="1" w:styleId="PoratDiagrama">
    <w:name w:val="Poraštė Diagrama"/>
    <w:basedOn w:val="Numatytasispastraiposriftas"/>
    <w:link w:val="Porat"/>
    <w:rsid w:val="00640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08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e-seimas.lrs.lt/portal/legalAct/lt/TAP/1f5eadb1f27711eab72ddb4a109da1b5"
                 TargetMode="External"
                 Type="http://schemas.openxmlformats.org/officeDocument/2006/relationships/hyperlink"/>
   <Relationship Id="rId12"
                 Target="https://www.e-tar.lt/portal/lt/legalAct/cdd2de60a8f711ec8d9390588bf2de65"
                 TargetMode="External"
                 Type="http://schemas.openxmlformats.org/officeDocument/2006/relationships/hyperlink"/>
   <Relationship Id="rId13"
                 Target="https://esinvesticijos.lt/dokumentai/naujos-kartos-lietuva-planas"
                 TargetMode="External"
                 Type="http://schemas.openxmlformats.org/officeDocument/2006/relationships/hyperlink"/>
   <Relationship Id="rId14"
                 Target="https://apvis.apva.lt/uploads/documents/files/CO2_skaiciavimo-pavyzdziai.xlsx"
                 TargetMode="External"
                 Type="http://schemas.openxmlformats.org/officeDocument/2006/relationships/hyperlink"/>
   <Relationship Id="rId15"
                 Target="https://e-seimas.lrs.lt/portal/legalAct/lt/TAP/1f5eadb1f27711eab72ddb4a109da1b5"
                 TargetMode="External"
                 Type="http://schemas.openxmlformats.org/officeDocument/2006/relationships/hyperlink"/>
   <Relationship Id="rId16"
                 Target="https://www.e-tar.lt/portal/lt/legalAct/cdd2de60a8f711ec8d9390588bf2de65"
                 TargetMode="External"
                 Type="http://schemas.openxmlformats.org/officeDocument/2006/relationships/hyperlink"/>
   <Relationship Id="rId17"
                 Target="https://eur04.safelinks.protection.outlook.com/?url=https%3A%2F%2F2021.esinvesticijos.lt%2Fdokumentai%2F2021-2027-metu-europos-sajungos-fondu-investiciju-programa&amp;data=05%7C02%7Cramunas.rimkus%40sumin.lt%7C0de2e7c082ce4a4f8d1d08de1de1aece%7Cbf4cbc70272a42afa965449daea89adc%7C0%7C0%7C638981052552538056%7CUnknown%7CTWFpbGZsb3d8eyJFbXB0eU1hcGkiOnRydWUsIlYiOiIwLjAuMDAwMCIsIlAiOiJXaW4zMiIsIkFOIjoiTWFpbCIsIldUIjoyfQ%3D%3D%7C0%7C%7C%7C&amp;sdata=tnSGYIv8v11uVlyllvwRSovACKclo9mM9B%2B7g1N2%2FYI%3D&amp;reserved=0"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08219-C4B0-4D41-A4FD-6093A81EB0A7}">
  <ds:schemaRefs>
    <ds:schemaRef ds:uri="http://schemas.openxmlformats.org/officeDocument/2006/bibliography"/>
  </ds:schemaRefs>
</ds:datastoreItem>
</file>

<file path=customXml/itemProps2.xml><?xml version="1.0" encoding="utf-8"?>
<ds:datastoreItem xmlns:ds="http://schemas.openxmlformats.org/officeDocument/2006/customXml" ds:itemID="{18E97AA8-77E4-4F4F-BBFD-087EC0ABF390}">
  <ds:schemaRefs>
    <ds:schemaRef ds:uri="http://schemas.openxmlformats.org/officeDocument/2006/bibliography"/>
  </ds:schemaRefs>
</ds:datastoreItem>
</file>

<file path=customXml/itemProps3.xml><?xml version="1.0" encoding="utf-8"?>
<ds:datastoreItem xmlns:ds="http://schemas.openxmlformats.org/officeDocument/2006/customXml" ds:itemID="{FB360505-2823-4393-95F5-98B781EDA244}">
  <ds:schemaRefs>
    <ds:schemaRef ds:uri="http://schemas.openxmlformats.org/officeDocument/2006/bibliography"/>
  </ds:schemaRefs>
</ds:datastoreItem>
</file>

<file path=customXml/itemProps4.xml><?xml version="1.0" encoding="utf-8"?>
<ds:datastoreItem xmlns:ds="http://schemas.openxmlformats.org/officeDocument/2006/customXml" ds:itemID="{4D3585F9-49A0-442C-9121-9267BBFC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1095</Words>
  <Characters>9236</Characters>
  <Application>Microsoft Office Word</Application>
  <DocSecurity>0</DocSecurity>
  <Lines>76</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10311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2025-11-07T13:08:00Z</dcterms:created>
  <dc:creator>FM</dc:creator>
  <cp:lastModifiedBy>Giedrė Kizevičienė</cp:lastModifiedBy>
  <cp:lastPrinted>2017-02-13T08:49:00Z</cp:lastPrinted>
  <dcterms:modified xsi:type="dcterms:W3CDTF">2025-12-18T12:01:00Z</dcterms:modified>
  <cp:revision>5</cp:revision>
  <dc:title>Veiksmų programų administravimo</dc:title>
</cp:coreProperties>
</file>